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FC31" w14:textId="24C8AFB8" w:rsidR="00AB25DE" w:rsidRDefault="00000000">
      <w:pPr>
        <w:spacing w:before="79" w:line="247" w:lineRule="auto"/>
        <w:ind w:left="1059" w:right="1473"/>
        <w:rPr>
          <w:rFonts w:ascii="Arial" w:hAnsi="Arial"/>
          <w:sz w:val="44"/>
        </w:rPr>
      </w:pPr>
      <w:r>
        <w:rPr>
          <w:rFonts w:ascii="Arial" w:hAnsi="Arial"/>
          <w:color w:val="231F20"/>
          <w:w w:val="105"/>
          <w:sz w:val="44"/>
        </w:rPr>
        <w:t xml:space="preserve">Vingt ans de discours médiatiques autour des salles de consommation </w:t>
      </w:r>
      <w:r>
        <w:rPr>
          <w:rFonts w:ascii="Arial" w:hAnsi="Arial"/>
          <w:color w:val="231F20"/>
          <w:spacing w:val="-6"/>
          <w:w w:val="105"/>
          <w:sz w:val="44"/>
        </w:rPr>
        <w:t>à</w:t>
      </w:r>
      <w:r>
        <w:rPr>
          <w:rFonts w:ascii="Arial" w:hAnsi="Arial"/>
          <w:color w:val="231F20"/>
          <w:spacing w:val="-27"/>
          <w:w w:val="105"/>
          <w:sz w:val="44"/>
        </w:rPr>
        <w:t xml:space="preserve"> </w:t>
      </w:r>
      <w:r>
        <w:rPr>
          <w:rFonts w:ascii="Arial" w:hAnsi="Arial"/>
          <w:color w:val="231F20"/>
          <w:spacing w:val="-6"/>
          <w:w w:val="105"/>
          <w:sz w:val="44"/>
        </w:rPr>
        <w:t>moindre</w:t>
      </w:r>
      <w:r>
        <w:rPr>
          <w:rFonts w:ascii="Arial" w:hAnsi="Arial"/>
          <w:color w:val="231F20"/>
          <w:spacing w:val="-26"/>
          <w:w w:val="105"/>
          <w:sz w:val="44"/>
        </w:rPr>
        <w:t xml:space="preserve"> </w:t>
      </w:r>
      <w:r>
        <w:rPr>
          <w:rFonts w:ascii="Arial" w:hAnsi="Arial"/>
          <w:color w:val="231F20"/>
          <w:spacing w:val="-6"/>
          <w:w w:val="105"/>
          <w:sz w:val="44"/>
        </w:rPr>
        <w:t>risque</w:t>
      </w:r>
      <w:r>
        <w:rPr>
          <w:rFonts w:ascii="Arial" w:hAnsi="Arial"/>
          <w:color w:val="231F20"/>
          <w:spacing w:val="-78"/>
          <w:w w:val="105"/>
          <w:sz w:val="44"/>
        </w:rPr>
        <w:t xml:space="preserve"> </w:t>
      </w:r>
      <w:r>
        <w:rPr>
          <w:rFonts w:ascii="Arial" w:hAnsi="Arial"/>
          <w:color w:val="231F20"/>
          <w:spacing w:val="-6"/>
          <w:w w:val="105"/>
          <w:sz w:val="44"/>
        </w:rPr>
        <w:t>:</w:t>
      </w:r>
      <w:r>
        <w:rPr>
          <w:rFonts w:ascii="Arial" w:hAnsi="Arial"/>
          <w:color w:val="231F20"/>
          <w:spacing w:val="-26"/>
          <w:w w:val="105"/>
          <w:sz w:val="44"/>
        </w:rPr>
        <w:t xml:space="preserve"> </w:t>
      </w:r>
      <w:r>
        <w:rPr>
          <w:rFonts w:ascii="Arial" w:hAnsi="Arial"/>
          <w:color w:val="231F20"/>
          <w:spacing w:val="-6"/>
          <w:w w:val="105"/>
          <w:sz w:val="44"/>
        </w:rPr>
        <w:t>analyse</w:t>
      </w:r>
    </w:p>
    <w:p w14:paraId="79C7C0A2" w14:textId="77777777" w:rsidR="00AB25DE" w:rsidRDefault="00000000">
      <w:pPr>
        <w:spacing w:line="247" w:lineRule="auto"/>
        <w:ind w:left="1059"/>
        <w:rPr>
          <w:rFonts w:ascii="Arial" w:hAnsi="Arial"/>
          <w:sz w:val="44"/>
        </w:rPr>
      </w:pPr>
      <w:proofErr w:type="spellStart"/>
      <w:proofErr w:type="gramStart"/>
      <w:r>
        <w:rPr>
          <w:rFonts w:ascii="Arial" w:hAnsi="Arial"/>
          <w:color w:val="231F20"/>
          <w:spacing w:val="-4"/>
          <w:w w:val="105"/>
          <w:sz w:val="44"/>
        </w:rPr>
        <w:t>textométrique</w:t>
      </w:r>
      <w:proofErr w:type="spellEnd"/>
      <w:proofErr w:type="gramEnd"/>
      <w:r>
        <w:rPr>
          <w:rFonts w:ascii="Arial" w:hAnsi="Arial"/>
          <w:color w:val="231F20"/>
          <w:spacing w:val="-26"/>
          <w:w w:val="105"/>
          <w:sz w:val="44"/>
        </w:rPr>
        <w:t xml:space="preserve"> </w:t>
      </w:r>
      <w:r>
        <w:rPr>
          <w:rFonts w:ascii="Arial" w:hAnsi="Arial"/>
          <w:color w:val="231F20"/>
          <w:spacing w:val="-4"/>
          <w:w w:val="105"/>
          <w:sz w:val="44"/>
        </w:rPr>
        <w:t>de</w:t>
      </w:r>
      <w:r>
        <w:rPr>
          <w:rFonts w:ascii="Arial" w:hAnsi="Arial"/>
          <w:color w:val="231F20"/>
          <w:spacing w:val="-26"/>
          <w:w w:val="105"/>
          <w:sz w:val="44"/>
        </w:rPr>
        <w:t xml:space="preserve"> </w:t>
      </w:r>
      <w:r>
        <w:rPr>
          <w:rFonts w:ascii="Arial" w:hAnsi="Arial"/>
          <w:color w:val="231F20"/>
          <w:spacing w:val="-4"/>
          <w:w w:val="105"/>
          <w:sz w:val="44"/>
        </w:rPr>
        <w:t>la</w:t>
      </w:r>
      <w:r>
        <w:rPr>
          <w:rFonts w:ascii="Arial" w:hAnsi="Arial"/>
          <w:color w:val="231F20"/>
          <w:spacing w:val="-26"/>
          <w:w w:val="105"/>
          <w:sz w:val="44"/>
        </w:rPr>
        <w:t xml:space="preserve"> </w:t>
      </w:r>
      <w:r>
        <w:rPr>
          <w:rFonts w:ascii="Arial" w:hAnsi="Arial"/>
          <w:color w:val="231F20"/>
          <w:spacing w:val="-4"/>
          <w:w w:val="105"/>
          <w:sz w:val="44"/>
        </w:rPr>
        <w:t xml:space="preserve">presse </w:t>
      </w:r>
      <w:r>
        <w:rPr>
          <w:rFonts w:ascii="Arial" w:hAnsi="Arial"/>
          <w:color w:val="231F20"/>
          <w:w w:val="105"/>
          <w:sz w:val="44"/>
        </w:rPr>
        <w:t>francophone belge</w:t>
      </w:r>
    </w:p>
    <w:p w14:paraId="7F360913" w14:textId="77777777" w:rsidR="00AB25DE" w:rsidRDefault="00000000">
      <w:pPr>
        <w:spacing w:before="312"/>
        <w:ind w:left="1059"/>
        <w:rPr>
          <w:rFonts w:ascii="Arial"/>
          <w:b/>
          <w:sz w:val="17"/>
        </w:rPr>
      </w:pPr>
      <w:r>
        <w:rPr>
          <w:rFonts w:ascii="Arial"/>
          <w:b/>
          <w:color w:val="231F20"/>
          <w:sz w:val="17"/>
        </w:rPr>
        <w:t>Vincent</w:t>
      </w:r>
      <w:r>
        <w:rPr>
          <w:rFonts w:ascii="Arial"/>
          <w:b/>
          <w:color w:val="231F20"/>
          <w:spacing w:val="43"/>
          <w:sz w:val="17"/>
        </w:rPr>
        <w:t xml:space="preserve"> </w:t>
      </w:r>
      <w:r>
        <w:rPr>
          <w:rFonts w:ascii="Arial"/>
          <w:b/>
          <w:color w:val="231F20"/>
          <w:spacing w:val="-2"/>
          <w:sz w:val="17"/>
        </w:rPr>
        <w:t>ROOSE</w:t>
      </w:r>
    </w:p>
    <w:p w14:paraId="5707126A" w14:textId="77777777" w:rsidR="00AB25DE" w:rsidRDefault="00000000">
      <w:pPr>
        <w:spacing w:before="32" w:line="268" w:lineRule="auto"/>
        <w:ind w:left="1059" w:right="778"/>
        <w:rPr>
          <w:rFonts w:ascii="Arial" w:hAnsi="Arial"/>
          <w:sz w:val="14"/>
        </w:rPr>
      </w:pPr>
      <w:r>
        <w:rPr>
          <w:rFonts w:ascii="Arial" w:hAnsi="Arial"/>
          <w:color w:val="231F20"/>
          <w:w w:val="105"/>
          <w:sz w:val="14"/>
        </w:rPr>
        <w:t xml:space="preserve">Assistant, Université de Liège, Faculté de Droit, de Science politique et de Criminologie, Département de criminologie, Milieu urbain, genre et déviance, Liège, Belgique </w:t>
      </w:r>
      <w:hyperlink r:id="rId5">
        <w:r>
          <w:rPr>
            <w:rFonts w:ascii="Arial" w:hAnsi="Arial"/>
            <w:color w:val="231F20"/>
            <w:spacing w:val="-2"/>
            <w:w w:val="105"/>
            <w:sz w:val="14"/>
          </w:rPr>
          <w:t>v.roose@uliege.be</w:t>
        </w:r>
      </w:hyperlink>
    </w:p>
    <w:p w14:paraId="455A57BB" w14:textId="77777777" w:rsidR="00AB25DE" w:rsidRDefault="00000000">
      <w:pPr>
        <w:spacing w:before="93"/>
        <w:ind w:left="1059"/>
        <w:rPr>
          <w:rFonts w:ascii="Arial" w:hAnsi="Arial"/>
          <w:b/>
          <w:sz w:val="17"/>
        </w:rPr>
      </w:pPr>
      <w:r>
        <w:rPr>
          <w:rFonts w:ascii="Arial" w:hAnsi="Arial"/>
          <w:b/>
          <w:color w:val="231F20"/>
          <w:w w:val="105"/>
          <w:sz w:val="17"/>
        </w:rPr>
        <w:t>Sophie</w:t>
      </w:r>
      <w:r>
        <w:rPr>
          <w:rFonts w:ascii="Arial" w:hAnsi="Arial"/>
          <w:b/>
          <w:color w:val="231F20"/>
          <w:spacing w:val="-4"/>
          <w:w w:val="105"/>
          <w:sz w:val="17"/>
        </w:rPr>
        <w:t xml:space="preserve"> ANDRÉ</w:t>
      </w:r>
    </w:p>
    <w:p w14:paraId="35E47800" w14:textId="77777777" w:rsidR="00AB25DE" w:rsidRDefault="00000000">
      <w:pPr>
        <w:spacing w:before="33" w:line="268" w:lineRule="auto"/>
        <w:ind w:left="1059" w:right="1211"/>
        <w:rPr>
          <w:rFonts w:ascii="Arial" w:hAnsi="Arial"/>
          <w:sz w:val="14"/>
        </w:rPr>
      </w:pPr>
      <w:r>
        <w:rPr>
          <w:rFonts w:ascii="Arial" w:hAnsi="Arial"/>
          <w:color w:val="231F20"/>
          <w:w w:val="105"/>
          <w:sz w:val="14"/>
        </w:rPr>
        <w:t>Chargée de cours, Université de Liège, Faculté de Droit, de Science politique et de Criminologie, Faculté de Droit, de Science politique et de Criminologie,</w:t>
      </w:r>
      <w:r>
        <w:rPr>
          <w:rFonts w:ascii="Arial" w:hAnsi="Arial"/>
          <w:color w:val="231F20"/>
          <w:spacing w:val="40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 xml:space="preserve">Département de criminologie, Milieu urbain, genre et déviance, Liège, Belgique </w:t>
      </w:r>
      <w:hyperlink r:id="rId6">
        <w:r>
          <w:rPr>
            <w:rFonts w:ascii="Arial" w:hAnsi="Arial"/>
            <w:color w:val="231F20"/>
            <w:spacing w:val="-2"/>
            <w:w w:val="105"/>
            <w:sz w:val="14"/>
          </w:rPr>
          <w:t>sophie.andre@uliege.be</w:t>
        </w:r>
      </w:hyperlink>
    </w:p>
    <w:p w14:paraId="18DC7464" w14:textId="77777777" w:rsidR="00AB25DE" w:rsidRDefault="00000000">
      <w:pPr>
        <w:spacing w:before="92"/>
        <w:ind w:left="1059"/>
        <w:rPr>
          <w:rFonts w:ascii="Arial"/>
          <w:b/>
          <w:sz w:val="17"/>
        </w:rPr>
      </w:pPr>
      <w:r>
        <w:rPr>
          <w:rFonts w:ascii="Arial"/>
          <w:b/>
          <w:color w:val="231F20"/>
          <w:sz w:val="17"/>
        </w:rPr>
        <w:t>Marie</w:t>
      </w:r>
      <w:r>
        <w:rPr>
          <w:rFonts w:ascii="Arial"/>
          <w:b/>
          <w:color w:val="231F20"/>
          <w:spacing w:val="53"/>
          <w:sz w:val="17"/>
        </w:rPr>
        <w:t xml:space="preserve"> </w:t>
      </w:r>
      <w:r>
        <w:rPr>
          <w:rFonts w:ascii="Arial"/>
          <w:b/>
          <w:color w:val="231F20"/>
          <w:sz w:val="17"/>
        </w:rPr>
        <w:t>JAUFFRET-</w:t>
      </w:r>
      <w:r>
        <w:rPr>
          <w:rFonts w:ascii="Arial"/>
          <w:b/>
          <w:color w:val="231F20"/>
          <w:spacing w:val="-2"/>
          <w:sz w:val="17"/>
        </w:rPr>
        <w:t>ROUSTIDE</w:t>
      </w:r>
    </w:p>
    <w:p w14:paraId="5C69D261" w14:textId="77777777" w:rsidR="00AB25DE" w:rsidRDefault="00000000">
      <w:pPr>
        <w:spacing w:before="33" w:line="268" w:lineRule="auto"/>
        <w:ind w:left="1059" w:right="778"/>
        <w:rPr>
          <w:rFonts w:ascii="Arial" w:hAnsi="Arial"/>
          <w:sz w:val="14"/>
        </w:rPr>
      </w:pPr>
      <w:r>
        <w:rPr>
          <w:rFonts w:ascii="Arial" w:hAnsi="Arial"/>
          <w:color w:val="231F20"/>
          <w:w w:val="105"/>
          <w:sz w:val="14"/>
        </w:rPr>
        <w:t>Sociologue, chargée de recherche Inserm - Centre d’Étude des Mouvements Sociaux (CEMS)</w:t>
      </w:r>
      <w:r>
        <w:rPr>
          <w:rFonts w:ascii="Arial" w:hAnsi="Arial"/>
          <w:color w:val="231F20"/>
          <w:spacing w:val="-2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(Inserm</w:t>
      </w:r>
      <w:r>
        <w:rPr>
          <w:rFonts w:ascii="Arial" w:hAnsi="Arial"/>
          <w:color w:val="231F20"/>
          <w:spacing w:val="-2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U1276/CNRS</w:t>
      </w:r>
      <w:r>
        <w:rPr>
          <w:rFonts w:ascii="Arial" w:hAnsi="Arial"/>
          <w:color w:val="231F20"/>
          <w:spacing w:val="-2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UMR</w:t>
      </w:r>
      <w:r>
        <w:rPr>
          <w:rFonts w:ascii="Arial" w:hAnsi="Arial"/>
          <w:color w:val="231F20"/>
          <w:spacing w:val="-2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3044/EHESS),</w:t>
      </w:r>
      <w:r>
        <w:rPr>
          <w:rFonts w:ascii="Arial" w:hAnsi="Arial"/>
          <w:color w:val="231F20"/>
          <w:spacing w:val="-2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directrice</w:t>
      </w:r>
      <w:r>
        <w:rPr>
          <w:rFonts w:ascii="Arial" w:hAnsi="Arial"/>
          <w:color w:val="231F20"/>
          <w:spacing w:val="-2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scientifique</w:t>
      </w:r>
      <w:r>
        <w:rPr>
          <w:rFonts w:ascii="Arial" w:hAnsi="Arial"/>
          <w:color w:val="231F20"/>
          <w:spacing w:val="-2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du</w:t>
      </w:r>
      <w:r>
        <w:rPr>
          <w:rFonts w:ascii="Arial" w:hAnsi="Arial"/>
          <w:color w:val="231F20"/>
          <w:spacing w:val="-2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programme D3S Sciences sociales, drogues et sociétés, EHESS, Paris, France</w:t>
      </w:r>
      <w:r>
        <w:rPr>
          <w:rFonts w:ascii="Arial" w:hAnsi="Arial"/>
          <w:color w:val="231F20"/>
          <w:spacing w:val="-20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;</w:t>
      </w:r>
    </w:p>
    <w:p w14:paraId="62B8B9F7" w14:textId="77777777" w:rsidR="00AB25DE" w:rsidRDefault="00000000">
      <w:pPr>
        <w:spacing w:line="160" w:lineRule="exact"/>
        <w:ind w:left="1059"/>
        <w:rPr>
          <w:rFonts w:ascii="Arial" w:hAnsi="Arial"/>
          <w:sz w:val="14"/>
        </w:rPr>
      </w:pPr>
      <w:r>
        <w:rPr>
          <w:rFonts w:ascii="Arial" w:hAnsi="Arial"/>
          <w:color w:val="231F20"/>
          <w:w w:val="105"/>
          <w:sz w:val="14"/>
        </w:rPr>
        <w:t>Chercheure</w:t>
      </w:r>
      <w:r>
        <w:rPr>
          <w:rFonts w:ascii="Arial" w:hAnsi="Arial"/>
          <w:color w:val="231F20"/>
          <w:spacing w:val="11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collaboratrice,</w:t>
      </w:r>
      <w:r>
        <w:rPr>
          <w:rFonts w:ascii="Arial" w:hAnsi="Arial"/>
          <w:color w:val="231F20"/>
          <w:spacing w:val="11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Institut</w:t>
      </w:r>
      <w:r>
        <w:rPr>
          <w:rFonts w:ascii="Arial" w:hAnsi="Arial"/>
          <w:color w:val="231F20"/>
          <w:spacing w:val="11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Interuniversitaire</w:t>
      </w:r>
      <w:r>
        <w:rPr>
          <w:rFonts w:ascii="Arial" w:hAnsi="Arial"/>
          <w:color w:val="231F20"/>
          <w:spacing w:val="11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sur</w:t>
      </w:r>
      <w:r>
        <w:rPr>
          <w:rFonts w:ascii="Arial" w:hAnsi="Arial"/>
          <w:color w:val="231F20"/>
          <w:spacing w:val="11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les</w:t>
      </w:r>
      <w:r>
        <w:rPr>
          <w:rFonts w:ascii="Arial" w:hAnsi="Arial"/>
          <w:color w:val="231F20"/>
          <w:spacing w:val="11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dépendances</w:t>
      </w:r>
      <w:r>
        <w:rPr>
          <w:rFonts w:ascii="Arial" w:hAnsi="Arial"/>
          <w:color w:val="231F20"/>
          <w:spacing w:val="11"/>
          <w:w w:val="105"/>
          <w:sz w:val="14"/>
        </w:rPr>
        <w:t xml:space="preserve"> </w:t>
      </w:r>
      <w:r>
        <w:rPr>
          <w:rFonts w:ascii="Arial" w:hAnsi="Arial"/>
          <w:color w:val="231F20"/>
          <w:spacing w:val="-2"/>
          <w:w w:val="105"/>
          <w:sz w:val="14"/>
        </w:rPr>
        <w:t>(IUD),</w:t>
      </w:r>
    </w:p>
    <w:p w14:paraId="63C313B1" w14:textId="77777777" w:rsidR="00AB25DE" w:rsidRDefault="00000000">
      <w:pPr>
        <w:spacing w:before="19" w:line="268" w:lineRule="auto"/>
        <w:ind w:left="1059" w:right="2750"/>
        <w:rPr>
          <w:rFonts w:ascii="Arial" w:hAnsi="Arial"/>
          <w:sz w:val="14"/>
        </w:rPr>
      </w:pPr>
      <w:r>
        <w:rPr>
          <w:rFonts w:ascii="Arial" w:hAnsi="Arial"/>
          <w:color w:val="231F20"/>
          <w:w w:val="105"/>
          <w:sz w:val="14"/>
        </w:rPr>
        <w:t xml:space="preserve">Montréal, Canada, https://orcid.org/0000-0001-8563-5395 </w:t>
      </w:r>
      <w:hyperlink r:id="rId7">
        <w:r>
          <w:rPr>
            <w:rFonts w:ascii="Arial" w:hAnsi="Arial"/>
            <w:color w:val="231F20"/>
            <w:spacing w:val="-2"/>
            <w:w w:val="105"/>
            <w:sz w:val="14"/>
          </w:rPr>
          <w:t>marie.jauffret-roustide@inserm.fr</w:t>
        </w:r>
      </w:hyperlink>
    </w:p>
    <w:p w14:paraId="4DD75AC5" w14:textId="77777777" w:rsidR="00AB25DE" w:rsidRPr="00FE5095" w:rsidRDefault="00000000">
      <w:pPr>
        <w:spacing w:before="93" w:line="271" w:lineRule="auto"/>
        <w:ind w:left="1059" w:right="778"/>
        <w:rPr>
          <w:rFonts w:ascii="Arial" w:hAnsi="Arial"/>
          <w:sz w:val="14"/>
          <w:lang w:val="en-GB"/>
        </w:rPr>
      </w:pPr>
      <w:r w:rsidRPr="00FE5095">
        <w:rPr>
          <w:rFonts w:ascii="Arial" w:hAnsi="Arial"/>
          <w:b/>
          <w:color w:val="231F20"/>
          <w:w w:val="105"/>
          <w:sz w:val="17"/>
          <w:lang w:val="en-GB"/>
        </w:rPr>
        <w:t xml:space="preserve">Groupe </w:t>
      </w:r>
      <w:proofErr w:type="spellStart"/>
      <w:r w:rsidRPr="00FE5095">
        <w:rPr>
          <w:rFonts w:ascii="Arial" w:hAnsi="Arial"/>
          <w:b/>
          <w:color w:val="231F20"/>
          <w:w w:val="105"/>
          <w:sz w:val="17"/>
          <w:lang w:val="en-GB"/>
        </w:rPr>
        <w:t>d’étude</w:t>
      </w:r>
      <w:proofErr w:type="spellEnd"/>
      <w:r w:rsidRPr="00FE5095">
        <w:rPr>
          <w:rFonts w:ascii="Arial" w:hAnsi="Arial"/>
          <w:b/>
          <w:color w:val="231F20"/>
          <w:w w:val="105"/>
          <w:sz w:val="17"/>
          <w:lang w:val="en-GB"/>
        </w:rPr>
        <w:t xml:space="preserve"> Rebuilding Evidence on Drug Rooms (Rev-Droom) 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>Research project DR/93 (15/12/2022 - 15/03/2026</w:t>
      </w:r>
      <w:r w:rsidRPr="00FE5095">
        <w:rPr>
          <w:rFonts w:ascii="Arial" w:hAnsi="Arial"/>
          <w:color w:val="231F20"/>
          <w:spacing w:val="-17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>; https://</w:t>
      </w:r>
      <w:hyperlink r:id="rId8">
        <w:r w:rsidRPr="00FE5095">
          <w:rPr>
            <w:rFonts w:ascii="Arial" w:hAnsi="Arial"/>
            <w:color w:val="231F20"/>
            <w:w w:val="105"/>
            <w:sz w:val="14"/>
            <w:lang w:val="en-GB"/>
          </w:rPr>
          <w:t>www.belspo.be/belspo/Fedra/</w:t>
        </w:r>
      </w:hyperlink>
      <w:r w:rsidRPr="00FE5095">
        <w:rPr>
          <w:rFonts w:ascii="Arial" w:hAnsi="Arial"/>
          <w:color w:val="231F20"/>
          <w:w w:val="105"/>
          <w:sz w:val="14"/>
          <w:lang w:val="en-GB"/>
        </w:rPr>
        <w:t xml:space="preserve"> proj.asp</w:t>
      </w:r>
      <w:r w:rsidRPr="00FE5095">
        <w:rPr>
          <w:rFonts w:ascii="Arial" w:hAnsi="Arial"/>
          <w:color w:val="231F20"/>
          <w:spacing w:val="-17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>?l=</w:t>
      </w:r>
      <w:proofErr w:type="spellStart"/>
      <w:r w:rsidRPr="00FE5095">
        <w:rPr>
          <w:rFonts w:ascii="Arial" w:hAnsi="Arial"/>
          <w:color w:val="231F20"/>
          <w:w w:val="105"/>
          <w:sz w:val="14"/>
          <w:lang w:val="en-GB"/>
        </w:rPr>
        <w:t>en&amp;COD</w:t>
      </w:r>
      <w:proofErr w:type="spellEnd"/>
      <w:r w:rsidRPr="00FE5095">
        <w:rPr>
          <w:rFonts w:ascii="Arial" w:hAnsi="Arial"/>
          <w:color w:val="231F20"/>
          <w:w w:val="105"/>
          <w:sz w:val="14"/>
          <w:lang w:val="en-GB"/>
        </w:rPr>
        <w:t>=DR%2F93), 15/12/2022 - 15/03/2026</w:t>
      </w:r>
      <w:r w:rsidRPr="00FE5095">
        <w:rPr>
          <w:rFonts w:ascii="Arial" w:hAnsi="Arial"/>
          <w:color w:val="231F20"/>
          <w:spacing w:val="-17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>: Pablo NICAISE (https:// orcid.org/0000-0001-5637-576), Louis FAVRIL (https://orcid.org/0000-0002-9519-7824), Wouter VANDERPLASSCHEN (https://orcid.org/0000-0001-6513-4243),</w:t>
      </w:r>
    </w:p>
    <w:p w14:paraId="59C21FDE" w14:textId="77777777" w:rsidR="00AB25DE" w:rsidRDefault="00000000">
      <w:pPr>
        <w:spacing w:line="161" w:lineRule="exact"/>
        <w:ind w:left="1059"/>
        <w:rPr>
          <w:rFonts w:ascii="Arial"/>
          <w:sz w:val="14"/>
        </w:rPr>
      </w:pPr>
      <w:proofErr w:type="gramStart"/>
      <w:r>
        <w:rPr>
          <w:rFonts w:ascii="Arial"/>
          <w:color w:val="231F20"/>
          <w:sz w:val="14"/>
        </w:rPr>
        <w:t>Christine</w:t>
      </w:r>
      <w:r>
        <w:rPr>
          <w:rFonts w:ascii="Arial"/>
          <w:color w:val="231F20"/>
          <w:spacing w:val="50"/>
          <w:sz w:val="14"/>
        </w:rPr>
        <w:t xml:space="preserve">  </w:t>
      </w:r>
      <w:r>
        <w:rPr>
          <w:rFonts w:ascii="Arial"/>
          <w:color w:val="231F20"/>
          <w:sz w:val="14"/>
        </w:rPr>
        <w:t>GUILLAIN</w:t>
      </w:r>
      <w:proofErr w:type="gramEnd"/>
      <w:r>
        <w:rPr>
          <w:rFonts w:ascii="Arial"/>
          <w:color w:val="231F20"/>
          <w:spacing w:val="51"/>
          <w:sz w:val="14"/>
        </w:rPr>
        <w:t xml:space="preserve">  </w:t>
      </w:r>
      <w:r>
        <w:rPr>
          <w:rFonts w:ascii="Arial"/>
          <w:color w:val="231F20"/>
          <w:sz w:val="14"/>
        </w:rPr>
        <w:t>(https://orcid.org/0009-0006-0068-</w:t>
      </w:r>
      <w:r>
        <w:rPr>
          <w:rFonts w:ascii="Arial"/>
          <w:color w:val="231F20"/>
          <w:spacing w:val="-4"/>
          <w:sz w:val="14"/>
        </w:rPr>
        <w:t>0300)</w:t>
      </w:r>
    </w:p>
    <w:p w14:paraId="074D5B7F" w14:textId="77777777" w:rsidR="00AB25DE" w:rsidRDefault="00AB25DE">
      <w:pPr>
        <w:pStyle w:val="Corpsdetexte"/>
        <w:rPr>
          <w:rFonts w:ascii="Arial"/>
          <w:sz w:val="13"/>
        </w:rPr>
      </w:pPr>
    </w:p>
    <w:p w14:paraId="3DBBD46E" w14:textId="77777777" w:rsidR="00AB25DE" w:rsidRDefault="00AB25DE">
      <w:pPr>
        <w:pStyle w:val="Corpsdetexte"/>
        <w:rPr>
          <w:rFonts w:ascii="Arial"/>
          <w:sz w:val="13"/>
        </w:rPr>
      </w:pPr>
    </w:p>
    <w:p w14:paraId="69D149C3" w14:textId="77777777" w:rsidR="00AB25DE" w:rsidRDefault="00AB25DE">
      <w:pPr>
        <w:pStyle w:val="Corpsdetexte"/>
        <w:rPr>
          <w:rFonts w:ascii="Arial"/>
          <w:sz w:val="13"/>
        </w:rPr>
      </w:pPr>
    </w:p>
    <w:p w14:paraId="1D07BAD3" w14:textId="77777777" w:rsidR="00AB25DE" w:rsidRDefault="00AB25DE">
      <w:pPr>
        <w:pStyle w:val="Corpsdetexte"/>
        <w:rPr>
          <w:rFonts w:ascii="Arial"/>
          <w:sz w:val="13"/>
        </w:rPr>
      </w:pPr>
    </w:p>
    <w:p w14:paraId="4C96E33A" w14:textId="77777777" w:rsidR="00AB25DE" w:rsidRDefault="00AB25DE">
      <w:pPr>
        <w:pStyle w:val="Corpsdetexte"/>
        <w:rPr>
          <w:rFonts w:ascii="Arial"/>
          <w:sz w:val="13"/>
        </w:rPr>
      </w:pPr>
    </w:p>
    <w:p w14:paraId="53981936" w14:textId="77777777" w:rsidR="00AB25DE" w:rsidRDefault="00AB25DE">
      <w:pPr>
        <w:pStyle w:val="Corpsdetexte"/>
        <w:rPr>
          <w:rFonts w:ascii="Arial"/>
          <w:sz w:val="13"/>
        </w:rPr>
      </w:pPr>
    </w:p>
    <w:p w14:paraId="0D0C1119" w14:textId="77777777" w:rsidR="00AB25DE" w:rsidRDefault="00AB25DE">
      <w:pPr>
        <w:pStyle w:val="Corpsdetexte"/>
        <w:rPr>
          <w:rFonts w:ascii="Arial"/>
          <w:sz w:val="13"/>
        </w:rPr>
      </w:pPr>
    </w:p>
    <w:p w14:paraId="22F8B5D0" w14:textId="77777777" w:rsidR="00AB25DE" w:rsidRDefault="00AB25DE">
      <w:pPr>
        <w:pStyle w:val="Corpsdetexte"/>
        <w:rPr>
          <w:rFonts w:ascii="Arial"/>
          <w:sz w:val="13"/>
        </w:rPr>
      </w:pPr>
    </w:p>
    <w:p w14:paraId="3A63BC36" w14:textId="77777777" w:rsidR="00AB25DE" w:rsidRDefault="00AB25DE">
      <w:pPr>
        <w:pStyle w:val="Corpsdetexte"/>
        <w:rPr>
          <w:rFonts w:ascii="Arial"/>
          <w:sz w:val="13"/>
        </w:rPr>
      </w:pPr>
    </w:p>
    <w:p w14:paraId="1F3840AE" w14:textId="77777777" w:rsidR="00AB25DE" w:rsidRDefault="00AB25DE">
      <w:pPr>
        <w:pStyle w:val="Corpsdetexte"/>
        <w:rPr>
          <w:rFonts w:ascii="Arial"/>
          <w:sz w:val="13"/>
        </w:rPr>
      </w:pPr>
    </w:p>
    <w:p w14:paraId="4C161D9D" w14:textId="77777777" w:rsidR="00AB25DE" w:rsidRDefault="00AB25DE">
      <w:pPr>
        <w:pStyle w:val="Corpsdetexte"/>
        <w:rPr>
          <w:rFonts w:ascii="Arial"/>
          <w:sz w:val="13"/>
        </w:rPr>
      </w:pPr>
    </w:p>
    <w:p w14:paraId="077AF80A" w14:textId="77777777" w:rsidR="00AB25DE" w:rsidRDefault="00AB25DE">
      <w:pPr>
        <w:pStyle w:val="Corpsdetexte"/>
        <w:rPr>
          <w:rFonts w:ascii="Arial"/>
          <w:sz w:val="13"/>
        </w:rPr>
      </w:pPr>
    </w:p>
    <w:p w14:paraId="138A4F9B" w14:textId="77777777" w:rsidR="00AB25DE" w:rsidRDefault="00AB25DE">
      <w:pPr>
        <w:pStyle w:val="Corpsdetexte"/>
        <w:rPr>
          <w:rFonts w:ascii="Arial"/>
          <w:sz w:val="13"/>
        </w:rPr>
      </w:pPr>
    </w:p>
    <w:p w14:paraId="3C1CBB16" w14:textId="77777777" w:rsidR="00AB25DE" w:rsidRDefault="00AB25DE">
      <w:pPr>
        <w:pStyle w:val="Corpsdetexte"/>
        <w:rPr>
          <w:rFonts w:ascii="Arial"/>
          <w:sz w:val="13"/>
        </w:rPr>
      </w:pPr>
    </w:p>
    <w:p w14:paraId="3542034D" w14:textId="77777777" w:rsidR="00AB25DE" w:rsidRDefault="00AB25DE">
      <w:pPr>
        <w:pStyle w:val="Corpsdetexte"/>
        <w:rPr>
          <w:rFonts w:ascii="Arial"/>
          <w:sz w:val="13"/>
        </w:rPr>
      </w:pPr>
    </w:p>
    <w:p w14:paraId="40855F50" w14:textId="77777777" w:rsidR="00AB25DE" w:rsidRDefault="00AB25DE">
      <w:pPr>
        <w:pStyle w:val="Corpsdetexte"/>
        <w:rPr>
          <w:rFonts w:ascii="Arial"/>
          <w:sz w:val="13"/>
        </w:rPr>
      </w:pPr>
    </w:p>
    <w:p w14:paraId="57A65EB2" w14:textId="77777777" w:rsidR="00AB25DE" w:rsidRDefault="00AB25DE">
      <w:pPr>
        <w:pStyle w:val="Corpsdetexte"/>
        <w:rPr>
          <w:rFonts w:ascii="Arial"/>
          <w:sz w:val="13"/>
        </w:rPr>
      </w:pPr>
    </w:p>
    <w:p w14:paraId="248BBC51" w14:textId="77777777" w:rsidR="00AB25DE" w:rsidRDefault="00AB25DE">
      <w:pPr>
        <w:pStyle w:val="Corpsdetexte"/>
        <w:rPr>
          <w:rFonts w:ascii="Arial"/>
          <w:sz w:val="13"/>
        </w:rPr>
      </w:pPr>
    </w:p>
    <w:p w14:paraId="1FC42740" w14:textId="77777777" w:rsidR="00AB25DE" w:rsidRDefault="00AB25DE">
      <w:pPr>
        <w:pStyle w:val="Corpsdetexte"/>
        <w:rPr>
          <w:rFonts w:ascii="Arial"/>
          <w:sz w:val="13"/>
        </w:rPr>
      </w:pPr>
    </w:p>
    <w:p w14:paraId="43228217" w14:textId="77777777" w:rsidR="00AB25DE" w:rsidRDefault="00AB25DE">
      <w:pPr>
        <w:pStyle w:val="Corpsdetexte"/>
        <w:rPr>
          <w:rFonts w:ascii="Arial"/>
          <w:sz w:val="13"/>
        </w:rPr>
      </w:pPr>
    </w:p>
    <w:p w14:paraId="1DE57CE8" w14:textId="77777777" w:rsidR="00AB25DE" w:rsidRDefault="00AB25DE">
      <w:pPr>
        <w:pStyle w:val="Corpsdetexte"/>
        <w:rPr>
          <w:rFonts w:ascii="Arial"/>
          <w:sz w:val="13"/>
        </w:rPr>
      </w:pPr>
    </w:p>
    <w:p w14:paraId="07F58DE0" w14:textId="77777777" w:rsidR="00AB25DE" w:rsidRDefault="00AB25DE">
      <w:pPr>
        <w:pStyle w:val="Corpsdetexte"/>
        <w:rPr>
          <w:rFonts w:ascii="Arial"/>
          <w:sz w:val="13"/>
        </w:rPr>
      </w:pPr>
    </w:p>
    <w:p w14:paraId="725089B0" w14:textId="77777777" w:rsidR="00AB25DE" w:rsidRDefault="00AB25DE">
      <w:pPr>
        <w:pStyle w:val="Corpsdetexte"/>
        <w:rPr>
          <w:rFonts w:ascii="Arial"/>
          <w:sz w:val="13"/>
        </w:rPr>
      </w:pPr>
    </w:p>
    <w:p w14:paraId="16BF1170" w14:textId="77777777" w:rsidR="00AB25DE" w:rsidRDefault="00AB25DE">
      <w:pPr>
        <w:pStyle w:val="Corpsdetexte"/>
        <w:rPr>
          <w:rFonts w:ascii="Arial"/>
          <w:sz w:val="13"/>
        </w:rPr>
      </w:pPr>
    </w:p>
    <w:p w14:paraId="3B0CA9C3" w14:textId="77777777" w:rsidR="00AB25DE" w:rsidRDefault="00AB25DE">
      <w:pPr>
        <w:pStyle w:val="Corpsdetexte"/>
        <w:rPr>
          <w:rFonts w:ascii="Arial"/>
          <w:sz w:val="13"/>
        </w:rPr>
      </w:pPr>
    </w:p>
    <w:p w14:paraId="6FD980E4" w14:textId="77777777" w:rsidR="00AB25DE" w:rsidRDefault="00AB25DE">
      <w:pPr>
        <w:pStyle w:val="Corpsdetexte"/>
        <w:spacing w:before="121"/>
        <w:rPr>
          <w:rFonts w:ascii="Arial"/>
          <w:sz w:val="13"/>
        </w:rPr>
      </w:pPr>
    </w:p>
    <w:p w14:paraId="0632AFFB" w14:textId="77777777" w:rsidR="00AB25DE" w:rsidRDefault="00000000">
      <w:pPr>
        <w:spacing w:line="297" w:lineRule="auto"/>
        <w:ind w:left="1092" w:right="734"/>
        <w:jc w:val="center"/>
        <w:rPr>
          <w:sz w:val="13"/>
        </w:rPr>
      </w:pPr>
      <w:r>
        <w:rPr>
          <w:color w:val="231F20"/>
          <w:sz w:val="13"/>
        </w:rPr>
        <w:t>Roose V., André S., Jauffret‑</w:t>
      </w:r>
      <w:proofErr w:type="spellStart"/>
      <w:r>
        <w:rPr>
          <w:color w:val="231F20"/>
          <w:sz w:val="13"/>
        </w:rPr>
        <w:t>Roustide</w:t>
      </w:r>
      <w:proofErr w:type="spellEnd"/>
      <w:r>
        <w:rPr>
          <w:color w:val="231F20"/>
          <w:sz w:val="13"/>
        </w:rPr>
        <w:t xml:space="preserve"> M., </w:t>
      </w:r>
      <w:proofErr w:type="spellStart"/>
      <w:r>
        <w:rPr>
          <w:color w:val="231F20"/>
          <w:sz w:val="13"/>
        </w:rPr>
        <w:t>Rev‑Droom</w:t>
      </w:r>
      <w:proofErr w:type="spellEnd"/>
      <w:r>
        <w:rPr>
          <w:color w:val="231F20"/>
          <w:sz w:val="13"/>
        </w:rPr>
        <w:t>, 2025, Vingt ans de discours médiatiques autour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>des salles de consommation à moindre risque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z w:val="13"/>
        </w:rPr>
        <w:t xml:space="preserve">: analyse </w:t>
      </w:r>
      <w:proofErr w:type="spellStart"/>
      <w:r>
        <w:rPr>
          <w:color w:val="231F20"/>
          <w:sz w:val="13"/>
        </w:rPr>
        <w:t>textométrique</w:t>
      </w:r>
      <w:proofErr w:type="spellEnd"/>
      <w:r>
        <w:rPr>
          <w:color w:val="231F20"/>
          <w:sz w:val="13"/>
        </w:rPr>
        <w:t xml:space="preserve"> de la presse francophone belge,</w:t>
      </w:r>
      <w:r>
        <w:rPr>
          <w:color w:val="231F20"/>
          <w:spacing w:val="80"/>
          <w:sz w:val="13"/>
        </w:rPr>
        <w:t xml:space="preserve"> </w:t>
      </w:r>
      <w:r>
        <w:rPr>
          <w:i/>
          <w:color w:val="231F20"/>
          <w:sz w:val="13"/>
        </w:rPr>
        <w:t>Déviance et Société</w:t>
      </w:r>
      <w:r>
        <w:rPr>
          <w:color w:val="231F20"/>
          <w:sz w:val="13"/>
        </w:rPr>
        <w:t>, 49, 1, 39‑72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>|</w:t>
      </w:r>
      <w:r>
        <w:rPr>
          <w:color w:val="231F20"/>
          <w:spacing w:val="40"/>
          <w:sz w:val="13"/>
        </w:rPr>
        <w:t xml:space="preserve"> </w:t>
      </w:r>
      <w:proofErr w:type="spellStart"/>
      <w:r>
        <w:rPr>
          <w:color w:val="231F20"/>
          <w:sz w:val="13"/>
        </w:rPr>
        <w:t>doi</w:t>
      </w:r>
      <w:proofErr w:type="spellEnd"/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: 10.3917/ds.491.0039</w:t>
      </w:r>
    </w:p>
    <w:p w14:paraId="6195DB1E" w14:textId="77777777" w:rsidR="00AB25DE" w:rsidRDefault="00000000">
      <w:pPr>
        <w:spacing w:before="64"/>
        <w:ind w:left="1092" w:right="735"/>
        <w:jc w:val="center"/>
        <w:rPr>
          <w:rFonts w:ascii="Arial"/>
          <w:b/>
          <w:sz w:val="20"/>
        </w:rPr>
      </w:pPr>
      <w:r>
        <w:rPr>
          <w:rFonts w:ascii="Arial"/>
          <w:b/>
          <w:color w:val="231F20"/>
          <w:spacing w:val="-5"/>
          <w:w w:val="110"/>
          <w:sz w:val="20"/>
        </w:rPr>
        <w:t>39</w:t>
      </w:r>
    </w:p>
    <w:p w14:paraId="4D03EACF" w14:textId="77777777" w:rsidR="00AB25DE" w:rsidRDefault="00AB25DE">
      <w:pPr>
        <w:jc w:val="center"/>
        <w:rPr>
          <w:rFonts w:ascii="Arial"/>
          <w:sz w:val="20"/>
        </w:rPr>
        <w:sectPr w:rsidR="00AB25DE">
          <w:pgSz w:w="8200" w:h="14480"/>
          <w:pgMar w:top="780" w:right="160" w:bottom="280" w:left="320" w:header="720" w:footer="720" w:gutter="0"/>
          <w:cols w:space="720"/>
        </w:sectPr>
      </w:pPr>
    </w:p>
    <w:p w14:paraId="2A53EA08" w14:textId="77777777" w:rsidR="00AB25DE" w:rsidRDefault="00000000">
      <w:pPr>
        <w:pStyle w:val="Titre1"/>
        <w:spacing w:before="50"/>
        <w:rPr>
          <w:b/>
        </w:rPr>
      </w:pPr>
      <w:r>
        <w:rPr>
          <w:b/>
          <w:color w:val="231F20"/>
          <w:spacing w:val="-2"/>
        </w:rPr>
        <w:lastRenderedPageBreak/>
        <w:t>Introduction</w:t>
      </w:r>
    </w:p>
    <w:p w14:paraId="7045FEC8" w14:textId="77777777" w:rsidR="00AB25DE" w:rsidRDefault="00000000">
      <w:pPr>
        <w:pStyle w:val="Corpsdetexte"/>
        <w:spacing w:before="250" w:line="271" w:lineRule="auto"/>
        <w:ind w:left="492" w:right="1266" w:firstLine="3089"/>
        <w:jc w:val="both"/>
      </w:pPr>
      <w:r>
        <w:rPr>
          <w:color w:val="231F20"/>
        </w:rPr>
        <w:t xml:space="preserve">Les </w:t>
      </w:r>
      <w:r>
        <w:rPr>
          <w:color w:val="231F20"/>
          <w:spacing w:val="9"/>
        </w:rPr>
        <w:t xml:space="preserve">salles </w:t>
      </w:r>
      <w:r>
        <w:rPr>
          <w:color w:val="231F20"/>
        </w:rPr>
        <w:t>de consommation 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moindre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risque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(SCMR)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dispositif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relativement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récent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le paysage belge, puisque la première SCMR de Belgique a ouvert ses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portes en 2018 à Liège, suivie d’une deuxième en 2023 à Bruxelles. De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son côté, la Flandre a, jusqu’à présent, opté pour d’autres dispositifs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</w:t>
      </w:r>
      <w:proofErr w:type="spellStart"/>
      <w:r>
        <w:rPr>
          <w:i/>
          <w:color w:val="231F20"/>
        </w:rPr>
        <w:t>Medisch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Sociaal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Opvangcentrum</w:t>
      </w:r>
      <w:proofErr w:type="spellEnd"/>
      <w:r>
        <w:rPr>
          <w:i/>
          <w:color w:val="231F20"/>
          <w:spacing w:val="-11"/>
        </w:rPr>
        <w:t xml:space="preserve"> </w:t>
      </w:r>
      <w:r>
        <w:rPr>
          <w:color w:val="231F20"/>
        </w:rPr>
        <w:t>; MSOC). Il apparaît donc pertinent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se pencher sur les représentations de ces nouveaux dispositifs, </w:t>
      </w:r>
      <w:proofErr w:type="spellStart"/>
      <w:r>
        <w:rPr>
          <w:color w:val="231F20"/>
        </w:rPr>
        <w:t>notam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ment au travers des discours médiatiques en Belgique francophone.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littérature scientifique s’accorde en effet sur le fait que le monde média‑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tique participe à la construction sociale des représentations des </w:t>
      </w:r>
      <w:proofErr w:type="spellStart"/>
      <w:r>
        <w:rPr>
          <w:color w:val="231F20"/>
        </w:rPr>
        <w:t>indi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vidus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Comelli</w:t>
      </w:r>
      <w:proofErr w:type="spellEnd"/>
      <w:r>
        <w:rPr>
          <w:color w:val="231F20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 2021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; Duval </w:t>
      </w:r>
      <w:r>
        <w:rPr>
          <w:i/>
          <w:color w:val="231F20"/>
        </w:rPr>
        <w:t>et al.</w:t>
      </w:r>
      <w:r>
        <w:rPr>
          <w:color w:val="231F20"/>
        </w:rPr>
        <w:t>, 2021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 Erickson, 1991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 Lancaster</w:t>
      </w:r>
      <w:r>
        <w:rPr>
          <w:color w:val="231F20"/>
          <w:spacing w:val="80"/>
        </w:rPr>
        <w:t xml:space="preserve"> </w:t>
      </w:r>
      <w:r>
        <w:rPr>
          <w:i/>
          <w:color w:val="231F20"/>
        </w:rPr>
        <w:t>et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2011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McNair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2018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Niši</w:t>
      </w:r>
      <w:r>
        <w:rPr>
          <w:rFonts w:ascii="Times New Roman" w:hAnsi="Times New Roman"/>
          <w:color w:val="231F20"/>
        </w:rPr>
        <w:t>ć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Plavši</w:t>
      </w:r>
      <w:r>
        <w:rPr>
          <w:rFonts w:ascii="Times New Roman" w:hAnsi="Times New Roman"/>
          <w:color w:val="231F20"/>
        </w:rPr>
        <w:t>ć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2014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Surette,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Yar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2012)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constitue aussi un outil de communication politique (</w:t>
      </w:r>
      <w:proofErr w:type="spellStart"/>
      <w:r>
        <w:rPr>
          <w:color w:val="231F20"/>
        </w:rPr>
        <w:t>McNair</w:t>
      </w:r>
      <w:proofErr w:type="spellEnd"/>
      <w:r>
        <w:rPr>
          <w:color w:val="231F20"/>
        </w:rPr>
        <w:t>, 2018).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question des drogues et de leurs usages, tout comme celle des dispositifs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mis en place pour les encadrer, tels que les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, ne font pas exception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Comelli</w:t>
      </w:r>
      <w:proofErr w:type="spellEnd"/>
      <w:r>
        <w:rPr>
          <w:color w:val="231F20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 2021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; Jauffret‑</w:t>
      </w:r>
      <w:proofErr w:type="spellStart"/>
      <w:r>
        <w:rPr>
          <w:color w:val="231F20"/>
        </w:rPr>
        <w:t>Roustide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Cailbault</w:t>
      </w:r>
      <w:proofErr w:type="spellEnd"/>
      <w:r>
        <w:rPr>
          <w:color w:val="231F20"/>
        </w:rPr>
        <w:t xml:space="preserve">, </w:t>
      </w:r>
      <w:proofErr w:type="gramStart"/>
      <w:r>
        <w:rPr>
          <w:color w:val="231F20"/>
        </w:rPr>
        <w:t>2018)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1]</w:t>
      </w:r>
      <w:r>
        <w:rPr>
          <w:color w:val="231F20"/>
        </w:rPr>
        <w:t>.</w:t>
      </w:r>
    </w:p>
    <w:p w14:paraId="484C429B" w14:textId="77777777" w:rsidR="00AB25DE" w:rsidRDefault="00AB25DE">
      <w:pPr>
        <w:pStyle w:val="Corpsdetexte"/>
        <w:spacing w:before="17"/>
      </w:pPr>
    </w:p>
    <w:p w14:paraId="30A40934" w14:textId="77777777" w:rsidR="00AB25DE" w:rsidRDefault="00000000">
      <w:pPr>
        <w:pStyle w:val="Corpsdetexte"/>
        <w:spacing w:line="271" w:lineRule="auto"/>
        <w:ind w:left="492" w:right="1264"/>
        <w:jc w:val="both"/>
      </w:pPr>
      <w:r>
        <w:rPr>
          <w:color w:val="231F20"/>
        </w:rPr>
        <w:t>Au cours des quinze dernières années, la recherche empirique a permis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mettre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évidence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bénéfices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  <w:spacing w:val="25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santé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et de la sécurité publique (Potier </w:t>
      </w:r>
      <w:r>
        <w:rPr>
          <w:i/>
          <w:color w:val="231F20"/>
        </w:rPr>
        <w:t>et al.</w:t>
      </w:r>
      <w:r>
        <w:rPr>
          <w:color w:val="231F20"/>
        </w:rPr>
        <w:t>, 2014). Parmi les résultats, il est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possible de citer une réduction des overdoses (Marshall </w:t>
      </w:r>
      <w:r>
        <w:rPr>
          <w:i/>
          <w:color w:val="231F20"/>
        </w:rPr>
        <w:t>et al.</w:t>
      </w:r>
      <w:r>
        <w:rPr>
          <w:color w:val="231F20"/>
        </w:rPr>
        <w:t>, 2011 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Salmon </w:t>
      </w:r>
      <w:r>
        <w:rPr>
          <w:i/>
          <w:color w:val="231F20"/>
        </w:rPr>
        <w:t>et al.</w:t>
      </w:r>
      <w:r>
        <w:rPr>
          <w:color w:val="231F20"/>
        </w:rPr>
        <w:t>, 2010)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; le rapprochement d’individus isolés et en situa‑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</w:rPr>
        <w:t xml:space="preserve"> de détresse sociale et/ou financière du système de soins de santé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DeBeck</w:t>
      </w:r>
      <w:proofErr w:type="spellEnd"/>
      <w:r>
        <w:rPr>
          <w:color w:val="231F20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 2008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; Wood </w:t>
      </w:r>
      <w:r>
        <w:rPr>
          <w:i/>
          <w:color w:val="231F20"/>
        </w:rPr>
        <w:t>et al.</w:t>
      </w:r>
      <w:r>
        <w:rPr>
          <w:color w:val="231F20"/>
        </w:rPr>
        <w:t>, 2006)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; une réduction des dépôts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seringues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usagées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l’espace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(Salmon</w:t>
      </w:r>
      <w:r>
        <w:rPr>
          <w:color w:val="231F20"/>
          <w:spacing w:val="40"/>
        </w:rPr>
        <w:t xml:space="preserve"> </w:t>
      </w:r>
      <w:r>
        <w:rPr>
          <w:i/>
          <w:color w:val="231F20"/>
        </w:rPr>
        <w:t>et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2007 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Wood,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2004)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; une réduction des risques en lien avec des maladies infectieuses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telles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VIH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hépatites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(Kerr</w:t>
      </w:r>
      <w:r>
        <w:rPr>
          <w:color w:val="231F20"/>
          <w:spacing w:val="32"/>
        </w:rPr>
        <w:t xml:space="preserve"> </w:t>
      </w:r>
      <w:r>
        <w:rPr>
          <w:i/>
          <w:color w:val="231F20"/>
        </w:rPr>
        <w:t>et</w:t>
      </w:r>
      <w:r>
        <w:rPr>
          <w:i/>
          <w:color w:val="231F20"/>
          <w:spacing w:val="32"/>
        </w:rPr>
        <w:t xml:space="preserve"> </w:t>
      </w:r>
      <w:r>
        <w:rPr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2007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Lalanne</w:t>
      </w:r>
      <w:r>
        <w:rPr>
          <w:color w:val="231F20"/>
          <w:spacing w:val="32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 2024)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; ou encore une réduction des consommations dans l’espace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public (</w:t>
      </w:r>
      <w:proofErr w:type="spellStart"/>
      <w:r>
        <w:rPr>
          <w:color w:val="231F20"/>
        </w:rPr>
        <w:t>Petrar</w:t>
      </w:r>
      <w:proofErr w:type="spellEnd"/>
      <w:r>
        <w:rPr>
          <w:color w:val="231F20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 2007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; Salmon </w:t>
      </w:r>
      <w:r>
        <w:rPr>
          <w:i/>
          <w:color w:val="231F20"/>
        </w:rPr>
        <w:t>et al.</w:t>
      </w:r>
      <w:r>
        <w:rPr>
          <w:color w:val="231F20"/>
        </w:rPr>
        <w:t>, 2007). Pourtant, l’observation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scientifique de tels bénéfices ne se traduit pas nécessairement par 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impact dans l’acceptation du dispositif par les citoyens. Ainsi, il peut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exister une disparité entre ces preuves scientifiques et les représenta‑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tions</w:t>
      </w:r>
      <w:proofErr w:type="spellEnd"/>
      <w:r>
        <w:rPr>
          <w:color w:val="231F20"/>
        </w:rPr>
        <w:t xml:space="preserve"> présentes au sein de la population (Barry </w:t>
      </w:r>
      <w:r>
        <w:rPr>
          <w:i/>
          <w:color w:val="231F20"/>
        </w:rPr>
        <w:t>et al.</w:t>
      </w:r>
      <w:r>
        <w:rPr>
          <w:color w:val="231F20"/>
        </w:rPr>
        <w:t xml:space="preserve">, 2019). Une </w:t>
      </w:r>
      <w:proofErr w:type="spellStart"/>
      <w:r>
        <w:rPr>
          <w:color w:val="231F20"/>
        </w:rPr>
        <w:t>rela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tive</w:t>
      </w:r>
      <w:proofErr w:type="spellEnd"/>
      <w:r>
        <w:rPr>
          <w:color w:val="231F20"/>
        </w:rPr>
        <w:t xml:space="preserve"> ambivalence semble en effet persister chez les citoyens, car s’ils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expriment en général leur soutien et reconnaissent quelques bienfaits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aux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Bardwell</w:t>
      </w:r>
      <w:proofErr w:type="spellEnd"/>
      <w:r>
        <w:rPr>
          <w:color w:val="231F20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 2017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; </w:t>
      </w:r>
      <w:proofErr w:type="spellStart"/>
      <w:r>
        <w:rPr>
          <w:color w:val="231F20"/>
        </w:rPr>
        <w:t>Houborg</w:t>
      </w:r>
      <w:proofErr w:type="spellEnd"/>
      <w:r>
        <w:rPr>
          <w:color w:val="231F20"/>
        </w:rPr>
        <w:t>, Jauffret‑</w:t>
      </w:r>
      <w:proofErr w:type="spellStart"/>
      <w:r>
        <w:rPr>
          <w:color w:val="231F20"/>
        </w:rPr>
        <w:t>Roustide</w:t>
      </w:r>
      <w:proofErr w:type="spellEnd"/>
      <w:r>
        <w:rPr>
          <w:color w:val="231F20"/>
        </w:rPr>
        <w:t>, 2022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Thein</w:t>
      </w:r>
      <w:proofErr w:type="spellEnd"/>
      <w:r>
        <w:rPr>
          <w:color w:val="231F20"/>
          <w:spacing w:val="20"/>
        </w:rPr>
        <w:t xml:space="preserve"> </w:t>
      </w:r>
      <w:r>
        <w:rPr>
          <w:i/>
          <w:color w:val="231F20"/>
        </w:rPr>
        <w:t>et</w:t>
      </w:r>
      <w:r>
        <w:rPr>
          <w:i/>
          <w:color w:val="231F20"/>
          <w:spacing w:val="21"/>
        </w:rPr>
        <w:t xml:space="preserve"> </w:t>
      </w:r>
      <w:r>
        <w:rPr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2005),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ils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admettent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entretenir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craintes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vis‑à‑vis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72"/>
        </w:rPr>
        <w:t>ce</w:t>
      </w:r>
    </w:p>
    <w:p w14:paraId="2001E204" w14:textId="77777777" w:rsidR="00AB25DE" w:rsidRDefault="00AB25DE">
      <w:pPr>
        <w:pStyle w:val="Corpsdetexte"/>
        <w:spacing w:before="107"/>
        <w:rPr>
          <w:sz w:val="20"/>
        </w:rPr>
      </w:pPr>
    </w:p>
    <w:p w14:paraId="034869EE" w14:textId="77777777" w:rsidR="00AB25DE" w:rsidRDefault="00AB25DE">
      <w:pPr>
        <w:rPr>
          <w:sz w:val="20"/>
        </w:rPr>
        <w:sectPr w:rsidR="00AB25DE">
          <w:pgSz w:w="8200" w:h="14480"/>
          <w:pgMar w:top="760" w:right="160" w:bottom="280" w:left="320" w:header="720" w:footer="720" w:gutter="0"/>
          <w:cols w:space="720"/>
        </w:sectPr>
      </w:pPr>
    </w:p>
    <w:p w14:paraId="0C1484F7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492"/>
        </w:tabs>
        <w:spacing w:line="256" w:lineRule="auto"/>
        <w:ind w:right="38"/>
        <w:jc w:val="left"/>
        <w:rPr>
          <w:sz w:val="13"/>
        </w:rPr>
      </w:pPr>
      <w:r>
        <w:rPr>
          <w:color w:val="231F20"/>
          <w:w w:val="105"/>
          <w:sz w:val="13"/>
        </w:rPr>
        <w:t>Bien entendu, s’il existe un lien entre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représentation médiatique et construction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sociale des représentations, ce lien n’a rien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d’automatique ou de systématisé. D’autres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éléments, tels que l’environnement familial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ou les expériences personnelles, viennent</w:t>
      </w:r>
    </w:p>
    <w:p w14:paraId="0A3D9F60" w14:textId="77777777" w:rsidR="00AB25DE" w:rsidRDefault="00000000">
      <w:pPr>
        <w:spacing w:before="99" w:line="256" w:lineRule="auto"/>
        <w:ind w:left="237" w:right="1340"/>
        <w:rPr>
          <w:rFonts w:ascii="Arial" w:hAnsi="Arial"/>
          <w:sz w:val="13"/>
        </w:rPr>
      </w:pPr>
      <w:r>
        <w:br w:type="column"/>
      </w:r>
      <w:proofErr w:type="gramStart"/>
      <w:r>
        <w:rPr>
          <w:rFonts w:ascii="Arial" w:hAnsi="Arial"/>
          <w:color w:val="231F20"/>
          <w:w w:val="105"/>
          <w:sz w:val="13"/>
        </w:rPr>
        <w:t>tempérer</w:t>
      </w:r>
      <w:proofErr w:type="gramEnd"/>
      <w:r>
        <w:rPr>
          <w:rFonts w:ascii="Arial" w:hAnsi="Arial"/>
          <w:color w:val="231F20"/>
          <w:w w:val="105"/>
          <w:sz w:val="13"/>
        </w:rPr>
        <w:t xml:space="preserve"> ou infléchir ces représentations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médiatiques (Surette, 2011). Autrement dit,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si les médias participent à la construction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 xml:space="preserve">sociale des représentations, ils n’en </w:t>
      </w:r>
      <w:proofErr w:type="spellStart"/>
      <w:r>
        <w:rPr>
          <w:rFonts w:ascii="Arial" w:hAnsi="Arial"/>
          <w:color w:val="231F20"/>
          <w:w w:val="105"/>
          <w:sz w:val="13"/>
        </w:rPr>
        <w:t>consti</w:t>
      </w:r>
      <w:proofErr w:type="spellEnd"/>
      <w:r>
        <w:rPr>
          <w:rFonts w:ascii="Arial" w:hAnsi="Arial"/>
          <w:color w:val="231F20"/>
          <w:w w:val="105"/>
          <w:sz w:val="13"/>
        </w:rPr>
        <w:t>-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tuent pas la seule source.</w:t>
      </w:r>
    </w:p>
    <w:p w14:paraId="7917CD5A" w14:textId="77777777" w:rsidR="00AB25DE" w:rsidRDefault="00AB25DE">
      <w:pPr>
        <w:spacing w:line="256" w:lineRule="auto"/>
        <w:rPr>
          <w:rFonts w:ascii="Arial" w:hAnsi="Arial"/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num="2" w:space="720" w:equalWidth="0">
            <w:col w:w="3230" w:space="214"/>
            <w:col w:w="4276"/>
          </w:cols>
        </w:sectPr>
      </w:pPr>
    </w:p>
    <w:p w14:paraId="212DDC14" w14:textId="4209E143" w:rsidR="00AB25DE" w:rsidRDefault="00AB25DE">
      <w:pPr>
        <w:pStyle w:val="Corpsdetexte"/>
        <w:rPr>
          <w:rFonts w:ascii="Arial"/>
          <w:sz w:val="13"/>
        </w:rPr>
      </w:pPr>
    </w:p>
    <w:p w14:paraId="7760AAE0" w14:textId="77777777" w:rsidR="00AB25DE" w:rsidRDefault="00AB25DE">
      <w:pPr>
        <w:pStyle w:val="Corpsdetexte"/>
        <w:rPr>
          <w:rFonts w:ascii="Arial"/>
          <w:sz w:val="13"/>
        </w:rPr>
      </w:pPr>
    </w:p>
    <w:p w14:paraId="52885BBE" w14:textId="77777777" w:rsidR="00AB25DE" w:rsidRDefault="00AB25DE">
      <w:pPr>
        <w:pStyle w:val="Corpsdetexte"/>
        <w:rPr>
          <w:rFonts w:ascii="Arial"/>
          <w:sz w:val="13"/>
        </w:rPr>
      </w:pPr>
    </w:p>
    <w:p w14:paraId="54347857" w14:textId="77777777" w:rsidR="00AB25DE" w:rsidRDefault="00AB25DE">
      <w:pPr>
        <w:pStyle w:val="Corpsdetexte"/>
        <w:rPr>
          <w:rFonts w:ascii="Arial"/>
          <w:sz w:val="13"/>
        </w:rPr>
      </w:pPr>
    </w:p>
    <w:p w14:paraId="7BF98628" w14:textId="77777777" w:rsidR="00AB25DE" w:rsidRDefault="00AB25DE">
      <w:pPr>
        <w:pStyle w:val="Corpsdetexte"/>
        <w:rPr>
          <w:rFonts w:ascii="Arial"/>
          <w:sz w:val="13"/>
        </w:rPr>
      </w:pPr>
    </w:p>
    <w:p w14:paraId="2E9CA398" w14:textId="77777777" w:rsidR="00AB25DE" w:rsidRDefault="00AB25DE">
      <w:pPr>
        <w:pStyle w:val="Corpsdetexte"/>
        <w:rPr>
          <w:rFonts w:ascii="Arial"/>
          <w:sz w:val="13"/>
        </w:rPr>
      </w:pPr>
    </w:p>
    <w:p w14:paraId="4A3CC9D2" w14:textId="77777777" w:rsidR="00AB25DE" w:rsidRDefault="00AB25DE">
      <w:pPr>
        <w:pStyle w:val="Corpsdetexte"/>
        <w:rPr>
          <w:rFonts w:ascii="Arial"/>
          <w:sz w:val="13"/>
        </w:rPr>
      </w:pPr>
    </w:p>
    <w:p w14:paraId="191761B2" w14:textId="77777777" w:rsidR="00AB25DE" w:rsidRDefault="00AB25DE">
      <w:pPr>
        <w:pStyle w:val="Corpsdetexte"/>
        <w:rPr>
          <w:rFonts w:ascii="Arial"/>
          <w:sz w:val="13"/>
        </w:rPr>
      </w:pPr>
    </w:p>
    <w:p w14:paraId="310BAC6D" w14:textId="77777777" w:rsidR="00AB25DE" w:rsidRDefault="00AB25DE">
      <w:pPr>
        <w:pStyle w:val="Corpsdetexte"/>
        <w:spacing w:before="115"/>
        <w:rPr>
          <w:rFonts w:ascii="Arial"/>
          <w:sz w:val="13"/>
        </w:rPr>
      </w:pPr>
    </w:p>
    <w:p w14:paraId="27E2A55F" w14:textId="77777777" w:rsidR="00AB25DE" w:rsidRDefault="00000000">
      <w:pPr>
        <w:ind w:left="904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3CEEE3D6" w14:textId="5C5790AA" w:rsidR="00AB25DE" w:rsidRDefault="00000000">
      <w:pPr>
        <w:tabs>
          <w:tab w:val="left" w:pos="3340"/>
          <w:tab w:val="left" w:pos="3902"/>
        </w:tabs>
        <w:spacing w:before="99"/>
        <w:ind w:left="1631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40</w:t>
      </w:r>
      <w:r>
        <w:rPr>
          <w:rFonts w:ascii="Arial" w:hAnsi="Arial"/>
          <w:b/>
          <w:color w:val="231F20"/>
          <w:sz w:val="20"/>
        </w:rPr>
        <w:tab/>
      </w:r>
    </w:p>
    <w:p w14:paraId="33A756AB" w14:textId="77777777" w:rsidR="00AB25DE" w:rsidRDefault="00AB25DE">
      <w:pPr>
        <w:rPr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space="720"/>
        </w:sectPr>
      </w:pPr>
    </w:p>
    <w:p w14:paraId="35B4B45D" w14:textId="558D71A0" w:rsidR="00AB25DE" w:rsidRDefault="00000000">
      <w:pPr>
        <w:pStyle w:val="Corpsdetexte"/>
        <w:spacing w:before="68" w:line="271" w:lineRule="auto"/>
        <w:ind w:left="1059" w:right="699"/>
        <w:jc w:val="both"/>
      </w:pPr>
      <w:proofErr w:type="gramStart"/>
      <w:r>
        <w:rPr>
          <w:color w:val="231F20"/>
        </w:rPr>
        <w:lastRenderedPageBreak/>
        <w:t>dispositif</w:t>
      </w:r>
      <w:proofErr w:type="gramEnd"/>
      <w:r>
        <w:rPr>
          <w:color w:val="231F20"/>
        </w:rPr>
        <w:t>, et semblent en demande de preuves concrètes de ses effets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positifs (Strike </w:t>
      </w:r>
      <w:r>
        <w:rPr>
          <w:i/>
          <w:color w:val="231F20"/>
        </w:rPr>
        <w:t>et al.</w:t>
      </w:r>
      <w:r>
        <w:rPr>
          <w:color w:val="231F20"/>
        </w:rPr>
        <w:t>, 2015). Cette ambivalence n’est pas sans rappeler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deux grands concepts relatifs aux réactions de la population face à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phénomènes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jugés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indésirables,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tels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troubles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l’ordre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ou les nuisances sonores. Tout d’abord, le phénomène NIMBY (</w:t>
      </w:r>
      <w:r>
        <w:rPr>
          <w:i/>
          <w:color w:val="231F20"/>
        </w:rPr>
        <w:t>Not In</w:t>
      </w:r>
      <w:r>
        <w:rPr>
          <w:i/>
          <w:color w:val="231F20"/>
          <w:spacing w:val="80"/>
        </w:rPr>
        <w:t xml:space="preserve"> </w:t>
      </w:r>
      <w:proofErr w:type="spellStart"/>
      <w:r>
        <w:rPr>
          <w:i/>
          <w:color w:val="231F20"/>
        </w:rPr>
        <w:t>My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Backyard</w:t>
      </w:r>
      <w:proofErr w:type="spellEnd"/>
      <w:r>
        <w:rPr>
          <w:color w:val="231F20"/>
        </w:rPr>
        <w:t>), dont les traces sont observables dans les discours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citoyens et riverains au sujet des programmes d’aide envers les usagers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drogue,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particulièrement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lieux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d’injection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Socia</w:t>
      </w:r>
      <w:proofErr w:type="spellEnd"/>
      <w:r>
        <w:rPr>
          <w:color w:val="231F20"/>
          <w:spacing w:val="75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 2021). Ensuite, le concept de panique morale, développé dans 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années 1970 par Cohen, est présenté comme une réaction </w:t>
      </w:r>
      <w:proofErr w:type="spellStart"/>
      <w:r>
        <w:rPr>
          <w:color w:val="231F20"/>
        </w:rPr>
        <w:t>dispropor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tionnée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d’anxiété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rapport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phénomène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indi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vidus</w:t>
      </w:r>
      <w:proofErr w:type="spellEnd"/>
      <w:r>
        <w:rPr>
          <w:color w:val="231F20"/>
        </w:rPr>
        <w:t>, notamment en raison de la méconnaissance d’un objet ou d’un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sujet donné, de l’exagération des conséquences morales, physiques 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matérielles,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construction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symboles,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notamment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travers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du langage, qui généreraient une dissonance entre les faits et les </w:t>
      </w:r>
      <w:proofErr w:type="spellStart"/>
      <w:r>
        <w:rPr>
          <w:color w:val="231F20"/>
        </w:rPr>
        <w:t>repré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sentations</w:t>
      </w:r>
      <w:proofErr w:type="spellEnd"/>
      <w:r>
        <w:rPr>
          <w:color w:val="231F20"/>
        </w:rPr>
        <w:t xml:space="preserve"> (Cohen, 2011 [1972]).</w:t>
      </w:r>
    </w:p>
    <w:p w14:paraId="7078303E" w14:textId="77777777" w:rsidR="00AB25DE" w:rsidRDefault="00AB25DE">
      <w:pPr>
        <w:pStyle w:val="Corpsdetexte"/>
        <w:spacing w:before="28"/>
      </w:pPr>
    </w:p>
    <w:p w14:paraId="4DDFC045" w14:textId="77777777" w:rsidR="00AB25DE" w:rsidRDefault="00000000">
      <w:pPr>
        <w:pStyle w:val="Corpsdetexte"/>
        <w:spacing w:line="271" w:lineRule="auto"/>
        <w:ind w:left="1059" w:right="697"/>
        <w:jc w:val="both"/>
      </w:pPr>
      <w:r>
        <w:rPr>
          <w:color w:val="231F20"/>
        </w:rPr>
        <w:t>Au‑delà de ces aspects théoriques, plusieurs résultats empiriques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soulignent que les craintes envers les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émergent en raison du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manque de connaissance des répondants au sujet des bienfaits des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ou de leur véritable but (Barry </w:t>
      </w:r>
      <w:r>
        <w:rPr>
          <w:i/>
          <w:color w:val="231F20"/>
        </w:rPr>
        <w:t>et al.</w:t>
      </w:r>
      <w:r>
        <w:rPr>
          <w:color w:val="231F20"/>
        </w:rPr>
        <w:t>, 2019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; Strike </w:t>
      </w:r>
      <w:r>
        <w:rPr>
          <w:i/>
          <w:color w:val="231F20"/>
        </w:rPr>
        <w:t>et al.</w:t>
      </w:r>
      <w:r>
        <w:rPr>
          <w:color w:val="231F20"/>
        </w:rPr>
        <w:t>, 2015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  <w:spacing w:val="-2"/>
        </w:rPr>
        <w:t>Thein</w:t>
      </w:r>
      <w:proofErr w:type="spellEnd"/>
      <w:r>
        <w:rPr>
          <w:color w:val="231F20"/>
          <w:spacing w:val="-2"/>
        </w:rPr>
        <w:t xml:space="preserve"> </w:t>
      </w:r>
      <w:r>
        <w:rPr>
          <w:i/>
          <w:color w:val="231F20"/>
          <w:spacing w:val="-2"/>
        </w:rPr>
        <w:t>et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2"/>
        </w:rPr>
        <w:t>al.</w:t>
      </w:r>
      <w:r>
        <w:rPr>
          <w:color w:val="231F20"/>
          <w:spacing w:val="-2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2005).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faut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outre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évoquer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conséquences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phéno</w:t>
      </w:r>
      <w:proofErr w:type="spellEnd"/>
      <w:r>
        <w:rPr>
          <w:color w:val="231F20"/>
          <w:spacing w:val="-2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mène au niveau politique, comme au Canada, où le phénomène NIMBY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poussé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autorités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appliquer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i/>
          <w:color w:val="231F20"/>
        </w:rPr>
        <w:t>zoning</w:t>
      </w:r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c’est‑à‑dire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relocalisation des lieux de traitements de substitution à la méthadone 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périphérie des villes pour répondre aux craintes des citoyens (Bernstein,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Bennett, 2013).</w:t>
      </w:r>
    </w:p>
    <w:p w14:paraId="1BDFF9C0" w14:textId="77777777" w:rsidR="00AB25DE" w:rsidRDefault="00AB25DE">
      <w:pPr>
        <w:pStyle w:val="Corpsdetexte"/>
        <w:spacing w:before="211"/>
      </w:pPr>
    </w:p>
    <w:p w14:paraId="7A7CF6B0" w14:textId="77777777" w:rsidR="00AB25DE" w:rsidRDefault="00000000">
      <w:pPr>
        <w:pStyle w:val="Titre1"/>
        <w:spacing w:line="281" w:lineRule="exact"/>
        <w:ind w:left="1059"/>
        <w:jc w:val="both"/>
        <w:rPr>
          <w:b/>
        </w:rPr>
      </w:pPr>
      <w:proofErr w:type="spellStart"/>
      <w:r>
        <w:rPr>
          <w:b/>
          <w:color w:val="231F20"/>
        </w:rPr>
        <w:t>SCMRs</w:t>
      </w:r>
      <w:proofErr w:type="spellEnd"/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et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médias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  <w:spacing w:val="-10"/>
        </w:rPr>
        <w:t>:</w:t>
      </w:r>
    </w:p>
    <w:p w14:paraId="2710CA21" w14:textId="77777777" w:rsidR="00AB25DE" w:rsidRDefault="00000000">
      <w:pPr>
        <w:spacing w:line="281" w:lineRule="exact"/>
        <w:ind w:left="1059"/>
        <w:jc w:val="both"/>
        <w:rPr>
          <w:rFonts w:ascii="Utopia Std Semibold" w:hAnsi="Utopia Std Semibold"/>
          <w:b/>
          <w:sz w:val="25"/>
        </w:rPr>
      </w:pPr>
      <w:proofErr w:type="gramStart"/>
      <w:r>
        <w:rPr>
          <w:rFonts w:ascii="Utopia Std Semibold" w:hAnsi="Utopia Std Semibold"/>
          <w:b/>
          <w:color w:val="231F20"/>
          <w:sz w:val="25"/>
        </w:rPr>
        <w:t>un</w:t>
      </w:r>
      <w:proofErr w:type="gramEnd"/>
      <w:r>
        <w:rPr>
          <w:rFonts w:ascii="Utopia Std Semibold" w:hAnsi="Utopia Std Semibold"/>
          <w:b/>
          <w:color w:val="231F20"/>
          <w:spacing w:val="2"/>
          <w:sz w:val="25"/>
        </w:rPr>
        <w:t xml:space="preserve"> </w:t>
      </w:r>
      <w:r>
        <w:rPr>
          <w:rFonts w:ascii="Utopia Std Semibold" w:hAnsi="Utopia Std Semibold"/>
          <w:b/>
          <w:color w:val="231F20"/>
          <w:sz w:val="25"/>
        </w:rPr>
        <w:t>espace</w:t>
      </w:r>
      <w:r>
        <w:rPr>
          <w:rFonts w:ascii="Utopia Std Semibold" w:hAnsi="Utopia Std Semibold"/>
          <w:b/>
          <w:color w:val="231F20"/>
          <w:spacing w:val="5"/>
          <w:sz w:val="25"/>
        </w:rPr>
        <w:t xml:space="preserve"> </w:t>
      </w:r>
      <w:r>
        <w:rPr>
          <w:rFonts w:ascii="Utopia Std Semibold" w:hAnsi="Utopia Std Semibold"/>
          <w:b/>
          <w:color w:val="231F20"/>
          <w:sz w:val="25"/>
        </w:rPr>
        <w:t>à</w:t>
      </w:r>
      <w:r>
        <w:rPr>
          <w:rFonts w:ascii="Utopia Std Semibold" w:hAnsi="Utopia Std Semibold"/>
          <w:b/>
          <w:color w:val="231F20"/>
          <w:spacing w:val="5"/>
          <w:sz w:val="25"/>
        </w:rPr>
        <w:t xml:space="preserve"> </w:t>
      </w:r>
      <w:r>
        <w:rPr>
          <w:rFonts w:ascii="Utopia Std Semibold" w:hAnsi="Utopia Std Semibold"/>
          <w:b/>
          <w:color w:val="231F20"/>
          <w:spacing w:val="-2"/>
          <w:sz w:val="25"/>
        </w:rPr>
        <w:t>explorer</w:t>
      </w:r>
    </w:p>
    <w:p w14:paraId="4A272822" w14:textId="77777777" w:rsidR="00AB25DE" w:rsidRDefault="00000000">
      <w:pPr>
        <w:pStyle w:val="Corpsdetexte"/>
        <w:spacing w:before="215" w:line="271" w:lineRule="auto"/>
        <w:ind w:left="1059" w:right="700" w:firstLine="3089"/>
        <w:jc w:val="both"/>
      </w:pPr>
      <w:r>
        <w:rPr>
          <w:color w:val="231F20"/>
          <w:spacing w:val="10"/>
        </w:rPr>
        <w:t xml:space="preserve">Afin </w:t>
      </w:r>
      <w:r>
        <w:rPr>
          <w:color w:val="231F20"/>
        </w:rPr>
        <w:t>de mieux comprendre 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représentations de la population en matière de drogues, de nombreuses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études se sont penchées sur le traitement médiatique de cette question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(Atkinson, </w:t>
      </w:r>
      <w:proofErr w:type="spellStart"/>
      <w:r>
        <w:rPr>
          <w:color w:val="231F20"/>
        </w:rPr>
        <w:t>Sumnall</w:t>
      </w:r>
      <w:proofErr w:type="spellEnd"/>
      <w:r>
        <w:rPr>
          <w:color w:val="231F20"/>
        </w:rPr>
        <w:t>, 2021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; Beck </w:t>
      </w:r>
      <w:r>
        <w:rPr>
          <w:i/>
          <w:color w:val="231F20"/>
        </w:rPr>
        <w:t>et al.</w:t>
      </w:r>
      <w:r>
        <w:rPr>
          <w:color w:val="231F20"/>
        </w:rPr>
        <w:t>, 2010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; Cunningham </w:t>
      </w:r>
      <w:r>
        <w:rPr>
          <w:i/>
          <w:color w:val="231F20"/>
        </w:rPr>
        <w:t>et al.</w:t>
      </w:r>
      <w:r>
        <w:rPr>
          <w:color w:val="231F20"/>
        </w:rPr>
        <w:t>, 2012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Fontaine, </w:t>
      </w:r>
      <w:proofErr w:type="spellStart"/>
      <w:r>
        <w:rPr>
          <w:color w:val="231F20"/>
        </w:rPr>
        <w:t>Gandihon</w:t>
      </w:r>
      <w:proofErr w:type="spellEnd"/>
      <w:r>
        <w:rPr>
          <w:color w:val="231F20"/>
        </w:rPr>
        <w:t>, 2004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; </w:t>
      </w:r>
      <w:proofErr w:type="spellStart"/>
      <w:r>
        <w:rPr>
          <w:color w:val="231F20"/>
        </w:rPr>
        <w:t>Garett</w:t>
      </w:r>
      <w:proofErr w:type="spellEnd"/>
      <w:r>
        <w:rPr>
          <w:color w:val="231F20"/>
        </w:rPr>
        <w:t>, Young, 2022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; Jones </w:t>
      </w:r>
      <w:r>
        <w:rPr>
          <w:i/>
          <w:color w:val="231F20"/>
        </w:rPr>
        <w:t>et al.</w:t>
      </w:r>
      <w:r>
        <w:rPr>
          <w:color w:val="231F20"/>
        </w:rPr>
        <w:t>, 2020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; </w:t>
      </w:r>
      <w:proofErr w:type="spellStart"/>
      <w:r>
        <w:rPr>
          <w:color w:val="231F20"/>
        </w:rPr>
        <w:t>Lilja</w:t>
      </w:r>
      <w:proofErr w:type="spellEnd"/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; </w:t>
      </w:r>
      <w:proofErr w:type="spellStart"/>
      <w:r>
        <w:rPr>
          <w:color w:val="231F20"/>
        </w:rPr>
        <w:t>Noto</w:t>
      </w:r>
      <w:proofErr w:type="spellEnd"/>
      <w:r>
        <w:rPr>
          <w:color w:val="231F20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 2006). Certaines se sont concentrées sur la fabrication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 représentations et le traitement de l’usage de drogues par le monde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médiatique. En dehors de quelques singularités, la majorité des résultats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 ces différentes recherches concorde pour souligner la prééminence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d’une image dramatisée et spectaculaire de la consommation et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consommateurs, qui est régulièrement associée à des infractions </w:t>
      </w:r>
      <w:proofErr w:type="spellStart"/>
      <w:r>
        <w:rPr>
          <w:color w:val="231F20"/>
        </w:rPr>
        <w:t>vio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lentes, des images ou des effets choquants et visibles (Atkinson, </w:t>
      </w:r>
      <w:proofErr w:type="spellStart"/>
      <w:r>
        <w:rPr>
          <w:color w:val="231F20"/>
        </w:rPr>
        <w:t>Sumnall</w:t>
      </w:r>
      <w:proofErr w:type="spellEnd"/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Comelli</w:t>
      </w:r>
      <w:proofErr w:type="spellEnd"/>
      <w:r>
        <w:rPr>
          <w:color w:val="231F20"/>
          <w:spacing w:val="23"/>
        </w:rPr>
        <w:t xml:space="preserve"> </w:t>
      </w:r>
      <w:r>
        <w:rPr>
          <w:i/>
          <w:color w:val="231F20"/>
        </w:rPr>
        <w:t>et</w:t>
      </w:r>
      <w:r>
        <w:rPr>
          <w:i/>
          <w:color w:val="231F20"/>
          <w:spacing w:val="23"/>
        </w:rPr>
        <w:t xml:space="preserve"> </w:t>
      </w:r>
      <w:r>
        <w:rPr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Noto</w:t>
      </w:r>
      <w:proofErr w:type="spellEnd"/>
      <w:r>
        <w:rPr>
          <w:color w:val="231F20"/>
          <w:spacing w:val="23"/>
        </w:rPr>
        <w:t xml:space="preserve"> </w:t>
      </w:r>
      <w:r>
        <w:rPr>
          <w:i/>
          <w:color w:val="231F20"/>
        </w:rPr>
        <w:t>et</w:t>
      </w:r>
      <w:r>
        <w:rPr>
          <w:i/>
          <w:color w:val="231F20"/>
          <w:spacing w:val="23"/>
        </w:rPr>
        <w:t xml:space="preserve"> </w:t>
      </w:r>
      <w:r>
        <w:rPr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2006).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D’autres,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rétroaction,</w:t>
      </w:r>
    </w:p>
    <w:p w14:paraId="5B3B7984" w14:textId="77777777" w:rsidR="00AB25DE" w:rsidRDefault="00AB25DE">
      <w:pPr>
        <w:pStyle w:val="Corpsdetexte"/>
        <w:rPr>
          <w:sz w:val="13"/>
        </w:rPr>
      </w:pPr>
    </w:p>
    <w:p w14:paraId="13B19CA4" w14:textId="77777777" w:rsidR="00AB25DE" w:rsidRDefault="00AB25DE">
      <w:pPr>
        <w:pStyle w:val="Corpsdetexte"/>
        <w:rPr>
          <w:sz w:val="13"/>
        </w:rPr>
      </w:pPr>
    </w:p>
    <w:p w14:paraId="1FD2F155" w14:textId="77777777" w:rsidR="00AB25DE" w:rsidRDefault="00AB25DE">
      <w:pPr>
        <w:pStyle w:val="Corpsdetexte"/>
        <w:rPr>
          <w:sz w:val="13"/>
        </w:rPr>
      </w:pPr>
    </w:p>
    <w:p w14:paraId="7A8114BB" w14:textId="77777777" w:rsidR="00AB25DE" w:rsidRDefault="00AB25DE">
      <w:pPr>
        <w:pStyle w:val="Corpsdetexte"/>
        <w:rPr>
          <w:sz w:val="13"/>
        </w:rPr>
      </w:pPr>
    </w:p>
    <w:p w14:paraId="45053561" w14:textId="77777777" w:rsidR="00AB25DE" w:rsidRDefault="00AB25DE">
      <w:pPr>
        <w:pStyle w:val="Corpsdetexte"/>
        <w:rPr>
          <w:sz w:val="13"/>
        </w:rPr>
      </w:pPr>
    </w:p>
    <w:p w14:paraId="73DDB65B" w14:textId="77777777" w:rsidR="00AB25DE" w:rsidRDefault="00AB25DE">
      <w:pPr>
        <w:pStyle w:val="Corpsdetexte"/>
        <w:rPr>
          <w:sz w:val="13"/>
        </w:rPr>
      </w:pPr>
    </w:p>
    <w:p w14:paraId="1BA9C562" w14:textId="77777777" w:rsidR="00AB25DE" w:rsidRDefault="00AB25DE">
      <w:pPr>
        <w:pStyle w:val="Corpsdetexte"/>
        <w:rPr>
          <w:sz w:val="13"/>
        </w:rPr>
      </w:pPr>
    </w:p>
    <w:p w14:paraId="5B06120C" w14:textId="77777777" w:rsidR="00AB25DE" w:rsidRDefault="00AB25DE">
      <w:pPr>
        <w:pStyle w:val="Corpsdetexte"/>
        <w:rPr>
          <w:sz w:val="13"/>
        </w:rPr>
      </w:pPr>
    </w:p>
    <w:p w14:paraId="12EF4136" w14:textId="77777777" w:rsidR="00AB25DE" w:rsidRDefault="00AB25DE">
      <w:pPr>
        <w:pStyle w:val="Corpsdetexte"/>
        <w:spacing w:before="108"/>
        <w:rPr>
          <w:sz w:val="13"/>
        </w:rPr>
      </w:pPr>
    </w:p>
    <w:p w14:paraId="7FA568D7" w14:textId="77777777" w:rsidR="00AB25DE" w:rsidRDefault="00000000">
      <w:pPr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07B3F11A" w14:textId="42A7E5C2" w:rsidR="00AB25DE" w:rsidRDefault="00000000">
      <w:pPr>
        <w:tabs>
          <w:tab w:val="left" w:pos="3926"/>
          <w:tab w:val="left" w:pos="4469"/>
        </w:tabs>
        <w:spacing w:before="99"/>
        <w:ind w:left="2198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41</w:t>
      </w:r>
      <w:r>
        <w:rPr>
          <w:rFonts w:ascii="Arial" w:hAnsi="Arial"/>
          <w:b/>
          <w:color w:val="231F20"/>
          <w:sz w:val="20"/>
        </w:rPr>
        <w:tab/>
      </w:r>
    </w:p>
    <w:p w14:paraId="1D3522A0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1A7E2619" w14:textId="2E4CE8FC" w:rsidR="00AB25DE" w:rsidRDefault="00000000">
      <w:pPr>
        <w:pStyle w:val="Corpsdetexte"/>
        <w:spacing w:before="68" w:line="271" w:lineRule="auto"/>
        <w:ind w:left="492" w:right="1266"/>
        <w:jc w:val="both"/>
      </w:pPr>
      <w:proofErr w:type="gramStart"/>
      <w:r>
        <w:rPr>
          <w:color w:val="231F20"/>
        </w:rPr>
        <w:lastRenderedPageBreak/>
        <w:t>s’intéressent</w:t>
      </w:r>
      <w:proofErr w:type="gramEnd"/>
      <w:r>
        <w:rPr>
          <w:color w:val="231F20"/>
        </w:rPr>
        <w:t xml:space="preserve"> à la reconstruction par l’opinion publique des </w:t>
      </w:r>
      <w:proofErr w:type="spellStart"/>
      <w:r>
        <w:rPr>
          <w:color w:val="231F20"/>
        </w:rPr>
        <w:t>représen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tations</w:t>
      </w:r>
      <w:proofErr w:type="spellEnd"/>
      <w:r>
        <w:rPr>
          <w:color w:val="231F20"/>
        </w:rPr>
        <w:t xml:space="preserve"> d’un phénomène à partir de celles diffusées par la radio/</w:t>
      </w:r>
      <w:proofErr w:type="spellStart"/>
      <w:r>
        <w:rPr>
          <w:color w:val="231F20"/>
        </w:rPr>
        <w:t>télévi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sion</w:t>
      </w:r>
      <w:proofErr w:type="spellEnd"/>
      <w:r>
        <w:rPr>
          <w:color w:val="231F20"/>
        </w:rPr>
        <w:t xml:space="preserve">, la presse, ou les médias en ligne. Dans cette optique, Lancaster </w:t>
      </w:r>
      <w:r>
        <w:rPr>
          <w:i/>
          <w:color w:val="231F20"/>
        </w:rPr>
        <w:t>et</w:t>
      </w:r>
      <w:r>
        <w:rPr>
          <w:i/>
          <w:color w:val="231F20"/>
          <w:spacing w:val="80"/>
        </w:rPr>
        <w:t xml:space="preserve"> </w:t>
      </w:r>
      <w:r>
        <w:rPr>
          <w:i/>
          <w:color w:val="231F20"/>
        </w:rPr>
        <w:t xml:space="preserve">al. </w:t>
      </w:r>
      <w:r>
        <w:rPr>
          <w:color w:val="231F20"/>
        </w:rPr>
        <w:t>(2011) ont proposé un modèle retraçant le processus suivant lequel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médias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impactent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opinions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sujet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drogues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quatre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points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0"/>
        </w:rPr>
        <w:t>:</w:t>
      </w:r>
    </w:p>
    <w:p w14:paraId="74885BFB" w14:textId="77777777" w:rsidR="00AB25DE" w:rsidRDefault="00000000">
      <w:pPr>
        <w:pStyle w:val="Corpsdetexte"/>
        <w:spacing w:line="271" w:lineRule="auto"/>
        <w:ind w:left="492" w:right="1267"/>
        <w:jc w:val="both"/>
      </w:pPr>
      <w:r>
        <w:rPr>
          <w:color w:val="231F20"/>
        </w:rPr>
        <w:t>1) Les médias définissent l’agenda ainsi que le sujet d’attention du débat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particulier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cadrent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problématique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sélec‑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tionnant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points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d’attention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pré‑construisent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indirectement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conceptions et attitudes des individus et de la communauté, notamment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sujet de la notion de risque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 4) ils alimentent le débat public et la prise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 décision.</w:t>
      </w:r>
    </w:p>
    <w:p w14:paraId="2E3D904A" w14:textId="77777777" w:rsidR="00AB25DE" w:rsidRDefault="00AB25DE">
      <w:pPr>
        <w:pStyle w:val="Corpsdetexte"/>
        <w:spacing w:before="29"/>
      </w:pPr>
    </w:p>
    <w:p w14:paraId="0AD53423" w14:textId="77777777" w:rsidR="00AB25DE" w:rsidRDefault="00000000">
      <w:pPr>
        <w:pStyle w:val="Corpsdetexte"/>
        <w:spacing w:line="271" w:lineRule="auto"/>
        <w:ind w:left="492" w:right="1267"/>
        <w:jc w:val="both"/>
      </w:pPr>
      <w:r>
        <w:rPr>
          <w:color w:val="231F20"/>
        </w:rPr>
        <w:t>Si les liens entre drogue et médias constituent aujourd’hui un sujet bien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documenté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littérature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scientifique,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perception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représenta‑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tions</w:t>
      </w:r>
      <w:proofErr w:type="spellEnd"/>
      <w:r>
        <w:rPr>
          <w:color w:val="231F20"/>
        </w:rPr>
        <w:t xml:space="preserve"> autour des dispositifs de réduction des risques tels que les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demeurent relativement inexplorées. Bien que plusieurs auteurs ont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cherché à établir si l’opinion se voulait plutôt favorable ou défavorable 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l’égard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Bardwell</w:t>
      </w:r>
      <w:proofErr w:type="spellEnd"/>
      <w:r>
        <w:rPr>
          <w:color w:val="231F20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 2017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; Salmon </w:t>
      </w:r>
      <w:r>
        <w:rPr>
          <w:i/>
          <w:color w:val="231F20"/>
        </w:rPr>
        <w:t>et al.</w:t>
      </w:r>
      <w:r>
        <w:rPr>
          <w:color w:val="231F20"/>
        </w:rPr>
        <w:t>, 2007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; Strike </w:t>
      </w:r>
      <w:r>
        <w:rPr>
          <w:i/>
          <w:color w:val="231F20"/>
        </w:rPr>
        <w:t>et al.</w:t>
      </w:r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2015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Thein</w:t>
      </w:r>
      <w:proofErr w:type="spellEnd"/>
      <w:r>
        <w:rPr>
          <w:color w:val="231F20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 2005), ou ce que les usagers eux‑mêmes en pensaient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(Bravo </w:t>
      </w:r>
      <w:r>
        <w:rPr>
          <w:i/>
          <w:color w:val="231F20"/>
        </w:rPr>
        <w:t>et al.</w:t>
      </w:r>
      <w:r>
        <w:rPr>
          <w:color w:val="231F20"/>
        </w:rPr>
        <w:t>, 2009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; </w:t>
      </w:r>
      <w:proofErr w:type="spellStart"/>
      <w:r>
        <w:rPr>
          <w:color w:val="231F20"/>
        </w:rPr>
        <w:t>Petrar</w:t>
      </w:r>
      <w:proofErr w:type="spellEnd"/>
      <w:r>
        <w:rPr>
          <w:color w:val="231F20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 2007), le traitement médiatique de ces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salles n’a pour le moment fait l’objet que de rares recherches (Atkinson</w:t>
      </w:r>
      <w:r>
        <w:rPr>
          <w:color w:val="231F20"/>
          <w:spacing w:val="80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 2019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; Jauffret‑</w:t>
      </w:r>
      <w:proofErr w:type="spellStart"/>
      <w:r>
        <w:rPr>
          <w:color w:val="231F20"/>
        </w:rPr>
        <w:t>Roustide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Cailbault</w:t>
      </w:r>
      <w:proofErr w:type="spellEnd"/>
      <w:r>
        <w:rPr>
          <w:color w:val="231F20"/>
        </w:rPr>
        <w:t>, 2018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; </w:t>
      </w:r>
      <w:proofErr w:type="spellStart"/>
      <w:r>
        <w:rPr>
          <w:color w:val="231F20"/>
        </w:rPr>
        <w:t>Lofaro</w:t>
      </w:r>
      <w:proofErr w:type="spellEnd"/>
      <w:r>
        <w:rPr>
          <w:color w:val="231F20"/>
        </w:rPr>
        <w:t>, Miller, 2021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Whiteside</w:t>
      </w:r>
      <w:proofErr w:type="spellEnd"/>
      <w:r>
        <w:rPr>
          <w:color w:val="231F20"/>
        </w:rPr>
        <w:t>, Dunn, 2022).</w:t>
      </w:r>
    </w:p>
    <w:p w14:paraId="303DE09B" w14:textId="77777777" w:rsidR="00AB25DE" w:rsidRDefault="00AB25DE">
      <w:pPr>
        <w:pStyle w:val="Corpsdetexte"/>
        <w:spacing w:before="28"/>
      </w:pPr>
    </w:p>
    <w:p w14:paraId="50DE757F" w14:textId="77777777" w:rsidR="00AB25DE" w:rsidRDefault="00000000">
      <w:pPr>
        <w:pStyle w:val="Corpsdetexte"/>
        <w:spacing w:line="271" w:lineRule="auto"/>
        <w:ind w:left="492" w:right="1266"/>
        <w:jc w:val="both"/>
      </w:pPr>
      <w:r>
        <w:rPr>
          <w:color w:val="231F20"/>
        </w:rPr>
        <w:t>Une des raisons pouvant expliquer ce manque d’intérêt relève sans doute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du développement relativement récent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. Ce type de dispositif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a émergé à la suite de l’épidémie du VIH, de réflexions sur la notion du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risque et sur les manières envisageables de l’appréhender et d’en réduire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 nuisances, à partir des années 1980, avant de s’implanter lentement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dans des pays majoritairement européens (Cook </w:t>
      </w:r>
      <w:r>
        <w:rPr>
          <w:i/>
          <w:color w:val="231F20"/>
        </w:rPr>
        <w:t>et al.</w:t>
      </w:r>
      <w:r>
        <w:rPr>
          <w:color w:val="231F20"/>
        </w:rPr>
        <w:t>, 2010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 Jauffret‑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Roustide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Cailbault</w:t>
      </w:r>
      <w:proofErr w:type="spellEnd"/>
      <w:r>
        <w:rPr>
          <w:color w:val="231F20"/>
        </w:rPr>
        <w:t>, 2018). Après le développement de programmes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d’échange de seringues, de traitements pour les opioïdes, la première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SCMR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ouvert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portes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1986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Berne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Suisse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(Cook</w:t>
      </w:r>
      <w:r>
        <w:rPr>
          <w:color w:val="231F20"/>
          <w:spacing w:val="16"/>
        </w:rPr>
        <w:t xml:space="preserve"> </w:t>
      </w:r>
      <w:r>
        <w:rPr>
          <w:i/>
          <w:color w:val="231F20"/>
        </w:rPr>
        <w:t>et</w:t>
      </w:r>
      <w:r>
        <w:rPr>
          <w:i/>
          <w:color w:val="231F20"/>
          <w:spacing w:val="16"/>
        </w:rPr>
        <w:t xml:space="preserve"> </w:t>
      </w:r>
      <w:r>
        <w:rPr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2010).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Il faudra cependant attendre le tournant des années 2000 pour que leur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nombre augmente. On dénombrait 92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disséminées à travers 60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villes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d’Amérique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Nord,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d’Europe,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d’Océanie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2010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Hedrich</w:t>
      </w:r>
      <w:proofErr w:type="spellEnd"/>
      <w:r>
        <w:rPr>
          <w:color w:val="231F20"/>
          <w:spacing w:val="40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 2010). On en compte aujourd’hui plus de 130 dans 16 pays (The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Global State of </w:t>
      </w:r>
      <w:proofErr w:type="spellStart"/>
      <w:r>
        <w:rPr>
          <w:color w:val="231F20"/>
        </w:rPr>
        <w:t>Harm</w:t>
      </w:r>
      <w:proofErr w:type="spellEnd"/>
      <w:r>
        <w:rPr>
          <w:color w:val="231F20"/>
        </w:rPr>
        <w:t xml:space="preserve"> Reduction 2022), dont 83 dans 10 pays membres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</w:t>
      </w:r>
      <w:proofErr w:type="spellStart"/>
      <w:r>
        <w:rPr>
          <w:color w:val="231F20"/>
        </w:rPr>
        <w:t>European</w:t>
      </w:r>
      <w:proofErr w:type="spellEnd"/>
      <w:r>
        <w:rPr>
          <w:color w:val="231F20"/>
        </w:rPr>
        <w:t xml:space="preserve"> Monitoring Centre for </w:t>
      </w:r>
      <w:proofErr w:type="spellStart"/>
      <w:r>
        <w:rPr>
          <w:color w:val="231F20"/>
        </w:rPr>
        <w:t>Drugs</w:t>
      </w:r>
      <w:proofErr w:type="spellEnd"/>
      <w:r>
        <w:rPr>
          <w:color w:val="231F20"/>
        </w:rPr>
        <w:t xml:space="preserve"> and Drug Addiction.</w:t>
      </w:r>
    </w:p>
    <w:p w14:paraId="014E6527" w14:textId="77777777" w:rsidR="00AB25DE" w:rsidRDefault="00AB25DE">
      <w:pPr>
        <w:pStyle w:val="Corpsdetexte"/>
        <w:spacing w:before="30"/>
      </w:pPr>
    </w:p>
    <w:p w14:paraId="378B3EBE" w14:textId="77777777" w:rsidR="00AB25DE" w:rsidRDefault="00000000">
      <w:pPr>
        <w:pStyle w:val="Corpsdetexte"/>
        <w:spacing w:line="271" w:lineRule="auto"/>
        <w:ind w:left="492" w:right="1264"/>
        <w:jc w:val="both"/>
      </w:pPr>
      <w:r>
        <w:rPr>
          <w:color w:val="231F20"/>
        </w:rPr>
        <w:t>Dans ce contexte, quatre études abordant le traitement médiatique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autour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ont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être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repérées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littérature 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France (Jauffret‑</w:t>
      </w:r>
      <w:proofErr w:type="spellStart"/>
      <w:r>
        <w:rPr>
          <w:color w:val="231F20"/>
        </w:rPr>
        <w:t>Roustide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Cailbault</w:t>
      </w:r>
      <w:proofErr w:type="spellEnd"/>
      <w:r>
        <w:rPr>
          <w:color w:val="231F20"/>
        </w:rPr>
        <w:t>, 2018), une en Angleterre (Atkinson</w:t>
      </w:r>
      <w:r>
        <w:rPr>
          <w:color w:val="231F20"/>
          <w:spacing w:val="40"/>
        </w:rPr>
        <w:t xml:space="preserve"> </w:t>
      </w:r>
      <w:r>
        <w:rPr>
          <w:i/>
          <w:color w:val="231F20"/>
        </w:rPr>
        <w:t>et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2019),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États‑Unis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Lofaro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Miller,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2021)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Australie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Whiteside</w:t>
      </w:r>
      <w:proofErr w:type="spellEnd"/>
      <w:r>
        <w:rPr>
          <w:color w:val="231F20"/>
        </w:rPr>
        <w:t>, Dunn, 2022). Ces différentes enquêtes, en s’intéressant aux</w:t>
      </w:r>
    </w:p>
    <w:p w14:paraId="73F2D3FE" w14:textId="77777777" w:rsidR="00AB25DE" w:rsidRDefault="00AB25DE">
      <w:pPr>
        <w:pStyle w:val="Corpsdetexte"/>
        <w:rPr>
          <w:sz w:val="13"/>
        </w:rPr>
      </w:pPr>
    </w:p>
    <w:p w14:paraId="45BB9BD4" w14:textId="77777777" w:rsidR="00AB25DE" w:rsidRDefault="00AB25DE">
      <w:pPr>
        <w:pStyle w:val="Corpsdetexte"/>
        <w:rPr>
          <w:sz w:val="13"/>
        </w:rPr>
      </w:pPr>
    </w:p>
    <w:p w14:paraId="4955E4DD" w14:textId="77777777" w:rsidR="00AB25DE" w:rsidRDefault="00AB25DE">
      <w:pPr>
        <w:pStyle w:val="Corpsdetexte"/>
        <w:rPr>
          <w:sz w:val="13"/>
        </w:rPr>
      </w:pPr>
    </w:p>
    <w:p w14:paraId="2A69609F" w14:textId="77777777" w:rsidR="00AB25DE" w:rsidRDefault="00AB25DE">
      <w:pPr>
        <w:pStyle w:val="Corpsdetexte"/>
        <w:rPr>
          <w:sz w:val="13"/>
        </w:rPr>
      </w:pPr>
    </w:p>
    <w:p w14:paraId="27AC8715" w14:textId="77777777" w:rsidR="00AB25DE" w:rsidRDefault="00AB25DE">
      <w:pPr>
        <w:pStyle w:val="Corpsdetexte"/>
        <w:rPr>
          <w:sz w:val="13"/>
        </w:rPr>
      </w:pPr>
    </w:p>
    <w:p w14:paraId="20C709DF" w14:textId="77777777" w:rsidR="00AB25DE" w:rsidRDefault="00AB25DE">
      <w:pPr>
        <w:pStyle w:val="Corpsdetexte"/>
        <w:rPr>
          <w:sz w:val="13"/>
        </w:rPr>
      </w:pPr>
    </w:p>
    <w:p w14:paraId="0ED2704E" w14:textId="77777777" w:rsidR="00AB25DE" w:rsidRDefault="00AB25DE">
      <w:pPr>
        <w:pStyle w:val="Corpsdetexte"/>
        <w:spacing w:before="109"/>
        <w:rPr>
          <w:sz w:val="13"/>
        </w:rPr>
      </w:pPr>
    </w:p>
    <w:p w14:paraId="3A2B0DF8" w14:textId="77777777" w:rsidR="00AB25DE" w:rsidRDefault="00000000">
      <w:pPr>
        <w:ind w:left="904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20C3AE53" w14:textId="34FECC1C" w:rsidR="00AB25DE" w:rsidRDefault="00000000">
      <w:pPr>
        <w:tabs>
          <w:tab w:val="left" w:pos="3341"/>
          <w:tab w:val="left" w:pos="3902"/>
        </w:tabs>
        <w:spacing w:before="99"/>
        <w:ind w:left="1631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42</w:t>
      </w:r>
      <w:r>
        <w:rPr>
          <w:rFonts w:ascii="Arial" w:hAnsi="Arial"/>
          <w:b/>
          <w:color w:val="231F20"/>
          <w:sz w:val="20"/>
        </w:rPr>
        <w:tab/>
      </w:r>
    </w:p>
    <w:p w14:paraId="0E0367B8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33AEAED9" w14:textId="63355DD5" w:rsidR="00AB25DE" w:rsidRDefault="00000000">
      <w:pPr>
        <w:pStyle w:val="Corpsdetexte"/>
        <w:spacing w:before="68" w:line="271" w:lineRule="auto"/>
        <w:ind w:left="1059" w:right="701"/>
        <w:jc w:val="both"/>
      </w:pPr>
      <w:proofErr w:type="gramStart"/>
      <w:r>
        <w:rPr>
          <w:color w:val="231F20"/>
        </w:rPr>
        <w:lastRenderedPageBreak/>
        <w:t>arguments</w:t>
      </w:r>
      <w:proofErr w:type="gramEnd"/>
      <w:r>
        <w:rPr>
          <w:color w:val="231F20"/>
        </w:rPr>
        <w:t xml:space="preserve"> et controverses qui entourent le sujet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, mettent 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évidence le caractère protéiforme de la représentation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causé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 un débat entre plusieurs acteurs (politiques, sociaux, médicaux,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citoyens) poursuivant des objectifs parfois antagonistes.</w:t>
      </w:r>
    </w:p>
    <w:p w14:paraId="4F768CBA" w14:textId="77777777" w:rsidR="00AB25DE" w:rsidRDefault="00AB25DE">
      <w:pPr>
        <w:pStyle w:val="Corpsdetexte"/>
        <w:spacing w:before="29"/>
      </w:pPr>
    </w:p>
    <w:p w14:paraId="1201A9DE" w14:textId="77777777" w:rsidR="00AB25DE" w:rsidRDefault="00000000">
      <w:pPr>
        <w:pStyle w:val="Corpsdetexte"/>
        <w:spacing w:line="271" w:lineRule="auto"/>
        <w:ind w:left="1059" w:right="700"/>
        <w:jc w:val="both"/>
      </w:pPr>
      <w:r>
        <w:rPr>
          <w:color w:val="231F20"/>
        </w:rPr>
        <w:t xml:space="preserve">Dès l’origine, le débat autour de l’instauration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, centré sur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question de la santé et de la sécurité publiques, a laissé émerger deux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visions politiques opposées autour de la gestion et de l’encadrement du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phénomène. Il est possible de repérer, d’un côté, les arguments en faveur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d’une approche de santé publique dite de réduction des risques, </w:t>
      </w:r>
      <w:proofErr w:type="spellStart"/>
      <w:r>
        <w:rPr>
          <w:color w:val="231F20"/>
        </w:rPr>
        <w:t>propo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sant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d’alternative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idéal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d’abstinence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totale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consom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mation</w:t>
      </w:r>
      <w:proofErr w:type="spellEnd"/>
      <w:r>
        <w:rPr>
          <w:color w:val="231F20"/>
        </w:rPr>
        <w:t>. De l’autre, les arguments moraux, qui n’envisagent pas l’usage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de drogues comme un problème de santé, mais comme un vice qui 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mérite pas une prise en charge par les pouvoirs publics (Atkinson </w:t>
      </w:r>
      <w:r>
        <w:rPr>
          <w:i/>
          <w:color w:val="231F20"/>
        </w:rPr>
        <w:t>et al.</w:t>
      </w:r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Jauffret‑</w:t>
      </w:r>
      <w:proofErr w:type="spellStart"/>
      <w:r>
        <w:rPr>
          <w:color w:val="231F20"/>
        </w:rPr>
        <w:t>Roustide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Cailbault</w:t>
      </w:r>
      <w:proofErr w:type="spellEnd"/>
      <w:r>
        <w:rPr>
          <w:color w:val="231F20"/>
        </w:rPr>
        <w:t>, 2018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; </w:t>
      </w:r>
      <w:proofErr w:type="spellStart"/>
      <w:r>
        <w:rPr>
          <w:color w:val="231F20"/>
        </w:rPr>
        <w:t>Whiteside</w:t>
      </w:r>
      <w:proofErr w:type="spellEnd"/>
      <w:r>
        <w:rPr>
          <w:color w:val="231F20"/>
        </w:rPr>
        <w:t xml:space="preserve">, Dunn, 2022). </w:t>
      </w:r>
      <w:proofErr w:type="spellStart"/>
      <w:r>
        <w:rPr>
          <w:color w:val="231F20"/>
        </w:rPr>
        <w:t>Lofaro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et Miller (2021) reprennent cette dialectique et y ajoutent deux autres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narratifs, le NIMBY, et celui, particulièrement ancré dans le contexte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étasunien, de la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justice sociale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 selon lequel la guerre contre la drogue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revêt un caractère raciste et classiste qui utilise les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pour </w:t>
      </w:r>
      <w:proofErr w:type="spellStart"/>
      <w:r>
        <w:rPr>
          <w:color w:val="231F20"/>
        </w:rPr>
        <w:t>stig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matiser</w:t>
      </w:r>
      <w:proofErr w:type="spellEnd"/>
      <w:r>
        <w:rPr>
          <w:color w:val="231F20"/>
        </w:rPr>
        <w:t xml:space="preserve"> des groupes sociaux déjà défavorisés (</w:t>
      </w:r>
      <w:proofErr w:type="spellStart"/>
      <w:r>
        <w:rPr>
          <w:color w:val="231F20"/>
        </w:rPr>
        <w:t>Lofaro</w:t>
      </w:r>
      <w:proofErr w:type="spellEnd"/>
      <w:r>
        <w:rPr>
          <w:color w:val="231F20"/>
        </w:rPr>
        <w:t>, Miller, 2021). 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médias sont alors vus comme la chambre de résonnance du débat sur 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drogues à partir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.</w:t>
      </w:r>
    </w:p>
    <w:p w14:paraId="64DE6B82" w14:textId="77777777" w:rsidR="00AB25DE" w:rsidRDefault="00AB25DE">
      <w:pPr>
        <w:pStyle w:val="Corpsdetexte"/>
        <w:spacing w:before="33"/>
      </w:pPr>
    </w:p>
    <w:p w14:paraId="43CF4D77" w14:textId="77777777" w:rsidR="00AB25DE" w:rsidRDefault="00000000">
      <w:pPr>
        <w:pStyle w:val="Corpsdetexte"/>
        <w:spacing w:line="271" w:lineRule="auto"/>
        <w:ind w:left="1059" w:right="699"/>
        <w:jc w:val="both"/>
      </w:pPr>
      <w:r>
        <w:rPr>
          <w:color w:val="231F20"/>
        </w:rPr>
        <w:t>Plus spécifiquement, Jauffret‑</w:t>
      </w:r>
      <w:proofErr w:type="spellStart"/>
      <w:r>
        <w:rPr>
          <w:color w:val="231F20"/>
        </w:rPr>
        <w:t>Roustide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Cailbault</w:t>
      </w:r>
      <w:proofErr w:type="spellEnd"/>
      <w:r>
        <w:rPr>
          <w:color w:val="231F20"/>
        </w:rPr>
        <w:t xml:space="preserve"> ont mis en avant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l’évolution des débats en France, passant d’une confrontation </w:t>
      </w:r>
      <w:proofErr w:type="spellStart"/>
      <w:r>
        <w:rPr>
          <w:color w:val="231F20"/>
        </w:rPr>
        <w:t>d’ap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proches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professionnels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terrain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meilleure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prise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charge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à mettre en place, à un débat politique incluant à la fois les résidents et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les autorités. Ce débat s’est éloigné de la SCMR ou de la réduction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risques pour devenir un débat sur la façon d’aborder de manière plus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globale la problématique des drogues et leurs modes d’encadrement,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avec au centre la question de l’abstinence (Jauffret‑</w:t>
      </w:r>
      <w:proofErr w:type="spellStart"/>
      <w:r>
        <w:rPr>
          <w:color w:val="231F20"/>
        </w:rPr>
        <w:t>Roustide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Cailbault</w:t>
      </w:r>
      <w:proofErr w:type="spellEnd"/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2018). Cette dernière question monopolise par ailleurs le débat autour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 consommation dans d’autres contextes politiques et sociaux, comme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été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démontré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niveau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presse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anglaise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(Atkinson</w:t>
      </w:r>
      <w:r>
        <w:rPr>
          <w:color w:val="231F20"/>
          <w:spacing w:val="40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2019)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australienne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Whiteside</w:t>
      </w:r>
      <w:proofErr w:type="spellEnd"/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Dunn,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2022).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États‑Unis,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Lofaro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Miller (2021) ont également souligné la manière dont le narratif mobilisé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est marqué par des luttes intersectionnelles. Au‑delà de ces </w:t>
      </w:r>
      <w:proofErr w:type="spellStart"/>
      <w:r>
        <w:rPr>
          <w:color w:val="231F20"/>
        </w:rPr>
        <w:t>particula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rismes</w:t>
      </w:r>
      <w:proofErr w:type="spellEnd"/>
      <w:r>
        <w:rPr>
          <w:color w:val="231F20"/>
        </w:rPr>
        <w:t xml:space="preserve"> nationaux, ces différentes recherches se rejoignent pour </w:t>
      </w:r>
      <w:proofErr w:type="spellStart"/>
      <w:r>
        <w:rPr>
          <w:color w:val="231F20"/>
        </w:rPr>
        <w:t>souli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gner</w:t>
      </w:r>
      <w:proofErr w:type="spellEnd"/>
      <w:r>
        <w:rPr>
          <w:color w:val="231F20"/>
          <w:spacing w:val="3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arguments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relayés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sphère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médiatique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défaveur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sont liés à la vision de la consommation comme relevant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d’une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faute morale ou d’une liberté de consommer (Atkinson </w:t>
      </w:r>
      <w:r>
        <w:rPr>
          <w:i/>
          <w:color w:val="231F20"/>
        </w:rPr>
        <w:t>et al.</w:t>
      </w:r>
      <w:r>
        <w:rPr>
          <w:color w:val="231F20"/>
        </w:rPr>
        <w:t>, 2019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Jauffret‑</w:t>
      </w:r>
      <w:proofErr w:type="spellStart"/>
      <w:r>
        <w:rPr>
          <w:color w:val="231F20"/>
        </w:rPr>
        <w:t>Roustide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Cailbault</w:t>
      </w:r>
      <w:proofErr w:type="spellEnd"/>
      <w:r>
        <w:rPr>
          <w:color w:val="231F20"/>
        </w:rPr>
        <w:t>, 2018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; </w:t>
      </w:r>
      <w:proofErr w:type="spellStart"/>
      <w:r>
        <w:rPr>
          <w:color w:val="231F20"/>
        </w:rPr>
        <w:t>Whiteside</w:t>
      </w:r>
      <w:proofErr w:type="spellEnd"/>
      <w:r>
        <w:rPr>
          <w:color w:val="231F20"/>
        </w:rPr>
        <w:t>, Dunn, 2022). Par ailleurs,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toutes ces études insistent sur le fait qu’une voix se trouve régulièrement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silenciée</w:t>
      </w:r>
      <w:proofErr w:type="spellEnd"/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voire exclue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: celle de l’usager de drogues (Atkinson </w:t>
      </w:r>
      <w:r>
        <w:rPr>
          <w:i/>
          <w:color w:val="231F20"/>
        </w:rPr>
        <w:t>et al.</w:t>
      </w:r>
      <w:r>
        <w:rPr>
          <w:color w:val="231F20"/>
        </w:rPr>
        <w:t>, 2019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Jauffret‑</w:t>
      </w:r>
      <w:proofErr w:type="spellStart"/>
      <w:r>
        <w:rPr>
          <w:color w:val="231F20"/>
        </w:rPr>
        <w:t>Roustide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Cailbault</w:t>
      </w:r>
      <w:proofErr w:type="spellEnd"/>
      <w:r>
        <w:rPr>
          <w:color w:val="231F20"/>
        </w:rPr>
        <w:t xml:space="preserve">, 2018 ; </w:t>
      </w:r>
      <w:proofErr w:type="spellStart"/>
      <w:r>
        <w:rPr>
          <w:color w:val="231F20"/>
        </w:rPr>
        <w:t>Whiteside</w:t>
      </w:r>
      <w:proofErr w:type="spellEnd"/>
      <w:r>
        <w:rPr>
          <w:color w:val="231F20"/>
        </w:rPr>
        <w:t>, Dunn, 2022).</w:t>
      </w:r>
    </w:p>
    <w:p w14:paraId="02DBB603" w14:textId="77777777" w:rsidR="00AB25DE" w:rsidRDefault="00AB25DE">
      <w:pPr>
        <w:pStyle w:val="Corpsdetexte"/>
        <w:rPr>
          <w:sz w:val="13"/>
        </w:rPr>
      </w:pPr>
    </w:p>
    <w:p w14:paraId="41E23428" w14:textId="77777777" w:rsidR="00AB25DE" w:rsidRDefault="00AB25DE">
      <w:pPr>
        <w:pStyle w:val="Corpsdetexte"/>
        <w:rPr>
          <w:sz w:val="13"/>
        </w:rPr>
      </w:pPr>
    </w:p>
    <w:p w14:paraId="1DF7BCAD" w14:textId="77777777" w:rsidR="00AB25DE" w:rsidRDefault="00AB25DE">
      <w:pPr>
        <w:pStyle w:val="Corpsdetexte"/>
        <w:rPr>
          <w:sz w:val="13"/>
        </w:rPr>
      </w:pPr>
    </w:p>
    <w:p w14:paraId="440DF0AB" w14:textId="77777777" w:rsidR="00AB25DE" w:rsidRDefault="00AB25DE">
      <w:pPr>
        <w:pStyle w:val="Corpsdetexte"/>
        <w:rPr>
          <w:sz w:val="13"/>
        </w:rPr>
      </w:pPr>
    </w:p>
    <w:p w14:paraId="65D6B652" w14:textId="77777777" w:rsidR="00AB25DE" w:rsidRDefault="00AB25DE">
      <w:pPr>
        <w:pStyle w:val="Corpsdetexte"/>
        <w:rPr>
          <w:sz w:val="13"/>
        </w:rPr>
      </w:pPr>
    </w:p>
    <w:p w14:paraId="46186F03" w14:textId="77777777" w:rsidR="00AB25DE" w:rsidRDefault="00AB25DE">
      <w:pPr>
        <w:pStyle w:val="Corpsdetexte"/>
        <w:rPr>
          <w:sz w:val="13"/>
        </w:rPr>
      </w:pPr>
    </w:p>
    <w:p w14:paraId="32679A3C" w14:textId="77777777" w:rsidR="00AB25DE" w:rsidRDefault="00AB25DE">
      <w:pPr>
        <w:pStyle w:val="Corpsdetexte"/>
        <w:spacing w:before="113"/>
        <w:rPr>
          <w:sz w:val="13"/>
        </w:rPr>
      </w:pPr>
    </w:p>
    <w:p w14:paraId="4B94C8F6" w14:textId="77777777" w:rsidR="00AB25DE" w:rsidRDefault="00000000">
      <w:pPr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25EE650D" w14:textId="4E1D00E5" w:rsidR="00AB25DE" w:rsidRDefault="00000000">
      <w:pPr>
        <w:tabs>
          <w:tab w:val="left" w:pos="3906"/>
          <w:tab w:val="left" w:pos="4469"/>
        </w:tabs>
        <w:spacing w:before="99"/>
        <w:ind w:left="2198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43</w:t>
      </w:r>
      <w:r>
        <w:rPr>
          <w:rFonts w:ascii="Arial" w:hAnsi="Arial"/>
          <w:b/>
          <w:color w:val="231F20"/>
          <w:sz w:val="20"/>
        </w:rPr>
        <w:tab/>
      </w:r>
    </w:p>
    <w:p w14:paraId="45A77BD7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4546B1F5" w14:textId="77777777" w:rsidR="00AB25DE" w:rsidRDefault="00000000">
      <w:pPr>
        <w:pStyle w:val="Corpsdetexte"/>
        <w:spacing w:before="68" w:line="271" w:lineRule="auto"/>
        <w:ind w:left="492" w:right="1264"/>
        <w:jc w:val="both"/>
      </w:pPr>
      <w:r>
        <w:rPr>
          <w:color w:val="231F20"/>
        </w:rPr>
        <w:lastRenderedPageBreak/>
        <w:t>Ainsi,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l’analyse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représentations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médiatiques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façonne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partie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débats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autour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Cependant,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recherches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menées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principalement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basées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méthodes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qualitatives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d’analyse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du contenu, alors que </w:t>
      </w:r>
      <w:proofErr w:type="spellStart"/>
      <w:r>
        <w:rPr>
          <w:color w:val="231F20"/>
        </w:rPr>
        <w:t>Comelli</w:t>
      </w:r>
      <w:proofErr w:type="spellEnd"/>
      <w:r>
        <w:rPr>
          <w:color w:val="231F20"/>
        </w:rPr>
        <w:t xml:space="preserve"> </w:t>
      </w:r>
      <w:r>
        <w:rPr>
          <w:i/>
          <w:color w:val="231F20"/>
        </w:rPr>
        <w:t xml:space="preserve">et al. </w:t>
      </w:r>
      <w:r>
        <w:rPr>
          <w:color w:val="231F20"/>
        </w:rPr>
        <w:t>(2021) ont proposé une méthodo‑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logie</w:t>
      </w:r>
      <w:proofErr w:type="spellEnd"/>
      <w:r>
        <w:rPr>
          <w:color w:val="231F20"/>
        </w:rPr>
        <w:t xml:space="preserve"> mobilisant l’analyse </w:t>
      </w:r>
      <w:proofErr w:type="spellStart"/>
      <w:r>
        <w:rPr>
          <w:color w:val="231F20"/>
        </w:rPr>
        <w:t>textométrique</w:t>
      </w:r>
      <w:proofErr w:type="spellEnd"/>
      <w:r>
        <w:rPr>
          <w:color w:val="231F20"/>
        </w:rPr>
        <w:t xml:space="preserve"> du traitement médiatique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drogues. Cette approche, en abordant le corpus sous un angle quanti‑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tatif</w:t>
      </w:r>
      <w:proofErr w:type="spellEnd"/>
      <w:r>
        <w:rPr>
          <w:color w:val="231F20"/>
        </w:rPr>
        <w:t>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permet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dégager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univers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lexicaux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présents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presse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de dépasser les analyses traditionnelles cherchant à repérer les </w:t>
      </w:r>
      <w:proofErr w:type="spellStart"/>
      <w:r>
        <w:rPr>
          <w:color w:val="231F20"/>
        </w:rPr>
        <w:t>argu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ments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faveur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défaveur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appréhender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théma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tiques présentes dans les discours médiatiques sur un corpus étendu.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Notre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article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propose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d’appliquer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cette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méthodologie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étudier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les discours médiatiques autour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dans la presse francophone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belge. Cette démarche tente de répondre aux questions suivantes 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au‑delà des controverses, quels univers de sens structurent le discours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médiatique autour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? Quelles sont les particularités de ces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univers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?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apprennent‑ils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débats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matière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gestion de l’usage des drogues ?</w:t>
      </w:r>
    </w:p>
    <w:p w14:paraId="4425EF73" w14:textId="77777777" w:rsidR="00AB25DE" w:rsidRDefault="00AB25DE">
      <w:pPr>
        <w:pStyle w:val="Corpsdetexte"/>
      </w:pPr>
    </w:p>
    <w:p w14:paraId="7E5FFABF" w14:textId="77777777" w:rsidR="00AB25DE" w:rsidRDefault="00AB25DE">
      <w:pPr>
        <w:pStyle w:val="Corpsdetexte"/>
        <w:spacing w:before="12"/>
      </w:pPr>
    </w:p>
    <w:p w14:paraId="432367C6" w14:textId="77777777" w:rsidR="00AB25DE" w:rsidRDefault="00000000">
      <w:pPr>
        <w:pStyle w:val="Titre1"/>
        <w:spacing w:line="230" w:lineRule="auto"/>
        <w:ind w:right="3587"/>
        <w:rPr>
          <w:b/>
        </w:rPr>
      </w:pPr>
      <w:r>
        <w:rPr>
          <w:b/>
          <w:color w:val="231F20"/>
        </w:rPr>
        <w:t>Méthodologie</w:t>
      </w:r>
      <w:r>
        <w:rPr>
          <w:b/>
          <w:color w:val="231F20"/>
          <w:spacing w:val="-19"/>
        </w:rPr>
        <w:t xml:space="preserve"> </w:t>
      </w:r>
      <w:r>
        <w:rPr>
          <w:b/>
          <w:color w:val="231F20"/>
        </w:rPr>
        <w:t>: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échantillonnage et traitement des données</w:t>
      </w:r>
    </w:p>
    <w:p w14:paraId="4050F078" w14:textId="77777777" w:rsidR="00AB25DE" w:rsidRDefault="00000000">
      <w:pPr>
        <w:pStyle w:val="Corpsdetexte"/>
        <w:spacing w:before="217" w:line="271" w:lineRule="auto"/>
        <w:ind w:left="492" w:right="1266" w:firstLine="3089"/>
        <w:jc w:val="both"/>
      </w:pPr>
      <w:r>
        <w:rPr>
          <w:color w:val="231F20"/>
        </w:rPr>
        <w:t xml:space="preserve">Le </w:t>
      </w:r>
      <w:r>
        <w:rPr>
          <w:color w:val="231F20"/>
          <w:spacing w:val="12"/>
        </w:rPr>
        <w:t xml:space="preserve">corpus </w:t>
      </w:r>
      <w:r>
        <w:rPr>
          <w:color w:val="231F20"/>
          <w:spacing w:val="9"/>
        </w:rPr>
        <w:t xml:space="preserve">est </w:t>
      </w:r>
      <w:r>
        <w:rPr>
          <w:color w:val="231F20"/>
          <w:spacing w:val="11"/>
        </w:rPr>
        <w:t xml:space="preserve">composé </w:t>
      </w:r>
      <w:r>
        <w:rPr>
          <w:color w:val="231F20"/>
        </w:rPr>
        <w:t>d’un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ensemble d’articles de la presse francophone belge, tant nationale que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>régionale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2]</w:t>
      </w:r>
      <w:r>
        <w:rPr>
          <w:color w:val="231F20"/>
        </w:rPr>
        <w:t xml:space="preserve">, extraits à partir de la base de données </w:t>
      </w:r>
      <w:proofErr w:type="spellStart"/>
      <w:r>
        <w:rPr>
          <w:color w:val="231F20"/>
        </w:rPr>
        <w:t>Europresse</w:t>
      </w:r>
      <w:proofErr w:type="spellEnd"/>
      <w:r>
        <w:rPr>
          <w:color w:val="231F20"/>
        </w:rPr>
        <w:t>. La sélec‑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articles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composant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corpus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été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réalisée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mots‑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clés de recherche «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salle de consommation à moindre risque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», «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salle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consommation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et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salle de shoot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». Le choix de ceux‑ci s’est donc fait </w:t>
      </w:r>
      <w:r>
        <w:rPr>
          <w:color w:val="231F20"/>
          <w:spacing w:val="-71"/>
        </w:rPr>
        <w:t>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partir du thème de la recherche et de son appellation, puis de sa version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raccourcie «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salle de consommation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», et enfin, de l’expression «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salle 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shoot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».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dernier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mot‑clé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été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intégré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raison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utilisation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cou‑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rante</w:t>
      </w:r>
      <w:proofErr w:type="spellEnd"/>
      <w:r>
        <w:rPr>
          <w:color w:val="231F20"/>
        </w:rPr>
        <w:t xml:space="preserve"> dans les discours médiatiques et débats publics sur le sujet.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période couverte par la collecte s’étend du 6 décembre 2002 (première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occurrence des mots‑clés) au 30 juin 2023. Au total, sur les 622 articles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correspondant aux mots‑clés, 599 articles se sont révélés pertinents par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rapport à notre objet de </w:t>
      </w:r>
      <w:proofErr w:type="gramStart"/>
      <w:r>
        <w:rPr>
          <w:color w:val="231F20"/>
        </w:rPr>
        <w:t>recherche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3]</w:t>
      </w:r>
      <w:r>
        <w:rPr>
          <w:color w:val="231F20"/>
        </w:rPr>
        <w:t>. Ces articles ont été extraits sous le</w:t>
      </w:r>
    </w:p>
    <w:p w14:paraId="7C2607C1" w14:textId="77777777" w:rsidR="00AB25DE" w:rsidRDefault="00AB25DE">
      <w:pPr>
        <w:pStyle w:val="Corpsdetexte"/>
        <w:spacing w:before="206"/>
        <w:rPr>
          <w:sz w:val="20"/>
        </w:rPr>
      </w:pPr>
    </w:p>
    <w:p w14:paraId="5A0460FC" w14:textId="77777777" w:rsidR="00AB25DE" w:rsidRDefault="00AB25DE">
      <w:pPr>
        <w:rPr>
          <w:sz w:val="20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750996B5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492"/>
        </w:tabs>
        <w:spacing w:line="256" w:lineRule="auto"/>
        <w:jc w:val="left"/>
        <w:rPr>
          <w:sz w:val="13"/>
        </w:rPr>
      </w:pPr>
      <w:r>
        <w:rPr>
          <w:color w:val="231F20"/>
          <w:w w:val="105"/>
          <w:sz w:val="13"/>
        </w:rPr>
        <w:t>Les titres de presse papier inclus, pour la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 xml:space="preserve">presse nationale, sont : </w:t>
      </w:r>
      <w:r>
        <w:rPr>
          <w:i/>
          <w:color w:val="231F20"/>
          <w:w w:val="105"/>
          <w:sz w:val="13"/>
        </w:rPr>
        <w:t>Le Soir, Le Vif/</w:t>
      </w:r>
      <w:r>
        <w:rPr>
          <w:i/>
          <w:color w:val="231F20"/>
          <w:spacing w:val="40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L’express,</w:t>
      </w:r>
      <w:r>
        <w:rPr>
          <w:i/>
          <w:color w:val="231F20"/>
          <w:spacing w:val="-10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Moustique,</w:t>
      </w:r>
      <w:r>
        <w:rPr>
          <w:i/>
          <w:color w:val="231F20"/>
          <w:spacing w:val="-9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Paris</w:t>
      </w:r>
      <w:r>
        <w:rPr>
          <w:i/>
          <w:color w:val="231F20"/>
          <w:spacing w:val="-10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Match</w:t>
      </w:r>
      <w:r>
        <w:rPr>
          <w:i/>
          <w:color w:val="231F20"/>
          <w:spacing w:val="-9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Belgique,</w:t>
      </w:r>
      <w:r>
        <w:rPr>
          <w:i/>
          <w:color w:val="231F20"/>
          <w:spacing w:val="40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La</w:t>
      </w:r>
      <w:r>
        <w:rPr>
          <w:i/>
          <w:color w:val="231F20"/>
          <w:spacing w:val="-5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Libre</w:t>
      </w:r>
      <w:r>
        <w:rPr>
          <w:i/>
          <w:color w:val="231F20"/>
          <w:spacing w:val="-5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Belgique,</w:t>
      </w:r>
      <w:r>
        <w:rPr>
          <w:i/>
          <w:color w:val="231F20"/>
          <w:spacing w:val="-5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La</w:t>
      </w:r>
      <w:r>
        <w:rPr>
          <w:i/>
          <w:color w:val="231F20"/>
          <w:spacing w:val="-5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Dernière</w:t>
      </w:r>
      <w:r>
        <w:rPr>
          <w:i/>
          <w:color w:val="231F20"/>
          <w:spacing w:val="-5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Heure</w:t>
      </w:r>
      <w:r>
        <w:rPr>
          <w:i/>
          <w:color w:val="231F20"/>
          <w:spacing w:val="-9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–</w:t>
      </w:r>
      <w:r>
        <w:rPr>
          <w:i/>
          <w:color w:val="231F20"/>
          <w:spacing w:val="-9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Les</w:t>
      </w:r>
      <w:r>
        <w:rPr>
          <w:i/>
          <w:color w:val="231F20"/>
          <w:spacing w:val="40"/>
          <w:w w:val="105"/>
          <w:sz w:val="13"/>
        </w:rPr>
        <w:t xml:space="preserve"> </w:t>
      </w:r>
      <w:r>
        <w:rPr>
          <w:i/>
          <w:color w:val="231F20"/>
          <w:spacing w:val="-2"/>
          <w:w w:val="105"/>
          <w:sz w:val="13"/>
        </w:rPr>
        <w:t>Sports,</w:t>
      </w:r>
      <w:r>
        <w:rPr>
          <w:i/>
          <w:color w:val="231F20"/>
          <w:spacing w:val="-5"/>
          <w:w w:val="105"/>
          <w:sz w:val="13"/>
        </w:rPr>
        <w:t xml:space="preserve"> </w:t>
      </w:r>
      <w:r>
        <w:rPr>
          <w:i/>
          <w:color w:val="231F20"/>
          <w:spacing w:val="-2"/>
          <w:w w:val="105"/>
          <w:sz w:val="13"/>
        </w:rPr>
        <w:t>Télé</w:t>
      </w:r>
      <w:r>
        <w:rPr>
          <w:i/>
          <w:color w:val="231F20"/>
          <w:spacing w:val="-5"/>
          <w:w w:val="105"/>
          <w:sz w:val="13"/>
        </w:rPr>
        <w:t xml:space="preserve"> </w:t>
      </w:r>
      <w:r>
        <w:rPr>
          <w:i/>
          <w:color w:val="231F20"/>
          <w:spacing w:val="-2"/>
          <w:w w:val="105"/>
          <w:sz w:val="13"/>
        </w:rPr>
        <w:t>Pocket</w:t>
      </w:r>
      <w:r>
        <w:rPr>
          <w:i/>
          <w:color w:val="231F20"/>
          <w:spacing w:val="-5"/>
          <w:w w:val="105"/>
          <w:sz w:val="13"/>
        </w:rPr>
        <w:t xml:space="preserve"> </w:t>
      </w:r>
      <w:r>
        <w:rPr>
          <w:color w:val="231F20"/>
          <w:spacing w:val="-2"/>
          <w:w w:val="105"/>
          <w:sz w:val="13"/>
        </w:rPr>
        <w:t>et</w:t>
      </w:r>
      <w:r>
        <w:rPr>
          <w:color w:val="231F20"/>
          <w:spacing w:val="-5"/>
          <w:w w:val="105"/>
          <w:sz w:val="13"/>
        </w:rPr>
        <w:t xml:space="preserve"> </w:t>
      </w:r>
      <w:r>
        <w:rPr>
          <w:i/>
          <w:color w:val="231F20"/>
          <w:spacing w:val="-2"/>
          <w:w w:val="105"/>
          <w:sz w:val="13"/>
        </w:rPr>
        <w:t>Belga</w:t>
      </w:r>
      <w:r>
        <w:rPr>
          <w:color w:val="231F20"/>
          <w:spacing w:val="-2"/>
          <w:w w:val="105"/>
          <w:sz w:val="13"/>
        </w:rPr>
        <w:t>.</w:t>
      </w:r>
      <w:r>
        <w:rPr>
          <w:color w:val="231F20"/>
          <w:spacing w:val="-5"/>
          <w:w w:val="105"/>
          <w:sz w:val="13"/>
        </w:rPr>
        <w:t xml:space="preserve"> </w:t>
      </w:r>
      <w:r>
        <w:rPr>
          <w:color w:val="231F20"/>
          <w:spacing w:val="-2"/>
          <w:w w:val="105"/>
          <w:sz w:val="13"/>
        </w:rPr>
        <w:t>Au</w:t>
      </w:r>
      <w:r>
        <w:rPr>
          <w:color w:val="231F20"/>
          <w:spacing w:val="-5"/>
          <w:w w:val="105"/>
          <w:sz w:val="13"/>
        </w:rPr>
        <w:t xml:space="preserve"> </w:t>
      </w:r>
      <w:r>
        <w:rPr>
          <w:color w:val="231F20"/>
          <w:spacing w:val="-2"/>
          <w:w w:val="105"/>
          <w:sz w:val="13"/>
        </w:rPr>
        <w:t>niveau</w:t>
      </w:r>
      <w:r>
        <w:rPr>
          <w:color w:val="231F20"/>
          <w:spacing w:val="-5"/>
          <w:w w:val="105"/>
          <w:sz w:val="13"/>
        </w:rPr>
        <w:t xml:space="preserve"> </w:t>
      </w:r>
      <w:r>
        <w:rPr>
          <w:color w:val="231F20"/>
          <w:spacing w:val="-2"/>
          <w:w w:val="105"/>
          <w:sz w:val="13"/>
        </w:rPr>
        <w:t>de</w:t>
      </w:r>
      <w:r>
        <w:rPr>
          <w:color w:val="231F20"/>
          <w:spacing w:val="-5"/>
          <w:w w:val="105"/>
          <w:sz w:val="13"/>
        </w:rPr>
        <w:t xml:space="preserve"> </w:t>
      </w:r>
      <w:r>
        <w:rPr>
          <w:color w:val="231F20"/>
          <w:spacing w:val="-2"/>
          <w:w w:val="105"/>
          <w:sz w:val="13"/>
        </w:rPr>
        <w:t>la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presse</w:t>
      </w:r>
      <w:r>
        <w:rPr>
          <w:color w:val="231F20"/>
          <w:spacing w:val="-2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régionale,</w:t>
      </w:r>
      <w:r>
        <w:rPr>
          <w:color w:val="231F20"/>
          <w:spacing w:val="-2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les</w:t>
      </w:r>
      <w:r>
        <w:rPr>
          <w:color w:val="231F20"/>
          <w:spacing w:val="-2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titres</w:t>
      </w:r>
      <w:r>
        <w:rPr>
          <w:color w:val="231F20"/>
          <w:spacing w:val="-2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représentés</w:t>
      </w:r>
      <w:r>
        <w:rPr>
          <w:color w:val="231F20"/>
          <w:spacing w:val="-2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sont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La</w:t>
      </w:r>
      <w:r>
        <w:rPr>
          <w:i/>
          <w:color w:val="231F20"/>
          <w:spacing w:val="-10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Capitale,</w:t>
      </w:r>
      <w:r>
        <w:rPr>
          <w:i/>
          <w:color w:val="231F20"/>
          <w:spacing w:val="-9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La</w:t>
      </w:r>
      <w:r>
        <w:rPr>
          <w:i/>
          <w:color w:val="231F20"/>
          <w:spacing w:val="-10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Meuse,</w:t>
      </w:r>
      <w:r>
        <w:rPr>
          <w:i/>
          <w:color w:val="231F20"/>
          <w:spacing w:val="-9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La</w:t>
      </w:r>
      <w:r>
        <w:rPr>
          <w:i/>
          <w:color w:val="231F20"/>
          <w:spacing w:val="-10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Nouvelle</w:t>
      </w:r>
      <w:r>
        <w:rPr>
          <w:i/>
          <w:color w:val="231F20"/>
          <w:spacing w:val="-9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Gazette,</w:t>
      </w:r>
      <w:r>
        <w:rPr>
          <w:i/>
          <w:color w:val="231F20"/>
          <w:spacing w:val="40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 xml:space="preserve">La Province, Nord Éclair, L’avenir </w:t>
      </w:r>
      <w:r>
        <w:rPr>
          <w:color w:val="231F20"/>
          <w:w w:val="105"/>
          <w:sz w:val="13"/>
        </w:rPr>
        <w:t xml:space="preserve">et </w:t>
      </w:r>
      <w:r>
        <w:rPr>
          <w:i/>
          <w:color w:val="231F20"/>
          <w:w w:val="105"/>
          <w:sz w:val="13"/>
        </w:rPr>
        <w:t>Metro</w:t>
      </w:r>
      <w:r>
        <w:rPr>
          <w:i/>
          <w:color w:val="231F20"/>
          <w:spacing w:val="40"/>
          <w:w w:val="105"/>
          <w:sz w:val="13"/>
        </w:rPr>
        <w:t xml:space="preserve"> </w:t>
      </w:r>
      <w:r>
        <w:rPr>
          <w:i/>
          <w:color w:val="231F20"/>
          <w:w w:val="105"/>
          <w:sz w:val="13"/>
        </w:rPr>
        <w:t>Bruxelles</w:t>
      </w:r>
      <w:r>
        <w:rPr>
          <w:color w:val="231F20"/>
          <w:w w:val="105"/>
          <w:sz w:val="13"/>
        </w:rPr>
        <w:t>.</w:t>
      </w:r>
      <w:r>
        <w:rPr>
          <w:color w:val="231F20"/>
          <w:spacing w:val="-8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Additionnellement,</w:t>
      </w:r>
      <w:r>
        <w:rPr>
          <w:color w:val="231F20"/>
          <w:spacing w:val="-8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une</w:t>
      </w:r>
      <w:r>
        <w:rPr>
          <w:color w:val="231F20"/>
          <w:spacing w:val="-8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série</w:t>
      </w:r>
      <w:r>
        <w:rPr>
          <w:color w:val="231F20"/>
          <w:spacing w:val="-8"/>
          <w:w w:val="105"/>
          <w:sz w:val="13"/>
        </w:rPr>
        <w:t xml:space="preserve"> </w:t>
      </w:r>
      <w:proofErr w:type="spellStart"/>
      <w:r>
        <w:rPr>
          <w:color w:val="231F20"/>
          <w:w w:val="105"/>
          <w:sz w:val="13"/>
        </w:rPr>
        <w:t>d’ar</w:t>
      </w:r>
      <w:proofErr w:type="spellEnd"/>
      <w:r>
        <w:rPr>
          <w:color w:val="231F20"/>
          <w:w w:val="105"/>
          <w:sz w:val="13"/>
        </w:rPr>
        <w:t>-</w:t>
      </w:r>
      <w:r>
        <w:rPr>
          <w:color w:val="231F20"/>
          <w:spacing w:val="40"/>
          <w:w w:val="105"/>
          <w:sz w:val="13"/>
        </w:rPr>
        <w:t xml:space="preserve"> </w:t>
      </w:r>
      <w:proofErr w:type="spellStart"/>
      <w:r>
        <w:rPr>
          <w:color w:val="231F20"/>
          <w:w w:val="105"/>
          <w:sz w:val="13"/>
        </w:rPr>
        <w:t>ticles</w:t>
      </w:r>
      <w:proofErr w:type="spellEnd"/>
      <w:r>
        <w:rPr>
          <w:color w:val="231F20"/>
          <w:spacing w:val="-7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est</w:t>
      </w:r>
      <w:r>
        <w:rPr>
          <w:color w:val="231F20"/>
          <w:spacing w:val="-7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issue</w:t>
      </w:r>
      <w:r>
        <w:rPr>
          <w:color w:val="231F20"/>
          <w:spacing w:val="-7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des</w:t>
      </w:r>
      <w:r>
        <w:rPr>
          <w:color w:val="231F20"/>
          <w:spacing w:val="-7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éditions</w:t>
      </w:r>
      <w:r>
        <w:rPr>
          <w:color w:val="231F20"/>
          <w:spacing w:val="-7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en</w:t>
      </w:r>
      <w:r>
        <w:rPr>
          <w:color w:val="231F20"/>
          <w:spacing w:val="-7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ligne</w:t>
      </w:r>
      <w:r>
        <w:rPr>
          <w:color w:val="231F20"/>
          <w:spacing w:val="-7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de</w:t>
      </w:r>
      <w:r>
        <w:rPr>
          <w:color w:val="231F20"/>
          <w:spacing w:val="-7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titres</w:t>
      </w:r>
    </w:p>
    <w:p w14:paraId="0BE7A4EE" w14:textId="77777777" w:rsidR="00AB25DE" w:rsidRDefault="00000000">
      <w:pPr>
        <w:spacing w:before="99" w:line="256" w:lineRule="auto"/>
        <w:ind w:left="469" w:right="1118"/>
        <w:rPr>
          <w:rFonts w:ascii="Arial" w:hAnsi="Arial"/>
          <w:sz w:val="13"/>
        </w:rPr>
      </w:pPr>
      <w:r>
        <w:br w:type="column"/>
      </w:r>
      <w:proofErr w:type="gramStart"/>
      <w:r>
        <w:rPr>
          <w:rFonts w:ascii="Arial" w:hAnsi="Arial"/>
          <w:color w:val="231F20"/>
          <w:sz w:val="13"/>
        </w:rPr>
        <w:t>de</w:t>
      </w:r>
      <w:proofErr w:type="gramEnd"/>
      <w:r>
        <w:rPr>
          <w:rFonts w:ascii="Arial" w:hAnsi="Arial"/>
          <w:color w:val="231F20"/>
          <w:sz w:val="13"/>
        </w:rPr>
        <w:t xml:space="preserve"> </w:t>
      </w:r>
      <w:proofErr w:type="gramStart"/>
      <w:r>
        <w:rPr>
          <w:rFonts w:ascii="Arial" w:hAnsi="Arial"/>
          <w:color w:val="231F20"/>
          <w:sz w:val="13"/>
        </w:rPr>
        <w:t>presse:</w:t>
      </w:r>
      <w:proofErr w:type="gramEnd"/>
      <w:r>
        <w:rPr>
          <w:rFonts w:ascii="Arial" w:hAnsi="Arial"/>
          <w:color w:val="231F20"/>
          <w:sz w:val="13"/>
        </w:rPr>
        <w:t xml:space="preserve"> </w:t>
      </w:r>
      <w:proofErr w:type="spellStart"/>
      <w:r>
        <w:rPr>
          <w:rFonts w:ascii="Arial" w:hAnsi="Arial"/>
          <w:i/>
          <w:color w:val="231F20"/>
          <w:sz w:val="13"/>
        </w:rPr>
        <w:t>DHNet</w:t>
      </w:r>
      <w:proofErr w:type="spellEnd"/>
      <w:r>
        <w:rPr>
          <w:rFonts w:ascii="Arial" w:hAnsi="Arial"/>
          <w:color w:val="231F20"/>
          <w:sz w:val="13"/>
        </w:rPr>
        <w:t xml:space="preserve">, </w:t>
      </w:r>
      <w:r>
        <w:rPr>
          <w:rFonts w:ascii="Arial" w:hAnsi="Arial"/>
          <w:i/>
          <w:color w:val="231F20"/>
          <w:sz w:val="13"/>
        </w:rPr>
        <w:t xml:space="preserve">La Libre </w:t>
      </w:r>
      <w:r>
        <w:rPr>
          <w:rFonts w:ascii="Arial" w:hAnsi="Arial"/>
          <w:color w:val="231F20"/>
          <w:sz w:val="13"/>
        </w:rPr>
        <w:t xml:space="preserve">(web), </w:t>
      </w:r>
      <w:r>
        <w:rPr>
          <w:rFonts w:ascii="Arial" w:hAnsi="Arial"/>
          <w:i/>
          <w:color w:val="231F20"/>
          <w:sz w:val="13"/>
        </w:rPr>
        <w:t>La Capitale</w:t>
      </w:r>
      <w:r>
        <w:rPr>
          <w:rFonts w:ascii="Arial" w:hAnsi="Arial"/>
          <w:i/>
          <w:color w:val="231F20"/>
          <w:spacing w:val="40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 xml:space="preserve">(web), </w:t>
      </w:r>
      <w:r>
        <w:rPr>
          <w:rFonts w:ascii="Arial" w:hAnsi="Arial"/>
          <w:i/>
          <w:color w:val="231F20"/>
          <w:sz w:val="13"/>
        </w:rPr>
        <w:t xml:space="preserve">La Meuse </w:t>
      </w:r>
      <w:r>
        <w:rPr>
          <w:rFonts w:ascii="Arial" w:hAnsi="Arial"/>
          <w:color w:val="231F20"/>
          <w:sz w:val="13"/>
        </w:rPr>
        <w:t xml:space="preserve">(web), </w:t>
      </w:r>
      <w:r>
        <w:rPr>
          <w:rFonts w:ascii="Arial" w:hAnsi="Arial"/>
          <w:i/>
          <w:color w:val="231F20"/>
          <w:sz w:val="13"/>
        </w:rPr>
        <w:t>La Nouvelle Gazette</w:t>
      </w:r>
      <w:r>
        <w:rPr>
          <w:rFonts w:ascii="Arial" w:hAnsi="Arial"/>
          <w:i/>
          <w:color w:val="231F20"/>
          <w:spacing w:val="40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 xml:space="preserve">(web), </w:t>
      </w:r>
      <w:r>
        <w:rPr>
          <w:rFonts w:ascii="Arial" w:hAnsi="Arial"/>
          <w:i/>
          <w:color w:val="231F20"/>
          <w:sz w:val="13"/>
        </w:rPr>
        <w:t xml:space="preserve">La Province </w:t>
      </w:r>
      <w:r>
        <w:rPr>
          <w:rFonts w:ascii="Arial" w:hAnsi="Arial"/>
          <w:color w:val="231F20"/>
          <w:sz w:val="13"/>
        </w:rPr>
        <w:t xml:space="preserve">(web), </w:t>
      </w:r>
      <w:r>
        <w:rPr>
          <w:rFonts w:ascii="Arial" w:hAnsi="Arial"/>
          <w:i/>
          <w:color w:val="231F20"/>
          <w:sz w:val="13"/>
        </w:rPr>
        <w:t xml:space="preserve">Nord Éclair </w:t>
      </w:r>
      <w:r>
        <w:rPr>
          <w:rFonts w:ascii="Arial" w:hAnsi="Arial"/>
          <w:color w:val="231F20"/>
          <w:sz w:val="13"/>
        </w:rPr>
        <w:t>(web),</w:t>
      </w:r>
      <w:r>
        <w:rPr>
          <w:rFonts w:ascii="Arial" w:hAnsi="Arial"/>
          <w:color w:val="231F20"/>
          <w:spacing w:val="40"/>
          <w:sz w:val="13"/>
        </w:rPr>
        <w:t xml:space="preserve"> </w:t>
      </w:r>
      <w:r>
        <w:rPr>
          <w:rFonts w:ascii="Arial" w:hAnsi="Arial"/>
          <w:i/>
          <w:color w:val="231F20"/>
          <w:sz w:val="13"/>
        </w:rPr>
        <w:t xml:space="preserve">Moustique </w:t>
      </w:r>
      <w:r>
        <w:rPr>
          <w:rFonts w:ascii="Arial" w:hAnsi="Arial"/>
          <w:color w:val="231F20"/>
          <w:sz w:val="13"/>
        </w:rPr>
        <w:t xml:space="preserve">(web), </w:t>
      </w:r>
      <w:r>
        <w:rPr>
          <w:rFonts w:ascii="Arial" w:hAnsi="Arial"/>
          <w:i/>
          <w:color w:val="231F20"/>
          <w:sz w:val="13"/>
        </w:rPr>
        <w:t xml:space="preserve">Le Vif </w:t>
      </w:r>
      <w:r>
        <w:rPr>
          <w:rFonts w:ascii="Arial" w:hAnsi="Arial"/>
          <w:color w:val="231F20"/>
          <w:sz w:val="13"/>
        </w:rPr>
        <w:t xml:space="preserve">(web), </w:t>
      </w:r>
      <w:r>
        <w:rPr>
          <w:rFonts w:ascii="Arial" w:hAnsi="Arial"/>
          <w:i/>
          <w:color w:val="231F20"/>
          <w:sz w:val="13"/>
        </w:rPr>
        <w:t>Metro Bruxelles</w:t>
      </w:r>
      <w:r>
        <w:rPr>
          <w:rFonts w:ascii="Arial" w:hAnsi="Arial"/>
          <w:i/>
          <w:color w:val="231F20"/>
          <w:spacing w:val="40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 xml:space="preserve">(web), </w:t>
      </w:r>
      <w:r>
        <w:rPr>
          <w:rFonts w:ascii="Arial" w:hAnsi="Arial"/>
          <w:i/>
          <w:color w:val="231F20"/>
          <w:sz w:val="13"/>
        </w:rPr>
        <w:t xml:space="preserve">L’avenir </w:t>
      </w:r>
      <w:r>
        <w:rPr>
          <w:rFonts w:ascii="Arial" w:hAnsi="Arial"/>
          <w:color w:val="231F20"/>
          <w:sz w:val="13"/>
        </w:rPr>
        <w:t xml:space="preserve">(web), </w:t>
      </w:r>
      <w:proofErr w:type="spellStart"/>
      <w:r>
        <w:rPr>
          <w:rFonts w:ascii="Arial" w:hAnsi="Arial"/>
          <w:i/>
          <w:color w:val="231F20"/>
          <w:sz w:val="13"/>
        </w:rPr>
        <w:t>Sudpresse</w:t>
      </w:r>
      <w:proofErr w:type="spellEnd"/>
      <w:r>
        <w:rPr>
          <w:rFonts w:ascii="Arial" w:hAnsi="Arial"/>
          <w:i/>
          <w:color w:val="231F20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 xml:space="preserve">et </w:t>
      </w:r>
      <w:proofErr w:type="spellStart"/>
      <w:r>
        <w:rPr>
          <w:rFonts w:ascii="Arial" w:hAnsi="Arial"/>
          <w:i/>
          <w:color w:val="231F20"/>
          <w:sz w:val="13"/>
        </w:rPr>
        <w:t>Sudinfo</w:t>
      </w:r>
      <w:proofErr w:type="spellEnd"/>
      <w:r>
        <w:rPr>
          <w:rFonts w:ascii="Arial" w:hAnsi="Arial"/>
          <w:color w:val="231F20"/>
          <w:sz w:val="13"/>
        </w:rPr>
        <w:t>.</w:t>
      </w:r>
    </w:p>
    <w:p w14:paraId="50AEE5A6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469"/>
        </w:tabs>
        <w:spacing w:before="0" w:line="256" w:lineRule="auto"/>
        <w:ind w:left="469" w:right="1295"/>
        <w:jc w:val="left"/>
        <w:rPr>
          <w:sz w:val="13"/>
        </w:rPr>
      </w:pPr>
      <w:r>
        <w:rPr>
          <w:color w:val="231F20"/>
          <w:w w:val="105"/>
          <w:sz w:val="13"/>
        </w:rPr>
        <w:t>Les 23 articles exclus de la sélection initiale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traitaient d’autres sujets, principalement</w:t>
      </w:r>
    </w:p>
    <w:p w14:paraId="60ACEB11" w14:textId="77777777" w:rsidR="00AB25DE" w:rsidRDefault="00000000">
      <w:pPr>
        <w:spacing w:line="256" w:lineRule="auto"/>
        <w:ind w:left="469" w:right="1479"/>
        <w:rPr>
          <w:rFonts w:ascii="Arial"/>
          <w:sz w:val="13"/>
        </w:rPr>
      </w:pPr>
      <w:proofErr w:type="gramStart"/>
      <w:r>
        <w:rPr>
          <w:rFonts w:ascii="Arial"/>
          <w:color w:val="231F20"/>
          <w:w w:val="105"/>
          <w:sz w:val="13"/>
        </w:rPr>
        <w:t>le</w:t>
      </w:r>
      <w:proofErr w:type="gramEnd"/>
      <w:r>
        <w:rPr>
          <w:rFonts w:ascii="Arial"/>
          <w:color w:val="231F20"/>
          <w:w w:val="105"/>
          <w:sz w:val="13"/>
        </w:rPr>
        <w:t xml:space="preserve"> football (</w:t>
      </w:r>
      <w:r>
        <w:rPr>
          <w:rFonts w:ascii="Arial"/>
          <w:i/>
          <w:color w:val="231F20"/>
          <w:w w:val="105"/>
          <w:sz w:val="13"/>
        </w:rPr>
        <w:t>shoot</w:t>
      </w:r>
      <w:r>
        <w:rPr>
          <w:rFonts w:ascii="Arial"/>
          <w:color w:val="231F20"/>
          <w:w w:val="105"/>
          <w:sz w:val="13"/>
        </w:rPr>
        <w:t>). Le corpus de textes</w:t>
      </w:r>
      <w:r>
        <w:rPr>
          <w:rFonts w:ascii="Arial"/>
          <w:color w:val="231F20"/>
          <w:spacing w:val="40"/>
          <w:w w:val="105"/>
          <w:sz w:val="13"/>
        </w:rPr>
        <w:t xml:space="preserve"> </w:t>
      </w:r>
      <w:r>
        <w:rPr>
          <w:rFonts w:ascii="Arial"/>
          <w:color w:val="231F20"/>
          <w:w w:val="105"/>
          <w:sz w:val="13"/>
        </w:rPr>
        <w:t xml:space="preserve">sera accessible sur Orbi : </w:t>
      </w:r>
      <w:proofErr w:type="spellStart"/>
      <w:r>
        <w:rPr>
          <w:rFonts w:ascii="Arial"/>
          <w:color w:val="231F20"/>
          <w:w w:val="105"/>
          <w:sz w:val="13"/>
        </w:rPr>
        <w:t>doi</w:t>
      </w:r>
      <w:proofErr w:type="spellEnd"/>
      <w:r>
        <w:rPr>
          <w:rFonts w:ascii="Arial"/>
          <w:color w:val="231F20"/>
          <w:w w:val="105"/>
          <w:sz w:val="13"/>
        </w:rPr>
        <w:t xml:space="preserve"> : 10.3917/</w:t>
      </w:r>
      <w:r>
        <w:rPr>
          <w:rFonts w:ascii="Arial"/>
          <w:color w:val="231F20"/>
          <w:spacing w:val="40"/>
          <w:w w:val="105"/>
          <w:sz w:val="13"/>
        </w:rPr>
        <w:t xml:space="preserve"> </w:t>
      </w:r>
      <w:r>
        <w:rPr>
          <w:rFonts w:ascii="Arial"/>
          <w:color w:val="231F20"/>
          <w:spacing w:val="-2"/>
          <w:w w:val="105"/>
          <w:sz w:val="13"/>
        </w:rPr>
        <w:t>ds.491.0039</w:t>
      </w:r>
    </w:p>
    <w:p w14:paraId="64C2DC3E" w14:textId="77777777" w:rsidR="00AB25DE" w:rsidRDefault="00AB25DE">
      <w:pPr>
        <w:spacing w:line="256" w:lineRule="auto"/>
        <w:rPr>
          <w:rFonts w:ascii="Arial"/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num="2" w:space="720" w:equalWidth="0">
            <w:col w:w="3172" w:space="40"/>
            <w:col w:w="4508"/>
          </w:cols>
        </w:sectPr>
      </w:pPr>
    </w:p>
    <w:p w14:paraId="22881409" w14:textId="7CFB0E28" w:rsidR="00AB25DE" w:rsidRDefault="00AB25DE">
      <w:pPr>
        <w:pStyle w:val="Corpsdetexte"/>
        <w:rPr>
          <w:rFonts w:ascii="Arial"/>
          <w:sz w:val="13"/>
        </w:rPr>
      </w:pPr>
    </w:p>
    <w:p w14:paraId="59756B1E" w14:textId="77777777" w:rsidR="00AB25DE" w:rsidRDefault="00AB25DE">
      <w:pPr>
        <w:pStyle w:val="Corpsdetexte"/>
        <w:rPr>
          <w:rFonts w:ascii="Arial"/>
          <w:sz w:val="13"/>
        </w:rPr>
      </w:pPr>
    </w:p>
    <w:p w14:paraId="089B538A" w14:textId="77777777" w:rsidR="00AB25DE" w:rsidRDefault="00AB25DE">
      <w:pPr>
        <w:pStyle w:val="Corpsdetexte"/>
        <w:rPr>
          <w:rFonts w:ascii="Arial"/>
          <w:sz w:val="13"/>
        </w:rPr>
      </w:pPr>
    </w:p>
    <w:p w14:paraId="49E08F5A" w14:textId="77777777" w:rsidR="00AB25DE" w:rsidRDefault="00AB25DE">
      <w:pPr>
        <w:pStyle w:val="Corpsdetexte"/>
        <w:rPr>
          <w:rFonts w:ascii="Arial"/>
          <w:sz w:val="13"/>
        </w:rPr>
      </w:pPr>
    </w:p>
    <w:p w14:paraId="46E84EB4" w14:textId="77777777" w:rsidR="00AB25DE" w:rsidRDefault="00AB25DE">
      <w:pPr>
        <w:pStyle w:val="Corpsdetexte"/>
        <w:rPr>
          <w:rFonts w:ascii="Arial"/>
          <w:sz w:val="13"/>
        </w:rPr>
      </w:pPr>
    </w:p>
    <w:p w14:paraId="59203584" w14:textId="77777777" w:rsidR="00AB25DE" w:rsidRDefault="00AB25DE">
      <w:pPr>
        <w:pStyle w:val="Corpsdetexte"/>
        <w:rPr>
          <w:rFonts w:ascii="Arial"/>
          <w:sz w:val="13"/>
        </w:rPr>
      </w:pPr>
    </w:p>
    <w:p w14:paraId="43B1F8E5" w14:textId="77777777" w:rsidR="00AB25DE" w:rsidRDefault="00AB25DE">
      <w:pPr>
        <w:pStyle w:val="Corpsdetexte"/>
        <w:rPr>
          <w:rFonts w:ascii="Arial"/>
          <w:sz w:val="13"/>
        </w:rPr>
      </w:pPr>
    </w:p>
    <w:p w14:paraId="1DA65145" w14:textId="77777777" w:rsidR="00AB25DE" w:rsidRDefault="00AB25DE">
      <w:pPr>
        <w:pStyle w:val="Corpsdetexte"/>
        <w:rPr>
          <w:rFonts w:ascii="Arial"/>
          <w:sz w:val="13"/>
        </w:rPr>
      </w:pPr>
    </w:p>
    <w:p w14:paraId="10888302" w14:textId="77777777" w:rsidR="00AB25DE" w:rsidRDefault="00AB25DE">
      <w:pPr>
        <w:pStyle w:val="Corpsdetexte"/>
        <w:spacing w:before="104"/>
        <w:rPr>
          <w:rFonts w:ascii="Arial"/>
          <w:sz w:val="13"/>
        </w:rPr>
      </w:pPr>
    </w:p>
    <w:p w14:paraId="6016AD61" w14:textId="77777777" w:rsidR="00AB25DE" w:rsidRDefault="00000000">
      <w:pPr>
        <w:spacing w:before="1"/>
        <w:ind w:left="904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61065148" w14:textId="37E7B422" w:rsidR="00AB25DE" w:rsidRDefault="00000000">
      <w:pPr>
        <w:tabs>
          <w:tab w:val="left" w:pos="3340"/>
          <w:tab w:val="left" w:pos="3902"/>
        </w:tabs>
        <w:spacing w:before="99"/>
        <w:ind w:left="1631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44</w:t>
      </w:r>
      <w:r>
        <w:rPr>
          <w:rFonts w:ascii="Arial" w:hAnsi="Arial"/>
          <w:b/>
          <w:color w:val="231F20"/>
          <w:sz w:val="20"/>
        </w:rPr>
        <w:tab/>
      </w:r>
    </w:p>
    <w:p w14:paraId="4A691857" w14:textId="77777777" w:rsidR="00AB25DE" w:rsidRDefault="00AB25DE">
      <w:pPr>
        <w:rPr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space="720"/>
        </w:sectPr>
      </w:pPr>
    </w:p>
    <w:p w14:paraId="3CD78BA3" w14:textId="77777777" w:rsidR="00AB25DE" w:rsidRDefault="00000000">
      <w:pPr>
        <w:pStyle w:val="Corpsdetexte"/>
        <w:spacing w:before="68" w:line="271" w:lineRule="auto"/>
        <w:ind w:left="1059" w:right="700"/>
        <w:jc w:val="both"/>
      </w:pPr>
      <w:proofErr w:type="gramStart"/>
      <w:r>
        <w:rPr>
          <w:color w:val="231F20"/>
        </w:rPr>
        <w:lastRenderedPageBreak/>
        <w:t>format</w:t>
      </w:r>
      <w:proofErr w:type="gramEnd"/>
      <w:r>
        <w:rPr>
          <w:color w:val="231F20"/>
          <w:spacing w:val="23"/>
        </w:rPr>
        <w:t xml:space="preserve"> </w:t>
      </w:r>
      <w:r>
        <w:rPr>
          <w:color w:val="231F20"/>
        </w:rPr>
        <w:t>.html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puis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convertis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format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.txt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afin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pouvoir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être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analysés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à l’aide du logiciel </w:t>
      </w:r>
      <w:proofErr w:type="spellStart"/>
      <w:proofErr w:type="gramStart"/>
      <w:r>
        <w:rPr>
          <w:color w:val="231F20"/>
        </w:rPr>
        <w:t>Iramuteq</w:t>
      </w:r>
      <w:proofErr w:type="spellEnd"/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4]</w:t>
      </w:r>
      <w:r>
        <w:rPr>
          <w:color w:val="231F20"/>
        </w:rPr>
        <w:t>.</w:t>
      </w:r>
    </w:p>
    <w:p w14:paraId="3414B160" w14:textId="77777777" w:rsidR="00AB25DE" w:rsidRDefault="00AB25DE">
      <w:pPr>
        <w:pStyle w:val="Corpsdetexte"/>
        <w:spacing w:before="28"/>
      </w:pPr>
    </w:p>
    <w:p w14:paraId="18E57C74" w14:textId="77777777" w:rsidR="00AB25DE" w:rsidRDefault="00000000">
      <w:pPr>
        <w:pStyle w:val="Corpsdetexte"/>
        <w:spacing w:line="271" w:lineRule="auto"/>
        <w:ind w:left="1059" w:right="699"/>
        <w:jc w:val="both"/>
      </w:pPr>
      <w:r>
        <w:rPr>
          <w:color w:val="231F20"/>
        </w:rPr>
        <w:t>Dans un premier temps, chaque mot de vocabulaire est ramené à son</w:t>
      </w:r>
      <w:r>
        <w:rPr>
          <w:color w:val="231F20"/>
          <w:spacing w:val="40"/>
        </w:rPr>
        <w:t xml:space="preserve"> </w:t>
      </w:r>
      <w:r>
        <w:rPr>
          <w:i/>
          <w:color w:val="231F20"/>
        </w:rPr>
        <w:t>lemme</w:t>
      </w:r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>(lemmatisation),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c’est‑à‑dire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qu’un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terme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ramené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réduite,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aussi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appelée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forme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racine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Marpsat</w:t>
      </w:r>
      <w:proofErr w:type="spellEnd"/>
      <w:r>
        <w:rPr>
          <w:color w:val="231F20"/>
        </w:rPr>
        <w:t>,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2010).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74"/>
        </w:rPr>
        <w:t xml:space="preserve"> </w:t>
      </w:r>
      <w:r>
        <w:rPr>
          <w:color w:val="231F20"/>
          <w:spacing w:val="-2"/>
        </w:rPr>
        <w:t>exemple,</w:t>
      </w:r>
    </w:p>
    <w:p w14:paraId="36E43A0B" w14:textId="77777777" w:rsidR="00AB25DE" w:rsidRDefault="00000000">
      <w:pPr>
        <w:pStyle w:val="Corpsdetexte"/>
        <w:spacing w:line="271" w:lineRule="auto"/>
        <w:ind w:left="1059" w:right="699"/>
        <w:jc w:val="both"/>
      </w:pPr>
      <w:r>
        <w:rPr>
          <w:color w:val="231F20"/>
        </w:rPr>
        <w:t xml:space="preserve">« </w:t>
      </w:r>
      <w:proofErr w:type="gramStart"/>
      <w:r>
        <w:rPr>
          <w:color w:val="231F20"/>
        </w:rPr>
        <w:t>ayant</w:t>
      </w:r>
      <w:proofErr w:type="gramEnd"/>
      <w:r>
        <w:rPr>
          <w:color w:val="231F20"/>
        </w:rPr>
        <w:t xml:space="preserve"> 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 avons 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 ont 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 ai 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déclinaisons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seule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même forme réduite, un lemme, à savoir le verbe « avoir ». Dans 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temps,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quatre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analyses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été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réalisées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moyen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logi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ciel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Iramuteq</w:t>
      </w:r>
      <w:proofErr w:type="spellEnd"/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première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poursuit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objectif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descriptif 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relever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sein du corpus toutes les formes présentes, c’est‑à‑dire l’ensemble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 xml:space="preserve">des mots ayant une valeur </w:t>
      </w:r>
      <w:proofErr w:type="gramStart"/>
      <w:r>
        <w:rPr>
          <w:color w:val="231F20"/>
        </w:rPr>
        <w:t>sémantique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5]</w:t>
      </w:r>
      <w:r>
        <w:rPr>
          <w:color w:val="231F20"/>
        </w:rPr>
        <w:t xml:space="preserve">, mais également leur </w:t>
      </w:r>
      <w:proofErr w:type="spellStart"/>
      <w:r>
        <w:rPr>
          <w:color w:val="231F20"/>
        </w:rPr>
        <w:t>récur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rence</w:t>
      </w:r>
      <w:proofErr w:type="spellEnd"/>
      <w:r>
        <w:rPr>
          <w:color w:val="231F20"/>
          <w:spacing w:val="35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corpus.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deuxième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analyse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analyse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factorielle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de correspondances (AFC). Comme l’expliquent </w:t>
      </w:r>
      <w:proofErr w:type="spellStart"/>
      <w:r>
        <w:rPr>
          <w:color w:val="231F20"/>
        </w:rPr>
        <w:t>Mayaffre</w:t>
      </w:r>
      <w:proofErr w:type="spellEnd"/>
      <w:r>
        <w:rPr>
          <w:color w:val="231F20"/>
        </w:rPr>
        <w:t xml:space="preserve"> </w:t>
      </w:r>
      <w:r>
        <w:rPr>
          <w:i/>
          <w:color w:val="231F20"/>
        </w:rPr>
        <w:t xml:space="preserve">et al. </w:t>
      </w:r>
      <w:r>
        <w:rPr>
          <w:color w:val="231F20"/>
        </w:rPr>
        <w:t>(2019,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p.111), «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l’AFC a précisément été pensée pour résumer des tableaux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fréquences, dont le cas le plus usuel dans notre domaine est la table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lexicale qui croise les textes d’un corpus et les mots les plus fréquents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».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Ainsi,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d’une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analyse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textuelle,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lemmes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projetés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 espace à deux axes perpendiculaires, ce qui permet de visualiser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position des lemmes par rapport à ces axes. La troisième a consisté 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une classification hiérarchique descendante (CHD), autrement appelée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méthode </w:t>
      </w:r>
      <w:proofErr w:type="spellStart"/>
      <w:r>
        <w:rPr>
          <w:color w:val="231F20"/>
        </w:rPr>
        <w:t>Reinert</w:t>
      </w:r>
      <w:proofErr w:type="spellEnd"/>
      <w:r>
        <w:rPr>
          <w:color w:val="231F20"/>
        </w:rPr>
        <w:t>, qui a pour objectif de déterminer dans quelle mesure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 lemmes appartiennent à un même univers lexical (</w:t>
      </w:r>
      <w:proofErr w:type="spellStart"/>
      <w:r>
        <w:rPr>
          <w:color w:val="231F20"/>
        </w:rPr>
        <w:t>Emprin</w:t>
      </w:r>
      <w:proofErr w:type="spellEnd"/>
      <w:r>
        <w:rPr>
          <w:color w:val="231F20"/>
        </w:rPr>
        <w:t>, 2018 ;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Marpsat</w:t>
      </w:r>
      <w:proofErr w:type="spellEnd"/>
      <w:r>
        <w:rPr>
          <w:color w:val="231F20"/>
        </w:rPr>
        <w:t>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2010 ;</w:t>
      </w:r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Reinert</w:t>
      </w:r>
      <w:proofErr w:type="spellEnd"/>
      <w:r>
        <w:rPr>
          <w:color w:val="231F20"/>
        </w:rPr>
        <w:t>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1983).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L’idée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d’analyser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cooccurrences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segments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>texte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6]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dégager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univers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sens (les classes) que les journalistes mobilisent dans leurs discours.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Iramuteq</w:t>
      </w:r>
      <w:proofErr w:type="spellEnd"/>
      <w:r>
        <w:rPr>
          <w:color w:val="231F20"/>
        </w:rPr>
        <w:t xml:space="preserve"> établit une classification et évalue le lien qu’un lemme entre‑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tient avec chacune des classes préalablement extraites du corpus. 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paramétrage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CHD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reprend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partie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paramètres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défaut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logiciel,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l’exception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nombre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formes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analysées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nombre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classes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créer.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classification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réalisée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4"/>
        </w:rPr>
        <w:t>base</w:t>
      </w:r>
    </w:p>
    <w:p w14:paraId="6C9391E8" w14:textId="77777777" w:rsidR="00AB25DE" w:rsidRDefault="00AB25DE">
      <w:pPr>
        <w:pStyle w:val="Corpsdetexte"/>
        <w:spacing w:before="130"/>
        <w:rPr>
          <w:sz w:val="20"/>
        </w:rPr>
      </w:pPr>
    </w:p>
    <w:p w14:paraId="74517048" w14:textId="77777777" w:rsidR="00AB25DE" w:rsidRDefault="00AB25DE">
      <w:pPr>
        <w:rPr>
          <w:sz w:val="20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734D75DC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1059"/>
        </w:tabs>
        <w:spacing w:line="256" w:lineRule="auto"/>
        <w:ind w:left="1059" w:right="81"/>
        <w:jc w:val="left"/>
        <w:rPr>
          <w:sz w:val="13"/>
        </w:rPr>
      </w:pPr>
      <w:proofErr w:type="spellStart"/>
      <w:r>
        <w:rPr>
          <w:color w:val="231F20"/>
          <w:w w:val="105"/>
          <w:sz w:val="13"/>
        </w:rPr>
        <w:t>Iramuteq</w:t>
      </w:r>
      <w:proofErr w:type="spellEnd"/>
      <w:r>
        <w:rPr>
          <w:color w:val="231F20"/>
          <w:w w:val="105"/>
          <w:sz w:val="13"/>
        </w:rPr>
        <w:t xml:space="preserve"> est un logiciel en accès libre qui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permet de faire des analyses statistiques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sur des corpus textuels. Il s’appuie sur des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paquets du logiciel R.</w:t>
      </w:r>
    </w:p>
    <w:p w14:paraId="7DAF74ED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1059"/>
        </w:tabs>
        <w:spacing w:before="1" w:line="256" w:lineRule="auto"/>
        <w:ind w:left="1059"/>
        <w:jc w:val="left"/>
        <w:rPr>
          <w:sz w:val="13"/>
        </w:rPr>
      </w:pPr>
      <w:r>
        <w:rPr>
          <w:color w:val="231F20"/>
          <w:w w:val="105"/>
          <w:sz w:val="13"/>
        </w:rPr>
        <w:t>Les mots sont répartis entre formes actives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et</w:t>
      </w:r>
      <w:r>
        <w:rPr>
          <w:color w:val="231F20"/>
          <w:spacing w:val="34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formes</w:t>
      </w:r>
      <w:r>
        <w:rPr>
          <w:color w:val="231F20"/>
          <w:spacing w:val="34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supplémentaires.</w:t>
      </w:r>
      <w:r>
        <w:rPr>
          <w:color w:val="231F20"/>
          <w:spacing w:val="34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Une</w:t>
      </w:r>
      <w:r>
        <w:rPr>
          <w:color w:val="231F20"/>
          <w:spacing w:val="34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forme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 xml:space="preserve">active (ou forme pleine) a une utilité </w:t>
      </w:r>
      <w:proofErr w:type="spellStart"/>
      <w:r>
        <w:rPr>
          <w:color w:val="231F20"/>
          <w:w w:val="105"/>
          <w:sz w:val="13"/>
        </w:rPr>
        <w:t>séman</w:t>
      </w:r>
      <w:proofErr w:type="spellEnd"/>
      <w:r>
        <w:rPr>
          <w:color w:val="231F20"/>
          <w:w w:val="105"/>
          <w:sz w:val="13"/>
        </w:rPr>
        <w:t>-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tique, alors qu’une forme supplémentaire</w:t>
      </w:r>
    </w:p>
    <w:p w14:paraId="4F25999D" w14:textId="77777777" w:rsidR="00AB25DE" w:rsidRDefault="00000000">
      <w:pPr>
        <w:spacing w:line="256" w:lineRule="auto"/>
        <w:ind w:left="1059"/>
        <w:rPr>
          <w:rFonts w:ascii="Arial" w:hAnsi="Arial"/>
          <w:sz w:val="13"/>
        </w:rPr>
      </w:pPr>
      <w:proofErr w:type="gramStart"/>
      <w:r>
        <w:rPr>
          <w:rFonts w:ascii="Arial" w:hAnsi="Arial"/>
          <w:color w:val="231F20"/>
          <w:w w:val="105"/>
          <w:sz w:val="13"/>
        </w:rPr>
        <w:t>a</w:t>
      </w:r>
      <w:proofErr w:type="gramEnd"/>
      <w:r>
        <w:rPr>
          <w:rFonts w:ascii="Arial" w:hAnsi="Arial"/>
          <w:color w:val="231F20"/>
          <w:w w:val="105"/>
          <w:sz w:val="13"/>
        </w:rPr>
        <w:t xml:space="preserve"> une fonction grammaticale. Certaines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formes ont été reléguées au rang de formes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supplémentaires afin d’améliorer la lisibilité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et la clarté. Les formes actives sont les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adjectifs, adverbes, noms et verbes. Les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adjectifs démonstratifs (ou déterminants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démonstratifs), indéfinis, numériques et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possessifs, les adverbes supplémentaires,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les onomatopées, les articles définis et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indéfinis, les auxiliaires, les chiffres, les</w:t>
      </w:r>
    </w:p>
    <w:p w14:paraId="7082FD11" w14:textId="77777777" w:rsidR="00AB25DE" w:rsidRDefault="00000000">
      <w:pPr>
        <w:spacing w:before="99" w:line="256" w:lineRule="auto"/>
        <w:ind w:left="403" w:right="717"/>
        <w:rPr>
          <w:rFonts w:ascii="Arial" w:hAnsi="Arial"/>
          <w:sz w:val="13"/>
        </w:rPr>
      </w:pPr>
      <w:r>
        <w:br w:type="column"/>
      </w:r>
      <w:proofErr w:type="gramStart"/>
      <w:r>
        <w:rPr>
          <w:rFonts w:ascii="Arial" w:hAnsi="Arial"/>
          <w:color w:val="231F20"/>
          <w:w w:val="105"/>
          <w:sz w:val="13"/>
        </w:rPr>
        <w:t>conjonctions</w:t>
      </w:r>
      <w:proofErr w:type="gramEnd"/>
      <w:r>
        <w:rPr>
          <w:rFonts w:ascii="Arial" w:hAnsi="Arial"/>
          <w:color w:val="231F20"/>
          <w:w w:val="105"/>
          <w:sz w:val="13"/>
        </w:rPr>
        <w:t>, les pronoms démonstratifs,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indéfinis, personnels, possessifs et relatifs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 xml:space="preserve">ainsi que les prépositions ont été </w:t>
      </w:r>
      <w:proofErr w:type="spellStart"/>
      <w:r>
        <w:rPr>
          <w:rFonts w:ascii="Arial" w:hAnsi="Arial"/>
          <w:color w:val="231F20"/>
          <w:w w:val="105"/>
          <w:sz w:val="13"/>
        </w:rPr>
        <w:t>consi</w:t>
      </w:r>
      <w:proofErr w:type="spellEnd"/>
      <w:r>
        <w:rPr>
          <w:rFonts w:ascii="Arial" w:hAnsi="Arial"/>
          <w:color w:val="231F20"/>
          <w:w w:val="105"/>
          <w:sz w:val="13"/>
        </w:rPr>
        <w:t>-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231F20"/>
          <w:w w:val="105"/>
          <w:sz w:val="13"/>
        </w:rPr>
        <w:t>dérés</w:t>
      </w:r>
      <w:proofErr w:type="spellEnd"/>
      <w:r>
        <w:rPr>
          <w:rFonts w:ascii="Arial" w:hAnsi="Arial"/>
          <w:color w:val="231F20"/>
          <w:w w:val="105"/>
          <w:sz w:val="13"/>
        </w:rPr>
        <w:t xml:space="preserve"> comme des formes supplémentaires.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Les analyses se concentrent donc sur les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 xml:space="preserve">sujets, les actions ou les états, les </w:t>
      </w:r>
      <w:proofErr w:type="spellStart"/>
      <w:r>
        <w:rPr>
          <w:rFonts w:ascii="Arial" w:hAnsi="Arial"/>
          <w:color w:val="231F20"/>
          <w:w w:val="105"/>
          <w:sz w:val="13"/>
        </w:rPr>
        <w:t>qualifica</w:t>
      </w:r>
      <w:proofErr w:type="spellEnd"/>
      <w:r>
        <w:rPr>
          <w:rFonts w:ascii="Arial" w:hAnsi="Arial"/>
          <w:color w:val="231F20"/>
          <w:w w:val="105"/>
          <w:sz w:val="13"/>
        </w:rPr>
        <w:t>-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tifs et la détermination du verbe.</w:t>
      </w:r>
    </w:p>
    <w:p w14:paraId="6C3357A1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403"/>
        </w:tabs>
        <w:spacing w:before="1" w:line="256" w:lineRule="auto"/>
        <w:ind w:left="403" w:right="786"/>
        <w:jc w:val="left"/>
        <w:rPr>
          <w:sz w:val="13"/>
        </w:rPr>
      </w:pPr>
      <w:r>
        <w:rPr>
          <w:color w:val="231F20"/>
          <w:w w:val="110"/>
          <w:sz w:val="13"/>
        </w:rPr>
        <w:t>«</w:t>
      </w:r>
      <w:r>
        <w:rPr>
          <w:color w:val="231F20"/>
          <w:spacing w:val="-23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Les segments de texte sont construits à</w:t>
      </w:r>
      <w:r>
        <w:rPr>
          <w:color w:val="231F20"/>
          <w:spacing w:val="40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partir d’un critère de taille et de ponctua-</w:t>
      </w:r>
      <w:r>
        <w:rPr>
          <w:color w:val="231F20"/>
          <w:spacing w:val="40"/>
          <w:w w:val="110"/>
          <w:sz w:val="13"/>
        </w:rPr>
        <w:t xml:space="preserve"> </w:t>
      </w:r>
      <w:proofErr w:type="spellStart"/>
      <w:r>
        <w:rPr>
          <w:color w:val="231F20"/>
          <w:w w:val="110"/>
          <w:sz w:val="13"/>
        </w:rPr>
        <w:t>tion</w:t>
      </w:r>
      <w:proofErr w:type="spellEnd"/>
      <w:r>
        <w:rPr>
          <w:color w:val="231F20"/>
          <w:w w:val="110"/>
          <w:sz w:val="13"/>
        </w:rPr>
        <w:t xml:space="preserve">. </w:t>
      </w:r>
      <w:proofErr w:type="spellStart"/>
      <w:r>
        <w:rPr>
          <w:i/>
          <w:color w:val="231F20"/>
          <w:w w:val="110"/>
          <w:sz w:val="13"/>
        </w:rPr>
        <w:t>Iramuteq</w:t>
      </w:r>
      <w:proofErr w:type="spellEnd"/>
      <w:r>
        <w:rPr>
          <w:i/>
          <w:color w:val="231F20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cherche le meilleur ratio</w:t>
      </w:r>
      <w:r>
        <w:rPr>
          <w:color w:val="231F20"/>
          <w:spacing w:val="40"/>
          <w:w w:val="110"/>
          <w:sz w:val="13"/>
        </w:rPr>
        <w:t xml:space="preserve"> </w:t>
      </w:r>
      <w:r>
        <w:rPr>
          <w:color w:val="231F20"/>
          <w:sz w:val="13"/>
        </w:rPr>
        <w:t>taille/ponctuation</w:t>
      </w:r>
      <w:r>
        <w:rPr>
          <w:color w:val="231F20"/>
          <w:spacing w:val="38"/>
          <w:sz w:val="13"/>
        </w:rPr>
        <w:t xml:space="preserve"> </w:t>
      </w:r>
      <w:r>
        <w:rPr>
          <w:color w:val="231F20"/>
          <w:sz w:val="13"/>
        </w:rPr>
        <w:t>(par</w:t>
      </w:r>
      <w:r>
        <w:rPr>
          <w:color w:val="231F20"/>
          <w:spacing w:val="38"/>
          <w:sz w:val="13"/>
        </w:rPr>
        <w:t xml:space="preserve"> </w:t>
      </w:r>
      <w:r>
        <w:rPr>
          <w:color w:val="231F20"/>
          <w:sz w:val="13"/>
        </w:rPr>
        <w:t>ordre</w:t>
      </w:r>
      <w:r>
        <w:rPr>
          <w:color w:val="231F20"/>
          <w:spacing w:val="3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38"/>
          <w:sz w:val="13"/>
        </w:rPr>
        <w:t xml:space="preserve"> </w:t>
      </w:r>
      <w:r>
        <w:rPr>
          <w:color w:val="231F20"/>
          <w:sz w:val="13"/>
        </w:rPr>
        <w:t>priorité,</w:t>
      </w:r>
      <w:r>
        <w:rPr>
          <w:color w:val="231F20"/>
          <w:spacing w:val="38"/>
          <w:sz w:val="13"/>
        </w:rPr>
        <w:t xml:space="preserve"> </w:t>
      </w:r>
      <w:r>
        <w:rPr>
          <w:color w:val="231F20"/>
          <w:sz w:val="13"/>
        </w:rPr>
        <w:t>les</w:t>
      </w:r>
    </w:p>
    <w:p w14:paraId="08B5AF68" w14:textId="77777777" w:rsidR="00AB25DE" w:rsidRDefault="00000000">
      <w:pPr>
        <w:spacing w:line="256" w:lineRule="auto"/>
        <w:ind w:left="403" w:right="740"/>
        <w:rPr>
          <w:rFonts w:ascii="Arial" w:hAnsi="Arial"/>
          <w:sz w:val="13"/>
        </w:rPr>
      </w:pPr>
      <w:proofErr w:type="gramStart"/>
      <w:r>
        <w:rPr>
          <w:rFonts w:ascii="Arial" w:hAnsi="Arial"/>
          <w:color w:val="231F20"/>
          <w:w w:val="105"/>
          <w:sz w:val="13"/>
        </w:rPr>
        <w:t>«</w:t>
      </w:r>
      <w:r>
        <w:rPr>
          <w:rFonts w:ascii="Arial" w:hAnsi="Arial"/>
          <w:color w:val="231F20"/>
          <w:spacing w:val="-2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.</w:t>
      </w:r>
      <w:proofErr w:type="gramEnd"/>
      <w:r>
        <w:rPr>
          <w:rFonts w:ascii="Arial" w:hAnsi="Arial"/>
          <w:color w:val="231F20"/>
          <w:spacing w:val="-2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», «</w:t>
      </w:r>
      <w:r>
        <w:rPr>
          <w:rFonts w:ascii="Arial" w:hAnsi="Arial"/>
          <w:color w:val="231F20"/>
          <w:spacing w:val="-2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?</w:t>
      </w:r>
      <w:r>
        <w:rPr>
          <w:rFonts w:ascii="Arial" w:hAnsi="Arial"/>
          <w:color w:val="231F20"/>
          <w:spacing w:val="-2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», «</w:t>
      </w:r>
      <w:r>
        <w:rPr>
          <w:rFonts w:ascii="Arial" w:hAnsi="Arial"/>
          <w:color w:val="231F20"/>
          <w:spacing w:val="-2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!</w:t>
      </w:r>
      <w:r>
        <w:rPr>
          <w:rFonts w:ascii="Arial" w:hAnsi="Arial"/>
          <w:color w:val="231F20"/>
          <w:spacing w:val="-2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» en premier, puis en second,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les</w:t>
      </w:r>
      <w:r>
        <w:rPr>
          <w:rFonts w:ascii="Arial" w:hAnsi="Arial"/>
          <w:color w:val="231F20"/>
          <w:spacing w:val="-2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«</w:t>
      </w:r>
      <w:r>
        <w:rPr>
          <w:rFonts w:ascii="Arial" w:hAnsi="Arial"/>
          <w:color w:val="231F20"/>
          <w:spacing w:val="-22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;</w:t>
      </w:r>
      <w:r>
        <w:rPr>
          <w:rFonts w:ascii="Arial" w:hAnsi="Arial"/>
          <w:color w:val="231F20"/>
          <w:spacing w:val="-22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» et les «</w:t>
      </w:r>
      <w:r>
        <w:rPr>
          <w:rFonts w:ascii="Arial" w:hAnsi="Arial"/>
          <w:color w:val="231F20"/>
          <w:spacing w:val="-22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:</w:t>
      </w:r>
      <w:r>
        <w:rPr>
          <w:rFonts w:ascii="Arial" w:hAnsi="Arial"/>
          <w:color w:val="231F20"/>
          <w:spacing w:val="-22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», en troisième, la virgule et,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en dernier, l’espace). L’objectif est d’avoir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des segments de tailles homogènes en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respectant le plus possible la structure</w:t>
      </w:r>
    </w:p>
    <w:p w14:paraId="3D16DC42" w14:textId="77777777" w:rsidR="00AB25DE" w:rsidRDefault="00000000">
      <w:pPr>
        <w:spacing w:line="256" w:lineRule="auto"/>
        <w:ind w:left="403" w:right="701"/>
        <w:rPr>
          <w:rFonts w:ascii="Arial" w:hAnsi="Arial"/>
          <w:sz w:val="13"/>
        </w:rPr>
      </w:pPr>
      <w:proofErr w:type="gramStart"/>
      <w:r>
        <w:rPr>
          <w:rFonts w:ascii="Arial" w:hAnsi="Arial"/>
          <w:color w:val="231F20"/>
          <w:w w:val="105"/>
          <w:sz w:val="13"/>
        </w:rPr>
        <w:t>du</w:t>
      </w:r>
      <w:proofErr w:type="gramEnd"/>
      <w:r>
        <w:rPr>
          <w:rFonts w:ascii="Arial" w:hAnsi="Arial"/>
          <w:color w:val="231F20"/>
          <w:w w:val="105"/>
          <w:sz w:val="13"/>
        </w:rPr>
        <w:t xml:space="preserve"> langage</w:t>
      </w:r>
      <w:r>
        <w:rPr>
          <w:rFonts w:ascii="Arial" w:hAnsi="Arial"/>
          <w:color w:val="231F20"/>
          <w:spacing w:val="-13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» (</w:t>
      </w:r>
      <w:hyperlink r:id="rId9">
        <w:r>
          <w:rPr>
            <w:rFonts w:ascii="Arial" w:hAnsi="Arial"/>
            <w:color w:val="231F20"/>
            <w:w w:val="105"/>
            <w:sz w:val="13"/>
          </w:rPr>
          <w:t>http://www.iramuteq.org/</w:t>
        </w:r>
      </w:hyperlink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spacing w:val="-2"/>
          <w:w w:val="105"/>
          <w:sz w:val="13"/>
        </w:rPr>
        <w:t>documentation/html/2-3-1-1-onglet-general).</w:t>
      </w:r>
    </w:p>
    <w:p w14:paraId="310CA1A6" w14:textId="77777777" w:rsidR="00AB25DE" w:rsidRDefault="00AB25DE">
      <w:pPr>
        <w:spacing w:line="256" w:lineRule="auto"/>
        <w:rPr>
          <w:rFonts w:ascii="Arial" w:hAnsi="Arial"/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num="2" w:space="720" w:equalWidth="0">
            <w:col w:w="3805" w:space="40"/>
            <w:col w:w="3875"/>
          </w:cols>
        </w:sectPr>
      </w:pPr>
    </w:p>
    <w:p w14:paraId="4CA236B2" w14:textId="624A264F" w:rsidR="00AB25DE" w:rsidRDefault="00AB25DE">
      <w:pPr>
        <w:pStyle w:val="Corpsdetexte"/>
        <w:rPr>
          <w:rFonts w:ascii="Arial"/>
          <w:sz w:val="13"/>
        </w:rPr>
      </w:pPr>
    </w:p>
    <w:p w14:paraId="061918E5" w14:textId="77777777" w:rsidR="00AB25DE" w:rsidRDefault="00AB25DE">
      <w:pPr>
        <w:pStyle w:val="Corpsdetexte"/>
        <w:rPr>
          <w:rFonts w:ascii="Arial"/>
          <w:sz w:val="13"/>
        </w:rPr>
      </w:pPr>
    </w:p>
    <w:p w14:paraId="0BDCAE96" w14:textId="77777777" w:rsidR="00AB25DE" w:rsidRDefault="00AB25DE">
      <w:pPr>
        <w:pStyle w:val="Corpsdetexte"/>
        <w:rPr>
          <w:rFonts w:ascii="Arial"/>
          <w:sz w:val="13"/>
        </w:rPr>
      </w:pPr>
    </w:p>
    <w:p w14:paraId="2C22561C" w14:textId="77777777" w:rsidR="00AB25DE" w:rsidRDefault="00AB25DE">
      <w:pPr>
        <w:pStyle w:val="Corpsdetexte"/>
        <w:rPr>
          <w:rFonts w:ascii="Arial"/>
          <w:sz w:val="13"/>
        </w:rPr>
      </w:pPr>
    </w:p>
    <w:p w14:paraId="3C4E2AB1" w14:textId="77777777" w:rsidR="00AB25DE" w:rsidRDefault="00AB25DE">
      <w:pPr>
        <w:pStyle w:val="Corpsdetexte"/>
        <w:rPr>
          <w:rFonts w:ascii="Arial"/>
          <w:sz w:val="13"/>
        </w:rPr>
      </w:pPr>
    </w:p>
    <w:p w14:paraId="1DC89CD3" w14:textId="77777777" w:rsidR="00AB25DE" w:rsidRDefault="00AB25DE">
      <w:pPr>
        <w:pStyle w:val="Corpsdetexte"/>
        <w:rPr>
          <w:rFonts w:ascii="Arial"/>
          <w:sz w:val="13"/>
        </w:rPr>
      </w:pPr>
    </w:p>
    <w:p w14:paraId="3434F9EF" w14:textId="77777777" w:rsidR="00AB25DE" w:rsidRDefault="00AB25DE">
      <w:pPr>
        <w:pStyle w:val="Corpsdetexte"/>
        <w:rPr>
          <w:rFonts w:ascii="Arial"/>
          <w:sz w:val="13"/>
        </w:rPr>
      </w:pPr>
    </w:p>
    <w:p w14:paraId="6F6510E6" w14:textId="77777777" w:rsidR="00AB25DE" w:rsidRDefault="00AB25DE">
      <w:pPr>
        <w:pStyle w:val="Corpsdetexte"/>
        <w:rPr>
          <w:rFonts w:ascii="Arial"/>
          <w:sz w:val="13"/>
        </w:rPr>
      </w:pPr>
    </w:p>
    <w:p w14:paraId="134647E9" w14:textId="77777777" w:rsidR="00AB25DE" w:rsidRDefault="00AB25DE">
      <w:pPr>
        <w:pStyle w:val="Corpsdetexte"/>
        <w:spacing w:before="104"/>
        <w:rPr>
          <w:rFonts w:ascii="Arial"/>
          <w:sz w:val="13"/>
        </w:rPr>
      </w:pPr>
    </w:p>
    <w:p w14:paraId="0A416EF8" w14:textId="77777777" w:rsidR="00AB25DE" w:rsidRDefault="00000000">
      <w:pPr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0B4AD1DA" w14:textId="2ED2A67F" w:rsidR="00AB25DE" w:rsidRDefault="00000000">
      <w:pPr>
        <w:tabs>
          <w:tab w:val="left" w:pos="3908"/>
          <w:tab w:val="left" w:pos="4469"/>
        </w:tabs>
        <w:spacing w:before="99"/>
        <w:ind w:left="2198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45</w:t>
      </w:r>
      <w:r>
        <w:rPr>
          <w:rFonts w:ascii="Arial" w:hAnsi="Arial"/>
          <w:b/>
          <w:color w:val="231F20"/>
          <w:sz w:val="20"/>
        </w:rPr>
        <w:tab/>
      </w:r>
    </w:p>
    <w:p w14:paraId="50613CAF" w14:textId="77777777" w:rsidR="00AB25DE" w:rsidRDefault="00AB25DE">
      <w:pPr>
        <w:rPr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space="720"/>
        </w:sectPr>
      </w:pPr>
    </w:p>
    <w:p w14:paraId="3D61F106" w14:textId="77777777" w:rsidR="00AB25DE" w:rsidRDefault="00000000">
      <w:pPr>
        <w:spacing w:before="76" w:line="249" w:lineRule="auto"/>
        <w:ind w:left="492" w:right="1473"/>
        <w:rPr>
          <w:rFonts w:ascii="Arial" w:hAnsi="Arial"/>
          <w:b/>
          <w:sz w:val="15"/>
        </w:rPr>
      </w:pPr>
      <w:r>
        <w:rPr>
          <w:rFonts w:ascii="Arial" w:hAnsi="Arial"/>
          <w:b/>
          <w:color w:val="231F20"/>
          <w:w w:val="105"/>
          <w:sz w:val="15"/>
        </w:rPr>
        <w:lastRenderedPageBreak/>
        <w:t>Capture d’écran</w:t>
      </w:r>
      <w:r>
        <w:rPr>
          <w:rFonts w:ascii="Arial" w:hAnsi="Arial"/>
          <w:b/>
          <w:color w:val="231F20"/>
          <w:spacing w:val="-28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: paramétrage de la CHD. Le lien suivant donne accès aux figures de l’article : 10.5281/zenodo.14871568</w:t>
      </w:r>
    </w:p>
    <w:p w14:paraId="716838C9" w14:textId="77777777" w:rsidR="00AB25DE" w:rsidRDefault="00000000">
      <w:pPr>
        <w:pStyle w:val="Corpsdetexte"/>
        <w:spacing w:before="10"/>
        <w:rPr>
          <w:rFonts w:ascii="Arial"/>
          <w:b/>
          <w:sz w:val="11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08EC029E" wp14:editId="612D2750">
            <wp:simplePos x="0" y="0"/>
            <wp:positionH relativeFrom="page">
              <wp:posOffset>515753</wp:posOffset>
            </wp:positionH>
            <wp:positionV relativeFrom="paragraph">
              <wp:posOffset>102063</wp:posOffset>
            </wp:positionV>
            <wp:extent cx="3715509" cy="250183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5509" cy="2501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576D68" w14:textId="77777777" w:rsidR="00AB25DE" w:rsidRDefault="00AB25DE">
      <w:pPr>
        <w:pStyle w:val="Corpsdetexte"/>
        <w:spacing w:before="160"/>
        <w:rPr>
          <w:rFonts w:ascii="Arial"/>
          <w:b/>
          <w:sz w:val="15"/>
        </w:rPr>
      </w:pPr>
    </w:p>
    <w:p w14:paraId="230D0853" w14:textId="77777777" w:rsidR="00AB25DE" w:rsidRDefault="00000000">
      <w:pPr>
        <w:pStyle w:val="Corpsdetexte"/>
        <w:spacing w:line="271" w:lineRule="auto"/>
        <w:ind w:left="492" w:right="1267"/>
        <w:jc w:val="both"/>
      </w:pPr>
      <w:proofErr w:type="gramStart"/>
      <w:r>
        <w:rPr>
          <w:color w:val="231F20"/>
        </w:rPr>
        <w:t>de</w:t>
      </w:r>
      <w:proofErr w:type="gramEnd"/>
      <w:r>
        <w:rPr>
          <w:color w:val="231F20"/>
          <w:spacing w:val="33"/>
        </w:rPr>
        <w:t xml:space="preserve"> </w:t>
      </w:r>
      <w:r>
        <w:rPr>
          <w:color w:val="231F20"/>
        </w:rPr>
        <w:t>segments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proofErr w:type="gramStart"/>
      <w:r>
        <w:rPr>
          <w:color w:val="231F20"/>
        </w:rPr>
        <w:t>texte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7,8]</w:t>
      </w:r>
      <w:r>
        <w:rPr>
          <w:color w:val="231F20"/>
        </w:rPr>
        <w:t>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nombre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classes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terminales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phase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fixé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classes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(au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lieu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défaut),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nombre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 formes analysées a été ramené à 500 (au lieu de 3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000 par </w:t>
      </w:r>
      <w:proofErr w:type="gramStart"/>
      <w:r>
        <w:rPr>
          <w:color w:val="231F20"/>
        </w:rPr>
        <w:t>défaut)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9]</w:t>
      </w:r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afin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logiciel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concentre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formes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fréquentes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 génère pas de classifications supplémentaires pour des formes rares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du corpus.</w:t>
      </w:r>
    </w:p>
    <w:p w14:paraId="46050DF3" w14:textId="77777777" w:rsidR="00AB25DE" w:rsidRDefault="00AB25DE">
      <w:pPr>
        <w:pStyle w:val="Corpsdetexte"/>
        <w:spacing w:before="30"/>
      </w:pPr>
    </w:p>
    <w:p w14:paraId="4AF50D27" w14:textId="77777777" w:rsidR="00AB25DE" w:rsidRDefault="00000000">
      <w:pPr>
        <w:pStyle w:val="Corpsdetexte"/>
        <w:spacing w:line="271" w:lineRule="auto"/>
        <w:ind w:left="492" w:right="1264"/>
        <w:jc w:val="both"/>
      </w:pPr>
      <w:r>
        <w:rPr>
          <w:color w:val="231F20"/>
        </w:rPr>
        <w:t>Enfin, la dernière analyse que nous avons réalisée vise à obtenir 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meilleure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compréhension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classifications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l’aide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d’une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analyse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 similitude pour chacune des classes. Ces analyses de similitude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permettent de se représenter les relations qui existent entre les </w:t>
      </w:r>
      <w:proofErr w:type="spellStart"/>
      <w:r>
        <w:rPr>
          <w:color w:val="231F20"/>
        </w:rPr>
        <w:t>diffé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rents</w:t>
      </w:r>
      <w:proofErr w:type="spellEnd"/>
      <w:r>
        <w:rPr>
          <w:color w:val="231F20"/>
        </w:rPr>
        <w:t xml:space="preserve"> lemmes, ainsi que de les positionner et de les relier au sein d’une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même classification.</w:t>
      </w:r>
    </w:p>
    <w:p w14:paraId="36065DE5" w14:textId="77777777" w:rsidR="00AB25DE" w:rsidRDefault="00AB25DE">
      <w:pPr>
        <w:pStyle w:val="Corpsdetexte"/>
        <w:rPr>
          <w:sz w:val="20"/>
        </w:rPr>
      </w:pPr>
    </w:p>
    <w:p w14:paraId="2D4CF408" w14:textId="77777777" w:rsidR="00AB25DE" w:rsidRDefault="00AB25DE">
      <w:pPr>
        <w:pStyle w:val="Corpsdetexte"/>
        <w:rPr>
          <w:sz w:val="20"/>
        </w:rPr>
      </w:pPr>
    </w:p>
    <w:p w14:paraId="7C3AA893" w14:textId="77777777" w:rsidR="00AB25DE" w:rsidRDefault="00AB25DE">
      <w:pPr>
        <w:pStyle w:val="Corpsdetexte"/>
        <w:rPr>
          <w:sz w:val="20"/>
        </w:rPr>
      </w:pPr>
    </w:p>
    <w:p w14:paraId="71620F27" w14:textId="77777777" w:rsidR="00AB25DE" w:rsidRDefault="00AB25DE">
      <w:pPr>
        <w:pStyle w:val="Corpsdetexte"/>
        <w:rPr>
          <w:sz w:val="20"/>
        </w:rPr>
      </w:pPr>
    </w:p>
    <w:p w14:paraId="59EC3FD4" w14:textId="77777777" w:rsidR="00AB25DE" w:rsidRDefault="00AB25DE">
      <w:pPr>
        <w:pStyle w:val="Corpsdetexte"/>
        <w:rPr>
          <w:sz w:val="20"/>
        </w:rPr>
      </w:pPr>
    </w:p>
    <w:p w14:paraId="5759A12C" w14:textId="77777777" w:rsidR="00AB25DE" w:rsidRDefault="00AB25DE">
      <w:pPr>
        <w:pStyle w:val="Corpsdetexte"/>
        <w:spacing w:before="121"/>
        <w:rPr>
          <w:sz w:val="20"/>
        </w:rPr>
      </w:pPr>
    </w:p>
    <w:p w14:paraId="24890A2D" w14:textId="77777777" w:rsidR="00AB25DE" w:rsidRDefault="00AB25DE">
      <w:pPr>
        <w:rPr>
          <w:sz w:val="20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3858171F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492"/>
        </w:tabs>
        <w:spacing w:line="256" w:lineRule="auto"/>
        <w:jc w:val="left"/>
        <w:rPr>
          <w:sz w:val="13"/>
        </w:rPr>
      </w:pPr>
      <w:r>
        <w:rPr>
          <w:color w:val="231F20"/>
          <w:w w:val="105"/>
          <w:sz w:val="13"/>
        </w:rPr>
        <w:t>La</w:t>
      </w:r>
      <w:r>
        <w:rPr>
          <w:color w:val="231F20"/>
          <w:spacing w:val="34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taille</w:t>
      </w:r>
      <w:r>
        <w:rPr>
          <w:color w:val="231F20"/>
          <w:spacing w:val="34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des</w:t>
      </w:r>
      <w:r>
        <w:rPr>
          <w:color w:val="231F20"/>
          <w:spacing w:val="34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regroupements</w:t>
      </w:r>
      <w:r>
        <w:rPr>
          <w:color w:val="231F20"/>
          <w:spacing w:val="34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de</w:t>
      </w:r>
      <w:r>
        <w:rPr>
          <w:color w:val="231F20"/>
          <w:spacing w:val="34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segments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de texte (</w:t>
      </w:r>
      <w:proofErr w:type="spellStart"/>
      <w:r>
        <w:rPr>
          <w:color w:val="231F20"/>
          <w:w w:val="105"/>
          <w:sz w:val="13"/>
        </w:rPr>
        <w:t>rst</w:t>
      </w:r>
      <w:proofErr w:type="spellEnd"/>
      <w:r>
        <w:rPr>
          <w:color w:val="231F20"/>
          <w:w w:val="105"/>
          <w:sz w:val="13"/>
        </w:rPr>
        <w:t>), rst1 et rst2, est celle pro-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 xml:space="preserve">posée par défaut par le logiciel </w:t>
      </w:r>
      <w:proofErr w:type="spellStart"/>
      <w:r>
        <w:rPr>
          <w:color w:val="231F20"/>
          <w:w w:val="105"/>
          <w:sz w:val="13"/>
        </w:rPr>
        <w:t>Iramuteq</w:t>
      </w:r>
      <w:proofErr w:type="spellEnd"/>
      <w:r>
        <w:rPr>
          <w:color w:val="231F20"/>
          <w:w w:val="105"/>
          <w:sz w:val="13"/>
        </w:rPr>
        <w:t>, à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savoir des segments avec au maximum 12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formes actives dans un premier temps et 14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dans un second temps.</w:t>
      </w:r>
    </w:p>
    <w:p w14:paraId="267BD1A3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492"/>
        </w:tabs>
        <w:spacing w:before="1" w:line="256" w:lineRule="auto"/>
        <w:ind w:right="250"/>
        <w:jc w:val="left"/>
        <w:rPr>
          <w:sz w:val="13"/>
        </w:rPr>
      </w:pPr>
      <w:proofErr w:type="spellStart"/>
      <w:r>
        <w:rPr>
          <w:color w:val="231F20"/>
          <w:w w:val="105"/>
          <w:sz w:val="13"/>
        </w:rPr>
        <w:t>Iramuteq</w:t>
      </w:r>
      <w:proofErr w:type="spellEnd"/>
      <w:r>
        <w:rPr>
          <w:color w:val="231F20"/>
          <w:w w:val="105"/>
          <w:sz w:val="13"/>
        </w:rPr>
        <w:t xml:space="preserve"> réitère deux fois son analyse.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Rst1 correspond au premier passage, et</w:t>
      </w:r>
    </w:p>
    <w:p w14:paraId="772617BA" w14:textId="77777777" w:rsidR="00AB25DE" w:rsidRDefault="00000000">
      <w:pPr>
        <w:spacing w:before="99" w:line="256" w:lineRule="auto"/>
        <w:ind w:left="399" w:right="1371"/>
        <w:rPr>
          <w:rFonts w:ascii="Arial"/>
          <w:sz w:val="13"/>
        </w:rPr>
      </w:pPr>
      <w:r>
        <w:br w:type="column"/>
      </w:r>
      <w:proofErr w:type="gramStart"/>
      <w:r>
        <w:rPr>
          <w:rFonts w:ascii="Arial"/>
          <w:color w:val="231F20"/>
          <w:w w:val="105"/>
          <w:sz w:val="13"/>
        </w:rPr>
        <w:t>rst</w:t>
      </w:r>
      <w:proofErr w:type="gramEnd"/>
      <w:r>
        <w:rPr>
          <w:rFonts w:ascii="Arial"/>
          <w:color w:val="231F20"/>
          <w:w w:val="105"/>
          <w:sz w:val="13"/>
        </w:rPr>
        <w:t>2 au second (</w:t>
      </w:r>
      <w:hyperlink r:id="rId11">
        <w:r>
          <w:rPr>
            <w:rFonts w:ascii="Arial"/>
            <w:color w:val="231F20"/>
            <w:w w:val="105"/>
            <w:sz w:val="13"/>
          </w:rPr>
          <w:t>http://www.iramuteq.org/</w:t>
        </w:r>
      </w:hyperlink>
      <w:r>
        <w:rPr>
          <w:rFonts w:ascii="Arial"/>
          <w:color w:val="231F20"/>
          <w:spacing w:val="40"/>
          <w:w w:val="105"/>
          <w:sz w:val="13"/>
        </w:rPr>
        <w:t xml:space="preserve"> </w:t>
      </w:r>
      <w:r>
        <w:rPr>
          <w:rFonts w:ascii="Arial"/>
          <w:color w:val="231F20"/>
          <w:spacing w:val="-2"/>
          <w:w w:val="105"/>
          <w:sz w:val="13"/>
        </w:rPr>
        <w:t>documentation/html/copy9_of_2-5-1-3-op-</w:t>
      </w:r>
      <w:r>
        <w:rPr>
          <w:rFonts w:ascii="Arial"/>
          <w:color w:val="231F20"/>
          <w:spacing w:val="40"/>
          <w:w w:val="105"/>
          <w:sz w:val="13"/>
        </w:rPr>
        <w:t xml:space="preserve"> </w:t>
      </w:r>
      <w:proofErr w:type="spellStart"/>
      <w:r>
        <w:rPr>
          <w:rFonts w:ascii="Arial"/>
          <w:color w:val="231F20"/>
          <w:spacing w:val="-2"/>
          <w:w w:val="105"/>
          <w:sz w:val="13"/>
        </w:rPr>
        <w:t>tions</w:t>
      </w:r>
      <w:proofErr w:type="spellEnd"/>
      <w:r>
        <w:rPr>
          <w:rFonts w:ascii="Arial"/>
          <w:color w:val="231F20"/>
          <w:spacing w:val="-2"/>
          <w:w w:val="105"/>
          <w:sz w:val="13"/>
        </w:rPr>
        <w:t>-</w:t>
      </w:r>
      <w:proofErr w:type="spellStart"/>
      <w:r>
        <w:rPr>
          <w:rFonts w:ascii="Arial"/>
          <w:color w:val="231F20"/>
          <w:spacing w:val="-2"/>
          <w:w w:val="105"/>
          <w:sz w:val="13"/>
        </w:rPr>
        <w:t>supplementaires</w:t>
      </w:r>
      <w:proofErr w:type="spellEnd"/>
      <w:r>
        <w:rPr>
          <w:rFonts w:ascii="Arial"/>
          <w:color w:val="231F20"/>
          <w:spacing w:val="-2"/>
          <w:w w:val="105"/>
          <w:sz w:val="13"/>
        </w:rPr>
        <w:t>-de-</w:t>
      </w:r>
      <w:proofErr w:type="spellStart"/>
      <w:r>
        <w:rPr>
          <w:rFonts w:ascii="Arial"/>
          <w:color w:val="231F20"/>
          <w:spacing w:val="-2"/>
          <w:w w:val="105"/>
          <w:sz w:val="13"/>
        </w:rPr>
        <w:t>lanalyse</w:t>
      </w:r>
      <w:proofErr w:type="spellEnd"/>
      <w:r>
        <w:rPr>
          <w:rFonts w:ascii="Arial"/>
          <w:color w:val="231F20"/>
          <w:spacing w:val="-2"/>
          <w:w w:val="105"/>
          <w:sz w:val="13"/>
        </w:rPr>
        <w:t>-</w:t>
      </w:r>
      <w:proofErr w:type="spellStart"/>
      <w:r>
        <w:rPr>
          <w:rFonts w:ascii="Arial"/>
          <w:color w:val="231F20"/>
          <w:spacing w:val="-2"/>
          <w:w w:val="105"/>
          <w:sz w:val="13"/>
        </w:rPr>
        <w:t>statis</w:t>
      </w:r>
      <w:proofErr w:type="spellEnd"/>
      <w:r>
        <w:rPr>
          <w:rFonts w:ascii="Arial"/>
          <w:color w:val="231F20"/>
          <w:spacing w:val="-2"/>
          <w:w w:val="105"/>
          <w:sz w:val="13"/>
        </w:rPr>
        <w:t>-</w:t>
      </w:r>
      <w:r>
        <w:rPr>
          <w:rFonts w:ascii="Arial"/>
          <w:color w:val="231F20"/>
          <w:spacing w:val="40"/>
          <w:w w:val="105"/>
          <w:sz w:val="13"/>
        </w:rPr>
        <w:t xml:space="preserve"> </w:t>
      </w:r>
      <w:r>
        <w:rPr>
          <w:rFonts w:ascii="Arial"/>
          <w:color w:val="231F20"/>
          <w:spacing w:val="-2"/>
          <w:w w:val="105"/>
          <w:sz w:val="13"/>
        </w:rPr>
        <w:t>tique-textuelle-sur-chaque-forme).</w:t>
      </w:r>
    </w:p>
    <w:p w14:paraId="0B693FA6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399"/>
        </w:tabs>
        <w:spacing w:before="0" w:line="256" w:lineRule="auto"/>
        <w:ind w:left="399" w:right="1493"/>
        <w:jc w:val="left"/>
        <w:rPr>
          <w:sz w:val="13"/>
        </w:rPr>
      </w:pPr>
      <w:r>
        <w:rPr>
          <w:color w:val="231F20"/>
          <w:w w:val="105"/>
          <w:sz w:val="13"/>
        </w:rPr>
        <w:t>La 500</w:t>
      </w:r>
      <w:r>
        <w:rPr>
          <w:color w:val="231F20"/>
          <w:w w:val="105"/>
          <w:position w:val="4"/>
          <w:sz w:val="9"/>
        </w:rPr>
        <w:t>e</w:t>
      </w:r>
      <w:r>
        <w:rPr>
          <w:color w:val="231F20"/>
          <w:spacing w:val="25"/>
          <w:w w:val="105"/>
          <w:position w:val="4"/>
          <w:sz w:val="9"/>
        </w:rPr>
        <w:t xml:space="preserve"> </w:t>
      </w:r>
      <w:r>
        <w:rPr>
          <w:color w:val="231F20"/>
          <w:w w:val="105"/>
          <w:sz w:val="13"/>
        </w:rPr>
        <w:t>forme comporte 47 occurrences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dans l’ensemble du corpus.</w:t>
      </w:r>
    </w:p>
    <w:p w14:paraId="5FBB6732" w14:textId="77777777" w:rsidR="00AB25DE" w:rsidRDefault="00AB25DE">
      <w:pPr>
        <w:spacing w:line="256" w:lineRule="auto"/>
        <w:rPr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num="2" w:space="720" w:equalWidth="0">
            <w:col w:w="3243" w:space="40"/>
            <w:col w:w="4437"/>
          </w:cols>
        </w:sectPr>
      </w:pPr>
    </w:p>
    <w:p w14:paraId="3372C33B" w14:textId="51AC8C2D" w:rsidR="00AB25DE" w:rsidRDefault="00AB25DE">
      <w:pPr>
        <w:pStyle w:val="Corpsdetexte"/>
        <w:rPr>
          <w:rFonts w:ascii="Arial"/>
          <w:sz w:val="13"/>
        </w:rPr>
      </w:pPr>
    </w:p>
    <w:p w14:paraId="54B86EA5" w14:textId="77777777" w:rsidR="00AB25DE" w:rsidRDefault="00AB25DE">
      <w:pPr>
        <w:pStyle w:val="Corpsdetexte"/>
        <w:rPr>
          <w:rFonts w:ascii="Arial"/>
          <w:sz w:val="13"/>
        </w:rPr>
      </w:pPr>
    </w:p>
    <w:p w14:paraId="4279A355" w14:textId="77777777" w:rsidR="00AB25DE" w:rsidRDefault="00AB25DE">
      <w:pPr>
        <w:pStyle w:val="Corpsdetexte"/>
        <w:rPr>
          <w:rFonts w:ascii="Arial"/>
          <w:sz w:val="13"/>
        </w:rPr>
      </w:pPr>
    </w:p>
    <w:p w14:paraId="4F7BC33A" w14:textId="77777777" w:rsidR="00AB25DE" w:rsidRDefault="00AB25DE">
      <w:pPr>
        <w:pStyle w:val="Corpsdetexte"/>
        <w:rPr>
          <w:rFonts w:ascii="Arial"/>
          <w:sz w:val="13"/>
        </w:rPr>
      </w:pPr>
    </w:p>
    <w:p w14:paraId="59FD6F9F" w14:textId="77777777" w:rsidR="00AB25DE" w:rsidRDefault="00AB25DE">
      <w:pPr>
        <w:pStyle w:val="Corpsdetexte"/>
        <w:rPr>
          <w:rFonts w:ascii="Arial"/>
          <w:sz w:val="13"/>
        </w:rPr>
      </w:pPr>
    </w:p>
    <w:p w14:paraId="6AB001A6" w14:textId="77777777" w:rsidR="00AB25DE" w:rsidRDefault="00AB25DE">
      <w:pPr>
        <w:pStyle w:val="Corpsdetexte"/>
        <w:rPr>
          <w:rFonts w:ascii="Arial"/>
          <w:sz w:val="13"/>
        </w:rPr>
      </w:pPr>
    </w:p>
    <w:p w14:paraId="7D3C23CE" w14:textId="77777777" w:rsidR="00AB25DE" w:rsidRDefault="00AB25DE">
      <w:pPr>
        <w:pStyle w:val="Corpsdetexte"/>
        <w:rPr>
          <w:rFonts w:ascii="Arial"/>
          <w:sz w:val="13"/>
        </w:rPr>
      </w:pPr>
    </w:p>
    <w:p w14:paraId="07368243" w14:textId="77777777" w:rsidR="00AB25DE" w:rsidRDefault="00AB25DE">
      <w:pPr>
        <w:pStyle w:val="Corpsdetexte"/>
        <w:rPr>
          <w:rFonts w:ascii="Arial"/>
          <w:sz w:val="13"/>
        </w:rPr>
      </w:pPr>
    </w:p>
    <w:p w14:paraId="512FF185" w14:textId="77777777" w:rsidR="00AB25DE" w:rsidRDefault="00AB25DE">
      <w:pPr>
        <w:pStyle w:val="Corpsdetexte"/>
        <w:spacing w:before="111"/>
        <w:rPr>
          <w:rFonts w:ascii="Arial"/>
          <w:sz w:val="13"/>
        </w:rPr>
      </w:pPr>
    </w:p>
    <w:p w14:paraId="37516976" w14:textId="77777777" w:rsidR="00AB25DE" w:rsidRDefault="00000000">
      <w:pPr>
        <w:ind w:left="904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5DF109A6" w14:textId="07F2B854" w:rsidR="00AB25DE" w:rsidRDefault="00000000" w:rsidP="00A74F76">
      <w:pPr>
        <w:tabs>
          <w:tab w:val="left" w:pos="3341"/>
          <w:tab w:val="left" w:pos="3902"/>
        </w:tabs>
        <w:spacing w:before="99"/>
        <w:ind w:left="1631"/>
        <w:rPr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space="720"/>
        </w:sect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46</w:t>
      </w:r>
      <w:r>
        <w:rPr>
          <w:rFonts w:ascii="Arial" w:hAnsi="Arial"/>
          <w:b/>
          <w:color w:val="231F20"/>
          <w:sz w:val="20"/>
        </w:rPr>
        <w:tab/>
      </w:r>
    </w:p>
    <w:p w14:paraId="030C0C56" w14:textId="77777777" w:rsidR="00AB25DE" w:rsidRDefault="00000000">
      <w:pPr>
        <w:pStyle w:val="Titre1"/>
        <w:spacing w:before="50"/>
        <w:ind w:left="1059"/>
        <w:rPr>
          <w:b/>
        </w:rPr>
      </w:pPr>
      <w:r>
        <w:rPr>
          <w:b/>
          <w:color w:val="231F20"/>
          <w:spacing w:val="-2"/>
        </w:rPr>
        <w:lastRenderedPageBreak/>
        <w:t>Résultats</w:t>
      </w:r>
    </w:p>
    <w:p w14:paraId="0041E95B" w14:textId="77777777" w:rsidR="00AB25DE" w:rsidRDefault="00AB25DE">
      <w:pPr>
        <w:pStyle w:val="Corpsdetexte"/>
        <w:spacing w:before="8"/>
        <w:rPr>
          <w:rFonts w:ascii="Utopia Std Semibold"/>
          <w:b/>
          <w:sz w:val="25"/>
        </w:rPr>
      </w:pPr>
    </w:p>
    <w:p w14:paraId="7BA1FEAE" w14:textId="77777777" w:rsidR="00AB25DE" w:rsidRDefault="00000000">
      <w:pPr>
        <w:pStyle w:val="Corpsdetexte"/>
        <w:ind w:left="1059"/>
        <w:rPr>
          <w:rFonts w:ascii="Arial"/>
        </w:rPr>
      </w:pPr>
      <w:r>
        <w:rPr>
          <w:rFonts w:ascii="Arial"/>
          <w:color w:val="231F20"/>
          <w:w w:val="105"/>
        </w:rPr>
        <w:t>Statistiques</w:t>
      </w:r>
      <w:r>
        <w:rPr>
          <w:rFonts w:ascii="Arial"/>
          <w:color w:val="231F20"/>
          <w:spacing w:val="1"/>
          <w:w w:val="105"/>
        </w:rPr>
        <w:t xml:space="preserve"> </w:t>
      </w:r>
      <w:r>
        <w:rPr>
          <w:rFonts w:ascii="Arial"/>
          <w:color w:val="231F20"/>
          <w:w w:val="105"/>
        </w:rPr>
        <w:t>du</w:t>
      </w:r>
      <w:r>
        <w:rPr>
          <w:rFonts w:ascii="Arial"/>
          <w:color w:val="231F20"/>
          <w:spacing w:val="1"/>
          <w:w w:val="105"/>
        </w:rPr>
        <w:t xml:space="preserve"> </w:t>
      </w:r>
      <w:r>
        <w:rPr>
          <w:rFonts w:ascii="Arial"/>
          <w:color w:val="231F20"/>
          <w:spacing w:val="-2"/>
          <w:w w:val="105"/>
        </w:rPr>
        <w:t>corpus</w:t>
      </w:r>
    </w:p>
    <w:p w14:paraId="10B45A03" w14:textId="77777777" w:rsidR="00AB25DE" w:rsidRDefault="00000000">
      <w:pPr>
        <w:pStyle w:val="Corpsdetexte"/>
        <w:spacing w:before="216" w:line="271" w:lineRule="auto"/>
        <w:ind w:left="1058" w:right="697" w:firstLine="3090"/>
        <w:jc w:val="both"/>
      </w:pPr>
      <w:r>
        <w:rPr>
          <w:color w:val="231F20"/>
          <w:spacing w:val="-2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corpus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est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constitué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599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textes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(avec, en moyenne, 451,41 mots par texte) et comptabilise 270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392 mots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dont 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832 lemmes différents parmi lesquels 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760 se rapportent à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formes </w:t>
      </w:r>
      <w:proofErr w:type="gramStart"/>
      <w:r>
        <w:rPr>
          <w:color w:val="231F20"/>
        </w:rPr>
        <w:t>actives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10]</w:t>
      </w:r>
      <w:r>
        <w:rPr>
          <w:color w:val="231F20"/>
        </w:rPr>
        <w:t>. 489 formes apparaissent 48 fois ou plus dans le corpus.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Sans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surprise,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formes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actives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fréquentes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celles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relatives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mots‑clés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recherche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149 occurrences) et «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consom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mation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» (1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533 occurrences). En effet, 762 des 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533 occurrences du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lemme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consommation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associées au mot‑</w:t>
      </w:r>
      <w:proofErr w:type="gramStart"/>
      <w:r>
        <w:rPr>
          <w:color w:val="231F20"/>
        </w:rPr>
        <w:t>clé recherché</w:t>
      </w:r>
      <w:proofErr w:type="gram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 salle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consommation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Pour sa part, le lemme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shoot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est, lui, associé 405 fois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sur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581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occurrences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au mot‑clé recherché «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salle de shoot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». Leur </w:t>
      </w:r>
      <w:proofErr w:type="spellStart"/>
      <w:r>
        <w:rPr>
          <w:color w:val="231F20"/>
          <w:spacing w:val="-2"/>
        </w:rPr>
        <w:t>impor</w:t>
      </w:r>
      <w:proofErr w:type="spellEnd"/>
      <w:r>
        <w:rPr>
          <w:color w:val="231F20"/>
          <w:spacing w:val="-2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tance dans le corpus est donc, au moins partiellement, le fait des mots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employés pour la recherche.</w:t>
      </w:r>
    </w:p>
    <w:p w14:paraId="71EDD1AB" w14:textId="77777777" w:rsidR="00AB25DE" w:rsidRDefault="00AB25DE">
      <w:pPr>
        <w:pStyle w:val="Corpsdetexte"/>
        <w:spacing w:before="32"/>
      </w:pPr>
    </w:p>
    <w:p w14:paraId="4B91903F" w14:textId="77777777" w:rsidR="00AB25DE" w:rsidRDefault="00000000">
      <w:pPr>
        <w:pStyle w:val="Corpsdetexte"/>
        <w:spacing w:line="271" w:lineRule="auto"/>
        <w:ind w:left="1058" w:right="701"/>
        <w:jc w:val="both"/>
      </w:pP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dehors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 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mots‑clés,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Liège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fréquente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329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occurrences),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devant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termes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drogue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(956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2"/>
        </w:rPr>
        <w:t>occurrences),</w:t>
      </w:r>
    </w:p>
    <w:p w14:paraId="2A5795EF" w14:textId="77777777" w:rsidR="00AB25DE" w:rsidRDefault="00000000">
      <w:pPr>
        <w:pStyle w:val="Corpsdetexte"/>
        <w:spacing w:before="1" w:line="271" w:lineRule="auto"/>
        <w:ind w:left="1058" w:right="701"/>
        <w:jc w:val="both"/>
      </w:pPr>
      <w:r>
        <w:rPr>
          <w:color w:val="231F20"/>
        </w:rPr>
        <w:t xml:space="preserve">« </w:t>
      </w:r>
      <w:proofErr w:type="gramStart"/>
      <w:r>
        <w:rPr>
          <w:color w:val="231F20"/>
          <w:spacing w:val="9"/>
        </w:rPr>
        <w:t>ville</w:t>
      </w:r>
      <w:proofErr w:type="gramEnd"/>
      <w:r>
        <w:rPr>
          <w:color w:val="231F20"/>
          <w:spacing w:val="9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(903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occurrences),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« risque »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(771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occurrences),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« projet 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(757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occurrences),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toxicomane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(714 occurrences),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» (659 </w:t>
      </w:r>
      <w:proofErr w:type="spellStart"/>
      <w:r>
        <w:rPr>
          <w:color w:val="231F20"/>
        </w:rPr>
        <w:t>occur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rences</w:t>
      </w:r>
      <w:proofErr w:type="spellEnd"/>
      <w:r>
        <w:rPr>
          <w:color w:val="231F20"/>
        </w:rPr>
        <w:t>), et «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» (581 occurrences).</w:t>
      </w:r>
    </w:p>
    <w:p w14:paraId="7D1FAB84" w14:textId="77777777" w:rsidR="00AB25DE" w:rsidRDefault="00AB25DE">
      <w:pPr>
        <w:pStyle w:val="Corpsdetexte"/>
        <w:spacing w:before="29"/>
      </w:pPr>
    </w:p>
    <w:p w14:paraId="4303E1E9" w14:textId="77777777" w:rsidR="00AB25DE" w:rsidRDefault="00000000">
      <w:pPr>
        <w:pStyle w:val="Corpsdetexte"/>
        <w:spacing w:line="271" w:lineRule="auto"/>
        <w:ind w:left="1058" w:right="701"/>
        <w:jc w:val="both"/>
      </w:pPr>
      <w:r>
        <w:rPr>
          <w:color w:val="231F20"/>
        </w:rPr>
        <w:t>Plusieurs constats peuvent être dressés quant à la liste d’occurrences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différentes formes dans le corpus étudié :</w:t>
      </w:r>
    </w:p>
    <w:p w14:paraId="06FE8456" w14:textId="77777777" w:rsidR="00AB25DE" w:rsidRDefault="00000000">
      <w:pPr>
        <w:pStyle w:val="Paragraphedeliste"/>
        <w:numPr>
          <w:ilvl w:val="0"/>
          <w:numId w:val="1"/>
        </w:numPr>
        <w:tabs>
          <w:tab w:val="left" w:pos="1342"/>
        </w:tabs>
        <w:spacing w:before="1" w:line="271" w:lineRule="auto"/>
        <w:ind w:right="700"/>
        <w:jc w:val="both"/>
        <w:rPr>
          <w:rFonts w:ascii="Utopia Std" w:hAnsi="Utopia Std"/>
          <w:sz w:val="19"/>
        </w:rPr>
      </w:pPr>
      <w:r>
        <w:rPr>
          <w:rFonts w:ascii="Utopia Std" w:hAnsi="Utopia Std"/>
          <w:color w:val="231F20"/>
          <w:sz w:val="19"/>
        </w:rPr>
        <w:t>Premièrement, au‑delà des formes directement liées à l’ouverture,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en Belgique, de la première SCMR à Liège, la récurrence importante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du mot «</w:t>
      </w:r>
      <w:r>
        <w:rPr>
          <w:rFonts w:ascii="Utopia Std" w:hAnsi="Utopia Std"/>
          <w:color w:val="231F20"/>
          <w:spacing w:val="-1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rue</w:t>
      </w:r>
      <w:r>
        <w:rPr>
          <w:rFonts w:ascii="Utopia Std" w:hAnsi="Utopia Std"/>
          <w:color w:val="231F20"/>
          <w:spacing w:val="-1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» semble indiquer un ancrage des représentations de la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consommation de stupéfiants dans une problématique fortement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urbaine, qui touche à l’espace public et, par conséquent, à tout un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 xml:space="preserve">milieu dans son acceptation écologique. Cela est renforcé par </w:t>
      </w:r>
      <w:proofErr w:type="spellStart"/>
      <w:r>
        <w:rPr>
          <w:rFonts w:ascii="Utopia Std" w:hAnsi="Utopia Std"/>
          <w:color w:val="231F20"/>
          <w:sz w:val="19"/>
        </w:rPr>
        <w:t>l’im</w:t>
      </w:r>
      <w:proofErr w:type="spellEnd"/>
      <w:r>
        <w:rPr>
          <w:rFonts w:ascii="Utopia Std" w:hAnsi="Utopia Std"/>
          <w:color w:val="231F20"/>
          <w:sz w:val="19"/>
        </w:rPr>
        <w:t>‑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portance des mots «</w:t>
      </w:r>
      <w:r>
        <w:rPr>
          <w:rFonts w:ascii="Utopia Std" w:hAnsi="Utopia Std"/>
          <w:color w:val="231F20"/>
          <w:spacing w:val="-6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ville</w:t>
      </w:r>
      <w:r>
        <w:rPr>
          <w:rFonts w:ascii="Utopia Std" w:hAnsi="Utopia Std"/>
          <w:color w:val="231F20"/>
          <w:spacing w:val="-5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» (903 occurrences) et, dans une moindre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mesure,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« quartier »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(309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occurrences),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ainsi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que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par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l’intrication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du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phénomène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dans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des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espaces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géographiques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concis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et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définis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(«</w:t>
      </w:r>
      <w:r>
        <w:rPr>
          <w:rFonts w:ascii="Utopia Std" w:hAnsi="Utopia Std"/>
          <w:color w:val="231F20"/>
          <w:spacing w:val="-4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Liège</w:t>
      </w:r>
      <w:r>
        <w:rPr>
          <w:rFonts w:ascii="Utopia Std" w:hAnsi="Utopia Std"/>
          <w:color w:val="231F20"/>
          <w:spacing w:val="-4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», «</w:t>
      </w:r>
      <w:r>
        <w:rPr>
          <w:rFonts w:ascii="Utopia Std" w:hAnsi="Utopia Std"/>
          <w:color w:val="231F20"/>
          <w:spacing w:val="-4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Bruxelles</w:t>
      </w:r>
      <w:r>
        <w:rPr>
          <w:rFonts w:ascii="Utopia Std" w:hAnsi="Utopia Std"/>
          <w:color w:val="231F20"/>
          <w:spacing w:val="-4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»</w:t>
      </w:r>
      <w:r>
        <w:rPr>
          <w:rFonts w:ascii="Utopia Std" w:hAnsi="Utopia Std"/>
          <w:color w:val="231F20"/>
          <w:spacing w:val="-4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: 1</w:t>
      </w:r>
      <w:r>
        <w:rPr>
          <w:rFonts w:ascii="Utopia Std" w:hAnsi="Utopia Std"/>
          <w:color w:val="231F20"/>
          <w:spacing w:val="-4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329 et 299 occurrences).</w:t>
      </w:r>
    </w:p>
    <w:p w14:paraId="6D277ECD" w14:textId="77777777" w:rsidR="00AB25DE" w:rsidRDefault="00000000">
      <w:pPr>
        <w:pStyle w:val="Paragraphedeliste"/>
        <w:numPr>
          <w:ilvl w:val="0"/>
          <w:numId w:val="1"/>
        </w:numPr>
        <w:tabs>
          <w:tab w:val="left" w:pos="1342"/>
        </w:tabs>
        <w:spacing w:before="3" w:line="273" w:lineRule="auto"/>
        <w:ind w:right="700"/>
        <w:jc w:val="both"/>
        <w:rPr>
          <w:rFonts w:ascii="Utopia Std" w:hAnsi="Utopia Std"/>
          <w:sz w:val="19"/>
        </w:rPr>
      </w:pPr>
      <w:r>
        <w:rPr>
          <w:rFonts w:ascii="Utopia Std" w:hAnsi="Utopia Std"/>
          <w:color w:val="231F20"/>
          <w:sz w:val="19"/>
        </w:rPr>
        <w:t>Deuxièmement,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l’utilisation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récurrente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d’un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lexique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à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connota‑</w:t>
      </w:r>
      <w:r>
        <w:rPr>
          <w:rFonts w:ascii="Utopia Std" w:hAnsi="Utopia Std"/>
          <w:color w:val="231F20"/>
          <w:spacing w:val="40"/>
          <w:sz w:val="19"/>
        </w:rPr>
        <w:t xml:space="preserve"> </w:t>
      </w:r>
      <w:proofErr w:type="spellStart"/>
      <w:r>
        <w:rPr>
          <w:rFonts w:ascii="Utopia Std" w:hAnsi="Utopia Std"/>
          <w:color w:val="231F20"/>
          <w:sz w:val="19"/>
        </w:rPr>
        <w:t>tion</w:t>
      </w:r>
      <w:proofErr w:type="spellEnd"/>
      <w:r>
        <w:rPr>
          <w:rFonts w:ascii="Utopia Std" w:hAnsi="Utopia Std"/>
          <w:color w:val="231F20"/>
          <w:spacing w:val="72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politique</w:t>
      </w:r>
      <w:r>
        <w:rPr>
          <w:rFonts w:ascii="Utopia Std" w:hAnsi="Utopia Std"/>
          <w:color w:val="231F20"/>
          <w:spacing w:val="72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et</w:t>
      </w:r>
      <w:r>
        <w:rPr>
          <w:rFonts w:ascii="Utopia Std" w:hAnsi="Utopia Std"/>
          <w:color w:val="231F20"/>
          <w:spacing w:val="72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juridique,</w:t>
      </w:r>
      <w:r>
        <w:rPr>
          <w:rFonts w:ascii="Utopia Std" w:hAnsi="Utopia Std"/>
          <w:color w:val="231F20"/>
          <w:spacing w:val="72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(« bourgmestre</w:t>
      </w:r>
      <w:proofErr w:type="gramStart"/>
      <w:r>
        <w:rPr>
          <w:rFonts w:ascii="Utopia Std" w:hAnsi="Utopia Std"/>
          <w:color w:val="231F20"/>
          <w:sz w:val="19"/>
        </w:rPr>
        <w:t xml:space="preserve"> »</w:t>
      </w:r>
      <w:r>
        <w:rPr>
          <w:rFonts w:ascii="Utopia Std" w:hAnsi="Utopia Std"/>
          <w:color w:val="231F20"/>
          <w:sz w:val="19"/>
          <w:vertAlign w:val="superscript"/>
        </w:rPr>
        <w:t>[</w:t>
      </w:r>
      <w:proofErr w:type="gramEnd"/>
      <w:r>
        <w:rPr>
          <w:rFonts w:ascii="Utopia Std" w:hAnsi="Utopia Std"/>
          <w:color w:val="231F20"/>
          <w:sz w:val="19"/>
          <w:vertAlign w:val="superscript"/>
        </w:rPr>
        <w:t>11]</w:t>
      </w:r>
      <w:r>
        <w:rPr>
          <w:rFonts w:ascii="Utopia Std" w:hAnsi="Utopia Std"/>
          <w:color w:val="231F20"/>
          <w:sz w:val="19"/>
        </w:rPr>
        <w:t xml:space="preserve"> :</w:t>
      </w:r>
      <w:r>
        <w:rPr>
          <w:rFonts w:ascii="Utopia Std" w:hAnsi="Utopia Std"/>
          <w:color w:val="231F20"/>
          <w:spacing w:val="72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522</w:t>
      </w:r>
      <w:r>
        <w:rPr>
          <w:rFonts w:ascii="Utopia Std" w:hAnsi="Utopia Std"/>
          <w:color w:val="231F20"/>
          <w:spacing w:val="72"/>
          <w:sz w:val="19"/>
        </w:rPr>
        <w:t xml:space="preserve"> </w:t>
      </w:r>
      <w:r>
        <w:rPr>
          <w:rFonts w:ascii="Utopia Std" w:hAnsi="Utopia Std"/>
          <w:color w:val="231F20"/>
          <w:sz w:val="19"/>
        </w:rPr>
        <w:t>occurrences,</w:t>
      </w:r>
    </w:p>
    <w:p w14:paraId="1F387B15" w14:textId="77777777" w:rsidR="00AB25DE" w:rsidRDefault="00000000">
      <w:pPr>
        <w:pStyle w:val="Corpsdetexte"/>
        <w:spacing w:line="209" w:lineRule="exact"/>
        <w:ind w:left="1342"/>
        <w:jc w:val="both"/>
      </w:pPr>
      <w:r>
        <w:rPr>
          <w:color w:val="231F20"/>
        </w:rPr>
        <w:t>«</w:t>
      </w:r>
      <w:r>
        <w:rPr>
          <w:color w:val="231F20"/>
          <w:spacing w:val="8"/>
        </w:rPr>
        <w:t xml:space="preserve"> </w:t>
      </w:r>
      <w:proofErr w:type="gramStart"/>
      <w:r>
        <w:rPr>
          <w:color w:val="231F20"/>
        </w:rPr>
        <w:t>communal</w:t>
      </w:r>
      <w:proofErr w:type="gramEnd"/>
      <w:r>
        <w:rPr>
          <w:color w:val="231F20"/>
          <w:spacing w:val="9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66"/>
          <w:w w:val="150"/>
        </w:rPr>
        <w:t xml:space="preserve"> </w:t>
      </w:r>
      <w:r>
        <w:rPr>
          <w:color w:val="231F20"/>
        </w:rPr>
        <w:t>330</w:t>
      </w:r>
      <w:r>
        <w:rPr>
          <w:color w:val="231F20"/>
          <w:spacing w:val="67"/>
          <w:w w:val="150"/>
        </w:rPr>
        <w:t xml:space="preserve"> </w:t>
      </w:r>
      <w:r>
        <w:rPr>
          <w:color w:val="231F20"/>
        </w:rPr>
        <w:t>occurrences,</w:t>
      </w:r>
      <w:r>
        <w:rPr>
          <w:color w:val="231F20"/>
          <w:spacing w:val="66"/>
          <w:w w:val="15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ministre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66"/>
          <w:w w:val="150"/>
        </w:rPr>
        <w:t xml:space="preserve"> </w:t>
      </w:r>
      <w:r>
        <w:rPr>
          <w:color w:val="231F20"/>
        </w:rPr>
        <w:t>241</w:t>
      </w:r>
      <w:r>
        <w:rPr>
          <w:color w:val="231F20"/>
          <w:spacing w:val="66"/>
          <w:w w:val="150"/>
        </w:rPr>
        <w:t xml:space="preserve"> </w:t>
      </w:r>
      <w:r>
        <w:rPr>
          <w:color w:val="231F20"/>
          <w:spacing w:val="-2"/>
        </w:rPr>
        <w:t>occurrences,</w:t>
      </w:r>
    </w:p>
    <w:p w14:paraId="54D68ACD" w14:textId="77777777" w:rsidR="00AB25DE" w:rsidRDefault="00000000">
      <w:pPr>
        <w:pStyle w:val="Corpsdetexte"/>
        <w:spacing w:before="28" w:line="271" w:lineRule="auto"/>
        <w:ind w:left="1342" w:right="700"/>
        <w:jc w:val="both"/>
      </w:pPr>
      <w:r>
        <w:rPr>
          <w:color w:val="231F20"/>
        </w:rPr>
        <w:t>«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wallon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149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occurrences,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327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occurrences,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politique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279 occurrences) qui gravite autour de la salle de consommation.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Celle‑ci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est donc un sujet impliquant les pouvoirs publics,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implication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devient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également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thème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privilégié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monde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médiatique.</w:t>
      </w:r>
    </w:p>
    <w:p w14:paraId="4597C0D3" w14:textId="77777777" w:rsidR="00AB25DE" w:rsidRDefault="00AB25DE">
      <w:pPr>
        <w:pStyle w:val="Corpsdetexte"/>
        <w:spacing w:before="43"/>
        <w:rPr>
          <w:sz w:val="20"/>
        </w:rPr>
      </w:pPr>
    </w:p>
    <w:p w14:paraId="69CD3D22" w14:textId="77777777" w:rsidR="00AB25DE" w:rsidRDefault="00AB25DE">
      <w:pPr>
        <w:rPr>
          <w:sz w:val="20"/>
        </w:rPr>
        <w:sectPr w:rsidR="00AB25DE">
          <w:pgSz w:w="8200" w:h="14480"/>
          <w:pgMar w:top="760" w:right="160" w:bottom="280" w:left="320" w:header="720" w:footer="720" w:gutter="0"/>
          <w:cols w:space="720"/>
        </w:sectPr>
      </w:pPr>
    </w:p>
    <w:p w14:paraId="01AF436E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1057"/>
          <w:tab w:val="left" w:pos="1059"/>
        </w:tabs>
        <w:spacing w:line="256" w:lineRule="auto"/>
        <w:ind w:left="1059"/>
        <w:jc w:val="left"/>
        <w:rPr>
          <w:sz w:val="13"/>
        </w:rPr>
      </w:pPr>
      <w:r>
        <w:rPr>
          <w:color w:val="231F20"/>
          <w:w w:val="105"/>
          <w:sz w:val="13"/>
        </w:rPr>
        <w:t>Les 3</w:t>
      </w:r>
      <w:r>
        <w:rPr>
          <w:color w:val="231F20"/>
          <w:spacing w:val="-2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072 restants se rapportent aux formes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spacing w:val="-2"/>
          <w:w w:val="105"/>
          <w:sz w:val="13"/>
        </w:rPr>
        <w:t>supplémentaires.</w:t>
      </w:r>
    </w:p>
    <w:p w14:paraId="3BBA9306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403"/>
        </w:tabs>
        <w:ind w:left="403" w:hanging="254"/>
        <w:jc w:val="left"/>
        <w:rPr>
          <w:sz w:val="13"/>
        </w:rPr>
      </w:pPr>
      <w:r>
        <w:br w:type="column"/>
      </w:r>
      <w:r>
        <w:rPr>
          <w:color w:val="231F20"/>
          <w:w w:val="105"/>
          <w:sz w:val="13"/>
        </w:rPr>
        <w:t>En</w:t>
      </w:r>
      <w:r>
        <w:rPr>
          <w:color w:val="231F20"/>
          <w:spacing w:val="3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Belgique,</w:t>
      </w:r>
      <w:r>
        <w:rPr>
          <w:color w:val="231F20"/>
          <w:spacing w:val="4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le</w:t>
      </w:r>
      <w:r>
        <w:rPr>
          <w:color w:val="231F20"/>
          <w:spacing w:val="4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maire</w:t>
      </w:r>
      <w:r>
        <w:rPr>
          <w:color w:val="231F20"/>
          <w:spacing w:val="4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est</w:t>
      </w:r>
      <w:r>
        <w:rPr>
          <w:color w:val="231F20"/>
          <w:spacing w:val="4"/>
          <w:w w:val="105"/>
          <w:sz w:val="13"/>
        </w:rPr>
        <w:t xml:space="preserve"> </w:t>
      </w:r>
      <w:r>
        <w:rPr>
          <w:color w:val="231F20"/>
          <w:spacing w:val="-2"/>
          <w:w w:val="105"/>
          <w:sz w:val="13"/>
        </w:rPr>
        <w:t>appelé</w:t>
      </w:r>
    </w:p>
    <w:p w14:paraId="7FA732A2" w14:textId="77777777" w:rsidR="00AB25DE" w:rsidRDefault="00000000">
      <w:pPr>
        <w:spacing w:before="10"/>
        <w:ind w:left="404"/>
        <w:rPr>
          <w:rFonts w:ascii="Arial" w:hAnsi="Arial"/>
          <w:sz w:val="13"/>
        </w:rPr>
      </w:pPr>
      <w:r>
        <w:rPr>
          <w:rFonts w:ascii="Arial" w:hAnsi="Arial"/>
          <w:color w:val="231F20"/>
          <w:spacing w:val="2"/>
          <w:sz w:val="13"/>
        </w:rPr>
        <w:t>«</w:t>
      </w:r>
      <w:r>
        <w:rPr>
          <w:rFonts w:ascii="Arial" w:hAnsi="Arial"/>
          <w:color w:val="231F20"/>
          <w:spacing w:val="-5"/>
          <w:sz w:val="13"/>
        </w:rPr>
        <w:t xml:space="preserve"> </w:t>
      </w:r>
      <w:proofErr w:type="gramStart"/>
      <w:r>
        <w:rPr>
          <w:rFonts w:ascii="Arial" w:hAnsi="Arial"/>
          <w:color w:val="231F20"/>
          <w:spacing w:val="2"/>
          <w:sz w:val="13"/>
        </w:rPr>
        <w:t>bourgmestre</w:t>
      </w:r>
      <w:proofErr w:type="gramEnd"/>
      <w:r>
        <w:rPr>
          <w:rFonts w:ascii="Arial" w:hAnsi="Arial"/>
          <w:color w:val="231F20"/>
          <w:spacing w:val="-4"/>
          <w:sz w:val="13"/>
        </w:rPr>
        <w:t xml:space="preserve"> </w:t>
      </w:r>
      <w:r>
        <w:rPr>
          <w:rFonts w:ascii="Arial" w:hAnsi="Arial"/>
          <w:color w:val="231F20"/>
          <w:spacing w:val="-5"/>
          <w:sz w:val="13"/>
        </w:rPr>
        <w:t>».</w:t>
      </w:r>
    </w:p>
    <w:p w14:paraId="4C4E5F72" w14:textId="77777777" w:rsidR="00AB25DE" w:rsidRDefault="00AB25DE">
      <w:pPr>
        <w:rPr>
          <w:rFonts w:ascii="Arial" w:hAnsi="Arial"/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num="2" w:space="720" w:equalWidth="0">
            <w:col w:w="3804" w:space="40"/>
            <w:col w:w="3876"/>
          </w:cols>
        </w:sectPr>
      </w:pPr>
    </w:p>
    <w:p w14:paraId="75B07625" w14:textId="1DA587E7" w:rsidR="00AB25DE" w:rsidRDefault="00AB25DE">
      <w:pPr>
        <w:pStyle w:val="Corpsdetexte"/>
        <w:rPr>
          <w:rFonts w:ascii="Arial"/>
          <w:sz w:val="13"/>
        </w:rPr>
      </w:pPr>
    </w:p>
    <w:p w14:paraId="0DB17290" w14:textId="77777777" w:rsidR="00AB25DE" w:rsidRDefault="00AB25DE">
      <w:pPr>
        <w:pStyle w:val="Corpsdetexte"/>
        <w:rPr>
          <w:rFonts w:ascii="Arial"/>
          <w:sz w:val="13"/>
        </w:rPr>
      </w:pPr>
    </w:p>
    <w:p w14:paraId="6B84C15F" w14:textId="77777777" w:rsidR="00AB25DE" w:rsidRDefault="00AB25DE">
      <w:pPr>
        <w:pStyle w:val="Corpsdetexte"/>
        <w:rPr>
          <w:rFonts w:ascii="Arial"/>
          <w:sz w:val="13"/>
        </w:rPr>
      </w:pPr>
    </w:p>
    <w:p w14:paraId="5EFB4927" w14:textId="77777777" w:rsidR="00AB25DE" w:rsidRDefault="00AB25DE">
      <w:pPr>
        <w:pStyle w:val="Corpsdetexte"/>
        <w:rPr>
          <w:rFonts w:ascii="Arial"/>
          <w:sz w:val="13"/>
        </w:rPr>
      </w:pPr>
    </w:p>
    <w:p w14:paraId="69324FE2" w14:textId="77777777" w:rsidR="00AB25DE" w:rsidRDefault="00AB25DE">
      <w:pPr>
        <w:pStyle w:val="Corpsdetexte"/>
        <w:rPr>
          <w:rFonts w:ascii="Arial"/>
          <w:sz w:val="13"/>
        </w:rPr>
      </w:pPr>
    </w:p>
    <w:p w14:paraId="18AD8B26" w14:textId="77777777" w:rsidR="00AB25DE" w:rsidRDefault="00AB25DE">
      <w:pPr>
        <w:pStyle w:val="Corpsdetexte"/>
        <w:rPr>
          <w:rFonts w:ascii="Arial"/>
          <w:sz w:val="13"/>
        </w:rPr>
      </w:pPr>
    </w:p>
    <w:p w14:paraId="54BFE1F5" w14:textId="77777777" w:rsidR="00AB25DE" w:rsidRDefault="00AB25DE">
      <w:pPr>
        <w:pStyle w:val="Corpsdetexte"/>
        <w:rPr>
          <w:rFonts w:ascii="Arial"/>
          <w:sz w:val="13"/>
        </w:rPr>
      </w:pPr>
    </w:p>
    <w:p w14:paraId="604C53D6" w14:textId="77777777" w:rsidR="00AB25DE" w:rsidRDefault="00AB25DE">
      <w:pPr>
        <w:pStyle w:val="Corpsdetexte"/>
        <w:spacing w:before="105"/>
        <w:rPr>
          <w:rFonts w:ascii="Arial"/>
          <w:sz w:val="13"/>
        </w:rPr>
      </w:pPr>
    </w:p>
    <w:p w14:paraId="6B391ECB" w14:textId="77777777" w:rsidR="00AB25DE" w:rsidRDefault="00000000">
      <w:pPr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255C911E" w14:textId="128F470D" w:rsidR="00AB25DE" w:rsidRDefault="00000000" w:rsidP="00A74F76">
      <w:pPr>
        <w:tabs>
          <w:tab w:val="left" w:pos="3916"/>
          <w:tab w:val="left" w:pos="4469"/>
        </w:tabs>
        <w:spacing w:before="99"/>
        <w:ind w:left="2198"/>
        <w:rPr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space="720"/>
        </w:sect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47</w:t>
      </w:r>
      <w:r>
        <w:rPr>
          <w:rFonts w:ascii="Arial" w:hAnsi="Arial"/>
          <w:b/>
          <w:color w:val="231F20"/>
          <w:sz w:val="20"/>
        </w:rPr>
        <w:tab/>
      </w:r>
    </w:p>
    <w:p w14:paraId="6B37F16E" w14:textId="0147AA80" w:rsidR="00AB25DE" w:rsidRDefault="00000000">
      <w:pPr>
        <w:pStyle w:val="Corpsdetexte"/>
        <w:spacing w:before="68" w:line="271" w:lineRule="auto"/>
        <w:ind w:left="775" w:right="1266" w:hanging="284"/>
        <w:jc w:val="both"/>
      </w:pPr>
      <w:r>
        <w:rPr>
          <w:color w:val="231F20"/>
        </w:rPr>
        <w:lastRenderedPageBreak/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Troisièmement, certaines questions semblent à première vue </w:t>
      </w:r>
      <w:proofErr w:type="spellStart"/>
      <w:r>
        <w:rPr>
          <w:color w:val="231F20"/>
        </w:rPr>
        <w:t>relé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guées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C’est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santé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publique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intègrent effectivement les sujets abordés par la presse francophone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belge avec les lemmes «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toxicomanie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» (368 occurrences), «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santé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(344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occurrences) ou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médical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(239 occurrences). Il en va de même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pour le tandem sécurité/insécurité, puisque le mot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risque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doit 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partie sa prépondérance au mot‑clé de recherche utilisé («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salle 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consommation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moindre risque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») et non pas uniquement à un </w:t>
      </w:r>
      <w:proofErr w:type="spellStart"/>
      <w:r>
        <w:rPr>
          <w:color w:val="231F20"/>
          <w:spacing w:val="-2"/>
        </w:rPr>
        <w:t>ques</w:t>
      </w:r>
      <w:proofErr w:type="spellEnd"/>
      <w:r>
        <w:rPr>
          <w:color w:val="231F20"/>
          <w:spacing w:val="-2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tionnement</w:t>
      </w:r>
      <w:proofErr w:type="spellEnd"/>
      <w:r>
        <w:rPr>
          <w:color w:val="231F20"/>
        </w:rPr>
        <w:t xml:space="preserve"> de la thématique sécuritaire. À 263 reprises sur les 771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occurrences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risque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(soit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34,11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occurrences),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celui‑ci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associé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à l’expression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salle de consommation à moindre risque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termes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sécurité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et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insécurité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ne sont, eux, recensés que 279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et 68 fois. Cependant, si l’on se penche sur des termes qui </w:t>
      </w:r>
      <w:proofErr w:type="spellStart"/>
      <w:r>
        <w:rPr>
          <w:color w:val="231F20"/>
        </w:rPr>
        <w:t>appar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tiennent au thème de l’insécurité, tels que «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» (322 </w:t>
      </w:r>
      <w:proofErr w:type="spellStart"/>
      <w:r>
        <w:rPr>
          <w:color w:val="231F20"/>
        </w:rPr>
        <w:t>occur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  <w:spacing w:val="-2"/>
        </w:rPr>
        <w:t>rences</w:t>
      </w:r>
      <w:proofErr w:type="spellEnd"/>
      <w:r>
        <w:rPr>
          <w:color w:val="231F20"/>
          <w:spacing w:val="-2"/>
        </w:rPr>
        <w:t>),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«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problème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»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(313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occurrences),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«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nuisance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»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(114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occurrences)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sentiment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(51 occurrences), il apparaît que ce thème central 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révèle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filigrane.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polysémie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vaut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également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lemme</w:t>
      </w:r>
    </w:p>
    <w:p w14:paraId="5C35F861" w14:textId="77777777" w:rsidR="00AB25DE" w:rsidRDefault="00000000">
      <w:pPr>
        <w:pStyle w:val="Corpsdetexte"/>
        <w:spacing w:before="6" w:line="271" w:lineRule="auto"/>
        <w:ind w:left="775" w:right="1267" w:hanging="1"/>
        <w:jc w:val="both"/>
      </w:pPr>
      <w:r>
        <w:rPr>
          <w:color w:val="231F20"/>
        </w:rPr>
        <w:t xml:space="preserve">« </w:t>
      </w:r>
      <w:proofErr w:type="gramStart"/>
      <w:r>
        <w:rPr>
          <w:color w:val="231F20"/>
        </w:rPr>
        <w:t>public</w:t>
      </w:r>
      <w:proofErr w:type="gramEnd"/>
      <w:r>
        <w:rPr>
          <w:color w:val="231F20"/>
        </w:rPr>
        <w:t xml:space="preserve"> » (498 occurrences) précédemment évoqué, puisque 115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occurrences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associées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segments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répétés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espace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5"/>
        </w:rPr>
        <w:t xml:space="preserve"> »,</w:t>
      </w:r>
    </w:p>
    <w:p w14:paraId="1D867EFA" w14:textId="77777777" w:rsidR="00AB25DE" w:rsidRDefault="00000000">
      <w:pPr>
        <w:pStyle w:val="Corpsdetexte"/>
        <w:spacing w:before="1" w:line="271" w:lineRule="auto"/>
        <w:ind w:left="775" w:right="1267" w:hanging="1"/>
        <w:jc w:val="both"/>
      </w:pP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lieu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voie publique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 mais 59 sont, eux, associés à l’ex‑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pression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santé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publique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lemme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englobe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ainsi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groupe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ciblé par le dispositif, le lieu physique, ou encore les enjeux de santé.</w:t>
      </w:r>
    </w:p>
    <w:p w14:paraId="4BC1F936" w14:textId="77777777" w:rsidR="00AB25DE" w:rsidRDefault="00AB25DE">
      <w:pPr>
        <w:pStyle w:val="Corpsdetexte"/>
        <w:spacing w:before="28"/>
      </w:pPr>
    </w:p>
    <w:p w14:paraId="6B8275E4" w14:textId="77777777" w:rsidR="00AB25DE" w:rsidRDefault="00000000">
      <w:pPr>
        <w:pStyle w:val="Corpsdetexte"/>
        <w:spacing w:before="1" w:line="271" w:lineRule="auto"/>
        <w:ind w:left="492" w:right="1267"/>
        <w:jc w:val="both"/>
      </w:pPr>
      <w:r>
        <w:rPr>
          <w:color w:val="231F20"/>
        </w:rPr>
        <w:t>Ces considérations peuvent être illustrées par les extraits associés à ces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lemmes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insistent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manifestations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concrètes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quotidiennes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 l’usage de drogues en milieu urbain et l’apparition d’une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nouvelle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solution à cette problématique.</w:t>
      </w:r>
    </w:p>
    <w:p w14:paraId="06F18D8A" w14:textId="77777777" w:rsidR="00AB25DE" w:rsidRDefault="00AB25DE">
      <w:pPr>
        <w:pStyle w:val="Corpsdetexte"/>
        <w:spacing w:before="28"/>
      </w:pPr>
    </w:p>
    <w:p w14:paraId="7BCF9536" w14:textId="77777777" w:rsidR="00AB25DE" w:rsidRDefault="00000000">
      <w:pPr>
        <w:spacing w:line="271" w:lineRule="auto"/>
        <w:ind w:left="2023" w:right="1267"/>
        <w:jc w:val="both"/>
        <w:rPr>
          <w:sz w:val="19"/>
        </w:rPr>
      </w:pPr>
      <w:r>
        <w:rPr>
          <w:i/>
          <w:color w:val="231F20"/>
          <w:sz w:val="19"/>
        </w:rPr>
        <w:t>C’est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que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ce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centre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d’un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nouveau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genre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est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censé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amener des solutions, au moins partielles, aux problèmes rencontrés</w:t>
      </w:r>
      <w:r>
        <w:rPr>
          <w:i/>
          <w:color w:val="231F20"/>
          <w:spacing w:val="-11"/>
          <w:sz w:val="19"/>
        </w:rPr>
        <w:t xml:space="preserve"> </w:t>
      </w:r>
      <w:r>
        <w:rPr>
          <w:i/>
          <w:color w:val="231F20"/>
          <w:sz w:val="19"/>
        </w:rPr>
        <w:t>tant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>par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>les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>toxicomanes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>–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>qui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>sont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 xml:space="preserve">contraints de consommer en pleine rue, dans des conditions </w:t>
      </w:r>
      <w:proofErr w:type="spellStart"/>
      <w:r>
        <w:rPr>
          <w:i/>
          <w:color w:val="231F20"/>
          <w:sz w:val="19"/>
        </w:rPr>
        <w:t>sani</w:t>
      </w:r>
      <w:proofErr w:type="spellEnd"/>
      <w:r>
        <w:rPr>
          <w:i/>
          <w:color w:val="231F20"/>
          <w:sz w:val="19"/>
        </w:rPr>
        <w:t xml:space="preserve">- </w:t>
      </w:r>
      <w:proofErr w:type="spellStart"/>
      <w:r>
        <w:rPr>
          <w:i/>
          <w:color w:val="231F20"/>
          <w:sz w:val="19"/>
        </w:rPr>
        <w:t>taires</w:t>
      </w:r>
      <w:proofErr w:type="spellEnd"/>
      <w:r>
        <w:rPr>
          <w:i/>
          <w:color w:val="231F20"/>
          <w:sz w:val="19"/>
        </w:rPr>
        <w:t xml:space="preserve"> dangereuses – que par les Liégeois, confrontés, trop régulièrement, au spectacle de ces mêmes toxico- </w:t>
      </w:r>
      <w:proofErr w:type="spellStart"/>
      <w:r>
        <w:rPr>
          <w:i/>
          <w:color w:val="231F20"/>
          <w:sz w:val="19"/>
        </w:rPr>
        <w:t>manes</w:t>
      </w:r>
      <w:proofErr w:type="spellEnd"/>
      <w:r>
        <w:rPr>
          <w:i/>
          <w:color w:val="231F20"/>
          <w:sz w:val="19"/>
        </w:rPr>
        <w:t xml:space="preserve"> en pleine action ou encore les agents du service public,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démunis,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jusqu’à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présent,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face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à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cette</w:t>
      </w:r>
      <w:r>
        <w:rPr>
          <w:i/>
          <w:color w:val="231F20"/>
          <w:spacing w:val="-2"/>
          <w:sz w:val="19"/>
        </w:rPr>
        <w:t xml:space="preserve"> </w:t>
      </w:r>
      <w:proofErr w:type="spellStart"/>
      <w:r>
        <w:rPr>
          <w:i/>
          <w:color w:val="231F20"/>
          <w:sz w:val="19"/>
        </w:rPr>
        <w:t>probléma</w:t>
      </w:r>
      <w:proofErr w:type="spellEnd"/>
      <w:r>
        <w:rPr>
          <w:i/>
          <w:color w:val="231F20"/>
          <w:sz w:val="19"/>
        </w:rPr>
        <w:t xml:space="preserve">- tique de la toxicomanie de rue. </w:t>
      </w:r>
      <w:r>
        <w:rPr>
          <w:color w:val="231F20"/>
          <w:sz w:val="19"/>
        </w:rPr>
        <w:t>(«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La première salle de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shoot ouvre mercredi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 xml:space="preserve">», </w:t>
      </w:r>
      <w:r>
        <w:rPr>
          <w:i/>
          <w:color w:val="231F20"/>
          <w:sz w:val="19"/>
        </w:rPr>
        <w:t>La Meuse</w:t>
      </w:r>
      <w:r>
        <w:rPr>
          <w:color w:val="231F20"/>
          <w:sz w:val="19"/>
        </w:rPr>
        <w:t>, 01/09/2018)</w:t>
      </w:r>
    </w:p>
    <w:p w14:paraId="659C2DA7" w14:textId="77777777" w:rsidR="00AB25DE" w:rsidRDefault="00AB25DE">
      <w:pPr>
        <w:pStyle w:val="Corpsdetexte"/>
        <w:spacing w:before="22"/>
      </w:pPr>
    </w:p>
    <w:p w14:paraId="33905562" w14:textId="77777777" w:rsidR="00AB25DE" w:rsidRDefault="00000000">
      <w:pPr>
        <w:pStyle w:val="Corpsdetexte"/>
        <w:spacing w:line="271" w:lineRule="auto"/>
        <w:ind w:left="776" w:right="1266" w:hanging="284"/>
        <w:jc w:val="both"/>
      </w:pP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Quatrièmement,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nombre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d’occurrences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termes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 projet 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(757)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ouvrir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(443)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renvoie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thème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l’ouverture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d’une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salle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 consommation et à la mise en place du dispositif. Cela suggère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qu’une part importante du corpus se concentre sur les débats qui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entourent l’ouverture et les multiples étapes au travers desquelles 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projet doit passer.</w:t>
      </w:r>
    </w:p>
    <w:p w14:paraId="432851CA" w14:textId="77777777" w:rsidR="00AB25DE" w:rsidRDefault="00AB25DE">
      <w:pPr>
        <w:pStyle w:val="Corpsdetexte"/>
        <w:rPr>
          <w:sz w:val="13"/>
        </w:rPr>
      </w:pPr>
    </w:p>
    <w:p w14:paraId="7CD68D44" w14:textId="77777777" w:rsidR="00AB25DE" w:rsidRDefault="00AB25DE">
      <w:pPr>
        <w:pStyle w:val="Corpsdetexte"/>
        <w:rPr>
          <w:sz w:val="13"/>
        </w:rPr>
      </w:pPr>
    </w:p>
    <w:p w14:paraId="4DF67691" w14:textId="77777777" w:rsidR="00AB25DE" w:rsidRDefault="00AB25DE">
      <w:pPr>
        <w:pStyle w:val="Corpsdetexte"/>
        <w:rPr>
          <w:sz w:val="13"/>
        </w:rPr>
      </w:pPr>
    </w:p>
    <w:p w14:paraId="3C4B6178" w14:textId="77777777" w:rsidR="00AB25DE" w:rsidRDefault="00AB25DE">
      <w:pPr>
        <w:pStyle w:val="Corpsdetexte"/>
        <w:rPr>
          <w:sz w:val="13"/>
        </w:rPr>
      </w:pPr>
    </w:p>
    <w:p w14:paraId="32E70446" w14:textId="77777777" w:rsidR="00AB25DE" w:rsidRDefault="00AB25DE">
      <w:pPr>
        <w:pStyle w:val="Corpsdetexte"/>
        <w:rPr>
          <w:sz w:val="13"/>
        </w:rPr>
      </w:pPr>
    </w:p>
    <w:p w14:paraId="639BB670" w14:textId="77777777" w:rsidR="00AB25DE" w:rsidRDefault="00AB25DE">
      <w:pPr>
        <w:pStyle w:val="Corpsdetexte"/>
        <w:spacing w:before="110"/>
        <w:rPr>
          <w:sz w:val="13"/>
        </w:rPr>
      </w:pPr>
    </w:p>
    <w:p w14:paraId="67B2CBB0" w14:textId="77777777" w:rsidR="00AB25DE" w:rsidRDefault="00000000">
      <w:pPr>
        <w:ind w:left="904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513D1972" w14:textId="703E67A3" w:rsidR="00AB25DE" w:rsidRDefault="00000000">
      <w:pPr>
        <w:tabs>
          <w:tab w:val="left" w:pos="3340"/>
          <w:tab w:val="left" w:pos="3902"/>
        </w:tabs>
        <w:spacing w:before="99"/>
        <w:ind w:left="1631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48</w:t>
      </w:r>
      <w:r>
        <w:rPr>
          <w:rFonts w:ascii="Arial" w:hAnsi="Arial"/>
          <w:b/>
          <w:color w:val="231F20"/>
          <w:sz w:val="20"/>
        </w:rPr>
        <w:tab/>
      </w:r>
    </w:p>
    <w:p w14:paraId="30060394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71C42472" w14:textId="123DCF00" w:rsidR="00AB25DE" w:rsidRDefault="00000000">
      <w:pPr>
        <w:pStyle w:val="Corpsdetexte"/>
        <w:spacing w:before="68" w:line="271" w:lineRule="auto"/>
        <w:ind w:left="1058" w:right="701"/>
        <w:jc w:val="both"/>
      </w:pPr>
      <w:r>
        <w:rPr>
          <w:color w:val="231F20"/>
        </w:rPr>
        <w:lastRenderedPageBreak/>
        <w:t>Si nous nous attardons maintenant non plus sur les thématiques, mais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sur les individus auxquels il est fait référence, nous retrouvons le plus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souvent les usagers – désignés ici par le lemme «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toxicomane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» (714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occurrences)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représentations.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l’imaginaire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hédo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niste</w:t>
      </w:r>
      <w:proofErr w:type="spellEnd"/>
      <w:r>
        <w:rPr>
          <w:color w:val="231F20"/>
        </w:rPr>
        <w:t xml:space="preserve"> d’un usage festif des drogues, le terme récurrent de toxicomane,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comme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l’illustre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l’extrait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ci‑dessous,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fait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davantage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écho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consomma‑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</w:rPr>
        <w:t xml:space="preserve"> de stupéfiants comme étant un problème de santé, alors que celui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de «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drogué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», largement moins usité dans le corpus avec seulement 44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occurrences, renvoie davantage à un problème de société.</w:t>
      </w:r>
    </w:p>
    <w:p w14:paraId="0CB727E5" w14:textId="77777777" w:rsidR="00AB25DE" w:rsidRDefault="00AB25DE">
      <w:pPr>
        <w:pStyle w:val="Corpsdetexte"/>
        <w:spacing w:before="30"/>
      </w:pPr>
    </w:p>
    <w:p w14:paraId="6982470B" w14:textId="77777777" w:rsidR="00AB25DE" w:rsidRDefault="00000000">
      <w:pPr>
        <w:spacing w:line="271" w:lineRule="auto"/>
        <w:ind w:left="2589" w:right="700"/>
        <w:jc w:val="both"/>
        <w:rPr>
          <w:sz w:val="19"/>
        </w:rPr>
      </w:pPr>
      <w:r>
        <w:rPr>
          <w:i/>
          <w:color w:val="231F20"/>
          <w:sz w:val="19"/>
        </w:rPr>
        <w:t>Le terme péjoratif de «</w:t>
      </w:r>
      <w:r>
        <w:rPr>
          <w:i/>
          <w:color w:val="231F20"/>
          <w:spacing w:val="-11"/>
          <w:sz w:val="19"/>
        </w:rPr>
        <w:t xml:space="preserve"> </w:t>
      </w:r>
      <w:r>
        <w:rPr>
          <w:i/>
          <w:color w:val="231F20"/>
          <w:sz w:val="19"/>
        </w:rPr>
        <w:t>salle de shoot</w:t>
      </w:r>
      <w:r>
        <w:rPr>
          <w:i/>
          <w:color w:val="231F20"/>
          <w:spacing w:val="-11"/>
          <w:sz w:val="19"/>
        </w:rPr>
        <w:t xml:space="preserve"> </w:t>
      </w:r>
      <w:r>
        <w:rPr>
          <w:i/>
          <w:color w:val="231F20"/>
          <w:sz w:val="19"/>
        </w:rPr>
        <w:t>» désigne les salles de consommation de drogues où les toxicomanes peuvent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se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rendre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afin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de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limiter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tout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risque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 xml:space="preserve">sanitaire et se voir proposer un accompagnement psychosocial afin de sortir de leur dépendance. </w:t>
      </w:r>
      <w:r>
        <w:rPr>
          <w:color w:val="231F20"/>
          <w:sz w:val="19"/>
        </w:rPr>
        <w:t>(«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Philippe Close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 xml:space="preserve">souhaite installer une salle de shoot en 2019 », </w:t>
      </w:r>
      <w:r>
        <w:rPr>
          <w:i/>
          <w:color w:val="231F20"/>
          <w:sz w:val="19"/>
        </w:rPr>
        <w:t xml:space="preserve">La Capitale (site web), </w:t>
      </w:r>
      <w:r>
        <w:rPr>
          <w:color w:val="231F20"/>
          <w:sz w:val="19"/>
        </w:rPr>
        <w:t>28/08/2018)</w:t>
      </w:r>
    </w:p>
    <w:p w14:paraId="45EC5C71" w14:textId="77777777" w:rsidR="00AB25DE" w:rsidRDefault="00AB25DE">
      <w:pPr>
        <w:pStyle w:val="Corpsdetexte"/>
        <w:spacing w:before="24"/>
      </w:pPr>
    </w:p>
    <w:p w14:paraId="17A34706" w14:textId="77777777" w:rsidR="00AB25DE" w:rsidRDefault="00000000">
      <w:pPr>
        <w:pStyle w:val="Corpsdetexte"/>
        <w:spacing w:line="271" w:lineRule="auto"/>
        <w:ind w:left="1058" w:right="700"/>
        <w:jc w:val="both"/>
      </w:pPr>
      <w:r>
        <w:rPr>
          <w:color w:val="231F20"/>
        </w:rPr>
        <w:t>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substances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consommées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majoritairement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rassem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blées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sous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lemme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générique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drogue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».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Seule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l’héroïne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présente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 nombre élevé d’apparitions (297 occurrences) pouvant s’expliquer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par le public spécifique (les héroïnomanes) que visait initialement l’ou‑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verture</w:t>
      </w:r>
      <w:proofErr w:type="spellEnd"/>
      <w:r>
        <w:rPr>
          <w:color w:val="231F20"/>
        </w:rPr>
        <w:t xml:space="preserve"> de la première SCMR liégeoise. En effet, les problèmes liés à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consommation d’héroïne étaient particulièrement importants avant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2018, avec 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600 à 2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100 usagers recensés rien qu’à Liège (Lemaître </w:t>
      </w:r>
      <w:r>
        <w:rPr>
          <w:i/>
          <w:color w:val="231F20"/>
        </w:rPr>
        <w:t>et al.</w:t>
      </w:r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2014). Outre la personne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toxicomane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 un second personnage inter‑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vient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représentations 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 bourgmestre 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(522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occurrences),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 tout particulièrement le bourgmestre de Liège qui est explicitement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nommé à 356 reprises. En comparant avec le nombre d’occurrences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lemmes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ministre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(241) ou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député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(121), l’importance de la fonction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 bourgmestre dans le dispositif renvoie clairement la question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drogues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problème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politique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échelle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très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locale,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celle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 la ville.</w:t>
      </w:r>
    </w:p>
    <w:p w14:paraId="6DE88133" w14:textId="77777777" w:rsidR="00AB25DE" w:rsidRDefault="00AB25DE">
      <w:pPr>
        <w:pStyle w:val="Corpsdetexte"/>
      </w:pPr>
    </w:p>
    <w:p w14:paraId="0BB1816F" w14:textId="77777777" w:rsidR="00AB25DE" w:rsidRDefault="00AB25DE">
      <w:pPr>
        <w:pStyle w:val="Corpsdetexte"/>
        <w:spacing w:before="106"/>
      </w:pPr>
    </w:p>
    <w:p w14:paraId="33BF3533" w14:textId="77777777" w:rsidR="00AB25DE" w:rsidRDefault="00000000">
      <w:pPr>
        <w:pStyle w:val="Corpsdetexte"/>
        <w:spacing w:line="264" w:lineRule="auto"/>
        <w:ind w:left="1058" w:right="4841"/>
        <w:rPr>
          <w:rFonts w:ascii="Arial" w:hAnsi="Arial"/>
        </w:rPr>
      </w:pPr>
      <w:r>
        <w:rPr>
          <w:rFonts w:ascii="Arial" w:hAnsi="Arial"/>
          <w:color w:val="231F20"/>
          <w:w w:val="105"/>
        </w:rPr>
        <w:t>Analyse factorielle de</w:t>
      </w:r>
      <w:r>
        <w:rPr>
          <w:rFonts w:ascii="Arial" w:hAnsi="Arial"/>
          <w:color w:val="231F20"/>
          <w:spacing w:val="-14"/>
          <w:w w:val="105"/>
        </w:rPr>
        <w:t xml:space="preserve"> </w:t>
      </w:r>
      <w:r>
        <w:rPr>
          <w:rFonts w:ascii="Arial" w:hAnsi="Arial"/>
          <w:color w:val="231F20"/>
          <w:w w:val="105"/>
        </w:rPr>
        <w:t xml:space="preserve">correspondances et méthode </w:t>
      </w:r>
      <w:proofErr w:type="spellStart"/>
      <w:r>
        <w:rPr>
          <w:rFonts w:ascii="Arial" w:hAnsi="Arial"/>
          <w:color w:val="231F20"/>
          <w:w w:val="105"/>
        </w:rPr>
        <w:t>Reinert</w:t>
      </w:r>
      <w:proofErr w:type="spellEnd"/>
    </w:p>
    <w:p w14:paraId="4968B001" w14:textId="77777777" w:rsidR="00AB25DE" w:rsidRDefault="00000000">
      <w:pPr>
        <w:pStyle w:val="Corpsdetexte"/>
        <w:spacing w:before="193" w:line="271" w:lineRule="auto"/>
        <w:ind w:left="1058" w:right="700" w:firstLine="3089"/>
        <w:jc w:val="both"/>
      </w:pPr>
      <w:r>
        <w:rPr>
          <w:color w:val="231F20"/>
        </w:rPr>
        <w:t xml:space="preserve">L’analyse factorielle de </w:t>
      </w:r>
      <w:proofErr w:type="spellStart"/>
      <w:r>
        <w:rPr>
          <w:color w:val="231F20"/>
        </w:rPr>
        <w:t>corres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pondances</w:t>
      </w:r>
      <w:proofErr w:type="spellEnd"/>
      <w:r>
        <w:rPr>
          <w:color w:val="231F20"/>
        </w:rPr>
        <w:t xml:space="preserve"> (AFC) du corpus met en évidence deux axes (voir figure 1)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un axe vertical qui reflète un continuum entre les enjeux sanitaires 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socio‑sécuritaires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 phénomène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; un axe horizontal centré sur la </w:t>
      </w:r>
      <w:proofErr w:type="spellStart"/>
      <w:r>
        <w:rPr>
          <w:color w:val="231F20"/>
        </w:rPr>
        <w:t>ges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</w:rPr>
        <w:t xml:space="preserve"> du phénomène allant de sa prise en charge légale,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symbolique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 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prise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charge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concrète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terrain.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Cinq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ensembles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lemmes</w:t>
      </w:r>
    </w:p>
    <w:p w14:paraId="50350555" w14:textId="77777777" w:rsidR="00AB25DE" w:rsidRDefault="00AB25DE">
      <w:pPr>
        <w:pStyle w:val="Corpsdetexte"/>
        <w:rPr>
          <w:sz w:val="13"/>
        </w:rPr>
      </w:pPr>
    </w:p>
    <w:p w14:paraId="1D1A6818" w14:textId="77777777" w:rsidR="00AB25DE" w:rsidRDefault="00AB25DE">
      <w:pPr>
        <w:pStyle w:val="Corpsdetexte"/>
        <w:rPr>
          <w:sz w:val="13"/>
        </w:rPr>
      </w:pPr>
    </w:p>
    <w:p w14:paraId="19182EDF" w14:textId="77777777" w:rsidR="00AB25DE" w:rsidRDefault="00AB25DE">
      <w:pPr>
        <w:pStyle w:val="Corpsdetexte"/>
        <w:rPr>
          <w:sz w:val="13"/>
        </w:rPr>
      </w:pPr>
    </w:p>
    <w:p w14:paraId="4FCAE5CC" w14:textId="77777777" w:rsidR="00AB25DE" w:rsidRDefault="00AB25DE">
      <w:pPr>
        <w:pStyle w:val="Corpsdetexte"/>
        <w:rPr>
          <w:sz w:val="13"/>
        </w:rPr>
      </w:pPr>
    </w:p>
    <w:p w14:paraId="35DE9335" w14:textId="77777777" w:rsidR="00AB25DE" w:rsidRDefault="00AB25DE">
      <w:pPr>
        <w:pStyle w:val="Corpsdetexte"/>
        <w:rPr>
          <w:sz w:val="13"/>
        </w:rPr>
      </w:pPr>
    </w:p>
    <w:p w14:paraId="36C238C3" w14:textId="77777777" w:rsidR="00AB25DE" w:rsidRDefault="00AB25DE">
      <w:pPr>
        <w:pStyle w:val="Corpsdetexte"/>
        <w:rPr>
          <w:sz w:val="13"/>
        </w:rPr>
      </w:pPr>
    </w:p>
    <w:p w14:paraId="540868E1" w14:textId="77777777" w:rsidR="00AB25DE" w:rsidRDefault="00AB25DE">
      <w:pPr>
        <w:pStyle w:val="Corpsdetexte"/>
        <w:rPr>
          <w:sz w:val="13"/>
        </w:rPr>
      </w:pPr>
    </w:p>
    <w:p w14:paraId="61AC69FC" w14:textId="77777777" w:rsidR="00AB25DE" w:rsidRDefault="00AB25DE">
      <w:pPr>
        <w:pStyle w:val="Corpsdetexte"/>
        <w:rPr>
          <w:sz w:val="13"/>
        </w:rPr>
      </w:pPr>
    </w:p>
    <w:p w14:paraId="2E6AD81E" w14:textId="77777777" w:rsidR="00AB25DE" w:rsidRDefault="00AB25DE">
      <w:pPr>
        <w:pStyle w:val="Corpsdetexte"/>
        <w:spacing w:before="110"/>
        <w:rPr>
          <w:sz w:val="13"/>
        </w:rPr>
      </w:pPr>
    </w:p>
    <w:p w14:paraId="53F1BC22" w14:textId="77777777" w:rsidR="00AB25DE" w:rsidRDefault="00000000">
      <w:pPr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7BCB37E5" w14:textId="37973D42" w:rsidR="00AB25DE" w:rsidRDefault="00000000">
      <w:pPr>
        <w:tabs>
          <w:tab w:val="left" w:pos="3907"/>
          <w:tab w:val="left" w:pos="4469"/>
        </w:tabs>
        <w:spacing w:before="99"/>
        <w:ind w:left="2198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49</w:t>
      </w:r>
      <w:r>
        <w:rPr>
          <w:rFonts w:ascii="Arial" w:hAnsi="Arial"/>
          <w:b/>
          <w:color w:val="231F20"/>
          <w:sz w:val="20"/>
        </w:rPr>
        <w:tab/>
      </w:r>
    </w:p>
    <w:p w14:paraId="3E2C3A56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41C6CFAE" w14:textId="0D8B61EE" w:rsidR="00AB25DE" w:rsidRDefault="00000000">
      <w:pPr>
        <w:spacing w:before="76"/>
        <w:ind w:left="492"/>
        <w:jc w:val="both"/>
        <w:rPr>
          <w:rFonts w:ascii="Arial"/>
          <w:b/>
          <w:sz w:val="15"/>
        </w:rPr>
      </w:pPr>
      <w:r>
        <w:rPr>
          <w:rFonts w:ascii="Arial"/>
          <w:b/>
          <w:color w:val="231F20"/>
          <w:w w:val="105"/>
          <w:sz w:val="15"/>
        </w:rPr>
        <w:lastRenderedPageBreak/>
        <w:t>Figure</w:t>
      </w:r>
      <w:r>
        <w:rPr>
          <w:rFonts w:ascii="Arial"/>
          <w:b/>
          <w:color w:val="231F20"/>
          <w:spacing w:val="4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1.</w:t>
      </w:r>
      <w:r>
        <w:rPr>
          <w:rFonts w:ascii="Arial"/>
          <w:b/>
          <w:color w:val="231F20"/>
          <w:spacing w:val="24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Analyse</w:t>
      </w:r>
      <w:r>
        <w:rPr>
          <w:rFonts w:ascii="Arial"/>
          <w:b/>
          <w:color w:val="231F20"/>
          <w:spacing w:val="5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factorielle</w:t>
      </w:r>
      <w:r>
        <w:rPr>
          <w:rFonts w:ascii="Arial"/>
          <w:b/>
          <w:color w:val="231F20"/>
          <w:spacing w:val="4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des</w:t>
      </w:r>
      <w:r>
        <w:rPr>
          <w:rFonts w:ascii="Arial"/>
          <w:b/>
          <w:color w:val="231F20"/>
          <w:spacing w:val="4"/>
          <w:w w:val="105"/>
          <w:sz w:val="15"/>
        </w:rPr>
        <w:t xml:space="preserve"> </w:t>
      </w:r>
      <w:r>
        <w:rPr>
          <w:rFonts w:ascii="Arial"/>
          <w:b/>
          <w:color w:val="231F20"/>
          <w:spacing w:val="-2"/>
          <w:w w:val="105"/>
          <w:sz w:val="15"/>
        </w:rPr>
        <w:t>correspondances</w:t>
      </w:r>
    </w:p>
    <w:p w14:paraId="031A2945" w14:textId="77777777" w:rsidR="00AB25DE" w:rsidRDefault="00000000">
      <w:pPr>
        <w:pStyle w:val="Corpsdetexte"/>
        <w:spacing w:before="3"/>
        <w:rPr>
          <w:rFonts w:ascii="Arial"/>
          <w:b/>
          <w:sz w:val="11"/>
        </w:rPr>
      </w:pPr>
      <w:r>
        <w:rPr>
          <w:noProof/>
        </w:rPr>
        <w:drawing>
          <wp:anchor distT="0" distB="0" distL="0" distR="0" simplePos="0" relativeHeight="487596032" behindDoc="1" locked="0" layoutInCell="1" allowOverlap="1" wp14:anchorId="39BC9065" wp14:editId="11FC35E8">
            <wp:simplePos x="0" y="0"/>
            <wp:positionH relativeFrom="page">
              <wp:posOffset>274546</wp:posOffset>
            </wp:positionH>
            <wp:positionV relativeFrom="paragraph">
              <wp:posOffset>97608</wp:posOffset>
            </wp:positionV>
            <wp:extent cx="4319334" cy="3836193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334" cy="3836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DF47D" w14:textId="77777777" w:rsidR="00AB25DE" w:rsidRDefault="00AB25DE">
      <w:pPr>
        <w:pStyle w:val="Corpsdetexte"/>
        <w:spacing w:before="172"/>
        <w:rPr>
          <w:rFonts w:ascii="Arial"/>
          <w:b/>
          <w:sz w:val="15"/>
        </w:rPr>
      </w:pPr>
    </w:p>
    <w:p w14:paraId="358930A3" w14:textId="77777777" w:rsidR="00AB25DE" w:rsidRDefault="00000000">
      <w:pPr>
        <w:pStyle w:val="Corpsdetexte"/>
        <w:spacing w:line="271" w:lineRule="auto"/>
        <w:ind w:left="492" w:right="1266"/>
        <w:jc w:val="both"/>
      </w:pPr>
      <w:proofErr w:type="gramStart"/>
      <w:r>
        <w:rPr>
          <w:color w:val="231F20"/>
        </w:rPr>
        <w:t>distincts</w:t>
      </w:r>
      <w:proofErr w:type="gramEnd"/>
      <w:r>
        <w:rPr>
          <w:color w:val="231F20"/>
        </w:rPr>
        <w:t xml:space="preserve"> se dessinent. Dans le coin inférieur gauche, nous retrouvons 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aspect politique, qui relate l’implication des différents niveaux de pou‑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voir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autour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Ceux‑ci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éloignés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enjeux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pure‑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ment sanitaires du phénomène et de la réalité de terrain. Dans le coin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supérieur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gauche,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lemmes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focalisent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d’ouverture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d’une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SCMR et sont donc tournés vers la solution envisagée pour répondre à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problématique, en se référant davantage au registre de la réduction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risques. Dans le coin inférieur droit, les lemmes se concentrent sur les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enjeux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socio‑sécuritaires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phénomène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notamment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environ‑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nement</w:t>
      </w:r>
      <w:proofErr w:type="spellEnd"/>
      <w:r>
        <w:rPr>
          <w:color w:val="231F20"/>
        </w:rPr>
        <w:t xml:space="preserve"> physique proche. En ce sens, l’ensemble s’ancre dans la réalité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terrain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manifestations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quotidiennes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phénomène.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centre‑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droit, à distance intermédiaire sur l’axe des enjeux liés au phénomène,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mais proche de la prise en charge du terrain, les lemmes ont trait au suivi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médical et social de la toxicomanie. Enfin, dans le coin supérieur droit,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nous retrouvons les lemmes liés aux enjeux sanitaires du phénomène et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l’approche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réduction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risques,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proches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réalités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rain</w:t>
      </w:r>
      <w:proofErr w:type="spellEnd"/>
      <w:r>
        <w:rPr>
          <w:color w:val="231F20"/>
        </w:rPr>
        <w:t>, mais plus distants de la gestion politique et légale de celui‑ci.</w:t>
      </w:r>
    </w:p>
    <w:p w14:paraId="6B1BA3CC" w14:textId="77777777" w:rsidR="00AB25DE" w:rsidRDefault="00AB25DE">
      <w:pPr>
        <w:pStyle w:val="Corpsdetexte"/>
        <w:rPr>
          <w:sz w:val="13"/>
        </w:rPr>
      </w:pPr>
    </w:p>
    <w:p w14:paraId="1E67A6FF" w14:textId="77777777" w:rsidR="00AB25DE" w:rsidRDefault="00AB25DE">
      <w:pPr>
        <w:pStyle w:val="Corpsdetexte"/>
        <w:rPr>
          <w:sz w:val="13"/>
        </w:rPr>
      </w:pPr>
    </w:p>
    <w:p w14:paraId="097E4F0B" w14:textId="77777777" w:rsidR="00AB25DE" w:rsidRDefault="00AB25DE">
      <w:pPr>
        <w:pStyle w:val="Corpsdetexte"/>
        <w:rPr>
          <w:sz w:val="13"/>
        </w:rPr>
      </w:pPr>
    </w:p>
    <w:p w14:paraId="4DAB1AA2" w14:textId="77777777" w:rsidR="00AB25DE" w:rsidRDefault="00AB25DE">
      <w:pPr>
        <w:pStyle w:val="Corpsdetexte"/>
        <w:rPr>
          <w:sz w:val="13"/>
        </w:rPr>
      </w:pPr>
    </w:p>
    <w:p w14:paraId="38299730" w14:textId="77777777" w:rsidR="00AB25DE" w:rsidRDefault="00AB25DE">
      <w:pPr>
        <w:pStyle w:val="Corpsdetexte"/>
        <w:rPr>
          <w:sz w:val="13"/>
        </w:rPr>
      </w:pPr>
    </w:p>
    <w:p w14:paraId="2E99DA37" w14:textId="77777777" w:rsidR="00AB25DE" w:rsidRDefault="00AB25DE">
      <w:pPr>
        <w:pStyle w:val="Corpsdetexte"/>
        <w:rPr>
          <w:sz w:val="13"/>
        </w:rPr>
      </w:pPr>
    </w:p>
    <w:p w14:paraId="5F553849" w14:textId="77777777" w:rsidR="00AB25DE" w:rsidRDefault="00AB25DE">
      <w:pPr>
        <w:pStyle w:val="Corpsdetexte"/>
        <w:rPr>
          <w:sz w:val="13"/>
        </w:rPr>
      </w:pPr>
    </w:p>
    <w:p w14:paraId="635D2D39" w14:textId="77777777" w:rsidR="00AB25DE" w:rsidRDefault="00AB25DE">
      <w:pPr>
        <w:pStyle w:val="Corpsdetexte"/>
        <w:rPr>
          <w:sz w:val="13"/>
        </w:rPr>
      </w:pPr>
    </w:p>
    <w:p w14:paraId="089CC258" w14:textId="77777777" w:rsidR="00AB25DE" w:rsidRDefault="00AB25DE">
      <w:pPr>
        <w:pStyle w:val="Corpsdetexte"/>
        <w:spacing w:before="113"/>
        <w:rPr>
          <w:sz w:val="13"/>
        </w:rPr>
      </w:pPr>
    </w:p>
    <w:p w14:paraId="00D86D42" w14:textId="77777777" w:rsidR="00AB25DE" w:rsidRDefault="00000000">
      <w:pPr>
        <w:ind w:left="904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09E434CD" w14:textId="23AF0CD1" w:rsidR="00AB25DE" w:rsidRDefault="00000000">
      <w:pPr>
        <w:tabs>
          <w:tab w:val="left" w:pos="3342"/>
          <w:tab w:val="left" w:pos="3902"/>
        </w:tabs>
        <w:spacing w:before="99"/>
        <w:ind w:left="1631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50</w:t>
      </w:r>
      <w:r>
        <w:rPr>
          <w:rFonts w:ascii="Arial" w:hAnsi="Arial"/>
          <w:b/>
          <w:color w:val="231F20"/>
          <w:sz w:val="20"/>
        </w:rPr>
        <w:tab/>
      </w:r>
    </w:p>
    <w:p w14:paraId="12CA5C51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7844451C" w14:textId="77777777" w:rsidR="00AB25DE" w:rsidRDefault="00000000">
      <w:pPr>
        <w:pStyle w:val="Corpsdetexte"/>
        <w:spacing w:before="68" w:line="271" w:lineRule="auto"/>
        <w:ind w:left="1059" w:right="698"/>
        <w:jc w:val="both"/>
      </w:pPr>
      <w:r>
        <w:rPr>
          <w:color w:val="231F20"/>
        </w:rPr>
        <w:lastRenderedPageBreak/>
        <w:t>Ces cinq ensembles de lemmes peuvent être lus en miroir des résultats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de la </w:t>
      </w:r>
      <w:proofErr w:type="gramStart"/>
      <w:r>
        <w:rPr>
          <w:color w:val="231F20"/>
        </w:rPr>
        <w:t>CHD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12]</w:t>
      </w:r>
      <w:r>
        <w:rPr>
          <w:color w:val="231F20"/>
        </w:rPr>
        <w:t xml:space="preserve"> (figure 2), qui permet quant à elle de dégager cinq univers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lexicaux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(les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classes).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L’axe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horizontal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(allant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gestion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symbolique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à la gestion concrète) est perceptible au niveau du premier embranche‑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ment divisant les cinq univers en deux groupes. Le premier </w:t>
      </w:r>
      <w:proofErr w:type="spellStart"/>
      <w:r>
        <w:rPr>
          <w:color w:val="231F20"/>
        </w:rPr>
        <w:t>embran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chement</w:t>
      </w:r>
      <w:proofErr w:type="spellEnd"/>
      <w:r>
        <w:rPr>
          <w:color w:val="231F20"/>
        </w:rPr>
        <w:t xml:space="preserve"> distingue les aspects concrets du phénomène en relatant 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différents enjeux liés à ses manifestations et à sa prise en charge (classes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1,2,3), de la gestion politique et légale liée à l’encadrement du </w:t>
      </w:r>
      <w:proofErr w:type="spellStart"/>
      <w:r>
        <w:rPr>
          <w:color w:val="231F20"/>
        </w:rPr>
        <w:t>phéno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mène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résolution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problématiques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liées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(classes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5).</w:t>
      </w:r>
    </w:p>
    <w:p w14:paraId="6E1C35C6" w14:textId="77777777" w:rsidR="00AB25DE" w:rsidRDefault="00AB25DE">
      <w:pPr>
        <w:pStyle w:val="Corpsdetexte"/>
        <w:spacing w:before="31"/>
      </w:pPr>
    </w:p>
    <w:p w14:paraId="4B47D30E" w14:textId="77777777" w:rsidR="00AB25DE" w:rsidRDefault="00000000">
      <w:pPr>
        <w:pStyle w:val="Corpsdetexte"/>
        <w:spacing w:line="271" w:lineRule="auto"/>
        <w:ind w:left="1059" w:right="699"/>
        <w:jc w:val="both"/>
      </w:pPr>
      <w:r>
        <w:rPr>
          <w:color w:val="231F20"/>
        </w:rPr>
        <w:t>Au sein de chacun de ces deux grands sous‑embranchements, il est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possible de relever des distinctions entre les enjeux socio‑sécuritaires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liés à la problématique de l’usage de drogues en milieu urbain (classe 1),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 enjeux sociaux‑sanitaires de la prise en charge des usagers (classe 2)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 enfin les enjeux sanitaires liés à l’acte de consommation, notamment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termes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réduction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risques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(classe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sous‑</w:t>
      </w:r>
      <w:proofErr w:type="spellStart"/>
      <w:r>
        <w:rPr>
          <w:color w:val="231F20"/>
        </w:rPr>
        <w:t>embran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chement</w:t>
      </w:r>
      <w:proofErr w:type="spellEnd"/>
      <w:r>
        <w:rPr>
          <w:color w:val="231F20"/>
          <w:spacing w:val="28"/>
        </w:rPr>
        <w:t xml:space="preserve"> </w:t>
      </w:r>
      <w:r>
        <w:rPr>
          <w:color w:val="231F20"/>
        </w:rPr>
        <w:t>réunit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univers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liés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enjeux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législatifs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entourant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mise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 place d’une SCMR (classe 4) et à l’ouverture de la première SCMR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belge (classe 5). La répartition des segments par classe est relativement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homogène comme l’indiquent les pourcentages sur le dendrogramme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(figure 2), avec néanmoins une présence légèrement inférieure de l’en‑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semble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lemmes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s’intéressant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charge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socio‑sanitaire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usagers (classe 2).</w:t>
      </w:r>
    </w:p>
    <w:p w14:paraId="1D78B01B" w14:textId="77777777" w:rsidR="00AB25DE" w:rsidRDefault="00AB25DE">
      <w:pPr>
        <w:pStyle w:val="Corpsdetexte"/>
        <w:spacing w:before="113"/>
        <w:rPr>
          <w:sz w:val="15"/>
        </w:rPr>
      </w:pPr>
    </w:p>
    <w:p w14:paraId="3A08C47D" w14:textId="77777777" w:rsidR="00AB25DE" w:rsidRDefault="00000000">
      <w:pPr>
        <w:ind w:left="1059"/>
        <w:rPr>
          <w:rFonts w:ascii="Arial" w:hAnsi="Arial"/>
          <w:b/>
          <w:sz w:val="15"/>
        </w:rPr>
      </w:pPr>
      <w:r>
        <w:rPr>
          <w:rFonts w:ascii="Arial" w:hAnsi="Arial"/>
          <w:b/>
          <w:color w:val="231F20"/>
          <w:w w:val="105"/>
          <w:sz w:val="15"/>
        </w:rPr>
        <w:t>Figure</w:t>
      </w:r>
      <w:r>
        <w:rPr>
          <w:rFonts w:ascii="Arial" w:hAnsi="Arial"/>
          <w:b/>
          <w:color w:val="231F20"/>
          <w:spacing w:val="10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2.</w:t>
      </w:r>
      <w:r>
        <w:rPr>
          <w:rFonts w:ascii="Arial" w:hAnsi="Arial"/>
          <w:b/>
          <w:color w:val="231F20"/>
          <w:spacing w:val="34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Dendrogramme</w:t>
      </w:r>
      <w:r>
        <w:rPr>
          <w:rFonts w:ascii="Arial" w:hAnsi="Arial"/>
          <w:b/>
          <w:color w:val="231F20"/>
          <w:spacing w:val="10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de</w:t>
      </w:r>
      <w:r>
        <w:rPr>
          <w:rFonts w:ascii="Arial" w:hAnsi="Arial"/>
          <w:b/>
          <w:color w:val="231F20"/>
          <w:spacing w:val="10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répartition</w:t>
      </w:r>
      <w:r>
        <w:rPr>
          <w:rFonts w:ascii="Arial" w:hAnsi="Arial"/>
          <w:b/>
          <w:color w:val="231F20"/>
          <w:spacing w:val="10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par</w:t>
      </w:r>
      <w:r>
        <w:rPr>
          <w:rFonts w:ascii="Arial" w:hAnsi="Arial"/>
          <w:b/>
          <w:color w:val="231F20"/>
          <w:spacing w:val="11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15"/>
        </w:rPr>
        <w:t>classe</w:t>
      </w:r>
    </w:p>
    <w:p w14:paraId="7D66D097" w14:textId="77777777" w:rsidR="00AB25DE" w:rsidRDefault="00000000">
      <w:pPr>
        <w:pStyle w:val="Corpsdetexte"/>
        <w:spacing w:before="7"/>
        <w:rPr>
          <w:rFonts w:ascii="Arial"/>
          <w:b/>
          <w:sz w:val="13"/>
        </w:rPr>
      </w:pPr>
      <w:r>
        <w:rPr>
          <w:noProof/>
        </w:rPr>
        <w:drawing>
          <wp:anchor distT="0" distB="0" distL="0" distR="0" simplePos="0" relativeHeight="487597056" behindDoc="1" locked="0" layoutInCell="1" allowOverlap="1" wp14:anchorId="13ACB623" wp14:editId="63D420AC">
            <wp:simplePos x="0" y="0"/>
            <wp:positionH relativeFrom="page">
              <wp:posOffset>883202</wp:posOffset>
            </wp:positionH>
            <wp:positionV relativeFrom="paragraph">
              <wp:posOffset>114714</wp:posOffset>
            </wp:positionV>
            <wp:extent cx="3774355" cy="2380297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4355" cy="238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D213F" w14:textId="77777777" w:rsidR="00AB25DE" w:rsidRDefault="00AB25DE">
      <w:pPr>
        <w:pStyle w:val="Corpsdetexte"/>
        <w:spacing w:before="1"/>
        <w:rPr>
          <w:rFonts w:ascii="Arial"/>
          <w:b/>
          <w:sz w:val="11"/>
        </w:rPr>
      </w:pPr>
    </w:p>
    <w:p w14:paraId="4BD15969" w14:textId="77777777" w:rsidR="00AB25DE" w:rsidRDefault="00AB25DE">
      <w:pPr>
        <w:rPr>
          <w:rFonts w:ascii="Arial"/>
          <w:sz w:val="11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395FDDCC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1057"/>
          <w:tab w:val="left" w:pos="1059"/>
        </w:tabs>
        <w:spacing w:line="256" w:lineRule="auto"/>
        <w:ind w:left="1059"/>
        <w:jc w:val="left"/>
        <w:rPr>
          <w:sz w:val="13"/>
        </w:rPr>
      </w:pPr>
      <w:r>
        <w:rPr>
          <w:color w:val="231F20"/>
          <w:w w:val="105"/>
          <w:sz w:val="13"/>
        </w:rPr>
        <w:t>Durant</w:t>
      </w:r>
      <w:r>
        <w:rPr>
          <w:color w:val="231F20"/>
          <w:spacing w:val="2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son</w:t>
      </w:r>
      <w:r>
        <w:rPr>
          <w:color w:val="231F20"/>
          <w:spacing w:val="2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analyse,</w:t>
      </w:r>
      <w:r>
        <w:rPr>
          <w:color w:val="231F20"/>
          <w:spacing w:val="29"/>
          <w:w w:val="105"/>
          <w:sz w:val="13"/>
        </w:rPr>
        <w:t xml:space="preserve"> </w:t>
      </w:r>
      <w:proofErr w:type="spellStart"/>
      <w:r>
        <w:rPr>
          <w:color w:val="231F20"/>
          <w:w w:val="105"/>
          <w:sz w:val="13"/>
        </w:rPr>
        <w:t>Iramuteq</w:t>
      </w:r>
      <w:proofErr w:type="spellEnd"/>
      <w:r>
        <w:rPr>
          <w:color w:val="231F20"/>
          <w:spacing w:val="2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a</w:t>
      </w:r>
      <w:r>
        <w:rPr>
          <w:color w:val="231F20"/>
          <w:spacing w:val="2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fragmenté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le corpus de 599 textes en 7</w:t>
      </w:r>
      <w:r>
        <w:rPr>
          <w:color w:val="231F20"/>
          <w:spacing w:val="-18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544 segments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de textes. L’analyse a relevé 15</w:t>
      </w:r>
      <w:r>
        <w:rPr>
          <w:color w:val="231F20"/>
          <w:spacing w:val="-18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189 formes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et 9</w:t>
      </w:r>
      <w:r>
        <w:rPr>
          <w:color w:val="231F20"/>
          <w:spacing w:val="-22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832 lemmes. Sur les 7</w:t>
      </w:r>
      <w:r>
        <w:rPr>
          <w:color w:val="231F20"/>
          <w:spacing w:val="-22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544 segments de</w:t>
      </w:r>
    </w:p>
    <w:p w14:paraId="2DCCADFB" w14:textId="77777777" w:rsidR="00AB25DE" w:rsidRDefault="00000000">
      <w:pPr>
        <w:spacing w:before="98" w:line="256" w:lineRule="auto"/>
        <w:ind w:left="408" w:right="744"/>
        <w:rPr>
          <w:rFonts w:ascii="Arial" w:hAnsi="Arial"/>
          <w:sz w:val="13"/>
        </w:rPr>
      </w:pPr>
      <w:r>
        <w:br w:type="column"/>
      </w:r>
      <w:proofErr w:type="gramStart"/>
      <w:r>
        <w:rPr>
          <w:rFonts w:ascii="Arial" w:hAnsi="Arial"/>
          <w:color w:val="231F20"/>
          <w:w w:val="105"/>
          <w:sz w:val="13"/>
        </w:rPr>
        <w:t>textes</w:t>
      </w:r>
      <w:proofErr w:type="gramEnd"/>
      <w:r>
        <w:rPr>
          <w:rFonts w:ascii="Arial" w:hAnsi="Arial"/>
          <w:color w:val="231F20"/>
          <w:w w:val="105"/>
          <w:sz w:val="13"/>
        </w:rPr>
        <w:t>, 6</w:t>
      </w:r>
      <w:r>
        <w:rPr>
          <w:rFonts w:ascii="Arial" w:hAnsi="Arial"/>
          <w:color w:val="231F20"/>
          <w:spacing w:val="-15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456 ont été classés (soit 85,58 %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des segments). Les 6</w:t>
      </w:r>
      <w:r>
        <w:rPr>
          <w:rFonts w:ascii="Arial" w:hAnsi="Arial"/>
          <w:color w:val="231F20"/>
          <w:spacing w:val="-22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760 formes actives du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corpus ont toutes été analysées.</w:t>
      </w:r>
    </w:p>
    <w:p w14:paraId="203B4BFB" w14:textId="77777777" w:rsidR="00AB25DE" w:rsidRDefault="00AB25DE">
      <w:pPr>
        <w:spacing w:line="256" w:lineRule="auto"/>
        <w:rPr>
          <w:rFonts w:ascii="Arial" w:hAnsi="Arial"/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num="2" w:space="720" w:equalWidth="0">
            <w:col w:w="3800" w:space="40"/>
            <w:col w:w="3880"/>
          </w:cols>
        </w:sectPr>
      </w:pPr>
    </w:p>
    <w:p w14:paraId="1DDE8ED6" w14:textId="30F9CC08" w:rsidR="00AB25DE" w:rsidRDefault="00AB25DE">
      <w:pPr>
        <w:pStyle w:val="Corpsdetexte"/>
        <w:rPr>
          <w:rFonts w:ascii="Arial"/>
          <w:sz w:val="13"/>
        </w:rPr>
      </w:pPr>
    </w:p>
    <w:p w14:paraId="7E1A797C" w14:textId="77777777" w:rsidR="00AB25DE" w:rsidRDefault="00AB25DE">
      <w:pPr>
        <w:pStyle w:val="Corpsdetexte"/>
        <w:rPr>
          <w:rFonts w:ascii="Arial"/>
          <w:sz w:val="13"/>
        </w:rPr>
      </w:pPr>
    </w:p>
    <w:p w14:paraId="58B390C4" w14:textId="77777777" w:rsidR="00AB25DE" w:rsidRDefault="00AB25DE">
      <w:pPr>
        <w:pStyle w:val="Corpsdetexte"/>
        <w:rPr>
          <w:rFonts w:ascii="Arial"/>
          <w:sz w:val="13"/>
        </w:rPr>
      </w:pPr>
    </w:p>
    <w:p w14:paraId="7BC59FD1" w14:textId="77777777" w:rsidR="00AB25DE" w:rsidRDefault="00AB25DE">
      <w:pPr>
        <w:pStyle w:val="Corpsdetexte"/>
        <w:rPr>
          <w:rFonts w:ascii="Arial"/>
          <w:sz w:val="13"/>
        </w:rPr>
      </w:pPr>
    </w:p>
    <w:p w14:paraId="6791155A" w14:textId="77777777" w:rsidR="00AB25DE" w:rsidRDefault="00AB25DE">
      <w:pPr>
        <w:pStyle w:val="Corpsdetexte"/>
        <w:rPr>
          <w:rFonts w:ascii="Arial"/>
          <w:sz w:val="13"/>
        </w:rPr>
      </w:pPr>
    </w:p>
    <w:p w14:paraId="43ED046C" w14:textId="77777777" w:rsidR="00AB25DE" w:rsidRDefault="00AB25DE">
      <w:pPr>
        <w:pStyle w:val="Corpsdetexte"/>
        <w:rPr>
          <w:rFonts w:ascii="Arial"/>
          <w:sz w:val="13"/>
        </w:rPr>
      </w:pPr>
    </w:p>
    <w:p w14:paraId="76CF7E32" w14:textId="77777777" w:rsidR="00AB25DE" w:rsidRDefault="00AB25DE">
      <w:pPr>
        <w:pStyle w:val="Corpsdetexte"/>
        <w:rPr>
          <w:rFonts w:ascii="Arial"/>
          <w:sz w:val="13"/>
        </w:rPr>
      </w:pPr>
    </w:p>
    <w:p w14:paraId="112931A3" w14:textId="77777777" w:rsidR="00AB25DE" w:rsidRDefault="00AB25DE">
      <w:pPr>
        <w:pStyle w:val="Corpsdetexte"/>
        <w:rPr>
          <w:rFonts w:ascii="Arial"/>
          <w:sz w:val="13"/>
        </w:rPr>
      </w:pPr>
    </w:p>
    <w:p w14:paraId="7461FC39" w14:textId="77777777" w:rsidR="00AB25DE" w:rsidRDefault="00AB25DE">
      <w:pPr>
        <w:pStyle w:val="Corpsdetexte"/>
        <w:spacing w:before="105"/>
        <w:rPr>
          <w:rFonts w:ascii="Arial"/>
          <w:sz w:val="13"/>
        </w:rPr>
      </w:pPr>
    </w:p>
    <w:p w14:paraId="6E1617E2" w14:textId="77777777" w:rsidR="00AB25DE" w:rsidRDefault="00000000">
      <w:pPr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609F18A2" w14:textId="11F2F6FC" w:rsidR="00AB25DE" w:rsidRDefault="00000000">
      <w:pPr>
        <w:tabs>
          <w:tab w:val="left" w:pos="3924"/>
          <w:tab w:val="left" w:pos="4469"/>
        </w:tabs>
        <w:spacing w:before="99"/>
        <w:ind w:left="2198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51</w:t>
      </w:r>
      <w:r>
        <w:rPr>
          <w:rFonts w:ascii="Arial" w:hAnsi="Arial"/>
          <w:b/>
          <w:color w:val="231F20"/>
          <w:sz w:val="20"/>
        </w:rPr>
        <w:tab/>
      </w:r>
    </w:p>
    <w:p w14:paraId="5280EF78" w14:textId="77777777" w:rsidR="00AB25DE" w:rsidRDefault="00AB25DE">
      <w:pPr>
        <w:rPr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space="720"/>
        </w:sectPr>
      </w:pPr>
    </w:p>
    <w:p w14:paraId="376FA8A9" w14:textId="77777777" w:rsidR="00AB25DE" w:rsidRDefault="00000000">
      <w:pPr>
        <w:pStyle w:val="Corpsdetexte"/>
        <w:spacing w:before="68" w:line="271" w:lineRule="auto"/>
        <w:ind w:left="492" w:right="1264"/>
        <w:jc w:val="both"/>
      </w:pPr>
      <w:r>
        <w:rPr>
          <w:color w:val="231F20"/>
        </w:rPr>
        <w:lastRenderedPageBreak/>
        <w:t>Avant d’entamer la description de chaque univers lexical, il est à noter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plusieurs lemmes, comme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consommation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légal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ou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médical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sont rattachés à plusieurs univers. En effet, la CHD vise à établir dans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quelle mesure un lemme est rattaché à un univers et, de ce fait, un même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lemme peut être relié à plusieurs univers de sens, ce qui explique que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 xml:space="preserve">des termes </w:t>
      </w:r>
      <w:r>
        <w:rPr>
          <w:i/>
          <w:color w:val="231F20"/>
        </w:rPr>
        <w:t xml:space="preserve">a priori </w:t>
      </w:r>
      <w:r>
        <w:rPr>
          <w:color w:val="231F20"/>
        </w:rPr>
        <w:t>proches puissent se retrouver dans des catégories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différentes, </w:t>
      </w:r>
      <w:proofErr w:type="gramStart"/>
      <w:r>
        <w:rPr>
          <w:color w:val="231F20"/>
        </w:rPr>
        <w:t>voire même</w:t>
      </w:r>
      <w:proofErr w:type="gramEnd"/>
      <w:r>
        <w:rPr>
          <w:color w:val="231F20"/>
        </w:rPr>
        <w:t xml:space="preserve"> être dissociés.</w:t>
      </w:r>
    </w:p>
    <w:p w14:paraId="51A61B9B" w14:textId="77777777" w:rsidR="00AB25DE" w:rsidRDefault="00AB25DE">
      <w:pPr>
        <w:pStyle w:val="Corpsdetexte"/>
      </w:pPr>
    </w:p>
    <w:p w14:paraId="6C7DFCB2" w14:textId="77777777" w:rsidR="00AB25DE" w:rsidRDefault="00AB25DE">
      <w:pPr>
        <w:pStyle w:val="Corpsdetexte"/>
        <w:spacing w:before="103"/>
      </w:pPr>
    </w:p>
    <w:p w14:paraId="38542E61" w14:textId="77777777" w:rsidR="00AB25DE" w:rsidRDefault="00000000">
      <w:pPr>
        <w:pStyle w:val="Corpsdetexte"/>
        <w:spacing w:line="264" w:lineRule="auto"/>
        <w:ind w:left="492" w:right="4841"/>
        <w:rPr>
          <w:rFonts w:ascii="Arial" w:hAnsi="Arial"/>
        </w:rPr>
      </w:pPr>
      <w:r>
        <w:rPr>
          <w:rFonts w:ascii="Arial" w:hAnsi="Arial"/>
          <w:color w:val="231F20"/>
          <w:w w:val="105"/>
        </w:rPr>
        <w:t>Insécurité, consommation et réduction des risques</w:t>
      </w:r>
    </w:p>
    <w:p w14:paraId="10840081" w14:textId="77777777" w:rsidR="00AB25DE" w:rsidRDefault="00AB25DE">
      <w:pPr>
        <w:pStyle w:val="Corpsdetexte"/>
        <w:spacing w:before="30"/>
        <w:rPr>
          <w:rFonts w:ascii="Arial"/>
        </w:rPr>
      </w:pPr>
    </w:p>
    <w:p w14:paraId="3314105C" w14:textId="77777777" w:rsidR="00AB25DE" w:rsidRDefault="00000000">
      <w:pPr>
        <w:ind w:left="492"/>
        <w:rPr>
          <w:rFonts w:ascii="Arial"/>
          <w:i/>
          <w:sz w:val="18"/>
        </w:rPr>
      </w:pPr>
      <w:r>
        <w:rPr>
          <w:rFonts w:ascii="Arial"/>
          <w:i/>
          <w:color w:val="231F20"/>
          <w:w w:val="105"/>
          <w:sz w:val="18"/>
        </w:rPr>
        <w:t>Univers</w:t>
      </w:r>
      <w:r>
        <w:rPr>
          <w:rFonts w:ascii="Arial"/>
          <w:i/>
          <w:color w:val="231F20"/>
          <w:spacing w:val="1"/>
          <w:w w:val="105"/>
          <w:sz w:val="18"/>
        </w:rPr>
        <w:t xml:space="preserve"> </w:t>
      </w:r>
      <w:r>
        <w:rPr>
          <w:rFonts w:ascii="Arial"/>
          <w:i/>
          <w:color w:val="231F20"/>
          <w:w w:val="105"/>
          <w:sz w:val="18"/>
        </w:rPr>
        <w:t>1</w:t>
      </w:r>
      <w:r>
        <w:rPr>
          <w:rFonts w:ascii="Arial"/>
          <w:i/>
          <w:color w:val="231F20"/>
          <w:spacing w:val="-28"/>
          <w:w w:val="105"/>
          <w:sz w:val="18"/>
        </w:rPr>
        <w:t xml:space="preserve"> </w:t>
      </w:r>
      <w:r>
        <w:rPr>
          <w:rFonts w:ascii="Arial"/>
          <w:i/>
          <w:color w:val="231F20"/>
          <w:w w:val="105"/>
          <w:sz w:val="18"/>
        </w:rPr>
        <w:t>:</w:t>
      </w:r>
      <w:r>
        <w:rPr>
          <w:rFonts w:ascii="Arial"/>
          <w:i/>
          <w:color w:val="231F20"/>
          <w:spacing w:val="1"/>
          <w:w w:val="105"/>
          <w:sz w:val="18"/>
        </w:rPr>
        <w:t xml:space="preserve"> </w:t>
      </w:r>
      <w:r>
        <w:rPr>
          <w:rFonts w:ascii="Arial"/>
          <w:i/>
          <w:color w:val="231F20"/>
          <w:w w:val="105"/>
          <w:sz w:val="18"/>
        </w:rPr>
        <w:t>le</w:t>
      </w:r>
      <w:r>
        <w:rPr>
          <w:rFonts w:ascii="Arial"/>
          <w:i/>
          <w:color w:val="231F20"/>
          <w:spacing w:val="2"/>
          <w:w w:val="105"/>
          <w:sz w:val="18"/>
        </w:rPr>
        <w:t xml:space="preserve"> </w:t>
      </w:r>
      <w:r>
        <w:rPr>
          <w:rFonts w:ascii="Arial"/>
          <w:i/>
          <w:color w:val="231F20"/>
          <w:w w:val="105"/>
          <w:sz w:val="18"/>
        </w:rPr>
        <w:t>milieu</w:t>
      </w:r>
      <w:r>
        <w:rPr>
          <w:rFonts w:ascii="Arial"/>
          <w:i/>
          <w:color w:val="231F20"/>
          <w:spacing w:val="2"/>
          <w:w w:val="105"/>
          <w:sz w:val="18"/>
        </w:rPr>
        <w:t xml:space="preserve"> </w:t>
      </w:r>
      <w:r>
        <w:rPr>
          <w:rFonts w:ascii="Arial"/>
          <w:i/>
          <w:color w:val="231F20"/>
          <w:spacing w:val="-2"/>
          <w:w w:val="105"/>
          <w:sz w:val="18"/>
        </w:rPr>
        <w:t>urbain</w:t>
      </w:r>
    </w:p>
    <w:p w14:paraId="23C45571" w14:textId="77777777" w:rsidR="00AB25DE" w:rsidRDefault="00AB25DE">
      <w:pPr>
        <w:pStyle w:val="Corpsdetexte"/>
        <w:spacing w:before="11"/>
        <w:rPr>
          <w:rFonts w:ascii="Arial"/>
          <w:i/>
          <w:sz w:val="18"/>
        </w:rPr>
      </w:pPr>
    </w:p>
    <w:p w14:paraId="3E0E967C" w14:textId="77777777" w:rsidR="00AB25DE" w:rsidRDefault="00000000">
      <w:pPr>
        <w:pStyle w:val="Corpsdetexte"/>
        <w:spacing w:line="271" w:lineRule="auto"/>
        <w:ind w:left="492" w:right="1266" w:firstLine="3089"/>
        <w:jc w:val="both"/>
      </w:pPr>
      <w:r>
        <w:rPr>
          <w:color w:val="231F20"/>
        </w:rPr>
        <w:t>Le premier univers («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classe 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sur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figure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regroupe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rapportant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l’environnement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physique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 urbain, et à une série de problématiques perçues comme étant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effets et nuisances associés à l’usage de drogues dans l’espace </w:t>
      </w:r>
      <w:proofErr w:type="gramStart"/>
      <w:r>
        <w:rPr>
          <w:color w:val="231F20"/>
        </w:rPr>
        <w:t>public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13]</w:t>
      </w:r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travers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tels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quartier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police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commerçant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habi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dealer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insécurité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prostitution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trafic</w:t>
      </w:r>
      <w:proofErr w:type="gramStart"/>
      <w:r>
        <w:rPr>
          <w:color w:val="231F20"/>
          <w:spacing w:val="-9"/>
        </w:rPr>
        <w:t xml:space="preserve"> </w:t>
      </w:r>
      <w:r>
        <w:rPr>
          <w:color w:val="231F20"/>
        </w:rPr>
        <w:t>»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14]</w:t>
      </w:r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possible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retracer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portrait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quartiers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lesquels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prennent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blématique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identifiée,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voire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délinquance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lui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asso‑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ciées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également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conséquences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sécuritaires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habitants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encore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commerçants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quartier.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ensemble,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théma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tique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sentiment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d’insécurité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transparaît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filigrane,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qu’elle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soit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explicitement nommée. Comme l’illustrent les extraits qui se rapportent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lemmes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présents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univers,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phénomène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dépeint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majori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tairement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travers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faits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divers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exposent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situations‑</w:t>
      </w:r>
      <w:proofErr w:type="gramStart"/>
      <w:r>
        <w:rPr>
          <w:color w:val="231F20"/>
        </w:rPr>
        <w:t>problèmes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vécues</w:t>
      </w:r>
      <w:proofErr w:type="gramEnd"/>
      <w:r>
        <w:rPr>
          <w:color w:val="231F20"/>
        </w:rPr>
        <w:t xml:space="preserve"> mais interrogent aussi les solutions pouvant y être apportées.</w:t>
      </w:r>
    </w:p>
    <w:p w14:paraId="50AFE2FF" w14:textId="77777777" w:rsidR="00AB25DE" w:rsidRDefault="00AB25DE">
      <w:pPr>
        <w:pStyle w:val="Corpsdetexte"/>
        <w:spacing w:before="33"/>
      </w:pPr>
    </w:p>
    <w:p w14:paraId="06A42336" w14:textId="77777777" w:rsidR="00AB25DE" w:rsidRDefault="00000000">
      <w:pPr>
        <w:spacing w:line="271" w:lineRule="auto"/>
        <w:ind w:left="2022" w:right="1267"/>
        <w:jc w:val="both"/>
        <w:rPr>
          <w:sz w:val="19"/>
        </w:rPr>
      </w:pPr>
      <w:r>
        <w:rPr>
          <w:i/>
          <w:color w:val="231F20"/>
          <w:sz w:val="19"/>
        </w:rPr>
        <w:t xml:space="preserve">Le corps d’un homme de 42 ans a été retrouvé dans le parking </w:t>
      </w:r>
      <w:proofErr w:type="spellStart"/>
      <w:r>
        <w:rPr>
          <w:i/>
          <w:color w:val="231F20"/>
          <w:sz w:val="19"/>
        </w:rPr>
        <w:t>Brunfaut</w:t>
      </w:r>
      <w:proofErr w:type="spellEnd"/>
      <w:r>
        <w:rPr>
          <w:i/>
          <w:color w:val="231F20"/>
          <w:sz w:val="19"/>
        </w:rPr>
        <w:t xml:space="preserve"> à Molenbeek-Saint-Jean. Il s’agit du corps</w:t>
      </w:r>
      <w:r>
        <w:rPr>
          <w:i/>
          <w:color w:val="231F20"/>
          <w:spacing w:val="-11"/>
          <w:sz w:val="19"/>
        </w:rPr>
        <w:t xml:space="preserve"> </w:t>
      </w:r>
      <w:r>
        <w:rPr>
          <w:i/>
          <w:color w:val="231F20"/>
          <w:sz w:val="19"/>
        </w:rPr>
        <w:t>d’un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>SDF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>qui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>est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>mort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>d’une</w:t>
      </w:r>
      <w:r>
        <w:rPr>
          <w:i/>
          <w:color w:val="231F20"/>
          <w:spacing w:val="-10"/>
          <w:sz w:val="19"/>
        </w:rPr>
        <w:t xml:space="preserve"> </w:t>
      </w:r>
      <w:proofErr w:type="gramStart"/>
      <w:r>
        <w:rPr>
          <w:i/>
          <w:color w:val="231F20"/>
          <w:sz w:val="19"/>
        </w:rPr>
        <w:t>overdose</w:t>
      </w:r>
      <w:proofErr w:type="gramEnd"/>
      <w:r>
        <w:rPr>
          <w:i/>
          <w:color w:val="231F20"/>
          <w:sz w:val="19"/>
        </w:rPr>
        <w:t>.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>Le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 xml:space="preserve">conseiller communal de l’opposition Jamal </w:t>
      </w:r>
      <w:proofErr w:type="spellStart"/>
      <w:r>
        <w:rPr>
          <w:i/>
          <w:color w:val="231F20"/>
          <w:sz w:val="19"/>
        </w:rPr>
        <w:t>Ikazban</w:t>
      </w:r>
      <w:proofErr w:type="spellEnd"/>
      <w:r>
        <w:rPr>
          <w:i/>
          <w:color w:val="231F20"/>
          <w:sz w:val="19"/>
        </w:rPr>
        <w:t xml:space="preserve"> (PS) s’inter- </w:t>
      </w:r>
      <w:proofErr w:type="spellStart"/>
      <w:r>
        <w:rPr>
          <w:i/>
          <w:color w:val="231F20"/>
          <w:sz w:val="19"/>
        </w:rPr>
        <w:t>roge</w:t>
      </w:r>
      <w:proofErr w:type="spellEnd"/>
      <w:r>
        <w:rPr>
          <w:i/>
          <w:color w:val="231F20"/>
          <w:sz w:val="19"/>
        </w:rPr>
        <w:t xml:space="preserve"> sur la sécurité dans ce parking et pointe le manque de solution pour la problématique des toxicomanes du quartier </w:t>
      </w:r>
      <w:proofErr w:type="spellStart"/>
      <w:r>
        <w:rPr>
          <w:i/>
          <w:color w:val="231F20"/>
          <w:sz w:val="19"/>
        </w:rPr>
        <w:t>Ribaucourt</w:t>
      </w:r>
      <w:proofErr w:type="spellEnd"/>
      <w:r>
        <w:rPr>
          <w:i/>
          <w:color w:val="231F20"/>
          <w:sz w:val="19"/>
        </w:rPr>
        <w:t xml:space="preserve">. </w:t>
      </w:r>
      <w:r>
        <w:rPr>
          <w:color w:val="231F20"/>
          <w:sz w:val="19"/>
        </w:rPr>
        <w:t>(«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Corps d’un homme retrouvé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 xml:space="preserve">dans le parking </w:t>
      </w:r>
      <w:proofErr w:type="spellStart"/>
      <w:r>
        <w:rPr>
          <w:color w:val="231F20"/>
          <w:sz w:val="19"/>
        </w:rPr>
        <w:t>Brunfaut</w:t>
      </w:r>
      <w:proofErr w:type="spellEnd"/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: le PS réclame une salle de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shoot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à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Molenbeek</w:t>
      </w:r>
      <w:r>
        <w:rPr>
          <w:color w:val="231F20"/>
          <w:spacing w:val="-16"/>
          <w:sz w:val="19"/>
        </w:rPr>
        <w:t xml:space="preserve"> </w:t>
      </w:r>
      <w:r>
        <w:rPr>
          <w:color w:val="231F20"/>
          <w:sz w:val="19"/>
        </w:rPr>
        <w:t>»,</w:t>
      </w:r>
      <w:r>
        <w:rPr>
          <w:color w:val="231F20"/>
          <w:spacing w:val="-3"/>
          <w:sz w:val="19"/>
        </w:rPr>
        <w:t xml:space="preserve"> </w:t>
      </w:r>
      <w:proofErr w:type="spellStart"/>
      <w:r>
        <w:rPr>
          <w:i/>
          <w:color w:val="231F20"/>
          <w:sz w:val="19"/>
        </w:rPr>
        <w:t>Sudpresse</w:t>
      </w:r>
      <w:proofErr w:type="spellEnd"/>
      <w:r>
        <w:rPr>
          <w:i/>
          <w:color w:val="231F20"/>
          <w:spacing w:val="-3"/>
          <w:sz w:val="19"/>
        </w:rPr>
        <w:t xml:space="preserve"> </w:t>
      </w:r>
      <w:r>
        <w:rPr>
          <w:i/>
          <w:color w:val="231F20"/>
          <w:sz w:val="19"/>
        </w:rPr>
        <w:t>(site</w:t>
      </w:r>
      <w:r>
        <w:rPr>
          <w:i/>
          <w:color w:val="231F20"/>
          <w:spacing w:val="-3"/>
          <w:sz w:val="19"/>
        </w:rPr>
        <w:t xml:space="preserve"> </w:t>
      </w:r>
      <w:r>
        <w:rPr>
          <w:i/>
          <w:color w:val="231F20"/>
          <w:sz w:val="19"/>
        </w:rPr>
        <w:t>web)</w:t>
      </w:r>
      <w:r>
        <w:rPr>
          <w:color w:val="231F20"/>
          <w:sz w:val="19"/>
        </w:rPr>
        <w:t>,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16/03/2018)</w:t>
      </w:r>
    </w:p>
    <w:p w14:paraId="61E78889" w14:textId="77777777" w:rsidR="00AB25DE" w:rsidRDefault="00AB25DE">
      <w:pPr>
        <w:pStyle w:val="Corpsdetexte"/>
        <w:rPr>
          <w:sz w:val="20"/>
        </w:rPr>
      </w:pPr>
    </w:p>
    <w:p w14:paraId="0A6DD946" w14:textId="77777777" w:rsidR="00AB25DE" w:rsidRDefault="00AB25DE">
      <w:pPr>
        <w:pStyle w:val="Corpsdetexte"/>
        <w:spacing w:before="54"/>
        <w:rPr>
          <w:sz w:val="20"/>
        </w:rPr>
      </w:pPr>
    </w:p>
    <w:p w14:paraId="3334FC51" w14:textId="77777777" w:rsidR="00AB25DE" w:rsidRDefault="00AB25DE">
      <w:pPr>
        <w:rPr>
          <w:sz w:val="20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12C07783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490"/>
          <w:tab w:val="left" w:pos="492"/>
        </w:tabs>
        <w:spacing w:line="256" w:lineRule="auto"/>
        <w:jc w:val="left"/>
        <w:rPr>
          <w:sz w:val="13"/>
        </w:rPr>
      </w:pPr>
      <w:r>
        <w:rPr>
          <w:color w:val="231F20"/>
          <w:sz w:val="13"/>
        </w:rPr>
        <w:t>1</w:t>
      </w:r>
      <w:r>
        <w:rPr>
          <w:color w:val="231F20"/>
          <w:spacing w:val="-11"/>
          <w:sz w:val="13"/>
        </w:rPr>
        <w:t xml:space="preserve"> </w:t>
      </w:r>
      <w:r>
        <w:rPr>
          <w:color w:val="231F20"/>
          <w:sz w:val="13"/>
        </w:rPr>
        <w:t>192 des 6</w:t>
      </w:r>
      <w:r>
        <w:rPr>
          <w:color w:val="231F20"/>
          <w:spacing w:val="-11"/>
          <w:sz w:val="13"/>
        </w:rPr>
        <w:t xml:space="preserve"> </w:t>
      </w:r>
      <w:r>
        <w:rPr>
          <w:color w:val="231F20"/>
          <w:sz w:val="13"/>
        </w:rPr>
        <w:t>456 segments répertoriés sont</w:t>
      </w:r>
      <w:r>
        <w:rPr>
          <w:color w:val="231F20"/>
          <w:spacing w:val="40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compris, soit 18,46 %. 88 formes actives</w:t>
      </w:r>
      <w:r>
        <w:rPr>
          <w:color w:val="231F20"/>
          <w:spacing w:val="40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sont significativement rattachées à cette</w:t>
      </w:r>
      <w:r>
        <w:rPr>
          <w:color w:val="231F20"/>
          <w:spacing w:val="40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classe</w:t>
      </w:r>
      <w:r>
        <w:rPr>
          <w:color w:val="231F20"/>
          <w:spacing w:val="-10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(p</w:t>
      </w:r>
      <w:r>
        <w:rPr>
          <w:color w:val="231F20"/>
          <w:spacing w:val="-24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&lt;</w:t>
      </w:r>
      <w:r>
        <w:rPr>
          <w:color w:val="231F20"/>
          <w:spacing w:val="-24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0,05),</w:t>
      </w:r>
      <w:r>
        <w:rPr>
          <w:color w:val="231F20"/>
          <w:spacing w:val="-10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dont</w:t>
      </w:r>
      <w:r>
        <w:rPr>
          <w:color w:val="231F20"/>
          <w:spacing w:val="-6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64</w:t>
      </w:r>
      <w:r>
        <w:rPr>
          <w:color w:val="231F20"/>
          <w:spacing w:val="-7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avec</w:t>
      </w:r>
      <w:r>
        <w:rPr>
          <w:color w:val="231F20"/>
          <w:spacing w:val="-7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un</w:t>
      </w:r>
      <w:r>
        <w:rPr>
          <w:color w:val="231F20"/>
          <w:spacing w:val="-7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seuil</w:t>
      </w:r>
      <w:r>
        <w:rPr>
          <w:color w:val="231F20"/>
          <w:spacing w:val="-7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de</w:t>
      </w:r>
      <w:r>
        <w:rPr>
          <w:color w:val="231F20"/>
          <w:spacing w:val="40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significativité inférieur à 0,0001.</w:t>
      </w:r>
    </w:p>
    <w:p w14:paraId="7CB58606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490"/>
          <w:tab w:val="left" w:pos="492"/>
        </w:tabs>
        <w:spacing w:line="256" w:lineRule="auto"/>
        <w:ind w:right="1299"/>
        <w:jc w:val="left"/>
        <w:rPr>
          <w:sz w:val="13"/>
        </w:rPr>
      </w:pPr>
      <w:r>
        <w:br w:type="column"/>
      </w:r>
      <w:r>
        <w:rPr>
          <w:color w:val="231F20"/>
          <w:w w:val="105"/>
          <w:sz w:val="13"/>
        </w:rPr>
        <w:t>Il est à noter que le lemme «</w:t>
      </w:r>
      <w:r>
        <w:rPr>
          <w:color w:val="231F20"/>
          <w:spacing w:val="-23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Saint</w:t>
      </w:r>
      <w:r>
        <w:rPr>
          <w:color w:val="231F20"/>
          <w:spacing w:val="-22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», présent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dans la Classe 1, se rapporte à différents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lieux-dits et quartiers tels que «</w:t>
      </w:r>
      <w:r>
        <w:rPr>
          <w:color w:val="231F20"/>
          <w:spacing w:val="-11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Saint-</w:t>
      </w:r>
    </w:p>
    <w:p w14:paraId="5AE37F2D" w14:textId="77777777" w:rsidR="00AB25DE" w:rsidRDefault="00000000">
      <w:pPr>
        <w:ind w:left="492"/>
        <w:rPr>
          <w:rFonts w:ascii="Arial" w:hAnsi="Arial"/>
          <w:sz w:val="13"/>
        </w:rPr>
      </w:pPr>
      <w:r>
        <w:rPr>
          <w:rFonts w:ascii="Arial" w:hAnsi="Arial"/>
          <w:color w:val="231F20"/>
          <w:sz w:val="13"/>
        </w:rPr>
        <w:t>Gilles</w:t>
      </w:r>
      <w:r>
        <w:rPr>
          <w:rFonts w:ascii="Arial" w:hAnsi="Arial"/>
          <w:color w:val="231F20"/>
          <w:spacing w:val="-18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>»,</w:t>
      </w:r>
      <w:r>
        <w:rPr>
          <w:rFonts w:ascii="Arial" w:hAnsi="Arial"/>
          <w:color w:val="231F20"/>
          <w:spacing w:val="11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>«</w:t>
      </w:r>
      <w:r>
        <w:rPr>
          <w:rFonts w:ascii="Arial" w:hAnsi="Arial"/>
          <w:color w:val="231F20"/>
          <w:spacing w:val="-18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>Saint-Denis</w:t>
      </w:r>
      <w:r>
        <w:rPr>
          <w:rFonts w:ascii="Arial" w:hAnsi="Arial"/>
          <w:color w:val="231F20"/>
          <w:spacing w:val="-17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>»,</w:t>
      </w:r>
      <w:r>
        <w:rPr>
          <w:rFonts w:ascii="Arial" w:hAnsi="Arial"/>
          <w:color w:val="231F20"/>
          <w:spacing w:val="11"/>
          <w:sz w:val="13"/>
        </w:rPr>
        <w:t xml:space="preserve"> </w:t>
      </w:r>
      <w:r>
        <w:rPr>
          <w:rFonts w:ascii="Arial" w:hAnsi="Arial"/>
          <w:color w:val="231F20"/>
          <w:spacing w:val="-4"/>
          <w:sz w:val="13"/>
        </w:rPr>
        <w:t>etc.</w:t>
      </w:r>
    </w:p>
    <w:p w14:paraId="6492C9DF" w14:textId="77777777" w:rsidR="00AB25DE" w:rsidRDefault="00AB25DE">
      <w:pPr>
        <w:rPr>
          <w:rFonts w:ascii="Arial" w:hAnsi="Arial"/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num="2" w:space="720" w:equalWidth="0">
            <w:col w:w="3122" w:space="67"/>
            <w:col w:w="4531"/>
          </w:cols>
        </w:sectPr>
      </w:pPr>
    </w:p>
    <w:p w14:paraId="6E5758C2" w14:textId="49A77C76" w:rsidR="00AB25DE" w:rsidRDefault="00AB25DE">
      <w:pPr>
        <w:pStyle w:val="Corpsdetexte"/>
        <w:rPr>
          <w:rFonts w:ascii="Arial"/>
          <w:sz w:val="13"/>
        </w:rPr>
      </w:pPr>
    </w:p>
    <w:p w14:paraId="27F50822" w14:textId="77777777" w:rsidR="00AB25DE" w:rsidRDefault="00AB25DE">
      <w:pPr>
        <w:pStyle w:val="Corpsdetexte"/>
        <w:rPr>
          <w:rFonts w:ascii="Arial"/>
          <w:sz w:val="13"/>
        </w:rPr>
      </w:pPr>
    </w:p>
    <w:p w14:paraId="7E45CB5A" w14:textId="77777777" w:rsidR="00AB25DE" w:rsidRDefault="00AB25DE">
      <w:pPr>
        <w:pStyle w:val="Corpsdetexte"/>
        <w:rPr>
          <w:rFonts w:ascii="Arial"/>
          <w:sz w:val="13"/>
        </w:rPr>
      </w:pPr>
    </w:p>
    <w:p w14:paraId="56973514" w14:textId="77777777" w:rsidR="00AB25DE" w:rsidRDefault="00AB25DE">
      <w:pPr>
        <w:pStyle w:val="Corpsdetexte"/>
        <w:rPr>
          <w:rFonts w:ascii="Arial"/>
          <w:sz w:val="13"/>
        </w:rPr>
      </w:pPr>
    </w:p>
    <w:p w14:paraId="755DBE68" w14:textId="77777777" w:rsidR="00AB25DE" w:rsidRDefault="00AB25DE">
      <w:pPr>
        <w:pStyle w:val="Corpsdetexte"/>
        <w:rPr>
          <w:rFonts w:ascii="Arial"/>
          <w:sz w:val="13"/>
        </w:rPr>
      </w:pPr>
    </w:p>
    <w:p w14:paraId="285E94A5" w14:textId="77777777" w:rsidR="00AB25DE" w:rsidRDefault="00AB25DE">
      <w:pPr>
        <w:pStyle w:val="Corpsdetexte"/>
        <w:rPr>
          <w:rFonts w:ascii="Arial"/>
          <w:sz w:val="13"/>
        </w:rPr>
      </w:pPr>
    </w:p>
    <w:p w14:paraId="7AC800BE" w14:textId="77777777" w:rsidR="00AB25DE" w:rsidRDefault="00AB25DE">
      <w:pPr>
        <w:pStyle w:val="Corpsdetexte"/>
        <w:spacing w:before="105"/>
        <w:rPr>
          <w:rFonts w:ascii="Arial"/>
          <w:sz w:val="13"/>
        </w:rPr>
      </w:pPr>
    </w:p>
    <w:p w14:paraId="65D17015" w14:textId="77777777" w:rsidR="00AB25DE" w:rsidRDefault="00000000">
      <w:pPr>
        <w:ind w:left="904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2EC5C799" w14:textId="18BA99B5" w:rsidR="00AB25DE" w:rsidRDefault="00000000">
      <w:pPr>
        <w:tabs>
          <w:tab w:val="left" w:pos="3343"/>
          <w:tab w:val="left" w:pos="3902"/>
        </w:tabs>
        <w:spacing w:before="99"/>
        <w:ind w:left="1631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52</w:t>
      </w:r>
      <w:r>
        <w:rPr>
          <w:rFonts w:ascii="Arial" w:hAnsi="Arial"/>
          <w:b/>
          <w:color w:val="231F20"/>
          <w:sz w:val="20"/>
        </w:rPr>
        <w:tab/>
      </w:r>
    </w:p>
    <w:p w14:paraId="7486F69F" w14:textId="77777777" w:rsidR="00AB25DE" w:rsidRDefault="00AB25DE">
      <w:pPr>
        <w:rPr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space="720"/>
        </w:sectPr>
      </w:pPr>
    </w:p>
    <w:p w14:paraId="78B01AE2" w14:textId="36FDF380" w:rsidR="00AB25DE" w:rsidRDefault="00000000">
      <w:pPr>
        <w:spacing w:before="76"/>
        <w:ind w:left="1059"/>
        <w:jc w:val="both"/>
        <w:rPr>
          <w:rFonts w:ascii="Arial"/>
          <w:b/>
          <w:sz w:val="15"/>
        </w:rPr>
      </w:pPr>
      <w:r>
        <w:rPr>
          <w:rFonts w:ascii="Arial"/>
          <w:b/>
          <w:color w:val="231F20"/>
          <w:w w:val="105"/>
          <w:sz w:val="15"/>
        </w:rPr>
        <w:lastRenderedPageBreak/>
        <w:t>Figure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3.</w:t>
      </w:r>
      <w:r>
        <w:rPr>
          <w:rFonts w:ascii="Arial"/>
          <w:b/>
          <w:color w:val="231F20"/>
          <w:spacing w:val="2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Graphe</w:t>
      </w:r>
      <w:r>
        <w:rPr>
          <w:rFonts w:ascii="Arial"/>
          <w:b/>
          <w:color w:val="231F20"/>
          <w:spacing w:val="4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de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similitude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de</w:t>
      </w:r>
      <w:r>
        <w:rPr>
          <w:rFonts w:ascii="Arial"/>
          <w:b/>
          <w:color w:val="231F20"/>
          <w:spacing w:val="4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la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Classe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spacing w:val="-10"/>
          <w:w w:val="105"/>
          <w:sz w:val="15"/>
        </w:rPr>
        <w:t>1</w:t>
      </w:r>
    </w:p>
    <w:p w14:paraId="17044A50" w14:textId="77777777" w:rsidR="00AB25DE" w:rsidRDefault="00000000">
      <w:pPr>
        <w:pStyle w:val="Corpsdetexte"/>
        <w:spacing w:before="5"/>
        <w:rPr>
          <w:rFonts w:ascii="Arial"/>
          <w:b/>
          <w:sz w:val="8"/>
        </w:rPr>
      </w:pPr>
      <w:r>
        <w:rPr>
          <w:noProof/>
        </w:rPr>
        <w:drawing>
          <wp:anchor distT="0" distB="0" distL="0" distR="0" simplePos="0" relativeHeight="487598592" behindDoc="1" locked="0" layoutInCell="1" allowOverlap="1" wp14:anchorId="5C93A566" wp14:editId="273D170B">
            <wp:simplePos x="0" y="0"/>
            <wp:positionH relativeFrom="page">
              <wp:posOffset>520250</wp:posOffset>
            </wp:positionH>
            <wp:positionV relativeFrom="paragraph">
              <wp:posOffset>77250</wp:posOffset>
            </wp:positionV>
            <wp:extent cx="4436760" cy="4229100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676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A39C6E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11B4F8BD" w14:textId="77777777" w:rsidR="00AB25DE" w:rsidRDefault="00AB25DE">
      <w:pPr>
        <w:pStyle w:val="Corpsdetexte"/>
        <w:spacing w:before="132"/>
        <w:rPr>
          <w:rFonts w:ascii="Arial"/>
          <w:b/>
          <w:sz w:val="15"/>
        </w:rPr>
      </w:pPr>
    </w:p>
    <w:p w14:paraId="66B716CA" w14:textId="77777777" w:rsidR="00AB25DE" w:rsidRDefault="00000000">
      <w:pPr>
        <w:pStyle w:val="Corpsdetexte"/>
        <w:spacing w:before="1" w:line="271" w:lineRule="auto"/>
        <w:ind w:left="1059" w:right="700"/>
        <w:jc w:val="both"/>
      </w:pPr>
      <w:r>
        <w:rPr>
          <w:color w:val="231F20"/>
        </w:rPr>
        <w:t>En outre, il est possible de mettre en lumière le rapport entretenu entre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cet univers lexical et la SCMR. Comme l’extrait précédent l’illustre,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SCMR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 présentée ici comme une solution au problème de la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toxico‑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manie » dans l’espace urbain.</w:t>
      </w:r>
    </w:p>
    <w:p w14:paraId="18F24310" w14:textId="77777777" w:rsidR="00AB25DE" w:rsidRDefault="00AB25DE">
      <w:pPr>
        <w:pStyle w:val="Corpsdetexte"/>
        <w:spacing w:before="29"/>
      </w:pPr>
    </w:p>
    <w:p w14:paraId="21038412" w14:textId="77777777" w:rsidR="00AB25DE" w:rsidRDefault="00000000">
      <w:pPr>
        <w:pStyle w:val="Corpsdetexte"/>
        <w:spacing w:line="271" w:lineRule="auto"/>
        <w:ind w:left="1058" w:right="700"/>
        <w:jc w:val="both"/>
      </w:pPr>
      <w:r>
        <w:rPr>
          <w:color w:val="231F20"/>
        </w:rPr>
        <w:t>L’analyse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>similitude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15]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(figure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3)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permet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ici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mettre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évidence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centrale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l’espace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public.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graphe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reflète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 caractère urbain des représentations de la problématique de l’usage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de drogues. En ce sens, le lemme «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» relie trois grands pôles. 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premier,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autour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lemme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quartier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perception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ressenti</w:t>
      </w:r>
    </w:p>
    <w:p w14:paraId="1EEE766A" w14:textId="77777777" w:rsidR="00AB25DE" w:rsidRDefault="00AB25DE">
      <w:pPr>
        <w:pStyle w:val="Corpsdetexte"/>
      </w:pPr>
    </w:p>
    <w:p w14:paraId="3D418C1C" w14:textId="77777777" w:rsidR="00AB25DE" w:rsidRDefault="00AB25DE">
      <w:pPr>
        <w:pStyle w:val="Corpsdetexte"/>
        <w:spacing w:before="20"/>
      </w:pPr>
    </w:p>
    <w:p w14:paraId="16A8F294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1057"/>
          <w:tab w:val="left" w:pos="1059"/>
        </w:tabs>
        <w:spacing w:before="0" w:line="256" w:lineRule="auto"/>
        <w:ind w:left="1059" w:right="961"/>
        <w:jc w:val="both"/>
        <w:rPr>
          <w:sz w:val="13"/>
        </w:rPr>
      </w:pPr>
      <w:r>
        <w:rPr>
          <w:color w:val="231F20"/>
          <w:w w:val="105"/>
          <w:sz w:val="13"/>
        </w:rPr>
        <w:t xml:space="preserve">Sur les graphes de similitude (et </w:t>
      </w:r>
      <w:r>
        <w:rPr>
          <w:i/>
          <w:color w:val="231F20"/>
          <w:w w:val="105"/>
          <w:sz w:val="13"/>
        </w:rPr>
        <w:t xml:space="preserve">a contrario </w:t>
      </w:r>
      <w:r>
        <w:rPr>
          <w:color w:val="231F20"/>
          <w:w w:val="105"/>
          <w:sz w:val="13"/>
        </w:rPr>
        <w:t>du nuage de mots), la taille d’un lemme ne cor-</w:t>
      </w:r>
      <w:r>
        <w:rPr>
          <w:color w:val="231F20"/>
          <w:spacing w:val="40"/>
          <w:w w:val="105"/>
          <w:sz w:val="13"/>
        </w:rPr>
        <w:t xml:space="preserve"> </w:t>
      </w:r>
      <w:proofErr w:type="spellStart"/>
      <w:r>
        <w:rPr>
          <w:color w:val="231F20"/>
          <w:w w:val="105"/>
          <w:sz w:val="13"/>
        </w:rPr>
        <w:t>respond</w:t>
      </w:r>
      <w:proofErr w:type="spellEnd"/>
      <w:r>
        <w:rPr>
          <w:color w:val="231F20"/>
          <w:w w:val="105"/>
          <w:sz w:val="13"/>
        </w:rPr>
        <w:t xml:space="preserve"> pas à son importance en termes d’occurrences, mais à son rôle de charnière dans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l’univers lexical.</w:t>
      </w:r>
    </w:p>
    <w:p w14:paraId="6A6EDA86" w14:textId="77777777" w:rsidR="00AB25DE" w:rsidRDefault="00AB25DE">
      <w:pPr>
        <w:pStyle w:val="Corpsdetexte"/>
        <w:rPr>
          <w:rFonts w:ascii="Arial"/>
          <w:sz w:val="13"/>
        </w:rPr>
      </w:pPr>
    </w:p>
    <w:p w14:paraId="39C240D0" w14:textId="77777777" w:rsidR="00AB25DE" w:rsidRDefault="00AB25DE">
      <w:pPr>
        <w:pStyle w:val="Corpsdetexte"/>
        <w:rPr>
          <w:rFonts w:ascii="Arial"/>
          <w:sz w:val="13"/>
        </w:rPr>
      </w:pPr>
    </w:p>
    <w:p w14:paraId="6C3D483F" w14:textId="77777777" w:rsidR="00AB25DE" w:rsidRDefault="00AB25DE">
      <w:pPr>
        <w:pStyle w:val="Corpsdetexte"/>
        <w:rPr>
          <w:rFonts w:ascii="Arial"/>
          <w:sz w:val="13"/>
        </w:rPr>
      </w:pPr>
    </w:p>
    <w:p w14:paraId="06098D2E" w14:textId="77777777" w:rsidR="00AB25DE" w:rsidRDefault="00AB25DE">
      <w:pPr>
        <w:pStyle w:val="Corpsdetexte"/>
        <w:rPr>
          <w:rFonts w:ascii="Arial"/>
          <w:sz w:val="13"/>
        </w:rPr>
      </w:pPr>
    </w:p>
    <w:p w14:paraId="3779CD97" w14:textId="77777777" w:rsidR="00AB25DE" w:rsidRDefault="00AB25DE">
      <w:pPr>
        <w:pStyle w:val="Corpsdetexte"/>
        <w:rPr>
          <w:rFonts w:ascii="Arial"/>
          <w:sz w:val="13"/>
        </w:rPr>
      </w:pPr>
    </w:p>
    <w:p w14:paraId="56D0F651" w14:textId="77777777" w:rsidR="00AB25DE" w:rsidRDefault="00AB25DE">
      <w:pPr>
        <w:pStyle w:val="Corpsdetexte"/>
        <w:rPr>
          <w:rFonts w:ascii="Arial"/>
          <w:sz w:val="13"/>
        </w:rPr>
      </w:pPr>
    </w:p>
    <w:p w14:paraId="298660D0" w14:textId="77777777" w:rsidR="00AB25DE" w:rsidRDefault="00AB25DE">
      <w:pPr>
        <w:pStyle w:val="Corpsdetexte"/>
        <w:rPr>
          <w:rFonts w:ascii="Arial"/>
          <w:sz w:val="13"/>
        </w:rPr>
      </w:pPr>
    </w:p>
    <w:p w14:paraId="233CC7CF" w14:textId="77777777" w:rsidR="00AB25DE" w:rsidRDefault="00AB25DE">
      <w:pPr>
        <w:pStyle w:val="Corpsdetexte"/>
        <w:rPr>
          <w:rFonts w:ascii="Arial"/>
          <w:sz w:val="13"/>
        </w:rPr>
      </w:pPr>
    </w:p>
    <w:p w14:paraId="6DCA052C" w14:textId="77777777" w:rsidR="00AB25DE" w:rsidRDefault="00AB25DE">
      <w:pPr>
        <w:pStyle w:val="Corpsdetexte"/>
        <w:spacing w:before="105"/>
        <w:rPr>
          <w:rFonts w:ascii="Arial"/>
          <w:sz w:val="13"/>
        </w:rPr>
      </w:pPr>
    </w:p>
    <w:p w14:paraId="7A3552EE" w14:textId="77777777" w:rsidR="00AB25DE" w:rsidRDefault="00000000">
      <w:pPr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6ABB6EAB" w14:textId="7B81A0AC" w:rsidR="00AB25DE" w:rsidRDefault="00000000">
      <w:pPr>
        <w:tabs>
          <w:tab w:val="left" w:pos="3908"/>
          <w:tab w:val="left" w:pos="4469"/>
        </w:tabs>
        <w:spacing w:before="99"/>
        <w:ind w:left="2198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53</w:t>
      </w:r>
      <w:r>
        <w:rPr>
          <w:rFonts w:ascii="Arial" w:hAnsi="Arial"/>
          <w:b/>
          <w:color w:val="231F20"/>
          <w:sz w:val="20"/>
        </w:rPr>
        <w:tab/>
      </w:r>
    </w:p>
    <w:p w14:paraId="339179DA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6EFC70F7" w14:textId="38F2A37E" w:rsidR="00AB25DE" w:rsidRDefault="00000000">
      <w:pPr>
        <w:pStyle w:val="Corpsdetexte"/>
        <w:spacing w:before="68" w:line="271" w:lineRule="auto"/>
        <w:ind w:left="492" w:right="1267"/>
        <w:jc w:val="both"/>
      </w:pPr>
      <w:proofErr w:type="gramStart"/>
      <w:r>
        <w:rPr>
          <w:color w:val="231F20"/>
        </w:rPr>
        <w:lastRenderedPageBreak/>
        <w:t>des</w:t>
      </w:r>
      <w:proofErr w:type="gramEnd"/>
      <w:r>
        <w:rPr>
          <w:color w:val="231F20"/>
        </w:rPr>
        <w:t xml:space="preserve"> riverains des zones urbaines concernées par la problématique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drogues. </w:t>
      </w:r>
      <w:proofErr w:type="gramStart"/>
      <w:r>
        <w:rPr>
          <w:color w:val="231F20"/>
        </w:rPr>
        <w:t>Le deuxième éclaire</w:t>
      </w:r>
      <w:proofErr w:type="gramEnd"/>
      <w:r>
        <w:rPr>
          <w:color w:val="231F20"/>
        </w:rPr>
        <w:t xml:space="preserve"> quant à l’action de la police et la gestion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par les forces de l’ordre des manifestations visibles du phénomène. 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troisième pôle n’affiche pas de centre névralgique particulier – il n’y a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pas un lemme qui se dégage. Néanmoins, il est possible de repérer 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unité de sens qui renvoie à des faits divers relatifs à l’usage des drogues.</w:t>
      </w:r>
    </w:p>
    <w:p w14:paraId="6586AC96" w14:textId="77777777" w:rsidR="00AB25DE" w:rsidRDefault="00AB25DE">
      <w:pPr>
        <w:pStyle w:val="Corpsdetexte"/>
      </w:pPr>
    </w:p>
    <w:p w14:paraId="7A97F63E" w14:textId="77777777" w:rsidR="00AB25DE" w:rsidRDefault="00AB25DE">
      <w:pPr>
        <w:pStyle w:val="Corpsdetexte"/>
        <w:spacing w:before="113"/>
      </w:pPr>
    </w:p>
    <w:p w14:paraId="32CE9D1D" w14:textId="77777777" w:rsidR="00AB25DE" w:rsidRDefault="00000000">
      <w:pPr>
        <w:ind w:left="492"/>
        <w:jc w:val="both"/>
        <w:rPr>
          <w:rFonts w:ascii="Arial"/>
          <w:i/>
          <w:sz w:val="18"/>
        </w:rPr>
      </w:pPr>
      <w:r>
        <w:rPr>
          <w:rFonts w:ascii="Arial"/>
          <w:i/>
          <w:color w:val="231F20"/>
          <w:w w:val="105"/>
          <w:sz w:val="18"/>
        </w:rPr>
        <w:t>Univers</w:t>
      </w:r>
      <w:r>
        <w:rPr>
          <w:rFonts w:ascii="Arial"/>
          <w:i/>
          <w:color w:val="231F20"/>
          <w:spacing w:val="-3"/>
          <w:w w:val="105"/>
          <w:sz w:val="18"/>
        </w:rPr>
        <w:t xml:space="preserve"> </w:t>
      </w:r>
      <w:r>
        <w:rPr>
          <w:rFonts w:ascii="Arial"/>
          <w:i/>
          <w:color w:val="231F20"/>
          <w:w w:val="105"/>
          <w:sz w:val="18"/>
        </w:rPr>
        <w:t>2</w:t>
      </w:r>
      <w:r>
        <w:rPr>
          <w:rFonts w:ascii="Arial"/>
          <w:i/>
          <w:color w:val="231F20"/>
          <w:spacing w:val="-30"/>
          <w:w w:val="105"/>
          <w:sz w:val="18"/>
        </w:rPr>
        <w:t xml:space="preserve"> </w:t>
      </w:r>
      <w:r>
        <w:rPr>
          <w:rFonts w:ascii="Arial"/>
          <w:i/>
          <w:color w:val="231F20"/>
          <w:w w:val="105"/>
          <w:sz w:val="18"/>
        </w:rPr>
        <w:t>:</w:t>
      </w:r>
      <w:r>
        <w:rPr>
          <w:rFonts w:ascii="Arial"/>
          <w:i/>
          <w:color w:val="231F20"/>
          <w:spacing w:val="-2"/>
          <w:w w:val="105"/>
          <w:sz w:val="18"/>
        </w:rPr>
        <w:t xml:space="preserve"> </w:t>
      </w:r>
      <w:r>
        <w:rPr>
          <w:rFonts w:ascii="Arial"/>
          <w:i/>
          <w:color w:val="231F20"/>
          <w:w w:val="105"/>
          <w:sz w:val="18"/>
        </w:rPr>
        <w:t>la</w:t>
      </w:r>
      <w:r>
        <w:rPr>
          <w:rFonts w:ascii="Arial"/>
          <w:i/>
          <w:color w:val="231F20"/>
          <w:spacing w:val="-2"/>
          <w:w w:val="105"/>
          <w:sz w:val="18"/>
        </w:rPr>
        <w:t xml:space="preserve"> </w:t>
      </w:r>
      <w:r>
        <w:rPr>
          <w:rFonts w:ascii="Arial"/>
          <w:i/>
          <w:color w:val="231F20"/>
          <w:w w:val="105"/>
          <w:sz w:val="18"/>
        </w:rPr>
        <w:t>prise</w:t>
      </w:r>
      <w:r>
        <w:rPr>
          <w:rFonts w:ascii="Arial"/>
          <w:i/>
          <w:color w:val="231F20"/>
          <w:spacing w:val="-1"/>
          <w:w w:val="105"/>
          <w:sz w:val="18"/>
        </w:rPr>
        <w:t xml:space="preserve"> </w:t>
      </w:r>
      <w:r>
        <w:rPr>
          <w:rFonts w:ascii="Arial"/>
          <w:i/>
          <w:color w:val="231F20"/>
          <w:w w:val="105"/>
          <w:sz w:val="18"/>
        </w:rPr>
        <w:t>en</w:t>
      </w:r>
      <w:r>
        <w:rPr>
          <w:rFonts w:ascii="Arial"/>
          <w:i/>
          <w:color w:val="231F20"/>
          <w:spacing w:val="-2"/>
          <w:w w:val="105"/>
          <w:sz w:val="18"/>
        </w:rPr>
        <w:t xml:space="preserve"> charge</w:t>
      </w:r>
    </w:p>
    <w:p w14:paraId="3B6E2D4A" w14:textId="77777777" w:rsidR="00AB25DE" w:rsidRDefault="00AB25DE">
      <w:pPr>
        <w:pStyle w:val="Corpsdetexte"/>
        <w:spacing w:before="11"/>
        <w:rPr>
          <w:rFonts w:ascii="Arial"/>
          <w:i/>
          <w:sz w:val="18"/>
        </w:rPr>
      </w:pPr>
    </w:p>
    <w:p w14:paraId="0CCC3BDD" w14:textId="77777777" w:rsidR="00AB25DE" w:rsidRDefault="00000000">
      <w:pPr>
        <w:pStyle w:val="Corpsdetexte"/>
        <w:spacing w:line="271" w:lineRule="auto"/>
        <w:ind w:left="492" w:right="1261" w:firstLine="3089"/>
        <w:jc w:val="both"/>
      </w:pPr>
      <w:r>
        <w:rPr>
          <w:color w:val="231F20"/>
        </w:rPr>
        <w:t>Le champ lexical du deuxième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univers («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classe 2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sur la figure 2) évoque la prise en charge des usa‑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gers</w:t>
      </w:r>
      <w:proofErr w:type="spellEnd"/>
      <w:r>
        <w:rPr>
          <w:color w:val="231F20"/>
        </w:rPr>
        <w:t xml:space="preserve"> de </w:t>
      </w:r>
      <w:proofErr w:type="gramStart"/>
      <w:r>
        <w:rPr>
          <w:color w:val="231F20"/>
        </w:rPr>
        <w:t>drogues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16]</w:t>
      </w:r>
      <w:r>
        <w:rPr>
          <w:color w:val="231F20"/>
        </w:rPr>
        <w:t>. Une prise en charge à plusieurs facettes, avec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lemmes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tels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accueil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éducateur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accompa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gnement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suivre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besoin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évoquent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l’accompagnement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d’autres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tels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médecin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infirmier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médical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sanitaire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9"/>
        </w:rPr>
        <w:t xml:space="preserve"> </w:t>
      </w:r>
      <w:proofErr w:type="gramStart"/>
      <w:r>
        <w:rPr>
          <w:color w:val="231F20"/>
          <w:spacing w:val="-5"/>
        </w:rPr>
        <w:t>ou</w:t>
      </w:r>
      <w:proofErr w:type="gramEnd"/>
    </w:p>
    <w:p w14:paraId="122147CF" w14:textId="77777777" w:rsidR="00AB25DE" w:rsidRDefault="00000000">
      <w:pPr>
        <w:pStyle w:val="Corpsdetexte"/>
        <w:spacing w:before="2" w:line="271" w:lineRule="auto"/>
        <w:ind w:left="492" w:right="1265" w:hanging="1"/>
        <w:jc w:val="both"/>
      </w:pP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urgence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», qui renvoient davantage au traitement médicalisé. Ces </w:t>
      </w:r>
      <w:proofErr w:type="spellStart"/>
      <w:r>
        <w:rPr>
          <w:color w:val="231F20"/>
        </w:rPr>
        <w:t>dif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férentes</w:t>
      </w:r>
      <w:proofErr w:type="spellEnd"/>
      <w:r>
        <w:rPr>
          <w:color w:val="231F20"/>
        </w:rPr>
        <w:t xml:space="preserve"> facettes se perçoivent au sein des embranchements mis en </w:t>
      </w:r>
      <w:proofErr w:type="spellStart"/>
      <w:r>
        <w:rPr>
          <w:color w:val="231F20"/>
        </w:rPr>
        <w:t>évi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dence</w:t>
      </w:r>
      <w:proofErr w:type="spellEnd"/>
      <w:r>
        <w:rPr>
          <w:color w:val="231F20"/>
        </w:rPr>
        <w:t xml:space="preserve"> par l’analyse de similitude (figure 4). Le graphe prend ici la forme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d’un système binaire autour des lemmes «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» et «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», reliés 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mi‑chemin par le lemme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accueil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». C’est donc la prise en charge qui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structure cet univers de sens. De ces deux lemmes centraux découlent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une série d’embranchements, qui décrivent le spectre de la prise 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charge. Le lemme «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» reflète l’idée du traitement médicalisé 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l’attachant à un lieu physique défini et se décline en quatre grands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affluents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 tandem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prendre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et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charge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– autrement dit le caractère</w:t>
      </w:r>
      <w:r>
        <w:rPr>
          <w:color w:val="231F20"/>
          <w:spacing w:val="40"/>
        </w:rPr>
        <w:t xml:space="preserve"> </w:t>
      </w:r>
      <w:r>
        <w:rPr>
          <w:i/>
          <w:color w:val="231F20"/>
        </w:rPr>
        <w:t>d’action</w:t>
      </w:r>
      <w:r>
        <w:rPr>
          <w:i/>
          <w:color w:val="231F20"/>
          <w:spacing w:val="-10"/>
        </w:rPr>
        <w:t xml:space="preserve"> </w:t>
      </w:r>
      <w:r>
        <w:rPr>
          <w:color w:val="231F20"/>
        </w:rPr>
        <w:t>de la prise en charge 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 le lemme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 les notions de «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ser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vice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vers l’objet de cette prise en charge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 et le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toxicomane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». De l’autre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côté, autour du lemme «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», nous voyons apparaître un ensemble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ramassé,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duquel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émergent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lemmes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médical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infirmier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»,</w:t>
      </w:r>
    </w:p>
    <w:p w14:paraId="21CC7E5B" w14:textId="77777777" w:rsidR="00AB25DE" w:rsidRDefault="00000000">
      <w:pPr>
        <w:pStyle w:val="Corpsdetexte"/>
        <w:spacing w:before="4" w:line="271" w:lineRule="auto"/>
        <w:ind w:left="493" w:right="1265"/>
        <w:jc w:val="both"/>
      </w:pPr>
      <w:r>
        <w:rPr>
          <w:color w:val="231F20"/>
        </w:rPr>
        <w:t xml:space="preserve">« </w:t>
      </w:r>
      <w:proofErr w:type="gramStart"/>
      <w:r>
        <w:rPr>
          <w:color w:val="231F20"/>
        </w:rPr>
        <w:t>médecin</w:t>
      </w:r>
      <w:proofErr w:type="gramEnd"/>
      <w:r>
        <w:rPr>
          <w:color w:val="231F20"/>
        </w:rPr>
        <w:t xml:space="preserve"> 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 dispositif 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 sanitaire 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 usager ».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accueil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est donc, tel que représenté dans cet univers de sens, complété par 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accompagnement d’ordre médical. Cette analyse offre une image plus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précise de la façon dont les représentations de la prise en charge sont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structurées dans notre échantillon.</w:t>
      </w:r>
    </w:p>
    <w:p w14:paraId="3D183EB4" w14:textId="77777777" w:rsidR="00AB25DE" w:rsidRDefault="00AB25DE">
      <w:pPr>
        <w:pStyle w:val="Corpsdetexte"/>
        <w:spacing w:before="29"/>
      </w:pPr>
    </w:p>
    <w:p w14:paraId="662A4A77" w14:textId="77777777" w:rsidR="00AB25DE" w:rsidRDefault="00000000">
      <w:pPr>
        <w:spacing w:line="271" w:lineRule="auto"/>
        <w:ind w:left="2024" w:right="1266"/>
        <w:jc w:val="both"/>
        <w:rPr>
          <w:i/>
          <w:sz w:val="19"/>
        </w:rPr>
      </w:pPr>
      <w:r>
        <w:rPr>
          <w:i/>
          <w:color w:val="231F20"/>
          <w:sz w:val="19"/>
        </w:rPr>
        <w:t>Comme il l’avait déjà fait auparavant, le bourgmestre de Liège a également annoncé son intention de «</w:t>
      </w:r>
      <w:r>
        <w:rPr>
          <w:i/>
          <w:color w:val="231F20"/>
          <w:spacing w:val="-11"/>
          <w:sz w:val="19"/>
        </w:rPr>
        <w:t xml:space="preserve"> </w:t>
      </w:r>
      <w:r>
        <w:rPr>
          <w:i/>
          <w:color w:val="231F20"/>
          <w:sz w:val="19"/>
        </w:rPr>
        <w:t xml:space="preserve">réac- </w:t>
      </w:r>
      <w:proofErr w:type="spellStart"/>
      <w:r>
        <w:rPr>
          <w:i/>
          <w:color w:val="231F20"/>
          <w:sz w:val="19"/>
        </w:rPr>
        <w:t>tiver</w:t>
      </w:r>
      <w:proofErr w:type="spellEnd"/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la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réflexion »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avec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les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autres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partenaires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que sont la justice ou les hôpitaux notamment, «</w:t>
      </w:r>
      <w:r>
        <w:rPr>
          <w:i/>
          <w:color w:val="231F20"/>
          <w:spacing w:val="-11"/>
          <w:sz w:val="19"/>
        </w:rPr>
        <w:t xml:space="preserve"> </w:t>
      </w:r>
      <w:r>
        <w:rPr>
          <w:i/>
          <w:color w:val="231F20"/>
          <w:sz w:val="19"/>
        </w:rPr>
        <w:t xml:space="preserve">sur </w:t>
      </w:r>
      <w:proofErr w:type="spellStart"/>
      <w:r>
        <w:rPr>
          <w:i/>
          <w:color w:val="231F20"/>
          <w:sz w:val="19"/>
        </w:rPr>
        <w:t>diffé</w:t>
      </w:r>
      <w:proofErr w:type="spellEnd"/>
      <w:r>
        <w:rPr>
          <w:i/>
          <w:color w:val="231F20"/>
          <w:sz w:val="19"/>
        </w:rPr>
        <w:t xml:space="preserve">- </w:t>
      </w:r>
      <w:proofErr w:type="spellStart"/>
      <w:r>
        <w:rPr>
          <w:i/>
          <w:color w:val="231F20"/>
          <w:sz w:val="19"/>
        </w:rPr>
        <w:t>rents</w:t>
      </w:r>
      <w:proofErr w:type="spellEnd"/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aspects</w:t>
      </w:r>
      <w:r>
        <w:rPr>
          <w:i/>
          <w:color w:val="231F20"/>
          <w:spacing w:val="27"/>
          <w:sz w:val="19"/>
        </w:rPr>
        <w:t xml:space="preserve"> </w:t>
      </w:r>
      <w:r>
        <w:rPr>
          <w:i/>
          <w:color w:val="231F20"/>
          <w:sz w:val="19"/>
        </w:rPr>
        <w:t>de</w:t>
      </w:r>
      <w:r>
        <w:rPr>
          <w:i/>
          <w:color w:val="231F20"/>
          <w:spacing w:val="27"/>
          <w:sz w:val="19"/>
        </w:rPr>
        <w:t xml:space="preserve"> </w:t>
      </w:r>
      <w:r>
        <w:rPr>
          <w:i/>
          <w:color w:val="231F20"/>
          <w:sz w:val="19"/>
        </w:rPr>
        <w:t>la</w:t>
      </w:r>
      <w:r>
        <w:rPr>
          <w:i/>
          <w:color w:val="231F20"/>
          <w:spacing w:val="27"/>
          <w:sz w:val="19"/>
        </w:rPr>
        <w:t xml:space="preserve"> </w:t>
      </w:r>
      <w:r>
        <w:rPr>
          <w:i/>
          <w:color w:val="231F20"/>
          <w:sz w:val="19"/>
        </w:rPr>
        <w:t>prise</w:t>
      </w:r>
      <w:r>
        <w:rPr>
          <w:i/>
          <w:color w:val="231F20"/>
          <w:spacing w:val="27"/>
          <w:sz w:val="19"/>
        </w:rPr>
        <w:t xml:space="preserve"> </w:t>
      </w:r>
      <w:r>
        <w:rPr>
          <w:i/>
          <w:color w:val="231F20"/>
          <w:sz w:val="19"/>
        </w:rPr>
        <w:t>en</w:t>
      </w:r>
      <w:r>
        <w:rPr>
          <w:i/>
          <w:color w:val="231F20"/>
          <w:spacing w:val="26"/>
          <w:sz w:val="19"/>
        </w:rPr>
        <w:t xml:space="preserve"> </w:t>
      </w:r>
      <w:r>
        <w:rPr>
          <w:i/>
          <w:color w:val="231F20"/>
          <w:sz w:val="19"/>
        </w:rPr>
        <w:t>charge</w:t>
      </w:r>
      <w:r>
        <w:rPr>
          <w:i/>
          <w:color w:val="231F20"/>
          <w:spacing w:val="-8"/>
          <w:sz w:val="19"/>
        </w:rPr>
        <w:t xml:space="preserve"> </w:t>
      </w:r>
      <w:r>
        <w:rPr>
          <w:i/>
          <w:color w:val="231F20"/>
          <w:sz w:val="19"/>
        </w:rPr>
        <w:t>:</w:t>
      </w:r>
      <w:r>
        <w:rPr>
          <w:i/>
          <w:color w:val="231F20"/>
          <w:spacing w:val="27"/>
          <w:sz w:val="19"/>
        </w:rPr>
        <w:t xml:space="preserve"> </w:t>
      </w:r>
      <w:r>
        <w:rPr>
          <w:i/>
          <w:color w:val="231F20"/>
          <w:sz w:val="19"/>
        </w:rPr>
        <w:t>l’accueil</w:t>
      </w:r>
      <w:r>
        <w:rPr>
          <w:i/>
          <w:color w:val="231F20"/>
          <w:spacing w:val="27"/>
          <w:sz w:val="19"/>
        </w:rPr>
        <w:t xml:space="preserve"> </w:t>
      </w:r>
      <w:r>
        <w:rPr>
          <w:i/>
          <w:color w:val="231F20"/>
          <w:sz w:val="19"/>
        </w:rPr>
        <w:t>bas-</w:t>
      </w:r>
      <w:r>
        <w:rPr>
          <w:i/>
          <w:color w:val="231F20"/>
          <w:spacing w:val="-4"/>
          <w:sz w:val="19"/>
        </w:rPr>
        <w:t>seuil</w:t>
      </w:r>
    </w:p>
    <w:p w14:paraId="7F77B794" w14:textId="77777777" w:rsidR="00AB25DE" w:rsidRDefault="00AB25DE">
      <w:pPr>
        <w:pStyle w:val="Corpsdetexte"/>
        <w:rPr>
          <w:i/>
        </w:rPr>
      </w:pPr>
    </w:p>
    <w:p w14:paraId="2ECAAEBD" w14:textId="77777777" w:rsidR="00AB25DE" w:rsidRDefault="00AB25DE">
      <w:pPr>
        <w:pStyle w:val="Corpsdetexte"/>
        <w:spacing w:before="14"/>
        <w:rPr>
          <w:i/>
        </w:rPr>
      </w:pPr>
    </w:p>
    <w:p w14:paraId="309E59CF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491"/>
        </w:tabs>
        <w:spacing w:before="1" w:line="256" w:lineRule="auto"/>
        <w:ind w:left="491" w:right="1406" w:hanging="255"/>
        <w:jc w:val="left"/>
        <w:rPr>
          <w:sz w:val="13"/>
        </w:rPr>
      </w:pPr>
      <w:r>
        <w:rPr>
          <w:color w:val="231F20"/>
          <w:sz w:val="13"/>
        </w:rPr>
        <w:t>Elle</w:t>
      </w:r>
      <w:r>
        <w:rPr>
          <w:color w:val="231F20"/>
          <w:spacing w:val="24"/>
          <w:sz w:val="13"/>
        </w:rPr>
        <w:t xml:space="preserve"> </w:t>
      </w:r>
      <w:r>
        <w:rPr>
          <w:color w:val="231F20"/>
          <w:sz w:val="13"/>
        </w:rPr>
        <w:t>comprend</w:t>
      </w:r>
      <w:r>
        <w:rPr>
          <w:color w:val="231F20"/>
          <w:spacing w:val="24"/>
          <w:sz w:val="13"/>
        </w:rPr>
        <w:t xml:space="preserve"> </w:t>
      </w:r>
      <w:r>
        <w:rPr>
          <w:color w:val="231F20"/>
          <w:sz w:val="13"/>
        </w:rPr>
        <w:t>1</w:t>
      </w:r>
      <w:r>
        <w:rPr>
          <w:color w:val="231F20"/>
          <w:spacing w:val="-13"/>
          <w:sz w:val="13"/>
        </w:rPr>
        <w:t xml:space="preserve"> </w:t>
      </w:r>
      <w:r>
        <w:rPr>
          <w:color w:val="231F20"/>
          <w:sz w:val="13"/>
        </w:rPr>
        <w:t>042</w:t>
      </w:r>
      <w:r>
        <w:rPr>
          <w:color w:val="231F20"/>
          <w:spacing w:val="24"/>
          <w:sz w:val="13"/>
        </w:rPr>
        <w:t xml:space="preserve"> </w:t>
      </w:r>
      <w:r>
        <w:rPr>
          <w:color w:val="231F20"/>
          <w:sz w:val="13"/>
        </w:rPr>
        <w:t>segments</w:t>
      </w:r>
      <w:r>
        <w:rPr>
          <w:color w:val="231F20"/>
          <w:spacing w:val="24"/>
          <w:sz w:val="13"/>
        </w:rPr>
        <w:t xml:space="preserve"> </w:t>
      </w:r>
      <w:r>
        <w:rPr>
          <w:color w:val="231F20"/>
          <w:sz w:val="13"/>
        </w:rPr>
        <w:t>sur</w:t>
      </w:r>
      <w:r>
        <w:rPr>
          <w:color w:val="231F20"/>
          <w:spacing w:val="24"/>
          <w:sz w:val="13"/>
        </w:rPr>
        <w:t xml:space="preserve"> </w:t>
      </w:r>
      <w:r>
        <w:rPr>
          <w:color w:val="231F20"/>
          <w:sz w:val="13"/>
        </w:rPr>
        <w:t>les</w:t>
      </w:r>
      <w:r>
        <w:rPr>
          <w:color w:val="231F20"/>
          <w:spacing w:val="24"/>
          <w:sz w:val="13"/>
        </w:rPr>
        <w:t xml:space="preserve"> </w:t>
      </w:r>
      <w:r>
        <w:rPr>
          <w:color w:val="231F20"/>
          <w:sz w:val="13"/>
        </w:rPr>
        <w:t>6</w:t>
      </w:r>
      <w:r>
        <w:rPr>
          <w:color w:val="231F20"/>
          <w:spacing w:val="-13"/>
          <w:sz w:val="13"/>
        </w:rPr>
        <w:t xml:space="preserve"> </w:t>
      </w:r>
      <w:r>
        <w:rPr>
          <w:color w:val="231F20"/>
          <w:sz w:val="13"/>
        </w:rPr>
        <w:t>456</w:t>
      </w:r>
      <w:r>
        <w:rPr>
          <w:color w:val="231F20"/>
          <w:spacing w:val="24"/>
          <w:sz w:val="13"/>
        </w:rPr>
        <w:t xml:space="preserve"> </w:t>
      </w:r>
      <w:r>
        <w:rPr>
          <w:color w:val="231F20"/>
          <w:sz w:val="13"/>
        </w:rPr>
        <w:t>répertoriés,</w:t>
      </w:r>
      <w:r>
        <w:rPr>
          <w:color w:val="231F20"/>
          <w:spacing w:val="24"/>
          <w:sz w:val="13"/>
        </w:rPr>
        <w:t xml:space="preserve"> </w:t>
      </w:r>
      <w:r>
        <w:rPr>
          <w:color w:val="231F20"/>
          <w:sz w:val="13"/>
        </w:rPr>
        <w:t>soit</w:t>
      </w:r>
      <w:r>
        <w:rPr>
          <w:color w:val="231F20"/>
          <w:spacing w:val="24"/>
          <w:sz w:val="13"/>
        </w:rPr>
        <w:t xml:space="preserve"> </w:t>
      </w:r>
      <w:r>
        <w:rPr>
          <w:color w:val="231F20"/>
          <w:sz w:val="13"/>
        </w:rPr>
        <w:t>16,1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%.</w:t>
      </w:r>
      <w:r>
        <w:rPr>
          <w:color w:val="231F20"/>
          <w:spacing w:val="24"/>
          <w:sz w:val="13"/>
        </w:rPr>
        <w:t xml:space="preserve"> </w:t>
      </w:r>
      <w:r>
        <w:rPr>
          <w:color w:val="231F20"/>
          <w:sz w:val="13"/>
        </w:rPr>
        <w:t>Il</w:t>
      </w:r>
      <w:r>
        <w:rPr>
          <w:color w:val="231F20"/>
          <w:spacing w:val="24"/>
          <w:sz w:val="13"/>
        </w:rPr>
        <w:t xml:space="preserve"> </w:t>
      </w:r>
      <w:r>
        <w:rPr>
          <w:color w:val="231F20"/>
          <w:sz w:val="13"/>
        </w:rPr>
        <w:t>y</w:t>
      </w:r>
      <w:r>
        <w:rPr>
          <w:color w:val="231F20"/>
          <w:spacing w:val="24"/>
          <w:sz w:val="13"/>
        </w:rPr>
        <w:t xml:space="preserve"> </w:t>
      </w:r>
      <w:r>
        <w:rPr>
          <w:color w:val="231F20"/>
          <w:sz w:val="13"/>
        </w:rPr>
        <w:t>a</w:t>
      </w:r>
      <w:r>
        <w:rPr>
          <w:color w:val="231F20"/>
          <w:spacing w:val="24"/>
          <w:sz w:val="13"/>
        </w:rPr>
        <w:t xml:space="preserve"> </w:t>
      </w:r>
      <w:r>
        <w:rPr>
          <w:color w:val="231F20"/>
          <w:sz w:val="13"/>
        </w:rPr>
        <w:t>105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formes</w:t>
      </w:r>
      <w:r>
        <w:rPr>
          <w:color w:val="231F20"/>
          <w:spacing w:val="24"/>
          <w:sz w:val="13"/>
        </w:rPr>
        <w:t xml:space="preserve"> </w:t>
      </w:r>
      <w:r>
        <w:rPr>
          <w:color w:val="231F20"/>
          <w:sz w:val="13"/>
        </w:rPr>
        <w:t>actives</w:t>
      </w:r>
      <w:r>
        <w:rPr>
          <w:color w:val="231F20"/>
          <w:spacing w:val="40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significativement rattachables à cette cinquième classe (p</w:t>
      </w:r>
      <w:r>
        <w:rPr>
          <w:color w:val="231F20"/>
          <w:spacing w:val="-24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&lt;</w:t>
      </w:r>
      <w:r>
        <w:rPr>
          <w:color w:val="231F20"/>
          <w:spacing w:val="-24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0,05), dont 73 avec un seuil de</w:t>
      </w:r>
      <w:r>
        <w:rPr>
          <w:color w:val="231F20"/>
          <w:spacing w:val="40"/>
          <w:w w:val="110"/>
          <w:sz w:val="13"/>
        </w:rPr>
        <w:t xml:space="preserve"> </w:t>
      </w:r>
      <w:r>
        <w:rPr>
          <w:color w:val="231F20"/>
          <w:w w:val="110"/>
          <w:sz w:val="13"/>
        </w:rPr>
        <w:t>significativité inférieur à 0,0001.</w:t>
      </w:r>
    </w:p>
    <w:p w14:paraId="45E8292C" w14:textId="77777777" w:rsidR="00AB25DE" w:rsidRDefault="00AB25DE">
      <w:pPr>
        <w:pStyle w:val="Corpsdetexte"/>
        <w:rPr>
          <w:rFonts w:ascii="Arial"/>
          <w:sz w:val="13"/>
        </w:rPr>
      </w:pPr>
    </w:p>
    <w:p w14:paraId="7680680E" w14:textId="77777777" w:rsidR="00AB25DE" w:rsidRDefault="00AB25DE">
      <w:pPr>
        <w:pStyle w:val="Corpsdetexte"/>
        <w:rPr>
          <w:rFonts w:ascii="Arial"/>
          <w:sz w:val="13"/>
        </w:rPr>
      </w:pPr>
    </w:p>
    <w:p w14:paraId="3724D095" w14:textId="77777777" w:rsidR="00AB25DE" w:rsidRDefault="00AB25DE">
      <w:pPr>
        <w:pStyle w:val="Corpsdetexte"/>
        <w:rPr>
          <w:rFonts w:ascii="Arial"/>
          <w:sz w:val="13"/>
        </w:rPr>
      </w:pPr>
    </w:p>
    <w:p w14:paraId="1A62A266" w14:textId="77777777" w:rsidR="00AB25DE" w:rsidRDefault="00AB25DE">
      <w:pPr>
        <w:pStyle w:val="Corpsdetexte"/>
        <w:rPr>
          <w:rFonts w:ascii="Arial"/>
          <w:sz w:val="13"/>
        </w:rPr>
      </w:pPr>
    </w:p>
    <w:p w14:paraId="026B94D5" w14:textId="77777777" w:rsidR="00AB25DE" w:rsidRDefault="00AB25DE">
      <w:pPr>
        <w:pStyle w:val="Corpsdetexte"/>
        <w:rPr>
          <w:rFonts w:ascii="Arial"/>
          <w:sz w:val="13"/>
        </w:rPr>
      </w:pPr>
    </w:p>
    <w:p w14:paraId="743966D3" w14:textId="77777777" w:rsidR="00AB25DE" w:rsidRDefault="00AB25DE">
      <w:pPr>
        <w:pStyle w:val="Corpsdetexte"/>
        <w:rPr>
          <w:rFonts w:ascii="Arial"/>
          <w:sz w:val="13"/>
        </w:rPr>
      </w:pPr>
    </w:p>
    <w:p w14:paraId="592A9661" w14:textId="77777777" w:rsidR="00AB25DE" w:rsidRDefault="00AB25DE">
      <w:pPr>
        <w:pStyle w:val="Corpsdetexte"/>
        <w:rPr>
          <w:rFonts w:ascii="Arial"/>
          <w:sz w:val="13"/>
        </w:rPr>
      </w:pPr>
    </w:p>
    <w:p w14:paraId="51D7DD08" w14:textId="77777777" w:rsidR="00AB25DE" w:rsidRDefault="00AB25DE">
      <w:pPr>
        <w:pStyle w:val="Corpsdetexte"/>
        <w:spacing w:before="104"/>
        <w:rPr>
          <w:rFonts w:ascii="Arial"/>
          <w:sz w:val="13"/>
        </w:rPr>
      </w:pPr>
    </w:p>
    <w:p w14:paraId="614754EB" w14:textId="77777777" w:rsidR="00AB25DE" w:rsidRDefault="00000000">
      <w:pPr>
        <w:spacing w:before="1"/>
        <w:ind w:left="904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0891B37C" w14:textId="2CDD181C" w:rsidR="00AB25DE" w:rsidRDefault="00000000">
      <w:pPr>
        <w:tabs>
          <w:tab w:val="left" w:pos="3341"/>
          <w:tab w:val="left" w:pos="3902"/>
        </w:tabs>
        <w:spacing w:before="99"/>
        <w:ind w:left="1631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54</w:t>
      </w:r>
      <w:r>
        <w:rPr>
          <w:rFonts w:ascii="Arial" w:hAnsi="Arial"/>
          <w:b/>
          <w:color w:val="231F20"/>
          <w:sz w:val="20"/>
        </w:rPr>
        <w:tab/>
      </w:r>
    </w:p>
    <w:p w14:paraId="589F560A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73B4AE19" w14:textId="210425AF" w:rsidR="00AB25DE" w:rsidRDefault="00000000">
      <w:pPr>
        <w:spacing w:before="67" w:line="271" w:lineRule="auto"/>
        <w:ind w:left="2589" w:right="700"/>
        <w:jc w:val="both"/>
        <w:rPr>
          <w:sz w:val="19"/>
        </w:rPr>
      </w:pPr>
      <w:r>
        <w:rPr>
          <w:i/>
          <w:color w:val="231F20"/>
          <w:sz w:val="19"/>
        </w:rPr>
        <w:lastRenderedPageBreak/>
        <w:t>(</w:t>
      </w:r>
      <w:proofErr w:type="gramStart"/>
      <w:r>
        <w:rPr>
          <w:i/>
          <w:color w:val="231F20"/>
          <w:sz w:val="19"/>
        </w:rPr>
        <w:t>une</w:t>
      </w:r>
      <w:proofErr w:type="gramEnd"/>
      <w:r>
        <w:rPr>
          <w:i/>
          <w:color w:val="231F20"/>
          <w:sz w:val="19"/>
        </w:rPr>
        <w:t xml:space="preserve"> aide médicale et sociale de base NDLR) 24h/24, l’extension des heures d’ouverture de la salle de consommation à moindre risque, la prise en charge hospitalière, ainsi que la réponse policière et pénale notamment</w:t>
      </w:r>
      <w:r>
        <w:rPr>
          <w:i/>
          <w:color w:val="231F20"/>
          <w:spacing w:val="-11"/>
          <w:sz w:val="19"/>
        </w:rPr>
        <w:t xml:space="preserve"> </w:t>
      </w:r>
      <w:r>
        <w:rPr>
          <w:i/>
          <w:color w:val="231F20"/>
          <w:sz w:val="19"/>
        </w:rPr>
        <w:t>».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Une prise en charge globale donc, alliant prévention,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soins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et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répression,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seule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à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même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d’avoir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 xml:space="preserve">un effet sur cette problématique qui, si elle n’est pas </w:t>
      </w:r>
      <w:proofErr w:type="spellStart"/>
      <w:r>
        <w:rPr>
          <w:i/>
          <w:color w:val="231F20"/>
          <w:sz w:val="19"/>
        </w:rPr>
        <w:t>typi</w:t>
      </w:r>
      <w:proofErr w:type="spellEnd"/>
      <w:r>
        <w:rPr>
          <w:i/>
          <w:color w:val="231F20"/>
          <w:sz w:val="19"/>
        </w:rPr>
        <w:t xml:space="preserve">- </w:t>
      </w:r>
      <w:proofErr w:type="spellStart"/>
      <w:r>
        <w:rPr>
          <w:i/>
          <w:color w:val="231F20"/>
          <w:sz w:val="19"/>
        </w:rPr>
        <w:t>quement</w:t>
      </w:r>
      <w:proofErr w:type="spellEnd"/>
      <w:r>
        <w:rPr>
          <w:i/>
          <w:color w:val="231F20"/>
          <w:sz w:val="19"/>
        </w:rPr>
        <w:t xml:space="preserve"> liégeoise, a tendance à y être au moins plus visible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 xml:space="preserve">lorsqu’elle est concentrée dans son centre. </w:t>
      </w:r>
      <w:r>
        <w:rPr>
          <w:color w:val="231F20"/>
          <w:sz w:val="19"/>
        </w:rPr>
        <w:t>(«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Plus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38"/>
          <w:sz w:val="19"/>
        </w:rPr>
        <w:t xml:space="preserve"> </w:t>
      </w:r>
      <w:r>
        <w:rPr>
          <w:color w:val="231F20"/>
          <w:sz w:val="19"/>
        </w:rPr>
        <w:t>toxicomanes</w:t>
      </w:r>
      <w:r>
        <w:rPr>
          <w:color w:val="231F20"/>
          <w:spacing w:val="38"/>
          <w:sz w:val="19"/>
        </w:rPr>
        <w:t xml:space="preserve"> </w:t>
      </w:r>
      <w:r>
        <w:rPr>
          <w:color w:val="231F20"/>
          <w:sz w:val="19"/>
        </w:rPr>
        <w:t>et</w:t>
      </w:r>
      <w:r>
        <w:rPr>
          <w:color w:val="231F20"/>
          <w:spacing w:val="38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37"/>
          <w:sz w:val="19"/>
        </w:rPr>
        <w:t xml:space="preserve"> </w:t>
      </w:r>
      <w:r>
        <w:rPr>
          <w:color w:val="231F20"/>
          <w:sz w:val="19"/>
        </w:rPr>
        <w:t>SDF</w:t>
      </w:r>
      <w:r>
        <w:rPr>
          <w:color w:val="231F20"/>
          <w:spacing w:val="38"/>
          <w:sz w:val="19"/>
        </w:rPr>
        <w:t xml:space="preserve"> </w:t>
      </w:r>
      <w:r>
        <w:rPr>
          <w:color w:val="231F20"/>
          <w:sz w:val="19"/>
        </w:rPr>
        <w:t>dans</w:t>
      </w:r>
      <w:r>
        <w:rPr>
          <w:color w:val="231F20"/>
          <w:spacing w:val="38"/>
          <w:sz w:val="19"/>
        </w:rPr>
        <w:t xml:space="preserve"> </w:t>
      </w:r>
      <w:r>
        <w:rPr>
          <w:color w:val="231F20"/>
          <w:sz w:val="19"/>
        </w:rPr>
        <w:t>les</w:t>
      </w:r>
      <w:r>
        <w:rPr>
          <w:color w:val="231F20"/>
          <w:spacing w:val="38"/>
          <w:sz w:val="19"/>
        </w:rPr>
        <w:t xml:space="preserve"> </w:t>
      </w:r>
      <w:r>
        <w:rPr>
          <w:color w:val="231F20"/>
          <w:sz w:val="19"/>
        </w:rPr>
        <w:t>rues</w:t>
      </w:r>
      <w:r>
        <w:rPr>
          <w:color w:val="231F20"/>
          <w:spacing w:val="37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38"/>
          <w:sz w:val="19"/>
        </w:rPr>
        <w:t xml:space="preserve"> </w:t>
      </w:r>
      <w:r>
        <w:rPr>
          <w:color w:val="231F20"/>
          <w:sz w:val="19"/>
        </w:rPr>
        <w:t>Liège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»,</w:t>
      </w:r>
      <w:r>
        <w:rPr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La Meuse</w:t>
      </w:r>
      <w:r>
        <w:rPr>
          <w:color w:val="231F20"/>
          <w:sz w:val="19"/>
        </w:rPr>
        <w:t>, 05/10/2020)</w:t>
      </w:r>
    </w:p>
    <w:p w14:paraId="7587E792" w14:textId="77777777" w:rsidR="00AB25DE" w:rsidRDefault="00AB25DE">
      <w:pPr>
        <w:pStyle w:val="Corpsdetexte"/>
      </w:pPr>
    </w:p>
    <w:p w14:paraId="79CBBADB" w14:textId="77777777" w:rsidR="00AB25DE" w:rsidRDefault="00AB25DE">
      <w:pPr>
        <w:pStyle w:val="Corpsdetexte"/>
      </w:pPr>
    </w:p>
    <w:p w14:paraId="17CC5647" w14:textId="77777777" w:rsidR="00AB25DE" w:rsidRDefault="00AB25DE">
      <w:pPr>
        <w:pStyle w:val="Corpsdetexte"/>
      </w:pPr>
    </w:p>
    <w:p w14:paraId="151698DE" w14:textId="77777777" w:rsidR="00AB25DE" w:rsidRDefault="00AB25DE">
      <w:pPr>
        <w:pStyle w:val="Corpsdetexte"/>
      </w:pPr>
    </w:p>
    <w:p w14:paraId="1EF34388" w14:textId="77777777" w:rsidR="00AB25DE" w:rsidRDefault="00AB25DE">
      <w:pPr>
        <w:pStyle w:val="Corpsdetexte"/>
        <w:spacing w:before="48"/>
      </w:pPr>
    </w:p>
    <w:p w14:paraId="75728BCC" w14:textId="77777777" w:rsidR="00AB25DE" w:rsidRDefault="00000000">
      <w:pPr>
        <w:ind w:left="1059"/>
        <w:rPr>
          <w:rFonts w:ascii="Arial"/>
          <w:b/>
          <w:sz w:val="15"/>
        </w:rPr>
      </w:pPr>
      <w:r>
        <w:rPr>
          <w:rFonts w:ascii="Arial"/>
          <w:b/>
          <w:color w:val="231F20"/>
          <w:w w:val="105"/>
          <w:sz w:val="15"/>
        </w:rPr>
        <w:t>Figure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4.</w:t>
      </w:r>
      <w:r>
        <w:rPr>
          <w:rFonts w:ascii="Arial"/>
          <w:b/>
          <w:color w:val="231F20"/>
          <w:spacing w:val="2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Graphe</w:t>
      </w:r>
      <w:r>
        <w:rPr>
          <w:rFonts w:ascii="Arial"/>
          <w:b/>
          <w:color w:val="231F20"/>
          <w:spacing w:val="4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de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similitude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de</w:t>
      </w:r>
      <w:r>
        <w:rPr>
          <w:rFonts w:ascii="Arial"/>
          <w:b/>
          <w:color w:val="231F20"/>
          <w:spacing w:val="4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la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Classe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spacing w:val="-10"/>
          <w:w w:val="105"/>
          <w:sz w:val="15"/>
        </w:rPr>
        <w:t>2</w:t>
      </w:r>
    </w:p>
    <w:p w14:paraId="466A17AE" w14:textId="77777777" w:rsidR="00AB25DE" w:rsidRDefault="00000000">
      <w:pPr>
        <w:pStyle w:val="Corpsdetexte"/>
        <w:spacing w:before="5"/>
        <w:rPr>
          <w:rFonts w:ascii="Arial"/>
          <w:b/>
          <w:sz w:val="12"/>
        </w:rPr>
      </w:pPr>
      <w:r>
        <w:rPr>
          <w:noProof/>
        </w:rPr>
        <w:drawing>
          <wp:anchor distT="0" distB="0" distL="0" distR="0" simplePos="0" relativeHeight="487600128" behindDoc="1" locked="0" layoutInCell="1" allowOverlap="1" wp14:anchorId="0536F020" wp14:editId="27A6A00B">
            <wp:simplePos x="0" y="0"/>
            <wp:positionH relativeFrom="page">
              <wp:posOffset>423820</wp:posOffset>
            </wp:positionH>
            <wp:positionV relativeFrom="paragraph">
              <wp:posOffset>106097</wp:posOffset>
            </wp:positionV>
            <wp:extent cx="4541014" cy="4277010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014" cy="42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1B50BD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05F55D66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310CB38D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4F50E31E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6D25C6E5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5D4C2697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4D71622B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11CFFA5E" w14:textId="77777777" w:rsidR="00AB25DE" w:rsidRDefault="00AB25DE">
      <w:pPr>
        <w:pStyle w:val="Corpsdetexte"/>
        <w:spacing w:before="3"/>
        <w:rPr>
          <w:rFonts w:ascii="Arial"/>
          <w:b/>
          <w:sz w:val="15"/>
        </w:rPr>
      </w:pPr>
    </w:p>
    <w:p w14:paraId="72C4AD74" w14:textId="77777777" w:rsidR="00AB25DE" w:rsidRDefault="00000000">
      <w:pPr>
        <w:spacing w:before="1"/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7E3F3C04" w14:textId="58966C00" w:rsidR="00AB25DE" w:rsidRDefault="00000000">
      <w:pPr>
        <w:tabs>
          <w:tab w:val="left" w:pos="3909"/>
          <w:tab w:val="left" w:pos="4469"/>
        </w:tabs>
        <w:spacing w:before="99"/>
        <w:ind w:left="2198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55</w:t>
      </w:r>
      <w:r>
        <w:rPr>
          <w:rFonts w:ascii="Arial" w:hAnsi="Arial"/>
          <w:b/>
          <w:color w:val="231F20"/>
          <w:sz w:val="20"/>
        </w:rPr>
        <w:tab/>
      </w:r>
    </w:p>
    <w:p w14:paraId="5AEE4F7A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036BD610" w14:textId="2C440607" w:rsidR="00AB25DE" w:rsidRDefault="00000000">
      <w:pPr>
        <w:spacing w:before="83" w:line="278" w:lineRule="auto"/>
        <w:ind w:left="492" w:right="4683"/>
        <w:rPr>
          <w:rFonts w:ascii="Arial" w:hAnsi="Arial"/>
          <w:i/>
          <w:sz w:val="18"/>
        </w:rPr>
      </w:pPr>
      <w:r>
        <w:rPr>
          <w:rFonts w:ascii="Arial" w:hAnsi="Arial"/>
          <w:i/>
          <w:color w:val="231F20"/>
          <w:w w:val="105"/>
          <w:sz w:val="18"/>
        </w:rPr>
        <w:lastRenderedPageBreak/>
        <w:t>Univers 3</w:t>
      </w:r>
      <w:r>
        <w:rPr>
          <w:rFonts w:ascii="Arial" w:hAnsi="Arial"/>
          <w:i/>
          <w:color w:val="231F20"/>
          <w:spacing w:val="-30"/>
          <w:w w:val="105"/>
          <w:sz w:val="18"/>
        </w:rPr>
        <w:t xml:space="preserve"> </w:t>
      </w:r>
      <w:r>
        <w:rPr>
          <w:rFonts w:ascii="Arial" w:hAnsi="Arial"/>
          <w:i/>
          <w:color w:val="231F20"/>
          <w:w w:val="105"/>
          <w:sz w:val="18"/>
        </w:rPr>
        <w:t>: la consommation de stupéfiants</w:t>
      </w:r>
    </w:p>
    <w:p w14:paraId="5AFFD603" w14:textId="77777777" w:rsidR="00AB25DE" w:rsidRDefault="00000000">
      <w:pPr>
        <w:pStyle w:val="Corpsdetexte"/>
        <w:spacing w:before="184"/>
        <w:ind w:left="3581"/>
      </w:pPr>
      <w:r>
        <w:rPr>
          <w:color w:val="231F20"/>
        </w:rPr>
        <w:t>Ensuite,</w:t>
      </w:r>
      <w:r>
        <w:rPr>
          <w:color w:val="231F20"/>
          <w:spacing w:val="75"/>
          <w:w w:val="15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75"/>
          <w:w w:val="150"/>
        </w:rPr>
        <w:t xml:space="preserve"> </w:t>
      </w:r>
      <w:r>
        <w:rPr>
          <w:color w:val="231F20"/>
        </w:rPr>
        <w:t>troisième</w:t>
      </w:r>
      <w:r>
        <w:rPr>
          <w:color w:val="231F20"/>
          <w:spacing w:val="76"/>
          <w:w w:val="150"/>
        </w:rPr>
        <w:t xml:space="preserve"> </w:t>
      </w:r>
      <w:proofErr w:type="gramStart"/>
      <w:r>
        <w:rPr>
          <w:color w:val="231F20"/>
          <w:spacing w:val="-2"/>
        </w:rPr>
        <w:t>univers</w:t>
      </w:r>
      <w:r>
        <w:rPr>
          <w:color w:val="231F20"/>
          <w:spacing w:val="-2"/>
          <w:vertAlign w:val="superscript"/>
        </w:rPr>
        <w:t>[</w:t>
      </w:r>
      <w:proofErr w:type="gramEnd"/>
      <w:r>
        <w:rPr>
          <w:color w:val="231F20"/>
          <w:spacing w:val="-2"/>
          <w:vertAlign w:val="superscript"/>
        </w:rPr>
        <w:t>17]</w:t>
      </w:r>
    </w:p>
    <w:p w14:paraId="23C225C1" w14:textId="77777777" w:rsidR="00AB25DE" w:rsidRDefault="00000000">
      <w:pPr>
        <w:pStyle w:val="Corpsdetexte"/>
        <w:spacing w:before="28" w:line="271" w:lineRule="auto"/>
        <w:ind w:left="491" w:right="1266"/>
        <w:jc w:val="both"/>
      </w:pPr>
      <w:r>
        <w:rPr>
          <w:color w:val="231F20"/>
        </w:rPr>
        <w:t>(« classe 3 » sur la figure 2) mobilise le vocabulaire qui dépeint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consommation de produits stupéfiants en elle‑même, avec des lemmes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usager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produit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seringue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inhalation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toxicomane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On y décrit les spécificités de la consommation en termes de substances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héroïne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cocaïne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crack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méthadone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»),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modes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consom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mation</w:t>
      </w:r>
      <w:proofErr w:type="spellEnd"/>
      <w:r>
        <w:rPr>
          <w:color w:val="231F20"/>
          <w:spacing w:val="24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contexte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injection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seringue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inhalation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</w:p>
    <w:p w14:paraId="6A2F2FD5" w14:textId="77777777" w:rsidR="00AB25DE" w:rsidRDefault="00000000">
      <w:pPr>
        <w:pStyle w:val="Corpsdetexte"/>
        <w:spacing w:before="3" w:line="271" w:lineRule="auto"/>
        <w:ind w:left="491" w:right="1267" w:hanging="1"/>
        <w:jc w:val="both"/>
      </w:pP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condition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», ou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lieu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»). Les extraits se rapportant aux lemmes présents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dans cet univers retrace l’acte de consommation au sein d’un dispositif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 réduction des risques.</w:t>
      </w:r>
    </w:p>
    <w:p w14:paraId="2F4AEC9A" w14:textId="77777777" w:rsidR="00AB25DE" w:rsidRDefault="00AB25DE">
      <w:pPr>
        <w:pStyle w:val="Corpsdetexte"/>
        <w:spacing w:before="27"/>
      </w:pPr>
    </w:p>
    <w:p w14:paraId="68638AD6" w14:textId="77777777" w:rsidR="00AB25DE" w:rsidRDefault="00000000">
      <w:pPr>
        <w:spacing w:before="1" w:line="271" w:lineRule="auto"/>
        <w:ind w:left="2022" w:right="1267"/>
        <w:jc w:val="both"/>
        <w:rPr>
          <w:sz w:val="19"/>
        </w:rPr>
      </w:pPr>
      <w:r>
        <w:rPr>
          <w:i/>
          <w:color w:val="231F20"/>
          <w:sz w:val="19"/>
        </w:rPr>
        <w:t>Le jeune homme dépose ses affaires dans un casier. Il</w:t>
      </w:r>
      <w:r>
        <w:rPr>
          <w:i/>
          <w:color w:val="231F20"/>
          <w:spacing w:val="80"/>
          <w:sz w:val="19"/>
        </w:rPr>
        <w:t xml:space="preserve"> </w:t>
      </w:r>
      <w:r>
        <w:rPr>
          <w:i/>
          <w:color w:val="231F20"/>
          <w:sz w:val="19"/>
        </w:rPr>
        <w:t>ne garde que sa petite dose de stupéfiant. Il se présente au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comptoir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où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il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déclare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ce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qu’il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va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consommer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et</w:t>
      </w:r>
      <w:r>
        <w:rPr>
          <w:i/>
          <w:color w:val="231F20"/>
          <w:spacing w:val="-4"/>
          <w:sz w:val="19"/>
        </w:rPr>
        <w:t xml:space="preserve"> </w:t>
      </w:r>
      <w:proofErr w:type="spellStart"/>
      <w:r>
        <w:rPr>
          <w:i/>
          <w:color w:val="231F20"/>
          <w:sz w:val="19"/>
        </w:rPr>
        <w:t>récu</w:t>
      </w:r>
      <w:proofErr w:type="spellEnd"/>
      <w:r>
        <w:rPr>
          <w:i/>
          <w:color w:val="231F20"/>
          <w:sz w:val="19"/>
        </w:rPr>
        <w:t>- père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un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kit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(seringues,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produit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diluant,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feuilles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d’</w:t>
      </w:r>
      <w:proofErr w:type="spellStart"/>
      <w:r>
        <w:rPr>
          <w:i/>
          <w:color w:val="231F20"/>
          <w:sz w:val="19"/>
        </w:rPr>
        <w:t>alumi</w:t>
      </w:r>
      <w:proofErr w:type="spellEnd"/>
      <w:r>
        <w:rPr>
          <w:i/>
          <w:color w:val="231F20"/>
          <w:sz w:val="19"/>
        </w:rPr>
        <w:t xml:space="preserve">- </w:t>
      </w:r>
      <w:proofErr w:type="spellStart"/>
      <w:r>
        <w:rPr>
          <w:i/>
          <w:color w:val="231F20"/>
          <w:sz w:val="19"/>
        </w:rPr>
        <w:t>nium</w:t>
      </w:r>
      <w:proofErr w:type="spellEnd"/>
      <w:r>
        <w:rPr>
          <w:i/>
          <w:color w:val="231F20"/>
          <w:sz w:val="19"/>
        </w:rPr>
        <w:t>, récipients stériles…). Là, deux options</w:t>
      </w:r>
      <w:r>
        <w:rPr>
          <w:i/>
          <w:color w:val="231F20"/>
          <w:spacing w:val="-11"/>
          <w:sz w:val="19"/>
        </w:rPr>
        <w:t xml:space="preserve"> </w:t>
      </w:r>
      <w:r>
        <w:rPr>
          <w:i/>
          <w:color w:val="231F20"/>
          <w:sz w:val="19"/>
        </w:rPr>
        <w:t>: à droite, une salle est réservée aux injecteurs. Les personnes disposent chacune d’un garrot personnel, rangé dans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un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petit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tiroir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à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leur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nom.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On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s’installe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à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une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table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et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 xml:space="preserve">on dispose de 30 minutes pour se piquer. À gauche, les box prévus pour les inhalateurs d’héroïne, de cocaïne ou les fumeurs de crack. </w:t>
      </w:r>
      <w:r>
        <w:rPr>
          <w:color w:val="231F20"/>
          <w:sz w:val="19"/>
        </w:rPr>
        <w:t>(«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C’est quand même mieux qu’on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fasse ça ici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 xml:space="preserve">», </w:t>
      </w:r>
      <w:r>
        <w:rPr>
          <w:i/>
          <w:color w:val="231F20"/>
          <w:sz w:val="19"/>
        </w:rPr>
        <w:t>Le Soir</w:t>
      </w:r>
      <w:r>
        <w:rPr>
          <w:color w:val="231F20"/>
          <w:sz w:val="19"/>
        </w:rPr>
        <w:t>, 16/04/2019)</w:t>
      </w:r>
    </w:p>
    <w:p w14:paraId="4DD22B1A" w14:textId="77777777" w:rsidR="00AB25DE" w:rsidRDefault="00AB25DE">
      <w:pPr>
        <w:pStyle w:val="Corpsdetexte"/>
        <w:spacing w:before="20"/>
      </w:pPr>
    </w:p>
    <w:p w14:paraId="12CC6BD9" w14:textId="77777777" w:rsidR="00AB25DE" w:rsidRDefault="00000000">
      <w:pPr>
        <w:pStyle w:val="Corpsdetexte"/>
        <w:spacing w:line="271" w:lineRule="auto"/>
        <w:ind w:left="491" w:right="1266"/>
        <w:jc w:val="both"/>
      </w:pPr>
      <w:r>
        <w:rPr>
          <w:color w:val="231F20"/>
        </w:rPr>
        <w:t>En outre, il existe une emphase sur le fait que cette consommation est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une consommation de stupéfiant, notamment d’héroïne, de cocaïne ou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de méthadone. Dans l’ensemble du corpus, les substances sont </w:t>
      </w:r>
      <w:proofErr w:type="spellStart"/>
      <w:r>
        <w:rPr>
          <w:color w:val="231F20"/>
        </w:rPr>
        <w:t>rassem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blées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sous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terme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générique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drogue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lorsque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journalistes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 penchent sur la consommation à proprement parler, nous observons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ici davantage de précision sur les modes et produits de consommation.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Nous pouvons aussi souligner le recours, en périphérie, à des lemmes 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symbolique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forte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(«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désinfecter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radiation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précaire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sans‑abri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7"/>
        </w:rPr>
        <w:t>»,</w:t>
      </w:r>
    </w:p>
    <w:p w14:paraId="475230C9" w14:textId="77777777" w:rsidR="00AB25DE" w:rsidRDefault="00000000">
      <w:pPr>
        <w:pStyle w:val="Corpsdetexte"/>
        <w:spacing w:before="3" w:line="271" w:lineRule="auto"/>
        <w:ind w:left="492" w:right="1267" w:hanging="1"/>
        <w:jc w:val="both"/>
      </w:pP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dépendance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squat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»),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 à des lemmes renvoyant à un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lexique de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blanche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brune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»), qui ont une double fonction. Premièrement,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ils participent à la construction des représentations de la consommation,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particulièrement dans le cas de l’héroïne. Deuxièmement, ils établissent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 lien entre les substances et des problématiques telles que la précarité,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risques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santé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publique,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trajectoires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vie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difficiles.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0"/>
        </w:rPr>
        <w:t>a</w:t>
      </w:r>
    </w:p>
    <w:p w14:paraId="37265767" w14:textId="77777777" w:rsidR="00AB25DE" w:rsidRDefault="00AB25DE">
      <w:pPr>
        <w:pStyle w:val="Corpsdetexte"/>
      </w:pPr>
    </w:p>
    <w:p w14:paraId="54F3CFBA" w14:textId="77777777" w:rsidR="00AB25DE" w:rsidRDefault="00AB25DE">
      <w:pPr>
        <w:pStyle w:val="Corpsdetexte"/>
        <w:spacing w:before="181"/>
      </w:pPr>
    </w:p>
    <w:p w14:paraId="2874ED16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490"/>
          <w:tab w:val="left" w:pos="492"/>
        </w:tabs>
        <w:spacing w:before="0" w:line="256" w:lineRule="auto"/>
        <w:ind w:right="1282"/>
        <w:jc w:val="left"/>
        <w:rPr>
          <w:sz w:val="13"/>
        </w:rPr>
      </w:pPr>
      <w:r>
        <w:rPr>
          <w:color w:val="231F20"/>
          <w:w w:val="105"/>
          <w:sz w:val="13"/>
        </w:rPr>
        <w:t>Elle comprend 1</w:t>
      </w:r>
      <w:r>
        <w:rPr>
          <w:color w:val="231F20"/>
          <w:spacing w:val="-21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462 segments (22,65 % des 6</w:t>
      </w:r>
      <w:r>
        <w:rPr>
          <w:color w:val="231F20"/>
          <w:spacing w:val="-21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456 segments analysés) et en regroupe 110 avec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un seuil de significativité inférieur à 0,05, et 78 avec un seuil inférieur à 0,0001.</w:t>
      </w:r>
    </w:p>
    <w:p w14:paraId="28B828A7" w14:textId="77777777" w:rsidR="00AB25DE" w:rsidRDefault="00AB25DE">
      <w:pPr>
        <w:pStyle w:val="Corpsdetexte"/>
        <w:rPr>
          <w:rFonts w:ascii="Arial"/>
          <w:sz w:val="13"/>
        </w:rPr>
      </w:pPr>
    </w:p>
    <w:p w14:paraId="3BFC6955" w14:textId="77777777" w:rsidR="00AB25DE" w:rsidRDefault="00AB25DE">
      <w:pPr>
        <w:pStyle w:val="Corpsdetexte"/>
        <w:rPr>
          <w:rFonts w:ascii="Arial"/>
          <w:sz w:val="13"/>
        </w:rPr>
      </w:pPr>
    </w:p>
    <w:p w14:paraId="5D61B379" w14:textId="77777777" w:rsidR="00AB25DE" w:rsidRDefault="00AB25DE">
      <w:pPr>
        <w:pStyle w:val="Corpsdetexte"/>
        <w:rPr>
          <w:rFonts w:ascii="Arial"/>
          <w:sz w:val="13"/>
        </w:rPr>
      </w:pPr>
    </w:p>
    <w:p w14:paraId="082F21BF" w14:textId="77777777" w:rsidR="00AB25DE" w:rsidRDefault="00AB25DE">
      <w:pPr>
        <w:pStyle w:val="Corpsdetexte"/>
        <w:rPr>
          <w:rFonts w:ascii="Arial"/>
          <w:sz w:val="13"/>
        </w:rPr>
      </w:pPr>
    </w:p>
    <w:p w14:paraId="132E485F" w14:textId="77777777" w:rsidR="00AB25DE" w:rsidRDefault="00AB25DE">
      <w:pPr>
        <w:pStyle w:val="Corpsdetexte"/>
        <w:rPr>
          <w:rFonts w:ascii="Arial"/>
          <w:sz w:val="13"/>
        </w:rPr>
      </w:pPr>
    </w:p>
    <w:p w14:paraId="719B2FE3" w14:textId="77777777" w:rsidR="00AB25DE" w:rsidRDefault="00AB25DE">
      <w:pPr>
        <w:pStyle w:val="Corpsdetexte"/>
        <w:rPr>
          <w:rFonts w:ascii="Arial"/>
          <w:sz w:val="13"/>
        </w:rPr>
      </w:pPr>
    </w:p>
    <w:p w14:paraId="49D11EB7" w14:textId="77777777" w:rsidR="00AB25DE" w:rsidRDefault="00AB25DE">
      <w:pPr>
        <w:pStyle w:val="Corpsdetexte"/>
        <w:rPr>
          <w:rFonts w:ascii="Arial"/>
          <w:sz w:val="13"/>
        </w:rPr>
      </w:pPr>
    </w:p>
    <w:p w14:paraId="76942C17" w14:textId="77777777" w:rsidR="00AB25DE" w:rsidRDefault="00AB25DE">
      <w:pPr>
        <w:pStyle w:val="Corpsdetexte"/>
        <w:spacing w:before="105"/>
        <w:rPr>
          <w:rFonts w:ascii="Arial"/>
          <w:sz w:val="13"/>
        </w:rPr>
      </w:pPr>
    </w:p>
    <w:p w14:paraId="2D6C77DA" w14:textId="77777777" w:rsidR="00AB25DE" w:rsidRDefault="00000000">
      <w:pPr>
        <w:ind w:left="904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353EA5A9" w14:textId="0B2BD982" w:rsidR="00AB25DE" w:rsidRDefault="00000000">
      <w:pPr>
        <w:tabs>
          <w:tab w:val="left" w:pos="3342"/>
          <w:tab w:val="left" w:pos="3902"/>
        </w:tabs>
        <w:spacing w:before="99"/>
        <w:ind w:left="1631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56</w:t>
      </w:r>
      <w:r>
        <w:rPr>
          <w:rFonts w:ascii="Arial" w:hAnsi="Arial"/>
          <w:b/>
          <w:color w:val="231F20"/>
          <w:sz w:val="20"/>
        </w:rPr>
        <w:tab/>
      </w:r>
    </w:p>
    <w:p w14:paraId="3F661877" w14:textId="77777777" w:rsidR="00AB25DE" w:rsidRDefault="00AB25DE">
      <w:pPr>
        <w:rPr>
          <w:sz w:val="13"/>
        </w:rPr>
        <w:sectPr w:rsidR="00AB25DE">
          <w:pgSz w:w="8200" w:h="14480"/>
          <w:pgMar w:top="840" w:right="160" w:bottom="280" w:left="320" w:header="720" w:footer="720" w:gutter="0"/>
          <w:cols w:space="720"/>
        </w:sectPr>
      </w:pPr>
    </w:p>
    <w:p w14:paraId="4AC55F6D" w14:textId="48A7FE0E" w:rsidR="00AB25DE" w:rsidRDefault="00000000">
      <w:pPr>
        <w:spacing w:before="76"/>
        <w:ind w:left="1059"/>
        <w:jc w:val="both"/>
        <w:rPr>
          <w:rFonts w:ascii="Arial"/>
          <w:b/>
          <w:sz w:val="15"/>
        </w:rPr>
      </w:pPr>
      <w:r>
        <w:rPr>
          <w:rFonts w:ascii="Arial"/>
          <w:b/>
          <w:color w:val="231F20"/>
          <w:w w:val="105"/>
          <w:sz w:val="15"/>
        </w:rPr>
        <w:lastRenderedPageBreak/>
        <w:t>Figure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5.</w:t>
      </w:r>
      <w:r>
        <w:rPr>
          <w:rFonts w:ascii="Arial"/>
          <w:b/>
          <w:color w:val="231F20"/>
          <w:spacing w:val="2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Graphe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de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similitude</w:t>
      </w:r>
      <w:r>
        <w:rPr>
          <w:rFonts w:ascii="Arial"/>
          <w:b/>
          <w:color w:val="231F20"/>
          <w:spacing w:val="4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de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la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Classe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spacing w:val="-10"/>
          <w:w w:val="105"/>
          <w:sz w:val="15"/>
        </w:rPr>
        <w:t>3</w:t>
      </w:r>
    </w:p>
    <w:p w14:paraId="10EABC68" w14:textId="77777777" w:rsidR="00AB25DE" w:rsidRDefault="00000000">
      <w:pPr>
        <w:pStyle w:val="Corpsdetexte"/>
        <w:spacing w:before="6"/>
        <w:rPr>
          <w:rFonts w:ascii="Arial"/>
          <w:b/>
          <w:sz w:val="17"/>
        </w:rPr>
      </w:pPr>
      <w:r>
        <w:rPr>
          <w:noProof/>
        </w:rPr>
        <w:drawing>
          <wp:anchor distT="0" distB="0" distL="0" distR="0" simplePos="0" relativeHeight="487601664" behindDoc="1" locked="0" layoutInCell="1" allowOverlap="1" wp14:anchorId="40A49FE1" wp14:editId="069662BE">
            <wp:simplePos x="0" y="0"/>
            <wp:positionH relativeFrom="page">
              <wp:posOffset>440156</wp:posOffset>
            </wp:positionH>
            <wp:positionV relativeFrom="paragraph">
              <wp:posOffset>143486</wp:posOffset>
            </wp:positionV>
            <wp:extent cx="4586199" cy="4339590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6199" cy="433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A9329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7FFC5A44" w14:textId="77777777" w:rsidR="00AB25DE" w:rsidRDefault="00AB25DE">
      <w:pPr>
        <w:pStyle w:val="Corpsdetexte"/>
        <w:spacing w:before="94"/>
        <w:rPr>
          <w:rFonts w:ascii="Arial"/>
          <w:b/>
          <w:sz w:val="15"/>
        </w:rPr>
      </w:pPr>
    </w:p>
    <w:p w14:paraId="0F1FE2C2" w14:textId="77777777" w:rsidR="00AB25DE" w:rsidRDefault="00000000">
      <w:pPr>
        <w:pStyle w:val="Corpsdetexte"/>
        <w:spacing w:line="271" w:lineRule="auto"/>
        <w:ind w:left="1059" w:right="699"/>
        <w:jc w:val="both"/>
      </w:pPr>
      <w:proofErr w:type="gramStart"/>
      <w:r>
        <w:rPr>
          <w:color w:val="231F20"/>
        </w:rPr>
        <w:t>une</w:t>
      </w:r>
      <w:proofErr w:type="gramEnd"/>
      <w:r>
        <w:rPr>
          <w:color w:val="231F20"/>
        </w:rPr>
        <w:t xml:space="preserve"> double emphase, d’une part sur des questions d’hygiène, de conta‑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mination</w:t>
      </w:r>
      <w:proofErr w:type="spellEnd"/>
      <w:r>
        <w:rPr>
          <w:color w:val="231F20"/>
        </w:rPr>
        <w:t>, où le spectre des virus, bactéries et infections est bien présent,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d’autre part sur une forme de désespoir et de misère sociale chez 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personnes qui consomment « pour oublier » leurs malheurs.</w:t>
      </w:r>
    </w:p>
    <w:p w14:paraId="554AF049" w14:textId="77777777" w:rsidR="00AB25DE" w:rsidRDefault="00AB25DE">
      <w:pPr>
        <w:pStyle w:val="Corpsdetexte"/>
        <w:spacing w:before="29"/>
      </w:pPr>
    </w:p>
    <w:p w14:paraId="36F1091F" w14:textId="77777777" w:rsidR="00AB25DE" w:rsidRDefault="00000000">
      <w:pPr>
        <w:pStyle w:val="Corpsdetexte"/>
        <w:spacing w:before="1" w:line="271" w:lineRule="auto"/>
        <w:ind w:left="1059" w:right="699"/>
        <w:jc w:val="both"/>
      </w:pPr>
      <w:r>
        <w:rPr>
          <w:color w:val="231F20"/>
        </w:rPr>
        <w:t>La structure de la Classe 3, issue de l’analyse de similitude (figure 5),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s’apparente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système binaire autour de la paire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et «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consom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mation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».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deux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termes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ici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deux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lemmes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distincts,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agissent, mais renvoient à des champs sémantiques différents en étant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mobilisés dans ce cas pour dépeindre la consommation de stupéfiants.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côté,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l’extrait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ci‑dessous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l’illustre,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représentations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 consommation dans une SCMR, autour du lemme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 avec 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d’éléments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matériels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(«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seringue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endroit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condition</w:t>
      </w:r>
      <w:r>
        <w:rPr>
          <w:color w:val="231F20"/>
          <w:spacing w:val="-5"/>
        </w:rPr>
        <w:t xml:space="preserve"> »,</w:t>
      </w:r>
    </w:p>
    <w:p w14:paraId="57F7B39E" w14:textId="77777777" w:rsidR="00AB25DE" w:rsidRDefault="00AB25DE">
      <w:pPr>
        <w:pStyle w:val="Corpsdetexte"/>
        <w:rPr>
          <w:sz w:val="13"/>
        </w:rPr>
      </w:pPr>
    </w:p>
    <w:p w14:paraId="54B28791" w14:textId="77777777" w:rsidR="00AB25DE" w:rsidRDefault="00AB25DE">
      <w:pPr>
        <w:pStyle w:val="Corpsdetexte"/>
        <w:rPr>
          <w:sz w:val="13"/>
        </w:rPr>
      </w:pPr>
    </w:p>
    <w:p w14:paraId="6007B757" w14:textId="77777777" w:rsidR="00AB25DE" w:rsidRDefault="00AB25DE">
      <w:pPr>
        <w:pStyle w:val="Corpsdetexte"/>
        <w:rPr>
          <w:sz w:val="13"/>
        </w:rPr>
      </w:pPr>
    </w:p>
    <w:p w14:paraId="23117380" w14:textId="77777777" w:rsidR="00AB25DE" w:rsidRDefault="00AB25DE">
      <w:pPr>
        <w:pStyle w:val="Corpsdetexte"/>
        <w:rPr>
          <w:sz w:val="13"/>
        </w:rPr>
      </w:pPr>
    </w:p>
    <w:p w14:paraId="6F88C8BE" w14:textId="77777777" w:rsidR="00AB25DE" w:rsidRDefault="00AB25DE">
      <w:pPr>
        <w:pStyle w:val="Corpsdetexte"/>
        <w:rPr>
          <w:sz w:val="13"/>
        </w:rPr>
      </w:pPr>
    </w:p>
    <w:p w14:paraId="6D8A19A8" w14:textId="77777777" w:rsidR="00AB25DE" w:rsidRDefault="00AB25DE">
      <w:pPr>
        <w:pStyle w:val="Corpsdetexte"/>
        <w:rPr>
          <w:sz w:val="13"/>
        </w:rPr>
      </w:pPr>
    </w:p>
    <w:p w14:paraId="66072CF4" w14:textId="77777777" w:rsidR="00AB25DE" w:rsidRDefault="00AB25DE">
      <w:pPr>
        <w:pStyle w:val="Corpsdetexte"/>
        <w:rPr>
          <w:sz w:val="13"/>
        </w:rPr>
      </w:pPr>
    </w:p>
    <w:p w14:paraId="3C546E46" w14:textId="77777777" w:rsidR="00AB25DE" w:rsidRDefault="00AB25DE">
      <w:pPr>
        <w:pStyle w:val="Corpsdetexte"/>
        <w:rPr>
          <w:sz w:val="13"/>
        </w:rPr>
      </w:pPr>
    </w:p>
    <w:p w14:paraId="0E1740E9" w14:textId="77777777" w:rsidR="00AB25DE" w:rsidRDefault="00AB25DE">
      <w:pPr>
        <w:pStyle w:val="Corpsdetexte"/>
        <w:spacing w:before="110"/>
        <w:rPr>
          <w:sz w:val="13"/>
        </w:rPr>
      </w:pPr>
    </w:p>
    <w:p w14:paraId="2D21D714" w14:textId="77777777" w:rsidR="00AB25DE" w:rsidRDefault="00000000">
      <w:pPr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0644E918" w14:textId="1F52D52B" w:rsidR="00AB25DE" w:rsidRDefault="00000000">
      <w:pPr>
        <w:tabs>
          <w:tab w:val="left" w:pos="3914"/>
          <w:tab w:val="left" w:pos="4469"/>
        </w:tabs>
        <w:spacing w:before="99"/>
        <w:ind w:left="2198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57</w:t>
      </w:r>
      <w:r>
        <w:rPr>
          <w:rFonts w:ascii="Arial" w:hAnsi="Arial"/>
          <w:b/>
          <w:color w:val="231F20"/>
          <w:sz w:val="20"/>
        </w:rPr>
        <w:tab/>
      </w:r>
    </w:p>
    <w:p w14:paraId="1CAEF47E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7EE65724" w14:textId="6FCA2BCF" w:rsidR="00AB25DE" w:rsidRDefault="00000000">
      <w:pPr>
        <w:pStyle w:val="Corpsdetexte"/>
        <w:spacing w:before="68" w:line="271" w:lineRule="auto"/>
        <w:ind w:left="492" w:right="1264"/>
        <w:jc w:val="both"/>
      </w:pPr>
      <w:r>
        <w:rPr>
          <w:color w:val="231F20"/>
        </w:rPr>
        <w:lastRenderedPageBreak/>
        <w:t>«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disposition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»).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l’autre,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consommation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grosse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nervure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relie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lemmes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consommation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drogue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notamment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contexte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rue,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souligné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l’importance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lemme</w:t>
      </w:r>
    </w:p>
    <w:p w14:paraId="65AA0A52" w14:textId="77777777" w:rsidR="00AB25DE" w:rsidRDefault="00000000">
      <w:pPr>
        <w:pStyle w:val="Corpsdetexte"/>
        <w:spacing w:before="1" w:line="271" w:lineRule="auto"/>
        <w:ind w:left="492" w:right="1267"/>
        <w:jc w:val="both"/>
      </w:pP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public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» associé à l</w:t>
      </w:r>
      <w:proofErr w:type="gramStart"/>
      <w:r>
        <w:rPr>
          <w:color w:val="231F20"/>
        </w:rPr>
        <w:t>’«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espace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mais renvoyant aussi au public d’usagers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dont certaines caractéristiques sont présentes dans cet univers de sens.</w:t>
      </w:r>
    </w:p>
    <w:p w14:paraId="475ACA93" w14:textId="77777777" w:rsidR="00AB25DE" w:rsidRDefault="00AB25DE">
      <w:pPr>
        <w:pStyle w:val="Corpsdetexte"/>
        <w:spacing w:before="27"/>
      </w:pPr>
    </w:p>
    <w:p w14:paraId="011A3AA1" w14:textId="77777777" w:rsidR="00AB25DE" w:rsidRDefault="00000000">
      <w:pPr>
        <w:spacing w:line="271" w:lineRule="auto"/>
        <w:ind w:left="2022" w:right="1266"/>
        <w:jc w:val="both"/>
        <w:rPr>
          <w:sz w:val="19"/>
        </w:rPr>
      </w:pPr>
      <w:r>
        <w:rPr>
          <w:i/>
          <w:color w:val="231F20"/>
          <w:sz w:val="19"/>
        </w:rPr>
        <w:t>On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z w:val="19"/>
        </w:rPr>
        <w:t>constate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z w:val="19"/>
        </w:rPr>
        <w:t>que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z w:val="19"/>
        </w:rPr>
        <w:t>les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z w:val="19"/>
        </w:rPr>
        <w:t>usagers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z w:val="19"/>
        </w:rPr>
        <w:t>sont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z w:val="19"/>
        </w:rPr>
        <w:t>à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z w:val="19"/>
        </w:rPr>
        <w:t>90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z w:val="19"/>
        </w:rPr>
        <w:t>%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z w:val="19"/>
        </w:rPr>
        <w:t>de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z w:val="19"/>
        </w:rPr>
        <w:t>sexe</w:t>
      </w:r>
      <w:r>
        <w:rPr>
          <w:i/>
          <w:color w:val="231F20"/>
          <w:spacing w:val="-6"/>
          <w:sz w:val="19"/>
        </w:rPr>
        <w:t xml:space="preserve"> </w:t>
      </w:r>
      <w:r>
        <w:rPr>
          <w:i/>
          <w:color w:val="231F20"/>
          <w:sz w:val="19"/>
        </w:rPr>
        <w:t>masculin et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vivent,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pour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la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majorité,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en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rue.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La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>moyenne</w:t>
      </w:r>
      <w:r>
        <w:rPr>
          <w:i/>
          <w:color w:val="231F20"/>
          <w:spacing w:val="24"/>
          <w:sz w:val="19"/>
        </w:rPr>
        <w:t xml:space="preserve"> </w:t>
      </w:r>
      <w:r>
        <w:rPr>
          <w:i/>
          <w:color w:val="231F20"/>
          <w:sz w:val="19"/>
        </w:rPr>
        <w:t xml:space="preserve">d’âge se situe entre 26 et 45 ans. Ceux-ci consomment </w:t>
      </w:r>
      <w:proofErr w:type="spellStart"/>
      <w:r>
        <w:rPr>
          <w:i/>
          <w:color w:val="231F20"/>
          <w:sz w:val="19"/>
        </w:rPr>
        <w:t>prin</w:t>
      </w:r>
      <w:proofErr w:type="spellEnd"/>
      <w:r>
        <w:rPr>
          <w:i/>
          <w:color w:val="231F20"/>
          <w:sz w:val="19"/>
        </w:rPr>
        <w:t xml:space="preserve">- </w:t>
      </w:r>
      <w:proofErr w:type="spellStart"/>
      <w:r>
        <w:rPr>
          <w:i/>
          <w:color w:val="231F20"/>
          <w:sz w:val="19"/>
        </w:rPr>
        <w:t>cipalement</w:t>
      </w:r>
      <w:proofErr w:type="spellEnd"/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de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l’héroïne,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de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la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cocaïne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et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du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 xml:space="preserve">speed </w:t>
      </w:r>
      <w:proofErr w:type="spellStart"/>
      <w:r>
        <w:rPr>
          <w:i/>
          <w:color w:val="231F20"/>
          <w:sz w:val="19"/>
        </w:rPr>
        <w:t>ball</w:t>
      </w:r>
      <w:proofErr w:type="spellEnd"/>
      <w:r>
        <w:rPr>
          <w:i/>
          <w:color w:val="231F20"/>
          <w:sz w:val="19"/>
        </w:rPr>
        <w:t xml:space="preserve"> (mélange cocaïne/héroïne). Alors que l’héroïne y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 xml:space="preserve">est consommée autant via injecteur qu’inhalateur, la cocaïne l’est majoritairement par injection. </w:t>
      </w:r>
      <w:r>
        <w:rPr>
          <w:color w:val="231F20"/>
          <w:sz w:val="19"/>
        </w:rPr>
        <w:t>(«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Plus de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200 toxicomanes inscrits à la salle de consommation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de Liège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 xml:space="preserve">», </w:t>
      </w:r>
      <w:r>
        <w:rPr>
          <w:i/>
          <w:color w:val="231F20"/>
          <w:sz w:val="19"/>
        </w:rPr>
        <w:t>Belga News Agency</w:t>
      </w:r>
      <w:r>
        <w:rPr>
          <w:color w:val="231F20"/>
          <w:sz w:val="19"/>
        </w:rPr>
        <w:t>, 07/12/2018)</w:t>
      </w:r>
    </w:p>
    <w:p w14:paraId="6647E211" w14:textId="77777777" w:rsidR="00AB25DE" w:rsidRDefault="00AB25DE">
      <w:pPr>
        <w:pStyle w:val="Corpsdetexte"/>
      </w:pPr>
    </w:p>
    <w:p w14:paraId="6EB88D20" w14:textId="77777777" w:rsidR="00AB25DE" w:rsidRDefault="00AB25DE">
      <w:pPr>
        <w:pStyle w:val="Corpsdetexte"/>
        <w:spacing w:before="98"/>
      </w:pPr>
    </w:p>
    <w:p w14:paraId="390AFFF5" w14:textId="77777777" w:rsidR="00AB25DE" w:rsidRDefault="00000000">
      <w:pPr>
        <w:pStyle w:val="Corpsdetexte"/>
        <w:ind w:left="492"/>
        <w:jc w:val="both"/>
        <w:rPr>
          <w:rFonts w:ascii="Arial"/>
        </w:rPr>
      </w:pPr>
      <w:r>
        <w:rPr>
          <w:rFonts w:ascii="Arial"/>
          <w:color w:val="231F20"/>
        </w:rPr>
        <w:t>Politique,</w:t>
      </w:r>
      <w:r>
        <w:rPr>
          <w:rFonts w:ascii="Arial"/>
          <w:color w:val="231F20"/>
          <w:spacing w:val="22"/>
        </w:rPr>
        <w:t xml:space="preserve"> </w:t>
      </w:r>
      <w:r>
        <w:rPr>
          <w:rFonts w:ascii="Arial"/>
          <w:color w:val="231F20"/>
        </w:rPr>
        <w:t>loi</w:t>
      </w:r>
      <w:r>
        <w:rPr>
          <w:rFonts w:ascii="Arial"/>
          <w:color w:val="231F20"/>
          <w:spacing w:val="21"/>
        </w:rPr>
        <w:t xml:space="preserve"> </w:t>
      </w:r>
      <w:r>
        <w:rPr>
          <w:rFonts w:ascii="Arial"/>
          <w:color w:val="231F20"/>
        </w:rPr>
        <w:t>et</w:t>
      </w:r>
      <w:r>
        <w:rPr>
          <w:rFonts w:ascii="Arial"/>
          <w:color w:val="231F20"/>
          <w:spacing w:val="22"/>
        </w:rPr>
        <w:t xml:space="preserve"> </w:t>
      </w:r>
      <w:r>
        <w:rPr>
          <w:rFonts w:ascii="Arial"/>
          <w:color w:val="231F20"/>
          <w:spacing w:val="-2"/>
        </w:rPr>
        <w:t>administration</w:t>
      </w:r>
    </w:p>
    <w:p w14:paraId="760A333E" w14:textId="77777777" w:rsidR="00AB25DE" w:rsidRDefault="00AB25DE">
      <w:pPr>
        <w:pStyle w:val="Corpsdetexte"/>
        <w:spacing w:before="43"/>
        <w:rPr>
          <w:rFonts w:ascii="Arial"/>
        </w:rPr>
      </w:pPr>
    </w:p>
    <w:p w14:paraId="005CB82E" w14:textId="77777777" w:rsidR="00AB25DE" w:rsidRDefault="00000000">
      <w:pPr>
        <w:spacing w:line="264" w:lineRule="auto"/>
        <w:ind w:left="492" w:right="4498"/>
        <w:rPr>
          <w:rFonts w:ascii="Arial"/>
          <w:i/>
          <w:sz w:val="19"/>
        </w:rPr>
      </w:pPr>
      <w:r>
        <w:rPr>
          <w:rFonts w:ascii="Arial"/>
          <w:i/>
          <w:color w:val="231F20"/>
          <w:w w:val="105"/>
          <w:sz w:val="19"/>
        </w:rPr>
        <w:t>Univers</w:t>
      </w:r>
      <w:r>
        <w:rPr>
          <w:rFonts w:ascii="Arial"/>
          <w:i/>
          <w:color w:val="231F20"/>
          <w:spacing w:val="-14"/>
          <w:w w:val="105"/>
          <w:sz w:val="19"/>
        </w:rPr>
        <w:t xml:space="preserve"> </w:t>
      </w:r>
      <w:r>
        <w:rPr>
          <w:rFonts w:ascii="Arial"/>
          <w:i/>
          <w:color w:val="231F20"/>
          <w:w w:val="105"/>
          <w:sz w:val="19"/>
        </w:rPr>
        <w:t>4</w:t>
      </w:r>
      <w:r>
        <w:rPr>
          <w:rFonts w:ascii="Arial"/>
          <w:i/>
          <w:color w:val="231F20"/>
          <w:spacing w:val="-33"/>
          <w:w w:val="105"/>
          <w:sz w:val="19"/>
        </w:rPr>
        <w:t xml:space="preserve"> </w:t>
      </w:r>
      <w:r>
        <w:rPr>
          <w:rFonts w:ascii="Arial"/>
          <w:i/>
          <w:color w:val="231F20"/>
          <w:w w:val="105"/>
          <w:sz w:val="19"/>
        </w:rPr>
        <w:t>:</w:t>
      </w:r>
      <w:r>
        <w:rPr>
          <w:rFonts w:ascii="Arial"/>
          <w:i/>
          <w:color w:val="231F20"/>
          <w:spacing w:val="-14"/>
          <w:w w:val="105"/>
          <w:sz w:val="19"/>
        </w:rPr>
        <w:t xml:space="preserve"> </w:t>
      </w:r>
      <w:r>
        <w:rPr>
          <w:rFonts w:ascii="Arial"/>
          <w:i/>
          <w:color w:val="231F20"/>
          <w:w w:val="105"/>
          <w:sz w:val="19"/>
        </w:rPr>
        <w:t>la</w:t>
      </w:r>
      <w:r>
        <w:rPr>
          <w:rFonts w:ascii="Arial"/>
          <w:i/>
          <w:color w:val="231F20"/>
          <w:spacing w:val="-14"/>
          <w:w w:val="105"/>
          <w:sz w:val="19"/>
        </w:rPr>
        <w:t xml:space="preserve"> </w:t>
      </w:r>
      <w:r>
        <w:rPr>
          <w:rFonts w:ascii="Arial"/>
          <w:i/>
          <w:color w:val="231F20"/>
          <w:w w:val="105"/>
          <w:sz w:val="19"/>
        </w:rPr>
        <w:t>gestion</w:t>
      </w:r>
      <w:r>
        <w:rPr>
          <w:rFonts w:ascii="Arial"/>
          <w:i/>
          <w:color w:val="231F20"/>
          <w:spacing w:val="-14"/>
          <w:w w:val="105"/>
          <w:sz w:val="19"/>
        </w:rPr>
        <w:t xml:space="preserve"> </w:t>
      </w:r>
      <w:r>
        <w:rPr>
          <w:rFonts w:ascii="Arial"/>
          <w:i/>
          <w:color w:val="231F20"/>
          <w:w w:val="105"/>
          <w:sz w:val="19"/>
        </w:rPr>
        <w:t>juridique et politique</w:t>
      </w:r>
    </w:p>
    <w:p w14:paraId="00126A7F" w14:textId="77777777" w:rsidR="00AB25DE" w:rsidRDefault="00000000">
      <w:pPr>
        <w:pStyle w:val="Corpsdetexte"/>
        <w:spacing w:before="193" w:line="271" w:lineRule="auto"/>
        <w:ind w:left="492" w:right="1266" w:firstLine="3089"/>
        <w:jc w:val="both"/>
      </w:pPr>
      <w:r>
        <w:rPr>
          <w:color w:val="231F20"/>
        </w:rPr>
        <w:t>Le quatrième univers («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classe 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sur la figure 2) réunit une terminologie qui renvoie de manière spécifique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aux pouvoirs judiciaire et exécutif et reflète des débats de société quant 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la place et à la gestion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. Tous les types et niveaux de pouvoirs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existants en Belgique apparaissent dans cet univers lexical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: le pouvoir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judiciaire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(«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justice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»,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«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parquet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»),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pouvoir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exécutif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(«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ministre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»,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«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majo‑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rité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»),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pouvoir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législatif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parlement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»),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pouvoir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fédéral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fédéral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pouvoir régional («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régional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wallon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»), et le pouvoir administratif local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bourgmestre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»). Les représentations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incluent donc, comme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l’illustre l’extrait ci‑après, la totalité des pouvoirs belges. Les notions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finance et budget sont également présentes dans cette </w:t>
      </w:r>
      <w:proofErr w:type="gramStart"/>
      <w:r>
        <w:rPr>
          <w:color w:val="231F20"/>
        </w:rPr>
        <w:t>classe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18]</w:t>
      </w:r>
      <w:r>
        <w:rPr>
          <w:color w:val="231F20"/>
        </w:rPr>
        <w:t>.</w:t>
      </w:r>
    </w:p>
    <w:p w14:paraId="5D8C3CF0" w14:textId="77777777" w:rsidR="00AB25DE" w:rsidRDefault="00AB25DE">
      <w:pPr>
        <w:pStyle w:val="Corpsdetexte"/>
        <w:spacing w:before="32"/>
      </w:pPr>
    </w:p>
    <w:p w14:paraId="680AB13E" w14:textId="77777777" w:rsidR="00AB25DE" w:rsidRDefault="00000000">
      <w:pPr>
        <w:spacing w:line="271" w:lineRule="auto"/>
        <w:ind w:left="2022" w:right="1267"/>
        <w:jc w:val="both"/>
        <w:rPr>
          <w:i/>
          <w:sz w:val="19"/>
        </w:rPr>
      </w:pPr>
      <w:r>
        <w:rPr>
          <w:i/>
          <w:color w:val="231F20"/>
          <w:sz w:val="19"/>
        </w:rPr>
        <w:t>« Ce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blocage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au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fédéral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n’est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pas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un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obstacle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 xml:space="preserve">défi- </w:t>
      </w:r>
      <w:proofErr w:type="spellStart"/>
      <w:r>
        <w:rPr>
          <w:i/>
          <w:color w:val="231F20"/>
          <w:sz w:val="19"/>
        </w:rPr>
        <w:t>nitif</w:t>
      </w:r>
      <w:proofErr w:type="spellEnd"/>
      <w:r>
        <w:rPr>
          <w:i/>
          <w:color w:val="231F20"/>
          <w:spacing w:val="-11"/>
          <w:sz w:val="19"/>
        </w:rPr>
        <w:t xml:space="preserve"> </w:t>
      </w:r>
      <w:r>
        <w:rPr>
          <w:i/>
          <w:color w:val="231F20"/>
          <w:sz w:val="19"/>
        </w:rPr>
        <w:t xml:space="preserve">», poursuit Benoît </w:t>
      </w:r>
      <w:proofErr w:type="spellStart"/>
      <w:r>
        <w:rPr>
          <w:i/>
          <w:color w:val="231F20"/>
          <w:sz w:val="19"/>
        </w:rPr>
        <w:t>Drèze</w:t>
      </w:r>
      <w:proofErr w:type="spellEnd"/>
      <w:r>
        <w:rPr>
          <w:i/>
          <w:color w:val="231F20"/>
          <w:sz w:val="19"/>
        </w:rPr>
        <w:t>. L’argument invoqué par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le bourgmestre de Liège pour légitimer ces salles sera sans doute celui des compétences implicites. «</w:t>
      </w:r>
      <w:r>
        <w:rPr>
          <w:i/>
          <w:color w:val="231F20"/>
          <w:spacing w:val="-11"/>
          <w:sz w:val="19"/>
        </w:rPr>
        <w:t xml:space="preserve"> </w:t>
      </w:r>
      <w:r>
        <w:rPr>
          <w:i/>
          <w:color w:val="231F20"/>
          <w:sz w:val="19"/>
        </w:rPr>
        <w:t>De toute façon,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c’est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un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risque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que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l’on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est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prêt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à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prendre.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Et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si le</w:t>
      </w:r>
      <w:r>
        <w:rPr>
          <w:i/>
          <w:color w:val="231F20"/>
          <w:spacing w:val="36"/>
          <w:sz w:val="19"/>
        </w:rPr>
        <w:t xml:space="preserve"> </w:t>
      </w:r>
      <w:r>
        <w:rPr>
          <w:i/>
          <w:color w:val="231F20"/>
          <w:sz w:val="19"/>
        </w:rPr>
        <w:t>gouvernement</w:t>
      </w:r>
      <w:r>
        <w:rPr>
          <w:i/>
          <w:color w:val="231F20"/>
          <w:spacing w:val="36"/>
          <w:sz w:val="19"/>
        </w:rPr>
        <w:t xml:space="preserve"> </w:t>
      </w:r>
      <w:r>
        <w:rPr>
          <w:i/>
          <w:color w:val="231F20"/>
          <w:sz w:val="19"/>
        </w:rPr>
        <w:t>actuel</w:t>
      </w:r>
      <w:r>
        <w:rPr>
          <w:i/>
          <w:color w:val="231F20"/>
          <w:spacing w:val="36"/>
          <w:sz w:val="19"/>
        </w:rPr>
        <w:t xml:space="preserve"> </w:t>
      </w:r>
      <w:r>
        <w:rPr>
          <w:i/>
          <w:color w:val="231F20"/>
          <w:sz w:val="19"/>
        </w:rPr>
        <w:t>ne</w:t>
      </w:r>
      <w:r>
        <w:rPr>
          <w:i/>
          <w:color w:val="231F20"/>
          <w:spacing w:val="36"/>
          <w:sz w:val="19"/>
        </w:rPr>
        <w:t xml:space="preserve"> </w:t>
      </w:r>
      <w:r>
        <w:rPr>
          <w:i/>
          <w:color w:val="231F20"/>
          <w:sz w:val="19"/>
        </w:rPr>
        <w:t>veut</w:t>
      </w:r>
      <w:r>
        <w:rPr>
          <w:i/>
          <w:color w:val="231F20"/>
          <w:spacing w:val="36"/>
          <w:sz w:val="19"/>
        </w:rPr>
        <w:t xml:space="preserve"> </w:t>
      </w:r>
      <w:r>
        <w:rPr>
          <w:i/>
          <w:color w:val="231F20"/>
          <w:sz w:val="19"/>
        </w:rPr>
        <w:t>pas</w:t>
      </w:r>
      <w:r>
        <w:rPr>
          <w:i/>
          <w:color w:val="231F20"/>
          <w:spacing w:val="36"/>
          <w:sz w:val="19"/>
        </w:rPr>
        <w:t xml:space="preserve"> </w:t>
      </w:r>
      <w:r>
        <w:rPr>
          <w:i/>
          <w:color w:val="231F20"/>
          <w:sz w:val="19"/>
        </w:rPr>
        <w:t>interpréter</w:t>
      </w:r>
      <w:r>
        <w:rPr>
          <w:i/>
          <w:color w:val="231F20"/>
          <w:spacing w:val="36"/>
          <w:sz w:val="19"/>
        </w:rPr>
        <w:t xml:space="preserve"> </w:t>
      </w:r>
      <w:r>
        <w:rPr>
          <w:i/>
          <w:color w:val="231F20"/>
          <w:sz w:val="19"/>
        </w:rPr>
        <w:t>la</w:t>
      </w:r>
      <w:r>
        <w:rPr>
          <w:i/>
          <w:color w:val="231F20"/>
          <w:spacing w:val="36"/>
          <w:sz w:val="19"/>
        </w:rPr>
        <w:t xml:space="preserve"> </w:t>
      </w:r>
      <w:r>
        <w:rPr>
          <w:i/>
          <w:color w:val="231F20"/>
          <w:sz w:val="19"/>
        </w:rPr>
        <w:t>loi de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1921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à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court</w:t>
      </w:r>
      <w:r>
        <w:rPr>
          <w:i/>
          <w:color w:val="231F20"/>
          <w:spacing w:val="20"/>
          <w:sz w:val="19"/>
        </w:rPr>
        <w:t xml:space="preserve"> </w:t>
      </w:r>
      <w:r>
        <w:rPr>
          <w:i/>
          <w:color w:val="231F20"/>
          <w:sz w:val="19"/>
        </w:rPr>
        <w:t>terme,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cela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finira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un</w:t>
      </w:r>
      <w:r>
        <w:rPr>
          <w:i/>
          <w:color w:val="231F20"/>
          <w:spacing w:val="20"/>
          <w:sz w:val="19"/>
        </w:rPr>
        <w:t xml:space="preserve"> </w:t>
      </w:r>
      <w:r>
        <w:rPr>
          <w:i/>
          <w:color w:val="231F20"/>
          <w:sz w:val="19"/>
        </w:rPr>
        <w:t>jour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par</w:t>
      </w:r>
      <w:r>
        <w:rPr>
          <w:i/>
          <w:color w:val="231F20"/>
          <w:spacing w:val="19"/>
          <w:sz w:val="19"/>
        </w:rPr>
        <w:t xml:space="preserve"> </w:t>
      </w:r>
      <w:r>
        <w:rPr>
          <w:i/>
          <w:color w:val="231F20"/>
          <w:sz w:val="19"/>
        </w:rPr>
        <w:t>se</w:t>
      </w:r>
      <w:r>
        <w:rPr>
          <w:i/>
          <w:color w:val="231F20"/>
          <w:spacing w:val="20"/>
          <w:sz w:val="19"/>
        </w:rPr>
        <w:t xml:space="preserve"> </w:t>
      </w:r>
      <w:r>
        <w:rPr>
          <w:i/>
          <w:color w:val="231F20"/>
          <w:spacing w:val="-2"/>
          <w:sz w:val="19"/>
        </w:rPr>
        <w:t>faire.</w:t>
      </w:r>
    </w:p>
    <w:p w14:paraId="7D3E8AD6" w14:textId="77777777" w:rsidR="00AB25DE" w:rsidRDefault="00AB25DE">
      <w:pPr>
        <w:pStyle w:val="Corpsdetexte"/>
        <w:rPr>
          <w:i/>
        </w:rPr>
      </w:pPr>
    </w:p>
    <w:p w14:paraId="6361227C" w14:textId="77777777" w:rsidR="00AB25DE" w:rsidRDefault="00AB25DE">
      <w:pPr>
        <w:pStyle w:val="Corpsdetexte"/>
        <w:spacing w:before="12"/>
        <w:rPr>
          <w:i/>
        </w:rPr>
      </w:pPr>
    </w:p>
    <w:p w14:paraId="2074DADF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490"/>
          <w:tab w:val="left" w:pos="492"/>
        </w:tabs>
        <w:spacing w:before="1" w:line="256" w:lineRule="auto"/>
        <w:ind w:right="1746"/>
        <w:jc w:val="left"/>
        <w:rPr>
          <w:sz w:val="13"/>
        </w:rPr>
      </w:pPr>
      <w:r>
        <w:rPr>
          <w:color w:val="231F20"/>
          <w:w w:val="105"/>
          <w:sz w:val="13"/>
        </w:rPr>
        <w:t>Elle</w:t>
      </w:r>
      <w:r>
        <w:rPr>
          <w:color w:val="231F20"/>
          <w:spacing w:val="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comprend</w:t>
      </w:r>
      <w:r>
        <w:rPr>
          <w:color w:val="231F20"/>
          <w:spacing w:val="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1</w:t>
      </w:r>
      <w:r>
        <w:rPr>
          <w:color w:val="231F20"/>
          <w:spacing w:val="-2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368</w:t>
      </w:r>
      <w:r>
        <w:rPr>
          <w:color w:val="231F20"/>
          <w:spacing w:val="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formes,</w:t>
      </w:r>
      <w:r>
        <w:rPr>
          <w:color w:val="231F20"/>
          <w:spacing w:val="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soit</w:t>
      </w:r>
      <w:r>
        <w:rPr>
          <w:color w:val="231F20"/>
          <w:spacing w:val="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21,19 %</w:t>
      </w:r>
      <w:r>
        <w:rPr>
          <w:color w:val="231F20"/>
          <w:spacing w:val="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des</w:t>
      </w:r>
      <w:r>
        <w:rPr>
          <w:color w:val="231F20"/>
          <w:spacing w:val="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6</w:t>
      </w:r>
      <w:r>
        <w:rPr>
          <w:color w:val="231F20"/>
          <w:spacing w:val="-2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456.</w:t>
      </w:r>
      <w:r>
        <w:rPr>
          <w:color w:val="231F20"/>
          <w:spacing w:val="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138</w:t>
      </w:r>
      <w:r>
        <w:rPr>
          <w:color w:val="231F20"/>
          <w:spacing w:val="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formes</w:t>
      </w:r>
      <w:r>
        <w:rPr>
          <w:color w:val="231F20"/>
          <w:spacing w:val="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actives</w:t>
      </w:r>
      <w:r>
        <w:rPr>
          <w:color w:val="231F20"/>
          <w:spacing w:val="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sont</w:t>
      </w:r>
      <w:r>
        <w:rPr>
          <w:color w:val="231F20"/>
          <w:spacing w:val="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rattachées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à la Classe 2 avec un seuil de significativité inférieur à 0,05, et 73 avec un seuil de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significativité à 0,0001.</w:t>
      </w:r>
    </w:p>
    <w:p w14:paraId="3DFD5F19" w14:textId="77777777" w:rsidR="00AB25DE" w:rsidRDefault="00AB25DE">
      <w:pPr>
        <w:pStyle w:val="Corpsdetexte"/>
        <w:rPr>
          <w:rFonts w:ascii="Arial"/>
          <w:sz w:val="13"/>
        </w:rPr>
      </w:pPr>
    </w:p>
    <w:p w14:paraId="3C3623DD" w14:textId="77777777" w:rsidR="00AB25DE" w:rsidRDefault="00AB25DE">
      <w:pPr>
        <w:pStyle w:val="Corpsdetexte"/>
        <w:rPr>
          <w:rFonts w:ascii="Arial"/>
          <w:sz w:val="13"/>
        </w:rPr>
      </w:pPr>
    </w:p>
    <w:p w14:paraId="040AB0B4" w14:textId="77777777" w:rsidR="00AB25DE" w:rsidRDefault="00AB25DE">
      <w:pPr>
        <w:pStyle w:val="Corpsdetexte"/>
        <w:rPr>
          <w:rFonts w:ascii="Arial"/>
          <w:sz w:val="13"/>
        </w:rPr>
      </w:pPr>
    </w:p>
    <w:p w14:paraId="3A295CB4" w14:textId="77777777" w:rsidR="00AB25DE" w:rsidRDefault="00AB25DE">
      <w:pPr>
        <w:pStyle w:val="Corpsdetexte"/>
        <w:rPr>
          <w:rFonts w:ascii="Arial"/>
          <w:sz w:val="13"/>
        </w:rPr>
      </w:pPr>
    </w:p>
    <w:p w14:paraId="5FD63B7B" w14:textId="77777777" w:rsidR="00AB25DE" w:rsidRDefault="00AB25DE">
      <w:pPr>
        <w:pStyle w:val="Corpsdetexte"/>
        <w:rPr>
          <w:rFonts w:ascii="Arial"/>
          <w:sz w:val="13"/>
        </w:rPr>
      </w:pPr>
    </w:p>
    <w:p w14:paraId="38B4D293" w14:textId="77777777" w:rsidR="00AB25DE" w:rsidRDefault="00AB25DE">
      <w:pPr>
        <w:pStyle w:val="Corpsdetexte"/>
        <w:rPr>
          <w:rFonts w:ascii="Arial"/>
          <w:sz w:val="13"/>
        </w:rPr>
      </w:pPr>
    </w:p>
    <w:p w14:paraId="0BFF12AB" w14:textId="77777777" w:rsidR="00AB25DE" w:rsidRDefault="00AB25DE">
      <w:pPr>
        <w:pStyle w:val="Corpsdetexte"/>
        <w:rPr>
          <w:rFonts w:ascii="Arial"/>
          <w:sz w:val="13"/>
        </w:rPr>
      </w:pPr>
    </w:p>
    <w:p w14:paraId="537BE59D" w14:textId="77777777" w:rsidR="00AB25DE" w:rsidRDefault="00AB25DE">
      <w:pPr>
        <w:pStyle w:val="Corpsdetexte"/>
        <w:spacing w:before="104"/>
        <w:rPr>
          <w:rFonts w:ascii="Arial"/>
          <w:sz w:val="13"/>
        </w:rPr>
      </w:pPr>
    </w:p>
    <w:p w14:paraId="53249A6A" w14:textId="77777777" w:rsidR="00AB25DE" w:rsidRDefault="00000000">
      <w:pPr>
        <w:spacing w:before="1"/>
        <w:ind w:left="904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3E44C14E" w14:textId="73C75380" w:rsidR="00AB25DE" w:rsidRDefault="00000000">
      <w:pPr>
        <w:tabs>
          <w:tab w:val="left" w:pos="3342"/>
          <w:tab w:val="left" w:pos="3902"/>
        </w:tabs>
        <w:spacing w:before="99"/>
        <w:ind w:left="1631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58</w:t>
      </w:r>
      <w:r>
        <w:rPr>
          <w:rFonts w:ascii="Arial" w:hAnsi="Arial"/>
          <w:b/>
          <w:color w:val="231F20"/>
          <w:sz w:val="20"/>
        </w:rPr>
        <w:tab/>
      </w:r>
    </w:p>
    <w:p w14:paraId="6EB89D48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3B76CC17" w14:textId="40DB47FE" w:rsidR="00AB25DE" w:rsidRDefault="00000000">
      <w:pPr>
        <w:spacing w:before="67" w:line="271" w:lineRule="auto"/>
        <w:ind w:left="2589" w:right="695"/>
        <w:jc w:val="both"/>
        <w:rPr>
          <w:sz w:val="19"/>
        </w:rPr>
      </w:pPr>
      <w:r>
        <w:rPr>
          <w:i/>
          <w:color w:val="231F20"/>
          <w:sz w:val="19"/>
        </w:rPr>
        <w:lastRenderedPageBreak/>
        <w:t>Par</w:t>
      </w:r>
      <w:r>
        <w:rPr>
          <w:i/>
          <w:color w:val="231F20"/>
          <w:spacing w:val="32"/>
          <w:sz w:val="19"/>
        </w:rPr>
        <w:t xml:space="preserve"> </w:t>
      </w:r>
      <w:r>
        <w:rPr>
          <w:i/>
          <w:color w:val="231F20"/>
          <w:sz w:val="19"/>
        </w:rPr>
        <w:t>le</w:t>
      </w:r>
      <w:r>
        <w:rPr>
          <w:i/>
          <w:color w:val="231F20"/>
          <w:spacing w:val="32"/>
          <w:sz w:val="19"/>
        </w:rPr>
        <w:t xml:space="preserve"> </w:t>
      </w:r>
      <w:r>
        <w:rPr>
          <w:i/>
          <w:color w:val="231F20"/>
          <w:sz w:val="19"/>
        </w:rPr>
        <w:t>Gouvernement,</w:t>
      </w:r>
      <w:r>
        <w:rPr>
          <w:i/>
          <w:color w:val="231F20"/>
          <w:spacing w:val="32"/>
          <w:sz w:val="19"/>
        </w:rPr>
        <w:t xml:space="preserve"> </w:t>
      </w:r>
      <w:r>
        <w:rPr>
          <w:i/>
          <w:color w:val="231F20"/>
          <w:sz w:val="19"/>
        </w:rPr>
        <w:t>le</w:t>
      </w:r>
      <w:r>
        <w:rPr>
          <w:i/>
          <w:color w:val="231F20"/>
          <w:spacing w:val="32"/>
          <w:sz w:val="19"/>
        </w:rPr>
        <w:t xml:space="preserve"> </w:t>
      </w:r>
      <w:r>
        <w:rPr>
          <w:i/>
          <w:color w:val="231F20"/>
          <w:sz w:val="19"/>
        </w:rPr>
        <w:t>Parlement</w:t>
      </w:r>
      <w:r>
        <w:rPr>
          <w:i/>
          <w:color w:val="231F20"/>
          <w:spacing w:val="32"/>
          <w:sz w:val="19"/>
        </w:rPr>
        <w:t xml:space="preserve"> </w:t>
      </w:r>
      <w:r>
        <w:rPr>
          <w:i/>
          <w:color w:val="231F20"/>
          <w:sz w:val="19"/>
        </w:rPr>
        <w:t>ou</w:t>
      </w:r>
      <w:r>
        <w:rPr>
          <w:i/>
          <w:color w:val="231F20"/>
          <w:spacing w:val="32"/>
          <w:sz w:val="19"/>
        </w:rPr>
        <w:t xml:space="preserve"> </w:t>
      </w:r>
      <w:r>
        <w:rPr>
          <w:i/>
          <w:color w:val="231F20"/>
          <w:sz w:val="19"/>
        </w:rPr>
        <w:t>la</w:t>
      </w:r>
      <w:r>
        <w:rPr>
          <w:i/>
          <w:color w:val="231F20"/>
          <w:spacing w:val="32"/>
          <w:sz w:val="19"/>
        </w:rPr>
        <w:t xml:space="preserve"> </w:t>
      </w:r>
      <w:r>
        <w:rPr>
          <w:i/>
          <w:color w:val="231F20"/>
          <w:sz w:val="19"/>
        </w:rPr>
        <w:t>Justice.</w:t>
      </w:r>
      <w:r>
        <w:rPr>
          <w:i/>
          <w:color w:val="231F20"/>
          <w:spacing w:val="32"/>
          <w:sz w:val="19"/>
        </w:rPr>
        <w:t xml:space="preserve"> </w:t>
      </w:r>
      <w:r>
        <w:rPr>
          <w:i/>
          <w:color w:val="231F20"/>
          <w:sz w:val="19"/>
        </w:rPr>
        <w:t>Il</w:t>
      </w:r>
      <w:r>
        <w:rPr>
          <w:i/>
          <w:color w:val="231F20"/>
          <w:spacing w:val="32"/>
          <w:sz w:val="19"/>
        </w:rPr>
        <w:t xml:space="preserve"> </w:t>
      </w:r>
      <w:r>
        <w:rPr>
          <w:i/>
          <w:color w:val="231F20"/>
          <w:sz w:val="19"/>
        </w:rPr>
        <w:t>y a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plusieurs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manières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de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créer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cette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jurisprudence ». Au soutien des acteurs de terrain et du Parlement wallon,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ajoutons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celui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de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Philippe</w:t>
      </w:r>
      <w:r>
        <w:rPr>
          <w:i/>
          <w:color w:val="231F20"/>
          <w:spacing w:val="40"/>
          <w:sz w:val="19"/>
        </w:rPr>
        <w:t xml:space="preserve"> </w:t>
      </w:r>
      <w:proofErr w:type="spellStart"/>
      <w:r>
        <w:rPr>
          <w:i/>
          <w:color w:val="231F20"/>
          <w:sz w:val="19"/>
        </w:rPr>
        <w:t>Dulieu</w:t>
      </w:r>
      <w:proofErr w:type="spellEnd"/>
      <w:r>
        <w:rPr>
          <w:i/>
          <w:color w:val="231F20"/>
          <w:sz w:val="19"/>
        </w:rPr>
        <w:t>,</w:t>
      </w:r>
      <w:r>
        <w:rPr>
          <w:i/>
          <w:color w:val="231F20"/>
          <w:spacing w:val="40"/>
          <w:sz w:val="19"/>
        </w:rPr>
        <w:t xml:space="preserve"> </w:t>
      </w:r>
      <w:proofErr w:type="spellStart"/>
      <w:r>
        <w:rPr>
          <w:i/>
          <w:color w:val="231F20"/>
          <w:sz w:val="19"/>
        </w:rPr>
        <w:t>procu</w:t>
      </w:r>
      <w:proofErr w:type="spellEnd"/>
      <w:r>
        <w:rPr>
          <w:i/>
          <w:color w:val="231F20"/>
          <w:sz w:val="19"/>
        </w:rPr>
        <w:t xml:space="preserve">- </w:t>
      </w:r>
      <w:proofErr w:type="spellStart"/>
      <w:r>
        <w:rPr>
          <w:i/>
          <w:color w:val="231F20"/>
          <w:sz w:val="19"/>
        </w:rPr>
        <w:t>reur</w:t>
      </w:r>
      <w:proofErr w:type="spellEnd"/>
      <w:r>
        <w:rPr>
          <w:i/>
          <w:color w:val="231F20"/>
          <w:spacing w:val="34"/>
          <w:sz w:val="19"/>
        </w:rPr>
        <w:t xml:space="preserve"> </w:t>
      </w:r>
      <w:r>
        <w:rPr>
          <w:i/>
          <w:color w:val="231F20"/>
          <w:sz w:val="19"/>
        </w:rPr>
        <w:t>du</w:t>
      </w:r>
      <w:r>
        <w:rPr>
          <w:i/>
          <w:color w:val="231F20"/>
          <w:spacing w:val="34"/>
          <w:sz w:val="19"/>
        </w:rPr>
        <w:t xml:space="preserve"> </w:t>
      </w:r>
      <w:r>
        <w:rPr>
          <w:i/>
          <w:color w:val="231F20"/>
          <w:sz w:val="19"/>
        </w:rPr>
        <w:t>roi</w:t>
      </w:r>
      <w:r>
        <w:rPr>
          <w:i/>
          <w:color w:val="231F20"/>
          <w:spacing w:val="34"/>
          <w:sz w:val="19"/>
        </w:rPr>
        <w:t xml:space="preserve"> </w:t>
      </w:r>
      <w:r>
        <w:rPr>
          <w:i/>
          <w:color w:val="231F20"/>
          <w:sz w:val="19"/>
        </w:rPr>
        <w:t>de</w:t>
      </w:r>
      <w:r>
        <w:rPr>
          <w:i/>
          <w:color w:val="231F20"/>
          <w:spacing w:val="34"/>
          <w:sz w:val="19"/>
        </w:rPr>
        <w:t xml:space="preserve"> </w:t>
      </w:r>
      <w:r>
        <w:rPr>
          <w:i/>
          <w:color w:val="231F20"/>
          <w:sz w:val="19"/>
        </w:rPr>
        <w:t>Liège</w:t>
      </w:r>
      <w:r>
        <w:rPr>
          <w:i/>
          <w:color w:val="231F20"/>
          <w:spacing w:val="34"/>
          <w:sz w:val="19"/>
        </w:rPr>
        <w:t xml:space="preserve"> </w:t>
      </w:r>
      <w:r>
        <w:rPr>
          <w:i/>
          <w:color w:val="231F20"/>
          <w:sz w:val="19"/>
        </w:rPr>
        <w:t>qui</w:t>
      </w:r>
      <w:r>
        <w:rPr>
          <w:i/>
          <w:color w:val="231F20"/>
          <w:spacing w:val="34"/>
          <w:sz w:val="19"/>
        </w:rPr>
        <w:t xml:space="preserve"> </w:t>
      </w:r>
      <w:r>
        <w:rPr>
          <w:i/>
          <w:color w:val="231F20"/>
          <w:sz w:val="19"/>
        </w:rPr>
        <w:t>a</w:t>
      </w:r>
      <w:r>
        <w:rPr>
          <w:i/>
          <w:color w:val="231F20"/>
          <w:spacing w:val="34"/>
          <w:sz w:val="19"/>
        </w:rPr>
        <w:t xml:space="preserve"> </w:t>
      </w:r>
      <w:r>
        <w:rPr>
          <w:i/>
          <w:color w:val="231F20"/>
          <w:sz w:val="19"/>
        </w:rPr>
        <w:t>pris</w:t>
      </w:r>
      <w:r>
        <w:rPr>
          <w:i/>
          <w:color w:val="231F20"/>
          <w:spacing w:val="34"/>
          <w:sz w:val="19"/>
        </w:rPr>
        <w:t xml:space="preserve"> </w:t>
      </w:r>
      <w:r>
        <w:rPr>
          <w:i/>
          <w:color w:val="231F20"/>
          <w:sz w:val="19"/>
        </w:rPr>
        <w:t>position</w:t>
      </w:r>
      <w:r>
        <w:rPr>
          <w:i/>
          <w:color w:val="231F20"/>
          <w:spacing w:val="34"/>
          <w:sz w:val="19"/>
        </w:rPr>
        <w:t xml:space="preserve"> </w:t>
      </w:r>
      <w:r>
        <w:rPr>
          <w:i/>
          <w:color w:val="231F20"/>
          <w:sz w:val="19"/>
        </w:rPr>
        <w:t>en</w:t>
      </w:r>
      <w:r>
        <w:rPr>
          <w:i/>
          <w:color w:val="231F20"/>
          <w:spacing w:val="34"/>
          <w:sz w:val="19"/>
        </w:rPr>
        <w:t xml:space="preserve"> </w:t>
      </w:r>
      <w:r>
        <w:rPr>
          <w:i/>
          <w:color w:val="231F20"/>
          <w:sz w:val="19"/>
        </w:rPr>
        <w:t>faveur</w:t>
      </w:r>
      <w:r>
        <w:rPr>
          <w:i/>
          <w:color w:val="231F20"/>
          <w:spacing w:val="34"/>
          <w:sz w:val="19"/>
        </w:rPr>
        <w:t xml:space="preserve"> </w:t>
      </w:r>
      <w:r>
        <w:rPr>
          <w:i/>
          <w:color w:val="231F20"/>
          <w:sz w:val="19"/>
        </w:rPr>
        <w:t xml:space="preserve">de ces SCMR. </w:t>
      </w:r>
      <w:r>
        <w:rPr>
          <w:color w:val="231F20"/>
          <w:sz w:val="19"/>
        </w:rPr>
        <w:t>(« L’heure de la désobéissance civile ? »,</w:t>
      </w:r>
      <w:r>
        <w:rPr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Moustique</w:t>
      </w:r>
      <w:r>
        <w:rPr>
          <w:color w:val="231F20"/>
          <w:sz w:val="19"/>
        </w:rPr>
        <w:t>, 09/05/2018)</w:t>
      </w:r>
    </w:p>
    <w:p w14:paraId="57806EC9" w14:textId="77777777" w:rsidR="00AB25DE" w:rsidRDefault="00AB25DE">
      <w:pPr>
        <w:pStyle w:val="Corpsdetexte"/>
        <w:spacing w:before="23"/>
      </w:pPr>
    </w:p>
    <w:p w14:paraId="75270C74" w14:textId="77777777" w:rsidR="00AB25DE" w:rsidRDefault="00000000">
      <w:pPr>
        <w:pStyle w:val="Corpsdetexte"/>
        <w:spacing w:before="1" w:line="271" w:lineRule="auto"/>
        <w:ind w:left="1059" w:right="700"/>
        <w:jc w:val="both"/>
      </w:pPr>
      <w:r>
        <w:rPr>
          <w:color w:val="231F20"/>
        </w:rPr>
        <w:t>L’analyse de similitude (figure 6) met en évidence une artère principale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structurée autour de six points. On entrevoit ce qu’on pourrait nommer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la chaîne de production d’une SCMR, où tous les pouvoirs cités </w:t>
      </w:r>
      <w:proofErr w:type="spellStart"/>
      <w:r>
        <w:rPr>
          <w:color w:val="231F20"/>
        </w:rPr>
        <w:t>précé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demment</w:t>
      </w:r>
      <w:proofErr w:type="spellEnd"/>
      <w:r>
        <w:rPr>
          <w:color w:val="231F20"/>
        </w:rPr>
        <w:t xml:space="preserve"> apparaissent tour à tour avec, à la base, un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initié à 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échelon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local, dans une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 plus spécifiquement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Liège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». À partir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là, le projet doit recevoir l’approbation de toute une série d’acteurs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: «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</w:t>
      </w:r>
    </w:p>
    <w:p w14:paraId="7615AC82" w14:textId="77777777" w:rsidR="00AB25DE" w:rsidRDefault="00AB25DE">
      <w:pPr>
        <w:pStyle w:val="Corpsdetexte"/>
        <w:spacing w:before="89"/>
      </w:pPr>
    </w:p>
    <w:p w14:paraId="3887E67F" w14:textId="77777777" w:rsidR="00AB25DE" w:rsidRDefault="00000000">
      <w:pPr>
        <w:ind w:left="1059"/>
        <w:jc w:val="both"/>
        <w:rPr>
          <w:rFonts w:ascii="Arial"/>
          <w:b/>
          <w:sz w:val="15"/>
        </w:rPr>
      </w:pPr>
      <w:r>
        <w:rPr>
          <w:rFonts w:ascii="Arial"/>
          <w:b/>
          <w:color w:val="231F20"/>
          <w:w w:val="105"/>
          <w:sz w:val="15"/>
        </w:rPr>
        <w:t>Figure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6.</w:t>
      </w:r>
      <w:r>
        <w:rPr>
          <w:rFonts w:ascii="Arial"/>
          <w:b/>
          <w:color w:val="231F20"/>
          <w:spacing w:val="2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Graphe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de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similitude</w:t>
      </w:r>
      <w:r>
        <w:rPr>
          <w:rFonts w:ascii="Arial"/>
          <w:b/>
          <w:color w:val="231F20"/>
          <w:spacing w:val="4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de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la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Classe</w:t>
      </w:r>
      <w:r>
        <w:rPr>
          <w:rFonts w:ascii="Arial"/>
          <w:b/>
          <w:color w:val="231F20"/>
          <w:spacing w:val="3"/>
          <w:w w:val="105"/>
          <w:sz w:val="15"/>
        </w:rPr>
        <w:t xml:space="preserve"> </w:t>
      </w:r>
      <w:r>
        <w:rPr>
          <w:rFonts w:ascii="Arial"/>
          <w:b/>
          <w:color w:val="231F20"/>
          <w:spacing w:val="-10"/>
          <w:w w:val="105"/>
          <w:sz w:val="15"/>
        </w:rPr>
        <w:t>4</w:t>
      </w:r>
    </w:p>
    <w:p w14:paraId="50A265EF" w14:textId="77777777" w:rsidR="00AB25DE" w:rsidRDefault="00000000">
      <w:pPr>
        <w:pStyle w:val="Corpsdetexte"/>
        <w:spacing w:before="4"/>
        <w:rPr>
          <w:rFonts w:ascii="Arial"/>
          <w:b/>
          <w:sz w:val="12"/>
        </w:rPr>
      </w:pPr>
      <w:r>
        <w:rPr>
          <w:noProof/>
        </w:rPr>
        <w:drawing>
          <wp:anchor distT="0" distB="0" distL="0" distR="0" simplePos="0" relativeHeight="487603200" behindDoc="1" locked="0" layoutInCell="1" allowOverlap="1" wp14:anchorId="60BC5756" wp14:editId="346F67E4">
            <wp:simplePos x="0" y="0"/>
            <wp:positionH relativeFrom="page">
              <wp:posOffset>425749</wp:posOffset>
            </wp:positionH>
            <wp:positionV relativeFrom="paragraph">
              <wp:posOffset>105951</wp:posOffset>
            </wp:positionV>
            <wp:extent cx="4528634" cy="4344543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8634" cy="434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D6CD3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46B49CD0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19F0C051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440E9FD1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0015FE34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66C5CC3B" w14:textId="77777777" w:rsidR="00AB25DE" w:rsidRDefault="00AB25DE">
      <w:pPr>
        <w:pStyle w:val="Corpsdetexte"/>
        <w:rPr>
          <w:rFonts w:ascii="Arial"/>
          <w:b/>
          <w:sz w:val="15"/>
        </w:rPr>
      </w:pPr>
    </w:p>
    <w:p w14:paraId="4D38EE3E" w14:textId="77777777" w:rsidR="00AB25DE" w:rsidRDefault="00AB25DE">
      <w:pPr>
        <w:pStyle w:val="Corpsdetexte"/>
        <w:spacing w:before="165"/>
        <w:rPr>
          <w:rFonts w:ascii="Arial"/>
          <w:b/>
          <w:sz w:val="15"/>
        </w:rPr>
      </w:pPr>
    </w:p>
    <w:p w14:paraId="1C189CD6" w14:textId="77777777" w:rsidR="00AB25DE" w:rsidRDefault="00000000">
      <w:pPr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77458F30" w14:textId="2D393303" w:rsidR="00AB25DE" w:rsidRDefault="00000000">
      <w:pPr>
        <w:tabs>
          <w:tab w:val="left" w:pos="3909"/>
          <w:tab w:val="left" w:pos="4469"/>
        </w:tabs>
        <w:spacing w:before="99"/>
        <w:ind w:left="2198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59</w:t>
      </w:r>
      <w:r>
        <w:rPr>
          <w:rFonts w:ascii="Arial" w:hAnsi="Arial"/>
          <w:b/>
          <w:color w:val="231F20"/>
          <w:sz w:val="20"/>
        </w:rPr>
        <w:tab/>
      </w:r>
    </w:p>
    <w:p w14:paraId="42930F49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1EBE3E43" w14:textId="77777777" w:rsidR="00AB25DE" w:rsidRDefault="00000000">
      <w:pPr>
        <w:pStyle w:val="Corpsdetexte"/>
        <w:spacing w:before="68" w:line="271" w:lineRule="auto"/>
        <w:ind w:left="492" w:right="1267"/>
        <w:jc w:val="both"/>
      </w:pPr>
      <w:proofErr w:type="gramStart"/>
      <w:r>
        <w:rPr>
          <w:color w:val="231F20"/>
        </w:rPr>
        <w:lastRenderedPageBreak/>
        <w:t>bourgmestre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 niveau local, le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fédéral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 et le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ministre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wallon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au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niveau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régional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». Il est question de la gestion de ce nouveau dispositif,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visions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politiques,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juridiques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sociétales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animent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débat.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quatrième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ensemble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soulève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questionnements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juridiques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poli‑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>tiques plus généraux</w:t>
      </w:r>
      <w:proofErr w:type="gramEnd"/>
      <w:r>
        <w:rPr>
          <w:color w:val="231F20"/>
        </w:rPr>
        <w:t xml:space="preserve"> qui entourent la façon d’appréhender la gestion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 problématique à l’échelle belge.</w:t>
      </w:r>
    </w:p>
    <w:p w14:paraId="0367428C" w14:textId="77777777" w:rsidR="00AB25DE" w:rsidRDefault="00AB25DE">
      <w:pPr>
        <w:pStyle w:val="Corpsdetexte"/>
      </w:pPr>
    </w:p>
    <w:p w14:paraId="2B709CCC" w14:textId="77777777" w:rsidR="00AB25DE" w:rsidRDefault="00AB25DE">
      <w:pPr>
        <w:pStyle w:val="Corpsdetexte"/>
        <w:spacing w:before="113"/>
      </w:pPr>
    </w:p>
    <w:p w14:paraId="1A3C10D5" w14:textId="77777777" w:rsidR="00AB25DE" w:rsidRDefault="00000000">
      <w:pPr>
        <w:ind w:left="492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color w:val="231F20"/>
          <w:w w:val="105"/>
          <w:sz w:val="18"/>
        </w:rPr>
        <w:t>Univers</w:t>
      </w:r>
      <w:r>
        <w:rPr>
          <w:rFonts w:ascii="Arial" w:hAnsi="Arial"/>
          <w:i/>
          <w:color w:val="231F20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231F20"/>
          <w:w w:val="105"/>
          <w:sz w:val="18"/>
        </w:rPr>
        <w:t>5</w:t>
      </w:r>
      <w:r>
        <w:rPr>
          <w:rFonts w:ascii="Arial" w:hAnsi="Arial"/>
          <w:i/>
          <w:color w:val="231F20"/>
          <w:spacing w:val="-29"/>
          <w:w w:val="105"/>
          <w:sz w:val="18"/>
        </w:rPr>
        <w:t xml:space="preserve"> </w:t>
      </w:r>
      <w:r>
        <w:rPr>
          <w:rFonts w:ascii="Arial" w:hAnsi="Arial"/>
          <w:i/>
          <w:color w:val="231F20"/>
          <w:w w:val="105"/>
          <w:sz w:val="18"/>
        </w:rPr>
        <w:t>:</w:t>
      </w:r>
      <w:r>
        <w:rPr>
          <w:rFonts w:ascii="Arial" w:hAnsi="Arial"/>
          <w:i/>
          <w:color w:val="231F20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231F20"/>
          <w:w w:val="105"/>
          <w:sz w:val="18"/>
        </w:rPr>
        <w:t>une</w:t>
      </w:r>
      <w:r>
        <w:rPr>
          <w:rFonts w:ascii="Arial" w:hAnsi="Arial"/>
          <w:i/>
          <w:color w:val="231F20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231F20"/>
          <w:w w:val="105"/>
          <w:sz w:val="18"/>
        </w:rPr>
        <w:t>SCMR</w:t>
      </w:r>
      <w:r>
        <w:rPr>
          <w:rFonts w:ascii="Arial" w:hAnsi="Arial"/>
          <w:i/>
          <w:color w:val="231F20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231F20"/>
          <w:w w:val="105"/>
          <w:sz w:val="18"/>
        </w:rPr>
        <w:t>à</w:t>
      </w:r>
      <w:r>
        <w:rPr>
          <w:rFonts w:ascii="Arial" w:hAnsi="Arial"/>
          <w:i/>
          <w:color w:val="231F20"/>
          <w:spacing w:val="-4"/>
          <w:w w:val="105"/>
          <w:sz w:val="18"/>
        </w:rPr>
        <w:t xml:space="preserve"> Liège</w:t>
      </w:r>
    </w:p>
    <w:p w14:paraId="0D5E833D" w14:textId="77777777" w:rsidR="00AB25DE" w:rsidRDefault="00AB25DE">
      <w:pPr>
        <w:pStyle w:val="Corpsdetexte"/>
        <w:spacing w:before="11"/>
        <w:rPr>
          <w:rFonts w:ascii="Arial"/>
          <w:i/>
          <w:sz w:val="18"/>
        </w:rPr>
      </w:pPr>
    </w:p>
    <w:p w14:paraId="7DDD760D" w14:textId="77777777" w:rsidR="00AB25DE" w:rsidRDefault="00000000">
      <w:pPr>
        <w:pStyle w:val="Corpsdetexte"/>
        <w:spacing w:line="271" w:lineRule="auto"/>
        <w:ind w:left="492" w:right="1265" w:firstLine="3089"/>
        <w:jc w:val="both"/>
      </w:pPr>
      <w:r>
        <w:rPr>
          <w:color w:val="231F20"/>
        </w:rPr>
        <w:t>Le dernier univers («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classe 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sur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 figure 2) concerne l’ouverture de la première SCMR en Belgique, 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processus et conséquences politiques et légales qui ont découlé de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mise en place d’un tel </w:t>
      </w:r>
      <w:proofErr w:type="gramStart"/>
      <w:r>
        <w:rPr>
          <w:color w:val="231F20"/>
        </w:rPr>
        <w:t>dispositif</w:t>
      </w:r>
      <w:r>
        <w:rPr>
          <w:color w:val="231F20"/>
          <w:vertAlign w:val="superscript"/>
        </w:rPr>
        <w:t>[</w:t>
      </w:r>
      <w:proofErr w:type="gramEnd"/>
      <w:r>
        <w:rPr>
          <w:color w:val="231F20"/>
          <w:vertAlign w:val="superscript"/>
        </w:rPr>
        <w:t>19]</w:t>
      </w:r>
      <w:r>
        <w:rPr>
          <w:color w:val="231F20"/>
        </w:rPr>
        <w:t>. Là où l’univers 4 adoptait une vue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aérienne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politiques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sujet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l’univers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positionne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 niveau de la localité, plus particulièrement Liège. S’y retrouvent 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lemmes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salle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consommation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proposition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autoriser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»,</w:t>
      </w:r>
    </w:p>
    <w:p w14:paraId="3406C816" w14:textId="77777777" w:rsidR="00AB25DE" w:rsidRDefault="00000000">
      <w:pPr>
        <w:pStyle w:val="Corpsdetexte"/>
        <w:spacing w:before="3" w:line="271" w:lineRule="auto"/>
        <w:ind w:left="492" w:right="1268" w:hanging="1"/>
        <w:jc w:val="both"/>
      </w:pP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expérience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pilote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»,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ouvrir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 qui décrivent à la fois l’ouverture d’un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tel dispositif et son caractère novateur et expérimental en Belgique.</w:t>
      </w:r>
    </w:p>
    <w:p w14:paraId="0336B51C" w14:textId="77777777" w:rsidR="00AB25DE" w:rsidRDefault="00AB25DE">
      <w:pPr>
        <w:pStyle w:val="Corpsdetexte"/>
        <w:spacing w:before="27"/>
      </w:pPr>
    </w:p>
    <w:p w14:paraId="64CEA0BA" w14:textId="77777777" w:rsidR="00AB25DE" w:rsidRDefault="00000000">
      <w:pPr>
        <w:spacing w:line="271" w:lineRule="auto"/>
        <w:ind w:left="2022" w:right="1267"/>
        <w:jc w:val="both"/>
        <w:rPr>
          <w:i/>
          <w:sz w:val="19"/>
        </w:rPr>
      </w:pPr>
      <w:r>
        <w:rPr>
          <w:i/>
          <w:color w:val="231F20"/>
          <w:sz w:val="19"/>
        </w:rPr>
        <w:t>Le</w:t>
      </w:r>
      <w:r>
        <w:rPr>
          <w:i/>
          <w:color w:val="231F20"/>
          <w:spacing w:val="33"/>
          <w:sz w:val="19"/>
        </w:rPr>
        <w:t xml:space="preserve"> </w:t>
      </w:r>
      <w:r>
        <w:rPr>
          <w:i/>
          <w:color w:val="231F20"/>
          <w:sz w:val="19"/>
        </w:rPr>
        <w:t>5</w:t>
      </w:r>
      <w:r>
        <w:rPr>
          <w:i/>
          <w:color w:val="231F20"/>
          <w:spacing w:val="33"/>
          <w:sz w:val="19"/>
        </w:rPr>
        <w:t xml:space="preserve"> </w:t>
      </w:r>
      <w:r>
        <w:rPr>
          <w:i/>
          <w:color w:val="231F20"/>
          <w:sz w:val="19"/>
        </w:rPr>
        <w:t>septembre</w:t>
      </w:r>
      <w:r>
        <w:rPr>
          <w:i/>
          <w:color w:val="231F20"/>
          <w:spacing w:val="33"/>
          <w:sz w:val="19"/>
        </w:rPr>
        <w:t xml:space="preserve"> </w:t>
      </w:r>
      <w:r>
        <w:rPr>
          <w:i/>
          <w:color w:val="231F20"/>
          <w:sz w:val="19"/>
        </w:rPr>
        <w:t>dernier,</w:t>
      </w:r>
      <w:r>
        <w:rPr>
          <w:i/>
          <w:color w:val="231F20"/>
          <w:spacing w:val="33"/>
          <w:sz w:val="19"/>
        </w:rPr>
        <w:t xml:space="preserve"> </w:t>
      </w:r>
      <w:r>
        <w:rPr>
          <w:i/>
          <w:color w:val="231F20"/>
          <w:sz w:val="19"/>
        </w:rPr>
        <w:t>la</w:t>
      </w:r>
      <w:r>
        <w:rPr>
          <w:i/>
          <w:color w:val="231F20"/>
          <w:spacing w:val="33"/>
          <w:sz w:val="19"/>
        </w:rPr>
        <w:t xml:space="preserve"> </w:t>
      </w:r>
      <w:r>
        <w:rPr>
          <w:i/>
          <w:color w:val="231F20"/>
          <w:sz w:val="19"/>
        </w:rPr>
        <w:t>première</w:t>
      </w:r>
      <w:r>
        <w:rPr>
          <w:i/>
          <w:color w:val="231F20"/>
          <w:spacing w:val="33"/>
          <w:sz w:val="19"/>
        </w:rPr>
        <w:t xml:space="preserve"> </w:t>
      </w:r>
      <w:r>
        <w:rPr>
          <w:i/>
          <w:color w:val="231F20"/>
          <w:sz w:val="19"/>
        </w:rPr>
        <w:t>salle</w:t>
      </w:r>
      <w:r>
        <w:rPr>
          <w:i/>
          <w:color w:val="231F20"/>
          <w:spacing w:val="33"/>
          <w:sz w:val="19"/>
        </w:rPr>
        <w:t xml:space="preserve"> </w:t>
      </w:r>
      <w:r>
        <w:rPr>
          <w:i/>
          <w:color w:val="231F20"/>
          <w:sz w:val="19"/>
        </w:rPr>
        <w:t>de</w:t>
      </w:r>
      <w:r>
        <w:rPr>
          <w:i/>
          <w:color w:val="231F20"/>
          <w:spacing w:val="33"/>
          <w:sz w:val="19"/>
        </w:rPr>
        <w:t xml:space="preserve"> </w:t>
      </w:r>
      <w:r>
        <w:rPr>
          <w:i/>
          <w:color w:val="231F20"/>
          <w:sz w:val="19"/>
        </w:rPr>
        <w:t>«</w:t>
      </w:r>
      <w:r>
        <w:rPr>
          <w:i/>
          <w:color w:val="231F20"/>
          <w:spacing w:val="-7"/>
          <w:sz w:val="19"/>
        </w:rPr>
        <w:t xml:space="preserve"> </w:t>
      </w:r>
      <w:r>
        <w:rPr>
          <w:i/>
          <w:color w:val="231F20"/>
          <w:sz w:val="19"/>
        </w:rPr>
        <w:t>shoot</w:t>
      </w:r>
      <w:r>
        <w:rPr>
          <w:i/>
          <w:color w:val="231F20"/>
          <w:spacing w:val="-7"/>
          <w:sz w:val="19"/>
        </w:rPr>
        <w:t xml:space="preserve"> </w:t>
      </w:r>
      <w:r>
        <w:rPr>
          <w:i/>
          <w:color w:val="231F20"/>
          <w:sz w:val="19"/>
        </w:rPr>
        <w:t>» de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Belgique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a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ouvert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ses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portes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en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plein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cœur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de</w:t>
      </w:r>
      <w:r>
        <w:rPr>
          <w:i/>
          <w:color w:val="231F20"/>
          <w:spacing w:val="40"/>
          <w:sz w:val="19"/>
        </w:rPr>
        <w:t xml:space="preserve"> </w:t>
      </w:r>
      <w:r>
        <w:rPr>
          <w:i/>
          <w:color w:val="231F20"/>
          <w:sz w:val="19"/>
        </w:rPr>
        <w:t>la Cité</w:t>
      </w:r>
      <w:r>
        <w:rPr>
          <w:i/>
          <w:color w:val="231F20"/>
          <w:spacing w:val="75"/>
          <w:sz w:val="19"/>
        </w:rPr>
        <w:t xml:space="preserve"> </w:t>
      </w:r>
      <w:r>
        <w:rPr>
          <w:i/>
          <w:color w:val="231F20"/>
          <w:sz w:val="19"/>
        </w:rPr>
        <w:t>ardente,</w:t>
      </w:r>
      <w:r>
        <w:rPr>
          <w:i/>
          <w:color w:val="231F20"/>
          <w:spacing w:val="77"/>
          <w:sz w:val="19"/>
        </w:rPr>
        <w:t xml:space="preserve"> </w:t>
      </w:r>
      <w:r>
        <w:rPr>
          <w:i/>
          <w:color w:val="231F20"/>
          <w:sz w:val="19"/>
        </w:rPr>
        <w:t>à</w:t>
      </w:r>
      <w:r>
        <w:rPr>
          <w:i/>
          <w:color w:val="231F20"/>
          <w:spacing w:val="77"/>
          <w:sz w:val="19"/>
        </w:rPr>
        <w:t xml:space="preserve"> </w:t>
      </w:r>
      <w:r>
        <w:rPr>
          <w:i/>
          <w:color w:val="231F20"/>
          <w:sz w:val="19"/>
        </w:rPr>
        <w:t>quelques</w:t>
      </w:r>
      <w:r>
        <w:rPr>
          <w:i/>
          <w:color w:val="231F20"/>
          <w:spacing w:val="77"/>
          <w:sz w:val="19"/>
        </w:rPr>
        <w:t xml:space="preserve"> </w:t>
      </w:r>
      <w:r>
        <w:rPr>
          <w:i/>
          <w:color w:val="231F20"/>
          <w:sz w:val="19"/>
        </w:rPr>
        <w:t>mètres</w:t>
      </w:r>
      <w:r>
        <w:rPr>
          <w:i/>
          <w:color w:val="231F20"/>
          <w:spacing w:val="77"/>
          <w:sz w:val="19"/>
        </w:rPr>
        <w:t xml:space="preserve"> </w:t>
      </w:r>
      <w:r>
        <w:rPr>
          <w:i/>
          <w:color w:val="231F20"/>
          <w:sz w:val="19"/>
        </w:rPr>
        <w:t>du</w:t>
      </w:r>
      <w:r>
        <w:rPr>
          <w:i/>
          <w:color w:val="231F20"/>
          <w:spacing w:val="77"/>
          <w:sz w:val="19"/>
        </w:rPr>
        <w:t xml:space="preserve"> </w:t>
      </w:r>
      <w:r>
        <w:rPr>
          <w:i/>
          <w:color w:val="231F20"/>
          <w:spacing w:val="-2"/>
          <w:sz w:val="19"/>
        </w:rPr>
        <w:t>commissariat</w:t>
      </w:r>
    </w:p>
    <w:p w14:paraId="65F8EA32" w14:textId="77777777" w:rsidR="00AB25DE" w:rsidRDefault="00000000">
      <w:pPr>
        <w:spacing w:line="271" w:lineRule="auto"/>
        <w:ind w:left="2022" w:right="1267"/>
        <w:jc w:val="both"/>
        <w:rPr>
          <w:sz w:val="19"/>
        </w:rPr>
      </w:pPr>
      <w:r>
        <w:rPr>
          <w:i/>
          <w:color w:val="231F20"/>
          <w:sz w:val="19"/>
        </w:rPr>
        <w:t>«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>Wallonie-Liège centre</w:t>
      </w:r>
      <w:r>
        <w:rPr>
          <w:i/>
          <w:color w:val="231F20"/>
          <w:spacing w:val="-4"/>
          <w:sz w:val="19"/>
        </w:rPr>
        <w:t xml:space="preserve"> </w:t>
      </w:r>
      <w:r>
        <w:rPr>
          <w:i/>
          <w:color w:val="231F20"/>
          <w:sz w:val="19"/>
        </w:rPr>
        <w:t xml:space="preserve">». </w:t>
      </w:r>
      <w:r>
        <w:rPr>
          <w:color w:val="231F20"/>
          <w:sz w:val="19"/>
        </w:rPr>
        <w:t>(«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Un premier bilan positif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pour la salle de shoot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 xml:space="preserve">», </w:t>
      </w:r>
      <w:r>
        <w:rPr>
          <w:i/>
          <w:color w:val="231F20"/>
          <w:sz w:val="19"/>
        </w:rPr>
        <w:t>Le Soir</w:t>
      </w:r>
      <w:r>
        <w:rPr>
          <w:color w:val="231F20"/>
          <w:sz w:val="19"/>
        </w:rPr>
        <w:t>, 11/12/2018)</w:t>
      </w:r>
    </w:p>
    <w:p w14:paraId="193D5CDA" w14:textId="77777777" w:rsidR="00AB25DE" w:rsidRDefault="00AB25DE">
      <w:pPr>
        <w:pStyle w:val="Corpsdetexte"/>
        <w:spacing w:before="25"/>
      </w:pPr>
    </w:p>
    <w:p w14:paraId="621FE51E" w14:textId="77777777" w:rsidR="00AB25DE" w:rsidRDefault="00000000">
      <w:pPr>
        <w:pStyle w:val="Corpsdetexte"/>
        <w:spacing w:before="1" w:line="271" w:lineRule="auto"/>
        <w:ind w:left="492" w:right="1264"/>
        <w:jc w:val="both"/>
      </w:pPr>
      <w:r>
        <w:rPr>
          <w:color w:val="231F20"/>
        </w:rPr>
        <w:t>L’analyse de similitude (figure 7) place en toute logique la salle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consommation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noyau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univers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sémantique.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Autour,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est possible de relever le vocabulaire qui concerne sa création, sa mise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en œuvre et son ouverture, avec notamment les négociations politiques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et le cheminement institutionnel qui ont amené l’existence d’une SCMR.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 différence de l’univers 3, où les lemmes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et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consommation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étaient séparés, ils forment bien ici un tout et concernent la SCMR 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elle‑même.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également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seuls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lemmes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s’apparentant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4"/>
        </w:rPr>
        <w:t>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la prise en charge qui sera effectuée dans ce type de dispositif font </w:t>
      </w:r>
      <w:proofErr w:type="spellStart"/>
      <w:r>
        <w:rPr>
          <w:color w:val="231F20"/>
        </w:rPr>
        <w:t>réfé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rence</w:t>
      </w:r>
      <w:proofErr w:type="spellEnd"/>
      <w:r>
        <w:rPr>
          <w:color w:val="231F20"/>
        </w:rPr>
        <w:t xml:space="preserve"> à la réduction des risques et aux enjeux sanitaires qui entourent 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phénomène comme le reflète l’embranchement se détachant du graphe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 similitude.</w:t>
      </w:r>
    </w:p>
    <w:p w14:paraId="7CA5AC80" w14:textId="77777777" w:rsidR="00AB25DE" w:rsidRDefault="00AB25DE">
      <w:pPr>
        <w:pStyle w:val="Corpsdetexte"/>
        <w:rPr>
          <w:sz w:val="20"/>
        </w:rPr>
      </w:pPr>
    </w:p>
    <w:p w14:paraId="7AD7AD52" w14:textId="77777777" w:rsidR="00AB25DE" w:rsidRDefault="00AB25DE">
      <w:pPr>
        <w:pStyle w:val="Corpsdetexte"/>
        <w:rPr>
          <w:sz w:val="20"/>
        </w:rPr>
      </w:pPr>
    </w:p>
    <w:p w14:paraId="3F2128B0" w14:textId="77777777" w:rsidR="00AB25DE" w:rsidRDefault="00AB25DE">
      <w:pPr>
        <w:pStyle w:val="Corpsdetexte"/>
        <w:spacing w:before="79"/>
        <w:rPr>
          <w:sz w:val="20"/>
        </w:rPr>
      </w:pPr>
    </w:p>
    <w:p w14:paraId="7622B230" w14:textId="77777777" w:rsidR="00AB25DE" w:rsidRDefault="00AB25DE">
      <w:pPr>
        <w:rPr>
          <w:sz w:val="20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2C1ADBDE" w14:textId="77777777" w:rsidR="00AB25DE" w:rsidRDefault="00000000">
      <w:pPr>
        <w:pStyle w:val="Paragraphedeliste"/>
        <w:numPr>
          <w:ilvl w:val="0"/>
          <w:numId w:val="2"/>
        </w:numPr>
        <w:tabs>
          <w:tab w:val="left" w:pos="491"/>
        </w:tabs>
        <w:ind w:left="491" w:hanging="254"/>
        <w:jc w:val="left"/>
        <w:rPr>
          <w:sz w:val="13"/>
        </w:rPr>
      </w:pPr>
      <w:r>
        <w:rPr>
          <w:color w:val="231F20"/>
          <w:w w:val="105"/>
          <w:sz w:val="13"/>
        </w:rPr>
        <w:t>Cette</w:t>
      </w:r>
      <w:r>
        <w:rPr>
          <w:color w:val="231F20"/>
          <w:spacing w:val="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première</w:t>
      </w:r>
      <w:r>
        <w:rPr>
          <w:color w:val="231F20"/>
          <w:spacing w:val="1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classe</w:t>
      </w:r>
      <w:r>
        <w:rPr>
          <w:color w:val="231F20"/>
          <w:spacing w:val="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comprend</w:t>
      </w:r>
      <w:r>
        <w:rPr>
          <w:color w:val="231F20"/>
          <w:spacing w:val="10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1</w:t>
      </w:r>
      <w:r>
        <w:rPr>
          <w:color w:val="231F20"/>
          <w:spacing w:val="-19"/>
          <w:w w:val="105"/>
          <w:sz w:val="13"/>
        </w:rPr>
        <w:t xml:space="preserve"> </w:t>
      </w:r>
      <w:r>
        <w:rPr>
          <w:color w:val="231F20"/>
          <w:w w:val="105"/>
          <w:sz w:val="13"/>
        </w:rPr>
        <w:t>392</w:t>
      </w:r>
      <w:r>
        <w:rPr>
          <w:color w:val="231F20"/>
          <w:spacing w:val="4"/>
          <w:w w:val="105"/>
          <w:sz w:val="13"/>
        </w:rPr>
        <w:t xml:space="preserve"> </w:t>
      </w:r>
      <w:proofErr w:type="spellStart"/>
      <w:r>
        <w:rPr>
          <w:color w:val="231F20"/>
          <w:spacing w:val="-4"/>
          <w:w w:val="105"/>
          <w:sz w:val="13"/>
        </w:rPr>
        <w:t>seg</w:t>
      </w:r>
      <w:proofErr w:type="spellEnd"/>
      <w:r>
        <w:rPr>
          <w:color w:val="231F20"/>
          <w:spacing w:val="-4"/>
          <w:w w:val="105"/>
          <w:sz w:val="13"/>
        </w:rPr>
        <w:t>-</w:t>
      </w:r>
    </w:p>
    <w:p w14:paraId="1D719404" w14:textId="77777777" w:rsidR="00AB25DE" w:rsidRDefault="00000000">
      <w:pPr>
        <w:spacing w:before="11" w:line="256" w:lineRule="auto"/>
        <w:ind w:left="492" w:right="51"/>
        <w:rPr>
          <w:rFonts w:ascii="Arial" w:hAnsi="Arial"/>
          <w:sz w:val="13"/>
        </w:rPr>
      </w:pPr>
      <w:proofErr w:type="spellStart"/>
      <w:proofErr w:type="gramStart"/>
      <w:r>
        <w:rPr>
          <w:rFonts w:ascii="Arial" w:hAnsi="Arial"/>
          <w:color w:val="231F20"/>
          <w:w w:val="105"/>
          <w:sz w:val="13"/>
        </w:rPr>
        <w:t>ments</w:t>
      </w:r>
      <w:proofErr w:type="spellEnd"/>
      <w:proofErr w:type="gramEnd"/>
      <w:r>
        <w:rPr>
          <w:rFonts w:ascii="Arial" w:hAnsi="Arial"/>
          <w:color w:val="231F20"/>
          <w:w w:val="105"/>
          <w:sz w:val="13"/>
        </w:rPr>
        <w:t>, soit 21,56 % des 6</w:t>
      </w:r>
      <w:r>
        <w:rPr>
          <w:rFonts w:ascii="Arial" w:hAnsi="Arial"/>
          <w:color w:val="231F20"/>
          <w:spacing w:val="-13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456 segments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traités. Une analyse des chis carré des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profils, établissant la relation statistique au</w:t>
      </w:r>
      <w:r>
        <w:rPr>
          <w:rFonts w:ascii="Arial" w:hAnsi="Arial"/>
          <w:color w:val="231F20"/>
          <w:spacing w:val="40"/>
          <w:w w:val="105"/>
          <w:sz w:val="13"/>
        </w:rPr>
        <w:t xml:space="preserve"> </w:t>
      </w:r>
      <w:r>
        <w:rPr>
          <w:rFonts w:ascii="Arial" w:hAnsi="Arial"/>
          <w:color w:val="231F20"/>
          <w:w w:val="105"/>
          <w:sz w:val="13"/>
        </w:rPr>
        <w:t>sein des tableaux croisés de fréquences,</w:t>
      </w:r>
    </w:p>
    <w:p w14:paraId="2948120E" w14:textId="77777777" w:rsidR="00AB25DE" w:rsidRDefault="00000000">
      <w:pPr>
        <w:spacing w:before="99" w:line="256" w:lineRule="auto"/>
        <w:ind w:left="237" w:right="1213"/>
        <w:rPr>
          <w:rFonts w:ascii="Arial" w:hAnsi="Arial"/>
          <w:sz w:val="13"/>
        </w:rPr>
      </w:pPr>
      <w:r>
        <w:br w:type="column"/>
      </w:r>
      <w:proofErr w:type="gramStart"/>
      <w:r>
        <w:rPr>
          <w:rFonts w:ascii="Arial" w:hAnsi="Arial"/>
          <w:color w:val="231F20"/>
          <w:w w:val="110"/>
          <w:sz w:val="13"/>
        </w:rPr>
        <w:t>montre</w:t>
      </w:r>
      <w:proofErr w:type="gramEnd"/>
      <w:r>
        <w:rPr>
          <w:rFonts w:ascii="Arial" w:hAnsi="Arial"/>
          <w:color w:val="231F20"/>
          <w:w w:val="110"/>
          <w:sz w:val="13"/>
        </w:rPr>
        <w:t xml:space="preserve"> que 114 formes actives sont </w:t>
      </w:r>
      <w:proofErr w:type="spellStart"/>
      <w:r>
        <w:rPr>
          <w:rFonts w:ascii="Arial" w:hAnsi="Arial"/>
          <w:color w:val="231F20"/>
          <w:w w:val="110"/>
          <w:sz w:val="13"/>
        </w:rPr>
        <w:t>ratta</w:t>
      </w:r>
      <w:proofErr w:type="spellEnd"/>
      <w:r>
        <w:rPr>
          <w:rFonts w:ascii="Arial" w:hAnsi="Arial"/>
          <w:color w:val="231F20"/>
          <w:w w:val="110"/>
          <w:sz w:val="13"/>
        </w:rPr>
        <w:t>-</w:t>
      </w:r>
      <w:r>
        <w:rPr>
          <w:rFonts w:ascii="Arial" w:hAnsi="Arial"/>
          <w:color w:val="231F20"/>
          <w:spacing w:val="40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231F20"/>
          <w:sz w:val="13"/>
        </w:rPr>
        <w:t>chées</w:t>
      </w:r>
      <w:proofErr w:type="spellEnd"/>
      <w:r>
        <w:rPr>
          <w:rFonts w:ascii="Arial" w:hAnsi="Arial"/>
          <w:color w:val="231F20"/>
          <w:spacing w:val="31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>de</w:t>
      </w:r>
      <w:r>
        <w:rPr>
          <w:rFonts w:ascii="Arial" w:hAnsi="Arial"/>
          <w:color w:val="231F20"/>
          <w:spacing w:val="31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>manière</w:t>
      </w:r>
      <w:r>
        <w:rPr>
          <w:rFonts w:ascii="Arial" w:hAnsi="Arial"/>
          <w:color w:val="231F20"/>
          <w:spacing w:val="31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>significative</w:t>
      </w:r>
      <w:r>
        <w:rPr>
          <w:rFonts w:ascii="Arial" w:hAnsi="Arial"/>
          <w:color w:val="231F20"/>
          <w:spacing w:val="31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>à</w:t>
      </w:r>
      <w:r>
        <w:rPr>
          <w:rFonts w:ascii="Arial" w:hAnsi="Arial"/>
          <w:color w:val="231F20"/>
          <w:spacing w:val="31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>cet</w:t>
      </w:r>
      <w:r>
        <w:rPr>
          <w:rFonts w:ascii="Arial" w:hAnsi="Arial"/>
          <w:color w:val="231F20"/>
          <w:spacing w:val="31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>univers</w:t>
      </w:r>
      <w:r>
        <w:rPr>
          <w:rFonts w:ascii="Arial" w:hAnsi="Arial"/>
          <w:color w:val="231F20"/>
          <w:spacing w:val="40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>de sens (p</w:t>
      </w:r>
      <w:r>
        <w:rPr>
          <w:rFonts w:ascii="Arial" w:hAnsi="Arial"/>
          <w:color w:val="231F20"/>
          <w:spacing w:val="-16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>&lt;</w:t>
      </w:r>
      <w:r>
        <w:rPr>
          <w:rFonts w:ascii="Arial" w:hAnsi="Arial"/>
          <w:color w:val="231F20"/>
          <w:spacing w:val="-17"/>
          <w:sz w:val="13"/>
        </w:rPr>
        <w:t xml:space="preserve"> </w:t>
      </w:r>
      <w:r>
        <w:rPr>
          <w:rFonts w:ascii="Arial" w:hAnsi="Arial"/>
          <w:color w:val="231F20"/>
          <w:sz w:val="13"/>
        </w:rPr>
        <w:t>à 0,05), avec 77 dont le seuil de</w:t>
      </w:r>
      <w:r>
        <w:rPr>
          <w:rFonts w:ascii="Arial" w:hAnsi="Arial"/>
          <w:color w:val="231F20"/>
          <w:spacing w:val="40"/>
          <w:w w:val="110"/>
          <w:sz w:val="13"/>
        </w:rPr>
        <w:t xml:space="preserve"> </w:t>
      </w:r>
      <w:r>
        <w:rPr>
          <w:rFonts w:ascii="Arial" w:hAnsi="Arial"/>
          <w:color w:val="231F20"/>
          <w:w w:val="110"/>
          <w:sz w:val="13"/>
        </w:rPr>
        <w:t>significativité est inférieur à 0,0001.</w:t>
      </w:r>
    </w:p>
    <w:p w14:paraId="4CE96A31" w14:textId="77777777" w:rsidR="00AB25DE" w:rsidRDefault="00AB25DE">
      <w:pPr>
        <w:spacing w:line="256" w:lineRule="auto"/>
        <w:rPr>
          <w:rFonts w:ascii="Arial" w:hAnsi="Arial"/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num="2" w:space="720" w:equalWidth="0">
            <w:col w:w="3236" w:space="208"/>
            <w:col w:w="4276"/>
          </w:cols>
        </w:sectPr>
      </w:pPr>
    </w:p>
    <w:p w14:paraId="319BC21A" w14:textId="3765A3BB" w:rsidR="00AB25DE" w:rsidRDefault="00AB25DE">
      <w:pPr>
        <w:pStyle w:val="Corpsdetexte"/>
        <w:rPr>
          <w:rFonts w:ascii="Arial"/>
          <w:sz w:val="13"/>
        </w:rPr>
      </w:pPr>
    </w:p>
    <w:p w14:paraId="3F72334A" w14:textId="77777777" w:rsidR="00AB25DE" w:rsidRDefault="00AB25DE">
      <w:pPr>
        <w:pStyle w:val="Corpsdetexte"/>
        <w:rPr>
          <w:rFonts w:ascii="Arial"/>
          <w:sz w:val="13"/>
        </w:rPr>
      </w:pPr>
    </w:p>
    <w:p w14:paraId="1B26818A" w14:textId="77777777" w:rsidR="00AB25DE" w:rsidRDefault="00AB25DE">
      <w:pPr>
        <w:pStyle w:val="Corpsdetexte"/>
        <w:rPr>
          <w:rFonts w:ascii="Arial"/>
          <w:sz w:val="13"/>
        </w:rPr>
      </w:pPr>
    </w:p>
    <w:p w14:paraId="2F4454F0" w14:textId="77777777" w:rsidR="00AB25DE" w:rsidRDefault="00AB25DE">
      <w:pPr>
        <w:pStyle w:val="Corpsdetexte"/>
        <w:rPr>
          <w:rFonts w:ascii="Arial"/>
          <w:sz w:val="13"/>
        </w:rPr>
      </w:pPr>
    </w:p>
    <w:p w14:paraId="6B7B51CD" w14:textId="77777777" w:rsidR="00AB25DE" w:rsidRDefault="00AB25DE">
      <w:pPr>
        <w:pStyle w:val="Corpsdetexte"/>
        <w:rPr>
          <w:rFonts w:ascii="Arial"/>
          <w:sz w:val="13"/>
        </w:rPr>
      </w:pPr>
    </w:p>
    <w:p w14:paraId="74FE24C6" w14:textId="77777777" w:rsidR="00AB25DE" w:rsidRDefault="00AB25DE">
      <w:pPr>
        <w:pStyle w:val="Corpsdetexte"/>
        <w:rPr>
          <w:rFonts w:ascii="Arial"/>
          <w:sz w:val="13"/>
        </w:rPr>
      </w:pPr>
    </w:p>
    <w:p w14:paraId="24F9C3F7" w14:textId="77777777" w:rsidR="00AB25DE" w:rsidRDefault="00AB25DE">
      <w:pPr>
        <w:pStyle w:val="Corpsdetexte"/>
        <w:rPr>
          <w:rFonts w:ascii="Arial"/>
          <w:sz w:val="13"/>
        </w:rPr>
      </w:pPr>
    </w:p>
    <w:p w14:paraId="1CDFA74F" w14:textId="77777777" w:rsidR="00AB25DE" w:rsidRDefault="00AB25DE">
      <w:pPr>
        <w:pStyle w:val="Corpsdetexte"/>
        <w:spacing w:before="105"/>
        <w:rPr>
          <w:rFonts w:ascii="Arial"/>
          <w:sz w:val="13"/>
        </w:rPr>
      </w:pPr>
    </w:p>
    <w:p w14:paraId="4B224D9A" w14:textId="77777777" w:rsidR="00AB25DE" w:rsidRDefault="00000000">
      <w:pPr>
        <w:ind w:left="904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7E07E6DB" w14:textId="2E98A8C5" w:rsidR="00AB25DE" w:rsidRDefault="00000000">
      <w:pPr>
        <w:tabs>
          <w:tab w:val="left" w:pos="3341"/>
          <w:tab w:val="left" w:pos="3902"/>
        </w:tabs>
        <w:spacing w:before="99"/>
        <w:ind w:left="1631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60</w:t>
      </w:r>
      <w:r>
        <w:rPr>
          <w:rFonts w:ascii="Arial" w:hAnsi="Arial"/>
          <w:b/>
          <w:color w:val="231F20"/>
          <w:sz w:val="20"/>
        </w:rPr>
        <w:tab/>
      </w:r>
    </w:p>
    <w:p w14:paraId="10305E91" w14:textId="77777777" w:rsidR="00AB25DE" w:rsidRDefault="00AB25DE">
      <w:pPr>
        <w:rPr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space="720"/>
        </w:sectPr>
      </w:pPr>
    </w:p>
    <w:p w14:paraId="2AA88FA8" w14:textId="7577459F" w:rsidR="00AB25DE" w:rsidRDefault="00000000">
      <w:pPr>
        <w:spacing w:before="76"/>
        <w:ind w:left="1059"/>
        <w:rPr>
          <w:rFonts w:ascii="Arial"/>
          <w:b/>
          <w:sz w:val="15"/>
        </w:rPr>
      </w:pPr>
      <w:r>
        <w:rPr>
          <w:rFonts w:ascii="Arial"/>
          <w:b/>
          <w:color w:val="231F20"/>
          <w:w w:val="105"/>
          <w:sz w:val="15"/>
        </w:rPr>
        <w:lastRenderedPageBreak/>
        <w:t>Figure</w:t>
      </w:r>
      <w:r>
        <w:rPr>
          <w:rFonts w:ascii="Arial"/>
          <w:b/>
          <w:color w:val="231F20"/>
          <w:spacing w:val="1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7.</w:t>
      </w:r>
      <w:r>
        <w:rPr>
          <w:rFonts w:ascii="Arial"/>
          <w:b/>
          <w:color w:val="231F20"/>
          <w:spacing w:val="21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Graphe</w:t>
      </w:r>
      <w:r>
        <w:rPr>
          <w:rFonts w:ascii="Arial"/>
          <w:b/>
          <w:color w:val="231F20"/>
          <w:spacing w:val="2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de</w:t>
      </w:r>
      <w:r>
        <w:rPr>
          <w:rFonts w:ascii="Arial"/>
          <w:b/>
          <w:color w:val="231F20"/>
          <w:spacing w:val="1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similitude</w:t>
      </w:r>
      <w:r>
        <w:rPr>
          <w:rFonts w:ascii="Arial"/>
          <w:b/>
          <w:color w:val="231F20"/>
          <w:spacing w:val="2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de</w:t>
      </w:r>
      <w:r>
        <w:rPr>
          <w:rFonts w:ascii="Arial"/>
          <w:b/>
          <w:color w:val="231F20"/>
          <w:spacing w:val="1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la</w:t>
      </w:r>
      <w:r>
        <w:rPr>
          <w:rFonts w:ascii="Arial"/>
          <w:b/>
          <w:color w:val="231F20"/>
          <w:spacing w:val="2"/>
          <w:w w:val="105"/>
          <w:sz w:val="15"/>
        </w:rPr>
        <w:t xml:space="preserve"> </w:t>
      </w:r>
      <w:r>
        <w:rPr>
          <w:rFonts w:ascii="Arial"/>
          <w:b/>
          <w:color w:val="231F20"/>
          <w:w w:val="105"/>
          <w:sz w:val="15"/>
        </w:rPr>
        <w:t>Classe</w:t>
      </w:r>
      <w:r>
        <w:rPr>
          <w:rFonts w:ascii="Arial"/>
          <w:b/>
          <w:color w:val="231F20"/>
          <w:spacing w:val="1"/>
          <w:w w:val="105"/>
          <w:sz w:val="15"/>
        </w:rPr>
        <w:t xml:space="preserve"> </w:t>
      </w:r>
      <w:r>
        <w:rPr>
          <w:rFonts w:ascii="Arial"/>
          <w:b/>
          <w:color w:val="231F20"/>
          <w:spacing w:val="-10"/>
          <w:w w:val="105"/>
          <w:sz w:val="15"/>
        </w:rPr>
        <w:t>5</w:t>
      </w:r>
    </w:p>
    <w:p w14:paraId="1F9BF59A" w14:textId="77777777" w:rsidR="00AB25DE" w:rsidRDefault="00000000">
      <w:pPr>
        <w:pStyle w:val="Corpsdetexte"/>
        <w:spacing w:before="9"/>
        <w:rPr>
          <w:rFonts w:ascii="Arial"/>
          <w:b/>
          <w:sz w:val="7"/>
        </w:rPr>
      </w:pPr>
      <w:r>
        <w:rPr>
          <w:noProof/>
        </w:rPr>
        <w:drawing>
          <wp:anchor distT="0" distB="0" distL="0" distR="0" simplePos="0" relativeHeight="487604736" behindDoc="1" locked="0" layoutInCell="1" allowOverlap="1" wp14:anchorId="0CAF11B5" wp14:editId="334712E3">
            <wp:simplePos x="0" y="0"/>
            <wp:positionH relativeFrom="page">
              <wp:posOffset>378952</wp:posOffset>
            </wp:positionH>
            <wp:positionV relativeFrom="paragraph">
              <wp:posOffset>72411</wp:posOffset>
            </wp:positionV>
            <wp:extent cx="4552293" cy="4400550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293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29D90E" w14:textId="77777777" w:rsidR="00AB25DE" w:rsidRDefault="00AB25DE">
      <w:pPr>
        <w:pStyle w:val="Corpsdetexte"/>
        <w:spacing w:before="88"/>
        <w:rPr>
          <w:rFonts w:ascii="Arial"/>
          <w:b/>
          <w:sz w:val="15"/>
        </w:rPr>
      </w:pPr>
    </w:p>
    <w:p w14:paraId="0978CC33" w14:textId="77777777" w:rsidR="00AB25DE" w:rsidRDefault="00000000">
      <w:pPr>
        <w:pStyle w:val="Corpsdetexte"/>
        <w:spacing w:before="1"/>
        <w:ind w:left="1059"/>
        <w:rPr>
          <w:rFonts w:ascii="Arial" w:hAnsi="Arial"/>
        </w:rPr>
      </w:pPr>
      <w:r>
        <w:rPr>
          <w:rFonts w:ascii="Arial" w:hAnsi="Arial"/>
          <w:color w:val="231F20"/>
          <w:w w:val="105"/>
        </w:rPr>
        <w:t>L’influence</w:t>
      </w:r>
      <w:r>
        <w:rPr>
          <w:rFonts w:ascii="Arial" w:hAnsi="Arial"/>
          <w:color w:val="231F20"/>
          <w:spacing w:val="-3"/>
          <w:w w:val="105"/>
        </w:rPr>
        <w:t xml:space="preserve"> </w:t>
      </w:r>
      <w:r>
        <w:rPr>
          <w:rFonts w:ascii="Arial" w:hAnsi="Arial"/>
          <w:color w:val="231F20"/>
          <w:w w:val="105"/>
        </w:rPr>
        <w:t>du</w:t>
      </w:r>
      <w:r>
        <w:rPr>
          <w:rFonts w:ascii="Arial" w:hAnsi="Arial"/>
          <w:color w:val="231F20"/>
          <w:spacing w:val="-1"/>
          <w:w w:val="105"/>
        </w:rPr>
        <w:t xml:space="preserve"> </w:t>
      </w:r>
      <w:r>
        <w:rPr>
          <w:rFonts w:ascii="Arial" w:hAnsi="Arial"/>
          <w:color w:val="231F20"/>
          <w:w w:val="105"/>
        </w:rPr>
        <w:t>contexte</w:t>
      </w:r>
      <w:r>
        <w:rPr>
          <w:rFonts w:ascii="Arial" w:hAnsi="Arial"/>
          <w:color w:val="231F20"/>
          <w:spacing w:val="-33"/>
          <w:w w:val="105"/>
        </w:rPr>
        <w:t xml:space="preserve"> </w:t>
      </w:r>
      <w:r>
        <w:rPr>
          <w:rFonts w:ascii="Arial" w:hAnsi="Arial"/>
          <w:color w:val="231F20"/>
          <w:spacing w:val="-10"/>
          <w:w w:val="105"/>
        </w:rPr>
        <w:t>:</w:t>
      </w:r>
    </w:p>
    <w:p w14:paraId="7A3E7965" w14:textId="77777777" w:rsidR="00AB25DE" w:rsidRDefault="00000000">
      <w:pPr>
        <w:pStyle w:val="Corpsdetexte"/>
        <w:spacing w:before="21"/>
        <w:ind w:left="1059"/>
        <w:rPr>
          <w:rFonts w:ascii="Arial" w:hAnsi="Arial"/>
        </w:rPr>
      </w:pPr>
      <w:proofErr w:type="gramStart"/>
      <w:r>
        <w:rPr>
          <w:rFonts w:ascii="Arial" w:hAnsi="Arial"/>
          <w:color w:val="231F20"/>
        </w:rPr>
        <w:t>titres</w:t>
      </w:r>
      <w:proofErr w:type="gramEnd"/>
      <w:r>
        <w:rPr>
          <w:rFonts w:ascii="Arial" w:hAnsi="Arial"/>
          <w:color w:val="231F20"/>
          <w:spacing w:val="17"/>
        </w:rPr>
        <w:t xml:space="preserve"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spacing w:val="17"/>
        </w:rPr>
        <w:t xml:space="preserve"> </w:t>
      </w:r>
      <w:r>
        <w:rPr>
          <w:rFonts w:ascii="Arial" w:hAnsi="Arial"/>
          <w:color w:val="231F20"/>
        </w:rPr>
        <w:t>presse</w:t>
      </w:r>
      <w:r>
        <w:rPr>
          <w:rFonts w:ascii="Arial" w:hAnsi="Arial"/>
          <w:color w:val="231F20"/>
          <w:spacing w:val="18"/>
        </w:rPr>
        <w:t xml:space="preserve"> </w:t>
      </w:r>
      <w:r>
        <w:rPr>
          <w:rFonts w:ascii="Arial" w:hAnsi="Arial"/>
          <w:color w:val="231F20"/>
        </w:rPr>
        <w:t>et</w:t>
      </w:r>
      <w:r>
        <w:rPr>
          <w:rFonts w:ascii="Arial" w:hAnsi="Arial"/>
          <w:color w:val="231F20"/>
          <w:spacing w:val="17"/>
        </w:rPr>
        <w:t xml:space="preserve"> </w:t>
      </w:r>
      <w:r>
        <w:rPr>
          <w:rFonts w:ascii="Arial" w:hAnsi="Arial"/>
          <w:color w:val="231F20"/>
          <w:spacing w:val="-2"/>
        </w:rPr>
        <w:t>temporalité</w:t>
      </w:r>
    </w:p>
    <w:p w14:paraId="49C412B9" w14:textId="77777777" w:rsidR="00AB25DE" w:rsidRDefault="00000000">
      <w:pPr>
        <w:pStyle w:val="Corpsdetexte"/>
        <w:spacing w:before="216" w:line="271" w:lineRule="auto"/>
        <w:ind w:left="1059" w:right="699" w:firstLine="3089"/>
        <w:jc w:val="both"/>
      </w:pPr>
      <w:r>
        <w:rPr>
          <w:color w:val="231F20"/>
          <w:spacing w:val="-2"/>
        </w:rPr>
        <w:t>Au‑delà de l’identification d’uni‑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vers lexicaux distincts, l’une des forces d’</w:t>
      </w:r>
      <w:proofErr w:type="spellStart"/>
      <w:r>
        <w:rPr>
          <w:color w:val="231F20"/>
        </w:rPr>
        <w:t>Iramuteq</w:t>
      </w:r>
      <w:proofErr w:type="spellEnd"/>
      <w:r>
        <w:rPr>
          <w:color w:val="231F20"/>
        </w:rPr>
        <w:t xml:space="preserve"> réside dans la </w:t>
      </w:r>
      <w:proofErr w:type="spellStart"/>
      <w:r>
        <w:rPr>
          <w:color w:val="231F20"/>
        </w:rPr>
        <w:t>possi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bilité</w:t>
      </w:r>
      <w:proofErr w:type="spellEnd"/>
      <w:r>
        <w:rPr>
          <w:color w:val="231F20"/>
        </w:rPr>
        <w:t xml:space="preserve"> de croiser les occurrences de lemmes avec une série de variables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permettant d’appréhender certains effets de contexte. Dans cette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optique, deux analyses ont été menées pour aborder ce facteur spa‑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tio</w:t>
      </w:r>
      <w:proofErr w:type="spellEnd"/>
      <w:r>
        <w:rPr>
          <w:color w:val="231F20"/>
        </w:rPr>
        <w:t>‑temporel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titre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presse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(en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tant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variable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socio‑spatiale)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71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 temporalité.</w:t>
      </w:r>
    </w:p>
    <w:p w14:paraId="020F26F1" w14:textId="77777777" w:rsidR="00AB25DE" w:rsidRDefault="00AB25DE">
      <w:pPr>
        <w:pStyle w:val="Corpsdetexte"/>
        <w:spacing w:before="30"/>
      </w:pPr>
    </w:p>
    <w:p w14:paraId="1A5595F6" w14:textId="77777777" w:rsidR="00AB25DE" w:rsidRDefault="00000000">
      <w:pPr>
        <w:pStyle w:val="Corpsdetexte"/>
        <w:spacing w:line="271" w:lineRule="auto"/>
        <w:ind w:left="1059" w:right="699"/>
        <w:jc w:val="both"/>
      </w:pPr>
      <w:r>
        <w:rPr>
          <w:color w:val="231F20"/>
        </w:rPr>
        <w:t>Les croisements réalisés par rapport aux titres de presse se sont révélés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infructueux dans cette étude. Il n’a pas été possible d’associer un univers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lexical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particulier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titres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presse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appartenant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même</w:t>
      </w:r>
    </w:p>
    <w:p w14:paraId="6066D0DD" w14:textId="77777777" w:rsidR="00AB25DE" w:rsidRDefault="00AB25DE">
      <w:pPr>
        <w:pStyle w:val="Corpsdetexte"/>
        <w:rPr>
          <w:sz w:val="13"/>
        </w:rPr>
      </w:pPr>
    </w:p>
    <w:p w14:paraId="63679E9A" w14:textId="77777777" w:rsidR="00AB25DE" w:rsidRDefault="00AB25DE">
      <w:pPr>
        <w:pStyle w:val="Corpsdetexte"/>
        <w:rPr>
          <w:sz w:val="13"/>
        </w:rPr>
      </w:pPr>
    </w:p>
    <w:p w14:paraId="193C5E80" w14:textId="77777777" w:rsidR="00AB25DE" w:rsidRDefault="00AB25DE">
      <w:pPr>
        <w:pStyle w:val="Corpsdetexte"/>
        <w:rPr>
          <w:sz w:val="13"/>
        </w:rPr>
      </w:pPr>
    </w:p>
    <w:p w14:paraId="3C022533" w14:textId="77777777" w:rsidR="00AB25DE" w:rsidRDefault="00AB25DE">
      <w:pPr>
        <w:pStyle w:val="Corpsdetexte"/>
        <w:rPr>
          <w:sz w:val="13"/>
        </w:rPr>
      </w:pPr>
    </w:p>
    <w:p w14:paraId="3959E10E" w14:textId="77777777" w:rsidR="00AB25DE" w:rsidRDefault="00AB25DE">
      <w:pPr>
        <w:pStyle w:val="Corpsdetexte"/>
        <w:rPr>
          <w:sz w:val="13"/>
        </w:rPr>
      </w:pPr>
    </w:p>
    <w:p w14:paraId="481BB385" w14:textId="77777777" w:rsidR="00AB25DE" w:rsidRDefault="00AB25DE">
      <w:pPr>
        <w:pStyle w:val="Corpsdetexte"/>
        <w:rPr>
          <w:sz w:val="13"/>
        </w:rPr>
      </w:pPr>
    </w:p>
    <w:p w14:paraId="69C2E28F" w14:textId="77777777" w:rsidR="00AB25DE" w:rsidRDefault="00AB25DE">
      <w:pPr>
        <w:pStyle w:val="Corpsdetexte"/>
        <w:rPr>
          <w:sz w:val="13"/>
        </w:rPr>
      </w:pPr>
    </w:p>
    <w:p w14:paraId="747A81B4" w14:textId="77777777" w:rsidR="00AB25DE" w:rsidRDefault="00AB25DE">
      <w:pPr>
        <w:pStyle w:val="Corpsdetexte"/>
        <w:rPr>
          <w:sz w:val="13"/>
        </w:rPr>
      </w:pPr>
    </w:p>
    <w:p w14:paraId="1ACEDCF7" w14:textId="77777777" w:rsidR="00AB25DE" w:rsidRDefault="00AB25DE">
      <w:pPr>
        <w:pStyle w:val="Corpsdetexte"/>
        <w:spacing w:before="108"/>
        <w:rPr>
          <w:sz w:val="13"/>
        </w:rPr>
      </w:pPr>
    </w:p>
    <w:p w14:paraId="0CFFABE7" w14:textId="77777777" w:rsidR="00AB25DE" w:rsidRDefault="00000000">
      <w:pPr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47726AEC" w14:textId="612C243E" w:rsidR="00AB25DE" w:rsidRDefault="00000000">
      <w:pPr>
        <w:tabs>
          <w:tab w:val="left" w:pos="3922"/>
          <w:tab w:val="left" w:pos="4469"/>
        </w:tabs>
        <w:spacing w:before="99"/>
        <w:ind w:left="2198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61</w:t>
      </w:r>
      <w:r>
        <w:rPr>
          <w:rFonts w:ascii="Arial" w:hAnsi="Arial"/>
          <w:b/>
          <w:color w:val="231F20"/>
          <w:sz w:val="20"/>
        </w:rPr>
        <w:tab/>
      </w:r>
    </w:p>
    <w:p w14:paraId="0B7CCDCF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4DF02B28" w14:textId="5DF75140" w:rsidR="00AB25DE" w:rsidRDefault="00000000">
      <w:pPr>
        <w:pStyle w:val="Corpsdetexte"/>
        <w:spacing w:before="67" w:line="271" w:lineRule="auto"/>
        <w:ind w:left="492" w:right="1267"/>
        <w:jc w:val="both"/>
      </w:pPr>
      <w:proofErr w:type="gramStart"/>
      <w:r>
        <w:rPr>
          <w:color w:val="231F20"/>
        </w:rPr>
        <w:lastRenderedPageBreak/>
        <w:t>groupe</w:t>
      </w:r>
      <w:proofErr w:type="gramEnd"/>
      <w:r>
        <w:rPr>
          <w:color w:val="231F20"/>
        </w:rPr>
        <w:t xml:space="preserve">, ni avec une presse plutôt nationale (ex. </w:t>
      </w:r>
      <w:r>
        <w:rPr>
          <w:i/>
          <w:color w:val="231F20"/>
        </w:rPr>
        <w:t>Le Soir, La Libre</w:t>
      </w:r>
      <w:r>
        <w:rPr>
          <w:color w:val="231F20"/>
        </w:rPr>
        <w:t>) ou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titres régionaux.</w:t>
      </w:r>
    </w:p>
    <w:p w14:paraId="11B476C6" w14:textId="77777777" w:rsidR="00AB25DE" w:rsidRDefault="00AB25DE">
      <w:pPr>
        <w:pStyle w:val="Corpsdetexte"/>
        <w:spacing w:before="28"/>
      </w:pPr>
    </w:p>
    <w:p w14:paraId="533D4A38" w14:textId="77777777" w:rsidR="00AB25DE" w:rsidRDefault="00000000">
      <w:pPr>
        <w:pStyle w:val="Corpsdetexte"/>
        <w:spacing w:line="271" w:lineRule="auto"/>
        <w:ind w:left="492" w:right="1264"/>
        <w:jc w:val="both"/>
      </w:pPr>
      <w:r>
        <w:rPr>
          <w:color w:val="231F20"/>
        </w:rPr>
        <w:t>En revanche, la variable temporelle apporte de nouvelles données sur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l’influence du contexte. Certains événements semblent façonner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manière significative certains univers de sens en les ancrant dans 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espace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temporel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spécifique.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L’année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2018,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exemple,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marquée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 les discussions et négociations importantes au sujet de la création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même d’une salle de consommation à Liège et englobe la majorité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discours relatifs à l’univers de sens de notre univers 5 (chi² = 98,64,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p&lt;0,0001). Les représentations de l’année 2020, elles, s’insèrent dans 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contexte sanitaire et les questionnements qui ont pu accompagner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pandémie de Covid‑19 et qui teintent les discours de notre univers </w:t>
      </w:r>
      <w:r>
        <w:rPr>
          <w:color w:val="231F20"/>
          <w:spacing w:val="-70"/>
        </w:rPr>
        <w:t>2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(chi² = 77,60, p &lt; 0,0001).</w:t>
      </w:r>
    </w:p>
    <w:p w14:paraId="71551A56" w14:textId="77777777" w:rsidR="00AB25DE" w:rsidRDefault="00AB25DE">
      <w:pPr>
        <w:pStyle w:val="Corpsdetexte"/>
      </w:pPr>
    </w:p>
    <w:p w14:paraId="68E046D5" w14:textId="77777777" w:rsidR="00AB25DE" w:rsidRDefault="00AB25DE">
      <w:pPr>
        <w:pStyle w:val="Corpsdetexte"/>
        <w:spacing w:before="3"/>
      </w:pPr>
    </w:p>
    <w:p w14:paraId="7F0A414D" w14:textId="77777777" w:rsidR="00AB25DE" w:rsidRDefault="00000000">
      <w:pPr>
        <w:pStyle w:val="Titre1"/>
        <w:rPr>
          <w:b/>
        </w:rPr>
      </w:pPr>
      <w:r>
        <w:rPr>
          <w:b/>
          <w:color w:val="231F20"/>
          <w:spacing w:val="-2"/>
        </w:rPr>
        <w:t>Discussion</w:t>
      </w:r>
    </w:p>
    <w:p w14:paraId="477824B4" w14:textId="77777777" w:rsidR="00AB25DE" w:rsidRDefault="00000000">
      <w:pPr>
        <w:pStyle w:val="Corpsdetexte"/>
        <w:spacing w:before="250" w:line="271" w:lineRule="auto"/>
        <w:ind w:left="492" w:right="1266" w:firstLine="3089"/>
        <w:jc w:val="both"/>
      </w:pPr>
      <w:r>
        <w:rPr>
          <w:color w:val="231F20"/>
        </w:rPr>
        <w:t>Notre étude met en évidence plu‑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sieurs résultats originaux. Premièrement, l’analyse des fréquences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permet de dégager les lemmes prédominants dans le corpus, qui </w:t>
      </w:r>
      <w:proofErr w:type="spellStart"/>
      <w:r>
        <w:rPr>
          <w:color w:val="231F20"/>
        </w:rPr>
        <w:t>ren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voient les discussions au sujet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à un espace spécifique, 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milieu urbain, et en particulier à la ville de Liège, qui est la première 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Belgique à avoir initié l’ouverture d’une SCMR en Belgique. Les AFC 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CHD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évidence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cinq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univers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sémantiques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distincts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posi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tionnent</w:t>
      </w:r>
      <w:proofErr w:type="spellEnd"/>
      <w:r>
        <w:rPr>
          <w:color w:val="231F20"/>
        </w:rPr>
        <w:t xml:space="preserve"> sur deux continuums relatifs aux enjeux sécuritaires, sociaux 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sanitaires autour du phénomène, et aux modes de gestions symboliques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politiques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face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approches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terrain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concrètes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pragmatiques.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 premier univers (Classe 1), centré sur le quartier et le milieu urbain,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traite des différentes manifestations quotidiennes du phénomène et,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indirectement, du thème de l’insécurité, et des inquiétudes que suscite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l’ouverture d’une SCMR chez les citoyens. Le second univers (Classe 2)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décrit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charge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socio‑médicale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l’accompagnement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usa‑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gers</w:t>
      </w:r>
      <w:proofErr w:type="spellEnd"/>
      <w:r>
        <w:rPr>
          <w:color w:val="231F20"/>
        </w:rPr>
        <w:t>. Le troisième univers sémantique (Classe 3) se focalise sur l’acte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consommation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l’approche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réduction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risques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aussi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 caractéristiques saillantes des usagers, comme la précarité. Le qua‑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trième</w:t>
      </w:r>
      <w:proofErr w:type="spellEnd"/>
      <w:r>
        <w:rPr>
          <w:color w:val="231F20"/>
        </w:rPr>
        <w:t xml:space="preserve"> univers (Classe 4) se concentre sur l’encadrement légal et poli‑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tique entourant la mise en place du dispositif. Le cinquième et dernier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univers (Classe 5) concerne spécifiquement l’ouverture de la première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SCMR à Liège.</w:t>
      </w:r>
    </w:p>
    <w:p w14:paraId="6724DF6F" w14:textId="77777777" w:rsidR="00AB25DE" w:rsidRDefault="00AB25DE">
      <w:pPr>
        <w:pStyle w:val="Corpsdetexte"/>
        <w:spacing w:before="36"/>
      </w:pPr>
    </w:p>
    <w:p w14:paraId="0C9CA18F" w14:textId="77777777" w:rsidR="00AB25DE" w:rsidRDefault="00000000">
      <w:pPr>
        <w:pStyle w:val="Corpsdetexte"/>
        <w:spacing w:line="271" w:lineRule="auto"/>
        <w:ind w:left="492" w:right="1267"/>
        <w:jc w:val="both"/>
      </w:pPr>
      <w:r>
        <w:rPr>
          <w:color w:val="231F20"/>
        </w:rPr>
        <w:t>Ces résultats permettent de mettre en exergue un ensemble de constats.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Tout d’abord, les résultats de notre analyse sont à la fois cohérents 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dissonants avec la typologie proposée par </w:t>
      </w:r>
      <w:proofErr w:type="spellStart"/>
      <w:r>
        <w:rPr>
          <w:color w:val="231F20"/>
        </w:rPr>
        <w:t>Lofaro</w:t>
      </w:r>
      <w:proofErr w:type="spellEnd"/>
      <w:r>
        <w:rPr>
          <w:color w:val="231F20"/>
        </w:rPr>
        <w:t xml:space="preserve"> et Miller (2021), qui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soulignait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l’existence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narratifs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distincts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(réduction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risques,</w:t>
      </w:r>
    </w:p>
    <w:p w14:paraId="6FEEA491" w14:textId="77777777" w:rsidR="00AB25DE" w:rsidRDefault="00AB25DE">
      <w:pPr>
        <w:pStyle w:val="Corpsdetexte"/>
        <w:rPr>
          <w:sz w:val="13"/>
        </w:rPr>
      </w:pPr>
    </w:p>
    <w:p w14:paraId="312C42AA" w14:textId="77777777" w:rsidR="00AB25DE" w:rsidRDefault="00AB25DE">
      <w:pPr>
        <w:pStyle w:val="Corpsdetexte"/>
        <w:rPr>
          <w:sz w:val="13"/>
        </w:rPr>
      </w:pPr>
    </w:p>
    <w:p w14:paraId="0A06547E" w14:textId="77777777" w:rsidR="00AB25DE" w:rsidRDefault="00AB25DE">
      <w:pPr>
        <w:pStyle w:val="Corpsdetexte"/>
        <w:rPr>
          <w:sz w:val="13"/>
        </w:rPr>
      </w:pPr>
    </w:p>
    <w:p w14:paraId="2FE42C5B" w14:textId="77777777" w:rsidR="00AB25DE" w:rsidRDefault="00AB25DE">
      <w:pPr>
        <w:pStyle w:val="Corpsdetexte"/>
        <w:rPr>
          <w:sz w:val="13"/>
        </w:rPr>
      </w:pPr>
    </w:p>
    <w:p w14:paraId="5F867CF1" w14:textId="77777777" w:rsidR="00AB25DE" w:rsidRDefault="00AB25DE">
      <w:pPr>
        <w:pStyle w:val="Corpsdetexte"/>
        <w:rPr>
          <w:sz w:val="13"/>
        </w:rPr>
      </w:pPr>
    </w:p>
    <w:p w14:paraId="45741A3E" w14:textId="77777777" w:rsidR="00AB25DE" w:rsidRDefault="00AB25DE">
      <w:pPr>
        <w:pStyle w:val="Corpsdetexte"/>
        <w:rPr>
          <w:sz w:val="13"/>
        </w:rPr>
      </w:pPr>
    </w:p>
    <w:p w14:paraId="121F9D8F" w14:textId="77777777" w:rsidR="00AB25DE" w:rsidRDefault="00AB25DE">
      <w:pPr>
        <w:pStyle w:val="Corpsdetexte"/>
        <w:rPr>
          <w:sz w:val="13"/>
        </w:rPr>
      </w:pPr>
    </w:p>
    <w:p w14:paraId="61EC330A" w14:textId="77777777" w:rsidR="00AB25DE" w:rsidRDefault="00AB25DE">
      <w:pPr>
        <w:pStyle w:val="Corpsdetexte"/>
        <w:rPr>
          <w:sz w:val="13"/>
        </w:rPr>
      </w:pPr>
    </w:p>
    <w:p w14:paraId="3D6EFA66" w14:textId="77777777" w:rsidR="00AB25DE" w:rsidRDefault="00AB25DE">
      <w:pPr>
        <w:pStyle w:val="Corpsdetexte"/>
        <w:spacing w:before="109"/>
        <w:rPr>
          <w:sz w:val="13"/>
        </w:rPr>
      </w:pPr>
    </w:p>
    <w:p w14:paraId="6588E6E1" w14:textId="77777777" w:rsidR="00AB25DE" w:rsidRDefault="00000000">
      <w:pPr>
        <w:ind w:left="904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500E3F0C" w14:textId="321EAD9E" w:rsidR="00AB25DE" w:rsidRDefault="00000000">
      <w:pPr>
        <w:tabs>
          <w:tab w:val="left" w:pos="3342"/>
          <w:tab w:val="left" w:pos="3902"/>
        </w:tabs>
        <w:spacing w:before="99"/>
        <w:ind w:left="1631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62</w:t>
      </w:r>
      <w:r>
        <w:rPr>
          <w:rFonts w:ascii="Arial" w:hAnsi="Arial"/>
          <w:b/>
          <w:color w:val="231F20"/>
          <w:sz w:val="20"/>
        </w:rPr>
        <w:tab/>
      </w:r>
    </w:p>
    <w:p w14:paraId="4D958C1F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7D2D5627" w14:textId="73F4EFB2" w:rsidR="00AB25DE" w:rsidRDefault="00000000">
      <w:pPr>
        <w:pStyle w:val="Corpsdetexte"/>
        <w:spacing w:before="68" w:line="271" w:lineRule="auto"/>
        <w:ind w:left="1059" w:right="699"/>
        <w:jc w:val="both"/>
      </w:pPr>
      <w:r>
        <w:rPr>
          <w:color w:val="231F20"/>
        </w:rPr>
        <w:lastRenderedPageBreak/>
        <w:t>NIMBY,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abstinence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justice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sociale).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Cependant,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distinctions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posées par les auteurs ne sont pas aussi facilement discernables au sein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 notre corpus. Il apparaît en effet difficile de dissocier clairement 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discours relevant du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vice moral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ou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 l’abstinence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», de ceux </w:t>
      </w:r>
      <w:proofErr w:type="spellStart"/>
      <w:r>
        <w:rPr>
          <w:color w:val="231F20"/>
        </w:rPr>
        <w:t>rele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vant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de la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réduction des risques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 ou encore du phénomène NIMBY. 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réalité, les narratifs identifiés par la littérature paraissent imbriqués 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uns dans les autres au sein de notre corpus, sans qu’on puisse les asso‑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cier</w:t>
      </w:r>
      <w:proofErr w:type="spellEnd"/>
      <w:r>
        <w:rPr>
          <w:color w:val="231F20"/>
          <w:spacing w:val="36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univers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sémantiques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distincts.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S’il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existe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grands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thèmes,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lumière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univers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n’est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possible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d’y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asso‑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cier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l’antagonisme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propre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positionnements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faveur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réduc‑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</w:rPr>
        <w:t xml:space="preserve"> des risques ou en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défaveur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 de celle‑ci (idéal d’abstinence). Ces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univers lexicaux apparaissent davantage comme des façons d’aborder 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sujet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.</w:t>
      </w:r>
    </w:p>
    <w:p w14:paraId="4F4F0EA7" w14:textId="77777777" w:rsidR="00AB25DE" w:rsidRDefault="00AB25DE">
      <w:pPr>
        <w:pStyle w:val="Corpsdetexte"/>
        <w:spacing w:before="32"/>
      </w:pPr>
    </w:p>
    <w:p w14:paraId="26F1F982" w14:textId="77777777" w:rsidR="00AB25DE" w:rsidRDefault="00000000">
      <w:pPr>
        <w:pStyle w:val="Corpsdetexte"/>
        <w:spacing w:line="271" w:lineRule="auto"/>
        <w:ind w:left="1059" w:right="698"/>
        <w:jc w:val="both"/>
      </w:pPr>
      <w:r>
        <w:rPr>
          <w:color w:val="231F20"/>
        </w:rPr>
        <w:t>Au lieu de narratifs, il est possible d’identifier deux niveaux de discours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fonction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distance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laquelle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placent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rapport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phéno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mène de l’usage des drogues en milieu urbain. D’une part, un discours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distant qui aborde la gestion et les prises de décision politiques autour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. Ces univers présentent la particularité d’opter pour un point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de vue moins focalisé sur les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en elles‑mêmes, et de dépeindre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davantage l</w:t>
      </w:r>
      <w:proofErr w:type="gramStart"/>
      <w:r>
        <w:rPr>
          <w:color w:val="231F20"/>
        </w:rPr>
        <w:t>’«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avant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 ainsi que les questions politiques et juridiques 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soulève un tel dispositif. Cette perspective distante est cohérente au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regard de l’évolution du débat autour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, qui n’est plus un débat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entre experts et praticiens, mais un débat qui oppose des visions poli‑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tiques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idéologiques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(Atkinson</w:t>
      </w:r>
      <w:r>
        <w:rPr>
          <w:color w:val="231F20"/>
          <w:spacing w:val="-10"/>
        </w:rPr>
        <w:t xml:space="preserve"> </w:t>
      </w:r>
      <w:r>
        <w:rPr>
          <w:i/>
          <w:color w:val="231F20"/>
        </w:rPr>
        <w:t>et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Jauffret‑</w:t>
      </w:r>
      <w:proofErr w:type="spellStart"/>
      <w:r>
        <w:rPr>
          <w:color w:val="231F20"/>
        </w:rPr>
        <w:t>Roustide</w:t>
      </w:r>
      <w:proofErr w:type="spellEnd"/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Cailbault</w:t>
      </w:r>
      <w:proofErr w:type="spellEnd"/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2018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; </w:t>
      </w:r>
      <w:proofErr w:type="spellStart"/>
      <w:r>
        <w:rPr>
          <w:color w:val="231F20"/>
        </w:rPr>
        <w:t>Whiteside</w:t>
      </w:r>
      <w:proofErr w:type="spellEnd"/>
      <w:r>
        <w:rPr>
          <w:color w:val="231F20"/>
        </w:rPr>
        <w:t>, Dunn, 2022). En outre, le traitement du corpus laisse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entrevoir un discours plus proximal, lié aux manifestations </w:t>
      </w:r>
      <w:proofErr w:type="spellStart"/>
      <w:r>
        <w:rPr>
          <w:color w:val="231F20"/>
        </w:rPr>
        <w:t>quoti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diennes</w:t>
      </w:r>
      <w:proofErr w:type="spellEnd"/>
      <w:r>
        <w:rPr>
          <w:color w:val="231F20"/>
        </w:rPr>
        <w:t>, qui décrit des éléments de la réalité de terrain soit en détaillant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 consommation de stupéfiants et sa prise en charge médico‑sociale,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soit en racontant les faits liés à la vie urbaine et communautaire et qui,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plus spécifiquement, renvoie aux expériences et sentiments générés par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 problématique de l’usage de drogues. Ces trois univers présentent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différents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enjeux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liés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phénomène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adoptent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rappro‑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chée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», à hauteur de rue, du citoyen, du travailleur social, du médecin.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Une vue qui n’en demeure pas moins teintée d’images parfois «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spec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taculaires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réductrices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l’usage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drogues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général,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puisque,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tel que le soulignaient </w:t>
      </w:r>
      <w:proofErr w:type="spellStart"/>
      <w:r>
        <w:rPr>
          <w:color w:val="231F20"/>
        </w:rPr>
        <w:t>Whiteside</w:t>
      </w:r>
      <w:proofErr w:type="spellEnd"/>
      <w:r>
        <w:rPr>
          <w:color w:val="231F20"/>
        </w:rPr>
        <w:t xml:space="preserve"> et Dunn (2022), il apparaît que les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partie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englobées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représentation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stéréotypée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 la consommation, qui se concentre le plus souvent sur un mode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consommation, l’injection, et sur une substance, l’héroïne, à laquelle 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adosse les thématiques de l’insécurité, des nuisances, ou des faits divers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parfois morbides, et d’une misère sociale et sanitaire qu’il faut prendre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en charge. La représentation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est également composée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personnages ou entités prototypiques, le «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bourgmestre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», le «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toxico‑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mane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police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ministre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l’infirmier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viennent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humaniser</w:t>
      </w:r>
    </w:p>
    <w:p w14:paraId="2BFDA5BA" w14:textId="77777777" w:rsidR="00AB25DE" w:rsidRDefault="00AB25DE">
      <w:pPr>
        <w:pStyle w:val="Corpsdetexte"/>
        <w:rPr>
          <w:sz w:val="13"/>
        </w:rPr>
      </w:pPr>
    </w:p>
    <w:p w14:paraId="3CCB9E92" w14:textId="77777777" w:rsidR="00AB25DE" w:rsidRDefault="00AB25DE">
      <w:pPr>
        <w:pStyle w:val="Corpsdetexte"/>
        <w:rPr>
          <w:sz w:val="13"/>
        </w:rPr>
      </w:pPr>
    </w:p>
    <w:p w14:paraId="6A8F243F" w14:textId="77777777" w:rsidR="00AB25DE" w:rsidRDefault="00AB25DE">
      <w:pPr>
        <w:pStyle w:val="Corpsdetexte"/>
        <w:rPr>
          <w:sz w:val="13"/>
        </w:rPr>
      </w:pPr>
    </w:p>
    <w:p w14:paraId="106E8398" w14:textId="77777777" w:rsidR="00AB25DE" w:rsidRDefault="00AB25DE">
      <w:pPr>
        <w:pStyle w:val="Corpsdetexte"/>
        <w:rPr>
          <w:sz w:val="13"/>
        </w:rPr>
      </w:pPr>
    </w:p>
    <w:p w14:paraId="7ABB179C" w14:textId="77777777" w:rsidR="00AB25DE" w:rsidRDefault="00AB25DE">
      <w:pPr>
        <w:pStyle w:val="Corpsdetexte"/>
        <w:rPr>
          <w:sz w:val="13"/>
        </w:rPr>
      </w:pPr>
    </w:p>
    <w:p w14:paraId="7685C11E" w14:textId="77777777" w:rsidR="00AB25DE" w:rsidRDefault="00AB25DE">
      <w:pPr>
        <w:pStyle w:val="Corpsdetexte"/>
        <w:rPr>
          <w:sz w:val="13"/>
        </w:rPr>
      </w:pPr>
    </w:p>
    <w:p w14:paraId="044E8913" w14:textId="77777777" w:rsidR="00AB25DE" w:rsidRDefault="00AB25DE">
      <w:pPr>
        <w:pStyle w:val="Corpsdetexte"/>
        <w:rPr>
          <w:sz w:val="13"/>
        </w:rPr>
      </w:pPr>
    </w:p>
    <w:p w14:paraId="53ED440A" w14:textId="77777777" w:rsidR="00AB25DE" w:rsidRDefault="00AB25DE">
      <w:pPr>
        <w:pStyle w:val="Corpsdetexte"/>
        <w:rPr>
          <w:sz w:val="13"/>
        </w:rPr>
      </w:pPr>
    </w:p>
    <w:p w14:paraId="50581EEE" w14:textId="77777777" w:rsidR="00AB25DE" w:rsidRDefault="00AB25DE">
      <w:pPr>
        <w:pStyle w:val="Corpsdetexte"/>
        <w:spacing w:before="118"/>
        <w:rPr>
          <w:sz w:val="13"/>
        </w:rPr>
      </w:pPr>
    </w:p>
    <w:p w14:paraId="5FA76E7F" w14:textId="77777777" w:rsidR="00AB25DE" w:rsidRDefault="00000000">
      <w:pPr>
        <w:spacing w:before="1"/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3546D667" w14:textId="0F7D0993" w:rsidR="00AB25DE" w:rsidRDefault="00000000">
      <w:pPr>
        <w:tabs>
          <w:tab w:val="left" w:pos="3907"/>
          <w:tab w:val="left" w:pos="4469"/>
        </w:tabs>
        <w:spacing w:before="99"/>
        <w:ind w:left="2198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63</w:t>
      </w:r>
      <w:r>
        <w:rPr>
          <w:rFonts w:ascii="Arial" w:hAnsi="Arial"/>
          <w:b/>
          <w:color w:val="231F20"/>
          <w:sz w:val="20"/>
        </w:rPr>
        <w:tab/>
      </w:r>
    </w:p>
    <w:p w14:paraId="799C0634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71A70275" w14:textId="169C6BA3" w:rsidR="00AB25DE" w:rsidRDefault="00000000">
      <w:pPr>
        <w:pStyle w:val="Corpsdetexte"/>
        <w:spacing w:before="68" w:line="271" w:lineRule="auto"/>
        <w:ind w:left="492" w:right="1264"/>
        <w:jc w:val="both"/>
      </w:pPr>
      <w:proofErr w:type="gramStart"/>
      <w:r>
        <w:rPr>
          <w:color w:val="231F20"/>
        </w:rPr>
        <w:lastRenderedPageBreak/>
        <w:t>la</w:t>
      </w:r>
      <w:proofErr w:type="gramEnd"/>
      <w:r>
        <w:rPr>
          <w:color w:val="231F20"/>
        </w:rPr>
        <w:t xml:space="preserve"> description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. À cet égard, nous pouvons souligner la place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contradictoire qu’occupent les usagers («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toxicomanes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») dans l’ana‑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lyse effectuée. Cette position est d’autant plus apparente grâce à l’AFC,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puisque l’univers 3 au sein duquel l’usager est le plus présent et </w:t>
      </w:r>
      <w:proofErr w:type="spellStart"/>
      <w:r>
        <w:rPr>
          <w:color w:val="231F20"/>
        </w:rPr>
        <w:t>repré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senté</w:t>
      </w:r>
      <w:proofErr w:type="spellEnd"/>
      <w:r>
        <w:rPr>
          <w:color w:val="231F20"/>
        </w:rPr>
        <w:t>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trouve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être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proche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réalité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terrain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 enjeux liés à la problématique, mais à l’opposé de l’univers 4 décri‑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vant</w:t>
      </w:r>
      <w:proofErr w:type="spellEnd"/>
      <w:r>
        <w:rPr>
          <w:color w:val="231F20"/>
        </w:rPr>
        <w:t xml:space="preserve"> les propositions d’encadrement légaux et politiques du phénomène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et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en particulier. L’usager n’est pas totalement absent du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débat mais reste «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» dans les univers 4 et 5 (Atkinson </w:t>
      </w:r>
      <w:r>
        <w:rPr>
          <w:i/>
          <w:color w:val="231F20"/>
        </w:rPr>
        <w:t>et al.</w:t>
      </w:r>
      <w:r>
        <w:rPr>
          <w:color w:val="231F20"/>
        </w:rPr>
        <w:t>, 2019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Jauffret‑</w:t>
      </w:r>
      <w:proofErr w:type="spellStart"/>
      <w:r>
        <w:rPr>
          <w:color w:val="231F20"/>
        </w:rPr>
        <w:t>Roustide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Cailbault</w:t>
      </w:r>
      <w:proofErr w:type="spellEnd"/>
      <w:r>
        <w:rPr>
          <w:color w:val="231F20"/>
        </w:rPr>
        <w:t>, 2018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; </w:t>
      </w:r>
      <w:proofErr w:type="spellStart"/>
      <w:r>
        <w:rPr>
          <w:color w:val="231F20"/>
        </w:rPr>
        <w:t>Whiteside</w:t>
      </w:r>
      <w:proofErr w:type="spellEnd"/>
      <w:r>
        <w:rPr>
          <w:color w:val="231F20"/>
        </w:rPr>
        <w:t>, Dunn, 2022). Il se situe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donc dans une position paradoxale, à la fois au cœur des représentations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  <w:spacing w:val="3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externe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débats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entourent.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paradoxe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 question de la reconnaissance de l’expertise et de la voix accordée 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celles et ceux qui sont les premiers acteurs d’un phénomène.</w:t>
      </w:r>
    </w:p>
    <w:p w14:paraId="2F162F3A" w14:textId="77777777" w:rsidR="00AB25DE" w:rsidRDefault="00AB25DE">
      <w:pPr>
        <w:pStyle w:val="Corpsdetexte"/>
        <w:spacing w:before="31"/>
      </w:pPr>
    </w:p>
    <w:p w14:paraId="011E8D21" w14:textId="77777777" w:rsidR="00AB25DE" w:rsidRDefault="00000000">
      <w:pPr>
        <w:pStyle w:val="Corpsdetexte"/>
        <w:spacing w:before="1" w:line="271" w:lineRule="auto"/>
        <w:ind w:left="492" w:right="1262"/>
        <w:jc w:val="both"/>
      </w:pPr>
      <w:r>
        <w:rPr>
          <w:color w:val="231F20"/>
        </w:rPr>
        <w:t>Par ailleurs, les analyses effectuées ont tenté de déceler des effets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contexte en s’intéressant aux croisements des données selon deux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variables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: le titre de presse, afin de déterminer une éventuelle influence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socio‑spatiale sur les univers mobilisés par la presse, et la </w:t>
      </w:r>
      <w:proofErr w:type="spellStart"/>
      <w:r>
        <w:rPr>
          <w:color w:val="231F20"/>
        </w:rPr>
        <w:t>tempora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lité, en vue d’étudier si la présence d’un univers lexical était liée à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moments déterminés. La première analyse s’est révélée non significative.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Cette observation peut être expliquée par la zone géographique </w:t>
      </w:r>
      <w:proofErr w:type="spellStart"/>
      <w:r>
        <w:rPr>
          <w:color w:val="231F20"/>
        </w:rPr>
        <w:t>relati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vement</w:t>
      </w:r>
      <w:proofErr w:type="spellEnd"/>
      <w:r>
        <w:rPr>
          <w:color w:val="231F20"/>
        </w:rPr>
        <w:t xml:space="preserve"> réduite que couvrent tous les titres de presse inclus (Wallonie,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Région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Bruxelles‑Capitale).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L’ajout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presse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néer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landophone</w:t>
      </w:r>
      <w:proofErr w:type="spellEnd"/>
      <w:r>
        <w:rPr>
          <w:color w:val="231F20"/>
        </w:rPr>
        <w:t xml:space="preserve"> pourrait certainement permettre d’observer une nuance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plus communautaire et des angles d’approches différents. En revanche,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l’analyse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temporelle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permis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lier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mobilisation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certains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univers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à des périodes spécifiques telles que l’univers relatif à la prise en charge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socio‑sanitaire du phénomène au moment du Covid‑19. Ces éléments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permettent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d’insister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l’importance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facteurs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contextuels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l’ap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préhension des univers lexicaux. Ils peuvent en outre être mis en </w:t>
      </w:r>
      <w:proofErr w:type="spellStart"/>
      <w:r>
        <w:rPr>
          <w:color w:val="231F20"/>
        </w:rPr>
        <w:t>paral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lèle</w:t>
      </w:r>
      <w:proofErr w:type="spellEnd"/>
      <w:r>
        <w:rPr>
          <w:color w:val="231F20"/>
        </w:rPr>
        <w:t xml:space="preserve"> avec le modèle des impacts des médias, développé par Lancaster </w:t>
      </w:r>
      <w:r>
        <w:rPr>
          <w:i/>
          <w:color w:val="231F20"/>
        </w:rPr>
        <w:t>et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 xml:space="preserve">al. </w:t>
      </w:r>
      <w:r>
        <w:rPr>
          <w:color w:val="231F20"/>
        </w:rPr>
        <w:t>(2011), qui reprenait les quatre façons dont un média peut influencer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l’opinion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: en définissant l’agenda et les sujets au cœur de l’attention (1),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cadrant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problématique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points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d’attention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(2),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préconstrui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sant</w:t>
      </w:r>
      <w:proofErr w:type="spellEnd"/>
      <w:r>
        <w:rPr>
          <w:color w:val="231F20"/>
        </w:rPr>
        <w:t xml:space="preserve"> en partie les attitudes et conceptions sur le sujet (3), et en </w:t>
      </w:r>
      <w:proofErr w:type="spellStart"/>
      <w:r>
        <w:rPr>
          <w:color w:val="231F20"/>
        </w:rPr>
        <w:t>alimen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tant le débat public (4). Au travers des liens qui existent entre l’univers 2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(prise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charge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socio‑médicale)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publications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l’année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2020,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entre l’univers 5 (ouverture de la première SCMR) avec les publications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 l’années 2018, nous pouvons relever, à ce titre, la place des organes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médiatiques dans l’agenda des débats de société, ainsi que leur rôle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combustible dans les discussions. L’ouverture d’une SCMR a fait l’objet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d’un traitement médiatique important autour de 2018, et les articles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publiés ont alimenté le débat public. L’année 2020 et l’épidémie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Covid‑19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révélé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potentiels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bienfaits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socio‑sanitaires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91"/>
        </w:rPr>
        <w:t>et</w:t>
      </w:r>
    </w:p>
    <w:p w14:paraId="0C18E24A" w14:textId="77777777" w:rsidR="00AB25DE" w:rsidRDefault="00AB25DE">
      <w:pPr>
        <w:pStyle w:val="Corpsdetexte"/>
        <w:rPr>
          <w:sz w:val="13"/>
        </w:rPr>
      </w:pPr>
    </w:p>
    <w:p w14:paraId="31ADE64F" w14:textId="77777777" w:rsidR="00AB25DE" w:rsidRDefault="00AB25DE">
      <w:pPr>
        <w:pStyle w:val="Corpsdetexte"/>
        <w:rPr>
          <w:sz w:val="13"/>
        </w:rPr>
      </w:pPr>
    </w:p>
    <w:p w14:paraId="7769373B" w14:textId="77777777" w:rsidR="00AB25DE" w:rsidRDefault="00AB25DE">
      <w:pPr>
        <w:pStyle w:val="Corpsdetexte"/>
        <w:rPr>
          <w:sz w:val="13"/>
        </w:rPr>
      </w:pPr>
    </w:p>
    <w:p w14:paraId="1A78C26B" w14:textId="77777777" w:rsidR="00AB25DE" w:rsidRDefault="00AB25DE">
      <w:pPr>
        <w:pStyle w:val="Corpsdetexte"/>
        <w:rPr>
          <w:sz w:val="13"/>
        </w:rPr>
      </w:pPr>
    </w:p>
    <w:p w14:paraId="25C73500" w14:textId="77777777" w:rsidR="00AB25DE" w:rsidRDefault="00AB25DE">
      <w:pPr>
        <w:pStyle w:val="Corpsdetexte"/>
        <w:rPr>
          <w:sz w:val="13"/>
        </w:rPr>
      </w:pPr>
    </w:p>
    <w:p w14:paraId="71842FB0" w14:textId="77777777" w:rsidR="00AB25DE" w:rsidRDefault="00AB25DE">
      <w:pPr>
        <w:pStyle w:val="Corpsdetexte"/>
        <w:rPr>
          <w:sz w:val="13"/>
        </w:rPr>
      </w:pPr>
    </w:p>
    <w:p w14:paraId="772657B7" w14:textId="77777777" w:rsidR="00AB25DE" w:rsidRDefault="00AB25DE">
      <w:pPr>
        <w:pStyle w:val="Corpsdetexte"/>
        <w:spacing w:before="116"/>
        <w:rPr>
          <w:sz w:val="13"/>
        </w:rPr>
      </w:pPr>
    </w:p>
    <w:p w14:paraId="14FFED29" w14:textId="77777777" w:rsidR="00AB25DE" w:rsidRDefault="00000000">
      <w:pPr>
        <w:spacing w:before="1"/>
        <w:ind w:left="904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393A041A" w14:textId="4DF42F83" w:rsidR="00AB25DE" w:rsidRDefault="00000000">
      <w:pPr>
        <w:tabs>
          <w:tab w:val="left" w:pos="3340"/>
          <w:tab w:val="left" w:pos="3902"/>
        </w:tabs>
        <w:spacing w:before="99"/>
        <w:ind w:left="1631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64</w:t>
      </w:r>
      <w:r>
        <w:rPr>
          <w:rFonts w:ascii="Arial" w:hAnsi="Arial"/>
          <w:b/>
          <w:color w:val="231F20"/>
          <w:sz w:val="20"/>
        </w:rPr>
        <w:tab/>
      </w:r>
    </w:p>
    <w:p w14:paraId="01BC3ADB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2D2A9C22" w14:textId="4DC88B88" w:rsidR="00AB25DE" w:rsidRDefault="00000000">
      <w:pPr>
        <w:pStyle w:val="Corpsdetexte"/>
        <w:spacing w:before="68" w:line="271" w:lineRule="auto"/>
        <w:ind w:left="1058" w:right="697"/>
        <w:jc w:val="both"/>
      </w:pPr>
      <w:proofErr w:type="gramStart"/>
      <w:r>
        <w:rPr>
          <w:color w:val="231F20"/>
        </w:rPr>
        <w:lastRenderedPageBreak/>
        <w:t>mis</w:t>
      </w:r>
      <w:proofErr w:type="gramEnd"/>
      <w:r>
        <w:rPr>
          <w:color w:val="231F20"/>
        </w:rPr>
        <w:t xml:space="preserve"> en avant l’approche de réduction des risques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; c’est un thème que 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organes de presse ont inclus dans leur traitement médiatique et qui a, 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tour,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alimenté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débat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public.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Au‑delà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l’agenda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du débat public, nous pouvons également soulever la manière dont 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médias peuvent participer à construire et cadrer les représentations des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en focalisant ces images sur une série de points d’attention. Les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, telles qu’elles sont présentées dans la presse francophone belge,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sont un sujet éminemment politique, lié à un environnement urbain, 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particulièrement aux deux plus grandes villes de la partie francophone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Liège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Bruxelles,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soulèvent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interrogations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l’in‑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sécurité,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santé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sociales,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quar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tiers dans lesquels une SCMR est implantée, et des usagers eux‑mêmes,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dans leur vie quotidienne. Autrement dit, la manière dont les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  <w:spacing w:val="80"/>
        </w:rPr>
        <w:t xml:space="preserve"> </w:t>
      </w:r>
      <w:r>
        <w:rPr>
          <w:color w:val="231F20"/>
        </w:rPr>
        <w:t>sont représentées dans la presse francophone belge évolue au fil du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temps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contextes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spatio‑temporels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déterminés,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semble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dépendre de la source médiatique qui s’en empare.</w:t>
      </w:r>
    </w:p>
    <w:p w14:paraId="56B47D26" w14:textId="77777777" w:rsidR="00AB25DE" w:rsidRDefault="00AB25DE">
      <w:pPr>
        <w:pStyle w:val="Corpsdetexte"/>
        <w:spacing w:before="33"/>
      </w:pPr>
    </w:p>
    <w:p w14:paraId="6531FF82" w14:textId="77777777" w:rsidR="00AB25DE" w:rsidRDefault="00000000">
      <w:pPr>
        <w:pStyle w:val="Corpsdetexte"/>
        <w:spacing w:line="271" w:lineRule="auto"/>
        <w:ind w:left="1059" w:right="697"/>
        <w:jc w:val="both"/>
      </w:pPr>
      <w:r>
        <w:rPr>
          <w:color w:val="231F20"/>
        </w:rPr>
        <w:t>Sur un autre plan, les résultats de nos analyses indiquent une quasi‑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absence d’un ensemble de notions pourtant fortement associées à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question de l’usage des drogues dans la sphère publique dans les autres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pays,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telles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panique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morale,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phénomène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NIMBY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guerre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contre la drogue qui ne sont, à ce titre, presque pas mobilisées par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presse belge. Ces deux expressions ne sont utilisées que 4 fois chacune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dans l’ensemble du corpus. Néanmoins, ce constat ne signifie pas pour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autant que les phénomènes, derrière ces concepts, sont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ignorés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». 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peut par exemple souligner la manière dont les concepts de panique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morale et de phénomène NIMBY sont perceptibles dans le faisceau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lemmes décrivant les inquiétudes et les nuisances liées à la présence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d’une SCMR dans un quartier et que l’on retrouve dans la classe 1. Ils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sont également présents dans les débats politiques qui ont cours, pour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définir la localisation et l’ouverture d’une première SCMR en Belgique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(classe 5). Comme dans l’extrait qui suit, le rejet n’est pas explicite ou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frontal, mais son expression penche en défaveur de l’implantation d’une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SCMR à proximité.</w:t>
      </w:r>
    </w:p>
    <w:p w14:paraId="4A23FCDC" w14:textId="77777777" w:rsidR="00AB25DE" w:rsidRDefault="00AB25DE">
      <w:pPr>
        <w:pStyle w:val="Corpsdetexte"/>
        <w:spacing w:before="33"/>
      </w:pPr>
    </w:p>
    <w:p w14:paraId="61A86D92" w14:textId="77777777" w:rsidR="00AB25DE" w:rsidRDefault="00000000">
      <w:pPr>
        <w:spacing w:before="1" w:line="271" w:lineRule="auto"/>
        <w:ind w:left="2589" w:right="700"/>
        <w:jc w:val="both"/>
        <w:rPr>
          <w:i/>
          <w:sz w:val="19"/>
        </w:rPr>
      </w:pPr>
      <w:r>
        <w:rPr>
          <w:i/>
          <w:color w:val="231F20"/>
          <w:sz w:val="19"/>
        </w:rPr>
        <w:t xml:space="preserve">Au sujet de la salle de consommation, Christine </w:t>
      </w:r>
      <w:proofErr w:type="spellStart"/>
      <w:r>
        <w:rPr>
          <w:i/>
          <w:color w:val="231F20"/>
          <w:sz w:val="19"/>
        </w:rPr>
        <w:t>Defraigne</w:t>
      </w:r>
      <w:proofErr w:type="spellEnd"/>
      <w:r>
        <w:rPr>
          <w:i/>
          <w:color w:val="231F20"/>
          <w:spacing w:val="-3"/>
          <w:sz w:val="19"/>
        </w:rPr>
        <w:t xml:space="preserve"> </w:t>
      </w:r>
      <w:r>
        <w:rPr>
          <w:i/>
          <w:color w:val="231F20"/>
          <w:sz w:val="19"/>
        </w:rPr>
        <w:t>«</w:t>
      </w:r>
      <w:r>
        <w:rPr>
          <w:i/>
          <w:color w:val="231F20"/>
          <w:spacing w:val="-17"/>
          <w:sz w:val="19"/>
        </w:rPr>
        <w:t xml:space="preserve"> </w:t>
      </w:r>
      <w:r>
        <w:rPr>
          <w:i/>
          <w:color w:val="231F20"/>
          <w:sz w:val="19"/>
        </w:rPr>
        <w:t>tire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la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sonnette d’alarme</w:t>
      </w:r>
      <w:r>
        <w:rPr>
          <w:i/>
          <w:color w:val="231F20"/>
          <w:spacing w:val="-17"/>
          <w:sz w:val="19"/>
        </w:rPr>
        <w:t xml:space="preserve"> </w:t>
      </w:r>
      <w:r>
        <w:rPr>
          <w:i/>
          <w:color w:val="231F20"/>
          <w:sz w:val="19"/>
        </w:rPr>
        <w:t>».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Première</w:t>
      </w:r>
      <w:r>
        <w:rPr>
          <w:i/>
          <w:color w:val="231F20"/>
          <w:spacing w:val="-1"/>
          <w:sz w:val="19"/>
        </w:rPr>
        <w:t xml:space="preserve"> </w:t>
      </w:r>
      <w:r>
        <w:rPr>
          <w:i/>
          <w:color w:val="231F20"/>
          <w:sz w:val="19"/>
        </w:rPr>
        <w:t>raison</w:t>
      </w:r>
      <w:r>
        <w:rPr>
          <w:i/>
          <w:color w:val="231F20"/>
          <w:spacing w:val="-16"/>
          <w:sz w:val="19"/>
        </w:rPr>
        <w:t xml:space="preserve"> </w:t>
      </w:r>
      <w:r>
        <w:rPr>
          <w:i/>
          <w:color w:val="231F20"/>
          <w:spacing w:val="-10"/>
          <w:sz w:val="19"/>
        </w:rPr>
        <w:t>:</w:t>
      </w:r>
    </w:p>
    <w:p w14:paraId="1580583A" w14:textId="77777777" w:rsidR="00AB25DE" w:rsidRDefault="00000000">
      <w:pPr>
        <w:spacing w:line="271" w:lineRule="auto"/>
        <w:ind w:left="2589" w:right="700"/>
        <w:jc w:val="both"/>
        <w:rPr>
          <w:sz w:val="19"/>
        </w:rPr>
      </w:pPr>
      <w:r>
        <w:rPr>
          <w:i/>
          <w:color w:val="231F20"/>
          <w:sz w:val="19"/>
        </w:rPr>
        <w:t>«</w:t>
      </w:r>
      <w:r>
        <w:rPr>
          <w:i/>
          <w:color w:val="231F20"/>
          <w:spacing w:val="-7"/>
          <w:sz w:val="19"/>
        </w:rPr>
        <w:t xml:space="preserve"> </w:t>
      </w:r>
      <w:r>
        <w:rPr>
          <w:i/>
          <w:color w:val="231F20"/>
          <w:sz w:val="19"/>
        </w:rPr>
        <w:t>On sort du cadre fixé par le conseil communal. On risque d’arriver à des dérapages incontrôlés. Jusqu’où ira-t-on</w:t>
      </w:r>
      <w:r>
        <w:rPr>
          <w:i/>
          <w:color w:val="231F20"/>
          <w:spacing w:val="-11"/>
          <w:sz w:val="19"/>
        </w:rPr>
        <w:t xml:space="preserve"> </w:t>
      </w:r>
      <w:r>
        <w:rPr>
          <w:i/>
          <w:color w:val="231F20"/>
          <w:sz w:val="19"/>
        </w:rPr>
        <w:t>? Une salle dans chaque quartier</w:t>
      </w:r>
      <w:r>
        <w:rPr>
          <w:i/>
          <w:color w:val="231F20"/>
          <w:spacing w:val="-11"/>
          <w:sz w:val="19"/>
        </w:rPr>
        <w:t xml:space="preserve"> </w:t>
      </w:r>
      <w:r>
        <w:rPr>
          <w:i/>
          <w:color w:val="231F20"/>
          <w:sz w:val="19"/>
        </w:rPr>
        <w:t>?</w:t>
      </w:r>
      <w:r>
        <w:rPr>
          <w:i/>
          <w:color w:val="231F20"/>
          <w:spacing w:val="-10"/>
          <w:sz w:val="19"/>
        </w:rPr>
        <w:t xml:space="preserve"> </w:t>
      </w:r>
      <w:r>
        <w:rPr>
          <w:i/>
          <w:color w:val="231F20"/>
          <w:sz w:val="19"/>
        </w:rPr>
        <w:t>»</w:t>
      </w:r>
      <w:r>
        <w:rPr>
          <w:color w:val="231F20"/>
          <w:sz w:val="19"/>
        </w:rPr>
        <w:t>. («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Le MR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craint que la distribution contrôlée d’héroïne ne soit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que de la «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poudre aux yeux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 xml:space="preserve">», </w:t>
      </w:r>
      <w:r>
        <w:rPr>
          <w:i/>
          <w:color w:val="231F20"/>
          <w:sz w:val="19"/>
        </w:rPr>
        <w:t xml:space="preserve">Le Soir, </w:t>
      </w:r>
      <w:r>
        <w:rPr>
          <w:color w:val="231F20"/>
          <w:sz w:val="19"/>
        </w:rPr>
        <w:t>31/03/2006)</w:t>
      </w:r>
    </w:p>
    <w:p w14:paraId="77C568E8" w14:textId="77777777" w:rsidR="00AB25DE" w:rsidRDefault="00AB25DE">
      <w:pPr>
        <w:pStyle w:val="Corpsdetexte"/>
        <w:spacing w:before="24"/>
      </w:pPr>
    </w:p>
    <w:p w14:paraId="6B568331" w14:textId="77777777" w:rsidR="00AB25DE" w:rsidRDefault="00000000">
      <w:pPr>
        <w:pStyle w:val="Corpsdetexte"/>
        <w:spacing w:before="1" w:line="271" w:lineRule="auto"/>
        <w:ind w:left="1058" w:right="701"/>
        <w:jc w:val="both"/>
      </w:pPr>
      <w:r>
        <w:rPr>
          <w:color w:val="231F20"/>
        </w:rPr>
        <w:t>La guerre contre la drogue, si elle est une expression fortement liée au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contexte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culturel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américain,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traduit,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outre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rares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mentions,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5"/>
        </w:rPr>
        <w:t>la</w:t>
      </w:r>
    </w:p>
    <w:p w14:paraId="70F3D2D4" w14:textId="77777777" w:rsidR="00AB25DE" w:rsidRDefault="00AB25DE">
      <w:pPr>
        <w:pStyle w:val="Corpsdetexte"/>
        <w:rPr>
          <w:sz w:val="13"/>
        </w:rPr>
      </w:pPr>
    </w:p>
    <w:p w14:paraId="54EBFBBC" w14:textId="77777777" w:rsidR="00AB25DE" w:rsidRDefault="00AB25DE">
      <w:pPr>
        <w:pStyle w:val="Corpsdetexte"/>
        <w:rPr>
          <w:sz w:val="13"/>
        </w:rPr>
      </w:pPr>
    </w:p>
    <w:p w14:paraId="7C254AB6" w14:textId="77777777" w:rsidR="00AB25DE" w:rsidRDefault="00AB25DE">
      <w:pPr>
        <w:pStyle w:val="Corpsdetexte"/>
        <w:rPr>
          <w:sz w:val="13"/>
        </w:rPr>
      </w:pPr>
    </w:p>
    <w:p w14:paraId="3DB02C24" w14:textId="77777777" w:rsidR="00AB25DE" w:rsidRDefault="00AB25DE">
      <w:pPr>
        <w:pStyle w:val="Corpsdetexte"/>
        <w:rPr>
          <w:sz w:val="13"/>
        </w:rPr>
      </w:pPr>
    </w:p>
    <w:p w14:paraId="2A9A3D04" w14:textId="77777777" w:rsidR="00AB25DE" w:rsidRDefault="00AB25DE">
      <w:pPr>
        <w:pStyle w:val="Corpsdetexte"/>
        <w:rPr>
          <w:sz w:val="13"/>
        </w:rPr>
      </w:pPr>
    </w:p>
    <w:p w14:paraId="7A23976B" w14:textId="77777777" w:rsidR="00AB25DE" w:rsidRDefault="00AB25DE">
      <w:pPr>
        <w:pStyle w:val="Corpsdetexte"/>
        <w:rPr>
          <w:sz w:val="13"/>
        </w:rPr>
      </w:pPr>
    </w:p>
    <w:p w14:paraId="4274E353" w14:textId="77777777" w:rsidR="00AB25DE" w:rsidRDefault="00AB25DE">
      <w:pPr>
        <w:pStyle w:val="Corpsdetexte"/>
        <w:rPr>
          <w:sz w:val="13"/>
        </w:rPr>
      </w:pPr>
    </w:p>
    <w:p w14:paraId="1941BFF2" w14:textId="77777777" w:rsidR="00AB25DE" w:rsidRDefault="00AB25DE">
      <w:pPr>
        <w:pStyle w:val="Corpsdetexte"/>
        <w:rPr>
          <w:sz w:val="13"/>
        </w:rPr>
      </w:pPr>
    </w:p>
    <w:p w14:paraId="0A6D63C2" w14:textId="77777777" w:rsidR="00AB25DE" w:rsidRDefault="00AB25DE">
      <w:pPr>
        <w:pStyle w:val="Corpsdetexte"/>
        <w:spacing w:before="108"/>
        <w:rPr>
          <w:sz w:val="13"/>
        </w:rPr>
      </w:pPr>
    </w:p>
    <w:p w14:paraId="2198CFD6" w14:textId="77777777" w:rsidR="00AB25DE" w:rsidRDefault="00000000">
      <w:pPr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7E6A0DB8" w14:textId="57D97E21" w:rsidR="00AB25DE" w:rsidRDefault="00000000">
      <w:pPr>
        <w:tabs>
          <w:tab w:val="left" w:pos="3909"/>
          <w:tab w:val="left" w:pos="4469"/>
        </w:tabs>
        <w:spacing w:before="99"/>
        <w:ind w:left="2198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65</w:t>
      </w:r>
      <w:r>
        <w:rPr>
          <w:rFonts w:ascii="Arial" w:hAnsi="Arial"/>
          <w:b/>
          <w:color w:val="231F20"/>
          <w:sz w:val="20"/>
        </w:rPr>
        <w:tab/>
      </w:r>
    </w:p>
    <w:p w14:paraId="459D48E6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3E027F8A" w14:textId="19B763B6" w:rsidR="00AB25DE" w:rsidRDefault="00000000">
      <w:pPr>
        <w:pStyle w:val="Corpsdetexte"/>
        <w:spacing w:before="68" w:line="271" w:lineRule="auto"/>
        <w:ind w:left="492" w:right="1267"/>
        <w:jc w:val="both"/>
      </w:pPr>
      <w:proofErr w:type="gramStart"/>
      <w:r>
        <w:rPr>
          <w:color w:val="231F20"/>
        </w:rPr>
        <w:lastRenderedPageBreak/>
        <w:t>description</w:t>
      </w:r>
      <w:proofErr w:type="gramEnd"/>
      <w:r>
        <w:rPr>
          <w:color w:val="231F20"/>
        </w:rPr>
        <w:t xml:space="preserve"> de tentatives de résolution de la problématique des drogues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monde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politique.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s’agit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là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l’image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drogue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 tant que véritable menace pour l’ordre et la sécurité qui a pu être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mobilisée dans d’autres contextes. Toutes les approches, tous les </w:t>
      </w:r>
      <w:proofErr w:type="gramStart"/>
      <w:r>
        <w:rPr>
          <w:color w:val="231F20"/>
        </w:rPr>
        <w:t>narra</w:t>
      </w:r>
      <w:proofErr w:type="gram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tifs mobilisés au niveau politique s’accordent sur le fait que la </w:t>
      </w:r>
      <w:proofErr w:type="spellStart"/>
      <w:r>
        <w:rPr>
          <w:color w:val="231F20"/>
        </w:rPr>
        <w:t>consom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mation</w:t>
      </w:r>
      <w:proofErr w:type="spellEnd"/>
      <w:r>
        <w:rPr>
          <w:color w:val="231F20"/>
        </w:rPr>
        <w:t xml:space="preserve"> de drogues est un problème, un enjeu de société, un phénomène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auquel il convient de mettre un terme. Et si la connotation guerrière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semble ici relativement faible, les classes 4 et 5 révèlent la prise en main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politique, et la tentative de prévenir et de mettre fin aux conséquences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néfastes liées à l’usage de drogues. Ainsi, ces trois notions, présentes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dans la littérature scientifique, constituent davantage un cadre au sein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duquel les différents univers de sens vont venir se positionner.</w:t>
      </w:r>
    </w:p>
    <w:p w14:paraId="00E39EC3" w14:textId="77777777" w:rsidR="00AB25DE" w:rsidRDefault="00AB25DE">
      <w:pPr>
        <w:pStyle w:val="Corpsdetexte"/>
        <w:spacing w:before="32"/>
      </w:pPr>
    </w:p>
    <w:p w14:paraId="374E5936" w14:textId="77777777" w:rsidR="00AB25DE" w:rsidRDefault="00000000">
      <w:pPr>
        <w:pStyle w:val="Corpsdetexte"/>
        <w:spacing w:line="271" w:lineRule="auto"/>
        <w:ind w:left="492" w:right="1264"/>
        <w:jc w:val="both"/>
      </w:pPr>
      <w:r>
        <w:rPr>
          <w:color w:val="231F20"/>
        </w:rPr>
        <w:t>Enfin, l’un des enjeux de cette recherche était méthodologique. Il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concernait le recours à l’analyse </w:t>
      </w:r>
      <w:proofErr w:type="spellStart"/>
      <w:r>
        <w:rPr>
          <w:color w:val="231F20"/>
        </w:rPr>
        <w:t>textométrique</w:t>
      </w:r>
      <w:proofErr w:type="spellEnd"/>
      <w:r>
        <w:rPr>
          <w:color w:val="231F20"/>
        </w:rPr>
        <w:t xml:space="preserve"> dans le traitement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médiatique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résultats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issus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cette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recherche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offrent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une série d’enseignements quant aux possibilités de cette méthode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d’analyse.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premiers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éléments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pouvant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être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relevé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constitue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 fois une force et une faiblesse de la méthode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: sa neutralité dans 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recoupements d’unités. Les analyses réalisées au moyen d’</w:t>
      </w:r>
      <w:proofErr w:type="spellStart"/>
      <w:r>
        <w:rPr>
          <w:color w:val="231F20"/>
        </w:rPr>
        <w:t>Iramuteq</w:t>
      </w:r>
      <w:proofErr w:type="spellEnd"/>
      <w:r>
        <w:rPr>
          <w:color w:val="231F20"/>
        </w:rPr>
        <w:t xml:space="preserve"> 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qualifient pas les représentations, ne les positionnent pas sur des axes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allant, par exemple, des représentations positives vers des représenta‑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tions</w:t>
      </w:r>
      <w:proofErr w:type="spellEnd"/>
      <w:r>
        <w:rPr>
          <w:color w:val="231F20"/>
        </w:rPr>
        <w:t xml:space="preserve"> négatives. Dès lors, l’analyse réalisée sort d’une lecture </w:t>
      </w:r>
      <w:proofErr w:type="spellStart"/>
      <w:r>
        <w:rPr>
          <w:color w:val="231F20"/>
        </w:rPr>
        <w:t>dichoto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mique</w:t>
      </w:r>
      <w:proofErr w:type="spellEnd"/>
      <w:r>
        <w:rPr>
          <w:color w:val="231F20"/>
        </w:rPr>
        <w:t xml:space="preserve"> qui séparerait les discours favorables de ceux qui ne le sont pas.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Par ailleurs, l’analyse </w:t>
      </w:r>
      <w:proofErr w:type="spellStart"/>
      <w:r>
        <w:rPr>
          <w:color w:val="231F20"/>
        </w:rPr>
        <w:t>textométrique</w:t>
      </w:r>
      <w:proofErr w:type="spellEnd"/>
      <w:r>
        <w:rPr>
          <w:color w:val="231F20"/>
        </w:rPr>
        <w:t>, si elle ne dégage pas des discours,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récits ou narratifs clairs et distincts les uns des autres, permet à l’in‑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verse d’identifier la manière dont des éléments peuvent être empruntés 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plusieurs types de narratifs et imbriqués dans des univers de sens et 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classes. Les analyses </w:t>
      </w:r>
      <w:proofErr w:type="spellStart"/>
      <w:r>
        <w:rPr>
          <w:color w:val="231F20"/>
        </w:rPr>
        <w:t>textométriques</w:t>
      </w:r>
      <w:proofErr w:type="spellEnd"/>
      <w:r>
        <w:rPr>
          <w:color w:val="231F20"/>
        </w:rPr>
        <w:t xml:space="preserve"> et la méthode </w:t>
      </w:r>
      <w:proofErr w:type="spellStart"/>
      <w:r>
        <w:rPr>
          <w:color w:val="231F20"/>
        </w:rPr>
        <w:t>Reinert</w:t>
      </w:r>
      <w:proofErr w:type="spellEnd"/>
      <w:r>
        <w:rPr>
          <w:color w:val="231F20"/>
        </w:rPr>
        <w:t xml:space="preserve"> permettent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d’identifier des grands thèmes, de comprendre comment les différents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univers lexicaux sont structurés, de repérer les formes importantes, soit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 termes de fréquences, soit en termes de relations avec le reste d’une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classe.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analyses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similitudes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rendent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même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possible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d’étudier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</w:p>
    <w:p w14:paraId="53C13333" w14:textId="77777777" w:rsidR="00AB25DE" w:rsidRDefault="00000000">
      <w:pPr>
        <w:pStyle w:val="Corpsdetexte"/>
        <w:spacing w:before="7" w:line="271" w:lineRule="auto"/>
        <w:ind w:left="492" w:right="1267"/>
        <w:jc w:val="both"/>
      </w:pP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topographie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interne de chacune des classes, et d’observer une </w:t>
      </w:r>
      <w:proofErr w:type="spellStart"/>
      <w:r>
        <w:rPr>
          <w:color w:val="231F20"/>
        </w:rPr>
        <w:t>struc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centralisée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graphes,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variantes,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c’est‑à‑dire,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binaire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artères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principales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sub</w:t>
      </w:r>
      <w:proofErr w:type="spellEnd"/>
      <w:r>
        <w:rPr>
          <w:color w:val="231F20"/>
        </w:rPr>
        <w:t>‑centres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ou encore un centre unique.</w:t>
      </w:r>
    </w:p>
    <w:p w14:paraId="35D614E1" w14:textId="77777777" w:rsidR="00AB25DE" w:rsidRDefault="00AB25DE">
      <w:pPr>
        <w:pStyle w:val="Corpsdetexte"/>
        <w:spacing w:before="29"/>
      </w:pPr>
    </w:p>
    <w:p w14:paraId="70EBBE0C" w14:textId="77777777" w:rsidR="00AB25DE" w:rsidRDefault="00000000">
      <w:pPr>
        <w:pStyle w:val="Corpsdetexte"/>
        <w:spacing w:before="1" w:line="271" w:lineRule="auto"/>
        <w:ind w:left="492" w:right="1267"/>
        <w:jc w:val="both"/>
      </w:pPr>
      <w:r>
        <w:rPr>
          <w:color w:val="231F20"/>
        </w:rPr>
        <w:t>Certains angles morts persistent néanmoins. Les analyses ne permettent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pas, par exemple, d’appréhender certaines perspectives, telles que </w:t>
      </w:r>
      <w:proofErr w:type="spellStart"/>
      <w:r>
        <w:rPr>
          <w:color w:val="231F20"/>
        </w:rPr>
        <w:t>l’ap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proche de genre, dans le traitement du corpus. Le fonctionnement par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lemmatisation de l’analyse est un facteur qui permet d’expliquer cette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limitation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puisque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lemmes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ramenés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leur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forme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racine,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qui,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 elle est masculine, empêche de capturer la notion de genre. À cet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élément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s’ajoutent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effets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langue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notamment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l’usage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mots</w:t>
      </w:r>
    </w:p>
    <w:p w14:paraId="1EE6C90C" w14:textId="77777777" w:rsidR="00AB25DE" w:rsidRDefault="00AB25DE">
      <w:pPr>
        <w:pStyle w:val="Corpsdetexte"/>
        <w:rPr>
          <w:sz w:val="13"/>
        </w:rPr>
      </w:pPr>
    </w:p>
    <w:p w14:paraId="16BBA069" w14:textId="77777777" w:rsidR="00AB25DE" w:rsidRDefault="00AB25DE">
      <w:pPr>
        <w:pStyle w:val="Corpsdetexte"/>
        <w:rPr>
          <w:sz w:val="13"/>
        </w:rPr>
      </w:pPr>
    </w:p>
    <w:p w14:paraId="3705A7D3" w14:textId="77777777" w:rsidR="00AB25DE" w:rsidRDefault="00AB25DE">
      <w:pPr>
        <w:pStyle w:val="Corpsdetexte"/>
        <w:rPr>
          <w:sz w:val="13"/>
        </w:rPr>
      </w:pPr>
    </w:p>
    <w:p w14:paraId="6F040EA9" w14:textId="77777777" w:rsidR="00AB25DE" w:rsidRDefault="00AB25DE">
      <w:pPr>
        <w:pStyle w:val="Corpsdetexte"/>
        <w:rPr>
          <w:sz w:val="13"/>
        </w:rPr>
      </w:pPr>
    </w:p>
    <w:p w14:paraId="09B34E67" w14:textId="77777777" w:rsidR="00AB25DE" w:rsidRDefault="00AB25DE">
      <w:pPr>
        <w:pStyle w:val="Corpsdetexte"/>
        <w:rPr>
          <w:sz w:val="13"/>
        </w:rPr>
      </w:pPr>
    </w:p>
    <w:p w14:paraId="3ED37333" w14:textId="77777777" w:rsidR="00AB25DE" w:rsidRDefault="00AB25DE">
      <w:pPr>
        <w:pStyle w:val="Corpsdetexte"/>
        <w:rPr>
          <w:sz w:val="13"/>
        </w:rPr>
      </w:pPr>
    </w:p>
    <w:p w14:paraId="50F744B1" w14:textId="77777777" w:rsidR="00AB25DE" w:rsidRDefault="00AB25DE">
      <w:pPr>
        <w:pStyle w:val="Corpsdetexte"/>
        <w:rPr>
          <w:sz w:val="13"/>
        </w:rPr>
      </w:pPr>
    </w:p>
    <w:p w14:paraId="391319FC" w14:textId="77777777" w:rsidR="00AB25DE" w:rsidRDefault="00AB25DE">
      <w:pPr>
        <w:pStyle w:val="Corpsdetexte"/>
        <w:rPr>
          <w:sz w:val="13"/>
        </w:rPr>
      </w:pPr>
    </w:p>
    <w:p w14:paraId="2CD8B0AA" w14:textId="77777777" w:rsidR="00AB25DE" w:rsidRDefault="00AB25DE">
      <w:pPr>
        <w:pStyle w:val="Corpsdetexte"/>
        <w:spacing w:before="110"/>
        <w:rPr>
          <w:sz w:val="13"/>
        </w:rPr>
      </w:pPr>
    </w:p>
    <w:p w14:paraId="0FFE349D" w14:textId="77777777" w:rsidR="00AB25DE" w:rsidRDefault="00000000">
      <w:pPr>
        <w:ind w:left="904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2635301F" w14:textId="3E09D183" w:rsidR="00AB25DE" w:rsidRDefault="00000000">
      <w:pPr>
        <w:tabs>
          <w:tab w:val="left" w:pos="3342"/>
          <w:tab w:val="left" w:pos="3902"/>
        </w:tabs>
        <w:spacing w:before="99"/>
        <w:ind w:left="1631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66</w:t>
      </w:r>
      <w:r>
        <w:rPr>
          <w:rFonts w:ascii="Arial" w:hAnsi="Arial"/>
          <w:b/>
          <w:color w:val="231F20"/>
          <w:sz w:val="20"/>
        </w:rPr>
        <w:tab/>
      </w:r>
    </w:p>
    <w:p w14:paraId="6183DADE" w14:textId="77777777" w:rsidR="00AB25DE" w:rsidRDefault="00AB25DE">
      <w:pPr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</w:p>
    <w:p w14:paraId="1A706D0A" w14:textId="2B78FDC8" w:rsidR="00AB25DE" w:rsidRDefault="00000000">
      <w:pPr>
        <w:pStyle w:val="Corpsdetexte"/>
        <w:spacing w:before="68" w:line="271" w:lineRule="auto"/>
        <w:ind w:left="1059" w:right="701"/>
        <w:jc w:val="both"/>
      </w:pPr>
      <w:proofErr w:type="gramStart"/>
      <w:r>
        <w:rPr>
          <w:color w:val="231F20"/>
        </w:rPr>
        <w:lastRenderedPageBreak/>
        <w:t>neutres</w:t>
      </w:r>
      <w:proofErr w:type="gramEnd"/>
      <w:r>
        <w:rPr>
          <w:color w:val="231F20"/>
        </w:rPr>
        <w:t xml:space="preserve"> tels que « toxicomane », qui nécessiterait de retourner dans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chaque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extrait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sein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duquel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apparaît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trouver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déterminant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qui y est associé pour explorer la notion de genre.</w:t>
      </w:r>
    </w:p>
    <w:p w14:paraId="6613CBCF" w14:textId="77777777" w:rsidR="00AB25DE" w:rsidRDefault="00AB25DE">
      <w:pPr>
        <w:pStyle w:val="Corpsdetexte"/>
        <w:spacing w:before="29"/>
      </w:pPr>
    </w:p>
    <w:p w14:paraId="207EA05D" w14:textId="77777777" w:rsidR="00AB25DE" w:rsidRDefault="00000000">
      <w:pPr>
        <w:pStyle w:val="Corpsdetexte"/>
        <w:spacing w:line="271" w:lineRule="auto"/>
        <w:ind w:left="1059" w:right="698"/>
        <w:jc w:val="both"/>
        <w:rPr>
          <w:rFonts w:ascii="Wingdings 2" w:hAnsi="Wingdings 2"/>
        </w:rPr>
      </w:pPr>
      <w:r>
        <w:rPr>
          <w:color w:val="231F20"/>
        </w:rPr>
        <w:t>En conclusion, les résultats issus de cette recherche nous amènent 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considérer l’analyse </w:t>
      </w:r>
      <w:proofErr w:type="spellStart"/>
      <w:r>
        <w:rPr>
          <w:color w:val="231F20"/>
        </w:rPr>
        <w:t>textométrique</w:t>
      </w:r>
      <w:proofErr w:type="spellEnd"/>
      <w:r>
        <w:rPr>
          <w:color w:val="231F20"/>
        </w:rPr>
        <w:t xml:space="preserve"> proposée par le logiciel </w:t>
      </w:r>
      <w:proofErr w:type="spellStart"/>
      <w:r>
        <w:rPr>
          <w:color w:val="231F20"/>
        </w:rPr>
        <w:t>Iramuteq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comme porteurs en matière d’analyse de presse. Malgré les limites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inhérentes à la méthode, les analyses réalisées ont la faculté de dégager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d’un corpus quantitativement conséquent des résultats originaux quant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structuration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discours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médiatiques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autour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sujet,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 contexte donné. Outre les différents univers de sens dégagés, ces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analyses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classifications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permettent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d’insister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complexité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la multiplicité des acteurs impliqués dans l’environnement 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L’usage des drogues, surtout dans la rue, a pris une place importante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dans les débats sociétaux contemporains tant au niveau politique,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juridique, social que sanitaire. Les résultats reflètent en outre, et cela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rejoint les observations de </w:t>
      </w:r>
      <w:proofErr w:type="spellStart"/>
      <w:r>
        <w:rPr>
          <w:color w:val="231F20"/>
        </w:rPr>
        <w:t>Comelli</w:t>
      </w:r>
      <w:proofErr w:type="spellEnd"/>
      <w:r>
        <w:rPr>
          <w:color w:val="231F20"/>
        </w:rPr>
        <w:t xml:space="preserve"> </w:t>
      </w:r>
      <w:r>
        <w:rPr>
          <w:i/>
          <w:color w:val="231F20"/>
        </w:rPr>
        <w:t xml:space="preserve">et al. </w:t>
      </w:r>
      <w:r>
        <w:rPr>
          <w:color w:val="231F20"/>
        </w:rPr>
        <w:t>(2021), la tonalité très politique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du sujet «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drogue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» en Belgique. En revanche, là où en France, le </w:t>
      </w:r>
      <w:proofErr w:type="spellStart"/>
      <w:r>
        <w:rPr>
          <w:color w:val="231F20"/>
        </w:rPr>
        <w:t>trai</w:t>
      </w:r>
      <w:proofErr w:type="spellEnd"/>
      <w:r>
        <w:rPr>
          <w:color w:val="231F20"/>
        </w:rPr>
        <w:t>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tement</w:t>
      </w:r>
      <w:proofErr w:type="spellEnd"/>
      <w:r>
        <w:rPr>
          <w:color w:val="231F20"/>
        </w:rPr>
        <w:t xml:space="preserve"> médiatique rappelait la tendance à la criminalisation des poli‑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tiques (</w:t>
      </w:r>
      <w:proofErr w:type="spellStart"/>
      <w:r>
        <w:rPr>
          <w:color w:val="231F20"/>
        </w:rPr>
        <w:t>Comelli</w:t>
      </w:r>
      <w:proofErr w:type="spellEnd"/>
      <w:r>
        <w:rPr>
          <w:color w:val="231F20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, 2021), nos résultats sur le traitement médiatique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des </w:t>
      </w:r>
      <w:proofErr w:type="spellStart"/>
      <w:r>
        <w:rPr>
          <w:color w:val="231F20"/>
        </w:rPr>
        <w:t>SCMRs</w:t>
      </w:r>
      <w:proofErr w:type="spellEnd"/>
      <w:r>
        <w:rPr>
          <w:color w:val="231F20"/>
        </w:rPr>
        <w:t xml:space="preserve"> en Belgique illustrent le choix d’une approche différente de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la problématique, qui inclut davantage les considérations pragmatiques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liées aux enjeux de santé publique en optant pour un encadrement du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phénomène via l’approche de réduction des risques. Ce choix est inti‑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mement</w:t>
      </w:r>
      <w:proofErr w:type="spellEnd"/>
      <w:r>
        <w:rPr>
          <w:color w:val="231F20"/>
        </w:rPr>
        <w:t xml:space="preserve"> lié à la manière dont un dispositif tel qu’une SCMR est présenté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comme une solution au moins partielle face aux différents enjeux liés 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l’usage de drogues en milieu urbain. </w:t>
      </w:r>
      <w:r>
        <w:rPr>
          <w:rFonts w:ascii="Wingdings 2" w:hAnsi="Wingdings 2"/>
          <w:color w:val="231F20"/>
          <w:w w:val="95"/>
        </w:rPr>
        <w:t>◾</w:t>
      </w:r>
    </w:p>
    <w:p w14:paraId="34DAD34C" w14:textId="77777777" w:rsidR="00AB25DE" w:rsidRDefault="00AB25DE">
      <w:pPr>
        <w:pStyle w:val="Corpsdetexte"/>
        <w:rPr>
          <w:rFonts w:ascii="Wingdings 2"/>
          <w:sz w:val="13"/>
        </w:rPr>
      </w:pPr>
    </w:p>
    <w:p w14:paraId="49E8D756" w14:textId="77777777" w:rsidR="00AB25DE" w:rsidRDefault="00AB25DE">
      <w:pPr>
        <w:pStyle w:val="Corpsdetexte"/>
        <w:rPr>
          <w:rFonts w:ascii="Wingdings 2"/>
          <w:sz w:val="13"/>
        </w:rPr>
      </w:pPr>
    </w:p>
    <w:p w14:paraId="0499D816" w14:textId="77777777" w:rsidR="00AB25DE" w:rsidRDefault="00AB25DE">
      <w:pPr>
        <w:pStyle w:val="Corpsdetexte"/>
        <w:rPr>
          <w:rFonts w:ascii="Wingdings 2"/>
          <w:sz w:val="13"/>
        </w:rPr>
      </w:pPr>
    </w:p>
    <w:p w14:paraId="1D036F4E" w14:textId="77777777" w:rsidR="00AB25DE" w:rsidRDefault="00AB25DE">
      <w:pPr>
        <w:pStyle w:val="Corpsdetexte"/>
        <w:rPr>
          <w:rFonts w:ascii="Wingdings 2"/>
          <w:sz w:val="13"/>
        </w:rPr>
      </w:pPr>
    </w:p>
    <w:p w14:paraId="27D1B65D" w14:textId="77777777" w:rsidR="00AB25DE" w:rsidRDefault="00AB25DE">
      <w:pPr>
        <w:pStyle w:val="Corpsdetexte"/>
        <w:rPr>
          <w:rFonts w:ascii="Wingdings 2"/>
          <w:sz w:val="13"/>
        </w:rPr>
      </w:pPr>
    </w:p>
    <w:p w14:paraId="334DDC03" w14:textId="77777777" w:rsidR="00AB25DE" w:rsidRDefault="00AB25DE">
      <w:pPr>
        <w:pStyle w:val="Corpsdetexte"/>
        <w:rPr>
          <w:rFonts w:ascii="Wingdings 2"/>
          <w:sz w:val="13"/>
        </w:rPr>
      </w:pPr>
    </w:p>
    <w:p w14:paraId="4CFE2AD8" w14:textId="77777777" w:rsidR="00AB25DE" w:rsidRDefault="00AB25DE">
      <w:pPr>
        <w:pStyle w:val="Corpsdetexte"/>
        <w:rPr>
          <w:rFonts w:ascii="Wingdings 2"/>
          <w:sz w:val="13"/>
        </w:rPr>
      </w:pPr>
    </w:p>
    <w:p w14:paraId="4DBE6C72" w14:textId="77777777" w:rsidR="00AB25DE" w:rsidRDefault="00AB25DE">
      <w:pPr>
        <w:pStyle w:val="Corpsdetexte"/>
        <w:rPr>
          <w:rFonts w:ascii="Wingdings 2"/>
          <w:sz w:val="13"/>
        </w:rPr>
      </w:pPr>
    </w:p>
    <w:p w14:paraId="1D53324C" w14:textId="77777777" w:rsidR="00AB25DE" w:rsidRDefault="00AB25DE">
      <w:pPr>
        <w:pStyle w:val="Corpsdetexte"/>
        <w:rPr>
          <w:rFonts w:ascii="Wingdings 2"/>
          <w:sz w:val="13"/>
        </w:rPr>
      </w:pPr>
    </w:p>
    <w:p w14:paraId="1BBD6222" w14:textId="77777777" w:rsidR="00AB25DE" w:rsidRDefault="00AB25DE">
      <w:pPr>
        <w:pStyle w:val="Corpsdetexte"/>
        <w:rPr>
          <w:rFonts w:ascii="Wingdings 2"/>
          <w:sz w:val="13"/>
        </w:rPr>
      </w:pPr>
    </w:p>
    <w:p w14:paraId="4B6A61A2" w14:textId="77777777" w:rsidR="00AB25DE" w:rsidRDefault="00AB25DE">
      <w:pPr>
        <w:pStyle w:val="Corpsdetexte"/>
        <w:rPr>
          <w:rFonts w:ascii="Wingdings 2"/>
          <w:sz w:val="13"/>
        </w:rPr>
      </w:pPr>
    </w:p>
    <w:p w14:paraId="4B304EEE" w14:textId="77777777" w:rsidR="00AB25DE" w:rsidRDefault="00AB25DE">
      <w:pPr>
        <w:pStyle w:val="Corpsdetexte"/>
        <w:rPr>
          <w:rFonts w:ascii="Wingdings 2"/>
          <w:sz w:val="13"/>
        </w:rPr>
      </w:pPr>
    </w:p>
    <w:p w14:paraId="1750DA74" w14:textId="77777777" w:rsidR="00AB25DE" w:rsidRDefault="00AB25DE">
      <w:pPr>
        <w:pStyle w:val="Corpsdetexte"/>
        <w:rPr>
          <w:rFonts w:ascii="Wingdings 2"/>
          <w:sz w:val="13"/>
        </w:rPr>
      </w:pPr>
    </w:p>
    <w:p w14:paraId="13D94D64" w14:textId="77777777" w:rsidR="00AB25DE" w:rsidRDefault="00AB25DE">
      <w:pPr>
        <w:pStyle w:val="Corpsdetexte"/>
        <w:rPr>
          <w:rFonts w:ascii="Wingdings 2"/>
          <w:sz w:val="13"/>
        </w:rPr>
      </w:pPr>
    </w:p>
    <w:p w14:paraId="127AA01E" w14:textId="77777777" w:rsidR="00AB25DE" w:rsidRDefault="00AB25DE">
      <w:pPr>
        <w:pStyle w:val="Corpsdetexte"/>
        <w:rPr>
          <w:rFonts w:ascii="Wingdings 2"/>
          <w:sz w:val="13"/>
        </w:rPr>
      </w:pPr>
    </w:p>
    <w:p w14:paraId="055D4783" w14:textId="77777777" w:rsidR="00AB25DE" w:rsidRDefault="00AB25DE">
      <w:pPr>
        <w:pStyle w:val="Corpsdetexte"/>
        <w:rPr>
          <w:rFonts w:ascii="Wingdings 2"/>
          <w:sz w:val="13"/>
        </w:rPr>
      </w:pPr>
    </w:p>
    <w:p w14:paraId="668D314C" w14:textId="77777777" w:rsidR="00AB25DE" w:rsidRDefault="00AB25DE">
      <w:pPr>
        <w:pStyle w:val="Corpsdetexte"/>
        <w:rPr>
          <w:rFonts w:ascii="Wingdings 2"/>
          <w:sz w:val="13"/>
        </w:rPr>
      </w:pPr>
    </w:p>
    <w:p w14:paraId="51A9201A" w14:textId="77777777" w:rsidR="00AB25DE" w:rsidRDefault="00AB25DE">
      <w:pPr>
        <w:pStyle w:val="Corpsdetexte"/>
        <w:rPr>
          <w:rFonts w:ascii="Wingdings 2"/>
          <w:sz w:val="13"/>
        </w:rPr>
      </w:pPr>
    </w:p>
    <w:p w14:paraId="60416A13" w14:textId="77777777" w:rsidR="00AB25DE" w:rsidRDefault="00AB25DE">
      <w:pPr>
        <w:pStyle w:val="Corpsdetexte"/>
        <w:rPr>
          <w:rFonts w:ascii="Wingdings 2"/>
          <w:sz w:val="13"/>
        </w:rPr>
      </w:pPr>
    </w:p>
    <w:p w14:paraId="488F3291" w14:textId="77777777" w:rsidR="00AB25DE" w:rsidRDefault="00AB25DE">
      <w:pPr>
        <w:pStyle w:val="Corpsdetexte"/>
        <w:rPr>
          <w:rFonts w:ascii="Wingdings 2"/>
          <w:sz w:val="13"/>
        </w:rPr>
      </w:pPr>
    </w:p>
    <w:p w14:paraId="3893D272" w14:textId="77777777" w:rsidR="00AB25DE" w:rsidRDefault="00AB25DE">
      <w:pPr>
        <w:pStyle w:val="Corpsdetexte"/>
        <w:rPr>
          <w:rFonts w:ascii="Wingdings 2"/>
          <w:sz w:val="13"/>
        </w:rPr>
      </w:pPr>
    </w:p>
    <w:p w14:paraId="19FD3D3A" w14:textId="77777777" w:rsidR="00AB25DE" w:rsidRDefault="00AB25DE">
      <w:pPr>
        <w:pStyle w:val="Corpsdetexte"/>
        <w:rPr>
          <w:rFonts w:ascii="Wingdings 2"/>
          <w:sz w:val="13"/>
        </w:rPr>
      </w:pPr>
    </w:p>
    <w:p w14:paraId="23229D6F" w14:textId="77777777" w:rsidR="00AB25DE" w:rsidRDefault="00AB25DE">
      <w:pPr>
        <w:pStyle w:val="Corpsdetexte"/>
        <w:rPr>
          <w:rFonts w:ascii="Wingdings 2"/>
          <w:sz w:val="13"/>
        </w:rPr>
      </w:pPr>
    </w:p>
    <w:p w14:paraId="01FE6A1E" w14:textId="77777777" w:rsidR="00AB25DE" w:rsidRDefault="00AB25DE">
      <w:pPr>
        <w:pStyle w:val="Corpsdetexte"/>
        <w:rPr>
          <w:rFonts w:ascii="Wingdings 2"/>
          <w:sz w:val="13"/>
        </w:rPr>
      </w:pPr>
    </w:p>
    <w:p w14:paraId="1839BC9E" w14:textId="77777777" w:rsidR="00AB25DE" w:rsidRDefault="00AB25DE">
      <w:pPr>
        <w:pStyle w:val="Corpsdetexte"/>
        <w:rPr>
          <w:rFonts w:ascii="Wingdings 2"/>
          <w:sz w:val="13"/>
        </w:rPr>
      </w:pPr>
    </w:p>
    <w:p w14:paraId="7A05CA52" w14:textId="77777777" w:rsidR="00AB25DE" w:rsidRDefault="00AB25DE">
      <w:pPr>
        <w:pStyle w:val="Corpsdetexte"/>
        <w:rPr>
          <w:rFonts w:ascii="Wingdings 2"/>
          <w:sz w:val="13"/>
        </w:rPr>
      </w:pPr>
    </w:p>
    <w:p w14:paraId="4B2FA339" w14:textId="77777777" w:rsidR="00AB25DE" w:rsidRDefault="00AB25DE">
      <w:pPr>
        <w:pStyle w:val="Corpsdetexte"/>
        <w:rPr>
          <w:rFonts w:ascii="Wingdings 2"/>
          <w:sz w:val="13"/>
        </w:rPr>
      </w:pPr>
    </w:p>
    <w:p w14:paraId="7D95B039" w14:textId="77777777" w:rsidR="00AB25DE" w:rsidRDefault="00AB25DE">
      <w:pPr>
        <w:pStyle w:val="Corpsdetexte"/>
        <w:rPr>
          <w:rFonts w:ascii="Wingdings 2"/>
          <w:sz w:val="13"/>
        </w:rPr>
      </w:pPr>
    </w:p>
    <w:p w14:paraId="729677D6" w14:textId="77777777" w:rsidR="00AB25DE" w:rsidRDefault="00AB25DE">
      <w:pPr>
        <w:pStyle w:val="Corpsdetexte"/>
        <w:rPr>
          <w:rFonts w:ascii="Wingdings 2"/>
          <w:sz w:val="13"/>
        </w:rPr>
      </w:pPr>
    </w:p>
    <w:p w14:paraId="118033C6" w14:textId="77777777" w:rsidR="00AB25DE" w:rsidRDefault="00AB25DE">
      <w:pPr>
        <w:pStyle w:val="Corpsdetexte"/>
        <w:rPr>
          <w:rFonts w:ascii="Wingdings 2"/>
          <w:sz w:val="13"/>
        </w:rPr>
      </w:pPr>
    </w:p>
    <w:p w14:paraId="7E4EDD1C" w14:textId="77777777" w:rsidR="00AB25DE" w:rsidRDefault="00AB25DE">
      <w:pPr>
        <w:pStyle w:val="Corpsdetexte"/>
        <w:rPr>
          <w:rFonts w:ascii="Wingdings 2"/>
          <w:sz w:val="13"/>
        </w:rPr>
      </w:pPr>
    </w:p>
    <w:p w14:paraId="3285857E" w14:textId="77777777" w:rsidR="00AB25DE" w:rsidRDefault="00AB25DE">
      <w:pPr>
        <w:pStyle w:val="Corpsdetexte"/>
        <w:rPr>
          <w:rFonts w:ascii="Wingdings 2"/>
          <w:sz w:val="13"/>
        </w:rPr>
      </w:pPr>
    </w:p>
    <w:p w14:paraId="475EF23D" w14:textId="77777777" w:rsidR="00AB25DE" w:rsidRDefault="00AB25DE">
      <w:pPr>
        <w:pStyle w:val="Corpsdetexte"/>
        <w:rPr>
          <w:rFonts w:ascii="Wingdings 2"/>
          <w:sz w:val="13"/>
        </w:rPr>
      </w:pPr>
    </w:p>
    <w:p w14:paraId="207FE23B" w14:textId="77777777" w:rsidR="00AB25DE" w:rsidRDefault="00AB25DE">
      <w:pPr>
        <w:pStyle w:val="Corpsdetexte"/>
        <w:rPr>
          <w:rFonts w:ascii="Wingdings 2"/>
          <w:sz w:val="13"/>
        </w:rPr>
      </w:pPr>
    </w:p>
    <w:p w14:paraId="6516C3A1" w14:textId="77777777" w:rsidR="00AB25DE" w:rsidRDefault="00AB25DE">
      <w:pPr>
        <w:pStyle w:val="Corpsdetexte"/>
        <w:rPr>
          <w:rFonts w:ascii="Wingdings 2"/>
          <w:sz w:val="13"/>
        </w:rPr>
      </w:pPr>
    </w:p>
    <w:p w14:paraId="355BDB4B" w14:textId="77777777" w:rsidR="00AB25DE" w:rsidRDefault="00AB25DE">
      <w:pPr>
        <w:pStyle w:val="Corpsdetexte"/>
        <w:rPr>
          <w:rFonts w:ascii="Wingdings 2"/>
          <w:sz w:val="13"/>
        </w:rPr>
      </w:pPr>
    </w:p>
    <w:p w14:paraId="1FF8A3FD" w14:textId="77777777" w:rsidR="00AB25DE" w:rsidRDefault="00AB25DE">
      <w:pPr>
        <w:pStyle w:val="Corpsdetexte"/>
        <w:rPr>
          <w:rFonts w:ascii="Wingdings 2"/>
          <w:sz w:val="13"/>
        </w:rPr>
      </w:pPr>
    </w:p>
    <w:p w14:paraId="20B7EF4A" w14:textId="77777777" w:rsidR="00AB25DE" w:rsidRDefault="00AB25DE">
      <w:pPr>
        <w:pStyle w:val="Corpsdetexte"/>
        <w:rPr>
          <w:rFonts w:ascii="Wingdings 2"/>
          <w:sz w:val="13"/>
        </w:rPr>
      </w:pPr>
    </w:p>
    <w:p w14:paraId="4B639D35" w14:textId="77777777" w:rsidR="00AB25DE" w:rsidRDefault="00AB25DE">
      <w:pPr>
        <w:pStyle w:val="Corpsdetexte"/>
        <w:rPr>
          <w:rFonts w:ascii="Wingdings 2"/>
          <w:sz w:val="13"/>
        </w:rPr>
      </w:pPr>
    </w:p>
    <w:p w14:paraId="4792E45A" w14:textId="77777777" w:rsidR="00AB25DE" w:rsidRDefault="00AB25DE">
      <w:pPr>
        <w:pStyle w:val="Corpsdetexte"/>
        <w:rPr>
          <w:rFonts w:ascii="Wingdings 2"/>
          <w:sz w:val="13"/>
        </w:rPr>
      </w:pPr>
    </w:p>
    <w:p w14:paraId="694F3253" w14:textId="77777777" w:rsidR="00AB25DE" w:rsidRDefault="00AB25DE">
      <w:pPr>
        <w:pStyle w:val="Corpsdetexte"/>
        <w:spacing w:before="120"/>
        <w:rPr>
          <w:rFonts w:ascii="Wingdings 2"/>
          <w:sz w:val="13"/>
        </w:rPr>
      </w:pPr>
    </w:p>
    <w:p w14:paraId="1E4A8DFE" w14:textId="77777777" w:rsidR="00AB25DE" w:rsidRDefault="00000000">
      <w:pPr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0FDFAD5E" w14:textId="30E16453" w:rsidR="00AB25DE" w:rsidRDefault="00000000" w:rsidP="00A4499B">
      <w:pPr>
        <w:tabs>
          <w:tab w:val="left" w:pos="3913"/>
          <w:tab w:val="left" w:pos="4469"/>
        </w:tabs>
        <w:spacing w:before="99"/>
        <w:ind w:left="2198"/>
        <w:rPr>
          <w:sz w:val="13"/>
        </w:rPr>
        <w:sectPr w:rsidR="00AB25DE">
          <w:pgSz w:w="8200" w:h="14480"/>
          <w:pgMar w:top="800" w:right="160" w:bottom="280" w:left="320" w:header="720" w:footer="720" w:gutter="0"/>
          <w:cols w:space="720"/>
        </w:sect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67</w:t>
      </w:r>
      <w:r>
        <w:rPr>
          <w:rFonts w:ascii="Arial" w:hAnsi="Arial"/>
          <w:b/>
          <w:color w:val="231F20"/>
          <w:sz w:val="20"/>
        </w:rPr>
        <w:tab/>
      </w:r>
    </w:p>
    <w:p w14:paraId="130AA5ED" w14:textId="77777777" w:rsidR="00AB25DE" w:rsidRDefault="00000000">
      <w:pPr>
        <w:spacing w:before="83"/>
        <w:ind w:left="492"/>
        <w:rPr>
          <w:rFonts w:ascii="Arial"/>
          <w:sz w:val="18"/>
        </w:rPr>
      </w:pPr>
      <w:r>
        <w:rPr>
          <w:rFonts w:ascii="Arial"/>
          <w:color w:val="231F20"/>
          <w:spacing w:val="-2"/>
          <w:w w:val="105"/>
          <w:sz w:val="18"/>
        </w:rPr>
        <w:lastRenderedPageBreak/>
        <w:t>Bibliographie</w:t>
      </w:r>
    </w:p>
    <w:p w14:paraId="1A8C201C" w14:textId="77777777" w:rsidR="00AB25DE" w:rsidRDefault="00AB25DE">
      <w:pPr>
        <w:pStyle w:val="Corpsdetexte"/>
        <w:spacing w:before="8"/>
        <w:rPr>
          <w:rFonts w:ascii="Arial"/>
          <w:sz w:val="18"/>
        </w:rPr>
      </w:pPr>
    </w:p>
    <w:p w14:paraId="0CB88FB1" w14:textId="77777777" w:rsidR="00AB25DE" w:rsidRDefault="00AB25DE">
      <w:pPr>
        <w:rPr>
          <w:rFonts w:ascii="Arial"/>
          <w:sz w:val="18"/>
        </w:rPr>
        <w:sectPr w:rsidR="00AB25DE">
          <w:pgSz w:w="8200" w:h="14480"/>
          <w:pgMar w:top="540" w:right="160" w:bottom="280" w:left="320" w:header="720" w:footer="720" w:gutter="0"/>
          <w:cols w:space="720"/>
        </w:sectPr>
      </w:pPr>
    </w:p>
    <w:p w14:paraId="1F6D31A6" w14:textId="77777777" w:rsidR="00AB25DE" w:rsidRDefault="00AB25DE">
      <w:pPr>
        <w:pStyle w:val="Corpsdetexte"/>
        <w:rPr>
          <w:rFonts w:ascii="Arial"/>
          <w:sz w:val="14"/>
        </w:rPr>
      </w:pPr>
    </w:p>
    <w:p w14:paraId="3B16778F" w14:textId="77777777" w:rsidR="00AB25DE" w:rsidRDefault="00AB25DE">
      <w:pPr>
        <w:pStyle w:val="Corpsdetexte"/>
        <w:rPr>
          <w:rFonts w:ascii="Arial"/>
          <w:sz w:val="14"/>
        </w:rPr>
      </w:pPr>
    </w:p>
    <w:p w14:paraId="67F58303" w14:textId="77777777" w:rsidR="00AB25DE" w:rsidRDefault="00AB25DE">
      <w:pPr>
        <w:pStyle w:val="Corpsdetexte"/>
        <w:spacing w:before="32"/>
        <w:rPr>
          <w:rFonts w:ascii="Arial"/>
          <w:sz w:val="14"/>
        </w:rPr>
      </w:pPr>
    </w:p>
    <w:p w14:paraId="50AFF0AA" w14:textId="77777777" w:rsidR="00AB25DE" w:rsidRDefault="00000000">
      <w:pPr>
        <w:spacing w:before="1"/>
        <w:ind w:left="492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ATKINSON</w:t>
      </w:r>
      <w:r>
        <w:rPr>
          <w:rFonts w:ascii="Arial"/>
          <w:color w:val="231F20"/>
          <w:spacing w:val="8"/>
          <w:sz w:val="14"/>
        </w:rPr>
        <w:t xml:space="preserve"> </w:t>
      </w:r>
      <w:r>
        <w:rPr>
          <w:rFonts w:ascii="Arial"/>
          <w:color w:val="231F20"/>
          <w:sz w:val="14"/>
        </w:rPr>
        <w:t>A.,</w:t>
      </w:r>
      <w:r>
        <w:rPr>
          <w:rFonts w:ascii="Arial"/>
          <w:color w:val="231F20"/>
          <w:spacing w:val="13"/>
          <w:sz w:val="14"/>
        </w:rPr>
        <w:t xml:space="preserve"> </w:t>
      </w:r>
      <w:r>
        <w:rPr>
          <w:rFonts w:ascii="Arial"/>
          <w:color w:val="231F20"/>
          <w:sz w:val="14"/>
        </w:rPr>
        <w:t>MCAULEY</w:t>
      </w:r>
      <w:r>
        <w:rPr>
          <w:rFonts w:ascii="Arial"/>
          <w:color w:val="231F20"/>
          <w:spacing w:val="8"/>
          <w:sz w:val="14"/>
        </w:rPr>
        <w:t xml:space="preserve"> </w:t>
      </w:r>
      <w:r>
        <w:rPr>
          <w:rFonts w:ascii="Arial"/>
          <w:color w:val="231F20"/>
          <w:spacing w:val="-5"/>
          <w:sz w:val="14"/>
        </w:rPr>
        <w:t>A.,</w:t>
      </w:r>
    </w:p>
    <w:p w14:paraId="08B09D27" w14:textId="77777777" w:rsidR="00AB25DE" w:rsidRPr="00FE5095" w:rsidRDefault="00000000">
      <w:pPr>
        <w:spacing w:before="19"/>
        <w:ind w:left="492"/>
        <w:rPr>
          <w:rFonts w:ascii="Arial" w:hAnsi="Arial"/>
          <w:sz w:val="14"/>
          <w:lang w:val="en-GB"/>
        </w:rPr>
      </w:pPr>
      <w:r w:rsidRPr="00FE5095">
        <w:rPr>
          <w:rFonts w:ascii="Arial" w:hAnsi="Arial"/>
          <w:color w:val="231F20"/>
          <w:spacing w:val="-2"/>
          <w:w w:val="105"/>
          <w:sz w:val="14"/>
          <w:lang w:val="en-GB"/>
        </w:rPr>
        <w:t>TRAYNER</w:t>
      </w:r>
      <w:r w:rsidRPr="00FE5095">
        <w:rPr>
          <w:rFonts w:ascii="Arial" w:hAnsi="Arial"/>
          <w:color w:val="231F20"/>
          <w:spacing w:val="-4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pacing w:val="-2"/>
          <w:w w:val="105"/>
          <w:sz w:val="14"/>
          <w:lang w:val="en-GB"/>
        </w:rPr>
        <w:t>K.,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pacing w:val="-2"/>
          <w:w w:val="105"/>
          <w:sz w:val="14"/>
          <w:lang w:val="en-GB"/>
        </w:rPr>
        <w:t>SUMNALL</w:t>
      </w:r>
      <w:r w:rsidRPr="00FE5095">
        <w:rPr>
          <w:rFonts w:ascii="Arial" w:hAnsi="Arial"/>
          <w:color w:val="231F20"/>
          <w:spacing w:val="-4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pacing w:val="-2"/>
          <w:w w:val="105"/>
          <w:sz w:val="14"/>
          <w:lang w:val="en-GB"/>
        </w:rPr>
        <w:t>H.,</w:t>
      </w:r>
      <w:r w:rsidRPr="00FE5095">
        <w:rPr>
          <w:rFonts w:ascii="Arial" w:hAnsi="Arial"/>
          <w:color w:val="231F20"/>
          <w:spacing w:val="1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pacing w:val="-2"/>
          <w:w w:val="105"/>
          <w:sz w:val="14"/>
          <w:lang w:val="en-GB"/>
        </w:rPr>
        <w:t>2019,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pacing w:val="-2"/>
          <w:w w:val="105"/>
          <w:sz w:val="14"/>
          <w:lang w:val="en-GB"/>
        </w:rPr>
        <w:t>‘We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pacing w:val="-5"/>
          <w:w w:val="105"/>
          <w:sz w:val="14"/>
          <w:lang w:val="en-GB"/>
        </w:rPr>
        <w:t>are</w:t>
      </w:r>
    </w:p>
    <w:p w14:paraId="7A898A27" w14:textId="77777777" w:rsidR="00AB25DE" w:rsidRPr="00FE5095" w:rsidRDefault="00000000">
      <w:pPr>
        <w:spacing w:before="19" w:line="268" w:lineRule="auto"/>
        <w:ind w:left="492" w:right="57"/>
        <w:rPr>
          <w:rFonts w:ascii="Arial" w:hAnsi="Arial"/>
          <w:sz w:val="14"/>
          <w:lang w:val="en-GB"/>
        </w:rPr>
      </w:pPr>
      <w:r w:rsidRPr="00FE5095">
        <w:rPr>
          <w:rFonts w:ascii="Arial" w:hAnsi="Arial"/>
          <w:color w:val="231F20"/>
          <w:w w:val="105"/>
          <w:sz w:val="14"/>
          <w:lang w:val="en-GB"/>
        </w:rPr>
        <w:t xml:space="preserve">still obsessed by this idea of abstinence’: A critical analysis of UK news media representations of proposals to introduce drug consumption rooms in Glasgow, </w:t>
      </w:r>
      <w:r w:rsidRPr="00FE5095">
        <w:rPr>
          <w:rFonts w:ascii="Arial" w:hAnsi="Arial"/>
          <w:i/>
          <w:color w:val="231F20"/>
          <w:w w:val="105"/>
          <w:sz w:val="14"/>
          <w:lang w:val="en-GB"/>
        </w:rPr>
        <w:t>International Journal of Drug Policy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 xml:space="preserve">, 68, </w:t>
      </w:r>
      <w:r w:rsidRPr="00FE5095">
        <w:rPr>
          <w:rFonts w:ascii="Arial" w:hAnsi="Arial"/>
          <w:color w:val="231F20"/>
          <w:spacing w:val="-2"/>
          <w:w w:val="105"/>
          <w:sz w:val="14"/>
          <w:lang w:val="en-GB"/>
        </w:rPr>
        <w:t>62-74.</w:t>
      </w:r>
    </w:p>
    <w:p w14:paraId="0985E1B9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70312AE1" w14:textId="77777777" w:rsidR="00AB25DE" w:rsidRPr="00FE5095" w:rsidRDefault="00000000">
      <w:pPr>
        <w:ind w:left="492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ATKINSON</w:t>
      </w:r>
      <w:r w:rsidRPr="00FE5095">
        <w:rPr>
          <w:rFonts w:ascii="Arial"/>
          <w:color w:val="231F20"/>
          <w:spacing w:val="-1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A.,</w:t>
      </w:r>
      <w:r w:rsidRPr="00FE5095">
        <w:rPr>
          <w:rFonts w:ascii="Arial"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SUMNALL</w:t>
      </w:r>
      <w:r w:rsidRPr="00FE5095">
        <w:rPr>
          <w:rFonts w:ascii="Arial"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H.,</w:t>
      </w:r>
      <w:r w:rsidRPr="00FE5095">
        <w:rPr>
          <w:rFonts w:ascii="Arial"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4"/>
          <w:w w:val="105"/>
          <w:sz w:val="14"/>
          <w:lang w:val="en-GB"/>
        </w:rPr>
        <w:t>2021,</w:t>
      </w:r>
    </w:p>
    <w:p w14:paraId="2946EE2E" w14:textId="77777777" w:rsidR="00AB25DE" w:rsidRPr="00FE5095" w:rsidRDefault="00000000">
      <w:pPr>
        <w:spacing w:before="19" w:line="268" w:lineRule="auto"/>
        <w:ind w:left="492" w:right="153"/>
        <w:rPr>
          <w:rFonts w:ascii="Arial" w:hAnsi="Arial"/>
          <w:sz w:val="14"/>
          <w:lang w:val="en-GB"/>
        </w:rPr>
      </w:pPr>
      <w:r w:rsidRPr="00FE5095">
        <w:rPr>
          <w:rFonts w:ascii="Arial" w:hAnsi="Arial"/>
          <w:color w:val="231F20"/>
          <w:w w:val="105"/>
          <w:sz w:val="14"/>
          <w:lang w:val="en-GB"/>
        </w:rPr>
        <w:t>‘Zombies’, ‘cannibals’, and ‘super humans’: A quantitative and qualitative analysis</w:t>
      </w:r>
      <w:r w:rsidRPr="00FE5095">
        <w:rPr>
          <w:rFonts w:ascii="Arial" w:hAnsi="Arial"/>
          <w:color w:val="231F20"/>
          <w:spacing w:val="33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>of</w:t>
      </w:r>
      <w:r w:rsidRPr="00FE5095">
        <w:rPr>
          <w:rFonts w:ascii="Arial" w:hAnsi="Arial"/>
          <w:color w:val="231F20"/>
          <w:spacing w:val="33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>UK</w:t>
      </w:r>
      <w:r w:rsidRPr="00FE5095">
        <w:rPr>
          <w:rFonts w:ascii="Arial" w:hAnsi="Arial"/>
          <w:color w:val="231F20"/>
          <w:spacing w:val="33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>news</w:t>
      </w:r>
      <w:r w:rsidRPr="00FE5095">
        <w:rPr>
          <w:rFonts w:ascii="Arial" w:hAnsi="Arial"/>
          <w:color w:val="231F20"/>
          <w:spacing w:val="33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>media</w:t>
      </w:r>
      <w:r w:rsidRPr="00FE5095">
        <w:rPr>
          <w:rFonts w:ascii="Arial" w:hAnsi="Arial"/>
          <w:color w:val="231F20"/>
          <w:spacing w:val="33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>reporting of the cathinone psychostimulants</w:t>
      </w:r>
    </w:p>
    <w:p w14:paraId="212C18AE" w14:textId="77777777" w:rsidR="00AB25DE" w:rsidRPr="00FE5095" w:rsidRDefault="00000000">
      <w:pPr>
        <w:spacing w:line="268" w:lineRule="auto"/>
        <w:ind w:left="492"/>
        <w:rPr>
          <w:rFonts w:ascii="Arial" w:hAnsi="Arial"/>
          <w:sz w:val="14"/>
          <w:lang w:val="en-GB"/>
        </w:rPr>
      </w:pPr>
      <w:r w:rsidRPr="00FE5095">
        <w:rPr>
          <w:rFonts w:ascii="Arial" w:hAnsi="Arial"/>
          <w:color w:val="231F20"/>
          <w:w w:val="105"/>
          <w:sz w:val="14"/>
          <w:lang w:val="en-GB"/>
        </w:rPr>
        <w:t>labelled</w:t>
      </w:r>
      <w:r w:rsidRPr="00FE5095">
        <w:rPr>
          <w:rFonts w:ascii="Arial" w:hAns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>‘monkey</w:t>
      </w:r>
      <w:r w:rsidRPr="00FE5095">
        <w:rPr>
          <w:rFonts w:ascii="Arial" w:hAns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>dust’,</w:t>
      </w:r>
      <w:r w:rsidRPr="00FE5095">
        <w:rPr>
          <w:rFonts w:ascii="Arial" w:hAns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i/>
          <w:color w:val="231F20"/>
          <w:w w:val="105"/>
          <w:sz w:val="14"/>
          <w:lang w:val="en-GB"/>
        </w:rPr>
        <w:t>Drugs:</w:t>
      </w:r>
      <w:r w:rsidRPr="00FE5095">
        <w:rPr>
          <w:rFonts w:ascii="Arial" w:hAnsi="Arial"/>
          <w:i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i/>
          <w:color w:val="231F20"/>
          <w:w w:val="105"/>
          <w:sz w:val="14"/>
          <w:lang w:val="en-GB"/>
        </w:rPr>
        <w:t>Education, Prevention and Policy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>, 28, 4, 299-315.</w:t>
      </w:r>
    </w:p>
    <w:p w14:paraId="33BB8701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3C370941" w14:textId="77777777" w:rsidR="00AB25DE" w:rsidRPr="00FE5095" w:rsidRDefault="00000000">
      <w:pPr>
        <w:ind w:left="492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BARDWELL</w:t>
      </w:r>
      <w:r w:rsidRPr="00FE5095">
        <w:rPr>
          <w:rFonts w:ascii="Arial"/>
          <w:color w:val="231F20"/>
          <w:spacing w:val="8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G.,</w:t>
      </w:r>
      <w:r w:rsidRPr="00FE5095">
        <w:rPr>
          <w:rFonts w:ascii="Arial"/>
          <w:color w:val="231F20"/>
          <w:spacing w:val="13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SCHEIM</w:t>
      </w:r>
      <w:r w:rsidRPr="00FE5095">
        <w:rPr>
          <w:rFonts w:ascii="Arial"/>
          <w:color w:val="231F20"/>
          <w:spacing w:val="8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A.,</w:t>
      </w:r>
      <w:r w:rsidRPr="00FE5095">
        <w:rPr>
          <w:rFonts w:ascii="Arial"/>
          <w:color w:val="231F20"/>
          <w:spacing w:val="13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MITRA</w:t>
      </w:r>
      <w:r w:rsidRPr="00FE5095">
        <w:rPr>
          <w:rFonts w:ascii="Arial"/>
          <w:color w:val="231F20"/>
          <w:spacing w:val="8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5"/>
          <w:sz w:val="14"/>
          <w:lang w:val="en-GB"/>
        </w:rPr>
        <w:t>S.,</w:t>
      </w:r>
    </w:p>
    <w:p w14:paraId="266ADEED" w14:textId="77777777" w:rsidR="00AB25DE" w:rsidRPr="00FE5095" w:rsidRDefault="00000000">
      <w:pPr>
        <w:spacing w:before="19" w:line="268" w:lineRule="auto"/>
        <w:ind w:left="492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KERR</w:t>
      </w:r>
      <w:r w:rsidRPr="00FE5095">
        <w:rPr>
          <w:rFonts w:ascii="Arial"/>
          <w:color w:val="231F20"/>
          <w:spacing w:val="-1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T.,</w:t>
      </w:r>
      <w:r w:rsidRPr="00FE5095">
        <w:rPr>
          <w:rFonts w:ascii="Arial"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2017,</w:t>
      </w:r>
      <w:r w:rsidRPr="00FE5095">
        <w:rPr>
          <w:rFonts w:ascii="Arial"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Assessing</w:t>
      </w:r>
      <w:r w:rsidRPr="00FE5095">
        <w:rPr>
          <w:rFonts w:ascii="Arial"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support</w:t>
      </w:r>
      <w:r w:rsidRPr="00FE5095">
        <w:rPr>
          <w:rFonts w:ascii="Arial"/>
          <w:color w:val="231F20"/>
          <w:spacing w:val="-1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for supervised injection services among community stakeholders in London, Canada,</w:t>
      </w:r>
      <w:r w:rsidRPr="00FE5095">
        <w:rPr>
          <w:rFonts w:ascii="Arial"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International</w:t>
      </w:r>
      <w:r w:rsidRPr="00FE5095">
        <w:rPr>
          <w:rFonts w:ascii="Arial"/>
          <w:i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Journal</w:t>
      </w:r>
      <w:r w:rsidRPr="00FE5095">
        <w:rPr>
          <w:rFonts w:ascii="Arial"/>
          <w:i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of</w:t>
      </w:r>
      <w:r w:rsidRPr="00FE5095">
        <w:rPr>
          <w:rFonts w:ascii="Arial"/>
          <w:i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Drug Policy</w:t>
      </w:r>
      <w:r w:rsidRPr="00FE5095">
        <w:rPr>
          <w:rFonts w:ascii="Arial"/>
          <w:color w:val="231F20"/>
          <w:w w:val="105"/>
          <w:sz w:val="14"/>
          <w:lang w:val="en-GB"/>
        </w:rPr>
        <w:t>, 48, 27-33.</w:t>
      </w:r>
    </w:p>
    <w:p w14:paraId="6CF6FB8B" w14:textId="77777777" w:rsidR="00AB25DE" w:rsidRPr="00FE5095" w:rsidRDefault="00AB25DE">
      <w:pPr>
        <w:pStyle w:val="Corpsdetexte"/>
        <w:spacing w:before="18"/>
        <w:rPr>
          <w:rFonts w:ascii="Arial"/>
          <w:sz w:val="14"/>
          <w:lang w:val="en-GB"/>
        </w:rPr>
      </w:pPr>
    </w:p>
    <w:p w14:paraId="5A1CEE58" w14:textId="77777777" w:rsidR="00AB25DE" w:rsidRPr="00FE5095" w:rsidRDefault="00000000">
      <w:pPr>
        <w:spacing w:line="268" w:lineRule="auto"/>
        <w:ind w:left="492" w:right="418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BARRY</w:t>
      </w:r>
      <w:r w:rsidRPr="00FE5095">
        <w:rPr>
          <w:rFonts w:ascii="Arial"/>
          <w:color w:val="231F20"/>
          <w:spacing w:val="-8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C.,</w:t>
      </w:r>
      <w:r w:rsidRPr="00FE5095">
        <w:rPr>
          <w:rFonts w:ascii="Arial"/>
          <w:color w:val="231F20"/>
          <w:spacing w:val="-5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SHERMAN</w:t>
      </w:r>
      <w:r w:rsidRPr="00FE5095">
        <w:rPr>
          <w:rFonts w:ascii="Arial"/>
          <w:color w:val="231F20"/>
          <w:spacing w:val="-8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S.,</w:t>
      </w:r>
      <w:r w:rsidRPr="00FE5095">
        <w:rPr>
          <w:rFonts w:ascii="Arial"/>
          <w:color w:val="231F20"/>
          <w:spacing w:val="-5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STONE</w:t>
      </w:r>
      <w:r w:rsidRPr="00FE5095">
        <w:rPr>
          <w:rFonts w:ascii="Arial"/>
          <w:color w:val="231F20"/>
          <w:spacing w:val="-8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E.,</w:t>
      </w:r>
      <w:r w:rsidRPr="00FE5095">
        <w:rPr>
          <w:rFonts w:ascii="Arial"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KENNEDY-HENDRICKS</w:t>
      </w:r>
      <w:r w:rsidRPr="00FE5095">
        <w:rPr>
          <w:rFonts w:ascii="Arial"/>
          <w:color w:val="231F20"/>
          <w:spacing w:val="-2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A.,</w:t>
      </w:r>
      <w:r w:rsidRPr="00FE5095">
        <w:rPr>
          <w:rFonts w:ascii="Arial"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NIEDERDEPPE J., LINDEN S.,</w:t>
      </w:r>
    </w:p>
    <w:p w14:paraId="22F080B6" w14:textId="77777777" w:rsidR="00AB25DE" w:rsidRPr="00FE5095" w:rsidRDefault="00000000">
      <w:pPr>
        <w:spacing w:line="268" w:lineRule="auto"/>
        <w:ind w:left="492" w:right="226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MCGINTY E., 2019, Arguments supporting</w:t>
      </w:r>
      <w:r w:rsidRPr="00FE5095">
        <w:rPr>
          <w:rFonts w:ascii="Arial"/>
          <w:color w:val="231F20"/>
          <w:spacing w:val="3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and</w:t>
      </w:r>
      <w:r w:rsidRPr="00FE5095">
        <w:rPr>
          <w:rFonts w:ascii="Arial"/>
          <w:color w:val="231F20"/>
          <w:spacing w:val="3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opposing</w:t>
      </w:r>
      <w:r w:rsidRPr="00FE5095">
        <w:rPr>
          <w:rFonts w:ascii="Arial"/>
          <w:color w:val="231F20"/>
          <w:spacing w:val="3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legalization of safe consumption sites in the U.S.,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International</w:t>
      </w:r>
      <w:r w:rsidRPr="00FE5095">
        <w:rPr>
          <w:rFonts w:ascii="Arial"/>
          <w:i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Journal</w:t>
      </w:r>
      <w:r w:rsidRPr="00FE5095">
        <w:rPr>
          <w:rFonts w:ascii="Arial"/>
          <w:i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of</w:t>
      </w:r>
      <w:r w:rsidRPr="00FE5095">
        <w:rPr>
          <w:rFonts w:ascii="Arial"/>
          <w:i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Drug</w:t>
      </w:r>
      <w:r w:rsidRPr="00FE5095">
        <w:rPr>
          <w:rFonts w:ascii="Arial"/>
          <w:i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Policy</w:t>
      </w:r>
      <w:r w:rsidRPr="00FE5095">
        <w:rPr>
          <w:rFonts w:ascii="Arial"/>
          <w:color w:val="231F20"/>
          <w:w w:val="105"/>
          <w:sz w:val="14"/>
          <w:lang w:val="en-GB"/>
        </w:rPr>
        <w:t>,</w:t>
      </w:r>
      <w:r w:rsidRPr="00FE5095">
        <w:rPr>
          <w:rFonts w:ascii="Arial"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63, 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18-22.</w:t>
      </w:r>
    </w:p>
    <w:p w14:paraId="7F867851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64C2B016" w14:textId="77777777" w:rsidR="00AB25DE" w:rsidRDefault="00000000">
      <w:pPr>
        <w:spacing w:line="268" w:lineRule="auto"/>
        <w:ind w:left="492" w:right="406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BECK</w:t>
      </w:r>
      <w:r>
        <w:rPr>
          <w:rFonts w:ascii="Arial"/>
          <w:color w:val="231F20"/>
          <w:spacing w:val="-10"/>
          <w:sz w:val="14"/>
        </w:rPr>
        <w:t xml:space="preserve"> </w:t>
      </w:r>
      <w:r>
        <w:rPr>
          <w:rFonts w:ascii="Arial"/>
          <w:color w:val="231F20"/>
          <w:sz w:val="14"/>
        </w:rPr>
        <w:t>F.,</w:t>
      </w:r>
      <w:r>
        <w:rPr>
          <w:rFonts w:ascii="Arial"/>
          <w:color w:val="231F20"/>
          <w:spacing w:val="-10"/>
          <w:sz w:val="14"/>
        </w:rPr>
        <w:t xml:space="preserve"> </w:t>
      </w:r>
      <w:r>
        <w:rPr>
          <w:rFonts w:ascii="Arial"/>
          <w:color w:val="231F20"/>
          <w:sz w:val="14"/>
        </w:rPr>
        <w:t>OBRADOVIC</w:t>
      </w:r>
      <w:r>
        <w:rPr>
          <w:rFonts w:ascii="Arial"/>
          <w:color w:val="231F20"/>
          <w:spacing w:val="-10"/>
          <w:sz w:val="14"/>
        </w:rPr>
        <w:t xml:space="preserve"> </w:t>
      </w:r>
      <w:r>
        <w:rPr>
          <w:rFonts w:ascii="Arial"/>
          <w:color w:val="231F20"/>
          <w:sz w:val="14"/>
        </w:rPr>
        <w:t>I.,</w:t>
      </w:r>
      <w:r>
        <w:rPr>
          <w:rFonts w:ascii="Arial"/>
          <w:color w:val="231F20"/>
          <w:spacing w:val="-9"/>
          <w:sz w:val="14"/>
        </w:rPr>
        <w:t xml:space="preserve"> </w:t>
      </w:r>
      <w:r>
        <w:rPr>
          <w:rFonts w:ascii="Arial"/>
          <w:color w:val="231F20"/>
          <w:sz w:val="14"/>
        </w:rPr>
        <w:t>JAUFFRET-</w:t>
      </w:r>
      <w:r>
        <w:rPr>
          <w:rFonts w:ascii="Arial"/>
          <w:color w:val="231F20"/>
          <w:spacing w:val="40"/>
          <w:sz w:val="14"/>
        </w:rPr>
        <w:t xml:space="preserve"> </w:t>
      </w:r>
      <w:r>
        <w:rPr>
          <w:rFonts w:ascii="Arial"/>
          <w:color w:val="231F20"/>
          <w:sz w:val="14"/>
        </w:rPr>
        <w:t>ROUSTIDE M., LEGLEYE S., 2010,</w:t>
      </w:r>
    </w:p>
    <w:p w14:paraId="1BEA3527" w14:textId="77777777" w:rsidR="00AB25DE" w:rsidRDefault="00000000">
      <w:pPr>
        <w:spacing w:line="268" w:lineRule="auto"/>
        <w:ind w:left="492"/>
        <w:rPr>
          <w:rFonts w:ascii="Arial"/>
          <w:sz w:val="14"/>
        </w:rPr>
      </w:pPr>
      <w:r>
        <w:rPr>
          <w:rFonts w:ascii="Arial"/>
          <w:color w:val="231F20"/>
          <w:w w:val="105"/>
          <w:sz w:val="14"/>
        </w:rPr>
        <w:t>Regards</w:t>
      </w:r>
      <w:r>
        <w:rPr>
          <w:rFonts w:ascii="Arial"/>
          <w:color w:val="231F20"/>
          <w:spacing w:val="-3"/>
          <w:w w:val="105"/>
          <w:sz w:val="14"/>
        </w:rPr>
        <w:t xml:space="preserve"> </w:t>
      </w:r>
      <w:r>
        <w:rPr>
          <w:rFonts w:ascii="Arial"/>
          <w:color w:val="231F20"/>
          <w:w w:val="105"/>
          <w:sz w:val="14"/>
        </w:rPr>
        <w:t>sur</w:t>
      </w:r>
      <w:r>
        <w:rPr>
          <w:rFonts w:ascii="Arial"/>
          <w:color w:val="231F20"/>
          <w:spacing w:val="-3"/>
          <w:w w:val="105"/>
          <w:sz w:val="14"/>
        </w:rPr>
        <w:t xml:space="preserve"> </w:t>
      </w:r>
      <w:r>
        <w:rPr>
          <w:rFonts w:ascii="Arial"/>
          <w:color w:val="231F20"/>
          <w:w w:val="105"/>
          <w:sz w:val="14"/>
        </w:rPr>
        <w:t>les</w:t>
      </w:r>
      <w:r>
        <w:rPr>
          <w:rFonts w:ascii="Arial"/>
          <w:color w:val="231F20"/>
          <w:spacing w:val="-3"/>
          <w:w w:val="105"/>
          <w:sz w:val="14"/>
        </w:rPr>
        <w:t xml:space="preserve"> </w:t>
      </w:r>
      <w:r>
        <w:rPr>
          <w:rFonts w:ascii="Arial"/>
          <w:color w:val="231F20"/>
          <w:w w:val="105"/>
          <w:sz w:val="14"/>
        </w:rPr>
        <w:t>addictions</w:t>
      </w:r>
      <w:r>
        <w:rPr>
          <w:rFonts w:ascii="Arial"/>
          <w:color w:val="231F20"/>
          <w:spacing w:val="-3"/>
          <w:w w:val="105"/>
          <w:sz w:val="14"/>
        </w:rPr>
        <w:t xml:space="preserve"> </w:t>
      </w:r>
      <w:r>
        <w:rPr>
          <w:rFonts w:ascii="Arial"/>
          <w:color w:val="231F20"/>
          <w:w w:val="105"/>
          <w:sz w:val="14"/>
        </w:rPr>
        <w:t>des</w:t>
      </w:r>
      <w:r>
        <w:rPr>
          <w:rFonts w:ascii="Arial"/>
          <w:color w:val="231F20"/>
          <w:spacing w:val="-3"/>
          <w:w w:val="105"/>
          <w:sz w:val="14"/>
        </w:rPr>
        <w:t xml:space="preserve"> </w:t>
      </w:r>
      <w:r>
        <w:rPr>
          <w:rFonts w:ascii="Arial"/>
          <w:color w:val="231F20"/>
          <w:w w:val="105"/>
          <w:sz w:val="14"/>
        </w:rPr>
        <w:t>jeunes</w:t>
      </w:r>
      <w:r>
        <w:rPr>
          <w:rFonts w:ascii="Arial"/>
          <w:color w:val="231F20"/>
          <w:spacing w:val="-3"/>
          <w:w w:val="105"/>
          <w:sz w:val="14"/>
        </w:rPr>
        <w:t xml:space="preserve"> </w:t>
      </w:r>
      <w:r>
        <w:rPr>
          <w:rFonts w:ascii="Arial"/>
          <w:color w:val="231F20"/>
          <w:w w:val="105"/>
          <w:sz w:val="14"/>
        </w:rPr>
        <w:t xml:space="preserve">en France, </w:t>
      </w:r>
      <w:r>
        <w:rPr>
          <w:rFonts w:ascii="Arial"/>
          <w:i/>
          <w:color w:val="231F20"/>
          <w:w w:val="105"/>
          <w:sz w:val="14"/>
        </w:rPr>
        <w:t>Sociologie</w:t>
      </w:r>
      <w:r>
        <w:rPr>
          <w:rFonts w:ascii="Arial"/>
          <w:color w:val="231F20"/>
          <w:w w:val="105"/>
          <w:sz w:val="14"/>
        </w:rPr>
        <w:t>, 1, 4, 517-535.</w:t>
      </w:r>
    </w:p>
    <w:p w14:paraId="0305E7FF" w14:textId="77777777" w:rsidR="00AB25DE" w:rsidRDefault="00AB25DE">
      <w:pPr>
        <w:pStyle w:val="Corpsdetexte"/>
        <w:spacing w:before="18"/>
        <w:rPr>
          <w:rFonts w:ascii="Arial"/>
          <w:sz w:val="14"/>
        </w:rPr>
      </w:pPr>
    </w:p>
    <w:p w14:paraId="14A1D86A" w14:textId="77777777" w:rsidR="00AB25DE" w:rsidRPr="00FE5095" w:rsidRDefault="00000000">
      <w:pPr>
        <w:ind w:left="492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BERNSTEIN</w:t>
      </w:r>
      <w:r w:rsidRPr="00FE5095">
        <w:rPr>
          <w:rFonts w:ascii="Arial"/>
          <w:color w:val="231F20"/>
          <w:spacing w:val="-5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S.,</w:t>
      </w:r>
      <w:r w:rsidRPr="00FE5095">
        <w:rPr>
          <w:rFonts w:ascii="Arial"/>
          <w:color w:val="231F20"/>
          <w:spacing w:val="-1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BENNETT</w:t>
      </w:r>
      <w:r w:rsidRPr="00FE5095">
        <w:rPr>
          <w:rFonts w:ascii="Arial"/>
          <w:color w:val="231F20"/>
          <w:spacing w:val="-5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D.,</w:t>
      </w:r>
      <w:r w:rsidRPr="00FE5095">
        <w:rPr>
          <w:rFonts w:ascii="Arial"/>
          <w:color w:val="231F20"/>
          <w:spacing w:val="-1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2013,</w:t>
      </w:r>
      <w:r w:rsidRPr="00FE5095">
        <w:rPr>
          <w:rFonts w:ascii="Arial"/>
          <w:color w:val="231F20"/>
          <w:spacing w:val="-1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4"/>
          <w:sz w:val="14"/>
          <w:lang w:val="en-GB"/>
        </w:rPr>
        <w:t>Zoned</w:t>
      </w:r>
    </w:p>
    <w:p w14:paraId="1FF80585" w14:textId="77777777" w:rsidR="00AB25DE" w:rsidRPr="00FE5095" w:rsidRDefault="00000000">
      <w:pPr>
        <w:spacing w:before="19" w:line="268" w:lineRule="auto"/>
        <w:ind w:left="492"/>
        <w:rPr>
          <w:rFonts w:ascii="Arial" w:hAnsi="Arial"/>
          <w:sz w:val="14"/>
          <w:lang w:val="en-GB"/>
        </w:rPr>
      </w:pPr>
      <w:r w:rsidRPr="00FE5095">
        <w:rPr>
          <w:rFonts w:ascii="Arial" w:hAnsi="Arial"/>
          <w:color w:val="231F20"/>
          <w:w w:val="105"/>
          <w:sz w:val="14"/>
          <w:lang w:val="en-GB"/>
        </w:rPr>
        <w:t xml:space="preserve">Out: “NIMBYism”, addiction services and municipal governance in British Columbia, </w:t>
      </w:r>
      <w:r w:rsidRPr="00FE5095">
        <w:rPr>
          <w:rFonts w:ascii="Arial" w:hAnsi="Arial"/>
          <w:i/>
          <w:color w:val="231F20"/>
          <w:w w:val="105"/>
          <w:sz w:val="14"/>
          <w:lang w:val="en-GB"/>
        </w:rPr>
        <w:t>International Journal of Drug Policy</w:t>
      </w:r>
      <w:r w:rsidRPr="00FE5095">
        <w:rPr>
          <w:rFonts w:ascii="Arial" w:hAnsi="Arial"/>
          <w:color w:val="231F20"/>
          <w:w w:val="105"/>
          <w:sz w:val="14"/>
          <w:lang w:val="en-GB"/>
        </w:rPr>
        <w:t>, 24,</w:t>
      </w:r>
    </w:p>
    <w:p w14:paraId="08F893D7" w14:textId="77777777" w:rsidR="00AB25DE" w:rsidRPr="00FE5095" w:rsidRDefault="00000000">
      <w:pPr>
        <w:spacing w:line="160" w:lineRule="exact"/>
        <w:ind w:left="492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6,</w:t>
      </w:r>
      <w:r w:rsidRPr="00FE5095">
        <w:rPr>
          <w:rFonts w:ascii="Arial"/>
          <w:color w:val="231F20"/>
          <w:spacing w:val="-4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61-</w:t>
      </w:r>
      <w:r w:rsidRPr="00FE5095">
        <w:rPr>
          <w:rFonts w:ascii="Arial"/>
          <w:color w:val="231F20"/>
          <w:spacing w:val="-5"/>
          <w:w w:val="105"/>
          <w:sz w:val="14"/>
          <w:lang w:val="en-GB"/>
        </w:rPr>
        <w:t>65.</w:t>
      </w:r>
    </w:p>
    <w:p w14:paraId="434C4E63" w14:textId="77777777" w:rsidR="00AB25DE" w:rsidRPr="00FE5095" w:rsidRDefault="00AB25DE">
      <w:pPr>
        <w:pStyle w:val="Corpsdetexte"/>
        <w:spacing w:before="38"/>
        <w:rPr>
          <w:rFonts w:ascii="Arial"/>
          <w:sz w:val="14"/>
          <w:lang w:val="en-GB"/>
        </w:rPr>
      </w:pPr>
    </w:p>
    <w:p w14:paraId="6167F70B" w14:textId="77777777" w:rsidR="00AB25DE" w:rsidRPr="00FE5095" w:rsidRDefault="00000000">
      <w:pPr>
        <w:spacing w:line="268" w:lineRule="auto"/>
        <w:ind w:left="492" w:right="263"/>
        <w:rPr>
          <w:rFonts w:ascii="Arial" w:hAnsi="Arial"/>
          <w:sz w:val="14"/>
          <w:lang w:val="en-GB"/>
        </w:rPr>
      </w:pPr>
      <w:r w:rsidRPr="00FE5095">
        <w:rPr>
          <w:rFonts w:ascii="Arial" w:hAnsi="Arial"/>
          <w:color w:val="231F20"/>
          <w:sz w:val="14"/>
          <w:lang w:val="en-GB"/>
        </w:rPr>
        <w:t>BRAVO M., ROYUELA L., DE LA</w:t>
      </w:r>
      <w:r w:rsidRPr="00FE5095">
        <w:rPr>
          <w:rFonts w:ascii="Arial" w:hAnsi="Arial"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z w:val="14"/>
          <w:lang w:val="en-GB"/>
        </w:rPr>
        <w:t>FUENTE L., BRUGAL M., BARRIO G.,</w:t>
      </w:r>
      <w:r w:rsidRPr="00FE5095">
        <w:rPr>
          <w:rFonts w:ascii="Arial" w:hAnsi="Arial"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z w:val="14"/>
          <w:lang w:val="en-GB"/>
        </w:rPr>
        <w:t>DOMINGO-SALVANY</w:t>
      </w:r>
      <w:r w:rsidRPr="00FE5095">
        <w:rPr>
          <w:rFonts w:ascii="Arial" w:hAnsi="Arial"/>
          <w:color w:val="231F20"/>
          <w:spacing w:val="-1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z w:val="14"/>
          <w:lang w:val="en-GB"/>
        </w:rPr>
        <w:t>A., THE ITÍNERE</w:t>
      </w:r>
      <w:r w:rsidRPr="00FE5095">
        <w:rPr>
          <w:rFonts w:ascii="Arial" w:hAnsi="Arial"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z w:val="14"/>
          <w:lang w:val="en-GB"/>
        </w:rPr>
        <w:t>PROJECT GROUP, 2009, Use of</w:t>
      </w:r>
    </w:p>
    <w:p w14:paraId="6C7D3AFC" w14:textId="77777777" w:rsidR="00AB25DE" w:rsidRPr="00FE5095" w:rsidRDefault="00000000">
      <w:pPr>
        <w:spacing w:line="268" w:lineRule="auto"/>
        <w:ind w:left="492" w:right="35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supervised</w:t>
      </w:r>
      <w:r w:rsidRPr="00FE5095">
        <w:rPr>
          <w:rFonts w:ascii="Arial"/>
          <w:color w:val="231F20"/>
          <w:spacing w:val="3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injection</w:t>
      </w:r>
      <w:r w:rsidRPr="00FE5095">
        <w:rPr>
          <w:rFonts w:ascii="Arial"/>
          <w:color w:val="231F20"/>
          <w:spacing w:val="3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facilities</w:t>
      </w:r>
      <w:r w:rsidRPr="00FE5095">
        <w:rPr>
          <w:rFonts w:ascii="Arial"/>
          <w:color w:val="231F20"/>
          <w:spacing w:val="3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and injection risk behaviours among young drug injectors,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Addiction</w:t>
      </w:r>
      <w:r w:rsidRPr="00FE5095">
        <w:rPr>
          <w:rFonts w:ascii="Arial"/>
          <w:color w:val="231F20"/>
          <w:w w:val="105"/>
          <w:sz w:val="14"/>
          <w:lang w:val="en-GB"/>
        </w:rPr>
        <w:t>, 104, 4, 614-619.</w:t>
      </w:r>
    </w:p>
    <w:p w14:paraId="1B4CB528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68CE90AD" w14:textId="77777777" w:rsidR="00AB25DE" w:rsidRPr="00FE5095" w:rsidRDefault="00000000">
      <w:pPr>
        <w:spacing w:line="268" w:lineRule="auto"/>
        <w:ind w:left="492" w:right="246"/>
        <w:jc w:val="both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COHEN</w:t>
      </w:r>
      <w:r w:rsidRPr="00FE5095">
        <w:rPr>
          <w:rFonts w:ascii="Arial"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S.,</w:t>
      </w:r>
      <w:r w:rsidRPr="00FE5095">
        <w:rPr>
          <w:rFonts w:ascii="Arial"/>
          <w:color w:val="231F20"/>
          <w:spacing w:val="-8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2011</w:t>
      </w:r>
      <w:r w:rsidRPr="00FE5095">
        <w:rPr>
          <w:rFonts w:ascii="Arial"/>
          <w:color w:val="231F20"/>
          <w:spacing w:val="-8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[1972],</w:t>
      </w:r>
      <w:r w:rsidRPr="00FE5095">
        <w:rPr>
          <w:rFonts w:ascii="Arial"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spacing w:val="-2"/>
          <w:w w:val="105"/>
          <w:sz w:val="14"/>
          <w:lang w:val="en-GB"/>
        </w:rPr>
        <w:t>Folk</w:t>
      </w:r>
      <w:r w:rsidRPr="00FE5095">
        <w:rPr>
          <w:rFonts w:ascii="Arial"/>
          <w:i/>
          <w:color w:val="231F20"/>
          <w:spacing w:val="-8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spacing w:val="-2"/>
          <w:w w:val="105"/>
          <w:sz w:val="14"/>
          <w:lang w:val="en-GB"/>
        </w:rPr>
        <w:t>devils</w:t>
      </w:r>
      <w:r w:rsidRPr="00FE5095">
        <w:rPr>
          <w:rFonts w:ascii="Arial"/>
          <w:i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spacing w:val="-2"/>
          <w:w w:val="105"/>
          <w:sz w:val="14"/>
          <w:lang w:val="en-GB"/>
        </w:rPr>
        <w:t>and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 xml:space="preserve"> moral</w:t>
      </w:r>
      <w:r w:rsidRPr="00FE5095">
        <w:rPr>
          <w:rFonts w:ascii="Arial"/>
          <w:i/>
          <w:color w:val="231F20"/>
          <w:spacing w:val="-11"/>
          <w:w w:val="105"/>
          <w:sz w:val="14"/>
          <w:lang w:val="en-GB"/>
        </w:rPr>
        <w:t xml:space="preserve"> </w:t>
      </w:r>
      <w:proofErr w:type="gramStart"/>
      <w:r w:rsidRPr="00FE5095">
        <w:rPr>
          <w:rFonts w:ascii="Arial"/>
          <w:i/>
          <w:color w:val="231F20"/>
          <w:w w:val="105"/>
          <w:sz w:val="14"/>
          <w:lang w:val="en-GB"/>
        </w:rPr>
        <w:t>panics</w:t>
      </w:r>
      <w:r w:rsidRPr="00FE5095">
        <w:rPr>
          <w:rFonts w:ascii="Arial"/>
          <w:i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:</w:t>
      </w:r>
      <w:proofErr w:type="gramEnd"/>
      <w:r w:rsidRPr="00FE5095">
        <w:rPr>
          <w:rFonts w:ascii="Arial"/>
          <w:i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The</w:t>
      </w:r>
      <w:r w:rsidRPr="00FE5095">
        <w:rPr>
          <w:rFonts w:ascii="Arial"/>
          <w:i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creation</w:t>
      </w:r>
      <w:r w:rsidRPr="00FE5095">
        <w:rPr>
          <w:rFonts w:ascii="Arial"/>
          <w:i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of</w:t>
      </w:r>
      <w:r w:rsidRPr="00FE5095">
        <w:rPr>
          <w:rFonts w:ascii="Arial"/>
          <w:i/>
          <w:color w:val="231F20"/>
          <w:spacing w:val="-6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the</w:t>
      </w:r>
      <w:r w:rsidRPr="00FE5095">
        <w:rPr>
          <w:rFonts w:ascii="Arial"/>
          <w:i/>
          <w:color w:val="231F20"/>
          <w:spacing w:val="-6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Mods and Rockers</w:t>
      </w:r>
      <w:r w:rsidRPr="00FE5095">
        <w:rPr>
          <w:rFonts w:ascii="Arial"/>
          <w:color w:val="231F20"/>
          <w:w w:val="105"/>
          <w:sz w:val="14"/>
          <w:lang w:val="en-GB"/>
        </w:rPr>
        <w:t>, London, Routledge.</w:t>
      </w:r>
    </w:p>
    <w:p w14:paraId="5791322F" w14:textId="77777777" w:rsidR="00AB25DE" w:rsidRDefault="00000000">
      <w:pPr>
        <w:spacing w:before="98"/>
        <w:ind w:left="299"/>
        <w:rPr>
          <w:rFonts w:ascii="Arial"/>
          <w:sz w:val="14"/>
        </w:rPr>
      </w:pPr>
      <w:r w:rsidRPr="00FE5095">
        <w:rPr>
          <w:lang w:val="fr-BE"/>
        </w:rPr>
        <w:br w:type="column"/>
      </w:r>
      <w:r>
        <w:rPr>
          <w:rFonts w:ascii="Arial"/>
          <w:color w:val="231F20"/>
          <w:sz w:val="14"/>
        </w:rPr>
        <w:t>COMELLI</w:t>
      </w:r>
      <w:r>
        <w:rPr>
          <w:rFonts w:ascii="Arial"/>
          <w:color w:val="231F20"/>
          <w:spacing w:val="1"/>
          <w:sz w:val="14"/>
        </w:rPr>
        <w:t xml:space="preserve"> </w:t>
      </w:r>
      <w:r>
        <w:rPr>
          <w:rFonts w:ascii="Arial"/>
          <w:color w:val="231F20"/>
          <w:sz w:val="14"/>
        </w:rPr>
        <w:t>C.,</w:t>
      </w:r>
      <w:r>
        <w:rPr>
          <w:rFonts w:ascii="Arial"/>
          <w:color w:val="231F20"/>
          <w:spacing w:val="5"/>
          <w:sz w:val="14"/>
        </w:rPr>
        <w:t xml:space="preserve"> </w:t>
      </w:r>
      <w:r>
        <w:rPr>
          <w:rFonts w:ascii="Arial"/>
          <w:color w:val="231F20"/>
          <w:sz w:val="14"/>
        </w:rPr>
        <w:t>LE</w:t>
      </w:r>
      <w:r>
        <w:rPr>
          <w:rFonts w:ascii="Arial"/>
          <w:color w:val="231F20"/>
          <w:spacing w:val="6"/>
          <w:sz w:val="14"/>
        </w:rPr>
        <w:t xml:space="preserve"> </w:t>
      </w:r>
      <w:r>
        <w:rPr>
          <w:rFonts w:ascii="Arial"/>
          <w:color w:val="231F20"/>
          <w:sz w:val="14"/>
        </w:rPr>
        <w:t>CAMPION</w:t>
      </w:r>
      <w:r>
        <w:rPr>
          <w:rFonts w:ascii="Arial"/>
          <w:color w:val="231F20"/>
          <w:spacing w:val="1"/>
          <w:sz w:val="14"/>
        </w:rPr>
        <w:t xml:space="preserve"> </w:t>
      </w:r>
      <w:r>
        <w:rPr>
          <w:rFonts w:ascii="Arial"/>
          <w:color w:val="231F20"/>
          <w:sz w:val="14"/>
        </w:rPr>
        <w:t>G.,</w:t>
      </w:r>
      <w:r>
        <w:rPr>
          <w:rFonts w:ascii="Arial"/>
          <w:color w:val="231F20"/>
          <w:spacing w:val="5"/>
          <w:sz w:val="14"/>
        </w:rPr>
        <w:t xml:space="preserve"> </w:t>
      </w:r>
      <w:r>
        <w:rPr>
          <w:rFonts w:ascii="Arial"/>
          <w:color w:val="231F20"/>
          <w:spacing w:val="-2"/>
          <w:sz w:val="14"/>
        </w:rPr>
        <w:t>JAUFFRET-</w:t>
      </w:r>
    </w:p>
    <w:p w14:paraId="783F2025" w14:textId="77777777" w:rsidR="00AB25DE" w:rsidRDefault="00000000">
      <w:pPr>
        <w:spacing w:before="19" w:line="268" w:lineRule="auto"/>
        <w:ind w:left="299" w:right="1239"/>
        <w:rPr>
          <w:rFonts w:ascii="Arial" w:hAnsi="Arial"/>
          <w:sz w:val="14"/>
        </w:rPr>
      </w:pPr>
      <w:r>
        <w:rPr>
          <w:rFonts w:ascii="Arial" w:hAnsi="Arial"/>
          <w:color w:val="231F20"/>
          <w:w w:val="105"/>
          <w:sz w:val="14"/>
        </w:rPr>
        <w:t xml:space="preserve">ROUSTIDE M., 2021, Le traitement médiatique des drogues dans la presse quotidienne française (2013-2018) : Présentation d’une méthode d’analyse textuelle à l’aide du logiciel </w:t>
      </w:r>
      <w:proofErr w:type="spellStart"/>
      <w:r>
        <w:rPr>
          <w:rFonts w:ascii="Arial" w:hAnsi="Arial"/>
          <w:color w:val="231F20"/>
          <w:w w:val="105"/>
          <w:sz w:val="14"/>
        </w:rPr>
        <w:t>Iramuteq</w:t>
      </w:r>
      <w:proofErr w:type="spellEnd"/>
      <w:r>
        <w:rPr>
          <w:rFonts w:ascii="Arial" w:hAnsi="Arial"/>
          <w:color w:val="231F20"/>
          <w:w w:val="105"/>
          <w:sz w:val="14"/>
        </w:rPr>
        <w:t xml:space="preserve">, </w:t>
      </w:r>
      <w:proofErr w:type="spellStart"/>
      <w:r>
        <w:rPr>
          <w:rFonts w:ascii="Arial" w:hAnsi="Arial"/>
          <w:i/>
          <w:color w:val="231F20"/>
          <w:w w:val="105"/>
          <w:sz w:val="14"/>
        </w:rPr>
        <w:t>EchoGéo</w:t>
      </w:r>
      <w:proofErr w:type="spellEnd"/>
      <w:r>
        <w:rPr>
          <w:rFonts w:ascii="Arial" w:hAnsi="Arial"/>
          <w:i/>
          <w:color w:val="231F20"/>
          <w:spacing w:val="-10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[en</w:t>
      </w:r>
      <w:r>
        <w:rPr>
          <w:rFonts w:ascii="Arial" w:hAnsi="Arial"/>
          <w:color w:val="231F20"/>
          <w:spacing w:val="-10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ligne],</w:t>
      </w:r>
      <w:r>
        <w:rPr>
          <w:rFonts w:ascii="Arial" w:hAnsi="Arial"/>
          <w:color w:val="231F20"/>
          <w:spacing w:val="-10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57,</w:t>
      </w:r>
      <w:r>
        <w:rPr>
          <w:rFonts w:ascii="Arial" w:hAnsi="Arial"/>
          <w:color w:val="231F20"/>
          <w:spacing w:val="-10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2021,</w:t>
      </w:r>
      <w:r>
        <w:rPr>
          <w:rFonts w:ascii="Arial" w:hAnsi="Arial"/>
          <w:color w:val="231F20"/>
          <w:spacing w:val="-10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1-24</w:t>
      </w:r>
      <w:r>
        <w:rPr>
          <w:rFonts w:ascii="Arial" w:hAnsi="Arial"/>
          <w:color w:val="231F20"/>
          <w:spacing w:val="-10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 xml:space="preserve">(https:// </w:t>
      </w:r>
      <w:r>
        <w:rPr>
          <w:rFonts w:ascii="Arial" w:hAnsi="Arial"/>
          <w:color w:val="231F20"/>
          <w:spacing w:val="-2"/>
          <w:w w:val="105"/>
          <w:sz w:val="14"/>
        </w:rPr>
        <w:t>doi.org/10.4000/echogeo.22277).</w:t>
      </w:r>
    </w:p>
    <w:p w14:paraId="28C11AF0" w14:textId="77777777" w:rsidR="00AB25DE" w:rsidRDefault="00AB25DE">
      <w:pPr>
        <w:pStyle w:val="Corpsdetexte"/>
        <w:spacing w:before="17"/>
        <w:rPr>
          <w:rFonts w:ascii="Arial"/>
          <w:sz w:val="14"/>
        </w:rPr>
      </w:pPr>
    </w:p>
    <w:p w14:paraId="13332775" w14:textId="77777777" w:rsidR="00AB25DE" w:rsidRPr="00FE5095" w:rsidRDefault="00000000">
      <w:pPr>
        <w:ind w:left="29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COOK</w:t>
      </w:r>
      <w:r w:rsidRPr="00FE5095">
        <w:rPr>
          <w:rFonts w:ascii="Arial"/>
          <w:color w:val="231F20"/>
          <w:spacing w:val="-5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C., BRIDGE</w:t>
      </w:r>
      <w:r w:rsidRPr="00FE5095">
        <w:rPr>
          <w:rFonts w:ascii="Arial"/>
          <w:color w:val="231F20"/>
          <w:spacing w:val="-4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J., STIMSON</w:t>
      </w:r>
      <w:r w:rsidRPr="00FE5095">
        <w:rPr>
          <w:rFonts w:ascii="Arial"/>
          <w:color w:val="231F20"/>
          <w:spacing w:val="-5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 xml:space="preserve">G., </w:t>
      </w:r>
      <w:r w:rsidRPr="00FE5095">
        <w:rPr>
          <w:rFonts w:ascii="Arial"/>
          <w:color w:val="231F20"/>
          <w:spacing w:val="-4"/>
          <w:sz w:val="14"/>
          <w:lang w:val="en-GB"/>
        </w:rPr>
        <w:t>2010,</w:t>
      </w:r>
    </w:p>
    <w:p w14:paraId="2C7D64CF" w14:textId="77777777" w:rsidR="00AB25DE" w:rsidRPr="00FE5095" w:rsidRDefault="00000000">
      <w:pPr>
        <w:spacing w:before="19" w:line="268" w:lineRule="auto"/>
        <w:ind w:left="299" w:right="123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The diffusion of harm reduction in Europe and beyond,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 xml:space="preserve">in </w:t>
      </w:r>
      <w:r w:rsidRPr="00FE5095">
        <w:rPr>
          <w:rFonts w:ascii="Arial"/>
          <w:color w:val="231F20"/>
          <w:w w:val="105"/>
          <w:sz w:val="14"/>
          <w:lang w:val="en-GB"/>
        </w:rPr>
        <w:t>RHODES</w:t>
      </w:r>
      <w:r w:rsidRPr="00FE5095">
        <w:rPr>
          <w:rFonts w:asci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T., HEDRICH</w:t>
      </w:r>
      <w:r w:rsidRPr="00FE5095">
        <w:rPr>
          <w:rFonts w:asci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D. (Eds.),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Harm reduction: evidence, impacts and</w:t>
      </w:r>
      <w:r w:rsidRPr="00FE5095">
        <w:rPr>
          <w:rFonts w:ascii="Arial"/>
          <w:i/>
          <w:color w:val="231F20"/>
          <w:spacing w:val="-2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challenges,</w:t>
      </w:r>
      <w:r w:rsidRPr="00FE5095">
        <w:rPr>
          <w:rFonts w:ascii="Arial"/>
          <w:i/>
          <w:color w:val="231F20"/>
          <w:spacing w:val="-2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Luxembourg,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Publications Office of the European Union, 37-56.</w:t>
      </w:r>
    </w:p>
    <w:p w14:paraId="6191209B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179CB81F" w14:textId="77777777" w:rsidR="00AB25DE" w:rsidRPr="00FE5095" w:rsidRDefault="00000000">
      <w:pPr>
        <w:spacing w:before="1" w:line="268" w:lineRule="auto"/>
        <w:ind w:left="299" w:right="1760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CUNNINGHAM J., BLOMQVIST J.,</w:t>
      </w:r>
      <w:r w:rsidRPr="00FE5095">
        <w:rPr>
          <w:rFonts w:ascii="Arial"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KOSKI-JANNES</w:t>
      </w:r>
      <w:r w:rsidRPr="00FE5095">
        <w:rPr>
          <w:rFonts w:ascii="Arial"/>
          <w:color w:val="231F20"/>
          <w:spacing w:val="4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A.,</w:t>
      </w:r>
      <w:r w:rsidRPr="00FE5095">
        <w:rPr>
          <w:rFonts w:ascii="Arial"/>
          <w:color w:val="231F20"/>
          <w:spacing w:val="9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RAITASALO</w:t>
      </w:r>
      <w:r w:rsidRPr="00FE5095">
        <w:rPr>
          <w:rFonts w:ascii="Arial"/>
          <w:color w:val="231F20"/>
          <w:spacing w:val="5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5"/>
          <w:sz w:val="14"/>
          <w:lang w:val="en-GB"/>
        </w:rPr>
        <w:t>K.,</w:t>
      </w:r>
    </w:p>
    <w:p w14:paraId="7250409F" w14:textId="77777777" w:rsidR="00AB25DE" w:rsidRPr="00FE5095" w:rsidRDefault="00000000">
      <w:pPr>
        <w:spacing w:line="268" w:lineRule="auto"/>
        <w:ind w:left="299" w:right="1534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2012, Societal images of Cannabis use: Comparing three countries,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Harm Reduction Journal</w:t>
      </w:r>
      <w:r w:rsidRPr="00FE5095">
        <w:rPr>
          <w:rFonts w:ascii="Arial"/>
          <w:color w:val="231F20"/>
          <w:w w:val="105"/>
          <w:sz w:val="14"/>
          <w:lang w:val="en-GB"/>
        </w:rPr>
        <w:t>, 9, 21, 1-3.</w:t>
      </w:r>
    </w:p>
    <w:p w14:paraId="0BCBF8EB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2B190B3E" w14:textId="77777777" w:rsidR="00AB25DE" w:rsidRPr="00FE5095" w:rsidRDefault="00000000">
      <w:pPr>
        <w:spacing w:line="268" w:lineRule="auto"/>
        <w:ind w:left="299" w:right="123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DEBECK K., WOOD E., ZHANG R.,</w:t>
      </w:r>
      <w:r w:rsidRPr="00FE5095">
        <w:rPr>
          <w:rFonts w:ascii="Arial"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TYNDALL</w:t>
      </w:r>
      <w:r w:rsidRPr="00FE5095">
        <w:rPr>
          <w:rFonts w:ascii="Arial"/>
          <w:color w:val="231F20"/>
          <w:spacing w:val="-1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M., MONTANER</w:t>
      </w:r>
      <w:r w:rsidRPr="00FE5095">
        <w:rPr>
          <w:rFonts w:ascii="Arial"/>
          <w:color w:val="231F20"/>
          <w:spacing w:val="-1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J., KERR</w:t>
      </w:r>
      <w:r w:rsidRPr="00FE5095">
        <w:rPr>
          <w:rFonts w:ascii="Arial"/>
          <w:color w:val="231F20"/>
          <w:spacing w:val="-1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T.,</w:t>
      </w:r>
    </w:p>
    <w:p w14:paraId="7AD10204" w14:textId="77777777" w:rsidR="00AB25DE" w:rsidRPr="00FE5095" w:rsidRDefault="00000000">
      <w:pPr>
        <w:spacing w:line="268" w:lineRule="auto"/>
        <w:ind w:left="299" w:right="1438"/>
        <w:rPr>
          <w:rFonts w:ascii="Arial" w:hAnsi="Arial"/>
          <w:sz w:val="14"/>
          <w:lang w:val="en-GB"/>
        </w:rPr>
      </w:pPr>
      <w:r w:rsidRPr="00FE5095">
        <w:rPr>
          <w:rFonts w:ascii="Arial" w:hAnsi="Arial"/>
          <w:color w:val="231F20"/>
          <w:w w:val="105"/>
          <w:sz w:val="14"/>
          <w:lang w:val="en-GB"/>
        </w:rPr>
        <w:t xml:space="preserve">2008, Police and public health partnerships: Evidence from the evaluation of Vancouver’s supervised injection facility, </w:t>
      </w:r>
      <w:r w:rsidRPr="00FE5095">
        <w:rPr>
          <w:rFonts w:ascii="Arial" w:hAnsi="Arial"/>
          <w:i/>
          <w:color w:val="231F20"/>
          <w:w w:val="105"/>
          <w:sz w:val="14"/>
          <w:lang w:val="en-GB"/>
        </w:rPr>
        <w:t xml:space="preserve">Substance Abuse </w:t>
      </w:r>
      <w:r w:rsidRPr="00FE5095">
        <w:rPr>
          <w:rFonts w:ascii="Arial" w:hAnsi="Arial"/>
          <w:i/>
          <w:color w:val="231F20"/>
          <w:spacing w:val="-2"/>
          <w:w w:val="105"/>
          <w:sz w:val="14"/>
          <w:lang w:val="en-GB"/>
        </w:rPr>
        <w:t>Treatment,</w:t>
      </w:r>
      <w:r w:rsidRPr="00FE5095">
        <w:rPr>
          <w:rFonts w:ascii="Arial" w:hAnsi="Arial"/>
          <w:i/>
          <w:color w:val="231F20"/>
          <w:spacing w:val="-5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i/>
          <w:color w:val="231F20"/>
          <w:spacing w:val="-2"/>
          <w:w w:val="105"/>
          <w:sz w:val="14"/>
          <w:lang w:val="en-GB"/>
        </w:rPr>
        <w:t>Prevention,</w:t>
      </w:r>
      <w:r w:rsidRPr="00FE5095">
        <w:rPr>
          <w:rFonts w:ascii="Arial" w:hAnsi="Arial"/>
          <w:i/>
          <w:color w:val="231F20"/>
          <w:spacing w:val="-5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i/>
          <w:color w:val="231F20"/>
          <w:spacing w:val="-2"/>
          <w:w w:val="105"/>
          <w:sz w:val="14"/>
          <w:lang w:val="en-GB"/>
        </w:rPr>
        <w:t>and</w:t>
      </w:r>
      <w:r w:rsidRPr="00FE5095">
        <w:rPr>
          <w:rFonts w:ascii="Arial" w:hAnsi="Arial"/>
          <w:i/>
          <w:color w:val="231F20"/>
          <w:spacing w:val="-5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i/>
          <w:color w:val="231F20"/>
          <w:spacing w:val="-2"/>
          <w:w w:val="105"/>
          <w:sz w:val="14"/>
          <w:lang w:val="en-GB"/>
        </w:rPr>
        <w:t>Policy</w:t>
      </w:r>
      <w:r w:rsidRPr="00FE5095">
        <w:rPr>
          <w:rFonts w:ascii="Arial" w:hAnsi="Arial"/>
          <w:color w:val="231F20"/>
          <w:spacing w:val="-2"/>
          <w:w w:val="105"/>
          <w:sz w:val="14"/>
          <w:lang w:val="en-GB"/>
        </w:rPr>
        <w:t>,</w:t>
      </w:r>
      <w:r w:rsidRPr="00FE5095">
        <w:rPr>
          <w:rFonts w:ascii="Arial" w:hAnsi="Arial"/>
          <w:color w:val="231F20"/>
          <w:spacing w:val="-5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pacing w:val="-2"/>
          <w:w w:val="105"/>
          <w:sz w:val="14"/>
          <w:lang w:val="en-GB"/>
        </w:rPr>
        <w:t>3,</w:t>
      </w:r>
      <w:r w:rsidRPr="00FE5095">
        <w:rPr>
          <w:rFonts w:ascii="Arial" w:hAnsi="Arial"/>
          <w:color w:val="231F20"/>
          <w:spacing w:val="-5"/>
          <w:w w:val="10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pacing w:val="-2"/>
          <w:w w:val="105"/>
          <w:sz w:val="14"/>
          <w:lang w:val="en-GB"/>
        </w:rPr>
        <w:t>11.</w:t>
      </w:r>
    </w:p>
    <w:p w14:paraId="3F475202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2E21E8A0" w14:textId="77777777" w:rsidR="00AB25DE" w:rsidRDefault="00000000">
      <w:pPr>
        <w:ind w:left="299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DUVAL</w:t>
      </w:r>
      <w:r>
        <w:rPr>
          <w:rFonts w:ascii="Arial"/>
          <w:color w:val="231F20"/>
          <w:spacing w:val="5"/>
          <w:sz w:val="14"/>
        </w:rPr>
        <w:t xml:space="preserve"> </w:t>
      </w:r>
      <w:r>
        <w:rPr>
          <w:rFonts w:ascii="Arial"/>
          <w:color w:val="231F20"/>
          <w:sz w:val="14"/>
        </w:rPr>
        <w:t>D.,</w:t>
      </w:r>
      <w:r>
        <w:rPr>
          <w:rFonts w:ascii="Arial"/>
          <w:color w:val="231F20"/>
          <w:spacing w:val="10"/>
          <w:sz w:val="14"/>
        </w:rPr>
        <w:t xml:space="preserve"> </w:t>
      </w:r>
      <w:r>
        <w:rPr>
          <w:rFonts w:ascii="Arial"/>
          <w:color w:val="231F20"/>
          <w:sz w:val="14"/>
        </w:rPr>
        <w:t>JACOB</w:t>
      </w:r>
      <w:r>
        <w:rPr>
          <w:rFonts w:ascii="Arial"/>
          <w:color w:val="231F20"/>
          <w:spacing w:val="5"/>
          <w:sz w:val="14"/>
        </w:rPr>
        <w:t xml:space="preserve"> </w:t>
      </w:r>
      <w:r>
        <w:rPr>
          <w:rFonts w:ascii="Arial"/>
          <w:color w:val="231F20"/>
          <w:sz w:val="14"/>
        </w:rPr>
        <w:t>S.,</w:t>
      </w:r>
      <w:r>
        <w:rPr>
          <w:rFonts w:ascii="Arial"/>
          <w:color w:val="231F20"/>
          <w:spacing w:val="10"/>
          <w:sz w:val="14"/>
        </w:rPr>
        <w:t xml:space="preserve"> </w:t>
      </w:r>
      <w:r>
        <w:rPr>
          <w:rFonts w:ascii="Arial"/>
          <w:color w:val="231F20"/>
          <w:sz w:val="14"/>
        </w:rPr>
        <w:t>MONTIGNY</w:t>
      </w:r>
      <w:r>
        <w:rPr>
          <w:rFonts w:ascii="Arial"/>
          <w:color w:val="231F20"/>
          <w:spacing w:val="6"/>
          <w:sz w:val="14"/>
        </w:rPr>
        <w:t xml:space="preserve"> </w:t>
      </w:r>
      <w:r>
        <w:rPr>
          <w:rFonts w:ascii="Arial"/>
          <w:color w:val="231F20"/>
          <w:spacing w:val="-5"/>
          <w:sz w:val="14"/>
        </w:rPr>
        <w:t>E.,</w:t>
      </w:r>
    </w:p>
    <w:p w14:paraId="65E60A0E" w14:textId="77777777" w:rsidR="00AB25DE" w:rsidRDefault="00000000">
      <w:pPr>
        <w:spacing w:before="19" w:line="268" w:lineRule="auto"/>
        <w:ind w:left="299" w:right="1438"/>
        <w:rPr>
          <w:rFonts w:ascii="Arial" w:hAnsi="Arial"/>
          <w:sz w:val="14"/>
        </w:rPr>
      </w:pPr>
      <w:r>
        <w:rPr>
          <w:rFonts w:ascii="Arial" w:hAnsi="Arial"/>
          <w:color w:val="231F20"/>
          <w:w w:val="105"/>
          <w:sz w:val="14"/>
        </w:rPr>
        <w:t>OUIMET M., 2021, La couverture médiatique des rapports du Protecteur du citoyen du</w:t>
      </w:r>
      <w:r>
        <w:rPr>
          <w:rFonts w:ascii="Arial" w:hAnsi="Arial"/>
          <w:color w:val="231F20"/>
          <w:spacing w:val="1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Québec</w:t>
      </w:r>
      <w:r>
        <w:rPr>
          <w:rFonts w:ascii="Arial" w:hAnsi="Arial"/>
          <w:color w:val="231F20"/>
          <w:spacing w:val="-25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: Une</w:t>
      </w:r>
      <w:r>
        <w:rPr>
          <w:rFonts w:ascii="Arial" w:hAnsi="Arial"/>
          <w:color w:val="231F20"/>
          <w:spacing w:val="1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analyse</w:t>
      </w:r>
      <w:r>
        <w:rPr>
          <w:rFonts w:ascii="Arial" w:hAnsi="Arial"/>
          <w:color w:val="231F20"/>
          <w:spacing w:val="1"/>
          <w:w w:val="105"/>
          <w:sz w:val="14"/>
        </w:rPr>
        <w:t xml:space="preserve"> </w:t>
      </w:r>
      <w:r>
        <w:rPr>
          <w:rFonts w:ascii="Arial" w:hAnsi="Arial"/>
          <w:color w:val="231F20"/>
          <w:spacing w:val="-5"/>
          <w:w w:val="105"/>
          <w:sz w:val="14"/>
        </w:rPr>
        <w:t>de</w:t>
      </w:r>
    </w:p>
    <w:p w14:paraId="451CA350" w14:textId="77777777" w:rsidR="00AB25DE" w:rsidRDefault="00000000">
      <w:pPr>
        <w:spacing w:line="268" w:lineRule="auto"/>
        <w:ind w:left="299" w:right="1239"/>
        <w:rPr>
          <w:rFonts w:ascii="Arial" w:hAnsi="Arial"/>
          <w:sz w:val="14"/>
        </w:rPr>
      </w:pPr>
      <w:proofErr w:type="gramStart"/>
      <w:r>
        <w:rPr>
          <w:rFonts w:ascii="Arial" w:hAnsi="Arial"/>
          <w:color w:val="231F20"/>
          <w:w w:val="105"/>
          <w:sz w:val="14"/>
        </w:rPr>
        <w:t>contenu</w:t>
      </w:r>
      <w:proofErr w:type="gramEnd"/>
      <w:r>
        <w:rPr>
          <w:rFonts w:ascii="Arial" w:hAnsi="Arial"/>
          <w:color w:val="231F20"/>
          <w:spacing w:val="-10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automatisée,</w:t>
      </w:r>
      <w:r>
        <w:rPr>
          <w:rFonts w:ascii="Arial" w:hAnsi="Arial"/>
          <w:color w:val="231F20"/>
          <w:spacing w:val="-11"/>
          <w:w w:val="105"/>
          <w:sz w:val="14"/>
        </w:rPr>
        <w:t xml:space="preserve"> </w:t>
      </w:r>
      <w:r>
        <w:rPr>
          <w:rFonts w:ascii="Arial" w:hAnsi="Arial"/>
          <w:i/>
          <w:color w:val="231F20"/>
          <w:w w:val="105"/>
          <w:sz w:val="14"/>
        </w:rPr>
        <w:t>Revue</w:t>
      </w:r>
      <w:r>
        <w:rPr>
          <w:rFonts w:ascii="Arial" w:hAnsi="Arial"/>
          <w:i/>
          <w:color w:val="231F20"/>
          <w:spacing w:val="-9"/>
          <w:w w:val="105"/>
          <w:sz w:val="14"/>
        </w:rPr>
        <w:t xml:space="preserve"> </w:t>
      </w:r>
      <w:r>
        <w:rPr>
          <w:rFonts w:ascii="Arial" w:hAnsi="Arial"/>
          <w:i/>
          <w:color w:val="231F20"/>
          <w:w w:val="105"/>
          <w:sz w:val="14"/>
        </w:rPr>
        <w:t>Internationale des Sciences Administratives</w:t>
      </w:r>
      <w:r>
        <w:rPr>
          <w:rFonts w:ascii="Arial" w:hAnsi="Arial"/>
          <w:color w:val="231F20"/>
          <w:w w:val="105"/>
          <w:sz w:val="14"/>
        </w:rPr>
        <w:t>, 87, 2,</w:t>
      </w:r>
    </w:p>
    <w:p w14:paraId="76B200F0" w14:textId="77777777" w:rsidR="00AB25DE" w:rsidRDefault="00000000">
      <w:pPr>
        <w:spacing w:line="160" w:lineRule="exact"/>
        <w:ind w:left="299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363-</w:t>
      </w:r>
      <w:r>
        <w:rPr>
          <w:rFonts w:ascii="Arial"/>
          <w:color w:val="231F20"/>
          <w:spacing w:val="-4"/>
          <w:sz w:val="14"/>
        </w:rPr>
        <w:t>379.</w:t>
      </w:r>
    </w:p>
    <w:p w14:paraId="25DADEF7" w14:textId="77777777" w:rsidR="00AB25DE" w:rsidRDefault="00AB25DE">
      <w:pPr>
        <w:pStyle w:val="Corpsdetexte"/>
        <w:spacing w:before="37"/>
        <w:rPr>
          <w:rFonts w:ascii="Arial"/>
          <w:sz w:val="14"/>
        </w:rPr>
      </w:pPr>
    </w:p>
    <w:p w14:paraId="58A8733C" w14:textId="77777777" w:rsidR="00AB25DE" w:rsidRDefault="00000000">
      <w:pPr>
        <w:spacing w:line="268" w:lineRule="auto"/>
        <w:ind w:left="299" w:right="1276"/>
        <w:rPr>
          <w:rFonts w:ascii="Arial" w:hAnsi="Arial"/>
          <w:sz w:val="14"/>
        </w:rPr>
      </w:pPr>
      <w:r>
        <w:rPr>
          <w:rFonts w:ascii="Arial" w:hAnsi="Arial"/>
          <w:color w:val="231F20"/>
          <w:w w:val="105"/>
          <w:sz w:val="14"/>
        </w:rPr>
        <w:t>EMPRIN F., 2018, Les apports d’une analyse statistique des données textuelles pour les recherches en didactique</w:t>
      </w:r>
      <w:r>
        <w:rPr>
          <w:rFonts w:ascii="Arial" w:hAnsi="Arial"/>
          <w:color w:val="231F20"/>
          <w:spacing w:val="-13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: L’exemple</w:t>
      </w:r>
      <w:r>
        <w:rPr>
          <w:rFonts w:ascii="Arial" w:hAnsi="Arial"/>
          <w:color w:val="231F20"/>
          <w:spacing w:val="-1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de</w:t>
      </w:r>
      <w:r>
        <w:rPr>
          <w:rFonts w:ascii="Arial" w:hAnsi="Arial"/>
          <w:color w:val="231F20"/>
          <w:spacing w:val="-1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la</w:t>
      </w:r>
      <w:r>
        <w:rPr>
          <w:rFonts w:ascii="Arial" w:hAnsi="Arial"/>
          <w:color w:val="231F20"/>
          <w:spacing w:val="-1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méthode</w:t>
      </w:r>
      <w:r>
        <w:rPr>
          <w:rFonts w:ascii="Arial" w:hAnsi="Arial"/>
          <w:color w:val="231F20"/>
          <w:spacing w:val="-1"/>
          <w:w w:val="105"/>
          <w:sz w:val="14"/>
        </w:rPr>
        <w:t xml:space="preserve"> </w:t>
      </w:r>
      <w:proofErr w:type="spellStart"/>
      <w:r>
        <w:rPr>
          <w:rFonts w:ascii="Arial" w:hAnsi="Arial"/>
          <w:color w:val="231F20"/>
          <w:w w:val="105"/>
          <w:sz w:val="14"/>
        </w:rPr>
        <w:t>Reinert</w:t>
      </w:r>
      <w:proofErr w:type="spellEnd"/>
      <w:r>
        <w:rPr>
          <w:rFonts w:ascii="Arial" w:hAnsi="Arial"/>
          <w:color w:val="231F20"/>
          <w:w w:val="105"/>
          <w:sz w:val="14"/>
        </w:rPr>
        <w:t>,</w:t>
      </w:r>
      <w:r>
        <w:rPr>
          <w:rFonts w:ascii="Arial" w:hAnsi="Arial"/>
          <w:color w:val="231F20"/>
          <w:spacing w:val="-1"/>
          <w:w w:val="105"/>
          <w:sz w:val="14"/>
        </w:rPr>
        <w:t xml:space="preserve"> </w:t>
      </w:r>
      <w:r>
        <w:rPr>
          <w:rFonts w:ascii="Arial" w:hAnsi="Arial"/>
          <w:i/>
          <w:color w:val="231F20"/>
          <w:w w:val="105"/>
          <w:sz w:val="14"/>
        </w:rPr>
        <w:t>Annales de didactique et de sciences cognitives</w:t>
      </w:r>
      <w:r>
        <w:rPr>
          <w:rFonts w:ascii="Arial" w:hAnsi="Arial"/>
          <w:color w:val="231F20"/>
          <w:w w:val="105"/>
          <w:sz w:val="14"/>
        </w:rPr>
        <w:t>,</w:t>
      </w:r>
      <w:r>
        <w:rPr>
          <w:rFonts w:ascii="Arial" w:hAnsi="Arial"/>
          <w:color w:val="231F20"/>
          <w:spacing w:val="40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23, 179-200.</w:t>
      </w:r>
    </w:p>
    <w:p w14:paraId="5159A5E7" w14:textId="77777777" w:rsidR="00AB25DE" w:rsidRDefault="00AB25DE">
      <w:pPr>
        <w:pStyle w:val="Corpsdetexte"/>
        <w:spacing w:before="18"/>
        <w:rPr>
          <w:rFonts w:ascii="Arial"/>
          <w:sz w:val="14"/>
        </w:rPr>
      </w:pPr>
    </w:p>
    <w:p w14:paraId="773E7857" w14:textId="77777777" w:rsidR="00AB25DE" w:rsidRPr="00FE5095" w:rsidRDefault="00000000">
      <w:pPr>
        <w:spacing w:line="268" w:lineRule="auto"/>
        <w:ind w:left="299" w:right="123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ERICKSON</w:t>
      </w:r>
      <w:r w:rsidRPr="00FE5095">
        <w:rPr>
          <w:rFonts w:ascii="Arial"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R.,</w:t>
      </w:r>
      <w:r w:rsidRPr="00FE5095">
        <w:rPr>
          <w:rFonts w:ascii="Arial"/>
          <w:color w:val="231F20"/>
          <w:spacing w:val="-4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1991,</w:t>
      </w:r>
      <w:r w:rsidRPr="00FE5095">
        <w:rPr>
          <w:rFonts w:ascii="Arial"/>
          <w:color w:val="231F20"/>
          <w:spacing w:val="-5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Mass</w:t>
      </w:r>
      <w:r w:rsidRPr="00FE5095">
        <w:rPr>
          <w:rFonts w:ascii="Arial"/>
          <w:color w:val="231F20"/>
          <w:spacing w:val="-5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media,</w:t>
      </w:r>
      <w:r w:rsidRPr="00FE5095">
        <w:rPr>
          <w:rFonts w:ascii="Arial"/>
          <w:color w:val="231F20"/>
          <w:spacing w:val="-5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Crime,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 Law, and Justice,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The British Journal of Criminology</w:t>
      </w:r>
      <w:r w:rsidRPr="00FE5095">
        <w:rPr>
          <w:rFonts w:ascii="Arial"/>
          <w:color w:val="231F20"/>
          <w:w w:val="105"/>
          <w:sz w:val="14"/>
          <w:lang w:val="en-GB"/>
        </w:rPr>
        <w:t>, 31, 3, 219-249.</w:t>
      </w:r>
    </w:p>
    <w:p w14:paraId="329B9140" w14:textId="77777777" w:rsidR="00AB25DE" w:rsidRPr="00FE5095" w:rsidRDefault="00AB25DE">
      <w:pPr>
        <w:pStyle w:val="Corpsdetexte"/>
        <w:spacing w:before="18"/>
        <w:rPr>
          <w:rFonts w:ascii="Arial"/>
          <w:sz w:val="14"/>
          <w:lang w:val="en-GB"/>
        </w:rPr>
      </w:pPr>
    </w:p>
    <w:p w14:paraId="1520109B" w14:textId="77777777" w:rsidR="00AB25DE" w:rsidRDefault="00000000">
      <w:pPr>
        <w:ind w:left="299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FONTAINE</w:t>
      </w:r>
      <w:r>
        <w:rPr>
          <w:rFonts w:ascii="Arial"/>
          <w:color w:val="231F20"/>
          <w:spacing w:val="11"/>
          <w:sz w:val="14"/>
        </w:rPr>
        <w:t xml:space="preserve"> </w:t>
      </w:r>
      <w:r>
        <w:rPr>
          <w:rFonts w:ascii="Arial"/>
          <w:color w:val="231F20"/>
          <w:sz w:val="14"/>
        </w:rPr>
        <w:t>A.,</w:t>
      </w:r>
      <w:r>
        <w:rPr>
          <w:rFonts w:ascii="Arial"/>
          <w:color w:val="231F20"/>
          <w:spacing w:val="16"/>
          <w:sz w:val="14"/>
        </w:rPr>
        <w:t xml:space="preserve"> </w:t>
      </w:r>
      <w:r>
        <w:rPr>
          <w:rFonts w:ascii="Arial"/>
          <w:color w:val="231F20"/>
          <w:sz w:val="14"/>
        </w:rPr>
        <w:t>GANDILHON,</w:t>
      </w:r>
      <w:r>
        <w:rPr>
          <w:rFonts w:ascii="Arial"/>
          <w:color w:val="231F20"/>
          <w:spacing w:val="12"/>
          <w:sz w:val="14"/>
        </w:rPr>
        <w:t xml:space="preserve"> </w:t>
      </w:r>
      <w:r>
        <w:rPr>
          <w:rFonts w:ascii="Arial"/>
          <w:color w:val="231F20"/>
          <w:sz w:val="14"/>
        </w:rPr>
        <w:t>M.,</w:t>
      </w:r>
      <w:r>
        <w:rPr>
          <w:rFonts w:ascii="Arial"/>
          <w:color w:val="231F20"/>
          <w:spacing w:val="16"/>
          <w:sz w:val="14"/>
        </w:rPr>
        <w:t xml:space="preserve"> </w:t>
      </w:r>
      <w:r>
        <w:rPr>
          <w:rFonts w:ascii="Arial"/>
          <w:color w:val="231F20"/>
          <w:spacing w:val="-4"/>
          <w:sz w:val="14"/>
        </w:rPr>
        <w:t>2004,</w:t>
      </w:r>
    </w:p>
    <w:p w14:paraId="0A29C14F" w14:textId="77777777" w:rsidR="00AB25DE" w:rsidRDefault="00000000">
      <w:pPr>
        <w:spacing w:before="19" w:line="268" w:lineRule="auto"/>
        <w:ind w:left="299" w:right="1438"/>
        <w:rPr>
          <w:rFonts w:ascii="Arial" w:hAnsi="Arial"/>
          <w:sz w:val="14"/>
        </w:rPr>
      </w:pPr>
      <w:r>
        <w:rPr>
          <w:rFonts w:ascii="Arial" w:hAnsi="Arial"/>
          <w:i/>
          <w:color w:val="231F20"/>
          <w:w w:val="105"/>
          <w:sz w:val="14"/>
        </w:rPr>
        <w:t>Traitement médiatique de l’usage de drogues à travers sept magazines (décembre 2000-septembre 2003)</w:t>
      </w:r>
      <w:r>
        <w:rPr>
          <w:rFonts w:ascii="Arial" w:hAnsi="Arial"/>
          <w:i/>
          <w:color w:val="231F20"/>
          <w:spacing w:val="-16"/>
          <w:w w:val="105"/>
          <w:sz w:val="14"/>
        </w:rPr>
        <w:t xml:space="preserve"> </w:t>
      </w:r>
      <w:r>
        <w:rPr>
          <w:rFonts w:ascii="Arial" w:hAnsi="Arial"/>
          <w:i/>
          <w:color w:val="231F20"/>
          <w:w w:val="105"/>
          <w:sz w:val="14"/>
        </w:rPr>
        <w:t>: Rapport</w:t>
      </w:r>
      <w:r>
        <w:rPr>
          <w:rFonts w:ascii="Arial" w:hAnsi="Arial"/>
          <w:i/>
          <w:color w:val="231F20"/>
          <w:spacing w:val="-5"/>
          <w:w w:val="105"/>
          <w:sz w:val="14"/>
        </w:rPr>
        <w:t xml:space="preserve"> </w:t>
      </w:r>
      <w:r>
        <w:rPr>
          <w:rFonts w:ascii="Arial" w:hAnsi="Arial"/>
          <w:i/>
          <w:color w:val="231F20"/>
          <w:w w:val="105"/>
          <w:sz w:val="14"/>
        </w:rPr>
        <w:t>sur</w:t>
      </w:r>
      <w:r>
        <w:rPr>
          <w:rFonts w:ascii="Arial" w:hAnsi="Arial"/>
          <w:i/>
          <w:color w:val="231F20"/>
          <w:spacing w:val="-5"/>
          <w:w w:val="105"/>
          <w:sz w:val="14"/>
        </w:rPr>
        <w:t xml:space="preserve"> </w:t>
      </w:r>
      <w:r>
        <w:rPr>
          <w:rFonts w:ascii="Arial" w:hAnsi="Arial"/>
          <w:i/>
          <w:color w:val="231F20"/>
          <w:w w:val="105"/>
          <w:sz w:val="14"/>
        </w:rPr>
        <w:t>la</w:t>
      </w:r>
      <w:r>
        <w:rPr>
          <w:rFonts w:ascii="Arial" w:hAnsi="Arial"/>
          <w:i/>
          <w:color w:val="231F20"/>
          <w:spacing w:val="-5"/>
          <w:w w:val="105"/>
          <w:sz w:val="14"/>
        </w:rPr>
        <w:t xml:space="preserve"> </w:t>
      </w:r>
      <w:r>
        <w:rPr>
          <w:rFonts w:ascii="Arial" w:hAnsi="Arial"/>
          <w:i/>
          <w:color w:val="231F20"/>
          <w:w w:val="105"/>
          <w:sz w:val="14"/>
        </w:rPr>
        <w:t>veille</w:t>
      </w:r>
      <w:r>
        <w:rPr>
          <w:rFonts w:ascii="Arial" w:hAnsi="Arial"/>
          <w:i/>
          <w:color w:val="231F20"/>
          <w:spacing w:val="-5"/>
          <w:w w:val="105"/>
          <w:sz w:val="14"/>
        </w:rPr>
        <w:t xml:space="preserve"> </w:t>
      </w:r>
      <w:r>
        <w:rPr>
          <w:rFonts w:ascii="Arial" w:hAnsi="Arial"/>
          <w:i/>
          <w:color w:val="231F20"/>
          <w:w w:val="105"/>
          <w:sz w:val="14"/>
        </w:rPr>
        <w:t>média</w:t>
      </w:r>
      <w:r>
        <w:rPr>
          <w:rFonts w:ascii="Arial" w:hAnsi="Arial"/>
          <w:i/>
          <w:color w:val="231F20"/>
          <w:spacing w:val="-5"/>
          <w:w w:val="105"/>
          <w:sz w:val="14"/>
        </w:rPr>
        <w:t xml:space="preserve"> </w:t>
      </w:r>
      <w:r>
        <w:rPr>
          <w:rFonts w:ascii="Arial" w:hAnsi="Arial"/>
          <w:i/>
          <w:color w:val="231F20"/>
          <w:w w:val="105"/>
          <w:sz w:val="14"/>
        </w:rPr>
        <w:t>du</w:t>
      </w:r>
      <w:r>
        <w:rPr>
          <w:rFonts w:ascii="Arial" w:hAnsi="Arial"/>
          <w:i/>
          <w:color w:val="231F20"/>
          <w:spacing w:val="-5"/>
          <w:w w:val="105"/>
          <w:sz w:val="14"/>
        </w:rPr>
        <w:t xml:space="preserve"> </w:t>
      </w:r>
      <w:r>
        <w:rPr>
          <w:rFonts w:ascii="Arial" w:hAnsi="Arial"/>
          <w:i/>
          <w:color w:val="231F20"/>
          <w:w w:val="105"/>
          <w:sz w:val="14"/>
        </w:rPr>
        <w:t>dispositif TREND</w:t>
      </w:r>
      <w:r>
        <w:rPr>
          <w:rFonts w:ascii="Arial" w:hAnsi="Arial"/>
          <w:color w:val="231F20"/>
          <w:w w:val="105"/>
          <w:sz w:val="14"/>
        </w:rPr>
        <w:t>, Observatoire Français des Drogues et des Toxicomanies, 127 p.</w:t>
      </w:r>
    </w:p>
    <w:p w14:paraId="7EE9B39C" w14:textId="77777777" w:rsidR="00AB25DE" w:rsidRDefault="00AB25DE">
      <w:pPr>
        <w:spacing w:line="268" w:lineRule="auto"/>
        <w:rPr>
          <w:rFonts w:ascii="Arial" w:hAnsi="Arial"/>
          <w:sz w:val="14"/>
        </w:rPr>
        <w:sectPr w:rsidR="00AB25DE">
          <w:type w:val="continuous"/>
          <w:pgSz w:w="8200" w:h="14480"/>
          <w:pgMar w:top="840" w:right="160" w:bottom="280" w:left="320" w:header="720" w:footer="720" w:gutter="0"/>
          <w:cols w:num="2" w:space="720" w:equalWidth="0">
            <w:col w:w="3299" w:space="40"/>
            <w:col w:w="4381"/>
          </w:cols>
        </w:sectPr>
      </w:pPr>
    </w:p>
    <w:p w14:paraId="669C658D" w14:textId="2E5893AE" w:rsidR="00AB25DE" w:rsidRDefault="00AB25DE">
      <w:pPr>
        <w:pStyle w:val="Corpsdetexte"/>
        <w:rPr>
          <w:rFonts w:ascii="Arial"/>
          <w:sz w:val="13"/>
        </w:rPr>
      </w:pPr>
    </w:p>
    <w:p w14:paraId="18F0B20F" w14:textId="77777777" w:rsidR="00AB25DE" w:rsidRDefault="00AB25DE">
      <w:pPr>
        <w:pStyle w:val="Corpsdetexte"/>
        <w:rPr>
          <w:rFonts w:ascii="Arial"/>
          <w:sz w:val="13"/>
        </w:rPr>
      </w:pPr>
    </w:p>
    <w:p w14:paraId="64EBA923" w14:textId="77777777" w:rsidR="00AB25DE" w:rsidRDefault="00AB25DE">
      <w:pPr>
        <w:pStyle w:val="Corpsdetexte"/>
        <w:rPr>
          <w:rFonts w:ascii="Arial"/>
          <w:sz w:val="13"/>
        </w:rPr>
      </w:pPr>
    </w:p>
    <w:p w14:paraId="3FC48CB1" w14:textId="77777777" w:rsidR="00AB25DE" w:rsidRDefault="00AB25DE">
      <w:pPr>
        <w:pStyle w:val="Corpsdetexte"/>
        <w:rPr>
          <w:rFonts w:ascii="Arial"/>
          <w:sz w:val="13"/>
        </w:rPr>
      </w:pPr>
    </w:p>
    <w:p w14:paraId="72562822" w14:textId="77777777" w:rsidR="00AB25DE" w:rsidRDefault="00AB25DE">
      <w:pPr>
        <w:pStyle w:val="Corpsdetexte"/>
        <w:rPr>
          <w:rFonts w:ascii="Arial"/>
          <w:sz w:val="13"/>
        </w:rPr>
      </w:pPr>
    </w:p>
    <w:p w14:paraId="6E4E8547" w14:textId="77777777" w:rsidR="00AB25DE" w:rsidRDefault="00AB25DE">
      <w:pPr>
        <w:pStyle w:val="Corpsdetexte"/>
        <w:rPr>
          <w:rFonts w:ascii="Arial"/>
          <w:sz w:val="13"/>
        </w:rPr>
      </w:pPr>
    </w:p>
    <w:p w14:paraId="555BE868" w14:textId="77777777" w:rsidR="00AB25DE" w:rsidRDefault="00AB25DE">
      <w:pPr>
        <w:pStyle w:val="Corpsdetexte"/>
        <w:rPr>
          <w:rFonts w:ascii="Arial"/>
          <w:sz w:val="13"/>
        </w:rPr>
      </w:pPr>
    </w:p>
    <w:p w14:paraId="41EFC21C" w14:textId="77777777" w:rsidR="00AB25DE" w:rsidRDefault="00AB25DE">
      <w:pPr>
        <w:pStyle w:val="Corpsdetexte"/>
        <w:rPr>
          <w:rFonts w:ascii="Arial"/>
          <w:sz w:val="13"/>
        </w:rPr>
      </w:pPr>
    </w:p>
    <w:p w14:paraId="25F68E54" w14:textId="77777777" w:rsidR="00AB25DE" w:rsidRDefault="00AB25DE">
      <w:pPr>
        <w:pStyle w:val="Corpsdetexte"/>
        <w:rPr>
          <w:rFonts w:ascii="Arial"/>
          <w:sz w:val="13"/>
        </w:rPr>
      </w:pPr>
    </w:p>
    <w:p w14:paraId="7EBF0467" w14:textId="77777777" w:rsidR="00AB25DE" w:rsidRDefault="00AB25DE">
      <w:pPr>
        <w:pStyle w:val="Corpsdetexte"/>
        <w:spacing w:before="122"/>
        <w:rPr>
          <w:rFonts w:ascii="Arial"/>
          <w:sz w:val="13"/>
        </w:rPr>
      </w:pPr>
    </w:p>
    <w:p w14:paraId="0118E619" w14:textId="77777777" w:rsidR="00AB25DE" w:rsidRDefault="00000000">
      <w:pPr>
        <w:ind w:left="905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333FF82B" w14:textId="1790F01F" w:rsidR="00AB25DE" w:rsidRDefault="00000000">
      <w:pPr>
        <w:tabs>
          <w:tab w:val="left" w:pos="3341"/>
          <w:tab w:val="left" w:pos="3902"/>
        </w:tabs>
        <w:spacing w:before="100"/>
        <w:ind w:left="1631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68</w:t>
      </w:r>
      <w:r>
        <w:rPr>
          <w:rFonts w:ascii="Arial" w:hAnsi="Arial"/>
          <w:b/>
          <w:color w:val="231F20"/>
          <w:sz w:val="20"/>
        </w:rPr>
        <w:tab/>
      </w:r>
    </w:p>
    <w:p w14:paraId="38204E1C" w14:textId="77777777" w:rsidR="00AB25DE" w:rsidRDefault="00AB25DE">
      <w:pPr>
        <w:rPr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space="720"/>
        </w:sectPr>
      </w:pPr>
    </w:p>
    <w:p w14:paraId="4A6147E6" w14:textId="77777777" w:rsidR="00AB25DE" w:rsidRPr="00FE5095" w:rsidRDefault="00000000">
      <w:pPr>
        <w:spacing w:before="82"/>
        <w:ind w:left="105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lastRenderedPageBreak/>
        <w:t>GARETT</w:t>
      </w:r>
      <w:r w:rsidRPr="00FE5095">
        <w:rPr>
          <w:rFonts w:ascii="Arial"/>
          <w:color w:val="231F20"/>
          <w:spacing w:val="-3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R.,</w:t>
      </w:r>
      <w:r w:rsidRPr="00FE5095">
        <w:rPr>
          <w:rFonts w:ascii="Arial"/>
          <w:color w:val="231F20"/>
          <w:spacing w:val="2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YOUNG</w:t>
      </w:r>
      <w:r w:rsidRPr="00FE5095">
        <w:rPr>
          <w:rFonts w:ascii="Arial"/>
          <w:color w:val="231F20"/>
          <w:spacing w:val="-2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S.,</w:t>
      </w:r>
      <w:r w:rsidRPr="00FE5095">
        <w:rPr>
          <w:rFonts w:ascii="Arial"/>
          <w:color w:val="231F20"/>
          <w:spacing w:val="2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2022,</w:t>
      </w:r>
      <w:r w:rsidRPr="00FE5095">
        <w:rPr>
          <w:rFonts w:ascii="Arial"/>
          <w:color w:val="231F20"/>
          <w:spacing w:val="2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The</w:t>
      </w:r>
      <w:r w:rsidRPr="00FE5095">
        <w:rPr>
          <w:rFonts w:ascii="Arial"/>
          <w:color w:val="231F20"/>
          <w:spacing w:val="1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Role</w:t>
      </w:r>
      <w:r w:rsidRPr="00FE5095">
        <w:rPr>
          <w:rFonts w:ascii="Arial"/>
          <w:color w:val="231F20"/>
          <w:spacing w:val="2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5"/>
          <w:sz w:val="14"/>
          <w:lang w:val="en-GB"/>
        </w:rPr>
        <w:t>of</w:t>
      </w:r>
    </w:p>
    <w:p w14:paraId="11101BDF" w14:textId="77777777" w:rsidR="00AB25DE" w:rsidRPr="00FE5095" w:rsidRDefault="00000000">
      <w:pPr>
        <w:spacing w:before="19" w:line="268" w:lineRule="auto"/>
        <w:ind w:left="1059" w:right="66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Misinformation and Stigma in Opioid Use Disorder Treatment Uptake,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Substance Use &amp; Misuse</w:t>
      </w:r>
      <w:r w:rsidRPr="00FE5095">
        <w:rPr>
          <w:rFonts w:ascii="Arial"/>
          <w:color w:val="231F20"/>
          <w:w w:val="105"/>
          <w:sz w:val="14"/>
          <w:lang w:val="en-GB"/>
        </w:rPr>
        <w:t>, 57, 8, 1332-1336.</w:t>
      </w:r>
    </w:p>
    <w:p w14:paraId="320A0145" w14:textId="77777777" w:rsidR="00AB25DE" w:rsidRPr="00FE5095" w:rsidRDefault="00AB25DE">
      <w:pPr>
        <w:pStyle w:val="Corpsdetexte"/>
        <w:spacing w:before="18"/>
        <w:rPr>
          <w:rFonts w:ascii="Arial"/>
          <w:sz w:val="14"/>
          <w:lang w:val="en-GB"/>
        </w:rPr>
      </w:pPr>
    </w:p>
    <w:p w14:paraId="44DF83F1" w14:textId="77777777" w:rsidR="00AB25DE" w:rsidRPr="00FE5095" w:rsidRDefault="00000000">
      <w:pPr>
        <w:ind w:left="105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HEDRICH</w:t>
      </w:r>
      <w:r w:rsidRPr="00FE5095">
        <w:rPr>
          <w:rFonts w:ascii="Arial"/>
          <w:color w:val="231F20"/>
          <w:spacing w:val="-1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D.,</w:t>
      </w:r>
      <w:r w:rsidRPr="00FE5095">
        <w:rPr>
          <w:rFonts w:ascii="Arial"/>
          <w:color w:val="231F20"/>
          <w:spacing w:val="-8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KERR</w:t>
      </w:r>
      <w:r w:rsidRPr="00FE5095">
        <w:rPr>
          <w:rFonts w:ascii="Arial"/>
          <w:color w:val="231F20"/>
          <w:spacing w:val="-1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T.,</w:t>
      </w:r>
      <w:r w:rsidRPr="00FE5095">
        <w:rPr>
          <w:rFonts w:ascii="Arial"/>
          <w:color w:val="231F20"/>
          <w:spacing w:val="-7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DUBOIS-ARBER</w:t>
      </w:r>
      <w:r w:rsidRPr="00FE5095">
        <w:rPr>
          <w:rFonts w:ascii="Arial"/>
          <w:color w:val="231F20"/>
          <w:spacing w:val="-10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5"/>
          <w:sz w:val="14"/>
          <w:lang w:val="en-GB"/>
        </w:rPr>
        <w:t>F.,</w:t>
      </w:r>
    </w:p>
    <w:p w14:paraId="4DD58027" w14:textId="77777777" w:rsidR="00AB25DE" w:rsidRPr="00FE5095" w:rsidRDefault="00000000">
      <w:pPr>
        <w:spacing w:before="19" w:line="268" w:lineRule="auto"/>
        <w:ind w:left="1059" w:right="66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2010, Drug consumption facilities in Europe and beyond,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 xml:space="preserve">in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RHODES T., HEDRICH D. (Eds.),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 xml:space="preserve">Harm reduction: evidence, impacts and challenges, </w:t>
      </w:r>
      <w:r w:rsidRPr="00FE5095">
        <w:rPr>
          <w:rFonts w:ascii="Arial"/>
          <w:color w:val="231F20"/>
          <w:w w:val="105"/>
          <w:sz w:val="14"/>
          <w:lang w:val="en-GB"/>
        </w:rPr>
        <w:t>Luxembourg, Publications Office of the European Union, 305-331.</w:t>
      </w:r>
    </w:p>
    <w:p w14:paraId="12A23C93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74FA9629" w14:textId="77777777" w:rsidR="00AB25DE" w:rsidRPr="00FE5095" w:rsidRDefault="00000000">
      <w:pPr>
        <w:ind w:left="105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HARM</w:t>
      </w:r>
      <w:r w:rsidRPr="00FE5095">
        <w:rPr>
          <w:rFonts w:ascii="Arial"/>
          <w:color w:val="231F20"/>
          <w:spacing w:val="11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REDUCTION</w:t>
      </w:r>
      <w:r w:rsidRPr="00FE5095">
        <w:rPr>
          <w:rFonts w:ascii="Arial"/>
          <w:color w:val="231F20"/>
          <w:spacing w:val="12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sz w:val="14"/>
          <w:lang w:val="en-GB"/>
        </w:rPr>
        <w:t>INTERNATIONAL,</w:t>
      </w:r>
    </w:p>
    <w:p w14:paraId="4C5F9D07" w14:textId="77777777" w:rsidR="00AB25DE" w:rsidRPr="00FE5095" w:rsidRDefault="00000000">
      <w:pPr>
        <w:spacing w:before="19" w:line="261" w:lineRule="auto"/>
        <w:ind w:left="105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2022,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The</w:t>
      </w:r>
      <w:r w:rsidRPr="00FE5095">
        <w:rPr>
          <w:rFonts w:ascii="Arial"/>
          <w:i/>
          <w:color w:val="231F20"/>
          <w:spacing w:val="-2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Global</w:t>
      </w:r>
      <w:r w:rsidRPr="00FE5095">
        <w:rPr>
          <w:rFonts w:ascii="Arial"/>
          <w:i/>
          <w:color w:val="231F20"/>
          <w:spacing w:val="-2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State</w:t>
      </w:r>
      <w:r w:rsidRPr="00FE5095">
        <w:rPr>
          <w:rFonts w:ascii="Arial"/>
          <w:i/>
          <w:color w:val="231F20"/>
          <w:spacing w:val="-2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of</w:t>
      </w:r>
      <w:r w:rsidRPr="00FE5095">
        <w:rPr>
          <w:rFonts w:ascii="Arial"/>
          <w:i/>
          <w:color w:val="231F20"/>
          <w:spacing w:val="-2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Harm</w:t>
      </w:r>
      <w:r w:rsidRPr="00FE5095">
        <w:rPr>
          <w:rFonts w:ascii="Arial"/>
          <w:i/>
          <w:color w:val="231F20"/>
          <w:spacing w:val="-2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Reduction 2022</w:t>
      </w:r>
      <w:r w:rsidRPr="00FE5095">
        <w:rPr>
          <w:rFonts w:ascii="Arial"/>
          <w:i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(8</w:t>
      </w:r>
      <w:proofErr w:type="spellStart"/>
      <w:r w:rsidRPr="00FE5095">
        <w:rPr>
          <w:rFonts w:ascii="Arial"/>
          <w:color w:val="231F20"/>
          <w:w w:val="105"/>
          <w:position w:val="5"/>
          <w:sz w:val="10"/>
          <w:lang w:val="en-GB"/>
        </w:rPr>
        <w:t>th</w:t>
      </w:r>
      <w:proofErr w:type="spellEnd"/>
      <w:r w:rsidRPr="00FE5095">
        <w:rPr>
          <w:rFonts w:ascii="Arial"/>
          <w:color w:val="231F20"/>
          <w:spacing w:val="10"/>
          <w:w w:val="105"/>
          <w:position w:val="5"/>
          <w:sz w:val="10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Edition),</w:t>
      </w:r>
      <w:r w:rsidRPr="00FE5095">
        <w:rPr>
          <w:rFonts w:asci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152</w:t>
      </w:r>
      <w:r w:rsidRPr="00FE5095">
        <w:rPr>
          <w:rFonts w:ascii="Arial"/>
          <w:color w:val="231F20"/>
          <w:spacing w:val="-4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p.,</w:t>
      </w:r>
      <w:r w:rsidRPr="00FE5095">
        <w:rPr>
          <w:rFonts w:asci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[</w:t>
      </w:r>
      <w:proofErr w:type="spellStart"/>
      <w:r w:rsidRPr="00FE5095">
        <w:rPr>
          <w:rFonts w:ascii="Arial"/>
          <w:color w:val="231F20"/>
          <w:w w:val="105"/>
          <w:sz w:val="14"/>
          <w:lang w:val="en-GB"/>
        </w:rPr>
        <w:t>en</w:t>
      </w:r>
      <w:proofErr w:type="spellEnd"/>
      <w:r w:rsidRPr="00FE5095">
        <w:rPr>
          <w:rFonts w:ascii="Arial"/>
          <w:color w:val="231F20"/>
          <w:spacing w:val="-1"/>
          <w:w w:val="105"/>
          <w:sz w:val="14"/>
          <w:lang w:val="en-GB"/>
        </w:rPr>
        <w:t xml:space="preserve"> </w:t>
      </w:r>
      <w:proofErr w:type="spellStart"/>
      <w:r w:rsidRPr="00FE5095">
        <w:rPr>
          <w:rFonts w:ascii="Arial"/>
          <w:color w:val="231F20"/>
          <w:w w:val="105"/>
          <w:sz w:val="14"/>
          <w:lang w:val="en-GB"/>
        </w:rPr>
        <w:t>ligne</w:t>
      </w:r>
      <w:proofErr w:type="spellEnd"/>
      <w:r w:rsidRPr="00FE5095">
        <w:rPr>
          <w:rFonts w:ascii="Arial"/>
          <w:color w:val="231F20"/>
          <w:w w:val="105"/>
          <w:sz w:val="14"/>
          <w:lang w:val="en-GB"/>
        </w:rPr>
        <w:t>]</w:t>
      </w:r>
      <w:r w:rsidRPr="00FE5095">
        <w:rPr>
          <w:rFonts w:asci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https:// </w:t>
      </w:r>
      <w:proofErr w:type="spellStart"/>
      <w:proofErr w:type="gramStart"/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hri.global</w:t>
      </w:r>
      <w:proofErr w:type="spellEnd"/>
      <w:proofErr w:type="gramEnd"/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/</w:t>
      </w:r>
      <w:proofErr w:type="spellStart"/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wp</w:t>
      </w:r>
      <w:proofErr w:type="spellEnd"/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-content/uploads/2022/11/</w:t>
      </w:r>
      <w:r w:rsidRPr="00FE5095">
        <w:rPr>
          <w:rFonts w:ascii="Arial"/>
          <w:color w:val="231F20"/>
          <w:spacing w:val="4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HRI_GSHR-2022_Full-Report_Final.pdf.</w:t>
      </w:r>
    </w:p>
    <w:p w14:paraId="0B17F262" w14:textId="77777777" w:rsidR="00AB25DE" w:rsidRPr="00FE5095" w:rsidRDefault="00AB25DE">
      <w:pPr>
        <w:pStyle w:val="Corpsdetexte"/>
        <w:spacing w:before="24"/>
        <w:rPr>
          <w:rFonts w:ascii="Arial"/>
          <w:sz w:val="14"/>
          <w:lang w:val="en-GB"/>
        </w:rPr>
      </w:pPr>
    </w:p>
    <w:p w14:paraId="30BA4F1A" w14:textId="77777777" w:rsidR="00AB25DE" w:rsidRPr="00FE5095" w:rsidRDefault="00000000">
      <w:pPr>
        <w:spacing w:before="1"/>
        <w:ind w:left="105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pacing w:val="-2"/>
          <w:sz w:val="14"/>
          <w:lang w:val="en-GB"/>
        </w:rPr>
        <w:t>HOUBORG E.,</w:t>
      </w:r>
      <w:r w:rsidRPr="00FE5095">
        <w:rPr>
          <w:rFonts w:ascii="Arial"/>
          <w:color w:val="231F20"/>
          <w:spacing w:val="3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sz w:val="14"/>
          <w:lang w:val="en-GB"/>
        </w:rPr>
        <w:t>JAUFFRET-ROUSTIDE</w:t>
      </w:r>
      <w:r w:rsidRPr="00FE5095">
        <w:rPr>
          <w:rFonts w:ascii="Arial"/>
          <w:color w:val="231F20"/>
          <w:spacing w:val="-1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5"/>
          <w:sz w:val="14"/>
          <w:lang w:val="en-GB"/>
        </w:rPr>
        <w:t>M.,</w:t>
      </w:r>
    </w:p>
    <w:p w14:paraId="76796671" w14:textId="77777777" w:rsidR="00AB25DE" w:rsidRPr="00FE5095" w:rsidRDefault="00000000">
      <w:pPr>
        <w:spacing w:before="19" w:line="268" w:lineRule="auto"/>
        <w:ind w:left="1059" w:right="38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2022, Drug Consumption Rooms: Welfare State and Diversity in Social Acceptance</w:t>
      </w:r>
      <w:r w:rsidRPr="00FE5095">
        <w:rPr>
          <w:rFonts w:ascii="Arial"/>
          <w:color w:val="231F20"/>
          <w:spacing w:val="4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in Denmark and in France,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American Journal</w:t>
      </w:r>
      <w:r w:rsidRPr="00FE5095">
        <w:rPr>
          <w:rFonts w:ascii="Arial"/>
          <w:i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of</w:t>
      </w:r>
      <w:r w:rsidRPr="00FE5095">
        <w:rPr>
          <w:rFonts w:ascii="Arial"/>
          <w:i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Public</w:t>
      </w:r>
      <w:r w:rsidRPr="00FE5095">
        <w:rPr>
          <w:rFonts w:ascii="Arial"/>
          <w:i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Health</w:t>
      </w:r>
      <w:r w:rsidRPr="00FE5095">
        <w:rPr>
          <w:rFonts w:ascii="Arial"/>
          <w:color w:val="231F20"/>
          <w:w w:val="105"/>
          <w:sz w:val="14"/>
          <w:lang w:val="en-GB"/>
        </w:rPr>
        <w:t>,</w:t>
      </w:r>
      <w:r w:rsidRPr="00FE5095">
        <w:rPr>
          <w:rFonts w:ascii="Arial"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112,</w:t>
      </w:r>
      <w:r w:rsidRPr="00FE5095">
        <w:rPr>
          <w:rFonts w:ascii="Arial"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S2,</w:t>
      </w:r>
      <w:r w:rsidRPr="00FE5095">
        <w:rPr>
          <w:rFonts w:ascii="Arial"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159-</w:t>
      </w:r>
      <w:r w:rsidRPr="00FE5095">
        <w:rPr>
          <w:rFonts w:ascii="Arial"/>
          <w:color w:val="231F20"/>
          <w:spacing w:val="-4"/>
          <w:w w:val="105"/>
          <w:sz w:val="14"/>
          <w:lang w:val="en-GB"/>
        </w:rPr>
        <w:t>165.</w:t>
      </w:r>
    </w:p>
    <w:p w14:paraId="2A5C00A0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2690D278" w14:textId="77777777" w:rsidR="00AB25DE" w:rsidRDefault="00000000">
      <w:pPr>
        <w:ind w:left="1059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JAUFFRET-ROUSTIDE</w:t>
      </w:r>
      <w:r>
        <w:rPr>
          <w:rFonts w:ascii="Arial"/>
          <w:color w:val="231F20"/>
          <w:spacing w:val="-6"/>
          <w:sz w:val="14"/>
        </w:rPr>
        <w:t xml:space="preserve"> </w:t>
      </w:r>
      <w:r>
        <w:rPr>
          <w:rFonts w:ascii="Arial"/>
          <w:color w:val="231F20"/>
          <w:sz w:val="14"/>
        </w:rPr>
        <w:t>M.,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CAILLBAULT</w:t>
      </w:r>
      <w:r>
        <w:rPr>
          <w:rFonts w:ascii="Arial"/>
          <w:color w:val="231F20"/>
          <w:spacing w:val="-6"/>
          <w:sz w:val="14"/>
        </w:rPr>
        <w:t xml:space="preserve"> </w:t>
      </w:r>
      <w:r>
        <w:rPr>
          <w:rFonts w:ascii="Arial"/>
          <w:color w:val="231F20"/>
          <w:spacing w:val="-5"/>
          <w:sz w:val="14"/>
        </w:rPr>
        <w:t>I.,</w:t>
      </w:r>
    </w:p>
    <w:p w14:paraId="1CE6FEFE" w14:textId="77777777" w:rsidR="00AB25DE" w:rsidRPr="00FE5095" w:rsidRDefault="00000000">
      <w:pPr>
        <w:spacing w:before="20" w:line="268" w:lineRule="auto"/>
        <w:ind w:left="1059" w:right="66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2018, Drug consumption rooms: Comparing times, spaces and actors in issues of social acceptability in French public debate,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International Journal of Drug Policy</w:t>
      </w:r>
      <w:r w:rsidRPr="00FE5095">
        <w:rPr>
          <w:rFonts w:ascii="Arial"/>
          <w:color w:val="231F20"/>
          <w:w w:val="105"/>
          <w:sz w:val="14"/>
          <w:lang w:val="en-GB"/>
        </w:rPr>
        <w:t>, 56, 208-217.</w:t>
      </w:r>
    </w:p>
    <w:p w14:paraId="64D10EFE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4339135F" w14:textId="77777777" w:rsidR="00AB25DE" w:rsidRPr="00FE5095" w:rsidRDefault="00000000">
      <w:pPr>
        <w:ind w:left="105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JONES</w:t>
      </w:r>
      <w:r w:rsidRPr="00FE5095">
        <w:rPr>
          <w:rFonts w:ascii="Arial"/>
          <w:color w:val="231F20"/>
          <w:spacing w:val="-3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R., WOODS</w:t>
      </w:r>
      <w:r w:rsidRPr="00FE5095">
        <w:rPr>
          <w:rFonts w:ascii="Arial"/>
          <w:color w:val="231F20"/>
          <w:spacing w:val="-3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C.,</w:t>
      </w:r>
      <w:r w:rsidRPr="00FE5095">
        <w:rPr>
          <w:rFonts w:ascii="Arial"/>
          <w:color w:val="231F20"/>
          <w:spacing w:val="1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USHER</w:t>
      </w:r>
      <w:r w:rsidRPr="00FE5095">
        <w:rPr>
          <w:rFonts w:ascii="Arial"/>
          <w:color w:val="231F20"/>
          <w:spacing w:val="-3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K.,</w:t>
      </w:r>
      <w:r w:rsidRPr="00FE5095">
        <w:rPr>
          <w:rFonts w:ascii="Arial"/>
          <w:color w:val="231F20"/>
          <w:spacing w:val="1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4"/>
          <w:sz w:val="14"/>
          <w:lang w:val="en-GB"/>
        </w:rPr>
        <w:t>2020,</w:t>
      </w:r>
    </w:p>
    <w:p w14:paraId="7FA8E8F7" w14:textId="77777777" w:rsidR="00AB25DE" w:rsidRPr="00FE5095" w:rsidRDefault="00000000">
      <w:pPr>
        <w:spacing w:before="19" w:line="268" w:lineRule="auto"/>
        <w:ind w:left="1059" w:right="66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The impact of media sensationalism and crisis framing on stigma and negative attitudes towards methamphetamine users,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International Journal of Mental Health Nursing</w:t>
      </w:r>
      <w:r w:rsidRPr="00FE5095">
        <w:rPr>
          <w:rFonts w:ascii="Arial"/>
          <w:color w:val="231F20"/>
          <w:w w:val="105"/>
          <w:sz w:val="14"/>
          <w:lang w:val="en-GB"/>
        </w:rPr>
        <w:t>, 29, 3, 319-321.</w:t>
      </w:r>
    </w:p>
    <w:p w14:paraId="0DFE5A8C" w14:textId="77777777" w:rsidR="00AB25DE" w:rsidRPr="00FE5095" w:rsidRDefault="00AB25DE">
      <w:pPr>
        <w:pStyle w:val="Corpsdetexte"/>
        <w:spacing w:before="18"/>
        <w:rPr>
          <w:rFonts w:ascii="Arial"/>
          <w:sz w:val="14"/>
          <w:lang w:val="en-GB"/>
        </w:rPr>
      </w:pPr>
    </w:p>
    <w:p w14:paraId="71E4686D" w14:textId="77777777" w:rsidR="00AB25DE" w:rsidRPr="00FE5095" w:rsidRDefault="00000000">
      <w:pPr>
        <w:ind w:left="105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pacing w:val="-2"/>
          <w:sz w:val="14"/>
          <w:lang w:val="en-GB"/>
        </w:rPr>
        <w:t>KERR</w:t>
      </w:r>
      <w:r w:rsidRPr="00FE5095">
        <w:rPr>
          <w:rFonts w:ascii="Arial"/>
          <w:color w:val="231F20"/>
          <w:spacing w:val="-3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sz w:val="14"/>
          <w:lang w:val="en-GB"/>
        </w:rPr>
        <w:t>T.,</w:t>
      </w:r>
      <w:r w:rsidRPr="00FE5095">
        <w:rPr>
          <w:rFonts w:ascii="Arial"/>
          <w:color w:val="231F20"/>
          <w:spacing w:val="1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sz w:val="14"/>
          <w:lang w:val="en-GB"/>
        </w:rPr>
        <w:t>KIMBER</w:t>
      </w:r>
      <w:r w:rsidRPr="00FE5095">
        <w:rPr>
          <w:rFonts w:ascii="Arial"/>
          <w:color w:val="231F20"/>
          <w:spacing w:val="-3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sz w:val="14"/>
          <w:lang w:val="en-GB"/>
        </w:rPr>
        <w:t>J.,</w:t>
      </w:r>
      <w:r w:rsidRPr="00FE5095">
        <w:rPr>
          <w:rFonts w:ascii="Arial"/>
          <w:color w:val="231F20"/>
          <w:spacing w:val="1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sz w:val="14"/>
          <w:lang w:val="en-GB"/>
        </w:rPr>
        <w:t xml:space="preserve">DEBECK </w:t>
      </w:r>
      <w:r w:rsidRPr="00FE5095">
        <w:rPr>
          <w:rFonts w:ascii="Arial"/>
          <w:color w:val="231F20"/>
          <w:spacing w:val="-5"/>
          <w:sz w:val="14"/>
          <w:lang w:val="en-GB"/>
        </w:rPr>
        <w:t>K.,</w:t>
      </w:r>
    </w:p>
    <w:p w14:paraId="628706F2" w14:textId="77777777" w:rsidR="00AB25DE" w:rsidRPr="00FE5095" w:rsidRDefault="00000000">
      <w:pPr>
        <w:spacing w:before="19" w:line="268" w:lineRule="auto"/>
        <w:ind w:left="105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WOOD</w:t>
      </w:r>
      <w:r w:rsidRPr="00FE5095">
        <w:rPr>
          <w:rFonts w:ascii="Arial"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E.,</w:t>
      </w:r>
      <w:r w:rsidRPr="00FE5095">
        <w:rPr>
          <w:rFonts w:ascii="Arial"/>
          <w:color w:val="231F20"/>
          <w:spacing w:val="-4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2007,</w:t>
      </w:r>
      <w:r w:rsidRPr="00FE5095">
        <w:rPr>
          <w:rFonts w:ascii="Arial"/>
          <w:color w:val="231F20"/>
          <w:spacing w:val="-4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The</w:t>
      </w:r>
      <w:r w:rsidRPr="00FE5095">
        <w:rPr>
          <w:rFonts w:ascii="Arial"/>
          <w:color w:val="231F20"/>
          <w:spacing w:val="-4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role</w:t>
      </w:r>
      <w:r w:rsidRPr="00FE5095">
        <w:rPr>
          <w:rFonts w:ascii="Arial"/>
          <w:color w:val="231F20"/>
          <w:spacing w:val="-4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of</w:t>
      </w:r>
      <w:r w:rsidRPr="00FE5095">
        <w:rPr>
          <w:rFonts w:ascii="Arial"/>
          <w:color w:val="231F20"/>
          <w:spacing w:val="-4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safer</w:t>
      </w:r>
      <w:r w:rsidRPr="00FE5095">
        <w:rPr>
          <w:rFonts w:ascii="Arial"/>
          <w:color w:val="231F20"/>
          <w:spacing w:val="-4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injection facilities in the response to HIV/AIDS among injection drug users,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Current HIV/ AIDS Reports</w:t>
      </w:r>
      <w:r w:rsidRPr="00FE5095">
        <w:rPr>
          <w:rFonts w:ascii="Arial"/>
          <w:color w:val="231F20"/>
          <w:w w:val="105"/>
          <w:sz w:val="14"/>
          <w:lang w:val="en-GB"/>
        </w:rPr>
        <w:t>, 4, 4, 158-164.</w:t>
      </w:r>
    </w:p>
    <w:p w14:paraId="71225ABC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4DFFE2EB" w14:textId="77777777" w:rsidR="00AB25DE" w:rsidRDefault="00000000">
      <w:pPr>
        <w:spacing w:before="1" w:line="268" w:lineRule="auto"/>
        <w:ind w:left="1058" w:right="66"/>
        <w:rPr>
          <w:rFonts w:ascii="Arial" w:hAnsi="Arial"/>
          <w:sz w:val="14"/>
        </w:rPr>
      </w:pPr>
      <w:r>
        <w:rPr>
          <w:rFonts w:ascii="Arial" w:hAnsi="Arial"/>
          <w:color w:val="231F20"/>
          <w:sz w:val="14"/>
        </w:rPr>
        <w:t>LALANNE L., ROUX P., DONADILLE C.,</w:t>
      </w:r>
      <w:r>
        <w:rPr>
          <w:rFonts w:ascii="Arial" w:hAnsi="Arial"/>
          <w:color w:val="231F20"/>
          <w:spacing w:val="40"/>
          <w:sz w:val="14"/>
        </w:rPr>
        <w:t xml:space="preserve"> </w:t>
      </w:r>
      <w:r>
        <w:rPr>
          <w:rFonts w:ascii="Arial" w:hAnsi="Arial"/>
          <w:color w:val="231F20"/>
          <w:sz w:val="14"/>
        </w:rPr>
        <w:t>BRIAND MADRID L., CÉLERIER I.,</w:t>
      </w:r>
      <w:r>
        <w:rPr>
          <w:rFonts w:ascii="Arial" w:hAnsi="Arial"/>
          <w:color w:val="231F20"/>
          <w:spacing w:val="40"/>
          <w:sz w:val="14"/>
        </w:rPr>
        <w:t xml:space="preserve"> </w:t>
      </w:r>
      <w:r>
        <w:rPr>
          <w:rFonts w:ascii="Arial" w:hAnsi="Arial"/>
          <w:color w:val="231F20"/>
          <w:sz w:val="14"/>
        </w:rPr>
        <w:t>CHAUVIN C., HAMELIN N., KERVRAN C.,</w:t>
      </w:r>
      <w:r>
        <w:rPr>
          <w:rFonts w:ascii="Arial" w:hAnsi="Arial"/>
          <w:color w:val="231F20"/>
          <w:spacing w:val="40"/>
          <w:sz w:val="14"/>
        </w:rPr>
        <w:t xml:space="preserve"> </w:t>
      </w:r>
      <w:r>
        <w:rPr>
          <w:rFonts w:ascii="Arial" w:hAnsi="Arial"/>
          <w:color w:val="231F20"/>
          <w:sz w:val="14"/>
        </w:rPr>
        <w:t>MARADAN G., AURIACOMBE M.,</w:t>
      </w:r>
      <w:r>
        <w:rPr>
          <w:rFonts w:ascii="Arial" w:hAnsi="Arial"/>
          <w:color w:val="231F20"/>
          <w:spacing w:val="40"/>
          <w:sz w:val="14"/>
        </w:rPr>
        <w:t xml:space="preserve"> </w:t>
      </w:r>
      <w:r>
        <w:rPr>
          <w:rFonts w:ascii="Arial" w:hAnsi="Arial"/>
          <w:color w:val="231F20"/>
          <w:sz w:val="14"/>
        </w:rPr>
        <w:t>JAUFFRET-ROUSTIDE M., The COSINUS</w:t>
      </w:r>
    </w:p>
    <w:p w14:paraId="6CB13EB0" w14:textId="77777777" w:rsidR="00AB25DE" w:rsidRPr="00FE5095" w:rsidRDefault="00000000">
      <w:pPr>
        <w:spacing w:line="268" w:lineRule="auto"/>
        <w:ind w:left="1058" w:right="9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Study Group, 2024, Drug consumption rooms are effective to reduce at risk practices associated with HIV/HCV infections among people who inject</w:t>
      </w:r>
      <w:r w:rsidRPr="00FE5095">
        <w:rPr>
          <w:rFonts w:ascii="Arial"/>
          <w:color w:val="231F20"/>
          <w:spacing w:val="4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drugs: Results from the COSINUS cohort study,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Addiction</w:t>
      </w:r>
      <w:r w:rsidRPr="00FE5095">
        <w:rPr>
          <w:rFonts w:ascii="Arial"/>
          <w:color w:val="231F20"/>
          <w:w w:val="105"/>
          <w:sz w:val="14"/>
          <w:lang w:val="en-GB"/>
        </w:rPr>
        <w:t>, 119, 1, 180-199.</w:t>
      </w:r>
    </w:p>
    <w:p w14:paraId="66BEE6AA" w14:textId="77777777" w:rsidR="00AB25DE" w:rsidRPr="00FE5095" w:rsidRDefault="00000000">
      <w:pPr>
        <w:spacing w:before="83" w:line="268" w:lineRule="auto"/>
        <w:ind w:left="300" w:right="837"/>
        <w:rPr>
          <w:rFonts w:ascii="Arial"/>
          <w:sz w:val="14"/>
          <w:lang w:val="en-GB"/>
        </w:rPr>
      </w:pPr>
      <w:r w:rsidRPr="00FE5095">
        <w:rPr>
          <w:lang w:val="en-GB"/>
        </w:rPr>
        <w:br w:type="column"/>
      </w:r>
      <w:r w:rsidRPr="00FE5095">
        <w:rPr>
          <w:rFonts w:ascii="Arial"/>
          <w:color w:val="231F20"/>
          <w:sz w:val="14"/>
          <w:lang w:val="en-GB"/>
        </w:rPr>
        <w:t>LANCASTER</w:t>
      </w:r>
      <w:r w:rsidRPr="00FE5095">
        <w:rPr>
          <w:rFonts w:ascii="Arial"/>
          <w:color w:val="231F20"/>
          <w:spacing w:val="-1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K.,</w:t>
      </w:r>
      <w:r w:rsidRPr="00FE5095">
        <w:rPr>
          <w:rFonts w:ascii="Arial"/>
          <w:color w:val="231F20"/>
          <w:spacing w:val="-6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HUGHES</w:t>
      </w:r>
      <w:r w:rsidRPr="00FE5095">
        <w:rPr>
          <w:rFonts w:ascii="Arial"/>
          <w:color w:val="231F20"/>
          <w:spacing w:val="-1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C.,</w:t>
      </w:r>
      <w:r w:rsidRPr="00FE5095">
        <w:rPr>
          <w:rFonts w:ascii="Arial"/>
          <w:color w:val="231F20"/>
          <w:spacing w:val="-6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SPICER</w:t>
      </w:r>
      <w:r w:rsidRPr="00FE5095">
        <w:rPr>
          <w:rFonts w:ascii="Arial"/>
          <w:color w:val="231F20"/>
          <w:spacing w:val="-1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B.,</w:t>
      </w:r>
      <w:r w:rsidRPr="00FE5095">
        <w:rPr>
          <w:rFonts w:ascii="Arial"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MATTHEW-SIMMONS F., DILLON P.,</w:t>
      </w:r>
    </w:p>
    <w:p w14:paraId="44A3E3FF" w14:textId="77777777" w:rsidR="00AB25DE" w:rsidRPr="00FE5095" w:rsidRDefault="00000000">
      <w:pPr>
        <w:spacing w:line="268" w:lineRule="auto"/>
        <w:ind w:left="300" w:right="753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2011, Illicit drugs and the media: Models</w:t>
      </w:r>
      <w:r w:rsidRPr="00FE5095">
        <w:rPr>
          <w:rFonts w:ascii="Arial"/>
          <w:color w:val="231F20"/>
          <w:spacing w:val="8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of media effects for use in drug policy research: Illicit drugs and the media,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Drug and Alcohol Review</w:t>
      </w:r>
      <w:r w:rsidRPr="00FE5095">
        <w:rPr>
          <w:rFonts w:ascii="Arial"/>
          <w:color w:val="231F20"/>
          <w:w w:val="105"/>
          <w:sz w:val="14"/>
          <w:lang w:val="en-GB"/>
        </w:rPr>
        <w:t>, 30, 4, 397-402.</w:t>
      </w:r>
    </w:p>
    <w:p w14:paraId="5E6E781D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4F02DF81" w14:textId="77777777" w:rsidR="00AB25DE" w:rsidRDefault="00000000">
      <w:pPr>
        <w:ind w:left="299"/>
        <w:rPr>
          <w:rFonts w:ascii="Arial" w:hAnsi="Arial"/>
          <w:sz w:val="14"/>
        </w:rPr>
      </w:pPr>
      <w:r>
        <w:rPr>
          <w:rFonts w:ascii="Arial" w:hAnsi="Arial"/>
          <w:color w:val="231F20"/>
          <w:sz w:val="14"/>
        </w:rPr>
        <w:t>LEMAÎTRE</w:t>
      </w:r>
      <w:r>
        <w:rPr>
          <w:rFonts w:ascii="Arial" w:hAnsi="Arial"/>
          <w:color w:val="231F20"/>
          <w:spacing w:val="9"/>
          <w:sz w:val="14"/>
        </w:rPr>
        <w:t xml:space="preserve"> </w:t>
      </w:r>
      <w:r>
        <w:rPr>
          <w:rFonts w:ascii="Arial" w:hAnsi="Arial"/>
          <w:color w:val="231F20"/>
          <w:sz w:val="14"/>
        </w:rPr>
        <w:t>A.,</w:t>
      </w:r>
      <w:r>
        <w:rPr>
          <w:rFonts w:ascii="Arial" w:hAnsi="Arial"/>
          <w:color w:val="231F20"/>
          <w:spacing w:val="9"/>
          <w:sz w:val="14"/>
        </w:rPr>
        <w:t xml:space="preserve"> </w:t>
      </w:r>
      <w:r>
        <w:rPr>
          <w:rFonts w:ascii="Arial" w:hAnsi="Arial"/>
          <w:color w:val="231F20"/>
          <w:sz w:val="14"/>
        </w:rPr>
        <w:t>ANSSEAU</w:t>
      </w:r>
      <w:r>
        <w:rPr>
          <w:rFonts w:ascii="Arial" w:hAnsi="Arial"/>
          <w:color w:val="231F20"/>
          <w:spacing w:val="9"/>
          <w:sz w:val="14"/>
        </w:rPr>
        <w:t xml:space="preserve"> </w:t>
      </w:r>
      <w:r>
        <w:rPr>
          <w:rFonts w:ascii="Arial" w:hAnsi="Arial"/>
          <w:color w:val="231F20"/>
          <w:sz w:val="14"/>
        </w:rPr>
        <w:t>M.,</w:t>
      </w:r>
      <w:r>
        <w:rPr>
          <w:rFonts w:ascii="Arial" w:hAnsi="Arial"/>
          <w:color w:val="231F20"/>
          <w:spacing w:val="9"/>
          <w:sz w:val="14"/>
        </w:rPr>
        <w:t xml:space="preserve"> </w:t>
      </w:r>
      <w:r>
        <w:rPr>
          <w:rFonts w:ascii="Arial" w:hAnsi="Arial"/>
          <w:color w:val="231F20"/>
          <w:sz w:val="14"/>
        </w:rPr>
        <w:t>DEMARET</w:t>
      </w:r>
      <w:r>
        <w:rPr>
          <w:rFonts w:ascii="Arial" w:hAnsi="Arial"/>
          <w:color w:val="231F20"/>
          <w:spacing w:val="9"/>
          <w:sz w:val="14"/>
        </w:rPr>
        <w:t xml:space="preserve"> </w:t>
      </w:r>
      <w:r>
        <w:rPr>
          <w:rFonts w:ascii="Arial" w:hAnsi="Arial"/>
          <w:color w:val="231F20"/>
          <w:spacing w:val="-5"/>
          <w:sz w:val="14"/>
        </w:rPr>
        <w:t>I.,</w:t>
      </w:r>
    </w:p>
    <w:p w14:paraId="3C453214" w14:textId="77777777" w:rsidR="00AB25DE" w:rsidRDefault="00000000">
      <w:pPr>
        <w:spacing w:before="19" w:line="268" w:lineRule="auto"/>
        <w:ind w:left="299" w:right="732"/>
        <w:rPr>
          <w:rFonts w:ascii="Arial"/>
          <w:sz w:val="14"/>
        </w:rPr>
      </w:pPr>
      <w:r>
        <w:rPr>
          <w:rFonts w:ascii="Arial"/>
          <w:color w:val="231F20"/>
          <w:w w:val="105"/>
          <w:sz w:val="14"/>
        </w:rPr>
        <w:t>2014, Projet TADAM</w:t>
      </w:r>
      <w:r>
        <w:rPr>
          <w:rFonts w:ascii="Arial"/>
          <w:color w:val="231F20"/>
          <w:spacing w:val="-14"/>
          <w:w w:val="105"/>
          <w:sz w:val="14"/>
        </w:rPr>
        <w:t xml:space="preserve"> </w:t>
      </w:r>
      <w:r>
        <w:rPr>
          <w:rFonts w:ascii="Arial"/>
          <w:color w:val="231F20"/>
          <w:w w:val="105"/>
          <w:sz w:val="14"/>
        </w:rPr>
        <w:t xml:space="preserve">: Conclusions scientifiques et recommandations, </w:t>
      </w:r>
      <w:r>
        <w:rPr>
          <w:rFonts w:ascii="Arial"/>
          <w:i/>
          <w:color w:val="231F20"/>
          <w:w w:val="105"/>
          <w:sz w:val="14"/>
        </w:rPr>
        <w:t>Lettre du RESPADD</w:t>
      </w:r>
      <w:r>
        <w:rPr>
          <w:rFonts w:ascii="Arial"/>
          <w:color w:val="231F20"/>
          <w:w w:val="105"/>
          <w:sz w:val="14"/>
        </w:rPr>
        <w:t>, 18, 2-4.</w:t>
      </w:r>
    </w:p>
    <w:p w14:paraId="459EF76A" w14:textId="77777777" w:rsidR="00AB25DE" w:rsidRDefault="00AB25DE">
      <w:pPr>
        <w:pStyle w:val="Corpsdetexte"/>
        <w:spacing w:before="18"/>
        <w:rPr>
          <w:rFonts w:ascii="Arial"/>
          <w:sz w:val="14"/>
        </w:rPr>
      </w:pPr>
    </w:p>
    <w:p w14:paraId="7E8688A7" w14:textId="77777777" w:rsidR="00AB25DE" w:rsidRPr="00FE5095" w:rsidRDefault="00000000">
      <w:pPr>
        <w:spacing w:line="268" w:lineRule="auto"/>
        <w:ind w:left="299" w:right="884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LIJLA M., 2013, Chapter 5. Russian Media Narratives About Young Drug Users,</w:t>
      </w:r>
      <w:r w:rsidRPr="00FE5095">
        <w:rPr>
          <w:rFonts w:ascii="Arial"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Substance</w:t>
      </w:r>
      <w:r w:rsidRPr="00FE5095">
        <w:rPr>
          <w:rFonts w:ascii="Arial"/>
          <w:i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Use</w:t>
      </w:r>
      <w:r w:rsidRPr="00FE5095">
        <w:rPr>
          <w:rFonts w:ascii="Arial"/>
          <w:i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&amp;</w:t>
      </w:r>
      <w:r w:rsidRPr="00FE5095">
        <w:rPr>
          <w:rFonts w:ascii="Arial"/>
          <w:i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Misuse</w:t>
      </w:r>
      <w:r w:rsidRPr="00FE5095">
        <w:rPr>
          <w:rFonts w:ascii="Arial"/>
          <w:color w:val="231F20"/>
          <w:w w:val="105"/>
          <w:sz w:val="14"/>
          <w:lang w:val="en-GB"/>
        </w:rPr>
        <w:t>,</w:t>
      </w:r>
      <w:r w:rsidRPr="00FE5095">
        <w:rPr>
          <w:rFonts w:ascii="Arial"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48,</w:t>
      </w:r>
      <w:r w:rsidRPr="00FE5095">
        <w:rPr>
          <w:rFonts w:ascii="Arial"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13, 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1336-1349.</w:t>
      </w:r>
    </w:p>
    <w:p w14:paraId="0A356522" w14:textId="77777777" w:rsidR="00AB25DE" w:rsidRPr="00FE5095" w:rsidRDefault="00AB25DE">
      <w:pPr>
        <w:pStyle w:val="Corpsdetexte"/>
        <w:spacing w:before="18"/>
        <w:rPr>
          <w:rFonts w:ascii="Arial"/>
          <w:sz w:val="14"/>
          <w:lang w:val="en-GB"/>
        </w:rPr>
      </w:pPr>
    </w:p>
    <w:p w14:paraId="3D758392" w14:textId="77777777" w:rsidR="00AB25DE" w:rsidRPr="00FE5095" w:rsidRDefault="00000000">
      <w:pPr>
        <w:ind w:left="29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LOFARO</w:t>
      </w:r>
      <w:r w:rsidRPr="00FE5095">
        <w:rPr>
          <w:rFonts w:ascii="Arial"/>
          <w:color w:val="231F20"/>
          <w:spacing w:val="-2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R.,</w:t>
      </w:r>
      <w:r w:rsidRPr="00FE5095">
        <w:rPr>
          <w:rFonts w:ascii="Arial"/>
          <w:color w:val="231F20"/>
          <w:spacing w:val="3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MILLER</w:t>
      </w:r>
      <w:r w:rsidRPr="00FE5095">
        <w:rPr>
          <w:rFonts w:ascii="Arial"/>
          <w:color w:val="231F20"/>
          <w:spacing w:val="-1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H.,</w:t>
      </w:r>
      <w:r w:rsidRPr="00FE5095">
        <w:rPr>
          <w:rFonts w:ascii="Arial"/>
          <w:color w:val="231F20"/>
          <w:spacing w:val="3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2021,</w:t>
      </w:r>
      <w:r w:rsidRPr="00FE5095">
        <w:rPr>
          <w:rFonts w:ascii="Arial"/>
          <w:color w:val="231F20"/>
          <w:spacing w:val="3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sz w:val="14"/>
          <w:lang w:val="en-GB"/>
        </w:rPr>
        <w:t>Narrative</w:t>
      </w:r>
    </w:p>
    <w:p w14:paraId="6045570C" w14:textId="77777777" w:rsidR="00AB25DE" w:rsidRPr="00FE5095" w:rsidRDefault="00000000">
      <w:pPr>
        <w:spacing w:before="19" w:line="268" w:lineRule="auto"/>
        <w:ind w:left="299" w:right="626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Politics in Policy Discourse: The Debate Over</w:t>
      </w:r>
      <w:r w:rsidRPr="00FE5095">
        <w:rPr>
          <w:rFonts w:asci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Safe</w:t>
      </w:r>
      <w:r w:rsidRPr="00FE5095">
        <w:rPr>
          <w:rFonts w:asci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Injection</w:t>
      </w:r>
      <w:r w:rsidRPr="00FE5095">
        <w:rPr>
          <w:rFonts w:asci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Sites</w:t>
      </w:r>
      <w:r w:rsidRPr="00FE5095">
        <w:rPr>
          <w:rFonts w:asci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in</w:t>
      </w:r>
      <w:r w:rsidRPr="00FE5095">
        <w:rPr>
          <w:rFonts w:asci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Philadelphia, Pennsylvania,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Contemporary Drug Problems</w:t>
      </w:r>
      <w:r w:rsidRPr="00FE5095">
        <w:rPr>
          <w:rFonts w:ascii="Arial"/>
          <w:color w:val="231F20"/>
          <w:w w:val="105"/>
          <w:sz w:val="14"/>
          <w:lang w:val="en-GB"/>
        </w:rPr>
        <w:t>, 48, 1, 75-95.</w:t>
      </w:r>
    </w:p>
    <w:p w14:paraId="5F294D7C" w14:textId="77777777" w:rsidR="00AB25DE" w:rsidRPr="00FE5095" w:rsidRDefault="00AB25DE">
      <w:pPr>
        <w:pStyle w:val="Corpsdetexte"/>
        <w:spacing w:before="18"/>
        <w:rPr>
          <w:rFonts w:ascii="Arial"/>
          <w:sz w:val="14"/>
          <w:lang w:val="en-GB"/>
        </w:rPr>
      </w:pPr>
    </w:p>
    <w:p w14:paraId="4E8E7DFD" w14:textId="77777777" w:rsidR="00AB25DE" w:rsidRDefault="00000000">
      <w:pPr>
        <w:spacing w:line="268" w:lineRule="auto"/>
        <w:ind w:left="299" w:right="1125"/>
        <w:rPr>
          <w:rFonts w:ascii="Arial" w:hAnsi="Arial"/>
          <w:sz w:val="14"/>
        </w:rPr>
      </w:pPr>
      <w:r>
        <w:rPr>
          <w:rFonts w:ascii="Arial" w:hAnsi="Arial"/>
          <w:color w:val="231F20"/>
          <w:w w:val="105"/>
          <w:sz w:val="14"/>
        </w:rPr>
        <w:t>MARPSAT M., 2010, Écrire en rue</w:t>
      </w:r>
      <w:r>
        <w:rPr>
          <w:rFonts w:ascii="Arial" w:hAnsi="Arial"/>
          <w:color w:val="231F20"/>
          <w:spacing w:val="-21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: de la survie physique à la résistance au stigmate. Une analyse textuelle</w:t>
      </w:r>
      <w:r>
        <w:rPr>
          <w:rFonts w:ascii="Arial" w:hAnsi="Arial"/>
          <w:color w:val="231F20"/>
          <w:spacing w:val="80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et thématique du journal d’Albert</w:t>
      </w:r>
    </w:p>
    <w:p w14:paraId="4B843AFC" w14:textId="77777777" w:rsidR="00AB25DE" w:rsidRDefault="00000000">
      <w:pPr>
        <w:spacing w:line="268" w:lineRule="auto"/>
        <w:ind w:left="299" w:right="837"/>
        <w:rPr>
          <w:rFonts w:ascii="Arial"/>
          <w:sz w:val="14"/>
        </w:rPr>
      </w:pPr>
      <w:proofErr w:type="spellStart"/>
      <w:r>
        <w:rPr>
          <w:rFonts w:ascii="Arial"/>
          <w:color w:val="231F20"/>
          <w:w w:val="105"/>
          <w:sz w:val="14"/>
        </w:rPr>
        <w:t>Vanderburg</w:t>
      </w:r>
      <w:proofErr w:type="spellEnd"/>
      <w:r>
        <w:rPr>
          <w:rFonts w:ascii="Arial"/>
          <w:color w:val="231F20"/>
          <w:w w:val="105"/>
          <w:sz w:val="14"/>
        </w:rPr>
        <w:t xml:space="preserve">, sans domicile et auteur de blog, </w:t>
      </w:r>
      <w:r>
        <w:rPr>
          <w:rFonts w:ascii="Arial"/>
          <w:i/>
          <w:color w:val="231F20"/>
          <w:w w:val="105"/>
          <w:sz w:val="14"/>
        </w:rPr>
        <w:t>Sociologie</w:t>
      </w:r>
      <w:r>
        <w:rPr>
          <w:rFonts w:ascii="Arial"/>
          <w:color w:val="231F20"/>
          <w:w w:val="105"/>
          <w:sz w:val="14"/>
        </w:rPr>
        <w:t>, 1,1, 95-120.</w:t>
      </w:r>
    </w:p>
    <w:p w14:paraId="2AD7BADA" w14:textId="77777777" w:rsidR="00AB25DE" w:rsidRDefault="00AB25DE">
      <w:pPr>
        <w:pStyle w:val="Corpsdetexte"/>
        <w:spacing w:before="17"/>
        <w:rPr>
          <w:rFonts w:ascii="Arial"/>
          <w:sz w:val="14"/>
        </w:rPr>
      </w:pPr>
    </w:p>
    <w:p w14:paraId="312806DA" w14:textId="77777777" w:rsidR="00AB25DE" w:rsidRPr="00FE5095" w:rsidRDefault="00000000">
      <w:pPr>
        <w:spacing w:line="268" w:lineRule="auto"/>
        <w:ind w:left="299" w:right="837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MARSHALL B., MILLOY M.-J., WOOD E.,</w:t>
      </w:r>
      <w:r w:rsidRPr="00FE5095">
        <w:rPr>
          <w:rFonts w:ascii="Arial"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MONTANER</w:t>
      </w:r>
      <w:r w:rsidRPr="00FE5095">
        <w:rPr>
          <w:rFonts w:ascii="Arial"/>
          <w:color w:val="231F20"/>
          <w:spacing w:val="-8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J.,</w:t>
      </w:r>
      <w:r w:rsidRPr="00FE5095">
        <w:rPr>
          <w:rFonts w:ascii="Arial"/>
          <w:color w:val="231F20"/>
          <w:spacing w:val="-4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KERR</w:t>
      </w:r>
      <w:r w:rsidRPr="00FE5095">
        <w:rPr>
          <w:rFonts w:ascii="Arial"/>
          <w:color w:val="231F20"/>
          <w:spacing w:val="-8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T.,</w:t>
      </w:r>
      <w:r w:rsidRPr="00FE5095">
        <w:rPr>
          <w:rFonts w:ascii="Arial"/>
          <w:color w:val="231F20"/>
          <w:spacing w:val="-4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2011,</w:t>
      </w:r>
      <w:r w:rsidRPr="00FE5095">
        <w:rPr>
          <w:rFonts w:ascii="Arial"/>
          <w:color w:val="231F20"/>
          <w:spacing w:val="-5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sz w:val="14"/>
          <w:lang w:val="en-GB"/>
        </w:rPr>
        <w:t>Reduction</w:t>
      </w:r>
    </w:p>
    <w:p w14:paraId="679BA1E0" w14:textId="77777777" w:rsidR="00AB25DE" w:rsidRPr="00FE5095" w:rsidRDefault="00000000">
      <w:pPr>
        <w:spacing w:line="268" w:lineRule="auto"/>
        <w:ind w:left="299" w:right="841"/>
        <w:rPr>
          <w:rFonts w:ascii="Arial" w:hAnsi="Arial"/>
          <w:sz w:val="14"/>
          <w:lang w:val="en-GB"/>
        </w:rPr>
      </w:pPr>
      <w:r w:rsidRPr="00FE5095">
        <w:rPr>
          <w:rFonts w:ascii="Arial" w:hAnsi="Arial"/>
          <w:color w:val="231F20"/>
          <w:w w:val="110"/>
          <w:sz w:val="14"/>
          <w:lang w:val="en-GB"/>
        </w:rPr>
        <w:t>in</w:t>
      </w:r>
      <w:r w:rsidRPr="00FE5095">
        <w:rPr>
          <w:rFonts w:ascii="Arial" w:hAnsi="Arial"/>
          <w:color w:val="231F20"/>
          <w:spacing w:val="-11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10"/>
          <w:sz w:val="14"/>
          <w:lang w:val="en-GB"/>
        </w:rPr>
        <w:t>overdose</w:t>
      </w:r>
      <w:r w:rsidRPr="00FE5095">
        <w:rPr>
          <w:rFonts w:ascii="Arial" w:hAnsi="Arial"/>
          <w:color w:val="231F20"/>
          <w:spacing w:val="-11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10"/>
          <w:sz w:val="14"/>
          <w:lang w:val="en-GB"/>
        </w:rPr>
        <w:t>mortality</w:t>
      </w:r>
      <w:r w:rsidRPr="00FE5095">
        <w:rPr>
          <w:rFonts w:ascii="Arial" w:hAnsi="Arial"/>
          <w:color w:val="231F20"/>
          <w:spacing w:val="-10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10"/>
          <w:sz w:val="14"/>
          <w:lang w:val="en-GB"/>
        </w:rPr>
        <w:t>after</w:t>
      </w:r>
      <w:r w:rsidRPr="00FE5095">
        <w:rPr>
          <w:rFonts w:ascii="Arial" w:hAnsi="Arial"/>
          <w:color w:val="231F20"/>
          <w:spacing w:val="-11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10"/>
          <w:sz w:val="14"/>
          <w:lang w:val="en-GB"/>
        </w:rPr>
        <w:t>the</w:t>
      </w:r>
      <w:r w:rsidRPr="00FE5095">
        <w:rPr>
          <w:rFonts w:ascii="Arial" w:hAnsi="Arial"/>
          <w:color w:val="231F20"/>
          <w:spacing w:val="-11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10"/>
          <w:sz w:val="14"/>
          <w:lang w:val="en-GB"/>
        </w:rPr>
        <w:t>opening of North America’s first medically supervised safer injecting facility: A</w:t>
      </w:r>
    </w:p>
    <w:p w14:paraId="589DEF8E" w14:textId="77777777" w:rsidR="00AB25DE" w:rsidRPr="00FE5095" w:rsidRDefault="00000000">
      <w:pPr>
        <w:spacing w:line="268" w:lineRule="auto"/>
        <w:ind w:left="299" w:right="732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retrospective population-based study,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The Lancet</w:t>
      </w:r>
      <w:r w:rsidRPr="00FE5095">
        <w:rPr>
          <w:rFonts w:ascii="Arial"/>
          <w:color w:val="231F20"/>
          <w:w w:val="105"/>
          <w:sz w:val="14"/>
          <w:lang w:val="en-GB"/>
        </w:rPr>
        <w:t>, 377, 9775, 1429-1437.</w:t>
      </w:r>
    </w:p>
    <w:p w14:paraId="3DFC0AFB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093E0459" w14:textId="77777777" w:rsidR="00AB25DE" w:rsidRDefault="00000000">
      <w:pPr>
        <w:ind w:left="299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MAYAFFRE</w:t>
      </w:r>
      <w:r>
        <w:rPr>
          <w:rFonts w:ascii="Arial"/>
          <w:color w:val="231F20"/>
          <w:spacing w:val="-4"/>
          <w:sz w:val="14"/>
        </w:rPr>
        <w:t xml:space="preserve"> </w:t>
      </w:r>
      <w:r>
        <w:rPr>
          <w:rFonts w:ascii="Arial"/>
          <w:color w:val="231F20"/>
          <w:sz w:val="14"/>
        </w:rPr>
        <w:t>D.,</w:t>
      </w:r>
      <w:r>
        <w:rPr>
          <w:rFonts w:ascii="Arial"/>
          <w:color w:val="231F20"/>
          <w:spacing w:val="1"/>
          <w:sz w:val="14"/>
        </w:rPr>
        <w:t xml:space="preserve"> </w:t>
      </w:r>
      <w:r>
        <w:rPr>
          <w:rFonts w:ascii="Arial"/>
          <w:color w:val="231F20"/>
          <w:sz w:val="14"/>
        </w:rPr>
        <w:t>PINCEMIN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z w:val="14"/>
        </w:rPr>
        <w:t>B., POUDAT</w:t>
      </w:r>
      <w:r>
        <w:rPr>
          <w:rFonts w:ascii="Arial"/>
          <w:color w:val="231F20"/>
          <w:spacing w:val="-3"/>
          <w:sz w:val="14"/>
        </w:rPr>
        <w:t xml:space="preserve"> </w:t>
      </w:r>
      <w:r>
        <w:rPr>
          <w:rFonts w:ascii="Arial"/>
          <w:color w:val="231F20"/>
          <w:spacing w:val="-5"/>
          <w:sz w:val="14"/>
        </w:rPr>
        <w:t>C.,</w:t>
      </w:r>
    </w:p>
    <w:p w14:paraId="2B39708C" w14:textId="77777777" w:rsidR="00AB25DE" w:rsidRDefault="00000000">
      <w:pPr>
        <w:spacing w:before="19" w:line="268" w:lineRule="auto"/>
        <w:ind w:left="299" w:right="732"/>
        <w:rPr>
          <w:rFonts w:ascii="Arial" w:hAnsi="Arial"/>
          <w:sz w:val="14"/>
        </w:rPr>
      </w:pPr>
      <w:r>
        <w:rPr>
          <w:rFonts w:ascii="Arial" w:hAnsi="Arial"/>
          <w:color w:val="231F20"/>
          <w:w w:val="105"/>
          <w:sz w:val="14"/>
        </w:rPr>
        <w:t>2019.</w:t>
      </w:r>
      <w:r>
        <w:rPr>
          <w:rFonts w:ascii="Arial" w:hAnsi="Arial"/>
          <w:color w:val="231F20"/>
          <w:spacing w:val="-6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Explorer,</w:t>
      </w:r>
      <w:r>
        <w:rPr>
          <w:rFonts w:ascii="Arial" w:hAnsi="Arial"/>
          <w:color w:val="231F20"/>
          <w:spacing w:val="-6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mesurer,</w:t>
      </w:r>
      <w:r>
        <w:rPr>
          <w:rFonts w:ascii="Arial" w:hAnsi="Arial"/>
          <w:color w:val="231F20"/>
          <w:spacing w:val="-6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 xml:space="preserve">contextualiser. Quelques apports de la </w:t>
      </w:r>
      <w:proofErr w:type="spellStart"/>
      <w:r>
        <w:rPr>
          <w:rFonts w:ascii="Arial" w:hAnsi="Arial"/>
          <w:color w:val="231F20"/>
          <w:w w:val="105"/>
          <w:sz w:val="14"/>
        </w:rPr>
        <w:t>textométrie</w:t>
      </w:r>
      <w:proofErr w:type="spellEnd"/>
      <w:r>
        <w:rPr>
          <w:rFonts w:ascii="Arial" w:hAnsi="Arial"/>
          <w:color w:val="231F20"/>
          <w:w w:val="105"/>
          <w:sz w:val="14"/>
        </w:rPr>
        <w:t xml:space="preserve"> à l’analyse</w:t>
      </w:r>
      <w:r>
        <w:rPr>
          <w:rFonts w:ascii="Arial" w:hAnsi="Arial"/>
          <w:color w:val="231F20"/>
          <w:spacing w:val="-7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de</w:t>
      </w:r>
      <w:r>
        <w:rPr>
          <w:rFonts w:ascii="Arial" w:hAnsi="Arial"/>
          <w:color w:val="231F20"/>
          <w:spacing w:val="-7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>discours,</w:t>
      </w:r>
      <w:r>
        <w:rPr>
          <w:rFonts w:ascii="Arial" w:hAnsi="Arial"/>
          <w:color w:val="231F20"/>
          <w:spacing w:val="-7"/>
          <w:w w:val="105"/>
          <w:sz w:val="14"/>
        </w:rPr>
        <w:t xml:space="preserve"> </w:t>
      </w:r>
      <w:r>
        <w:rPr>
          <w:rFonts w:ascii="Arial" w:hAnsi="Arial"/>
          <w:i/>
          <w:color w:val="231F20"/>
          <w:w w:val="105"/>
          <w:sz w:val="14"/>
        </w:rPr>
        <w:t>Langue</w:t>
      </w:r>
      <w:r>
        <w:rPr>
          <w:rFonts w:ascii="Arial" w:hAnsi="Arial"/>
          <w:i/>
          <w:color w:val="231F20"/>
          <w:spacing w:val="-7"/>
          <w:w w:val="105"/>
          <w:sz w:val="14"/>
        </w:rPr>
        <w:t xml:space="preserve"> </w:t>
      </w:r>
      <w:r>
        <w:rPr>
          <w:rFonts w:ascii="Arial" w:hAnsi="Arial"/>
          <w:i/>
          <w:color w:val="231F20"/>
          <w:w w:val="105"/>
          <w:sz w:val="14"/>
        </w:rPr>
        <w:t>française</w:t>
      </w:r>
      <w:r>
        <w:rPr>
          <w:rFonts w:ascii="Arial" w:hAnsi="Arial"/>
          <w:color w:val="231F20"/>
          <w:w w:val="105"/>
          <w:sz w:val="14"/>
        </w:rPr>
        <w:t>, 203, 3, 101-115.</w:t>
      </w:r>
    </w:p>
    <w:p w14:paraId="559F76C3" w14:textId="77777777" w:rsidR="00AB25DE" w:rsidRDefault="00AB25DE">
      <w:pPr>
        <w:pStyle w:val="Corpsdetexte"/>
        <w:spacing w:before="18"/>
        <w:rPr>
          <w:rFonts w:ascii="Arial"/>
          <w:sz w:val="14"/>
        </w:rPr>
      </w:pPr>
    </w:p>
    <w:p w14:paraId="619BF0C1" w14:textId="77777777" w:rsidR="00AB25DE" w:rsidRPr="00FE5095" w:rsidRDefault="00000000">
      <w:pPr>
        <w:spacing w:line="268" w:lineRule="auto"/>
        <w:ind w:left="299" w:right="732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MCNAIR B., 2018,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 xml:space="preserve">An introduction to political communication </w:t>
      </w:r>
      <w:r w:rsidRPr="00FE5095">
        <w:rPr>
          <w:rFonts w:ascii="Arial"/>
          <w:color w:val="231F20"/>
          <w:w w:val="105"/>
          <w:sz w:val="14"/>
          <w:lang w:val="en-GB"/>
        </w:rPr>
        <w:t>(Sixth Edition), London, Routledge.</w:t>
      </w:r>
    </w:p>
    <w:p w14:paraId="366FF4C1" w14:textId="77777777" w:rsidR="00AB25DE" w:rsidRPr="00FE5095" w:rsidRDefault="00AB25DE">
      <w:pPr>
        <w:pStyle w:val="Corpsdetexte"/>
        <w:spacing w:before="18"/>
        <w:rPr>
          <w:rFonts w:ascii="Arial"/>
          <w:sz w:val="14"/>
          <w:lang w:val="en-GB"/>
        </w:rPr>
      </w:pPr>
    </w:p>
    <w:p w14:paraId="000D6563" w14:textId="77777777" w:rsidR="00AB25DE" w:rsidRPr="00FE5095" w:rsidRDefault="00000000">
      <w:pPr>
        <w:ind w:left="299"/>
        <w:rPr>
          <w:rFonts w:ascii="Arial" w:hAnsi="Arial"/>
          <w:sz w:val="14"/>
          <w:lang w:val="en-GB"/>
        </w:rPr>
      </w:pPr>
      <w:r w:rsidRPr="00FE5095">
        <w:rPr>
          <w:rFonts w:ascii="Arial" w:hAnsi="Arial"/>
          <w:color w:val="231F20"/>
          <w:sz w:val="14"/>
          <w:lang w:val="en-GB"/>
        </w:rPr>
        <w:t>NIŠIĆ V.,</w:t>
      </w:r>
      <w:r w:rsidRPr="00FE5095">
        <w:rPr>
          <w:rFonts w:ascii="Arial" w:hAnsi="Arial"/>
          <w:color w:val="231F20"/>
          <w:spacing w:val="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z w:val="14"/>
          <w:lang w:val="en-GB"/>
        </w:rPr>
        <w:t>PLAVŠIĆ</w:t>
      </w:r>
      <w:r w:rsidRPr="00FE5095">
        <w:rPr>
          <w:rFonts w:ascii="Arial" w:hAnsi="Arial"/>
          <w:color w:val="231F20"/>
          <w:spacing w:val="1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z w:val="14"/>
          <w:lang w:val="en-GB"/>
        </w:rPr>
        <w:t>D.,</w:t>
      </w:r>
      <w:r w:rsidRPr="00FE5095">
        <w:rPr>
          <w:rFonts w:ascii="Arial" w:hAnsi="Arial"/>
          <w:color w:val="231F20"/>
          <w:spacing w:val="4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z w:val="14"/>
          <w:lang w:val="en-GB"/>
        </w:rPr>
        <w:t>2014,</w:t>
      </w:r>
      <w:r w:rsidRPr="00FE5095">
        <w:rPr>
          <w:rFonts w:ascii="Arial" w:hAnsi="Arial"/>
          <w:color w:val="231F20"/>
          <w:spacing w:val="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z w:val="14"/>
          <w:lang w:val="en-GB"/>
        </w:rPr>
        <w:t>The</w:t>
      </w:r>
      <w:r w:rsidRPr="00FE5095">
        <w:rPr>
          <w:rFonts w:ascii="Arial" w:hAnsi="Arial"/>
          <w:color w:val="231F20"/>
          <w:spacing w:val="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z w:val="14"/>
          <w:lang w:val="en-GB"/>
        </w:rPr>
        <w:t>role</w:t>
      </w:r>
      <w:r w:rsidRPr="00FE5095">
        <w:rPr>
          <w:rFonts w:ascii="Arial" w:hAnsi="Arial"/>
          <w:color w:val="231F20"/>
          <w:spacing w:val="5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pacing w:val="-5"/>
          <w:sz w:val="14"/>
          <w:lang w:val="en-GB"/>
        </w:rPr>
        <w:t>of</w:t>
      </w:r>
    </w:p>
    <w:p w14:paraId="1CF72F34" w14:textId="77777777" w:rsidR="00AB25DE" w:rsidRPr="00FE5095" w:rsidRDefault="00000000">
      <w:pPr>
        <w:spacing w:before="19"/>
        <w:ind w:left="29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media</w:t>
      </w:r>
      <w:r w:rsidRPr="00FE5095">
        <w:rPr>
          <w:rFonts w:ascii="Arial"/>
          <w:color w:val="231F20"/>
          <w:spacing w:val="28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in</w:t>
      </w:r>
      <w:r w:rsidRPr="00FE5095">
        <w:rPr>
          <w:rFonts w:ascii="Arial"/>
          <w:color w:val="231F20"/>
          <w:spacing w:val="29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the</w:t>
      </w:r>
      <w:r w:rsidRPr="00FE5095">
        <w:rPr>
          <w:rFonts w:ascii="Arial"/>
          <w:color w:val="231F20"/>
          <w:spacing w:val="29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construction</w:t>
      </w:r>
      <w:r w:rsidRPr="00FE5095">
        <w:rPr>
          <w:rFonts w:ascii="Arial"/>
          <w:color w:val="231F20"/>
          <w:spacing w:val="29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of</w:t>
      </w:r>
      <w:r w:rsidRPr="00FE5095">
        <w:rPr>
          <w:rFonts w:ascii="Arial"/>
          <w:color w:val="231F20"/>
          <w:spacing w:val="29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social</w:t>
      </w:r>
      <w:r w:rsidRPr="00FE5095">
        <w:rPr>
          <w:rFonts w:ascii="Arial"/>
          <w:color w:val="231F20"/>
          <w:spacing w:val="29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2"/>
          <w:sz w:val="14"/>
          <w:lang w:val="en-GB"/>
        </w:rPr>
        <w:t>reality,</w:t>
      </w:r>
    </w:p>
    <w:p w14:paraId="51DAA61F" w14:textId="77777777" w:rsidR="00AB25DE" w:rsidRPr="00FE5095" w:rsidRDefault="00000000">
      <w:pPr>
        <w:spacing w:before="19"/>
        <w:ind w:left="299"/>
        <w:rPr>
          <w:rFonts w:ascii="Arial"/>
          <w:sz w:val="14"/>
          <w:lang w:val="en-GB"/>
        </w:rPr>
      </w:pPr>
      <w:r w:rsidRPr="00FE5095">
        <w:rPr>
          <w:rFonts w:ascii="Arial"/>
          <w:i/>
          <w:color w:val="231F20"/>
          <w:sz w:val="14"/>
          <w:lang w:val="en-GB"/>
        </w:rPr>
        <w:t>Sociological</w:t>
      </w:r>
      <w:r w:rsidRPr="00FE5095">
        <w:rPr>
          <w:rFonts w:ascii="Arial"/>
          <w:i/>
          <w:color w:val="231F20"/>
          <w:spacing w:val="17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sz w:val="14"/>
          <w:lang w:val="en-GB"/>
        </w:rPr>
        <w:t>discourse</w:t>
      </w:r>
      <w:r w:rsidRPr="00FE5095">
        <w:rPr>
          <w:rFonts w:ascii="Arial"/>
          <w:color w:val="231F20"/>
          <w:sz w:val="14"/>
          <w:lang w:val="en-GB"/>
        </w:rPr>
        <w:t>,</w:t>
      </w:r>
      <w:r w:rsidRPr="00FE5095">
        <w:rPr>
          <w:rFonts w:ascii="Arial"/>
          <w:color w:val="231F20"/>
          <w:spacing w:val="17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4,</w:t>
      </w:r>
      <w:r w:rsidRPr="00FE5095">
        <w:rPr>
          <w:rFonts w:ascii="Arial"/>
          <w:color w:val="231F20"/>
          <w:spacing w:val="17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7,</w:t>
      </w:r>
      <w:r w:rsidRPr="00FE5095">
        <w:rPr>
          <w:rFonts w:ascii="Arial"/>
          <w:color w:val="231F20"/>
          <w:spacing w:val="17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73-</w:t>
      </w:r>
      <w:r w:rsidRPr="00FE5095">
        <w:rPr>
          <w:rFonts w:ascii="Arial"/>
          <w:color w:val="231F20"/>
          <w:spacing w:val="-5"/>
          <w:sz w:val="14"/>
          <w:lang w:val="en-GB"/>
        </w:rPr>
        <w:t>81.</w:t>
      </w:r>
    </w:p>
    <w:p w14:paraId="4C23DEA2" w14:textId="77777777" w:rsidR="00AB25DE" w:rsidRPr="00FE5095" w:rsidRDefault="00AB25DE">
      <w:pPr>
        <w:pStyle w:val="Corpsdetexte"/>
        <w:spacing w:before="38"/>
        <w:rPr>
          <w:rFonts w:ascii="Arial"/>
          <w:sz w:val="14"/>
          <w:lang w:val="en-GB"/>
        </w:rPr>
      </w:pPr>
    </w:p>
    <w:p w14:paraId="1720D1DC" w14:textId="77777777" w:rsidR="00AB25DE" w:rsidRPr="00FE5095" w:rsidRDefault="00000000">
      <w:pPr>
        <w:ind w:left="29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NOTO</w:t>
      </w:r>
      <w:r w:rsidRPr="00FE5095">
        <w:rPr>
          <w:rFonts w:ascii="Arial"/>
          <w:color w:val="231F20"/>
          <w:spacing w:val="6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A.,</w:t>
      </w:r>
      <w:r w:rsidRPr="00FE5095">
        <w:rPr>
          <w:rFonts w:ascii="Arial"/>
          <w:color w:val="231F20"/>
          <w:spacing w:val="12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PINSKY</w:t>
      </w:r>
      <w:r w:rsidRPr="00FE5095">
        <w:rPr>
          <w:rFonts w:ascii="Arial"/>
          <w:color w:val="231F20"/>
          <w:spacing w:val="6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I.,</w:t>
      </w:r>
      <w:r w:rsidRPr="00FE5095">
        <w:rPr>
          <w:rFonts w:ascii="Arial"/>
          <w:color w:val="231F20"/>
          <w:spacing w:val="12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MASTROIANNI</w:t>
      </w:r>
      <w:r w:rsidRPr="00FE5095">
        <w:rPr>
          <w:rFonts w:ascii="Arial"/>
          <w:color w:val="231F20"/>
          <w:spacing w:val="7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5"/>
          <w:sz w:val="14"/>
          <w:lang w:val="en-GB"/>
        </w:rPr>
        <w:t>F.,</w:t>
      </w:r>
    </w:p>
    <w:p w14:paraId="611F92B4" w14:textId="77777777" w:rsidR="00AB25DE" w:rsidRPr="00FE5095" w:rsidRDefault="00000000">
      <w:pPr>
        <w:spacing w:before="19" w:line="268" w:lineRule="auto"/>
        <w:ind w:left="299" w:right="844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2006, Drugs in the Brazilian Print Media: An Exploratory Survey of Newspaper</w:t>
      </w:r>
      <w:r w:rsidRPr="00FE5095">
        <w:rPr>
          <w:rFonts w:ascii="Arial"/>
          <w:color w:val="231F20"/>
          <w:spacing w:val="4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and Magazine Stories in the Year</w:t>
      </w:r>
    </w:p>
    <w:p w14:paraId="134BDC8F" w14:textId="77777777" w:rsidR="00AB25DE" w:rsidRDefault="00000000">
      <w:pPr>
        <w:spacing w:line="160" w:lineRule="exact"/>
        <w:ind w:left="299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2000,</w:t>
      </w:r>
      <w:r>
        <w:rPr>
          <w:rFonts w:ascii="Arial"/>
          <w:color w:val="231F20"/>
          <w:spacing w:val="11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Substance</w:t>
      </w:r>
      <w:r>
        <w:rPr>
          <w:rFonts w:ascii="Arial"/>
          <w:i/>
          <w:color w:val="231F20"/>
          <w:spacing w:val="12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Use</w:t>
      </w:r>
      <w:r>
        <w:rPr>
          <w:rFonts w:ascii="Arial"/>
          <w:i/>
          <w:color w:val="231F20"/>
          <w:spacing w:val="11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&amp;</w:t>
      </w:r>
      <w:r>
        <w:rPr>
          <w:rFonts w:ascii="Arial"/>
          <w:i/>
          <w:color w:val="231F20"/>
          <w:spacing w:val="12"/>
          <w:sz w:val="14"/>
        </w:rPr>
        <w:t xml:space="preserve"> </w:t>
      </w:r>
      <w:proofErr w:type="spellStart"/>
      <w:r>
        <w:rPr>
          <w:rFonts w:ascii="Arial"/>
          <w:i/>
          <w:color w:val="231F20"/>
          <w:sz w:val="14"/>
        </w:rPr>
        <w:t>Misuse</w:t>
      </w:r>
      <w:proofErr w:type="spellEnd"/>
      <w:r>
        <w:rPr>
          <w:rFonts w:ascii="Arial"/>
          <w:color w:val="231F20"/>
          <w:sz w:val="14"/>
        </w:rPr>
        <w:t>,</w:t>
      </w:r>
      <w:r>
        <w:rPr>
          <w:rFonts w:ascii="Arial"/>
          <w:color w:val="231F20"/>
          <w:spacing w:val="12"/>
          <w:sz w:val="14"/>
        </w:rPr>
        <w:t xml:space="preserve"> </w:t>
      </w:r>
      <w:r>
        <w:rPr>
          <w:rFonts w:ascii="Arial"/>
          <w:color w:val="231F20"/>
          <w:sz w:val="14"/>
        </w:rPr>
        <w:t>41,</w:t>
      </w:r>
      <w:r>
        <w:rPr>
          <w:rFonts w:ascii="Arial"/>
          <w:color w:val="231F20"/>
          <w:spacing w:val="11"/>
          <w:sz w:val="14"/>
        </w:rPr>
        <w:t xml:space="preserve"> </w:t>
      </w:r>
      <w:r>
        <w:rPr>
          <w:rFonts w:ascii="Arial"/>
          <w:color w:val="231F20"/>
          <w:spacing w:val="-5"/>
          <w:sz w:val="14"/>
        </w:rPr>
        <w:t>9,</w:t>
      </w:r>
    </w:p>
    <w:p w14:paraId="60591345" w14:textId="77777777" w:rsidR="00AB25DE" w:rsidRDefault="00000000">
      <w:pPr>
        <w:spacing w:before="19"/>
        <w:ind w:left="299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1263-</w:t>
      </w:r>
      <w:r>
        <w:rPr>
          <w:rFonts w:ascii="Arial"/>
          <w:color w:val="231F20"/>
          <w:spacing w:val="-2"/>
          <w:sz w:val="14"/>
        </w:rPr>
        <w:t>1276.</w:t>
      </w:r>
    </w:p>
    <w:p w14:paraId="5445162E" w14:textId="77777777" w:rsidR="00AB25DE" w:rsidRDefault="00AB25DE">
      <w:pPr>
        <w:rPr>
          <w:rFonts w:ascii="Arial"/>
          <w:sz w:val="14"/>
        </w:rPr>
        <w:sectPr w:rsidR="00AB25DE">
          <w:pgSz w:w="8200" w:h="14480"/>
          <w:pgMar w:top="1060" w:right="160" w:bottom="280" w:left="320" w:header="720" w:footer="720" w:gutter="0"/>
          <w:cols w:num="2" w:space="720" w:equalWidth="0">
            <w:col w:w="3866" w:space="40"/>
            <w:col w:w="3814"/>
          </w:cols>
        </w:sectPr>
      </w:pPr>
    </w:p>
    <w:p w14:paraId="7970D3ED" w14:textId="17263974" w:rsidR="00AB25DE" w:rsidRDefault="00AB25DE">
      <w:pPr>
        <w:pStyle w:val="Corpsdetexte"/>
        <w:rPr>
          <w:rFonts w:ascii="Arial"/>
          <w:sz w:val="13"/>
        </w:rPr>
      </w:pPr>
    </w:p>
    <w:p w14:paraId="787F168B" w14:textId="77777777" w:rsidR="00AB25DE" w:rsidRDefault="00AB25DE">
      <w:pPr>
        <w:pStyle w:val="Corpsdetexte"/>
        <w:rPr>
          <w:rFonts w:ascii="Arial"/>
          <w:sz w:val="13"/>
        </w:rPr>
      </w:pPr>
    </w:p>
    <w:p w14:paraId="3E90BE9E" w14:textId="77777777" w:rsidR="00AB25DE" w:rsidRDefault="00AB25DE">
      <w:pPr>
        <w:pStyle w:val="Corpsdetexte"/>
        <w:rPr>
          <w:rFonts w:ascii="Arial"/>
          <w:sz w:val="13"/>
        </w:rPr>
      </w:pPr>
    </w:p>
    <w:p w14:paraId="51ED916F" w14:textId="77777777" w:rsidR="00AB25DE" w:rsidRDefault="00AB25DE">
      <w:pPr>
        <w:pStyle w:val="Corpsdetexte"/>
        <w:rPr>
          <w:rFonts w:ascii="Arial"/>
          <w:sz w:val="13"/>
        </w:rPr>
      </w:pPr>
    </w:p>
    <w:p w14:paraId="21F12798" w14:textId="77777777" w:rsidR="00AB25DE" w:rsidRDefault="00AB25DE">
      <w:pPr>
        <w:pStyle w:val="Corpsdetexte"/>
        <w:rPr>
          <w:rFonts w:ascii="Arial"/>
          <w:sz w:val="13"/>
        </w:rPr>
      </w:pPr>
    </w:p>
    <w:p w14:paraId="3B88A4A5" w14:textId="77777777" w:rsidR="00AB25DE" w:rsidRDefault="00AB25DE">
      <w:pPr>
        <w:pStyle w:val="Corpsdetexte"/>
        <w:rPr>
          <w:rFonts w:ascii="Arial"/>
          <w:sz w:val="13"/>
        </w:rPr>
      </w:pPr>
    </w:p>
    <w:p w14:paraId="04213127" w14:textId="77777777" w:rsidR="00AB25DE" w:rsidRDefault="00AB25DE">
      <w:pPr>
        <w:pStyle w:val="Corpsdetexte"/>
        <w:rPr>
          <w:rFonts w:ascii="Arial"/>
          <w:sz w:val="13"/>
        </w:rPr>
      </w:pPr>
    </w:p>
    <w:p w14:paraId="0867452B" w14:textId="77777777" w:rsidR="00AB25DE" w:rsidRDefault="00AB25DE">
      <w:pPr>
        <w:pStyle w:val="Corpsdetexte"/>
        <w:rPr>
          <w:rFonts w:ascii="Arial"/>
          <w:sz w:val="13"/>
        </w:rPr>
      </w:pPr>
    </w:p>
    <w:p w14:paraId="7CD5253C" w14:textId="77777777" w:rsidR="00AB25DE" w:rsidRDefault="00AB25DE">
      <w:pPr>
        <w:pStyle w:val="Corpsdetexte"/>
        <w:rPr>
          <w:rFonts w:ascii="Arial"/>
          <w:sz w:val="13"/>
        </w:rPr>
      </w:pPr>
    </w:p>
    <w:p w14:paraId="18026BDB" w14:textId="77777777" w:rsidR="00AB25DE" w:rsidRDefault="00AB25DE">
      <w:pPr>
        <w:pStyle w:val="Corpsdetexte"/>
        <w:spacing w:before="21"/>
        <w:rPr>
          <w:rFonts w:ascii="Arial"/>
          <w:sz w:val="13"/>
        </w:rPr>
      </w:pPr>
    </w:p>
    <w:p w14:paraId="2FF06A2E" w14:textId="77777777" w:rsidR="00AB25DE" w:rsidRDefault="00000000">
      <w:pPr>
        <w:ind w:left="1471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35263456" w14:textId="0B7ACFE0" w:rsidR="00AB25DE" w:rsidRDefault="00000000">
      <w:pPr>
        <w:tabs>
          <w:tab w:val="left" w:pos="3908"/>
          <w:tab w:val="left" w:pos="4469"/>
        </w:tabs>
        <w:spacing w:before="99"/>
        <w:ind w:left="2198"/>
        <w:rPr>
          <w:sz w:val="13"/>
        </w:r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69</w:t>
      </w:r>
      <w:r>
        <w:rPr>
          <w:rFonts w:ascii="Arial" w:hAnsi="Arial"/>
          <w:b/>
          <w:color w:val="231F20"/>
          <w:sz w:val="20"/>
        </w:rPr>
        <w:tab/>
      </w:r>
    </w:p>
    <w:p w14:paraId="15B2A7FA" w14:textId="77777777" w:rsidR="00AB25DE" w:rsidRDefault="00AB25DE">
      <w:pPr>
        <w:rPr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space="720"/>
        </w:sectPr>
      </w:pPr>
    </w:p>
    <w:p w14:paraId="01E2E868" w14:textId="77777777" w:rsidR="00AB25DE" w:rsidRPr="00FE5095" w:rsidRDefault="00000000">
      <w:pPr>
        <w:spacing w:before="82" w:line="268" w:lineRule="auto"/>
        <w:ind w:left="492" w:right="8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lastRenderedPageBreak/>
        <w:t>PETRAR S., KERR T., TYNDALL M.,</w:t>
      </w:r>
      <w:r w:rsidRPr="00FE5095">
        <w:rPr>
          <w:rFonts w:ascii="Arial"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ZHANG R., MONTANER J., WOOD E.,</w:t>
      </w:r>
    </w:p>
    <w:p w14:paraId="78FA954D" w14:textId="77777777" w:rsidR="00AB25DE" w:rsidRPr="00FE5095" w:rsidRDefault="00000000">
      <w:pPr>
        <w:spacing w:line="268" w:lineRule="auto"/>
        <w:ind w:left="492" w:right="81"/>
        <w:rPr>
          <w:rFonts w:ascii="Arial" w:hAnsi="Arial"/>
          <w:sz w:val="14"/>
          <w:lang w:val="en-GB"/>
        </w:rPr>
      </w:pPr>
      <w:r w:rsidRPr="00FE5095">
        <w:rPr>
          <w:rFonts w:ascii="Arial" w:hAnsi="Arial"/>
          <w:color w:val="231F20"/>
          <w:w w:val="105"/>
          <w:sz w:val="14"/>
          <w:lang w:val="en-GB"/>
        </w:rPr>
        <w:t xml:space="preserve">2007, Injection drug users’ perceptions regarding use of a medically supervised safer injecting facility, </w:t>
      </w:r>
      <w:r w:rsidRPr="00FE5095">
        <w:rPr>
          <w:rFonts w:ascii="Arial" w:hAnsi="Arial"/>
          <w:i/>
          <w:color w:val="231F20"/>
          <w:w w:val="105"/>
          <w:sz w:val="14"/>
          <w:lang w:val="en-GB"/>
        </w:rPr>
        <w:t xml:space="preserve">Addictive </w:t>
      </w:r>
      <w:proofErr w:type="spellStart"/>
      <w:r w:rsidRPr="00FE5095">
        <w:rPr>
          <w:rFonts w:ascii="Arial" w:hAnsi="Arial"/>
          <w:i/>
          <w:color w:val="231F20"/>
          <w:w w:val="105"/>
          <w:sz w:val="14"/>
          <w:lang w:val="en-GB"/>
        </w:rPr>
        <w:t>Behaviors</w:t>
      </w:r>
      <w:proofErr w:type="spellEnd"/>
      <w:r w:rsidRPr="00FE5095">
        <w:rPr>
          <w:rFonts w:ascii="Arial" w:hAnsi="Arial"/>
          <w:color w:val="231F20"/>
          <w:w w:val="105"/>
          <w:sz w:val="14"/>
          <w:lang w:val="en-GB"/>
        </w:rPr>
        <w:t>, 32, 5, 1088-1093.</w:t>
      </w:r>
    </w:p>
    <w:p w14:paraId="403E9BAB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3CE6C0DE" w14:textId="77777777" w:rsidR="00AB25DE" w:rsidRPr="00FE5095" w:rsidRDefault="00000000">
      <w:pPr>
        <w:spacing w:line="268" w:lineRule="auto"/>
        <w:ind w:left="492" w:right="8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POTIER C., LAPREVOTE V., DUBOIS-</w:t>
      </w:r>
      <w:r w:rsidRPr="00FE5095">
        <w:rPr>
          <w:rFonts w:ascii="Arial"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ARBER</w:t>
      </w:r>
      <w:r w:rsidRPr="00FE5095">
        <w:rPr>
          <w:rFonts w:ascii="Arial"/>
          <w:color w:val="231F20"/>
          <w:spacing w:val="-9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F.,</w:t>
      </w:r>
      <w:r w:rsidRPr="00FE5095">
        <w:rPr>
          <w:rFonts w:ascii="Arial"/>
          <w:color w:val="231F20"/>
          <w:spacing w:val="-6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COTTENCIN</w:t>
      </w:r>
      <w:r w:rsidRPr="00FE5095">
        <w:rPr>
          <w:rFonts w:ascii="Arial"/>
          <w:color w:val="231F20"/>
          <w:spacing w:val="-9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O.,</w:t>
      </w:r>
      <w:r w:rsidRPr="00FE5095">
        <w:rPr>
          <w:rFonts w:ascii="Arial"/>
          <w:color w:val="231F20"/>
          <w:spacing w:val="-6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ROLLAND</w:t>
      </w:r>
      <w:r w:rsidRPr="00FE5095">
        <w:rPr>
          <w:rFonts w:ascii="Arial"/>
          <w:color w:val="231F20"/>
          <w:spacing w:val="-9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B.,</w:t>
      </w:r>
    </w:p>
    <w:p w14:paraId="7B81E501" w14:textId="77777777" w:rsidR="00AB25DE" w:rsidRDefault="00000000">
      <w:pPr>
        <w:spacing w:line="268" w:lineRule="auto"/>
        <w:ind w:left="492"/>
        <w:rPr>
          <w:rFonts w:ascii="Arial"/>
          <w:sz w:val="14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2014, Supervised injection services: What has been demonstrated? </w:t>
      </w:r>
      <w:r>
        <w:rPr>
          <w:rFonts w:ascii="Arial"/>
          <w:color w:val="231F20"/>
          <w:w w:val="105"/>
          <w:sz w:val="14"/>
        </w:rPr>
        <w:t xml:space="preserve">A </w:t>
      </w:r>
      <w:proofErr w:type="spellStart"/>
      <w:r>
        <w:rPr>
          <w:rFonts w:ascii="Arial"/>
          <w:color w:val="231F20"/>
          <w:w w:val="105"/>
          <w:sz w:val="14"/>
        </w:rPr>
        <w:t>systematic</w:t>
      </w:r>
      <w:proofErr w:type="spellEnd"/>
      <w:r>
        <w:rPr>
          <w:rFonts w:ascii="Arial"/>
          <w:color w:val="231F20"/>
          <w:w w:val="105"/>
          <w:sz w:val="14"/>
        </w:rPr>
        <w:t xml:space="preserve"> </w:t>
      </w:r>
      <w:proofErr w:type="spellStart"/>
      <w:r>
        <w:rPr>
          <w:rFonts w:ascii="Arial"/>
          <w:color w:val="231F20"/>
          <w:w w:val="105"/>
          <w:sz w:val="14"/>
        </w:rPr>
        <w:t>literature</w:t>
      </w:r>
      <w:proofErr w:type="spellEnd"/>
      <w:r>
        <w:rPr>
          <w:rFonts w:ascii="Arial"/>
          <w:color w:val="231F20"/>
          <w:w w:val="105"/>
          <w:sz w:val="14"/>
        </w:rPr>
        <w:t xml:space="preserve"> </w:t>
      </w:r>
      <w:proofErr w:type="spellStart"/>
      <w:r>
        <w:rPr>
          <w:rFonts w:ascii="Arial"/>
          <w:color w:val="231F20"/>
          <w:w w:val="105"/>
          <w:sz w:val="14"/>
        </w:rPr>
        <w:t>review</w:t>
      </w:r>
      <w:proofErr w:type="spellEnd"/>
      <w:r>
        <w:rPr>
          <w:rFonts w:ascii="Arial"/>
          <w:color w:val="231F20"/>
          <w:w w:val="105"/>
          <w:sz w:val="14"/>
        </w:rPr>
        <w:t xml:space="preserve">, </w:t>
      </w:r>
      <w:r>
        <w:rPr>
          <w:rFonts w:ascii="Arial"/>
          <w:i/>
          <w:color w:val="231F20"/>
          <w:w w:val="105"/>
          <w:sz w:val="14"/>
        </w:rPr>
        <w:t xml:space="preserve">Drug and </w:t>
      </w:r>
      <w:proofErr w:type="spellStart"/>
      <w:r>
        <w:rPr>
          <w:rFonts w:ascii="Arial"/>
          <w:i/>
          <w:color w:val="231F20"/>
          <w:w w:val="105"/>
          <w:sz w:val="14"/>
        </w:rPr>
        <w:t>Alcohol</w:t>
      </w:r>
      <w:proofErr w:type="spellEnd"/>
      <w:r>
        <w:rPr>
          <w:rFonts w:ascii="Arial"/>
          <w:i/>
          <w:color w:val="231F20"/>
          <w:w w:val="105"/>
          <w:sz w:val="14"/>
        </w:rPr>
        <w:t xml:space="preserve"> </w:t>
      </w:r>
      <w:proofErr w:type="spellStart"/>
      <w:r>
        <w:rPr>
          <w:rFonts w:ascii="Arial"/>
          <w:i/>
          <w:color w:val="231F20"/>
          <w:w w:val="105"/>
          <w:sz w:val="14"/>
        </w:rPr>
        <w:t>Dependence</w:t>
      </w:r>
      <w:proofErr w:type="spellEnd"/>
      <w:r>
        <w:rPr>
          <w:rFonts w:ascii="Arial"/>
          <w:color w:val="231F20"/>
          <w:w w:val="105"/>
          <w:sz w:val="14"/>
        </w:rPr>
        <w:t>, 145, 48-68.</w:t>
      </w:r>
    </w:p>
    <w:p w14:paraId="413B47D5" w14:textId="77777777" w:rsidR="00AB25DE" w:rsidRDefault="00AB25DE">
      <w:pPr>
        <w:pStyle w:val="Corpsdetexte"/>
        <w:spacing w:before="17"/>
        <w:rPr>
          <w:rFonts w:ascii="Arial"/>
          <w:sz w:val="14"/>
        </w:rPr>
      </w:pPr>
    </w:p>
    <w:p w14:paraId="1A3F8295" w14:textId="77777777" w:rsidR="00AB25DE" w:rsidRDefault="00000000">
      <w:pPr>
        <w:spacing w:line="268" w:lineRule="auto"/>
        <w:ind w:left="492" w:right="81"/>
        <w:rPr>
          <w:rFonts w:ascii="Arial" w:hAnsi="Arial"/>
          <w:sz w:val="14"/>
        </w:rPr>
      </w:pPr>
      <w:r>
        <w:rPr>
          <w:rFonts w:ascii="Arial" w:hAnsi="Arial"/>
          <w:color w:val="231F20"/>
          <w:w w:val="105"/>
          <w:sz w:val="14"/>
        </w:rPr>
        <w:t>REINERT M., 1983, Une méthode de classification descendante hiérarchique</w:t>
      </w:r>
      <w:r>
        <w:rPr>
          <w:rFonts w:ascii="Arial" w:hAnsi="Arial"/>
          <w:color w:val="231F20"/>
          <w:spacing w:val="-22"/>
          <w:w w:val="105"/>
          <w:sz w:val="14"/>
        </w:rPr>
        <w:t xml:space="preserve"> </w:t>
      </w:r>
      <w:r>
        <w:rPr>
          <w:rFonts w:ascii="Arial" w:hAnsi="Arial"/>
          <w:color w:val="231F20"/>
          <w:w w:val="105"/>
          <w:sz w:val="14"/>
        </w:rPr>
        <w:t xml:space="preserve">: application à l’analyse lexicale par contexte, </w:t>
      </w:r>
      <w:r>
        <w:rPr>
          <w:rFonts w:ascii="Arial" w:hAnsi="Arial"/>
          <w:i/>
          <w:color w:val="231F20"/>
          <w:w w:val="105"/>
          <w:sz w:val="14"/>
        </w:rPr>
        <w:t>Les cahiers de l’analyse des données</w:t>
      </w:r>
      <w:r>
        <w:rPr>
          <w:rFonts w:ascii="Arial" w:hAnsi="Arial"/>
          <w:color w:val="231F20"/>
          <w:w w:val="105"/>
          <w:sz w:val="14"/>
        </w:rPr>
        <w:t>, 8, 2, 187-198.</w:t>
      </w:r>
    </w:p>
    <w:p w14:paraId="11815D8E" w14:textId="77777777" w:rsidR="00AB25DE" w:rsidRDefault="00AB25DE">
      <w:pPr>
        <w:pStyle w:val="Corpsdetexte"/>
        <w:spacing w:before="18"/>
        <w:rPr>
          <w:rFonts w:ascii="Arial"/>
          <w:sz w:val="14"/>
        </w:rPr>
      </w:pPr>
    </w:p>
    <w:p w14:paraId="2AEED8BE" w14:textId="77777777" w:rsidR="00AB25DE" w:rsidRPr="00FE5095" w:rsidRDefault="00000000">
      <w:pPr>
        <w:spacing w:line="268" w:lineRule="auto"/>
        <w:ind w:left="492" w:right="8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SALMON A., THEIN H.-H., KIMBER J., KALDOR</w:t>
      </w:r>
      <w:r w:rsidRPr="00FE5095">
        <w:rPr>
          <w:rFonts w:ascii="Arial"/>
          <w:color w:val="231F20"/>
          <w:spacing w:val="-1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J.,</w:t>
      </w:r>
      <w:r w:rsidRPr="00FE5095">
        <w:rPr>
          <w:rFonts w:ascii="Arial"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MAHER</w:t>
      </w:r>
      <w:r w:rsidRPr="00FE5095">
        <w:rPr>
          <w:rFonts w:ascii="Arial"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L.,</w:t>
      </w:r>
      <w:r w:rsidRPr="00FE5095">
        <w:rPr>
          <w:rFonts w:ascii="Arial"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2007,</w:t>
      </w:r>
      <w:r w:rsidRPr="00FE5095">
        <w:rPr>
          <w:rFonts w:ascii="Arial"/>
          <w:color w:val="231F20"/>
          <w:spacing w:val="-1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Five</w:t>
      </w:r>
      <w:r w:rsidRPr="00FE5095">
        <w:rPr>
          <w:rFonts w:ascii="Arial"/>
          <w:color w:val="231F20"/>
          <w:spacing w:val="-1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years</w:t>
      </w:r>
    </w:p>
    <w:p w14:paraId="27FDC7CB" w14:textId="77777777" w:rsidR="00AB25DE" w:rsidRPr="00FE5095" w:rsidRDefault="00000000">
      <w:pPr>
        <w:spacing w:line="268" w:lineRule="auto"/>
        <w:ind w:left="492" w:right="5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on: What are the community perceptions of drug-related public amenity following the establishment of the Sydney</w:t>
      </w:r>
      <w:r w:rsidRPr="00FE5095">
        <w:rPr>
          <w:rFonts w:ascii="Arial"/>
          <w:color w:val="231F20"/>
          <w:spacing w:val="4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Medically Supervised Injecting </w:t>
      </w:r>
      <w:proofErr w:type="gramStart"/>
      <w:r w:rsidRPr="00FE5095">
        <w:rPr>
          <w:rFonts w:ascii="Arial"/>
          <w:color w:val="231F20"/>
          <w:w w:val="105"/>
          <w:sz w:val="14"/>
          <w:lang w:val="en-GB"/>
        </w:rPr>
        <w:t>Centre?,</w:t>
      </w:r>
      <w:proofErr w:type="gramEnd"/>
      <w:r w:rsidRPr="00FE5095">
        <w:rPr>
          <w:rFonts w:ascii="Arial"/>
          <w:color w:val="231F20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International</w:t>
      </w:r>
      <w:r w:rsidRPr="00FE5095">
        <w:rPr>
          <w:rFonts w:ascii="Arial"/>
          <w:i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Journal</w:t>
      </w:r>
      <w:r w:rsidRPr="00FE5095">
        <w:rPr>
          <w:rFonts w:ascii="Arial"/>
          <w:i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of</w:t>
      </w:r>
      <w:r w:rsidRPr="00FE5095">
        <w:rPr>
          <w:rFonts w:ascii="Arial"/>
          <w:i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Drug</w:t>
      </w:r>
      <w:r w:rsidRPr="00FE5095">
        <w:rPr>
          <w:rFonts w:ascii="Arial"/>
          <w:i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Policy</w:t>
      </w:r>
      <w:r w:rsidRPr="00FE5095">
        <w:rPr>
          <w:rFonts w:ascii="Arial"/>
          <w:color w:val="231F20"/>
          <w:w w:val="105"/>
          <w:sz w:val="14"/>
          <w:lang w:val="en-GB"/>
        </w:rPr>
        <w:t>,</w:t>
      </w:r>
      <w:r w:rsidRPr="00FE5095">
        <w:rPr>
          <w:rFonts w:ascii="Arial"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18,</w:t>
      </w:r>
      <w:r w:rsidRPr="00FE5095">
        <w:rPr>
          <w:rFonts w:ascii="Arial"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1, 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46-53.</w:t>
      </w:r>
    </w:p>
    <w:p w14:paraId="4DE67742" w14:textId="77777777" w:rsidR="00AB25DE" w:rsidRPr="00FE5095" w:rsidRDefault="00AB25DE">
      <w:pPr>
        <w:pStyle w:val="Corpsdetexte"/>
        <w:spacing w:before="16"/>
        <w:rPr>
          <w:rFonts w:ascii="Arial"/>
          <w:sz w:val="14"/>
          <w:lang w:val="en-GB"/>
        </w:rPr>
      </w:pPr>
    </w:p>
    <w:p w14:paraId="1D7A07E1" w14:textId="77777777" w:rsidR="00AB25DE" w:rsidRPr="00FE5095" w:rsidRDefault="00000000">
      <w:pPr>
        <w:spacing w:before="1" w:line="268" w:lineRule="auto"/>
        <w:ind w:left="49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SALMON A., VAN BEEK I., AMIN J., KALDOR</w:t>
      </w:r>
      <w:r w:rsidRPr="00FE5095">
        <w:rPr>
          <w:rFonts w:ascii="Arial"/>
          <w:color w:val="231F20"/>
          <w:spacing w:val="-1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J.,</w:t>
      </w:r>
      <w:r w:rsidRPr="00FE5095">
        <w:rPr>
          <w:rFonts w:ascii="Arial"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MAHER</w:t>
      </w:r>
      <w:r w:rsidRPr="00FE5095">
        <w:rPr>
          <w:rFonts w:ascii="Arial"/>
          <w:color w:val="231F20"/>
          <w:spacing w:val="-1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L.,</w:t>
      </w:r>
      <w:r w:rsidRPr="00FE5095">
        <w:rPr>
          <w:rFonts w:ascii="Arial"/>
          <w:color w:val="231F20"/>
          <w:spacing w:val="-7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2010,</w:t>
      </w:r>
      <w:r w:rsidRPr="00FE5095">
        <w:rPr>
          <w:rFonts w:ascii="Arial"/>
          <w:color w:val="231F20"/>
          <w:spacing w:val="-8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The</w:t>
      </w:r>
      <w:r w:rsidRPr="00FE5095">
        <w:rPr>
          <w:rFonts w:ascii="Arial"/>
          <w:color w:val="231F20"/>
          <w:spacing w:val="-8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impact</w:t>
      </w:r>
    </w:p>
    <w:p w14:paraId="6D8D019A" w14:textId="77777777" w:rsidR="00AB25DE" w:rsidRPr="00FE5095" w:rsidRDefault="00000000">
      <w:pPr>
        <w:spacing w:line="268" w:lineRule="auto"/>
        <w:ind w:left="49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of a supervised injecting facility on ambulance </w:t>
      </w:r>
      <w:proofErr w:type="gramStart"/>
      <w:r w:rsidRPr="00FE5095">
        <w:rPr>
          <w:rFonts w:ascii="Arial"/>
          <w:color w:val="231F20"/>
          <w:w w:val="105"/>
          <w:sz w:val="14"/>
          <w:lang w:val="en-GB"/>
        </w:rPr>
        <w:t>call-outs</w:t>
      </w:r>
      <w:proofErr w:type="gramEnd"/>
      <w:r w:rsidRPr="00FE5095">
        <w:rPr>
          <w:rFonts w:ascii="Arial"/>
          <w:color w:val="231F20"/>
          <w:w w:val="105"/>
          <w:sz w:val="14"/>
          <w:lang w:val="en-GB"/>
        </w:rPr>
        <w:t xml:space="preserve"> in Sydney, Australia: Impact of a SIF on ambulance utilization,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Addiction</w:t>
      </w:r>
      <w:r w:rsidRPr="00FE5095">
        <w:rPr>
          <w:rFonts w:ascii="Arial"/>
          <w:color w:val="231F20"/>
          <w:w w:val="105"/>
          <w:sz w:val="14"/>
          <w:lang w:val="en-GB"/>
        </w:rPr>
        <w:t>, 105, 4, 676-683.</w:t>
      </w:r>
    </w:p>
    <w:p w14:paraId="558359FE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2B205897" w14:textId="77777777" w:rsidR="00AB25DE" w:rsidRPr="00FE5095" w:rsidRDefault="00000000">
      <w:pPr>
        <w:spacing w:line="268" w:lineRule="auto"/>
        <w:ind w:left="491" w:right="8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SOCIA</w:t>
      </w:r>
      <w:r w:rsidRPr="00FE5095">
        <w:rPr>
          <w:rFonts w:ascii="Arial"/>
          <w:color w:val="231F20"/>
          <w:spacing w:val="-6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K.,</w:t>
      </w:r>
      <w:r w:rsidRPr="00FE5095">
        <w:rPr>
          <w:rFonts w:ascii="Arial"/>
          <w:color w:val="231F20"/>
          <w:spacing w:val="-3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STONE</w:t>
      </w:r>
      <w:r w:rsidRPr="00FE5095">
        <w:rPr>
          <w:rFonts w:ascii="Arial"/>
          <w:color w:val="231F20"/>
          <w:spacing w:val="-6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R.,</w:t>
      </w:r>
      <w:r w:rsidRPr="00FE5095">
        <w:rPr>
          <w:rFonts w:ascii="Arial"/>
          <w:color w:val="231F20"/>
          <w:spacing w:val="-3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PALACIOS</w:t>
      </w:r>
      <w:r w:rsidRPr="00FE5095">
        <w:rPr>
          <w:rFonts w:ascii="Arial"/>
          <w:color w:val="231F20"/>
          <w:spacing w:val="-6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W.,</w:t>
      </w:r>
      <w:r w:rsidRPr="00FE5095">
        <w:rPr>
          <w:rFonts w:ascii="Arial"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CLUVERIUS J., 2021, Focus on</w:t>
      </w:r>
    </w:p>
    <w:p w14:paraId="12F3613D" w14:textId="77777777" w:rsidR="00AB25DE" w:rsidRPr="00FE5095" w:rsidRDefault="00000000">
      <w:pPr>
        <w:spacing w:line="268" w:lineRule="auto"/>
        <w:ind w:left="491"/>
        <w:rPr>
          <w:rFonts w:ascii="Arial" w:hAnsi="Arial"/>
          <w:sz w:val="14"/>
          <w:lang w:val="en-GB"/>
        </w:rPr>
      </w:pPr>
      <w:r w:rsidRPr="00FE5095">
        <w:rPr>
          <w:rFonts w:ascii="Arial" w:hAnsi="Arial"/>
          <w:color w:val="231F20"/>
          <w:w w:val="105"/>
          <w:sz w:val="14"/>
          <w:lang w:val="en-GB"/>
        </w:rPr>
        <w:t>prevention: The public is more supportive of “overdose prevention sites” than</w:t>
      </w:r>
    </w:p>
    <w:p w14:paraId="1DE62679" w14:textId="77777777" w:rsidR="00AB25DE" w:rsidRPr="00FE5095" w:rsidRDefault="00000000">
      <w:pPr>
        <w:spacing w:line="160" w:lineRule="exact"/>
        <w:ind w:left="491"/>
        <w:rPr>
          <w:rFonts w:ascii="Arial" w:hAnsi="Arial"/>
          <w:sz w:val="14"/>
          <w:lang w:val="en-GB"/>
        </w:rPr>
      </w:pPr>
      <w:r w:rsidRPr="00FE5095">
        <w:rPr>
          <w:rFonts w:ascii="Arial" w:hAnsi="Arial"/>
          <w:color w:val="231F20"/>
          <w:w w:val="110"/>
          <w:sz w:val="14"/>
          <w:lang w:val="en-GB"/>
        </w:rPr>
        <w:t>they</w:t>
      </w:r>
      <w:r w:rsidRPr="00FE5095">
        <w:rPr>
          <w:rFonts w:ascii="Arial" w:hAnsi="Arial"/>
          <w:color w:val="231F20"/>
          <w:spacing w:val="-7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10"/>
          <w:sz w:val="14"/>
          <w:lang w:val="en-GB"/>
        </w:rPr>
        <w:t>are</w:t>
      </w:r>
      <w:r w:rsidRPr="00FE5095">
        <w:rPr>
          <w:rFonts w:ascii="Arial" w:hAnsi="Arial"/>
          <w:color w:val="231F20"/>
          <w:spacing w:val="-6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10"/>
          <w:sz w:val="14"/>
          <w:lang w:val="en-GB"/>
        </w:rPr>
        <w:t>of</w:t>
      </w:r>
      <w:r w:rsidRPr="00FE5095">
        <w:rPr>
          <w:rFonts w:ascii="Arial" w:hAnsi="Arial"/>
          <w:color w:val="231F20"/>
          <w:spacing w:val="-7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10"/>
          <w:sz w:val="14"/>
          <w:lang w:val="en-GB"/>
        </w:rPr>
        <w:t>“safe</w:t>
      </w:r>
      <w:r w:rsidRPr="00FE5095">
        <w:rPr>
          <w:rFonts w:ascii="Arial" w:hAnsi="Arial"/>
          <w:color w:val="231F20"/>
          <w:spacing w:val="-6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10"/>
          <w:sz w:val="14"/>
          <w:lang w:val="en-GB"/>
        </w:rPr>
        <w:t>injection</w:t>
      </w:r>
      <w:r w:rsidRPr="00FE5095">
        <w:rPr>
          <w:rFonts w:ascii="Arial" w:hAnsi="Arial"/>
          <w:color w:val="231F20"/>
          <w:spacing w:val="-7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spacing w:val="-2"/>
          <w:w w:val="110"/>
          <w:sz w:val="14"/>
          <w:lang w:val="en-GB"/>
        </w:rPr>
        <w:t>facilities”,</w:t>
      </w:r>
    </w:p>
    <w:p w14:paraId="215EA41C" w14:textId="77777777" w:rsidR="00AB25DE" w:rsidRPr="00FE5095" w:rsidRDefault="00000000">
      <w:pPr>
        <w:spacing w:before="18"/>
        <w:ind w:left="491"/>
        <w:rPr>
          <w:rFonts w:ascii="Arial"/>
          <w:sz w:val="14"/>
          <w:lang w:val="en-GB"/>
        </w:rPr>
      </w:pPr>
      <w:r w:rsidRPr="00FE5095">
        <w:rPr>
          <w:rFonts w:ascii="Arial"/>
          <w:i/>
          <w:color w:val="231F20"/>
          <w:w w:val="105"/>
          <w:sz w:val="14"/>
          <w:lang w:val="en-GB"/>
        </w:rPr>
        <w:t>Criminology</w:t>
      </w:r>
      <w:r w:rsidRPr="00FE5095">
        <w:rPr>
          <w:rFonts w:ascii="Arial"/>
          <w:i/>
          <w:color w:val="231F20"/>
          <w:spacing w:val="-5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&amp;</w:t>
      </w:r>
      <w:r w:rsidRPr="00FE5095">
        <w:rPr>
          <w:rFonts w:ascii="Arial"/>
          <w:i/>
          <w:color w:val="231F20"/>
          <w:spacing w:val="-4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Public</w:t>
      </w:r>
      <w:r w:rsidRPr="00FE5095">
        <w:rPr>
          <w:rFonts w:ascii="Arial"/>
          <w:i/>
          <w:color w:val="231F20"/>
          <w:spacing w:val="-5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Policy</w:t>
      </w:r>
      <w:r w:rsidRPr="00FE5095">
        <w:rPr>
          <w:rFonts w:ascii="Arial"/>
          <w:color w:val="231F20"/>
          <w:w w:val="105"/>
          <w:sz w:val="14"/>
          <w:lang w:val="en-GB"/>
        </w:rPr>
        <w:t>,</w:t>
      </w:r>
      <w:r w:rsidRPr="00FE5095">
        <w:rPr>
          <w:rFonts w:ascii="Arial"/>
          <w:color w:val="231F20"/>
          <w:spacing w:val="-4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20,</w:t>
      </w:r>
      <w:r w:rsidRPr="00FE5095">
        <w:rPr>
          <w:rFonts w:ascii="Arial"/>
          <w:color w:val="231F20"/>
          <w:spacing w:val="-5"/>
          <w:w w:val="105"/>
          <w:sz w:val="14"/>
          <w:lang w:val="en-GB"/>
        </w:rPr>
        <w:t xml:space="preserve"> 4,</w:t>
      </w:r>
    </w:p>
    <w:p w14:paraId="46CA89D5" w14:textId="77777777" w:rsidR="00AB25DE" w:rsidRPr="00FE5095" w:rsidRDefault="00000000">
      <w:pPr>
        <w:spacing w:before="19"/>
        <w:ind w:left="49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729-</w:t>
      </w:r>
      <w:r w:rsidRPr="00FE5095">
        <w:rPr>
          <w:rFonts w:ascii="Arial"/>
          <w:color w:val="231F20"/>
          <w:spacing w:val="-4"/>
          <w:sz w:val="14"/>
          <w:lang w:val="en-GB"/>
        </w:rPr>
        <w:t>754.</w:t>
      </w:r>
    </w:p>
    <w:p w14:paraId="63168B0A" w14:textId="77777777" w:rsidR="00AB25DE" w:rsidRPr="00FE5095" w:rsidRDefault="00000000">
      <w:pPr>
        <w:spacing w:before="83" w:line="268" w:lineRule="auto"/>
        <w:ind w:left="317" w:right="1481"/>
        <w:rPr>
          <w:rFonts w:ascii="Arial"/>
          <w:sz w:val="14"/>
          <w:lang w:val="en-GB"/>
        </w:rPr>
      </w:pPr>
      <w:r w:rsidRPr="00FE5095">
        <w:rPr>
          <w:lang w:val="en-GB"/>
        </w:rPr>
        <w:br w:type="column"/>
      </w:r>
      <w:r w:rsidRPr="00FE5095">
        <w:rPr>
          <w:rFonts w:ascii="Arial"/>
          <w:color w:val="231F20"/>
          <w:sz w:val="14"/>
          <w:lang w:val="en-GB"/>
        </w:rPr>
        <w:t>STRIKE</w:t>
      </w:r>
      <w:r w:rsidRPr="00FE5095">
        <w:rPr>
          <w:rFonts w:ascii="Arial"/>
          <w:color w:val="231F20"/>
          <w:spacing w:val="-1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C.,</w:t>
      </w:r>
      <w:r w:rsidRPr="00FE5095">
        <w:rPr>
          <w:rFonts w:ascii="Arial"/>
          <w:color w:val="231F20"/>
          <w:spacing w:val="-6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WATSON</w:t>
      </w:r>
      <w:r w:rsidRPr="00FE5095">
        <w:rPr>
          <w:rFonts w:ascii="Arial"/>
          <w:color w:val="231F20"/>
          <w:spacing w:val="-1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T.,</w:t>
      </w:r>
      <w:r w:rsidRPr="00FE5095">
        <w:rPr>
          <w:rFonts w:ascii="Arial"/>
          <w:color w:val="231F20"/>
          <w:spacing w:val="-6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KOLLA</w:t>
      </w:r>
      <w:r w:rsidRPr="00FE5095">
        <w:rPr>
          <w:rFonts w:ascii="Arial"/>
          <w:color w:val="231F20"/>
          <w:spacing w:val="-1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G.,</w:t>
      </w:r>
      <w:r w:rsidRPr="00FE5095">
        <w:rPr>
          <w:rFonts w:ascii="Arial"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PENN R., BAYOUMI A., 2015,</w:t>
      </w:r>
    </w:p>
    <w:p w14:paraId="72E0F697" w14:textId="77777777" w:rsidR="00AB25DE" w:rsidRPr="00FE5095" w:rsidRDefault="00000000">
      <w:pPr>
        <w:spacing w:line="268" w:lineRule="auto"/>
        <w:ind w:left="317" w:right="106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Ambivalence about supervised injection facilities among community stakeholders,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Harm Reduction Journal</w:t>
      </w:r>
      <w:r w:rsidRPr="00FE5095">
        <w:rPr>
          <w:rFonts w:ascii="Arial"/>
          <w:color w:val="231F20"/>
          <w:w w:val="105"/>
          <w:sz w:val="14"/>
          <w:lang w:val="en-GB"/>
        </w:rPr>
        <w:t>, 12, 26, 1-5.</w:t>
      </w:r>
    </w:p>
    <w:p w14:paraId="3B60F7A4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120920ED" w14:textId="77777777" w:rsidR="00AB25DE" w:rsidRPr="00FE5095" w:rsidRDefault="00000000">
      <w:pPr>
        <w:spacing w:line="268" w:lineRule="auto"/>
        <w:ind w:left="317" w:right="1167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SURETTE R., 2011,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Media, crime, and criminal justice: Images, realities, and policies (4th Edition)</w:t>
      </w:r>
      <w:r w:rsidRPr="00FE5095">
        <w:rPr>
          <w:rFonts w:ascii="Arial"/>
          <w:color w:val="231F20"/>
          <w:w w:val="105"/>
          <w:sz w:val="14"/>
          <w:lang w:val="en-GB"/>
        </w:rPr>
        <w:t>, Belmont, Wadsworth Publishing Company.</w:t>
      </w:r>
    </w:p>
    <w:p w14:paraId="0340EF7B" w14:textId="77777777" w:rsidR="00AB25DE" w:rsidRPr="00FE5095" w:rsidRDefault="00AB25DE">
      <w:pPr>
        <w:pStyle w:val="Corpsdetexte"/>
        <w:spacing w:before="18"/>
        <w:rPr>
          <w:rFonts w:ascii="Arial"/>
          <w:sz w:val="14"/>
          <w:lang w:val="en-GB"/>
        </w:rPr>
      </w:pPr>
    </w:p>
    <w:p w14:paraId="6D2FEAD1" w14:textId="77777777" w:rsidR="00AB25DE" w:rsidRPr="00FE5095" w:rsidRDefault="00000000">
      <w:pPr>
        <w:spacing w:line="268" w:lineRule="auto"/>
        <w:ind w:left="317" w:right="148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THEIN</w:t>
      </w:r>
      <w:r w:rsidRPr="00FE5095">
        <w:rPr>
          <w:rFonts w:asci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H.-H., KIMBER</w:t>
      </w:r>
      <w:r w:rsidRPr="00FE5095">
        <w:rPr>
          <w:rFonts w:asci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J., MAHER</w:t>
      </w:r>
      <w:r w:rsidRPr="00FE5095">
        <w:rPr>
          <w:rFonts w:ascii="Arial"/>
          <w:color w:val="231F20"/>
          <w:spacing w:val="-1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L., MACDONALD</w:t>
      </w:r>
      <w:r w:rsidRPr="00FE5095">
        <w:rPr>
          <w:rFonts w:ascii="Arial"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M.,</w:t>
      </w:r>
      <w:r w:rsidRPr="00FE5095">
        <w:rPr>
          <w:rFonts w:ascii="Arial"/>
          <w:color w:val="231F20"/>
          <w:spacing w:val="-5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KALDOR,</w:t>
      </w:r>
      <w:r w:rsidRPr="00FE5095">
        <w:rPr>
          <w:rFonts w:ascii="Arial"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J.,</w:t>
      </w:r>
      <w:r w:rsidRPr="00FE5095">
        <w:rPr>
          <w:rFonts w:ascii="Arial"/>
          <w:color w:val="231F20"/>
          <w:spacing w:val="-5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2005,</w:t>
      </w:r>
    </w:p>
    <w:p w14:paraId="6250496A" w14:textId="77777777" w:rsidR="00AB25DE" w:rsidRPr="00FE5095" w:rsidRDefault="00000000">
      <w:pPr>
        <w:spacing w:line="268" w:lineRule="auto"/>
        <w:ind w:left="317" w:right="1339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Public opinion towards supervised injecting </w:t>
      </w:r>
      <w:proofErr w:type="spellStart"/>
      <w:r w:rsidRPr="00FE5095">
        <w:rPr>
          <w:rFonts w:ascii="Arial"/>
          <w:color w:val="231F20"/>
          <w:w w:val="105"/>
          <w:sz w:val="14"/>
          <w:lang w:val="en-GB"/>
        </w:rPr>
        <w:t>centers</w:t>
      </w:r>
      <w:proofErr w:type="spellEnd"/>
      <w:r w:rsidRPr="00FE5095">
        <w:rPr>
          <w:rFonts w:ascii="Arial"/>
          <w:color w:val="231F20"/>
          <w:w w:val="105"/>
          <w:sz w:val="14"/>
          <w:lang w:val="en-GB"/>
        </w:rPr>
        <w:t xml:space="preserve"> and the Sydney</w:t>
      </w:r>
      <w:r w:rsidRPr="00FE5095">
        <w:rPr>
          <w:rFonts w:ascii="Arial"/>
          <w:color w:val="231F20"/>
          <w:spacing w:val="40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Medically Supervised Injecting Centre,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International</w:t>
      </w:r>
      <w:r w:rsidRPr="00FE5095">
        <w:rPr>
          <w:rFonts w:ascii="Arial"/>
          <w:i/>
          <w:color w:val="231F20"/>
          <w:spacing w:val="-6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Journal</w:t>
      </w:r>
      <w:r w:rsidRPr="00FE5095">
        <w:rPr>
          <w:rFonts w:ascii="Arial"/>
          <w:i/>
          <w:color w:val="231F20"/>
          <w:spacing w:val="-6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of</w:t>
      </w:r>
      <w:r w:rsidRPr="00FE5095">
        <w:rPr>
          <w:rFonts w:ascii="Arial"/>
          <w:i/>
          <w:color w:val="231F20"/>
          <w:spacing w:val="-6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Drug</w:t>
      </w:r>
      <w:r w:rsidRPr="00FE5095">
        <w:rPr>
          <w:rFonts w:ascii="Arial"/>
          <w:i/>
          <w:color w:val="231F20"/>
          <w:spacing w:val="-6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Policy</w:t>
      </w:r>
      <w:r w:rsidRPr="00FE5095">
        <w:rPr>
          <w:rFonts w:ascii="Arial"/>
          <w:color w:val="231F20"/>
          <w:w w:val="105"/>
          <w:sz w:val="14"/>
          <w:lang w:val="en-GB"/>
        </w:rPr>
        <w:t>,</w:t>
      </w:r>
      <w:r w:rsidRPr="00FE5095">
        <w:rPr>
          <w:rFonts w:ascii="Arial"/>
          <w:color w:val="231F20"/>
          <w:spacing w:val="-6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>16,</w:t>
      </w:r>
      <w:r w:rsidRPr="00FE5095">
        <w:rPr>
          <w:rFonts w:ascii="Arial"/>
          <w:color w:val="231F20"/>
          <w:spacing w:val="-6"/>
          <w:w w:val="105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05"/>
          <w:sz w:val="14"/>
          <w:lang w:val="en-GB"/>
        </w:rPr>
        <w:t xml:space="preserve">4, </w:t>
      </w:r>
      <w:r w:rsidRPr="00FE5095">
        <w:rPr>
          <w:rFonts w:ascii="Arial"/>
          <w:color w:val="231F20"/>
          <w:spacing w:val="-2"/>
          <w:w w:val="105"/>
          <w:sz w:val="14"/>
          <w:lang w:val="en-GB"/>
        </w:rPr>
        <w:t>275-280.</w:t>
      </w:r>
    </w:p>
    <w:p w14:paraId="3D1D513B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28C22997" w14:textId="77777777" w:rsidR="00AB25DE" w:rsidRPr="00FE5095" w:rsidRDefault="00000000">
      <w:pPr>
        <w:ind w:left="317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WHITESTIDE</w:t>
      </w:r>
      <w:r w:rsidRPr="00FE5095">
        <w:rPr>
          <w:rFonts w:ascii="Arial"/>
          <w:color w:val="231F20"/>
          <w:spacing w:val="1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B.,</w:t>
      </w:r>
      <w:r w:rsidRPr="00FE5095">
        <w:rPr>
          <w:rFonts w:ascii="Arial"/>
          <w:color w:val="231F20"/>
          <w:spacing w:val="15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DUNN</w:t>
      </w:r>
      <w:r w:rsidRPr="00FE5095">
        <w:rPr>
          <w:rFonts w:ascii="Arial"/>
          <w:color w:val="231F20"/>
          <w:spacing w:val="1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M.,</w:t>
      </w:r>
      <w:r w:rsidRPr="00FE5095">
        <w:rPr>
          <w:rFonts w:ascii="Arial"/>
          <w:color w:val="231F20"/>
          <w:spacing w:val="15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2022,</w:t>
      </w:r>
      <w:r w:rsidRPr="00FE5095">
        <w:rPr>
          <w:rFonts w:ascii="Arial"/>
          <w:color w:val="231F20"/>
          <w:spacing w:val="15"/>
          <w:sz w:val="14"/>
          <w:lang w:val="en-GB"/>
        </w:rPr>
        <w:t xml:space="preserve"> </w:t>
      </w:r>
      <w:r w:rsidRPr="00FE5095">
        <w:rPr>
          <w:rFonts w:ascii="Arial"/>
          <w:color w:val="231F20"/>
          <w:spacing w:val="-5"/>
          <w:sz w:val="14"/>
          <w:lang w:val="en-GB"/>
        </w:rPr>
        <w:t>The</w:t>
      </w:r>
    </w:p>
    <w:p w14:paraId="3BC24193" w14:textId="77777777" w:rsidR="00AB25DE" w:rsidRPr="00FE5095" w:rsidRDefault="00000000">
      <w:pPr>
        <w:spacing w:before="19" w:line="268" w:lineRule="auto"/>
        <w:ind w:left="317" w:right="1481"/>
        <w:rPr>
          <w:rFonts w:ascii="Arial" w:hAnsi="Arial"/>
          <w:sz w:val="14"/>
          <w:lang w:val="en-GB"/>
        </w:rPr>
      </w:pPr>
      <w:r w:rsidRPr="00FE5095">
        <w:rPr>
          <w:rFonts w:ascii="Arial" w:hAnsi="Arial"/>
          <w:color w:val="231F20"/>
          <w:w w:val="110"/>
          <w:sz w:val="14"/>
          <w:lang w:val="en-GB"/>
        </w:rPr>
        <w:t xml:space="preserve">print media’s construction of the ‘drug </w:t>
      </w:r>
      <w:r w:rsidRPr="00FE5095">
        <w:rPr>
          <w:rFonts w:ascii="Arial" w:hAnsi="Arial"/>
          <w:color w:val="231F20"/>
          <w:sz w:val="14"/>
          <w:lang w:val="en-GB"/>
        </w:rPr>
        <w:t>problem’ in Victorian newspapers: The</w:t>
      </w:r>
      <w:r w:rsidRPr="00FE5095">
        <w:rPr>
          <w:rFonts w:ascii="Arial" w:hAnsi="Arial"/>
          <w:color w:val="231F20"/>
          <w:spacing w:val="40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10"/>
          <w:sz w:val="14"/>
          <w:lang w:val="en-GB"/>
        </w:rPr>
        <w:t xml:space="preserve">case of North Richmond Community </w:t>
      </w:r>
      <w:r w:rsidRPr="00FE5095">
        <w:rPr>
          <w:rFonts w:ascii="Arial" w:hAnsi="Arial"/>
          <w:color w:val="231F20"/>
          <w:sz w:val="14"/>
          <w:lang w:val="en-GB"/>
        </w:rPr>
        <w:t>Health’s medically supervised injecting</w:t>
      </w:r>
      <w:r w:rsidRPr="00FE5095">
        <w:rPr>
          <w:rFonts w:ascii="Arial" w:hAnsi="Arial"/>
          <w:color w:val="231F20"/>
          <w:spacing w:val="40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10"/>
          <w:sz w:val="14"/>
          <w:lang w:val="en-GB"/>
        </w:rPr>
        <w:t>room,</w:t>
      </w:r>
      <w:r w:rsidRPr="00FE5095">
        <w:rPr>
          <w:rFonts w:ascii="Arial" w:hAnsi="Arial"/>
          <w:color w:val="231F20"/>
          <w:spacing w:val="-11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i/>
          <w:color w:val="231F20"/>
          <w:w w:val="110"/>
          <w:sz w:val="14"/>
          <w:lang w:val="en-GB"/>
        </w:rPr>
        <w:t>Drug</w:t>
      </w:r>
      <w:r w:rsidRPr="00FE5095">
        <w:rPr>
          <w:rFonts w:ascii="Arial" w:hAnsi="Arial"/>
          <w:i/>
          <w:color w:val="231F20"/>
          <w:spacing w:val="-11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i/>
          <w:color w:val="231F20"/>
          <w:w w:val="110"/>
          <w:sz w:val="14"/>
          <w:lang w:val="en-GB"/>
        </w:rPr>
        <w:t>and</w:t>
      </w:r>
      <w:r w:rsidRPr="00FE5095">
        <w:rPr>
          <w:rFonts w:ascii="Arial" w:hAnsi="Arial"/>
          <w:i/>
          <w:color w:val="231F20"/>
          <w:spacing w:val="-11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i/>
          <w:color w:val="231F20"/>
          <w:w w:val="110"/>
          <w:sz w:val="14"/>
          <w:lang w:val="en-GB"/>
        </w:rPr>
        <w:t>Alcohol</w:t>
      </w:r>
      <w:r w:rsidRPr="00FE5095">
        <w:rPr>
          <w:rFonts w:ascii="Arial" w:hAnsi="Arial"/>
          <w:i/>
          <w:color w:val="231F20"/>
          <w:spacing w:val="-10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i/>
          <w:color w:val="231F20"/>
          <w:w w:val="110"/>
          <w:sz w:val="14"/>
          <w:lang w:val="en-GB"/>
        </w:rPr>
        <w:t>Review</w:t>
      </w:r>
      <w:r w:rsidRPr="00FE5095">
        <w:rPr>
          <w:rFonts w:ascii="Arial" w:hAnsi="Arial"/>
          <w:color w:val="231F20"/>
          <w:w w:val="110"/>
          <w:sz w:val="14"/>
          <w:lang w:val="en-GB"/>
        </w:rPr>
        <w:t>,</w:t>
      </w:r>
      <w:r w:rsidRPr="00FE5095">
        <w:rPr>
          <w:rFonts w:ascii="Arial" w:hAnsi="Arial"/>
          <w:color w:val="231F20"/>
          <w:spacing w:val="-11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10"/>
          <w:sz w:val="14"/>
          <w:lang w:val="en-GB"/>
        </w:rPr>
        <w:t>41,</w:t>
      </w:r>
      <w:r w:rsidRPr="00FE5095">
        <w:rPr>
          <w:rFonts w:ascii="Arial" w:hAnsi="Arial"/>
          <w:color w:val="231F20"/>
          <w:spacing w:val="-11"/>
          <w:w w:val="110"/>
          <w:sz w:val="14"/>
          <w:lang w:val="en-GB"/>
        </w:rPr>
        <w:t xml:space="preserve"> </w:t>
      </w:r>
      <w:r w:rsidRPr="00FE5095">
        <w:rPr>
          <w:rFonts w:ascii="Arial" w:hAnsi="Arial"/>
          <w:color w:val="231F20"/>
          <w:w w:val="110"/>
          <w:sz w:val="14"/>
          <w:lang w:val="en-GB"/>
        </w:rPr>
        <w:t xml:space="preserve">4, </w:t>
      </w:r>
      <w:r w:rsidRPr="00FE5095">
        <w:rPr>
          <w:rFonts w:ascii="Arial" w:hAnsi="Arial"/>
          <w:color w:val="231F20"/>
          <w:spacing w:val="-2"/>
          <w:w w:val="110"/>
          <w:sz w:val="14"/>
          <w:lang w:val="en-GB"/>
        </w:rPr>
        <w:t>818-829.</w:t>
      </w:r>
    </w:p>
    <w:p w14:paraId="265A7554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7753D195" w14:textId="77777777" w:rsidR="00AB25DE" w:rsidRPr="00FE5095" w:rsidRDefault="00000000">
      <w:pPr>
        <w:spacing w:line="268" w:lineRule="auto"/>
        <w:ind w:left="317" w:right="148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>WOOD E., 2004, Changes in public order after the opening of a medically</w:t>
      </w:r>
    </w:p>
    <w:p w14:paraId="659C3890" w14:textId="77777777" w:rsidR="00AB25DE" w:rsidRPr="00FE5095" w:rsidRDefault="00000000">
      <w:pPr>
        <w:spacing w:line="268" w:lineRule="auto"/>
        <w:ind w:left="317" w:right="106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supervised safer injecting facility for illicit injection drug users,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Canadian Medical Association Journal</w:t>
      </w:r>
      <w:r w:rsidRPr="00FE5095">
        <w:rPr>
          <w:rFonts w:ascii="Arial"/>
          <w:color w:val="231F20"/>
          <w:w w:val="105"/>
          <w:sz w:val="14"/>
          <w:lang w:val="en-GB"/>
        </w:rPr>
        <w:t>, 171, 7, 731-734.</w:t>
      </w:r>
    </w:p>
    <w:p w14:paraId="3532DAD5" w14:textId="77777777" w:rsidR="00AB25DE" w:rsidRPr="00FE5095" w:rsidRDefault="00AB25DE">
      <w:pPr>
        <w:pStyle w:val="Corpsdetexte"/>
        <w:spacing w:before="18"/>
        <w:rPr>
          <w:rFonts w:ascii="Arial"/>
          <w:sz w:val="14"/>
          <w:lang w:val="en-GB"/>
        </w:rPr>
      </w:pPr>
    </w:p>
    <w:p w14:paraId="7B01F425" w14:textId="77777777" w:rsidR="00AB25DE" w:rsidRPr="00FE5095" w:rsidRDefault="00000000">
      <w:pPr>
        <w:spacing w:line="268" w:lineRule="auto"/>
        <w:ind w:left="317" w:right="148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sz w:val="14"/>
          <w:lang w:val="en-GB"/>
        </w:rPr>
        <w:t>WOOD E., TYNDALL M., ZHANG R.,</w:t>
      </w:r>
      <w:r w:rsidRPr="00FE5095">
        <w:rPr>
          <w:rFonts w:ascii="Arial"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STOLZ J.A., LAI C., MONTANER J.,</w:t>
      </w:r>
    </w:p>
    <w:p w14:paraId="15001652" w14:textId="77777777" w:rsidR="00AB25DE" w:rsidRPr="00FE5095" w:rsidRDefault="00000000">
      <w:pPr>
        <w:spacing w:line="268" w:lineRule="auto"/>
        <w:ind w:left="317" w:right="1351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10"/>
          <w:sz w:val="14"/>
          <w:lang w:val="en-GB"/>
        </w:rPr>
        <w:t>KERR</w:t>
      </w:r>
      <w:r w:rsidRPr="00FE5095">
        <w:rPr>
          <w:rFonts w:ascii="Arial"/>
          <w:color w:val="231F20"/>
          <w:spacing w:val="-6"/>
          <w:w w:val="110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10"/>
          <w:sz w:val="14"/>
          <w:lang w:val="en-GB"/>
        </w:rPr>
        <w:t>T.,</w:t>
      </w:r>
      <w:r w:rsidRPr="00FE5095">
        <w:rPr>
          <w:rFonts w:ascii="Arial"/>
          <w:color w:val="231F20"/>
          <w:spacing w:val="-2"/>
          <w:w w:val="110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10"/>
          <w:sz w:val="14"/>
          <w:lang w:val="en-GB"/>
        </w:rPr>
        <w:t>2006,</w:t>
      </w:r>
      <w:r w:rsidRPr="00FE5095">
        <w:rPr>
          <w:rFonts w:ascii="Arial"/>
          <w:color w:val="231F20"/>
          <w:spacing w:val="-2"/>
          <w:w w:val="110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10"/>
          <w:sz w:val="14"/>
          <w:lang w:val="en-GB"/>
        </w:rPr>
        <w:t>Attendance</w:t>
      </w:r>
      <w:r w:rsidRPr="00FE5095">
        <w:rPr>
          <w:rFonts w:ascii="Arial"/>
          <w:color w:val="231F20"/>
          <w:spacing w:val="-2"/>
          <w:w w:val="110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10"/>
          <w:sz w:val="14"/>
          <w:lang w:val="en-GB"/>
        </w:rPr>
        <w:t>at Supervised</w:t>
      </w:r>
      <w:r w:rsidRPr="00FE5095">
        <w:rPr>
          <w:rFonts w:ascii="Arial"/>
          <w:color w:val="231F20"/>
          <w:spacing w:val="-3"/>
          <w:w w:val="110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10"/>
          <w:sz w:val="14"/>
          <w:lang w:val="en-GB"/>
        </w:rPr>
        <w:t>Injecting</w:t>
      </w:r>
      <w:r w:rsidRPr="00FE5095">
        <w:rPr>
          <w:rFonts w:ascii="Arial"/>
          <w:color w:val="231F20"/>
          <w:spacing w:val="-3"/>
          <w:w w:val="110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10"/>
          <w:sz w:val="14"/>
          <w:lang w:val="en-GB"/>
        </w:rPr>
        <w:t>Facilities</w:t>
      </w:r>
      <w:r w:rsidRPr="00FE5095">
        <w:rPr>
          <w:rFonts w:ascii="Arial"/>
          <w:color w:val="231F20"/>
          <w:spacing w:val="-3"/>
          <w:w w:val="110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10"/>
          <w:sz w:val="14"/>
          <w:lang w:val="en-GB"/>
        </w:rPr>
        <w:t>and</w:t>
      </w:r>
      <w:r w:rsidRPr="00FE5095">
        <w:rPr>
          <w:rFonts w:ascii="Arial"/>
          <w:color w:val="231F20"/>
          <w:spacing w:val="-3"/>
          <w:w w:val="110"/>
          <w:sz w:val="14"/>
          <w:lang w:val="en-GB"/>
        </w:rPr>
        <w:t xml:space="preserve"> </w:t>
      </w:r>
      <w:r w:rsidRPr="00FE5095">
        <w:rPr>
          <w:rFonts w:ascii="Arial"/>
          <w:color w:val="231F20"/>
          <w:w w:val="110"/>
          <w:sz w:val="14"/>
          <w:lang w:val="en-GB"/>
        </w:rPr>
        <w:t xml:space="preserve">Use </w:t>
      </w:r>
      <w:r w:rsidRPr="00FE5095">
        <w:rPr>
          <w:rFonts w:ascii="Arial"/>
          <w:color w:val="231F20"/>
          <w:sz w:val="14"/>
          <w:lang w:val="en-GB"/>
        </w:rPr>
        <w:t xml:space="preserve">of Detoxification Services, </w:t>
      </w:r>
      <w:r w:rsidRPr="00FE5095">
        <w:rPr>
          <w:rFonts w:ascii="Arial"/>
          <w:i/>
          <w:color w:val="231F20"/>
          <w:sz w:val="14"/>
          <w:lang w:val="en-GB"/>
        </w:rPr>
        <w:t>New England</w:t>
      </w:r>
      <w:r w:rsidRPr="00FE5095">
        <w:rPr>
          <w:rFonts w:ascii="Arial"/>
          <w:i/>
          <w:color w:val="231F20"/>
          <w:spacing w:val="40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sz w:val="14"/>
          <w:lang w:val="en-GB"/>
        </w:rPr>
        <w:t>Journal</w:t>
      </w:r>
      <w:r w:rsidRPr="00FE5095">
        <w:rPr>
          <w:rFonts w:ascii="Arial"/>
          <w:i/>
          <w:color w:val="231F20"/>
          <w:spacing w:val="19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sz w:val="14"/>
          <w:lang w:val="en-GB"/>
        </w:rPr>
        <w:t>of</w:t>
      </w:r>
      <w:r w:rsidRPr="00FE5095">
        <w:rPr>
          <w:rFonts w:ascii="Arial"/>
          <w:i/>
          <w:color w:val="231F20"/>
          <w:spacing w:val="19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sz w:val="14"/>
          <w:lang w:val="en-GB"/>
        </w:rPr>
        <w:t>Medicine</w:t>
      </w:r>
      <w:r w:rsidRPr="00FE5095">
        <w:rPr>
          <w:rFonts w:ascii="Arial"/>
          <w:color w:val="231F20"/>
          <w:sz w:val="14"/>
          <w:lang w:val="en-GB"/>
        </w:rPr>
        <w:t>,</w:t>
      </w:r>
      <w:r w:rsidRPr="00FE5095">
        <w:rPr>
          <w:rFonts w:ascii="Arial"/>
          <w:color w:val="231F20"/>
          <w:spacing w:val="20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354,</w:t>
      </w:r>
      <w:r w:rsidRPr="00FE5095">
        <w:rPr>
          <w:rFonts w:ascii="Arial"/>
          <w:color w:val="231F20"/>
          <w:spacing w:val="19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23,</w:t>
      </w:r>
      <w:r w:rsidRPr="00FE5095">
        <w:rPr>
          <w:rFonts w:ascii="Arial"/>
          <w:color w:val="231F20"/>
          <w:spacing w:val="19"/>
          <w:sz w:val="14"/>
          <w:lang w:val="en-GB"/>
        </w:rPr>
        <w:t xml:space="preserve"> </w:t>
      </w:r>
      <w:r w:rsidRPr="00FE5095">
        <w:rPr>
          <w:rFonts w:ascii="Arial"/>
          <w:color w:val="231F20"/>
          <w:sz w:val="14"/>
          <w:lang w:val="en-GB"/>
        </w:rPr>
        <w:t>2512-</w:t>
      </w:r>
      <w:r w:rsidRPr="00FE5095">
        <w:rPr>
          <w:rFonts w:ascii="Arial"/>
          <w:color w:val="231F20"/>
          <w:spacing w:val="-4"/>
          <w:sz w:val="14"/>
          <w:lang w:val="en-GB"/>
        </w:rPr>
        <w:t>2514.</w:t>
      </w:r>
    </w:p>
    <w:p w14:paraId="3F650A67" w14:textId="77777777" w:rsidR="00AB25DE" w:rsidRPr="00FE5095" w:rsidRDefault="00AB25DE">
      <w:pPr>
        <w:pStyle w:val="Corpsdetexte"/>
        <w:spacing w:before="17"/>
        <w:rPr>
          <w:rFonts w:ascii="Arial"/>
          <w:sz w:val="14"/>
          <w:lang w:val="en-GB"/>
        </w:rPr>
      </w:pPr>
    </w:p>
    <w:p w14:paraId="224CD741" w14:textId="77777777" w:rsidR="00AB25DE" w:rsidRPr="00FE5095" w:rsidRDefault="00000000">
      <w:pPr>
        <w:spacing w:line="268" w:lineRule="auto"/>
        <w:ind w:left="317" w:right="1532"/>
        <w:rPr>
          <w:rFonts w:ascii="Arial"/>
          <w:sz w:val="14"/>
          <w:lang w:val="en-GB"/>
        </w:rPr>
      </w:pPr>
      <w:r w:rsidRPr="00FE5095">
        <w:rPr>
          <w:rFonts w:ascii="Arial"/>
          <w:color w:val="231F20"/>
          <w:w w:val="105"/>
          <w:sz w:val="14"/>
          <w:lang w:val="en-GB"/>
        </w:rPr>
        <w:t xml:space="preserve">YAR M., 2012, Crime, media and the will-to-representation: Reconsidering relationships in the new media age,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Crime,</w:t>
      </w:r>
      <w:r w:rsidRPr="00FE5095">
        <w:rPr>
          <w:rFonts w:ascii="Arial"/>
          <w:i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Media,</w:t>
      </w:r>
      <w:r w:rsidRPr="00FE5095">
        <w:rPr>
          <w:rFonts w:ascii="Arial"/>
          <w:i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Culture:</w:t>
      </w:r>
      <w:r w:rsidRPr="00FE5095">
        <w:rPr>
          <w:rFonts w:ascii="Arial"/>
          <w:i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An</w:t>
      </w:r>
      <w:r w:rsidRPr="00FE5095">
        <w:rPr>
          <w:rFonts w:ascii="Arial"/>
          <w:i/>
          <w:color w:val="231F20"/>
          <w:spacing w:val="-9"/>
          <w:w w:val="105"/>
          <w:sz w:val="14"/>
          <w:lang w:val="en-GB"/>
        </w:rPr>
        <w:t xml:space="preserve"> </w:t>
      </w:r>
      <w:r w:rsidRPr="00FE5095">
        <w:rPr>
          <w:rFonts w:ascii="Arial"/>
          <w:i/>
          <w:color w:val="231F20"/>
          <w:w w:val="105"/>
          <w:sz w:val="14"/>
          <w:lang w:val="en-GB"/>
        </w:rPr>
        <w:t>International Journal</w:t>
      </w:r>
      <w:r w:rsidRPr="00FE5095">
        <w:rPr>
          <w:rFonts w:ascii="Arial"/>
          <w:color w:val="231F20"/>
          <w:w w:val="105"/>
          <w:sz w:val="14"/>
          <w:lang w:val="en-GB"/>
        </w:rPr>
        <w:t>, 8, 3, 245-260.</w:t>
      </w:r>
    </w:p>
    <w:p w14:paraId="78EA972D" w14:textId="77777777" w:rsidR="00AB25DE" w:rsidRPr="00FE5095" w:rsidRDefault="00AB25DE">
      <w:pPr>
        <w:spacing w:line="268" w:lineRule="auto"/>
        <w:rPr>
          <w:rFonts w:ascii="Arial"/>
          <w:sz w:val="14"/>
          <w:lang w:val="en-GB"/>
        </w:rPr>
        <w:sectPr w:rsidR="00AB25DE" w:rsidRPr="00FE5095">
          <w:pgSz w:w="8200" w:h="14480"/>
          <w:pgMar w:top="1060" w:right="160" w:bottom="280" w:left="320" w:header="720" w:footer="720" w:gutter="0"/>
          <w:cols w:num="2" w:space="720" w:equalWidth="0">
            <w:col w:w="3282" w:space="40"/>
            <w:col w:w="4398"/>
          </w:cols>
        </w:sectPr>
      </w:pPr>
    </w:p>
    <w:p w14:paraId="5AB68CE3" w14:textId="3076D64E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2847BDE7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634D0DCC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1E1744DF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7DB9D8DA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5DC12C16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56C542CC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68A08125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70875E00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142E25FB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4973CAF3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7A3DB207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2BE3AA02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57FDE51E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424B9A4C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696B2CC0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4FA0A51B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60EAD11A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2B64B98C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522F074D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7137EDD6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09AC14EB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29AB3DAF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296A32E6" w14:textId="77777777" w:rsidR="00AB25DE" w:rsidRPr="00FE5095" w:rsidRDefault="00AB25DE">
      <w:pPr>
        <w:pStyle w:val="Corpsdetexte"/>
        <w:rPr>
          <w:rFonts w:ascii="Arial"/>
          <w:sz w:val="13"/>
          <w:lang w:val="en-GB"/>
        </w:rPr>
      </w:pPr>
    </w:p>
    <w:p w14:paraId="6A2F709A" w14:textId="77777777" w:rsidR="00AB25DE" w:rsidRPr="00FE5095" w:rsidRDefault="00AB25DE">
      <w:pPr>
        <w:pStyle w:val="Corpsdetexte"/>
        <w:spacing w:before="98"/>
        <w:rPr>
          <w:rFonts w:ascii="Arial"/>
          <w:sz w:val="13"/>
          <w:lang w:val="en-GB"/>
        </w:rPr>
      </w:pPr>
    </w:p>
    <w:p w14:paraId="38FFB5FD" w14:textId="77777777" w:rsidR="00AB25DE" w:rsidRDefault="00000000">
      <w:pPr>
        <w:ind w:left="905"/>
        <w:rPr>
          <w:sz w:val="13"/>
        </w:rPr>
      </w:pPr>
      <w:r>
        <w:rPr>
          <w:color w:val="231F20"/>
          <w:sz w:val="13"/>
        </w:rPr>
        <w:t>Vingt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ans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discours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médiatiques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autour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des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salles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de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z w:val="13"/>
        </w:rPr>
        <w:t>consommation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à</w:t>
      </w:r>
      <w:r>
        <w:rPr>
          <w:color w:val="231F20"/>
          <w:spacing w:val="18"/>
          <w:sz w:val="13"/>
        </w:rPr>
        <w:t xml:space="preserve"> </w:t>
      </w:r>
      <w:r>
        <w:rPr>
          <w:color w:val="231F20"/>
          <w:sz w:val="13"/>
        </w:rPr>
        <w:t>moindre</w:t>
      </w:r>
      <w:r>
        <w:rPr>
          <w:color w:val="231F20"/>
          <w:spacing w:val="19"/>
          <w:sz w:val="13"/>
        </w:rPr>
        <w:t xml:space="preserve"> </w:t>
      </w:r>
      <w:r>
        <w:rPr>
          <w:color w:val="231F20"/>
          <w:spacing w:val="-2"/>
          <w:sz w:val="13"/>
        </w:rPr>
        <w:t>risque</w:t>
      </w:r>
    </w:p>
    <w:p w14:paraId="16D36F61" w14:textId="587D9A87" w:rsidR="00AB25DE" w:rsidRDefault="00000000" w:rsidP="00A4499B">
      <w:pPr>
        <w:tabs>
          <w:tab w:val="left" w:pos="3347"/>
          <w:tab w:val="left" w:pos="3902"/>
        </w:tabs>
        <w:spacing w:before="99"/>
        <w:ind w:left="1631"/>
        <w:rPr>
          <w:sz w:val="13"/>
        </w:rPr>
        <w:sectPr w:rsidR="00AB25DE">
          <w:type w:val="continuous"/>
          <w:pgSz w:w="8200" w:h="14480"/>
          <w:pgMar w:top="840" w:right="160" w:bottom="280" w:left="320" w:header="720" w:footer="720" w:gutter="0"/>
          <w:cols w:space="720"/>
        </w:sectPr>
      </w:pPr>
      <w:r>
        <w:rPr>
          <w:rFonts w:ascii="Arial" w:hAnsi="Arial"/>
          <w:color w:val="231F20"/>
          <w:sz w:val="12"/>
        </w:rPr>
        <w:tab/>
      </w:r>
      <w:r>
        <w:rPr>
          <w:rFonts w:ascii="Arial" w:hAnsi="Arial"/>
          <w:b/>
          <w:color w:val="231F20"/>
          <w:spacing w:val="-5"/>
          <w:sz w:val="20"/>
        </w:rPr>
        <w:t>70</w:t>
      </w:r>
    </w:p>
    <w:p w14:paraId="5DFC5797" w14:textId="6BD656AF" w:rsidR="00AB25DE" w:rsidRDefault="00AB25DE" w:rsidP="00A4499B">
      <w:pPr>
        <w:tabs>
          <w:tab w:val="left" w:pos="3347"/>
          <w:tab w:val="left" w:pos="3902"/>
        </w:tabs>
        <w:spacing w:before="99"/>
        <w:rPr>
          <w:sz w:val="13"/>
        </w:rPr>
      </w:pPr>
    </w:p>
    <w:sectPr w:rsidR="00AB25DE">
      <w:pgSz w:w="8200" w:h="14480"/>
      <w:pgMar w:top="104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topia Std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opia Std Semibold">
    <w:altName w:val="Cambria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C4B4C"/>
    <w:multiLevelType w:val="hybridMultilevel"/>
    <w:tmpl w:val="9C84E546"/>
    <w:lvl w:ilvl="0" w:tplc="4E3CA218">
      <w:numFmt w:val="bullet"/>
      <w:lvlText w:val="—"/>
      <w:lvlJc w:val="left"/>
      <w:pPr>
        <w:ind w:left="1342" w:hanging="284"/>
      </w:pPr>
      <w:rPr>
        <w:rFonts w:ascii="Utopia Std" w:eastAsia="Utopia Std" w:hAnsi="Utopia Std" w:cs="Utopia Std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fr-FR" w:eastAsia="en-US" w:bidi="ar-SA"/>
      </w:rPr>
    </w:lvl>
    <w:lvl w:ilvl="1" w:tplc="23BC2800">
      <w:numFmt w:val="bullet"/>
      <w:lvlText w:val="•"/>
      <w:lvlJc w:val="left"/>
      <w:pPr>
        <w:ind w:left="1977" w:hanging="284"/>
      </w:pPr>
      <w:rPr>
        <w:rFonts w:hint="default"/>
        <w:lang w:val="fr-FR" w:eastAsia="en-US" w:bidi="ar-SA"/>
      </w:rPr>
    </w:lvl>
    <w:lvl w:ilvl="2" w:tplc="EA36AE7A">
      <w:numFmt w:val="bullet"/>
      <w:lvlText w:val="•"/>
      <w:lvlJc w:val="left"/>
      <w:pPr>
        <w:ind w:left="2614" w:hanging="284"/>
      </w:pPr>
      <w:rPr>
        <w:rFonts w:hint="default"/>
        <w:lang w:val="fr-FR" w:eastAsia="en-US" w:bidi="ar-SA"/>
      </w:rPr>
    </w:lvl>
    <w:lvl w:ilvl="3" w:tplc="31FA9BCA">
      <w:numFmt w:val="bullet"/>
      <w:lvlText w:val="•"/>
      <w:lvlJc w:val="left"/>
      <w:pPr>
        <w:ind w:left="3252" w:hanging="284"/>
      </w:pPr>
      <w:rPr>
        <w:rFonts w:hint="default"/>
        <w:lang w:val="fr-FR" w:eastAsia="en-US" w:bidi="ar-SA"/>
      </w:rPr>
    </w:lvl>
    <w:lvl w:ilvl="4" w:tplc="2130A590">
      <w:numFmt w:val="bullet"/>
      <w:lvlText w:val="•"/>
      <w:lvlJc w:val="left"/>
      <w:pPr>
        <w:ind w:left="3889" w:hanging="284"/>
      </w:pPr>
      <w:rPr>
        <w:rFonts w:hint="default"/>
        <w:lang w:val="fr-FR" w:eastAsia="en-US" w:bidi="ar-SA"/>
      </w:rPr>
    </w:lvl>
    <w:lvl w:ilvl="5" w:tplc="32A2D4BE">
      <w:numFmt w:val="bullet"/>
      <w:lvlText w:val="•"/>
      <w:lvlJc w:val="left"/>
      <w:pPr>
        <w:ind w:left="4527" w:hanging="284"/>
      </w:pPr>
      <w:rPr>
        <w:rFonts w:hint="default"/>
        <w:lang w:val="fr-FR" w:eastAsia="en-US" w:bidi="ar-SA"/>
      </w:rPr>
    </w:lvl>
    <w:lvl w:ilvl="6" w:tplc="0AE8BF40">
      <w:numFmt w:val="bullet"/>
      <w:lvlText w:val="•"/>
      <w:lvlJc w:val="left"/>
      <w:pPr>
        <w:ind w:left="5164" w:hanging="284"/>
      </w:pPr>
      <w:rPr>
        <w:rFonts w:hint="default"/>
        <w:lang w:val="fr-FR" w:eastAsia="en-US" w:bidi="ar-SA"/>
      </w:rPr>
    </w:lvl>
    <w:lvl w:ilvl="7" w:tplc="A6E0850E">
      <w:numFmt w:val="bullet"/>
      <w:lvlText w:val="•"/>
      <w:lvlJc w:val="left"/>
      <w:pPr>
        <w:ind w:left="5802" w:hanging="284"/>
      </w:pPr>
      <w:rPr>
        <w:rFonts w:hint="default"/>
        <w:lang w:val="fr-FR" w:eastAsia="en-US" w:bidi="ar-SA"/>
      </w:rPr>
    </w:lvl>
    <w:lvl w:ilvl="8" w:tplc="DBDC083C">
      <w:numFmt w:val="bullet"/>
      <w:lvlText w:val="•"/>
      <w:lvlJc w:val="left"/>
      <w:pPr>
        <w:ind w:left="6439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7208628E"/>
    <w:multiLevelType w:val="hybridMultilevel"/>
    <w:tmpl w:val="53EC053A"/>
    <w:lvl w:ilvl="0" w:tplc="EF123480">
      <w:start w:val="1"/>
      <w:numFmt w:val="decimal"/>
      <w:lvlText w:val="%1"/>
      <w:lvlJc w:val="left"/>
      <w:pPr>
        <w:ind w:left="492" w:hanging="25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4"/>
        <w:sz w:val="13"/>
        <w:szCs w:val="13"/>
        <w:lang w:val="fr-FR" w:eastAsia="en-US" w:bidi="ar-SA"/>
      </w:rPr>
    </w:lvl>
    <w:lvl w:ilvl="1" w:tplc="74B4C1D4">
      <w:numFmt w:val="bullet"/>
      <w:lvlText w:val="•"/>
      <w:lvlJc w:val="left"/>
      <w:pPr>
        <w:ind w:left="772" w:hanging="256"/>
      </w:pPr>
      <w:rPr>
        <w:rFonts w:hint="default"/>
        <w:lang w:val="fr-FR" w:eastAsia="en-US" w:bidi="ar-SA"/>
      </w:rPr>
    </w:lvl>
    <w:lvl w:ilvl="2" w:tplc="828826D4">
      <w:numFmt w:val="bullet"/>
      <w:lvlText w:val="•"/>
      <w:lvlJc w:val="left"/>
      <w:pPr>
        <w:ind w:left="1045" w:hanging="256"/>
      </w:pPr>
      <w:rPr>
        <w:rFonts w:hint="default"/>
        <w:lang w:val="fr-FR" w:eastAsia="en-US" w:bidi="ar-SA"/>
      </w:rPr>
    </w:lvl>
    <w:lvl w:ilvl="3" w:tplc="D57CA804">
      <w:numFmt w:val="bullet"/>
      <w:lvlText w:val="•"/>
      <w:lvlJc w:val="left"/>
      <w:pPr>
        <w:ind w:left="1318" w:hanging="256"/>
      </w:pPr>
      <w:rPr>
        <w:rFonts w:hint="default"/>
        <w:lang w:val="fr-FR" w:eastAsia="en-US" w:bidi="ar-SA"/>
      </w:rPr>
    </w:lvl>
    <w:lvl w:ilvl="4" w:tplc="507050FA">
      <w:numFmt w:val="bullet"/>
      <w:lvlText w:val="•"/>
      <w:lvlJc w:val="left"/>
      <w:pPr>
        <w:ind w:left="1591" w:hanging="256"/>
      </w:pPr>
      <w:rPr>
        <w:rFonts w:hint="default"/>
        <w:lang w:val="fr-FR" w:eastAsia="en-US" w:bidi="ar-SA"/>
      </w:rPr>
    </w:lvl>
    <w:lvl w:ilvl="5" w:tplc="E6FCF3C0">
      <w:numFmt w:val="bullet"/>
      <w:lvlText w:val="•"/>
      <w:lvlJc w:val="left"/>
      <w:pPr>
        <w:ind w:left="1864" w:hanging="256"/>
      </w:pPr>
      <w:rPr>
        <w:rFonts w:hint="default"/>
        <w:lang w:val="fr-FR" w:eastAsia="en-US" w:bidi="ar-SA"/>
      </w:rPr>
    </w:lvl>
    <w:lvl w:ilvl="6" w:tplc="D64E3060">
      <w:numFmt w:val="bullet"/>
      <w:lvlText w:val="•"/>
      <w:lvlJc w:val="left"/>
      <w:pPr>
        <w:ind w:left="2137" w:hanging="256"/>
      </w:pPr>
      <w:rPr>
        <w:rFonts w:hint="default"/>
        <w:lang w:val="fr-FR" w:eastAsia="en-US" w:bidi="ar-SA"/>
      </w:rPr>
    </w:lvl>
    <w:lvl w:ilvl="7" w:tplc="57F4C61C">
      <w:numFmt w:val="bullet"/>
      <w:lvlText w:val="•"/>
      <w:lvlJc w:val="left"/>
      <w:pPr>
        <w:ind w:left="2410" w:hanging="256"/>
      </w:pPr>
      <w:rPr>
        <w:rFonts w:hint="default"/>
        <w:lang w:val="fr-FR" w:eastAsia="en-US" w:bidi="ar-SA"/>
      </w:rPr>
    </w:lvl>
    <w:lvl w:ilvl="8" w:tplc="B792ED36">
      <w:numFmt w:val="bullet"/>
      <w:lvlText w:val="•"/>
      <w:lvlJc w:val="left"/>
      <w:pPr>
        <w:ind w:left="2683" w:hanging="256"/>
      </w:pPr>
      <w:rPr>
        <w:rFonts w:hint="default"/>
        <w:lang w:val="fr-FR" w:eastAsia="en-US" w:bidi="ar-SA"/>
      </w:rPr>
    </w:lvl>
  </w:abstractNum>
  <w:num w:numId="1" w16cid:durableId="1593396520">
    <w:abstractNumId w:val="0"/>
  </w:num>
  <w:num w:numId="2" w16cid:durableId="127435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5DE"/>
    <w:rsid w:val="005B02CF"/>
    <w:rsid w:val="00A4499B"/>
    <w:rsid w:val="00A74F76"/>
    <w:rsid w:val="00AB25DE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C35E"/>
  <w15:docId w15:val="{DF51EB29-A46C-47DA-BE0F-7D72EA80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topia Std" w:eastAsia="Utopia Std" w:hAnsi="Utopia Std" w:cs="Utopia Std"/>
      <w:lang w:val="fr-FR"/>
    </w:rPr>
  </w:style>
  <w:style w:type="paragraph" w:styleId="Titre1">
    <w:name w:val="heading 1"/>
    <w:basedOn w:val="Normal"/>
    <w:uiPriority w:val="9"/>
    <w:qFormat/>
    <w:pPr>
      <w:ind w:left="492"/>
      <w:outlineLvl w:val="0"/>
    </w:pPr>
    <w:rPr>
      <w:rFonts w:ascii="Utopia Std Semibold" w:eastAsia="Utopia Std Semibold" w:hAnsi="Utopia Std Semibold" w:cs="Utopia Std Semibold"/>
      <w:sz w:val="25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Titre">
    <w:name w:val="Title"/>
    <w:basedOn w:val="Normal"/>
    <w:uiPriority w:val="10"/>
    <w:qFormat/>
    <w:pPr>
      <w:spacing w:before="1"/>
      <w:ind w:left="100" w:right="78"/>
    </w:pPr>
    <w:rPr>
      <w:rFonts w:ascii="Palatino Linotype" w:eastAsia="Palatino Linotype" w:hAnsi="Palatino Linotype" w:cs="Palatino Linotype"/>
      <w:sz w:val="45"/>
      <w:szCs w:val="45"/>
    </w:rPr>
  </w:style>
  <w:style w:type="paragraph" w:styleId="Paragraphedeliste">
    <w:name w:val="List Paragraph"/>
    <w:basedOn w:val="Normal"/>
    <w:uiPriority w:val="1"/>
    <w:qFormat/>
    <w:pPr>
      <w:spacing w:before="98"/>
      <w:ind w:left="492" w:hanging="25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spo.be/belspo/Fedra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mailto:marie.jauffret-roustide@inserm.fr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ophie.andre@uliege.be" TargetMode="External"/><Relationship Id="rId11" Type="http://schemas.openxmlformats.org/officeDocument/2006/relationships/hyperlink" Target="http://www.iramuteq.org/" TargetMode="External"/><Relationship Id="rId5" Type="http://schemas.openxmlformats.org/officeDocument/2006/relationships/hyperlink" Target="mailto:v.roose@uliege.be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amuteq.org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33</Pages>
  <Words>12043</Words>
  <Characters>66241</Characters>
  <Application>Microsoft Office Word</Application>
  <DocSecurity>0</DocSecurity>
  <Lines>552</Lines>
  <Paragraphs>156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Roose Vincent</cp:lastModifiedBy>
  <cp:revision>2</cp:revision>
  <dcterms:created xsi:type="dcterms:W3CDTF">2025-10-15T12:39:00Z</dcterms:created>
  <dcterms:modified xsi:type="dcterms:W3CDTF">2025-10-15T13:19:00Z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2025-10-15T00:00:00Z</vt:filetime>
  </property>
  <property fmtid="{D5CDD505-2E9C-101B-9397-08002B2CF9AE}" pid="5" name="Producer">
    <vt:lpwstr>GPL Ghostscript 9.27</vt:lpwstr>
  </property>
</Properties>
</file>