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194CB" w14:textId="77777777" w:rsidR="0001534C" w:rsidRPr="0001534C" w:rsidRDefault="0001534C" w:rsidP="004A41DE">
      <w:pPr>
        <w:rPr>
          <w:b/>
          <w:bCs/>
          <w:u w:val="single"/>
          <w:lang w:val="en-GB"/>
        </w:rPr>
      </w:pPr>
      <w:r w:rsidRPr="0001534C">
        <w:rPr>
          <w:b/>
          <w:bCs/>
          <w:u w:val="single"/>
          <w:lang w:val="en-GB"/>
        </w:rPr>
        <w:t>Details of the large-scale experimental program</w:t>
      </w:r>
    </w:p>
    <w:p w14:paraId="72B4EF4A" w14:textId="6804777A" w:rsidR="004A41DE" w:rsidRPr="004A41DE" w:rsidRDefault="004A41DE" w:rsidP="004A41DE">
      <w:pPr>
        <w:rPr>
          <w:lang w:val="en-GB"/>
        </w:rPr>
      </w:pPr>
      <w:r w:rsidRPr="004A41DE">
        <w:rPr>
          <w:lang w:val="en-GB"/>
        </w:rPr>
        <w:t>Three stone point morphologies (triangular, bifacial, and backed points) in two size categories (small and large) were used during the experiment</w:t>
      </w:r>
      <w:r w:rsidR="0001534C">
        <w:rPr>
          <w:lang w:val="en-GB"/>
        </w:rPr>
        <w:t xml:space="preserve"> that is included in this study (TRAIL / Experiment 46)</w:t>
      </w:r>
      <w:r w:rsidRPr="004A41DE">
        <w:rPr>
          <w:lang w:val="en-GB"/>
        </w:rPr>
        <w:t xml:space="preserve">. These </w:t>
      </w:r>
      <w:r w:rsidR="00852F23">
        <w:rPr>
          <w:lang w:val="en-GB"/>
        </w:rPr>
        <w:t xml:space="preserve">stone </w:t>
      </w:r>
      <w:r w:rsidRPr="004A41DE">
        <w:rPr>
          <w:lang w:val="en-GB"/>
        </w:rPr>
        <w:t xml:space="preserve">points were </w:t>
      </w:r>
      <w:proofErr w:type="spellStart"/>
      <w:r w:rsidRPr="004A41DE">
        <w:rPr>
          <w:lang w:val="en-GB"/>
        </w:rPr>
        <w:t>hafted</w:t>
      </w:r>
      <w:proofErr w:type="spellEnd"/>
      <w:r w:rsidRPr="004A41DE">
        <w:rPr>
          <w:lang w:val="en-GB"/>
        </w:rPr>
        <w:t xml:space="preserve"> </w:t>
      </w:r>
      <w:r w:rsidR="00B52368">
        <w:rPr>
          <w:lang w:val="en-GB"/>
        </w:rPr>
        <w:t xml:space="preserve">on wooden shafts and secured with </w:t>
      </w:r>
      <w:r w:rsidRPr="004A41DE">
        <w:rPr>
          <w:lang w:val="en-GB"/>
        </w:rPr>
        <w:t>three different methods: with glue, with sinew bindings, or with a combination of both (i.e., glue and sinew for reinforcement, with additional glue applied to protect the binding</w:t>
      </w:r>
      <w:r w:rsidR="00852F23">
        <w:rPr>
          <w:lang w:val="en-GB"/>
        </w:rPr>
        <w:t>s</w:t>
      </w:r>
      <w:r w:rsidRPr="004A41DE">
        <w:rPr>
          <w:lang w:val="en-GB"/>
        </w:rPr>
        <w:t xml:space="preserve">). </w:t>
      </w:r>
      <w:r w:rsidR="00852F23">
        <w:rPr>
          <w:lang w:val="en-GB"/>
        </w:rPr>
        <w:t xml:space="preserve">Subsequently, the points </w:t>
      </w:r>
      <w:r w:rsidRPr="004A41DE">
        <w:rPr>
          <w:lang w:val="en-GB"/>
        </w:rPr>
        <w:t xml:space="preserve">were mounted on </w:t>
      </w:r>
      <w:r w:rsidR="007C121E">
        <w:rPr>
          <w:lang w:val="en-GB"/>
        </w:rPr>
        <w:t xml:space="preserve">either an </w:t>
      </w:r>
      <w:r w:rsidRPr="004A41DE">
        <w:rPr>
          <w:lang w:val="en-GB"/>
        </w:rPr>
        <w:t xml:space="preserve">arrow, dart, </w:t>
      </w:r>
      <w:r w:rsidR="007C121E">
        <w:rPr>
          <w:lang w:val="en-GB"/>
        </w:rPr>
        <w:t>or</w:t>
      </w:r>
      <w:r w:rsidRPr="004A41DE">
        <w:rPr>
          <w:lang w:val="en-GB"/>
        </w:rPr>
        <w:t xml:space="preserve"> spear shaft.</w:t>
      </w:r>
    </w:p>
    <w:p w14:paraId="224CD602" w14:textId="73F09213" w:rsidR="004A41DE" w:rsidRPr="004A41DE" w:rsidRDefault="004A41DE" w:rsidP="004A41DE">
      <w:pPr>
        <w:rPr>
          <w:lang w:val="en-GB"/>
        </w:rPr>
      </w:pPr>
      <w:r w:rsidRPr="004A41DE">
        <w:rPr>
          <w:lang w:val="en-GB"/>
        </w:rPr>
        <w:t xml:space="preserve">All examples </w:t>
      </w:r>
      <w:r w:rsidR="007C121E" w:rsidRPr="004A41DE">
        <w:rPr>
          <w:lang w:val="en-GB"/>
        </w:rPr>
        <w:t xml:space="preserve">illustrated </w:t>
      </w:r>
      <w:r w:rsidRPr="004A41DE">
        <w:rPr>
          <w:lang w:val="en-GB"/>
        </w:rPr>
        <w:t>below are pieces used during Exp</w:t>
      </w:r>
      <w:r w:rsidR="007C121E">
        <w:rPr>
          <w:lang w:val="en-GB"/>
        </w:rPr>
        <w:t xml:space="preserve">eriment </w:t>
      </w:r>
      <w:r w:rsidRPr="004A41DE">
        <w:rPr>
          <w:lang w:val="en-GB"/>
        </w:rPr>
        <w:t xml:space="preserve">46, </w:t>
      </w:r>
      <w:r w:rsidR="008358C6">
        <w:rPr>
          <w:lang w:val="en-GB"/>
        </w:rPr>
        <w:t xml:space="preserve">which </w:t>
      </w:r>
      <w:r w:rsidRPr="004A41DE">
        <w:rPr>
          <w:lang w:val="en-GB"/>
        </w:rPr>
        <w:t>achiev</w:t>
      </w:r>
      <w:r>
        <w:rPr>
          <w:lang w:val="en-GB"/>
        </w:rPr>
        <w:t>ed</w:t>
      </w:r>
      <w:r w:rsidRPr="004A41DE">
        <w:rPr>
          <w:lang w:val="en-GB"/>
        </w:rPr>
        <w:t xml:space="preserve"> a penetration depth </w:t>
      </w:r>
      <w:r w:rsidR="008358C6">
        <w:rPr>
          <w:lang w:val="en-GB"/>
        </w:rPr>
        <w:t xml:space="preserve">equal or above </w:t>
      </w:r>
      <w:r w:rsidRPr="004A41DE">
        <w:rPr>
          <w:lang w:val="en-GB"/>
        </w:rPr>
        <w:t xml:space="preserve">the </w:t>
      </w:r>
      <w:r w:rsidR="00DC52B7" w:rsidRPr="004A41DE">
        <w:rPr>
          <w:lang w:val="en-GB"/>
        </w:rPr>
        <w:t xml:space="preserve">threshold </w:t>
      </w:r>
      <w:r w:rsidR="00DC52B7">
        <w:rPr>
          <w:lang w:val="en-GB"/>
        </w:rPr>
        <w:t xml:space="preserve">of </w:t>
      </w:r>
      <w:r w:rsidRPr="004A41DE">
        <w:rPr>
          <w:lang w:val="en-GB"/>
        </w:rPr>
        <w:t>10 cm</w:t>
      </w:r>
      <w:r w:rsidR="008358C6">
        <w:rPr>
          <w:lang w:val="en-GB"/>
        </w:rPr>
        <w:t xml:space="preserve"> </w:t>
      </w:r>
      <w:r w:rsidR="00DC52B7">
        <w:rPr>
          <w:lang w:val="en-GB"/>
        </w:rPr>
        <w:t xml:space="preserve">that </w:t>
      </w:r>
      <w:proofErr w:type="gramStart"/>
      <w:r w:rsidR="00DC52B7">
        <w:rPr>
          <w:lang w:val="en-GB"/>
        </w:rPr>
        <w:t xml:space="preserve">is </w:t>
      </w:r>
      <w:r w:rsidRPr="004A41DE">
        <w:rPr>
          <w:lang w:val="en-GB"/>
        </w:rPr>
        <w:t xml:space="preserve">considered </w:t>
      </w:r>
      <w:r w:rsidR="008358C6">
        <w:rPr>
          <w:lang w:val="en-GB"/>
        </w:rPr>
        <w:t>to be</w:t>
      </w:r>
      <w:proofErr w:type="gramEnd"/>
      <w:r w:rsidR="008358C6">
        <w:rPr>
          <w:lang w:val="en-GB"/>
        </w:rPr>
        <w:t xml:space="preserve"> </w:t>
      </w:r>
      <w:r w:rsidRPr="004A41DE">
        <w:rPr>
          <w:lang w:val="en-GB"/>
        </w:rPr>
        <w:t xml:space="preserve">lethal. </w:t>
      </w:r>
      <w:r w:rsidR="00462D11">
        <w:rPr>
          <w:lang w:val="en-GB"/>
        </w:rPr>
        <w:t xml:space="preserve">A schematic representation of the </w:t>
      </w:r>
      <w:r w:rsidRPr="004A41DE">
        <w:rPr>
          <w:lang w:val="en-GB"/>
        </w:rPr>
        <w:t xml:space="preserve">cross-section </w:t>
      </w:r>
      <w:r w:rsidR="00462D11">
        <w:rPr>
          <w:lang w:val="en-GB"/>
        </w:rPr>
        <w:t xml:space="preserve">of the point is integrated </w:t>
      </w:r>
      <w:r w:rsidRPr="004A41DE">
        <w:rPr>
          <w:lang w:val="en-GB"/>
        </w:rPr>
        <w:t xml:space="preserve">below the </w:t>
      </w:r>
      <w:r>
        <w:rPr>
          <w:lang w:val="en-GB"/>
        </w:rPr>
        <w:t>pictures</w:t>
      </w:r>
      <w:r w:rsidR="00487572">
        <w:rPr>
          <w:lang w:val="en-GB"/>
        </w:rPr>
        <w:t xml:space="preserve">, as well as some additional details such as the </w:t>
      </w:r>
      <w:r w:rsidRPr="004A41DE">
        <w:rPr>
          <w:lang w:val="en-GB"/>
        </w:rPr>
        <w:t>TCSA</w:t>
      </w:r>
      <w:r w:rsidR="00487572">
        <w:rPr>
          <w:lang w:val="en-GB"/>
        </w:rPr>
        <w:t xml:space="preserve"> and </w:t>
      </w:r>
      <w:r w:rsidRPr="004A41DE">
        <w:rPr>
          <w:lang w:val="en-GB"/>
        </w:rPr>
        <w:t xml:space="preserve">TCSP values and </w:t>
      </w:r>
      <w:r w:rsidR="00487572">
        <w:rPr>
          <w:lang w:val="en-GB"/>
        </w:rPr>
        <w:t xml:space="preserve">the </w:t>
      </w:r>
      <w:r w:rsidRPr="004A41DE">
        <w:rPr>
          <w:lang w:val="en-GB"/>
        </w:rPr>
        <w:t xml:space="preserve">maximum penetration depths </w:t>
      </w:r>
      <w:r w:rsidR="00487572">
        <w:rPr>
          <w:lang w:val="en-GB"/>
        </w:rPr>
        <w:t xml:space="preserve">as </w:t>
      </w:r>
      <w:r w:rsidRPr="004A41DE">
        <w:rPr>
          <w:lang w:val="en-GB"/>
        </w:rPr>
        <w:t xml:space="preserve">recorded during the experiment. </w:t>
      </w:r>
      <w:r w:rsidR="00C2437D">
        <w:rPr>
          <w:lang w:val="en-GB"/>
        </w:rPr>
        <w:t xml:space="preserve">As shown by the penetration depths marked below, </w:t>
      </w:r>
      <w:r w:rsidRPr="004A41DE">
        <w:rPr>
          <w:lang w:val="en-GB"/>
        </w:rPr>
        <w:t>small stone points can effectively function on large shafts, and conversely, large points can</w:t>
      </w:r>
      <w:r>
        <w:rPr>
          <w:lang w:val="en-GB"/>
        </w:rPr>
        <w:t xml:space="preserve"> </w:t>
      </w:r>
      <w:r w:rsidRPr="004A41DE">
        <w:rPr>
          <w:lang w:val="en-GB"/>
        </w:rPr>
        <w:t xml:space="preserve">perform </w:t>
      </w:r>
      <w:r w:rsidR="00C2437D">
        <w:rPr>
          <w:lang w:val="en-GB"/>
        </w:rPr>
        <w:t xml:space="preserve">well </w:t>
      </w:r>
      <w:r w:rsidRPr="004A41DE">
        <w:rPr>
          <w:lang w:val="en-GB"/>
        </w:rPr>
        <w:t>on small shafts</w:t>
      </w:r>
      <w:r>
        <w:rPr>
          <w:lang w:val="en-GB"/>
        </w:rPr>
        <w:t xml:space="preserve">. </w:t>
      </w:r>
    </w:p>
    <w:p w14:paraId="51EF2BD9" w14:textId="77777777" w:rsidR="00CB5D90" w:rsidRPr="004A41DE" w:rsidRDefault="00CB5D90">
      <w:pPr>
        <w:rPr>
          <w:lang w:val="en-GB"/>
        </w:rPr>
      </w:pPr>
    </w:p>
    <w:p w14:paraId="4BA425E0" w14:textId="42C67123" w:rsidR="009C60A0" w:rsidRDefault="009C60A0">
      <w:r>
        <w:rPr>
          <w:noProof/>
        </w:rPr>
        <w:lastRenderedPageBreak/>
        <w:drawing>
          <wp:inline distT="0" distB="0" distL="0" distR="0" wp14:anchorId="2077C093" wp14:editId="112EB77C">
            <wp:extent cx="8565235" cy="4817944"/>
            <wp:effectExtent l="6667" t="0" r="0" b="0"/>
            <wp:docPr id="918034169" name="Image 2" descr="Une image contenant arme,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34169" name="Image 2" descr="Une image contenant arme, outil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9761" cy="49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7CE8" w14:textId="50C42834" w:rsidR="009C60A0" w:rsidRPr="009C60A0" w:rsidRDefault="009C60A0">
      <w:pPr>
        <w:rPr>
          <w:lang w:val="en-US"/>
        </w:rPr>
      </w:pPr>
      <w:r w:rsidRPr="009C60A0">
        <w:rPr>
          <w:lang w:val="en-US"/>
        </w:rPr>
        <w:t xml:space="preserve">Figure S1: </w:t>
      </w:r>
      <w:r>
        <w:rPr>
          <w:lang w:val="en-US"/>
        </w:rPr>
        <w:t>Small and large t</w:t>
      </w:r>
      <w:r w:rsidRPr="009C60A0">
        <w:rPr>
          <w:lang w:val="en-US"/>
        </w:rPr>
        <w:t>riangular points u</w:t>
      </w:r>
      <w:r>
        <w:rPr>
          <w:lang w:val="en-US"/>
        </w:rPr>
        <w:t>sed during Exp</w:t>
      </w:r>
      <w:r w:rsidR="00A56D4B">
        <w:rPr>
          <w:lang w:val="en-US"/>
        </w:rPr>
        <w:t xml:space="preserve">eriment </w:t>
      </w:r>
      <w:r>
        <w:rPr>
          <w:lang w:val="en-US"/>
        </w:rPr>
        <w:t xml:space="preserve">46. </w:t>
      </w:r>
    </w:p>
    <w:p w14:paraId="5B543D36" w14:textId="77777777" w:rsidR="009C60A0" w:rsidRDefault="009C60A0">
      <w:r>
        <w:rPr>
          <w:noProof/>
        </w:rPr>
        <w:lastRenderedPageBreak/>
        <w:drawing>
          <wp:inline distT="0" distB="0" distL="0" distR="0" wp14:anchorId="78580ECF" wp14:editId="3CC1E24E">
            <wp:extent cx="8515329" cy="4789872"/>
            <wp:effectExtent l="0" t="4445" r="0" b="0"/>
            <wp:docPr id="13438607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60765" name="Image 13438607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9326" cy="48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583D" w14:textId="104735CD" w:rsidR="00CB5D90" w:rsidRPr="009C60A0" w:rsidRDefault="00CB5D90" w:rsidP="00CB5D90">
      <w:pPr>
        <w:rPr>
          <w:lang w:val="en-US"/>
        </w:rPr>
      </w:pPr>
      <w:r w:rsidRPr="009C60A0">
        <w:rPr>
          <w:lang w:val="en-US"/>
        </w:rPr>
        <w:t>Figure S</w:t>
      </w:r>
      <w:r>
        <w:rPr>
          <w:lang w:val="en-US"/>
        </w:rPr>
        <w:t>2</w:t>
      </w:r>
      <w:r w:rsidRPr="009C60A0">
        <w:rPr>
          <w:lang w:val="en-US"/>
        </w:rPr>
        <w:t xml:space="preserve">: </w:t>
      </w:r>
      <w:r>
        <w:rPr>
          <w:lang w:val="en-US"/>
        </w:rPr>
        <w:t xml:space="preserve">Small and large bifacial </w:t>
      </w:r>
      <w:r w:rsidRPr="009C60A0">
        <w:rPr>
          <w:lang w:val="en-US"/>
        </w:rPr>
        <w:t>points u</w:t>
      </w:r>
      <w:r>
        <w:rPr>
          <w:lang w:val="en-US"/>
        </w:rPr>
        <w:t>sed during Exp</w:t>
      </w:r>
      <w:r w:rsidR="00A56D4B">
        <w:rPr>
          <w:lang w:val="en-US"/>
        </w:rPr>
        <w:t xml:space="preserve">eriment </w:t>
      </w:r>
      <w:r>
        <w:rPr>
          <w:lang w:val="en-US"/>
        </w:rPr>
        <w:t xml:space="preserve">46. </w:t>
      </w:r>
    </w:p>
    <w:p w14:paraId="1C550D65" w14:textId="77777777" w:rsidR="009C60A0" w:rsidRPr="009C60A0" w:rsidRDefault="009C60A0">
      <w:pPr>
        <w:rPr>
          <w:lang w:val="en-US"/>
        </w:rPr>
      </w:pPr>
    </w:p>
    <w:p w14:paraId="6F789CB3" w14:textId="26851A72" w:rsidR="009C60A0" w:rsidRDefault="009C60A0">
      <w:r>
        <w:rPr>
          <w:noProof/>
        </w:rPr>
        <w:drawing>
          <wp:inline distT="0" distB="0" distL="0" distR="0" wp14:anchorId="0E98783D" wp14:editId="7BB8A2E4">
            <wp:extent cx="8241963" cy="4636104"/>
            <wp:effectExtent l="0" t="6667" r="317" b="318"/>
            <wp:docPr id="1572363074" name="Image 3" descr="Une image contenant brosse, pinc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3074" name="Image 3" descr="Une image contenant brosse, pinceau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6396" cy="464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7333" w14:textId="4F89C778" w:rsidR="00CB5D90" w:rsidRPr="00CB5D90" w:rsidRDefault="00CB5D90">
      <w:pPr>
        <w:rPr>
          <w:lang w:val="en-US"/>
        </w:rPr>
      </w:pPr>
      <w:r w:rsidRPr="009C60A0">
        <w:rPr>
          <w:lang w:val="en-US"/>
        </w:rPr>
        <w:t>Figure S</w:t>
      </w:r>
      <w:r>
        <w:rPr>
          <w:lang w:val="en-US"/>
        </w:rPr>
        <w:t>3</w:t>
      </w:r>
      <w:r w:rsidRPr="009C60A0">
        <w:rPr>
          <w:lang w:val="en-US"/>
        </w:rPr>
        <w:t xml:space="preserve">: </w:t>
      </w:r>
      <w:r>
        <w:rPr>
          <w:lang w:val="en-US"/>
        </w:rPr>
        <w:t>Small and large backed points</w:t>
      </w:r>
      <w:r w:rsidRPr="009C60A0">
        <w:rPr>
          <w:lang w:val="en-US"/>
        </w:rPr>
        <w:t xml:space="preserve"> u</w:t>
      </w:r>
      <w:r>
        <w:rPr>
          <w:lang w:val="en-US"/>
        </w:rPr>
        <w:t>sed during Exp</w:t>
      </w:r>
      <w:r w:rsidR="00A56D4B">
        <w:rPr>
          <w:lang w:val="en-US"/>
        </w:rPr>
        <w:t xml:space="preserve">eriment </w:t>
      </w:r>
      <w:r>
        <w:rPr>
          <w:lang w:val="en-US"/>
        </w:rPr>
        <w:t xml:space="preserve">46. </w:t>
      </w:r>
    </w:p>
    <w:sectPr w:rsidR="00CB5D90" w:rsidRPr="00CB5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A0"/>
    <w:rsid w:val="0001534C"/>
    <w:rsid w:val="001A1502"/>
    <w:rsid w:val="00225EDA"/>
    <w:rsid w:val="002D1DB8"/>
    <w:rsid w:val="0037672E"/>
    <w:rsid w:val="0043666D"/>
    <w:rsid w:val="00462D11"/>
    <w:rsid w:val="00487572"/>
    <w:rsid w:val="004A41DE"/>
    <w:rsid w:val="00794CCF"/>
    <w:rsid w:val="007C121E"/>
    <w:rsid w:val="008358C6"/>
    <w:rsid w:val="00852F23"/>
    <w:rsid w:val="009C60A0"/>
    <w:rsid w:val="00A56D4B"/>
    <w:rsid w:val="00AB04A3"/>
    <w:rsid w:val="00B52368"/>
    <w:rsid w:val="00C2437D"/>
    <w:rsid w:val="00C762B6"/>
    <w:rsid w:val="00CB5D90"/>
    <w:rsid w:val="00DC52B7"/>
    <w:rsid w:val="00EC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33747"/>
  <w15:chartTrackingRefBased/>
  <w15:docId w15:val="{7F58C9CE-8EE9-4F83-8BB7-3E4BFEFCD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C60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C60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C60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C60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C60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C60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C60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C60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C60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C60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C60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C60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C60A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C60A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C60A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C60A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C60A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C60A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C60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C60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C60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C60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C60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C60A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C60A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C60A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C60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C60A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C60A0"/>
    <w:rPr>
      <w:b/>
      <w:bCs/>
      <w:smallCaps/>
      <w:color w:val="0F4761" w:themeColor="accent1" w:themeShade="BF"/>
      <w:spacing w:val="5"/>
    </w:rPr>
  </w:style>
  <w:style w:type="character" w:styleId="Marquedecommentaire">
    <w:name w:val="annotation reference"/>
    <w:basedOn w:val="Policepardfaut"/>
    <w:uiPriority w:val="99"/>
    <w:semiHidden/>
    <w:unhideWhenUsed/>
    <w:rsid w:val="007C12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C12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C12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12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12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9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215</Words>
  <Characters>1154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Coppe Justin</dc:creator>
  <cp:keywords/>
  <dc:description/>
  <cp:lastModifiedBy>justin coppe</cp:lastModifiedBy>
  <cp:revision>2</cp:revision>
  <dcterms:created xsi:type="dcterms:W3CDTF">2025-03-19T15:12:00Z</dcterms:created>
  <dcterms:modified xsi:type="dcterms:W3CDTF">2025-03-19T15:12:00Z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373399f3-8e0e-47ff-9078-5c5069cba85c</vt:lpwstr>
  </property>
</Properties>
</file>