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D9D7" w14:textId="70AB51D2" w:rsidR="0069623D" w:rsidRPr="00C70198" w:rsidRDefault="003E1514">
      <w:pPr>
        <w:rPr>
          <w:rFonts w:cs="Calibri"/>
          <w:sz w:val="36"/>
          <w:szCs w:val="36"/>
          <w:lang w:val="en-GB"/>
        </w:rPr>
      </w:pPr>
      <w:bookmarkStart w:id="0" w:name="_Hlk177644123"/>
      <w:r w:rsidRPr="00C70198">
        <w:rPr>
          <w:rFonts w:cs="Calibri"/>
          <w:sz w:val="36"/>
          <w:szCs w:val="36"/>
          <w:lang w:val="en-GB"/>
        </w:rPr>
        <w:t xml:space="preserve">Individual differences in anterograde memory </w:t>
      </w:r>
      <w:r w:rsidR="000E3160" w:rsidRPr="00C70198">
        <w:rPr>
          <w:rFonts w:cs="Calibri"/>
          <w:sz w:val="36"/>
          <w:szCs w:val="36"/>
          <w:lang w:val="en-GB"/>
        </w:rPr>
        <w:t xml:space="preserve">for </w:t>
      </w:r>
      <w:r w:rsidRPr="00C70198">
        <w:rPr>
          <w:rFonts w:cs="Calibri"/>
          <w:sz w:val="36"/>
          <w:szCs w:val="36"/>
          <w:lang w:val="en-GB"/>
        </w:rPr>
        <w:t>details relate to posterior hippocamp</w:t>
      </w:r>
      <w:r w:rsidR="00BB2901" w:rsidRPr="00C70198">
        <w:rPr>
          <w:rFonts w:cs="Calibri"/>
          <w:sz w:val="36"/>
          <w:szCs w:val="36"/>
          <w:lang w:val="en-GB"/>
        </w:rPr>
        <w:t>al</w:t>
      </w:r>
      <w:r w:rsidR="001A749E" w:rsidRPr="00C70198">
        <w:rPr>
          <w:rFonts w:cs="Calibri"/>
          <w:sz w:val="36"/>
          <w:szCs w:val="36"/>
          <w:lang w:val="en-GB"/>
        </w:rPr>
        <w:t xml:space="preserve"> volume</w:t>
      </w:r>
    </w:p>
    <w:bookmarkEnd w:id="0"/>
    <w:p w14:paraId="785C2B38" w14:textId="1579045D" w:rsidR="0069623D" w:rsidRPr="00C70198" w:rsidRDefault="00C23CA1" w:rsidP="00EF1FBD">
      <w:pPr>
        <w:jc w:val="both"/>
        <w:rPr>
          <w:rFonts w:cs="Calibri"/>
          <w:sz w:val="22"/>
          <w:szCs w:val="22"/>
          <w:vertAlign w:val="superscript"/>
          <w:lang w:val="en-GB"/>
        </w:rPr>
      </w:pPr>
      <w:r w:rsidRPr="00C70198">
        <w:rPr>
          <w:rFonts w:cs="Calibri"/>
          <w:sz w:val="22"/>
          <w:szCs w:val="22"/>
          <w:lang w:val="en-US"/>
        </w:rPr>
        <w:t>Jeremy Gardette</w:t>
      </w:r>
      <w:r w:rsidR="005B67BD" w:rsidRPr="00C70198">
        <w:rPr>
          <w:rFonts w:cs="Calibri"/>
          <w:sz w:val="22"/>
          <w:szCs w:val="22"/>
          <w:vertAlign w:val="superscript"/>
          <w:lang w:val="en-US"/>
        </w:rPr>
        <w:t>1</w:t>
      </w:r>
      <w:r w:rsidR="00E41D36" w:rsidRPr="00C70198">
        <w:rPr>
          <w:rFonts w:cs="Calibri"/>
          <w:sz w:val="22"/>
          <w:szCs w:val="22"/>
          <w:vertAlign w:val="superscript"/>
          <w:lang w:val="en-US"/>
        </w:rPr>
        <w:t>,2</w:t>
      </w:r>
      <w:r w:rsidRPr="00C70198">
        <w:rPr>
          <w:rFonts w:cs="Calibri"/>
          <w:sz w:val="22"/>
          <w:szCs w:val="22"/>
          <w:lang w:val="en-US"/>
        </w:rPr>
        <w:t>, Gabriel Besson</w:t>
      </w:r>
      <w:r w:rsidR="0080369F" w:rsidRPr="00C70198">
        <w:rPr>
          <w:rFonts w:cs="Calibri"/>
          <w:sz w:val="22"/>
          <w:szCs w:val="22"/>
          <w:vertAlign w:val="superscript"/>
          <w:lang w:val="en-US"/>
        </w:rPr>
        <w:t>1,2</w:t>
      </w:r>
      <w:r w:rsidR="002651D8" w:rsidRPr="00C70198">
        <w:rPr>
          <w:rFonts w:cs="Calibri"/>
          <w:sz w:val="22"/>
          <w:szCs w:val="22"/>
          <w:vertAlign w:val="superscript"/>
          <w:lang w:val="en-US"/>
        </w:rPr>
        <w:t>-</w:t>
      </w:r>
      <w:r w:rsidR="000C5D06" w:rsidRPr="00C70198">
        <w:rPr>
          <w:rStyle w:val="Appelnotedebasdep"/>
          <w:rFonts w:cs="Calibri"/>
          <w:sz w:val="22"/>
          <w:szCs w:val="22"/>
          <w:lang w:val="en-US"/>
        </w:rPr>
        <w:footnoteReference w:id="1"/>
      </w:r>
      <w:r w:rsidRPr="00C70198">
        <w:rPr>
          <w:rFonts w:cs="Calibri"/>
          <w:sz w:val="22"/>
          <w:szCs w:val="22"/>
          <w:lang w:val="en-GB"/>
        </w:rPr>
        <w:t>, Marion Baillet</w:t>
      </w:r>
      <w:r w:rsidR="0080369F" w:rsidRPr="00C70198">
        <w:rPr>
          <w:rFonts w:cs="Calibri"/>
          <w:sz w:val="22"/>
          <w:szCs w:val="22"/>
          <w:vertAlign w:val="superscript"/>
          <w:lang w:val="en-GB"/>
        </w:rPr>
        <w:t>1,2</w:t>
      </w:r>
      <w:r w:rsidR="00BF288D" w:rsidRPr="00C70198">
        <w:rPr>
          <w:rFonts w:cs="Calibri"/>
          <w:sz w:val="22"/>
          <w:szCs w:val="22"/>
          <w:vertAlign w:val="superscript"/>
          <w:lang w:val="en-GB"/>
        </w:rPr>
        <w:t>-</w:t>
      </w:r>
      <w:r w:rsidR="008C3DC0" w:rsidRPr="00C70198">
        <w:rPr>
          <w:rStyle w:val="Appelnotedebasdep"/>
          <w:rFonts w:cs="Calibri"/>
          <w:sz w:val="22"/>
          <w:szCs w:val="22"/>
          <w:lang w:val="en-US"/>
        </w:rPr>
        <w:footnoteReference w:id="2"/>
      </w:r>
      <w:r w:rsidRPr="00C70198">
        <w:rPr>
          <w:rFonts w:cs="Calibri"/>
          <w:sz w:val="22"/>
          <w:szCs w:val="22"/>
          <w:lang w:val="en-GB"/>
        </w:rPr>
        <w:t xml:space="preserve">, </w:t>
      </w:r>
      <w:r w:rsidR="00265632" w:rsidRPr="00C70198">
        <w:rPr>
          <w:rFonts w:cs="Calibri"/>
          <w:sz w:val="22"/>
          <w:szCs w:val="22"/>
          <w:lang w:val="en-GB"/>
        </w:rPr>
        <w:t xml:space="preserve">Lou </w:t>
      </w:r>
      <w:r w:rsidR="00ED629C" w:rsidRPr="00C70198">
        <w:rPr>
          <w:rFonts w:cs="Calibri"/>
          <w:sz w:val="22"/>
          <w:szCs w:val="22"/>
          <w:lang w:val="en-GB"/>
        </w:rPr>
        <w:t>Rizzolo</w:t>
      </w:r>
      <w:r w:rsidR="0080369F" w:rsidRPr="00C70198">
        <w:rPr>
          <w:rFonts w:cs="Calibri"/>
          <w:sz w:val="22"/>
          <w:szCs w:val="22"/>
          <w:vertAlign w:val="superscript"/>
          <w:lang w:val="en-GB"/>
        </w:rPr>
        <w:t>1,2</w:t>
      </w:r>
      <w:r w:rsidR="007946C4" w:rsidRPr="00C70198">
        <w:rPr>
          <w:rFonts w:cs="Calibri"/>
          <w:sz w:val="22"/>
          <w:szCs w:val="22"/>
          <w:lang w:val="en-GB"/>
        </w:rPr>
        <w:t>,</w:t>
      </w:r>
      <w:r w:rsidR="00A26449" w:rsidRPr="00C70198">
        <w:rPr>
          <w:rFonts w:cs="Calibri"/>
          <w:sz w:val="22"/>
          <w:szCs w:val="22"/>
          <w:lang w:val="en-GB"/>
        </w:rPr>
        <w:t xml:space="preserve"> </w:t>
      </w:r>
      <w:r w:rsidR="007946C4" w:rsidRPr="00C70198">
        <w:rPr>
          <w:rFonts w:cs="Calibri"/>
          <w:sz w:val="22"/>
          <w:szCs w:val="22"/>
          <w:lang w:val="en-GB"/>
        </w:rPr>
        <w:t>Justinas Narbutas</w:t>
      </w:r>
      <w:r w:rsidR="0080369F" w:rsidRPr="00C70198">
        <w:rPr>
          <w:rFonts w:cs="Calibri"/>
          <w:sz w:val="22"/>
          <w:szCs w:val="22"/>
          <w:vertAlign w:val="superscript"/>
          <w:lang w:val="en-GB"/>
        </w:rPr>
        <w:t>1,2</w:t>
      </w:r>
      <w:r w:rsidR="007946C4" w:rsidRPr="00C70198">
        <w:rPr>
          <w:rFonts w:cs="Calibri"/>
          <w:sz w:val="22"/>
          <w:szCs w:val="22"/>
          <w:lang w:val="en-GB"/>
        </w:rPr>
        <w:t>, Maxime Van Egroo</w:t>
      </w:r>
      <w:r w:rsidR="0080369F" w:rsidRPr="00C70198">
        <w:rPr>
          <w:rFonts w:cs="Calibri"/>
          <w:sz w:val="22"/>
          <w:szCs w:val="22"/>
          <w:vertAlign w:val="superscript"/>
          <w:lang w:val="en-GB"/>
        </w:rPr>
        <w:t>1,2</w:t>
      </w:r>
      <w:r w:rsidR="00BF288D" w:rsidRPr="00C70198">
        <w:rPr>
          <w:rFonts w:cs="Calibri"/>
          <w:sz w:val="22"/>
          <w:szCs w:val="22"/>
          <w:vertAlign w:val="superscript"/>
          <w:lang w:val="en-GB"/>
        </w:rPr>
        <w:t>-</w:t>
      </w:r>
      <w:r w:rsidR="00592B27" w:rsidRPr="00C70198">
        <w:rPr>
          <w:rStyle w:val="Appelnotedebasdep"/>
          <w:rFonts w:cs="Calibri"/>
          <w:sz w:val="22"/>
          <w:szCs w:val="22"/>
          <w:lang w:val="en-US"/>
        </w:rPr>
        <w:footnoteReference w:id="3"/>
      </w:r>
      <w:r w:rsidR="007946C4" w:rsidRPr="00C70198">
        <w:rPr>
          <w:rFonts w:cs="Calibri"/>
          <w:sz w:val="22"/>
          <w:szCs w:val="22"/>
          <w:lang w:val="en-GB"/>
        </w:rPr>
        <w:t>, Daphne Chylinski</w:t>
      </w:r>
      <w:r w:rsidR="0080369F" w:rsidRPr="00C70198">
        <w:rPr>
          <w:rFonts w:cs="Calibri"/>
          <w:sz w:val="22"/>
          <w:szCs w:val="22"/>
          <w:vertAlign w:val="superscript"/>
          <w:lang w:val="en-GB"/>
        </w:rPr>
        <w:t>1,2</w:t>
      </w:r>
      <w:r w:rsidR="00FF01FF" w:rsidRPr="00C70198">
        <w:rPr>
          <w:rStyle w:val="Appelnotedebasdep"/>
          <w:rFonts w:cs="Calibri"/>
          <w:sz w:val="22"/>
          <w:szCs w:val="22"/>
          <w:lang w:val="en-GB"/>
        </w:rPr>
        <w:footnoteReference w:id="4"/>
      </w:r>
      <w:r w:rsidRPr="00C70198">
        <w:rPr>
          <w:rFonts w:cs="Calibri"/>
          <w:sz w:val="22"/>
          <w:szCs w:val="22"/>
          <w:lang w:val="en-GB"/>
        </w:rPr>
        <w:t>,</w:t>
      </w:r>
      <w:r w:rsidR="00ED629C" w:rsidRPr="00C70198">
        <w:rPr>
          <w:rFonts w:cs="Calibri"/>
          <w:lang w:val="en-GB"/>
        </w:rPr>
        <w:t xml:space="preserve"> </w:t>
      </w:r>
      <w:r w:rsidR="003055BD" w:rsidRPr="00C70198">
        <w:rPr>
          <w:rFonts w:cs="Calibri"/>
          <w:sz w:val="22"/>
          <w:szCs w:val="22"/>
          <w:lang w:val="en-GB"/>
        </w:rPr>
        <w:t>Pierre Maquet</w:t>
      </w:r>
      <w:r w:rsidR="003055BD" w:rsidRPr="00C70198">
        <w:rPr>
          <w:rFonts w:cs="Calibri"/>
          <w:sz w:val="22"/>
          <w:szCs w:val="22"/>
          <w:vertAlign w:val="superscript"/>
          <w:lang w:val="en-GB"/>
        </w:rPr>
        <w:t>1,2</w:t>
      </w:r>
      <w:r w:rsidR="003055BD" w:rsidRPr="00C70198">
        <w:rPr>
          <w:rFonts w:cs="Calibri"/>
          <w:sz w:val="22"/>
          <w:szCs w:val="22"/>
          <w:lang w:val="en-GB"/>
        </w:rPr>
        <w:t xml:space="preserve">, </w:t>
      </w:r>
      <w:r w:rsidR="00ED629C" w:rsidRPr="00C70198">
        <w:rPr>
          <w:rFonts w:cs="Calibri"/>
          <w:sz w:val="22"/>
          <w:szCs w:val="22"/>
          <w:lang w:val="en-GB"/>
        </w:rPr>
        <w:t>Eric Salmon</w:t>
      </w:r>
      <w:r w:rsidR="00ED629C" w:rsidRPr="00C70198">
        <w:rPr>
          <w:rFonts w:cs="Calibri"/>
          <w:sz w:val="22"/>
          <w:szCs w:val="22"/>
          <w:vertAlign w:val="superscript"/>
          <w:lang w:val="en-GB"/>
        </w:rPr>
        <w:t>1,2</w:t>
      </w:r>
      <w:r w:rsidR="00B540FD" w:rsidRPr="00C70198">
        <w:rPr>
          <w:rFonts w:cs="Calibri"/>
          <w:sz w:val="22"/>
          <w:szCs w:val="22"/>
          <w:lang w:val="en-GB"/>
        </w:rPr>
        <w:t>,</w:t>
      </w:r>
      <w:r w:rsidR="00433B5B" w:rsidRPr="00C70198">
        <w:rPr>
          <w:rFonts w:cs="Calibri"/>
          <w:sz w:val="22"/>
          <w:szCs w:val="22"/>
          <w:lang w:val="en-GB"/>
        </w:rPr>
        <w:t xml:space="preserve"> </w:t>
      </w:r>
      <w:r w:rsidR="00B540FD" w:rsidRPr="00C70198">
        <w:rPr>
          <w:rFonts w:cs="Calibri"/>
          <w:sz w:val="22"/>
          <w:szCs w:val="22"/>
          <w:lang w:val="en-GB"/>
        </w:rPr>
        <w:t>Gilles Vandewalle</w:t>
      </w:r>
      <w:r w:rsidR="00B540FD" w:rsidRPr="00C70198">
        <w:rPr>
          <w:rFonts w:eastAsia="Cambria" w:cs="Calibri"/>
          <w:vertAlign w:val="superscript"/>
          <w:lang w:val="en-GB" w:eastAsia="ar-SA"/>
        </w:rPr>
        <w:t>1,2</w:t>
      </w:r>
      <w:r w:rsidR="00B540FD" w:rsidRPr="00C70198">
        <w:rPr>
          <w:rFonts w:eastAsia="Cambria" w:cs="Calibri"/>
          <w:lang w:val="en-GB" w:eastAsia="ar-SA"/>
        </w:rPr>
        <w:t xml:space="preserve">, </w:t>
      </w:r>
      <w:r w:rsidR="00B540FD" w:rsidRPr="00C70198">
        <w:rPr>
          <w:rFonts w:cs="Calibri"/>
          <w:sz w:val="22"/>
          <w:szCs w:val="22"/>
          <w:lang w:val="en-GB"/>
        </w:rPr>
        <w:t>Fabienne Collette</w:t>
      </w:r>
      <w:r w:rsidR="00B540FD" w:rsidRPr="00C70198">
        <w:rPr>
          <w:rFonts w:eastAsia="Cambria" w:cs="Calibri"/>
          <w:vertAlign w:val="superscript"/>
          <w:lang w:val="en-GB" w:eastAsia="ar-SA"/>
        </w:rPr>
        <w:t>1,2</w:t>
      </w:r>
      <w:r w:rsidR="00ED629C" w:rsidRPr="00C70198">
        <w:rPr>
          <w:rFonts w:cs="Calibri"/>
          <w:sz w:val="22"/>
          <w:szCs w:val="22"/>
          <w:lang w:val="en-GB"/>
        </w:rPr>
        <w:t>,</w:t>
      </w:r>
      <w:r w:rsidRPr="00C70198">
        <w:rPr>
          <w:rFonts w:cs="Calibri"/>
          <w:sz w:val="22"/>
          <w:szCs w:val="22"/>
          <w:lang w:val="en-GB"/>
        </w:rPr>
        <w:t xml:space="preserve"> and Christine Bastin</w:t>
      </w:r>
      <w:r w:rsidR="005B67BD" w:rsidRPr="00C70198">
        <w:rPr>
          <w:rFonts w:cs="Calibri"/>
          <w:sz w:val="22"/>
          <w:szCs w:val="22"/>
          <w:vertAlign w:val="superscript"/>
          <w:lang w:val="en-GB"/>
        </w:rPr>
        <w:t>1</w:t>
      </w:r>
      <w:r w:rsidR="00E41D36" w:rsidRPr="00C70198">
        <w:rPr>
          <w:rFonts w:cs="Calibri"/>
          <w:sz w:val="22"/>
          <w:szCs w:val="22"/>
          <w:vertAlign w:val="superscript"/>
          <w:lang w:val="en-GB"/>
        </w:rPr>
        <w:t>,2</w:t>
      </w:r>
    </w:p>
    <w:p w14:paraId="66F4CED9" w14:textId="77777777" w:rsidR="00C45428" w:rsidRPr="00C70198" w:rsidRDefault="00C45428" w:rsidP="00EF1FBD">
      <w:pPr>
        <w:jc w:val="both"/>
        <w:rPr>
          <w:rFonts w:cs="Calibri"/>
          <w:sz w:val="22"/>
          <w:szCs w:val="22"/>
          <w:lang w:val="en-GB"/>
        </w:rPr>
      </w:pPr>
    </w:p>
    <w:p w14:paraId="515380DB" w14:textId="1B1385C9" w:rsidR="001F6B55" w:rsidRPr="00C70198" w:rsidRDefault="00B27B53" w:rsidP="00345518">
      <w:pPr>
        <w:pStyle w:val="paragraph"/>
        <w:spacing w:before="0" w:beforeAutospacing="0" w:after="0" w:afterAutospacing="0" w:line="360" w:lineRule="auto"/>
        <w:textAlignment w:val="baseline"/>
        <w:rPr>
          <w:rFonts w:asciiTheme="minorHAnsi" w:hAnsiTheme="minorHAnsi" w:cs="Segoe UI"/>
          <w:sz w:val="18"/>
          <w:szCs w:val="18"/>
          <w:lang w:val="en-US"/>
        </w:rPr>
      </w:pPr>
      <w:r w:rsidRPr="00C70198">
        <w:rPr>
          <w:rStyle w:val="normaltextrun"/>
          <w:rFonts w:asciiTheme="minorHAnsi" w:eastAsiaTheme="majorEastAsia" w:hAnsiTheme="minorHAnsi" w:cs="Calibri"/>
          <w:sz w:val="22"/>
          <w:szCs w:val="22"/>
          <w:lang w:val="en-US"/>
        </w:rPr>
        <w:t xml:space="preserve">1. </w:t>
      </w:r>
      <w:r w:rsidR="001F6B55" w:rsidRPr="00C70198">
        <w:rPr>
          <w:rStyle w:val="normaltextrun"/>
          <w:rFonts w:asciiTheme="minorHAnsi" w:eastAsiaTheme="majorEastAsia" w:hAnsiTheme="minorHAnsi" w:cs="Calibri"/>
          <w:sz w:val="22"/>
          <w:szCs w:val="22"/>
          <w:lang w:val="en-US"/>
        </w:rPr>
        <w:t>GIGA Research, CRC Human Imaging, University of Liège, Belgium</w:t>
      </w:r>
    </w:p>
    <w:p w14:paraId="1CA3E010" w14:textId="65A5FF8D" w:rsidR="003A2002" w:rsidRPr="00C70198" w:rsidRDefault="00E41D36" w:rsidP="00345518">
      <w:pPr>
        <w:pStyle w:val="paragraph"/>
        <w:spacing w:before="0" w:beforeAutospacing="0" w:after="0" w:afterAutospacing="0" w:line="360" w:lineRule="auto"/>
        <w:textAlignment w:val="baseline"/>
        <w:rPr>
          <w:rStyle w:val="eop"/>
          <w:rFonts w:asciiTheme="minorHAnsi" w:eastAsiaTheme="majorEastAsia" w:hAnsiTheme="minorHAnsi" w:cs="Calibri"/>
          <w:sz w:val="22"/>
          <w:szCs w:val="22"/>
          <w:lang w:val="en-US"/>
        </w:rPr>
      </w:pPr>
      <w:r w:rsidRPr="00C70198">
        <w:rPr>
          <w:rStyle w:val="normaltextrun"/>
          <w:rFonts w:asciiTheme="minorHAnsi" w:eastAsiaTheme="majorEastAsia" w:hAnsiTheme="minorHAnsi" w:cs="Calibri"/>
          <w:sz w:val="22"/>
          <w:szCs w:val="22"/>
          <w:lang w:val="en-US"/>
        </w:rPr>
        <w:t xml:space="preserve">2. </w:t>
      </w:r>
      <w:r w:rsidR="001F6B55" w:rsidRPr="00C70198">
        <w:rPr>
          <w:rStyle w:val="normaltextrun"/>
          <w:rFonts w:asciiTheme="minorHAnsi" w:eastAsiaTheme="majorEastAsia" w:hAnsiTheme="minorHAnsi" w:cs="Calibri"/>
          <w:sz w:val="22"/>
          <w:szCs w:val="22"/>
          <w:lang w:val="en-US"/>
        </w:rPr>
        <w:t>Psychology and Cognitive Neuroscience, Department of Psychology, University of Liège</w:t>
      </w:r>
      <w:r w:rsidR="00F81125" w:rsidRPr="00C70198">
        <w:rPr>
          <w:rStyle w:val="normaltextrun"/>
          <w:rFonts w:asciiTheme="minorHAnsi" w:eastAsiaTheme="majorEastAsia" w:hAnsiTheme="minorHAnsi" w:cs="Calibri"/>
          <w:sz w:val="22"/>
          <w:szCs w:val="22"/>
          <w:lang w:val="en-US"/>
        </w:rPr>
        <w:t>, Belgium</w:t>
      </w:r>
    </w:p>
    <w:p w14:paraId="386AAB3D" w14:textId="77777777" w:rsidR="00377732" w:rsidRPr="00C70198" w:rsidRDefault="00377732" w:rsidP="00B53F89">
      <w:pPr>
        <w:jc w:val="both"/>
        <w:rPr>
          <w:rFonts w:cs="Calibri"/>
          <w:sz w:val="22"/>
          <w:szCs w:val="22"/>
          <w:lang w:val="en-US"/>
        </w:rPr>
      </w:pPr>
    </w:p>
    <w:p w14:paraId="5ECC8836" w14:textId="77777777" w:rsidR="00AA41A2" w:rsidRPr="00C70198" w:rsidRDefault="00AA41A2" w:rsidP="00B53F89">
      <w:pPr>
        <w:jc w:val="both"/>
        <w:rPr>
          <w:rFonts w:cs="Calibri"/>
          <w:sz w:val="22"/>
          <w:szCs w:val="22"/>
          <w:lang w:val="en-GB"/>
        </w:rPr>
      </w:pPr>
    </w:p>
    <w:p w14:paraId="75A508FD" w14:textId="7BF775B0" w:rsidR="00712012" w:rsidRPr="00712012" w:rsidRDefault="00712012" w:rsidP="00712012">
      <w:pPr>
        <w:jc w:val="both"/>
        <w:rPr>
          <w:rFonts w:cs="Calibri"/>
          <w:b/>
          <w:bCs/>
          <w:sz w:val="22"/>
          <w:szCs w:val="22"/>
          <w:lang w:val="en-GB"/>
        </w:rPr>
      </w:pPr>
      <w:r w:rsidRPr="00712012">
        <w:rPr>
          <w:rFonts w:cs="Calibri"/>
          <w:b/>
          <w:bCs/>
          <w:sz w:val="22"/>
          <w:szCs w:val="22"/>
          <w:lang w:val="en-GB"/>
        </w:rPr>
        <w:t xml:space="preserve">Full reference of the published article: </w:t>
      </w:r>
    </w:p>
    <w:p w14:paraId="25080B91" w14:textId="0A2CD99D" w:rsidR="00712012" w:rsidRPr="00712012" w:rsidRDefault="00712012" w:rsidP="00712012">
      <w:pPr>
        <w:jc w:val="both"/>
        <w:rPr>
          <w:rFonts w:cs="Calibri"/>
          <w:sz w:val="22"/>
          <w:szCs w:val="22"/>
        </w:rPr>
      </w:pPr>
      <w:r w:rsidRPr="00712012">
        <w:rPr>
          <w:rFonts w:cs="Calibri"/>
          <w:sz w:val="22"/>
          <w:szCs w:val="22"/>
        </w:rPr>
        <w:t xml:space="preserve">Gardette, J., Besson, G., Baillet, M., Rizzolo, L., Narbutas, J., Van Egroo, M., </w:t>
      </w:r>
      <w:proofErr w:type="spellStart"/>
      <w:r w:rsidRPr="00712012">
        <w:rPr>
          <w:rFonts w:cs="Calibri"/>
          <w:sz w:val="22"/>
          <w:szCs w:val="22"/>
        </w:rPr>
        <w:t>Chylinski</w:t>
      </w:r>
      <w:proofErr w:type="spellEnd"/>
      <w:r w:rsidRPr="00712012">
        <w:rPr>
          <w:rFonts w:cs="Calibri"/>
          <w:sz w:val="22"/>
          <w:szCs w:val="22"/>
        </w:rPr>
        <w:t xml:space="preserve">, D., Maquet, P., Salmon, E., Vandewalle, G., Collette, F., &amp; Bastin, C. (2025). </w:t>
      </w:r>
      <w:r w:rsidRPr="00712012">
        <w:rPr>
          <w:rFonts w:cs="Calibri"/>
          <w:sz w:val="22"/>
          <w:szCs w:val="22"/>
          <w:lang w:val="en-US"/>
        </w:rPr>
        <w:t xml:space="preserve">Individual differences in anterograde memory for details relate to posterior hippocampal volume. </w:t>
      </w:r>
      <w:r w:rsidRPr="00712012">
        <w:rPr>
          <w:rFonts w:cs="Calibri"/>
          <w:i/>
          <w:iCs/>
          <w:sz w:val="22"/>
          <w:szCs w:val="22"/>
        </w:rPr>
        <w:t>Cortex</w:t>
      </w:r>
      <w:r w:rsidRPr="00712012">
        <w:rPr>
          <w:rFonts w:cs="Calibri"/>
          <w:sz w:val="22"/>
          <w:szCs w:val="22"/>
        </w:rPr>
        <w:t xml:space="preserve">, </w:t>
      </w:r>
      <w:r w:rsidRPr="00712012">
        <w:rPr>
          <w:rFonts w:cs="Calibri"/>
          <w:i/>
          <w:iCs/>
          <w:sz w:val="22"/>
          <w:szCs w:val="22"/>
        </w:rPr>
        <w:t>185</w:t>
      </w:r>
      <w:r w:rsidRPr="00712012">
        <w:rPr>
          <w:rFonts w:cs="Calibri"/>
          <w:sz w:val="22"/>
          <w:szCs w:val="22"/>
        </w:rPr>
        <w:t>, 64</w:t>
      </w:r>
      <w:r w:rsidRPr="00712012">
        <w:rPr>
          <w:rFonts w:cs="Calibri"/>
          <w:sz w:val="22"/>
          <w:szCs w:val="22"/>
        </w:rPr>
        <w:noBreakHyphen/>
        <w:t xml:space="preserve">73. </w:t>
      </w:r>
      <w:hyperlink r:id="rId10" w:history="1">
        <w:r w:rsidRPr="00712012">
          <w:rPr>
            <w:rStyle w:val="Lienhypertexte"/>
            <w:rFonts w:cs="Calibri"/>
            <w:sz w:val="22"/>
            <w:szCs w:val="22"/>
          </w:rPr>
          <w:t>https://doi.org/10.1016/j.cortex.2025.01.012</w:t>
        </w:r>
      </w:hyperlink>
    </w:p>
    <w:p w14:paraId="5498FDA7" w14:textId="40B07D90" w:rsidR="00C45428" w:rsidRPr="00C70198" w:rsidRDefault="00C45428" w:rsidP="00B53F89">
      <w:pPr>
        <w:jc w:val="both"/>
        <w:rPr>
          <w:rFonts w:cs="Calibri"/>
          <w:sz w:val="22"/>
          <w:szCs w:val="22"/>
          <w:lang w:val="en-GB"/>
        </w:rPr>
      </w:pPr>
    </w:p>
    <w:p w14:paraId="20718F89" w14:textId="77777777" w:rsidR="00B71711" w:rsidRPr="00C70198" w:rsidRDefault="00B71711" w:rsidP="2E4FA24A">
      <w:pPr>
        <w:rPr>
          <w:rFonts w:cs="Calibri"/>
          <w:b/>
          <w:bCs/>
          <w:noProof/>
          <w:sz w:val="22"/>
          <w:szCs w:val="22"/>
          <w:lang w:val="en-GB"/>
        </w:rPr>
      </w:pPr>
    </w:p>
    <w:p w14:paraId="671CBEBF" w14:textId="77777777" w:rsidR="00B71711" w:rsidRPr="00C70198" w:rsidRDefault="00B71711" w:rsidP="2E4FA24A">
      <w:pPr>
        <w:rPr>
          <w:rFonts w:cs="Calibri"/>
          <w:b/>
          <w:bCs/>
          <w:noProof/>
          <w:sz w:val="22"/>
          <w:szCs w:val="22"/>
          <w:lang w:val="en-GB"/>
        </w:rPr>
      </w:pPr>
    </w:p>
    <w:p w14:paraId="157A11A0" w14:textId="77777777" w:rsidR="00B71711" w:rsidRPr="00C70198" w:rsidRDefault="00B71711" w:rsidP="2E4FA24A">
      <w:pPr>
        <w:rPr>
          <w:rFonts w:cs="Calibri"/>
          <w:b/>
          <w:bCs/>
          <w:noProof/>
          <w:sz w:val="22"/>
          <w:szCs w:val="22"/>
          <w:lang w:val="en-GB"/>
        </w:rPr>
      </w:pPr>
    </w:p>
    <w:p w14:paraId="32EE1D8E" w14:textId="54CE9D6C" w:rsidR="0014258F" w:rsidRPr="00C70198" w:rsidRDefault="0014258F" w:rsidP="2E4FA24A">
      <w:pPr>
        <w:rPr>
          <w:rFonts w:cs="Calibri"/>
          <w:lang w:val="fr-FR"/>
        </w:rPr>
      </w:pPr>
      <w:r w:rsidRPr="00C70198">
        <w:rPr>
          <w:rFonts w:cs="Calibri"/>
          <w:b/>
          <w:bCs/>
          <w:noProof/>
          <w:lang w:val="en-GB"/>
        </w:rPr>
        <w:t>Corresponding author</w:t>
      </w:r>
      <w:r w:rsidR="147FD642" w:rsidRPr="00C70198">
        <w:rPr>
          <w:rFonts w:cs="Calibri"/>
          <w:b/>
          <w:bCs/>
          <w:noProof/>
          <w:lang w:val="en-GB"/>
        </w:rPr>
        <w:t>s</w:t>
      </w:r>
      <w:r w:rsidRPr="00C70198">
        <w:rPr>
          <w:rFonts w:cs="Calibri"/>
          <w:b/>
          <w:bCs/>
          <w:noProof/>
          <w:lang w:val="en-GB"/>
        </w:rPr>
        <w:t>:</w:t>
      </w:r>
      <w:r w:rsidR="000D212E" w:rsidRPr="00C70198">
        <w:rPr>
          <w:rFonts w:cs="Calibri"/>
          <w:b/>
          <w:bCs/>
          <w:noProof/>
          <w:lang w:val="en-GB"/>
        </w:rPr>
        <w:t xml:space="preserve"> </w:t>
      </w:r>
      <w:r w:rsidRPr="00C70198">
        <w:rPr>
          <w:rFonts w:cs="Calibri"/>
          <w:noProof/>
          <w:lang w:val="en-GB"/>
        </w:rPr>
        <w:t>Christine Bastin</w:t>
      </w:r>
      <w:r w:rsidR="37B38615" w:rsidRPr="00C70198">
        <w:rPr>
          <w:rFonts w:cs="Calibri"/>
          <w:noProof/>
          <w:lang w:val="en-GB"/>
        </w:rPr>
        <w:t xml:space="preserve"> &amp; Jeremy Gardette</w:t>
      </w:r>
      <w:r w:rsidRPr="00C70198">
        <w:rPr>
          <w:rFonts w:cs="Calibri"/>
          <w:noProof/>
          <w:lang w:val="en-GB"/>
        </w:rPr>
        <w:t>, GIGA</w:t>
      </w:r>
      <w:r w:rsidR="00907997" w:rsidRPr="00C70198">
        <w:rPr>
          <w:rFonts w:cs="Calibri"/>
          <w:noProof/>
          <w:lang w:val="en-GB"/>
        </w:rPr>
        <w:t xml:space="preserve"> </w:t>
      </w:r>
      <w:r w:rsidR="004540E8" w:rsidRPr="00C70198">
        <w:rPr>
          <w:rFonts w:cs="Calibri"/>
          <w:noProof/>
          <w:lang w:val="en-GB"/>
        </w:rPr>
        <w:t>Research</w:t>
      </w:r>
      <w:r w:rsidR="00907997" w:rsidRPr="00C70198">
        <w:rPr>
          <w:rFonts w:cs="Calibri"/>
          <w:noProof/>
          <w:lang w:val="en-GB"/>
        </w:rPr>
        <w:t>,</w:t>
      </w:r>
      <w:r w:rsidRPr="00C70198">
        <w:rPr>
          <w:rFonts w:cs="Calibri"/>
          <w:noProof/>
          <w:lang w:val="en-GB"/>
        </w:rPr>
        <w:t xml:space="preserve"> Cyclotron Research Center</w:t>
      </w:r>
      <w:r w:rsidR="00907997" w:rsidRPr="00C70198">
        <w:rPr>
          <w:rFonts w:cs="Calibri"/>
          <w:noProof/>
          <w:lang w:val="en-GB"/>
        </w:rPr>
        <w:t xml:space="preserve"> – Human Imaging</w:t>
      </w:r>
      <w:r w:rsidRPr="00C70198">
        <w:rPr>
          <w:rFonts w:cs="Calibri"/>
          <w:noProof/>
          <w:lang w:val="en-GB"/>
        </w:rPr>
        <w:t>, B30, Allée du VI Août, 8, 4000 Liège, Belgium.</w:t>
      </w:r>
      <w:r w:rsidR="000D212E" w:rsidRPr="00C70198">
        <w:rPr>
          <w:rFonts w:cs="Calibri"/>
          <w:noProof/>
          <w:lang w:val="en-GB"/>
        </w:rPr>
        <w:t xml:space="preserve"> </w:t>
      </w:r>
      <w:r w:rsidRPr="00C70198">
        <w:rPr>
          <w:rFonts w:cs="Calibri"/>
          <w:noProof/>
          <w:lang w:val="fr-FR"/>
        </w:rPr>
        <w:t>Tel: +3243662369</w:t>
      </w:r>
      <w:r w:rsidR="000D212E" w:rsidRPr="00C70198">
        <w:rPr>
          <w:rFonts w:cs="Calibri"/>
          <w:noProof/>
          <w:lang w:val="fr-FR"/>
        </w:rPr>
        <w:t xml:space="preserve">; </w:t>
      </w:r>
      <w:r w:rsidRPr="00C70198">
        <w:rPr>
          <w:rFonts w:cs="Calibri"/>
          <w:noProof/>
          <w:lang w:val="fr-FR"/>
        </w:rPr>
        <w:t xml:space="preserve">E-mail: </w:t>
      </w:r>
      <w:hyperlink r:id="rId11" w:history="1">
        <w:r w:rsidR="00342DFC" w:rsidRPr="00C70198">
          <w:rPr>
            <w:rStyle w:val="Lienhypertexte"/>
            <w:rFonts w:cs="Calibri"/>
            <w:color w:val="auto"/>
            <w:lang w:val="fr-FR"/>
          </w:rPr>
          <w:t>Christine.Bastin@uliege.be</w:t>
        </w:r>
      </w:hyperlink>
      <w:r w:rsidR="3A78A93F" w:rsidRPr="00C70198">
        <w:rPr>
          <w:rFonts w:cs="Calibri"/>
          <w:lang w:val="fr-FR"/>
        </w:rPr>
        <w:t xml:space="preserve">, </w:t>
      </w:r>
      <w:hyperlink r:id="rId12">
        <w:r w:rsidR="3A78A93F" w:rsidRPr="00C70198">
          <w:rPr>
            <w:rStyle w:val="Lienhypertexte"/>
            <w:rFonts w:cs="Calibri"/>
            <w:color w:val="auto"/>
            <w:lang w:val="fr-FR"/>
          </w:rPr>
          <w:t>j.gardette@uliege.be</w:t>
        </w:r>
      </w:hyperlink>
    </w:p>
    <w:p w14:paraId="6E3DEC8E" w14:textId="77777777" w:rsidR="00C45428" w:rsidRPr="00C70198" w:rsidRDefault="00C45428" w:rsidP="000B4863">
      <w:pPr>
        <w:rPr>
          <w:rFonts w:cs="Calibri"/>
          <w:b/>
          <w:bCs/>
        </w:rPr>
      </w:pPr>
    </w:p>
    <w:p w14:paraId="615E442D" w14:textId="5FE1A32D" w:rsidR="0069623D" w:rsidRPr="00C70198" w:rsidRDefault="00342DFC" w:rsidP="000B4863">
      <w:pPr>
        <w:rPr>
          <w:rFonts w:cs="Calibri"/>
          <w:b/>
          <w:bCs/>
          <w:sz w:val="22"/>
          <w:szCs w:val="22"/>
          <w:lang w:val="en-GB"/>
        </w:rPr>
      </w:pPr>
      <w:r w:rsidRPr="00C70198">
        <w:rPr>
          <w:rFonts w:cs="Calibri"/>
          <w:b/>
          <w:bCs/>
          <w:lang w:val="en-GB"/>
        </w:rPr>
        <w:t xml:space="preserve">Key words: </w:t>
      </w:r>
      <w:r w:rsidR="00156339" w:rsidRPr="00C70198">
        <w:rPr>
          <w:rFonts w:cs="Calibri"/>
          <w:lang w:val="en-GB"/>
        </w:rPr>
        <w:t xml:space="preserve">detail memory, gist, hippocampus, </w:t>
      </w:r>
      <w:r w:rsidR="00BE1079" w:rsidRPr="00C70198">
        <w:rPr>
          <w:rFonts w:cs="Calibri"/>
          <w:lang w:val="en-GB"/>
        </w:rPr>
        <w:t>individual differences</w:t>
      </w:r>
      <w:r w:rsidR="0069623D" w:rsidRPr="00C70198">
        <w:rPr>
          <w:rFonts w:cs="Calibri"/>
          <w:b/>
          <w:bCs/>
          <w:sz w:val="22"/>
          <w:szCs w:val="22"/>
          <w:lang w:val="en-GB"/>
        </w:rPr>
        <w:br w:type="page"/>
      </w:r>
    </w:p>
    <w:p w14:paraId="170646E2" w14:textId="77777777" w:rsidR="00C45428" w:rsidRPr="00C70198" w:rsidRDefault="00C45428" w:rsidP="00586ABE">
      <w:pPr>
        <w:rPr>
          <w:rFonts w:cs="Calibri"/>
          <w:sz w:val="40"/>
          <w:szCs w:val="40"/>
          <w:lang w:val="en-GB"/>
        </w:rPr>
      </w:pPr>
    </w:p>
    <w:p w14:paraId="7E3F7790" w14:textId="1A8C64DE" w:rsidR="00586ABE" w:rsidRPr="00C70198" w:rsidRDefault="00586ABE" w:rsidP="00586ABE">
      <w:pPr>
        <w:rPr>
          <w:rFonts w:cs="Calibri"/>
          <w:sz w:val="40"/>
          <w:szCs w:val="40"/>
          <w:lang w:val="en-GB"/>
        </w:rPr>
      </w:pPr>
      <w:r w:rsidRPr="00C70198">
        <w:rPr>
          <w:rFonts w:cs="Calibri"/>
          <w:sz w:val="40"/>
          <w:szCs w:val="40"/>
          <w:lang w:val="en-GB"/>
        </w:rPr>
        <w:t>Abstract</w:t>
      </w:r>
    </w:p>
    <w:p w14:paraId="752BECC7" w14:textId="77777777" w:rsidR="00C45428" w:rsidRPr="00C70198" w:rsidRDefault="00C45428" w:rsidP="00C45428">
      <w:pPr>
        <w:spacing w:line="360" w:lineRule="auto"/>
        <w:jc w:val="both"/>
        <w:rPr>
          <w:rFonts w:cs="Calibri"/>
          <w:sz w:val="22"/>
          <w:szCs w:val="22"/>
          <w:lang w:val="en-GB"/>
        </w:rPr>
      </w:pPr>
      <w:r w:rsidRPr="00C70198">
        <w:rPr>
          <w:rFonts w:cs="Calibri"/>
          <w:sz w:val="22"/>
          <w:szCs w:val="22"/>
          <w:lang w:val="en-GB"/>
        </w:rPr>
        <w:t xml:space="preserve">In recent years, there has been a growing interest in individual differences in autobiographical memory. The ability to recall details from personal past events correlates with the volume of specific hippocampal subfields in healthy adults. Although the posterior hippocampus is believed to process detailed memory representations independently of the memory’s age, little is known about individual differences in the ability to recall newly encoded events in detail, and how these differences relate to hippocampal subregions. In this preregistered study, we scored the story recalls from 89 healthy middle-aged participants with a newly designed method that allows to distinguish information recalled in detail from gist recall (i.e., when only the general idea is recalled). After a 20-minute delay, detailed information was transformed into gists, which is in line with recent evidence that gists can emerge rapidly after a new experience. In addition, we segmented the anterior and posterior hippocampal subfields CA1, CA2/3, dentate gyrus, and subiculum from high-resolution structural MRI. As predicted, the volume of the posterior hippocampus was positively correlated with the detail score but not with the gist score, yet this effect was significant in the right hemisphere only. We also observed trends towards associations between the detail score and specific subfields of the right posterior hippocampus, but none survived statistical correction for multiple comparisons. Finally, we found no evidence for the expected age-related increase in the use of gists over details. Taken together, these results suggest that the posterior hippocampus supports detail memory in the recall of both remote and newly acquired memories. </w:t>
      </w:r>
    </w:p>
    <w:p w14:paraId="1F4FABCD" w14:textId="77777777" w:rsidR="00586ABE" w:rsidRPr="00C70198" w:rsidRDefault="00586ABE" w:rsidP="00586ABE">
      <w:pPr>
        <w:rPr>
          <w:rFonts w:cs="Calibri"/>
          <w:sz w:val="40"/>
          <w:szCs w:val="40"/>
          <w:lang w:val="en-GB"/>
        </w:rPr>
      </w:pPr>
    </w:p>
    <w:p w14:paraId="0E161611" w14:textId="77777777" w:rsidR="00586ABE" w:rsidRPr="00C70198" w:rsidRDefault="00586ABE">
      <w:pPr>
        <w:rPr>
          <w:rFonts w:cs="Calibri"/>
          <w:sz w:val="40"/>
          <w:szCs w:val="40"/>
          <w:lang w:val="en-GB"/>
        </w:rPr>
      </w:pPr>
      <w:r w:rsidRPr="00C70198">
        <w:rPr>
          <w:rFonts w:cs="Calibri"/>
          <w:sz w:val="40"/>
          <w:szCs w:val="40"/>
          <w:lang w:val="en-GB"/>
        </w:rPr>
        <w:br w:type="page"/>
      </w:r>
    </w:p>
    <w:p w14:paraId="5AD96BD7" w14:textId="50B36AD4" w:rsidR="00506098" w:rsidRPr="00C70198" w:rsidRDefault="00506098" w:rsidP="00506098">
      <w:pPr>
        <w:rPr>
          <w:rFonts w:cs="Calibri"/>
          <w:sz w:val="40"/>
          <w:szCs w:val="40"/>
          <w:lang w:val="en-GB"/>
        </w:rPr>
      </w:pPr>
      <w:r w:rsidRPr="00C70198">
        <w:rPr>
          <w:rFonts w:cs="Calibri"/>
          <w:sz w:val="40"/>
          <w:szCs w:val="40"/>
          <w:lang w:val="en-GB"/>
        </w:rPr>
        <w:lastRenderedPageBreak/>
        <w:t>Introduction</w:t>
      </w:r>
    </w:p>
    <w:p w14:paraId="4C74C5CF" w14:textId="29D55BBE" w:rsidR="00E465C2" w:rsidRPr="00C70198" w:rsidRDefault="0056532C" w:rsidP="003A0580">
      <w:pPr>
        <w:spacing w:line="360" w:lineRule="auto"/>
        <w:ind w:firstLine="708"/>
        <w:jc w:val="both"/>
        <w:rPr>
          <w:rFonts w:ascii="Calibri" w:hAnsi="Calibri" w:cs="Calibri"/>
          <w:lang w:val="en-GB"/>
        </w:rPr>
      </w:pPr>
      <w:r w:rsidRPr="00C70198">
        <w:rPr>
          <w:rFonts w:ascii="Calibri" w:hAnsi="Calibri" w:cs="Calibri"/>
          <w:lang w:val="en-GB"/>
        </w:rPr>
        <w:t>I</w:t>
      </w:r>
      <w:r w:rsidR="00DC73FD" w:rsidRPr="00C70198">
        <w:rPr>
          <w:rFonts w:ascii="Calibri" w:hAnsi="Calibri" w:cs="Calibri"/>
          <w:lang w:val="en-GB"/>
        </w:rPr>
        <w:t xml:space="preserve">ndividual differences in </w:t>
      </w:r>
      <w:r w:rsidR="0028030A" w:rsidRPr="00C70198">
        <w:rPr>
          <w:rFonts w:ascii="Calibri" w:hAnsi="Calibri" w:cs="Calibri"/>
          <w:lang w:val="en-GB"/>
        </w:rPr>
        <w:t xml:space="preserve">episodic memory, and more specifically in </w:t>
      </w:r>
      <w:r w:rsidR="0000271B" w:rsidRPr="00C70198">
        <w:rPr>
          <w:rFonts w:ascii="Calibri" w:hAnsi="Calibri" w:cs="Calibri"/>
          <w:lang w:val="en-GB"/>
        </w:rPr>
        <w:t xml:space="preserve">autobiographical memory (AM) </w:t>
      </w:r>
      <w:r w:rsidR="00DC73FD" w:rsidRPr="00C70198">
        <w:rPr>
          <w:rFonts w:ascii="Calibri" w:hAnsi="Calibri" w:cs="Calibri"/>
          <w:lang w:val="en-GB"/>
        </w:rPr>
        <w:t>abilities</w:t>
      </w:r>
      <w:r w:rsidR="0028030A" w:rsidRPr="00C70198">
        <w:rPr>
          <w:rFonts w:ascii="Calibri" w:hAnsi="Calibri" w:cs="Calibri"/>
          <w:lang w:val="en-GB"/>
        </w:rPr>
        <w:t>,</w:t>
      </w:r>
      <w:r w:rsidR="00DC73FD" w:rsidRPr="00C70198">
        <w:rPr>
          <w:rFonts w:ascii="Calibri" w:hAnsi="Calibri" w:cs="Calibri"/>
          <w:lang w:val="en-GB"/>
        </w:rPr>
        <w:t xml:space="preserve"> have </w:t>
      </w:r>
      <w:r w:rsidR="00D1167F" w:rsidRPr="00C70198">
        <w:rPr>
          <w:rFonts w:ascii="Calibri" w:hAnsi="Calibri" w:cs="Calibri"/>
          <w:lang w:val="en-GB"/>
        </w:rPr>
        <w:t>attracted</w:t>
      </w:r>
      <w:r w:rsidR="00DC73FD" w:rsidRPr="00C70198">
        <w:rPr>
          <w:rFonts w:ascii="Calibri" w:hAnsi="Calibri" w:cs="Calibri"/>
          <w:lang w:val="en-GB"/>
        </w:rPr>
        <w:t xml:space="preserve"> growing </w:t>
      </w:r>
      <w:r w:rsidR="00992198" w:rsidRPr="00C70198">
        <w:rPr>
          <w:rFonts w:ascii="Calibri" w:hAnsi="Calibri" w:cs="Calibri"/>
          <w:lang w:val="en-GB"/>
        </w:rPr>
        <w:t>interest</w:t>
      </w:r>
      <w:r w:rsidR="00DC73FD" w:rsidRPr="00C70198">
        <w:rPr>
          <w:rFonts w:ascii="Calibri" w:hAnsi="Calibri" w:cs="Calibri"/>
          <w:lang w:val="en-GB"/>
        </w:rPr>
        <w:t xml:space="preserve"> recently</w:t>
      </w:r>
      <w:r w:rsidR="0000271B" w:rsidRPr="00C70198">
        <w:rPr>
          <w:rFonts w:ascii="Calibri" w:hAnsi="Calibri" w:cs="Calibri"/>
          <w:lang w:val="en-GB"/>
        </w:rPr>
        <w:t xml:space="preserve">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{"citationID":"pkLGZVqC","properties":{"formattedCitation":"(Palombo, Sheldon, et al., 2018)","plainCitation":"(Palombo, Sheldon, et al., 2018)","noteIndex":0},"citationItems":[{"id":655,"uris":["http://zotero.org/users/12760965/items/HR6S4IS7"],"itemData":{"id":655,"type":"article-journal","container-title":"Trends in Cognitive Sciences","DOI":"10.1016/j.tics.2018.04.007","ISSN":"1364-6613, 1879-307X","issue":"7","journalAbbreviation":"Trends in Cognitive Sciences","language":"English","note":"publisher: Elsevier\nPMID: 29807853","page":"583-597","source":"www.cell.com","title":"Individual Differences in Autobiographical Memory","volume":"22","author":[{"family":"Palombo","given":"Daniela J."},{"family":"Sheldon","given":"Signy"},{"family":"Levine","given":"Brian"}],"issued":{"date-parts":[["2018",7,1]]}},"label":"page"}],"schema":"https://github.com/citation-style-language/schema/raw/master/csl-citation.json"}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(Palombo, Sheldon, et al., 2018)</w:t>
      </w:r>
      <w:r w:rsidRPr="00C70198">
        <w:rPr>
          <w:rFonts w:ascii="Calibri" w:hAnsi="Calibri" w:cs="Calibri"/>
          <w:lang w:val="en-GB"/>
        </w:rPr>
        <w:fldChar w:fldCharType="end"/>
      </w:r>
      <w:r w:rsidR="00520B55" w:rsidRPr="00C70198">
        <w:rPr>
          <w:rFonts w:ascii="Calibri" w:hAnsi="Calibri" w:cs="Calibri"/>
          <w:lang w:val="en-GB"/>
        </w:rPr>
        <w:t>.</w:t>
      </w:r>
      <w:r w:rsidR="00741565" w:rsidRPr="00C70198">
        <w:rPr>
          <w:rFonts w:ascii="Calibri" w:hAnsi="Calibri" w:cs="Calibri"/>
          <w:lang w:val="en-GB"/>
        </w:rPr>
        <w:t xml:space="preserve"> Individual variability can be </w:t>
      </w:r>
      <w:r w:rsidR="001E321A" w:rsidRPr="00C70198">
        <w:rPr>
          <w:rFonts w:ascii="Calibri" w:hAnsi="Calibri" w:cs="Calibri"/>
          <w:lang w:val="en-GB"/>
        </w:rPr>
        <w:t>observed</w:t>
      </w:r>
      <w:r w:rsidR="00741565" w:rsidRPr="00C70198">
        <w:rPr>
          <w:rFonts w:ascii="Calibri" w:hAnsi="Calibri" w:cs="Calibri"/>
          <w:lang w:val="en-GB"/>
        </w:rPr>
        <w:t xml:space="preserve"> in the number of memories people can access when thinking about their personal past</w:t>
      </w:r>
      <w:r w:rsidR="00880022" w:rsidRPr="00C70198">
        <w:rPr>
          <w:rFonts w:ascii="Calibri" w:hAnsi="Calibri" w:cs="Calibri"/>
          <w:lang w:val="en-GB"/>
        </w:rPr>
        <w:t xml:space="preserve">. </w:t>
      </w:r>
      <w:r w:rsidR="00897F91" w:rsidRPr="00C70198">
        <w:rPr>
          <w:rFonts w:ascii="Calibri" w:hAnsi="Calibri" w:cs="Calibri"/>
          <w:lang w:val="en-GB"/>
        </w:rPr>
        <w:t>In addition,</w:t>
      </w:r>
      <w:r w:rsidR="00741565" w:rsidRPr="00C70198">
        <w:rPr>
          <w:rFonts w:ascii="Calibri" w:hAnsi="Calibri" w:cs="Calibri"/>
          <w:lang w:val="en-GB"/>
        </w:rPr>
        <w:t xml:space="preserve"> the quality of the memories</w:t>
      </w:r>
      <w:r w:rsidR="00897F91" w:rsidRPr="00C70198">
        <w:rPr>
          <w:rFonts w:ascii="Calibri" w:hAnsi="Calibri" w:cs="Calibri"/>
          <w:lang w:val="en-GB"/>
        </w:rPr>
        <w:t xml:space="preserve"> has also been found to vary between participants</w:t>
      </w:r>
      <w:r w:rsidR="00880022" w:rsidRPr="00C70198">
        <w:rPr>
          <w:rFonts w:ascii="Calibri" w:hAnsi="Calibri" w:cs="Calibri"/>
          <w:lang w:val="en-GB"/>
        </w:rPr>
        <w:t xml:space="preserve">, as </w:t>
      </w:r>
      <w:r w:rsidR="007960F3" w:rsidRPr="00C70198">
        <w:rPr>
          <w:rFonts w:ascii="Calibri" w:hAnsi="Calibri" w:cs="Calibri"/>
          <w:lang w:val="en-GB"/>
        </w:rPr>
        <w:t xml:space="preserve">some people </w:t>
      </w:r>
      <w:bookmarkStart w:id="1" w:name="_Int_YPltPe2l"/>
      <w:r w:rsidR="007960F3" w:rsidRPr="00C70198">
        <w:rPr>
          <w:rFonts w:ascii="Calibri" w:hAnsi="Calibri" w:cs="Calibri"/>
          <w:lang w:val="en-GB"/>
        </w:rPr>
        <w:t>are able to</w:t>
      </w:r>
      <w:bookmarkEnd w:id="1"/>
      <w:r w:rsidR="007960F3" w:rsidRPr="00C70198">
        <w:rPr>
          <w:rFonts w:ascii="Calibri" w:hAnsi="Calibri" w:cs="Calibri"/>
          <w:lang w:val="en-GB"/>
        </w:rPr>
        <w:t xml:space="preserve"> recall past events in great details</w:t>
      </w:r>
      <w:r w:rsidR="00A55D25" w:rsidRPr="00C70198">
        <w:rPr>
          <w:rFonts w:ascii="Calibri" w:hAnsi="Calibri" w:cs="Calibri"/>
          <w:lang w:val="en-GB"/>
        </w:rPr>
        <w:t xml:space="preserve"> whereas</w:t>
      </w:r>
      <w:r w:rsidR="007960F3" w:rsidRPr="00C70198">
        <w:rPr>
          <w:rFonts w:ascii="Calibri" w:hAnsi="Calibri" w:cs="Calibri"/>
          <w:lang w:val="en-GB"/>
        </w:rPr>
        <w:t xml:space="preserve"> other</w:t>
      </w:r>
      <w:r w:rsidR="00735FC9" w:rsidRPr="00C70198">
        <w:rPr>
          <w:rFonts w:ascii="Calibri" w:hAnsi="Calibri" w:cs="Calibri"/>
          <w:lang w:val="en-GB"/>
        </w:rPr>
        <w:t>s</w:t>
      </w:r>
      <w:r w:rsidR="007960F3" w:rsidRPr="00C70198">
        <w:rPr>
          <w:rFonts w:ascii="Calibri" w:hAnsi="Calibri" w:cs="Calibri"/>
          <w:lang w:val="en-GB"/>
        </w:rPr>
        <w:t xml:space="preserve"> tend to remember only the general idea of events, or </w:t>
      </w:r>
      <w:r w:rsidR="007960F3" w:rsidRPr="00C70198">
        <w:rPr>
          <w:rFonts w:ascii="Calibri" w:hAnsi="Calibri" w:cs="Calibri"/>
          <w:i/>
          <w:iCs/>
          <w:lang w:val="en-GB"/>
        </w:rPr>
        <w:t>gists</w:t>
      </w:r>
      <w:r w:rsidR="006C7997" w:rsidRPr="00C70198">
        <w:rPr>
          <w:rFonts w:ascii="Calibri" w:hAnsi="Calibri" w:cs="Calibri"/>
          <w:lang w:val="en-GB"/>
        </w:rPr>
        <w:t xml:space="preserve">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{"citationID":"rxntX0zi","properties":{"formattedCitation":"(Grilli &amp; Sheldon, 2022; Robin &amp; Moscovitch, 2017)","plainCitation":"(Grilli &amp; Sheldon, 2022; Robin &amp; Moscovitch, 2017)","noteIndex":0},"citationItems":[{"id":913,"uris":["http://zotero.org/users/12760965/items/26H5FXI8"],"itemData":{"id":913,"type":"article-journal","abstract":"We propose that older adults’ ability to retrieve episodic autobiographical events, although often viewed through a lens of decline, reveals much about what is preserved and prioritized in cognitive aging. Central to our proposal is the idea that the so-called gist of an autobiographical event is not only spared with normal aging but also well adapted to serve memory-guided behavior in older age. To support our proposal, we review cognitive and brain evidence indicating an age-related shift toward gist memory. We then discuss why this shift likely arises from more than age-related decline and instead partly reflects a natural, arguably adaptive, outcome of experience, motivation, and mode-of-thinking factors. Our proposal reveals an upside of age-related memory changes and identifies important research questions.","container-title":"Trends in Cognitive Sciences","DOI":"10.1016/j.tics.2022.09.007","ISSN":"1364-6613","issue":"12","journalAbbreviation":"Trends in Cognitive Sciences","language":"en","page":"1079-1089","source":"ScienceDirect","title":"Autobiographical event memory and aging: older adults get the gist","title-short":"Autobiographical event memory and aging","volume":"26","author":[{"family":"Grilli","given":"Matthew D."},{"family":"Sheldon","given":"Signy"}],"issued":{"date-parts":[["2022",12,1]]}}},{"id":552,"uris":["http://zotero.org/users/12760965/items/UYF58DBQ"],"itemData":{"id":552,"type":"article-journal","abstract":"Memories are complex and dynamic, continuously transforming with time and experience. In this paper, we review evidence of the neural basis of memory transformation for events and environments with emphasis on the role of hippocampal–neocortical interactions. We argue that memory transformation from detail-rich representations to gist-like and schematic representation is accompanied by corresponding changes in their neural representations. These changes can be captured by a model based on functional differentiation along the long-axis of the hippocampus, and its functional connectivity to related posterior and anterior neocortical structures, especially the ventromedial prefrontal cortex (vmPFC). In particular, we propose that perceptually detailed, highly specific representations are mediated by the posterior hippocampus and neocortex, gist-like representations by the anterior hippocampus, and schematic representations by vmPFC. These representations can co-exist and the degree to which each is utilized is determined by its availability and by task demands.","collection-title":"Memory in time and space","container-title":"Current Opinion in Behavioral Sciences","DOI":"10.1016/j.cobeha.2017.07.016","ISSN":"2352-1546","journalAbbreviation":"Current Opinion in Behavioral Sciences","language":"en","page":"114-123","source":"ScienceDirect","title":"Details, gist and schema: hippocampal–neocortical interactions underlying recent and remote episodic and spatial memory","title-short":"Details, gist and schema","volume":"17","author":[{"family":"Robin","given":"Jessica"},{"family":"Moscovitch","given":"Morris"}],"issued":{"date-parts":[["2017",10,1]]}},"label":"page"}],"schema":"https://github.com/citation-style-language/schema/raw/master/csl-citation.json"}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(Grilli &amp; Sheldon, 2022; Robin &amp; Moscovitch, 2017)</w:t>
      </w:r>
      <w:r w:rsidRPr="00C70198">
        <w:rPr>
          <w:rFonts w:ascii="Calibri" w:hAnsi="Calibri" w:cs="Calibri"/>
          <w:lang w:val="en-GB"/>
        </w:rPr>
        <w:fldChar w:fldCharType="end"/>
      </w:r>
      <w:r w:rsidR="00B76FDB" w:rsidRPr="00C70198">
        <w:rPr>
          <w:rFonts w:ascii="Calibri" w:hAnsi="Calibri" w:cs="Calibri"/>
          <w:lang w:val="en-GB"/>
        </w:rPr>
        <w:t>.</w:t>
      </w:r>
      <w:r w:rsidR="00741565" w:rsidRPr="00C70198">
        <w:rPr>
          <w:rFonts w:ascii="Calibri" w:hAnsi="Calibri" w:cs="Calibri"/>
          <w:lang w:val="en-GB"/>
        </w:rPr>
        <w:t xml:space="preserve"> One reason for this variability lies in individual differences in the brain structures that support </w:t>
      </w:r>
      <w:r w:rsidR="00957AB6" w:rsidRPr="00C70198">
        <w:rPr>
          <w:rFonts w:ascii="Calibri" w:hAnsi="Calibri" w:cs="Calibri"/>
          <w:lang w:val="en-GB"/>
        </w:rPr>
        <w:t>AM</w:t>
      </w:r>
      <w:r w:rsidR="00741565" w:rsidRPr="00C70198">
        <w:rPr>
          <w:rFonts w:ascii="Calibri" w:hAnsi="Calibri" w:cs="Calibri"/>
          <w:lang w:val="en-GB"/>
        </w:rPr>
        <w:t>.</w:t>
      </w:r>
      <w:r w:rsidR="00BD13E4" w:rsidRPr="00C70198">
        <w:rPr>
          <w:rFonts w:ascii="Calibri" w:hAnsi="Calibri" w:cs="Calibri"/>
          <w:lang w:val="en-GB"/>
        </w:rPr>
        <w:t xml:space="preserve"> R</w:t>
      </w:r>
      <w:r w:rsidR="00EB0EDE" w:rsidRPr="00C70198">
        <w:rPr>
          <w:rFonts w:ascii="Calibri" w:hAnsi="Calibri" w:cs="Calibri"/>
          <w:lang w:val="en-GB"/>
        </w:rPr>
        <w:t xml:space="preserve">esearch </w:t>
      </w:r>
      <w:r w:rsidR="006704D3" w:rsidRPr="00C70198">
        <w:rPr>
          <w:rFonts w:ascii="Calibri" w:hAnsi="Calibri" w:cs="Calibri"/>
          <w:lang w:val="en-GB"/>
        </w:rPr>
        <w:t xml:space="preserve">on the neural correlates of </w:t>
      </w:r>
      <w:r w:rsidR="00FA7D8E" w:rsidRPr="00C70198">
        <w:rPr>
          <w:rFonts w:ascii="Calibri" w:hAnsi="Calibri" w:cs="Calibri"/>
          <w:lang w:val="en-GB"/>
        </w:rPr>
        <w:t xml:space="preserve">these </w:t>
      </w:r>
      <w:r w:rsidR="006704D3" w:rsidRPr="00C70198">
        <w:rPr>
          <w:rFonts w:ascii="Calibri" w:hAnsi="Calibri" w:cs="Calibri"/>
          <w:lang w:val="en-GB"/>
        </w:rPr>
        <w:t xml:space="preserve">individual differences </w:t>
      </w:r>
      <w:r w:rsidR="00EB0EDE" w:rsidRPr="00C70198">
        <w:rPr>
          <w:rFonts w:ascii="Calibri" w:hAnsi="Calibri" w:cs="Calibri"/>
          <w:lang w:val="en-GB"/>
        </w:rPr>
        <w:t>ha</w:t>
      </w:r>
      <w:r w:rsidR="00510458" w:rsidRPr="00C70198">
        <w:rPr>
          <w:rFonts w:ascii="Calibri" w:hAnsi="Calibri" w:cs="Calibri"/>
          <w:lang w:val="en-GB"/>
        </w:rPr>
        <w:t>s</w:t>
      </w:r>
      <w:r w:rsidR="00EB0EDE" w:rsidRPr="00C70198">
        <w:rPr>
          <w:rFonts w:ascii="Calibri" w:hAnsi="Calibri" w:cs="Calibri"/>
          <w:lang w:val="en-GB"/>
        </w:rPr>
        <w:t xml:space="preserve"> focused on the hippocampus, a key structure in episodic memory. </w:t>
      </w:r>
      <w:r w:rsidR="00741565" w:rsidRPr="00C70198">
        <w:rPr>
          <w:rFonts w:ascii="Calibri" w:hAnsi="Calibri" w:cs="Calibri"/>
          <w:lang w:val="en-GB"/>
        </w:rPr>
        <w:t xml:space="preserve">The number of details that people can recall about </w:t>
      </w:r>
      <w:r w:rsidR="00986855" w:rsidRPr="00C70198">
        <w:rPr>
          <w:rFonts w:ascii="Calibri" w:hAnsi="Calibri" w:cs="Calibri"/>
          <w:lang w:val="en-GB"/>
        </w:rPr>
        <w:t xml:space="preserve">past </w:t>
      </w:r>
      <w:r w:rsidR="00741565" w:rsidRPr="00C70198">
        <w:rPr>
          <w:rFonts w:ascii="Calibri" w:hAnsi="Calibri" w:cs="Calibri"/>
          <w:lang w:val="en-GB"/>
        </w:rPr>
        <w:t xml:space="preserve">personal events </w:t>
      </w:r>
      <w:r w:rsidR="00DA7FC6" w:rsidRPr="00C70198">
        <w:rPr>
          <w:rFonts w:ascii="Calibri" w:hAnsi="Calibri" w:cs="Calibri"/>
          <w:lang w:val="en-GB"/>
        </w:rPr>
        <w:t>has been associated</w:t>
      </w:r>
      <w:r w:rsidR="00741565" w:rsidRPr="00C70198">
        <w:rPr>
          <w:rFonts w:ascii="Calibri" w:hAnsi="Calibri" w:cs="Calibri"/>
          <w:lang w:val="en-GB"/>
        </w:rPr>
        <w:t xml:space="preserve"> with the volume of the hippocampus</w:t>
      </w:r>
      <w:r w:rsidR="007B3597" w:rsidRPr="00C70198">
        <w:rPr>
          <w:rFonts w:ascii="Calibri" w:hAnsi="Calibri" w:cs="Calibri"/>
          <w:lang w:val="en-GB"/>
        </w:rPr>
        <w:t xml:space="preserve"> in healthy individuals</w:t>
      </w:r>
      <w:r w:rsidR="00741565" w:rsidRPr="00C70198">
        <w:rPr>
          <w:rFonts w:ascii="Calibri" w:hAnsi="Calibri" w:cs="Calibri"/>
          <w:lang w:val="en-GB"/>
        </w:rPr>
        <w:t>, and more specifically with</w:t>
      </w:r>
      <w:r w:rsidR="004656B5" w:rsidRPr="00C70198">
        <w:rPr>
          <w:rFonts w:ascii="Calibri" w:hAnsi="Calibri" w:cs="Calibri"/>
          <w:lang w:val="en-GB"/>
        </w:rPr>
        <w:t xml:space="preserve"> </w:t>
      </w:r>
      <w:r w:rsidR="00FB36FC" w:rsidRPr="00C70198">
        <w:rPr>
          <w:rFonts w:ascii="Calibri" w:hAnsi="Calibri" w:cs="Calibri"/>
          <w:lang w:val="en-GB"/>
        </w:rPr>
        <w:t xml:space="preserve">the volume of </w:t>
      </w:r>
      <w:r w:rsidR="004656B5" w:rsidRPr="00C70198">
        <w:rPr>
          <w:rFonts w:ascii="Calibri" w:hAnsi="Calibri" w:cs="Calibri"/>
          <w:lang w:val="en-GB"/>
        </w:rPr>
        <w:t xml:space="preserve">the pre/para-subiculum, subiculum, dentate gyrus (DG), and Cornu Ammonis (CA) 2/3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{"citationID":"37vo271r","properties":{"formattedCitation":"(Barry et al., 2021; Chadwick et al., 2014; Clark et al., 2023; Palombo, Bacopulos, et al., 2018)","plainCitation":"(Barry et al., 2021; Chadwick et al., 2014; Clark et al., 2023; Palombo, Bacopulos, et al., 2018)","noteIndex":0},"citationItems":[{"id":662,"uris":["http://zotero.org/users/12760965/items/NY4Q56E6"],"itemData":{"id":662,"type":"article-journal","abstract":"Structural integrity of the human hippocampus is widely acknowledged to be necessary for the successful encoding and retrieval of autobiographical memories. However, evidence for an association between hippocampal volume and the ability to recall such memories in healthy individuals is mixed. Here we examined this issue further by combining two approaches. First, we focused on the anatomically distinct subregions of the hippocampus where more nuanced associations may be expressed compared to considering the whole hippocampal volume. A manual segmentation protocol of hippocampal subregions allowed us to separately calculate the volumes of the dentate gyrus/CA4, CA3/2, CA1, subiculum, pre/parasubiculum and uncus. Second, a critical feature of autobiographical memories is that they can span long time periods, and so we sought to consider how memory details persist over time by conducting a longitudinal study whereby participants had to recall the same autobiographical memories on two visits spaced 8 months apart. Overall, we found that there was no difference in the total number of internal (episodic) details produced at Visits 1 and 2. However, further probing of detail subcategories revealed that specifically the amount of subjective thoughts and emotions included during recall had declined significantly by the second visit. We also observed a strong correlation between left pre/parasubiculum volume and the amount of autobiographical memory internal details produced over time. This positive relationship was evident for particular facets of the memories, with remembered events, perceptual observations and thoughts and emotions benefitting from greater volume of the left pre/parasubiculum. These preliminary findings expand upon existing functional neuroimaging evidence by highlighting a potential link between left pre/parasubiculum volume and autobiographical memory. A larger pre/parasubiculum appears not only to protect against memory decay, but may possibly enhance memory persistence, inviting further scrutiny of the role of this brain region in remote autobiographical memory retrieval.","container-title":"Hippocampus","DOI":"10.1002/hipo.23293","ISSN":"1098-1063","issue":"4","language":"en","license":"© 2020 The Authors. Hippocampus published by Wiley Periodicals LLC.","note":"_eprint: https://onlinelibrary.wiley.com/doi/pdf/10.1002/hipo.23293","page":"362-374","source":"Wiley Online Library","title":"The relationship between hippocampal subfield volumes and autobiographical memory persistence","volume":"31","author":[{"family":"Barry","given":"Daniel N."},{"family":"Clark","given":"Ian A."},{"family":"Maguire","given":"Eleanor A."}],"issued":{"date-parts":[["2021"]]}}},{"id":657,"uris":["http://zotero.org/users/12760965/items/YQW4D9BI"],"itemData":{"id":657,"type":"article-journal","abstract":"There is enduring interest in why some of us have clearer memories than others, given the substantial individual variation that exists in retrieval ability and the precision with which we can differentiate past experiences. Here we report novel evidence showing that variation in the size of human hippocampal subfield CA3 predicted the amount of neural interference between episodic memories within CA3, which in turn predicted how much retrieval confusion occurred between past memories. This effect was not apparent in other hippocampal subfields. This shows that subtle individual differences in subjective mnemonic experience can be accurately gauged from measurable variations in the anatomy and neural coding of hippocampal region CA3. Moreover, this mechanism may be relevant for understanding memory muddles in aging and pathological states.","container-title":"Proceedings of the National Academy of Sciences","DOI":"10.1073/pnas.1319641111","issue":"29","note":"publisher: Proceedings of the National Academy of Sciences","page":"10720-10725","source":"pnas.org (Atypon)","title":"CA3 size predicts the precision of memory recall","volume":"111","author":[{"family":"Chadwick","given":"Martin J."},{"family":"Bonnici","given":"Heidi M."},{"family":"Maguire","given":"Eleanor A."}],"issued":{"date-parts":[["2014",7,22]]}}},{"id":899,"uris":["http://zotero.org/users/12760965/items/J3HFRRZ2"],"itemData":{"id":899,"type":"article-journal","abstract":"People vary substantially in their capacity to recall past experiences, known as autobiographical memories. Here we investigated whether the volumes of specific hippocampal subfields were associated with autobiographical memory retrieval ability. We manually segmented the full length of the two hippocampi in 201 healthy young adults into DG/CA4, CA2/3, CA1, subiculum, pre/parasubiculum and uncus, in the largest such manually segmented subfield sample yet reported. Across the group we found no evidence for an association between any subfield volume and autobiographical memory recall ability. However, when participants were assigned to lower and higher performing groups based on their memory recall scores, we found that bilateral CA2/3 volume was significantly and positively associated with autobiographical memory recall performance specifically in the lower performing group. We further observed that this effect was attributable to posterior CA2/3. By contrast, semantic details from autobiographical memories, and performance on a range of laboratory-based memory tests, did not correlate with CA2/3 volume. Overall, our findings highlight that posterior CA2/3 may be particularly pertinent for autobiographical memory recall. They also reveal that there may not be direct one-to-one mapping of posterior CA2/3 volume with autobiographical memory ability, with size mattering perhaps only in those with poorer memory recall.","container-title":"Scientific Reports","DOI":"10.1038/s41598-023-35127-2","ISSN":"2045-2322","issue":"1","journalAbbreviation":"Sci Rep","language":"en","license":"2023 The Author(s)","note":"number: 1\npublisher: Nature Publishing Group","page":"7924","source":"www.nature.com","title":"Posterior hippocampal CA2/3 volume is associated with autobiographical memory recall ability in lower performing individuals","volume":"13","author":[{"family":"Clark","given":"Ian A."},{"family":"Dalton","given":"Marshall A."},{"family":"Maguire","given":"Eleanor A."}],"issued":{"date-parts":[["2023",5,16]]}}},{"id":799,"uris":["http://zotero.org/users/12760965/items/D9CSQGJP"],"itemData":{"id":799,"type":"article-journal","abstract":"Striking individual differences exist in the human capacity to recollect past events, yet, little is known about the neural correlates of such individual differences. Studies investigating hippocampal volume in relation to individual differences in laboratory measures of episodic memory in young adults suggest that whole hippocampal volume is unrelated (or even negatively associated) with episodic memory. However, anatomical and functional specialization across hippocampal subregions suggests that individual differences in episodic memory may be linked to particular hippocampal subregions, as opposed to whole hippocampal volume. Given that the DG/C</w:instrText>
      </w:r>
      <w:r w:rsidR="007729AE" w:rsidRPr="00C70198">
        <w:rPr>
          <w:rFonts w:ascii="Calibri" w:hAnsi="Calibri" w:cs="Calibri"/>
        </w:rPr>
        <w:instrText xml:space="preserve">A2/3 circuitry is thought to be especially critical for supporting episodic memory in humans, we predicted that the volume of this region would be associated with individual variability in episodic memory. This prediction was supported using high-resolution MRI of the hippocampal subfields and measures of real-world (autobiographical) episodic memory. In addition to the association with DG/CA2/3, we further observed a relationship between episodic autobiographical memory and subiculum volume, whereas no association was observed with CA1 or with whole hippocampal volume. These findings provide insight into the possible neural substrates that mediate individual differences in real-world episodic remembering in humans.","container-title":"Hippocampus","DOI":"10.1002/hipo.22818","ISSN":"1098-1063","issue":"2","language":"en","note":"_eprint: https://onlinelibrary.wiley.com/doi/pdf/10.1002/hipo.22818","page":"69-75","source":"Wiley Online Library","title":"Episodic autobiographical memory is associated with variation in the size of hippocampal subregions","volume":"28","author":[{"family":"Palombo","given":"Daniela J."},{"family":"Bacopulos","given":"Agnes"},{"family":"Amaral","given":"Robert S.C."},{"family":"Olsen","given":"Rosanna K."},{"family":"Todd","given":"Rebecca M."},{"family":"Anderson","given":"Adam K."},{"family":"Levine","given":"Brian"}],"issued":{"date-parts":[["2018"]]}}}],"schema":"https://github.com/citation-style-language/schema/raw/master/csl-citation.json"}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rPr>
        <w:t>(Barry et al., 2021; Chadwick et al., 2014; Clark et al., 2023; Palombo, Bacopulos, et al., 2018)</w:t>
      </w:r>
      <w:r w:rsidRPr="00C70198">
        <w:rPr>
          <w:rFonts w:ascii="Calibri" w:hAnsi="Calibri" w:cs="Calibri"/>
          <w:lang w:val="en-GB"/>
        </w:rPr>
        <w:fldChar w:fldCharType="end"/>
      </w:r>
      <w:r w:rsidR="00FE57C4" w:rsidRPr="00C70198">
        <w:rPr>
          <w:rFonts w:ascii="Calibri" w:hAnsi="Calibri" w:cs="Calibri"/>
        </w:rPr>
        <w:t>.</w:t>
      </w:r>
      <w:r w:rsidR="00245D38" w:rsidRPr="00C70198">
        <w:rPr>
          <w:rFonts w:ascii="Calibri" w:hAnsi="Calibri" w:cs="Calibri"/>
        </w:rPr>
        <w:t xml:space="preserve"> </w:t>
      </w:r>
      <w:r w:rsidR="00C822F5" w:rsidRPr="00C70198">
        <w:rPr>
          <w:rFonts w:ascii="Calibri" w:hAnsi="Calibri" w:cs="Calibri"/>
          <w:lang w:val="en-GB"/>
        </w:rPr>
        <w:t>A particular emphasis has been put on the DG and CA3</w:t>
      </w:r>
      <w:r w:rsidR="001216F8" w:rsidRPr="00C70198">
        <w:rPr>
          <w:rFonts w:ascii="Calibri" w:hAnsi="Calibri" w:cs="Calibri"/>
          <w:lang w:val="en-GB"/>
        </w:rPr>
        <w:t>, since</w:t>
      </w:r>
      <w:r w:rsidR="00C822F5" w:rsidRPr="00C70198">
        <w:rPr>
          <w:rFonts w:ascii="Calibri" w:hAnsi="Calibri" w:cs="Calibri"/>
          <w:lang w:val="en-GB"/>
        </w:rPr>
        <w:t xml:space="preserve"> </w:t>
      </w:r>
      <w:r w:rsidR="001049AF" w:rsidRPr="00C70198">
        <w:rPr>
          <w:rFonts w:ascii="Calibri" w:hAnsi="Calibri" w:cs="Calibri"/>
          <w:lang w:val="en-GB"/>
        </w:rPr>
        <w:t xml:space="preserve">functional </w:t>
      </w:r>
      <w:r w:rsidR="009258EE" w:rsidRPr="00C70198">
        <w:rPr>
          <w:rFonts w:ascii="Calibri" w:hAnsi="Calibri" w:cs="Calibri"/>
          <w:lang w:val="en-GB"/>
        </w:rPr>
        <w:t xml:space="preserve">neuroimaging studies have </w:t>
      </w:r>
      <w:r w:rsidR="007E4C6F" w:rsidRPr="00C70198">
        <w:rPr>
          <w:rFonts w:ascii="Calibri" w:hAnsi="Calibri" w:cs="Calibri"/>
          <w:lang w:val="en-GB"/>
        </w:rPr>
        <w:t>evidenced</w:t>
      </w:r>
      <w:r w:rsidR="00862EEF" w:rsidRPr="00C70198">
        <w:rPr>
          <w:rFonts w:ascii="Calibri" w:hAnsi="Calibri" w:cs="Calibri"/>
          <w:lang w:val="en-GB"/>
        </w:rPr>
        <w:t xml:space="preserve"> a role for</w:t>
      </w:r>
      <w:r w:rsidR="009258EE" w:rsidRPr="00C70198">
        <w:rPr>
          <w:rFonts w:ascii="Calibri" w:hAnsi="Calibri" w:cs="Calibri"/>
          <w:lang w:val="en-GB"/>
        </w:rPr>
        <w:t xml:space="preserve"> </w:t>
      </w:r>
      <w:r w:rsidR="006C40B8" w:rsidRPr="00C70198">
        <w:rPr>
          <w:rFonts w:ascii="Calibri" w:hAnsi="Calibri" w:cs="Calibri"/>
          <w:lang w:val="en-GB"/>
        </w:rPr>
        <w:t>these subfields</w:t>
      </w:r>
      <w:r w:rsidR="009258EE" w:rsidRPr="00C70198">
        <w:rPr>
          <w:rFonts w:ascii="Calibri" w:hAnsi="Calibri" w:cs="Calibri"/>
          <w:lang w:val="en-GB"/>
        </w:rPr>
        <w:t xml:space="preserve"> </w:t>
      </w:r>
      <w:r w:rsidR="00862EEF" w:rsidRPr="00C70198">
        <w:rPr>
          <w:rFonts w:ascii="Calibri" w:hAnsi="Calibri" w:cs="Calibri"/>
          <w:lang w:val="en-GB"/>
        </w:rPr>
        <w:t>in pattern</w:t>
      </w:r>
      <w:r w:rsidR="00F91DA0" w:rsidRPr="00C70198">
        <w:rPr>
          <w:rFonts w:ascii="Calibri" w:hAnsi="Calibri" w:cs="Calibri"/>
          <w:lang w:val="en-GB"/>
        </w:rPr>
        <w:t xml:space="preserve"> </w:t>
      </w:r>
      <w:r w:rsidR="00862EEF" w:rsidRPr="00C70198">
        <w:rPr>
          <w:rFonts w:ascii="Calibri" w:hAnsi="Calibri" w:cs="Calibri"/>
          <w:lang w:val="en-GB"/>
        </w:rPr>
        <w:t xml:space="preserve">separation, the neural mechanism </w:t>
      </w:r>
      <w:r w:rsidR="008C1B9A" w:rsidRPr="00C70198">
        <w:rPr>
          <w:rFonts w:ascii="Calibri" w:hAnsi="Calibri" w:cs="Calibri"/>
          <w:lang w:val="en-GB"/>
        </w:rPr>
        <w:t xml:space="preserve">by which </w:t>
      </w:r>
      <w:r w:rsidR="00F91DA0" w:rsidRPr="00C70198">
        <w:rPr>
          <w:rFonts w:ascii="Calibri" w:hAnsi="Calibri" w:cs="Calibri"/>
          <w:lang w:val="en-GB"/>
        </w:rPr>
        <w:t>similar events are encoded as distinct nonoverlapping memory traces</w:t>
      </w:r>
      <w:r w:rsidR="00151D1C" w:rsidRPr="00C70198">
        <w:rPr>
          <w:rFonts w:ascii="Calibri" w:hAnsi="Calibri" w:cs="Calibri"/>
          <w:lang w:val="en-GB"/>
        </w:rPr>
        <w:t xml:space="preserve">, and in pattern completion, the reactivation of a memory trace </w:t>
      </w:r>
      <w:r w:rsidR="00A8585D" w:rsidRPr="00C70198">
        <w:rPr>
          <w:rFonts w:ascii="Calibri" w:hAnsi="Calibri" w:cs="Calibri"/>
          <w:lang w:val="en-GB"/>
        </w:rPr>
        <w:t xml:space="preserve">from </w:t>
      </w:r>
      <w:r w:rsidR="00094295" w:rsidRPr="00C70198">
        <w:rPr>
          <w:rFonts w:ascii="Calibri" w:hAnsi="Calibri" w:cs="Calibri"/>
          <w:lang w:val="en-GB"/>
        </w:rPr>
        <w:t xml:space="preserve">a </w:t>
      </w:r>
      <w:r w:rsidR="00A8585D" w:rsidRPr="00C70198">
        <w:rPr>
          <w:rFonts w:ascii="Calibri" w:hAnsi="Calibri" w:cs="Calibri"/>
          <w:lang w:val="en-GB"/>
        </w:rPr>
        <w:t xml:space="preserve">partial/degraded </w:t>
      </w:r>
      <w:r w:rsidR="00D32080" w:rsidRPr="00C70198">
        <w:rPr>
          <w:rFonts w:ascii="Calibri" w:hAnsi="Calibri" w:cs="Calibri"/>
          <w:lang w:val="en-GB"/>
        </w:rPr>
        <w:t>input</w:t>
      </w:r>
      <w:r w:rsidR="008C1B9A" w:rsidRPr="00C70198">
        <w:rPr>
          <w:rFonts w:ascii="Calibri" w:hAnsi="Calibri" w:cs="Calibri"/>
          <w:lang w:val="en-GB"/>
        </w:rPr>
        <w:t xml:space="preserve">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{"citationID":"BS9cpNyz","properties":{"formattedCitation":"(Berron et al., 2016; Grande et al., 2019; Lacy et al., 2011; Yassa &amp; Stark, 2011)","plainCitation":"(Berron et al., 2016; Grande et al., 2019; Lacy et al., 2011; Yassa &amp; Stark, 2011)","noteIndex":0},"citationItems":[{"id":744,"uris":["http://zotero.org/users/12760965/items/VKGASL64"],"itemData":{"id":744,"type":"article-journal","abstract":"The hippocampus is proposed to be critical in distinguishing between similar experiences by performing pattern separation computations that create orthogonalized representations for related episodes. Previous neuroimaging studies have provided indirect evidence that the dentate gyrus (DG) and CA3 hippocampal subregions support pattern separation by inferring the nature of underlying representations from the observation of novelty signals. Here, we use ultra-high-resolution fMRI at 7 T and multivariate pattern analysis to provide compelling evidence that the DG subregion specifically sustains representations of similar scenes that are less overlapping than in other hippocampal (e.g., CA3) and medial temporal lobe regions (e.g., entorhinal cortex). Further, we provide evidence that novelty signals within the DG are stimulus specific rather than generic in nature. Our study, in providing a mechanistic link between novelty signals and the underlying representations, constitutes the first demonstration that the human DG performs pattern separation.\nSIGNIFICANCE STATEMENT A fundamental property of an episodic memory system is the ability to minimize interference between similar episodes. The dentate gyrus (DG) subregion of the hippocampus is widely viewed to realize this function through a computation referred to as pattern separation, which creates distinct nonoverlapping neural codes for individual events. Here, we leveraged 7 T fMRI to test the hypothesis that this region supports pattern separation. Our results demonstrate that the DG supports representations of similar scenes that are less overlapping than those in neighboring subregions. The current study therefore is the first to offer compelling evidence that the human DG supports pattern separation by obtaining critical empirical data at the representational level: the level where this computation is defined.","container-title":"Journal of Neuroscience","DOI":"10.1523/JNEUROSCI.0518-16.2016","ISSN":"0270-6474, 1529-2401","issue":"29","journalAbbreviation":"J. Neurosci.","language":"en","license":"Copyright © 2016 the authors 0270-6474/16/367569-11$15.00/0","note":"publisher: Society for Neuroscience\nsection: Articles\nPMID: 27445136","page":"7569-7579","source":"www.jneurosci.org","title":"Strong Evidence for Pattern Separation in Human Dentate Gyrus","volume":"36","author":[{"family":"Berron","given":"David"},{"family":"Schütze","given":"Hartmut"},{"family":"Maass","given":"Anne"},{"family":"Cardenas-Blanco","given":"Arturo"},{"family":"Kuijf","given":"Hugo J."},{"family":"Kumaran","given":"Dharshan"},{"family":"Düzel","given":"Emrah"}],"issued":{"date-parts":[["2016",7,20]]}}},{"id":703,"uris":["http://zotero.org/users/12760965/items/Y2DI3ITA"],"itemData":{"id":703,"type":"article-journal","abstract":"Episodic memories typically comprise multiple elements. A defining characteristic of episodic retrieval is holistic recollection, i.e., comprehensive recall of the elements a memorized event encompasses. A recent study implicated activity in the human hippocampus with holistic recollection of multi-element events based on cues (Horner et al., 2015). Here, we obtained ultra-high resolution functional neuroimaging data at 7 tesla in 30 younger adults (12 female) using the same paradigm. In accordance with anatomically inspired computational models and animal research, we found that metabolic activity in hippocampal subfield CA3 (but less pronounced in dentate gyrus) correlated with this form of mnemonic pattern completion across participants. Our study provides the first evidence in humans for a strong involvement of hippocampal subfield CA3 in holistic recollection via pattern completion.\nSIGNIFICANCE STATEMENT Memories of daily events usually involve multiple elements, although a single element can be sufficient to prompt recollection of the whole event. Such holistic recollection is thought to require reactivation of brain activity representing the full event from one event element (“pattern completion”). Computational and animal models suggest that mnemonic pattern completion is accomplished in a specific subregion of the hippocampus called CA3, but empirical evidence in humans was lacking. Here, we leverage the ultra-high resolution of 7 tesla neuroimaging to provide first evidence for a strong involvement of the human CA3 in holistic recollection of multi-element events via pattern completion.","container-title":"Journal of Neuroscience","DOI":"10.1523/JNEUROSCI.0722-19.2019","ISSN":"0270-6474, 1529-2401","issue":"41","journalAbbreviation":"J. Neurosci.","language":"en","license":"Copyright © 2019 Grande et al.. This is an open-access article distributed under the terms of the Creative Commons Attribution License Creative Commons Attribution 4.0 International, which permits unrestricted use, distribution and reproduction in any medium provided that the original work is properly attributed.","note":"publisher: Society for Neuroscience\nsection: Research Articles\nPMID: 31405925","page":"8100-8111","source":"www.jneurosci.org","title":"Holistic Recollection via Pattern Completion Involves Hippocampal Subfield CA3","volume":"39","author":[{"family":"Grande","given":"Xenia"},{"family":"Berron","given":"David"},{"family":"Horner","given":"Aidan J."},{"family":"Bisby","given":"James A."},{"family":"Düzel","given":"Emrah"},{"family":"Burgess","given":"Neil"}],"issued":{"date-parts":[["2019",10,9]]}}},{"id":777,"uris":["http://zotero.org/users/12760965/items/VEYI5URA"],"itemData":{"id":777,"type":"article-journal","abstract":"Producing and maintaining distinct (orthogonal) neural representations for similar events is critical to avoiding interference in long-term memory. Recently, our laboratory provided the first evidence for separation-like signals in the human CA3/dentate. Here, we extended this by parametrically varying the change in input (similarity) while monitoring CA1 and CA3/dentate for separation and completion-like signals using high-resolution fMRI. In the CA1, activity varied in a graded fashion in response to increases in the change in input. In contrast, the CA3/dentate showed a stepwise transfer function that was highly sensitive to small changes in input.","container-title":"Learning &amp; Memory","DOI":"10.1101/lm.1971111","ISSN":"1072-0502, 1549-5485","issue":"1","journalAbbreviation":"Learn. Mem.","language":"en","note":"Company: Cold Spring Harbor Laboratory Press\nDistributor: Cold Spring Harbor Laboratory Press\nInstitution: Cold Spring Harbor Laboratory Press\nLabel: Cold Spring Harbor Laboratory Press\npublisher: Cold Spring Harbor Lab\nPMID: 21164173","page":"15-18","source":"learnmem.cshlp.org","title":"Distinct pattern separation related transfer functions in human CA3/dentate and CA1 revealed using high-resolution fMRI and variable mnemonic similarity","volume":"18","author":[{"family":"Lacy","given":"Joyce W."},{"family":"Yassa","given":"Michael A."},{"family":"Stark","given":"Shauna M."},{"family":"Muftuler","given":"L. Tugan"},{"family":"Stark","given":"Craig E. L."}],"issued":{"date-parts":[["2011",1,1]]}}},{"id":221,"uris</w:instrText>
      </w:r>
      <w:r w:rsidR="007729AE" w:rsidRPr="00C70198">
        <w:rPr>
          <w:rFonts w:ascii="Calibri" w:hAnsi="Calibri" w:cs="Calibri"/>
        </w:rPr>
        <w:instrText xml:space="preserve">":["http://zotero.org/users/12760965/items/N5X44R46"],"itemData":{"id":221,"type":"article-journal","abstract":"The ability to discriminate among similar experiences is a crucial feature of episodic memory. This ability has long been hypothesized to require the hippocampus, and computational models suggest that it is dependent on pattern separation. However, empirical data for the role of the hippocampus in pattern separation have not been available until recently. This review summarizes data from electrophysiological recordings, lesion studies, immediate-early gene imaging, transgenic mouse models, as well as human functional neuroimaging, that provide convergent evidence for the involvement of particular hippocampal subfields in this key process. We discuss the impact of aging and adult neurogenesis on pattern separation, and also highlight several challenges to linking across species and approaches, and suggest future directions for investigation.","container-title":"Trends in Neurosciences","DOI":"10.1016/j.tins.2011.06.006","ISSN":"1878-108X","issue":"10","journalAbbreviation":"Trends Neurosci.","language":"eng","note":"PMID: 21788086\nPMCID: PMC3183227","page":"515-525","source":"PubMed","title":"Pattern separation in the hippocampus","volume":"34","author":[{"family":"Yassa","given":"Michael A."},{"family":"Stark","given":"Craig E. L."}],"issued":{"date-parts":[["2011",10]]}}}],"schema":"https://github.com/citation-style-language/schema/raw/master/csl-citation.json"}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rPr>
        <w:t>(Berron et al., 2016; Grande et al., 2019; Lacy et al., 2011; Yassa &amp; Stark, 2011)</w:t>
      </w:r>
      <w:r w:rsidRPr="00C70198">
        <w:rPr>
          <w:rFonts w:ascii="Calibri" w:hAnsi="Calibri" w:cs="Calibri"/>
          <w:lang w:val="en-GB"/>
        </w:rPr>
        <w:fldChar w:fldCharType="end"/>
      </w:r>
      <w:r w:rsidR="00FD2DF5" w:rsidRPr="00C70198">
        <w:rPr>
          <w:rFonts w:ascii="Calibri" w:hAnsi="Calibri" w:cs="Calibri"/>
        </w:rPr>
        <w:t>.</w:t>
      </w:r>
      <w:r w:rsidR="00011E6A" w:rsidRPr="00C70198">
        <w:rPr>
          <w:rFonts w:ascii="Calibri" w:hAnsi="Calibri" w:cs="Calibri"/>
        </w:rPr>
        <w:t xml:space="preserve"> </w:t>
      </w:r>
      <w:r w:rsidR="00311B68" w:rsidRPr="00C70198">
        <w:rPr>
          <w:rFonts w:ascii="Calibri" w:hAnsi="Calibri" w:cs="Calibri"/>
          <w:lang w:val="en-US"/>
        </w:rPr>
        <w:t>Notably, p</w:t>
      </w:r>
      <w:r w:rsidR="00DB5B03" w:rsidRPr="00C70198">
        <w:rPr>
          <w:rFonts w:ascii="Calibri" w:hAnsi="Calibri" w:cs="Calibri"/>
          <w:lang w:val="en-US"/>
        </w:rPr>
        <w:t xml:space="preserve">attern-separation abilities were found </w:t>
      </w:r>
      <w:r w:rsidR="004F49A6" w:rsidRPr="00C70198">
        <w:rPr>
          <w:rFonts w:ascii="Calibri" w:hAnsi="Calibri" w:cs="Calibri"/>
          <w:lang w:val="en-US"/>
        </w:rPr>
        <w:t xml:space="preserve">to correlate with AM specificity </w:t>
      </w:r>
      <w:r w:rsidRPr="00C70198">
        <w:rPr>
          <w:rFonts w:ascii="Calibri" w:hAnsi="Calibri" w:cs="Calibri"/>
          <w:lang w:val="en-US"/>
        </w:rPr>
        <w:fldChar w:fldCharType="begin"/>
      </w:r>
      <w:r w:rsidR="007729AE" w:rsidRPr="00C70198">
        <w:rPr>
          <w:rFonts w:ascii="Calibri" w:hAnsi="Calibri" w:cs="Calibri"/>
          <w:lang w:val="en-US"/>
        </w:rPr>
        <w:instrText xml:space="preserve"> ADDIN ZOTERO_ITEM CSL_CITATION {"citationID":"gwUnZtQ5","properties":{"formattedCitation":"(Matsumoto et al., 2022)","plainCitation":"(Matsumoto et al., 2022)","noteIndex":0},"citationItems":[{"id":720,"uris":["http://zotero.org/users/12760965/items/G9F2XZCI"],"itemData":{"id":720,"type":"article-journal","abstract":"Autobiographical memory specificity (AMS) refers to the tendency to recall events that occurred at a particular time and place. We examined the hypothesis that AMS is associated with pattern separation, which is an essential component of episodic memory that may allow us to encode and retain the unique aspects of events. In Study 1 (N = 94) and Study 2 (preregistered; N = 99), participants completed the Autobiographical Memory Test, which measures AMS, and the Mnemonic Similarity Task measuring pattern separation. We coded Autobiographical Memory Test responses conventionally and then further classified the categoric memory responses (i) that contained words indicating repetitions or regularity (e.g., always, often) and (ii) did not contain these words. The pattern separation ability correlated positively with specific memories and correlated negatively with categoric memories lacking those words. We propose to distinguish these two types of categoric memory and discuss the integrative model of autobiographical memory structure.","container-title":"Journal of Memory and Language","DOI":"10.1016/j.jml.2022.104366","ISSN":"0749-596X","journalAbbreviation":"Journal of Memory and Language","page":"104366","source":"ScienceDirect","title":"Autobiographical memory specificity and mnemonic discrimination","volume":"127","author":[{"family":"Matsumoto","given":"Noboru"},{"family":"Kobayashi","given":"Masanori"},{"family":"Takano","given":"Keisuke"},{"family":"Lee","given":"Michael D."}],"issued":{"date-parts":[["2022",12,1]]}}}],"schema":"https://github.com/citation-style-language/schema/raw/master/csl-citation.json"} </w:instrText>
      </w:r>
      <w:r w:rsidRPr="00C70198">
        <w:rPr>
          <w:rFonts w:ascii="Calibri" w:hAnsi="Calibri" w:cs="Calibri"/>
          <w:lang w:val="en-US"/>
        </w:rPr>
        <w:fldChar w:fldCharType="separate"/>
      </w:r>
      <w:r w:rsidR="007729AE" w:rsidRPr="00C70198">
        <w:rPr>
          <w:rFonts w:ascii="Calibri" w:hAnsi="Calibri" w:cs="Calibri"/>
          <w:lang w:val="en-US"/>
        </w:rPr>
        <w:t>(Matsumoto et al., 2022)</w:t>
      </w:r>
      <w:r w:rsidRPr="00C70198">
        <w:rPr>
          <w:rFonts w:ascii="Calibri" w:hAnsi="Calibri" w:cs="Calibri"/>
          <w:lang w:val="en-US"/>
        </w:rPr>
        <w:fldChar w:fldCharType="end"/>
      </w:r>
      <w:r w:rsidR="002C1876" w:rsidRPr="00C70198">
        <w:rPr>
          <w:rFonts w:ascii="Calibri" w:hAnsi="Calibri" w:cs="Calibri"/>
          <w:lang w:val="en-US"/>
        </w:rPr>
        <w:t>.</w:t>
      </w:r>
      <w:r w:rsidR="00BE77F3" w:rsidRPr="00C70198">
        <w:rPr>
          <w:lang w:val="en-US"/>
        </w:rPr>
        <w:t xml:space="preserve"> </w:t>
      </w:r>
      <w:r w:rsidR="00BE77F3" w:rsidRPr="00C70198">
        <w:rPr>
          <w:rFonts w:ascii="Calibri" w:hAnsi="Calibri" w:cs="Calibri"/>
          <w:lang w:val="en-US"/>
        </w:rPr>
        <w:t>Moreover</w:t>
      </w:r>
      <w:r w:rsidR="00F767E6" w:rsidRPr="00C70198">
        <w:rPr>
          <w:rFonts w:ascii="Calibri" w:hAnsi="Calibri" w:cs="Calibri"/>
          <w:lang w:val="en-GB"/>
        </w:rPr>
        <w:t xml:space="preserve">, lesion studies </w:t>
      </w:r>
      <w:r w:rsidR="002433EC" w:rsidRPr="00C70198">
        <w:rPr>
          <w:rFonts w:ascii="Calibri" w:hAnsi="Calibri" w:cs="Calibri"/>
          <w:lang w:val="en-GB"/>
        </w:rPr>
        <w:t>revealed</w:t>
      </w:r>
      <w:r w:rsidR="00F767E6" w:rsidRPr="00C70198">
        <w:rPr>
          <w:rFonts w:ascii="Calibri" w:hAnsi="Calibri" w:cs="Calibri"/>
          <w:lang w:val="en-GB"/>
        </w:rPr>
        <w:t xml:space="preserve"> that </w:t>
      </w:r>
      <w:r w:rsidR="00F85D39" w:rsidRPr="00C70198">
        <w:rPr>
          <w:rFonts w:ascii="Calibri" w:hAnsi="Calibri" w:cs="Calibri"/>
          <w:lang w:val="en-GB"/>
        </w:rPr>
        <w:t xml:space="preserve">AM </w:t>
      </w:r>
      <w:r w:rsidR="00A13BC2" w:rsidRPr="00C70198">
        <w:rPr>
          <w:rFonts w:ascii="Calibri" w:hAnsi="Calibri" w:cs="Calibri"/>
          <w:lang w:val="en-GB"/>
        </w:rPr>
        <w:t>is</w:t>
      </w:r>
      <w:r w:rsidR="00F767E6" w:rsidRPr="00C70198">
        <w:rPr>
          <w:rFonts w:ascii="Calibri" w:hAnsi="Calibri" w:cs="Calibri"/>
          <w:lang w:val="en-GB"/>
        </w:rPr>
        <w:t xml:space="preserve"> impaired in case of</w:t>
      </w:r>
      <w:r w:rsidR="00922305" w:rsidRPr="00C70198">
        <w:rPr>
          <w:rFonts w:ascii="Calibri" w:hAnsi="Calibri" w:cs="Calibri"/>
          <w:lang w:val="en-GB"/>
        </w:rPr>
        <w:t xml:space="preserve"> d</w:t>
      </w:r>
      <w:r w:rsidR="00011E6A" w:rsidRPr="00C70198">
        <w:rPr>
          <w:rFonts w:ascii="Calibri" w:hAnsi="Calibri" w:cs="Calibri"/>
          <w:lang w:val="en-GB"/>
        </w:rPr>
        <w:t xml:space="preserve">amage </w:t>
      </w:r>
      <w:r w:rsidR="00922305" w:rsidRPr="00C70198">
        <w:rPr>
          <w:rFonts w:ascii="Calibri" w:hAnsi="Calibri" w:cs="Calibri"/>
          <w:lang w:val="en-GB"/>
        </w:rPr>
        <w:t xml:space="preserve">restricted to </w:t>
      </w:r>
      <w:r w:rsidR="00011E6A" w:rsidRPr="00C70198">
        <w:rPr>
          <w:rFonts w:ascii="Calibri" w:hAnsi="Calibri" w:cs="Calibri"/>
          <w:lang w:val="en-GB"/>
        </w:rPr>
        <w:t xml:space="preserve">CA3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{"citationID":"yMoffYXY","properties":{"formattedCitation":"(Miller et al., 2020)","plainCitation":"(Miller et al., 2020)","noteIndex":0},"citationItems":[{"id":801,"uris":["http://zotero.org/users/12760965/items/8RZ2I437"],"itemData":{"id":801,"type":"article-journal","abstract":"Neocortical-hippocampal interactions support new episodic (event) memories, but there is conflicting evidence about the dependence of remote episodic memories on the hippocampus. In line with systems consolidation and computational theories of episodic memory, evidence from model organisms suggests that the cornu ammonis 3 (CA3) hippocampal subfield supports recent, but not remote, episodic retrieval. In this study, we demonstrated that recent and remote memories were susceptible to a loss of episodic detail in human participants with focal bilateral damage to CA3. Graph theoretic analyses of 7.0-Tesla resting-state fMRI data revealed that CA3 damage disrupted functional integration across the medial temporal lobe (MTL) subsystem of the default network. The loss of functional integration in MTL subsystem regions was predictive of autobiographical episodic retrieval performance. We conclude that human CA3 is necessary for the retrieval of episodic memories long after their initial acquisition and functional integration of the default network is important for autobiographical episodic memory performance.","container-title":"eLife","DOI":"10.7554/eLife.41836","ISSN":"2050-084X","note":"publisher: eLife Sciences Publications, Ltd","page":"e41836","source":"eLife","title":"Human hippocampal CA3 damage disrupts both recent and remote episodic memories","volume":"9","author":[{"family":"Miller","given":"Thomas D"},{"family":"Chong","given":"Trevor T-J"},{"family":"Aimola Davies","given":"Anne M"},{"family":"Johnson","given":"Michael R"},{"family":"Irani","given":"Sarosh R"},{"family":"Husain","given":"Masud"},{"family":"Ng","given":"Tammy WC"},{"family":"Jacob","given":"Saiju"},{"family":"Maddison","given":"Paul"},{"family":"Kennard","given":"Christopher"},{"family":"Gowland","given":"Penny A"},{"family":"Rosenthal","given":"Clive R"}],"editor":[{"family":"Barense","given":"Morgan"},{"family":"Colgin","given":"Laura L"},{"family":"Barense","given":"Morgan"}],"issued":{"date-parts":[["2020",1,24]]}}}],"schema":"https://github.com/citation-style-language/schema/raw/master/csl-citation.json"}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rPr>
        <w:t>(Miller et al., 2020)</w:t>
      </w:r>
      <w:r w:rsidRPr="00C70198">
        <w:rPr>
          <w:rFonts w:ascii="Calibri" w:hAnsi="Calibri" w:cs="Calibri"/>
          <w:lang w:val="en-GB"/>
        </w:rPr>
        <w:fldChar w:fldCharType="end"/>
      </w:r>
      <w:r w:rsidR="00F767E6" w:rsidRPr="00C70198">
        <w:rPr>
          <w:rFonts w:ascii="Calibri" w:hAnsi="Calibri" w:cs="Calibri"/>
          <w:lang w:val="en-GB"/>
        </w:rPr>
        <w:t xml:space="preserve"> and </w:t>
      </w:r>
      <w:r w:rsidR="00BC018E" w:rsidRPr="00C70198">
        <w:rPr>
          <w:rFonts w:ascii="Calibri" w:hAnsi="Calibri" w:cs="Calibri"/>
          <w:lang w:val="en-GB"/>
        </w:rPr>
        <w:t xml:space="preserve">to </w:t>
      </w:r>
      <w:r w:rsidR="00F767E6" w:rsidRPr="00C70198">
        <w:rPr>
          <w:rFonts w:ascii="Calibri" w:hAnsi="Calibri" w:cs="Calibri"/>
          <w:lang w:val="en-GB"/>
        </w:rPr>
        <w:t xml:space="preserve">DG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{"citationID":"JiDO9UKZ","properties":{"formattedCitation":"(Baker et al., 2016; Hanert, Rave, et al., 2019)","plainCitation":"(Baker et al., 2016; Hanert, Rave, et al., 2019)","noteIndex":0},"citationItems":[{"id":751,"uris":["http://zotero.org/users/12760965/items/3QKUQ62N"],"itemData":{"id":751,"type":"article-journal","abstract":"Our day-to-day experiences are often similar to one another, occurring in the same place at the same time of day, with common people and objects, and with a shared purpose. Humans have an episodic memory to represent unique, personal events that are rich in detail [1]. For this to occur, at least two basic neural mechanisms are required: one to orthogonalize or “separate” overlapping input patterns at encoding and another to reinstate or “complete” memories from partial cues at retrieval [2, 3, 4, 5, 6]. To what extent do these purported “pattern separation” and “pattern completion” mechanisms rely on distinct subfields of the hippocampus [6]? Computational models [4, 5, 6] and lesion and genetic studies in rodents [7, 8, 9, 10, 11, 12] largely point to the dentate gyrus as responsible for pattern separation and the CA3 and CA1 subfields for pattern completion (but see [13, 14, 15, 16]). In high-resolution fMRI studies of humans, behavioral discrimination and completion tasks designed to approximate pattern separation and pattern completion, respectively, elicit the predicted pattern of activity in the dentate gyrus and CA3/CA1 [17, 18, 19, 20, 21]. Likewise, impaired behavioral discrimination has been demonstrated in individuals with hippocampal lesions [22, 23], but the lesions most likely encompass other subfields. Examination of these processes in individuals with selective lesions to hippocampal subfields is needed to infer causation [19]. Here, we report the rare case of BL, a 54-year-old man with bilateral ischemic lesions to the hippocampus [24] primarily affecting the dentate gyrus. Studying BL provides the unique opportunity to directly evaluate theories of hippocampal function that assign the dentate gyrus a specific role in discriminating old from new memories.","container-title":"Current Biology","DOI":"10.1016/j.cub.2016.07.081","ISSN":"0960-9822","issue":"19","journalAbbreviation":"Current Biology","page":"2629-2634","source":"ScienceDirect","title":"The Human Dentate Gyrus Plays a Necessary Role in Discriminating New Memories","volume":"26","author":[{"family":"Baker","given":"Stevenson"},{"family":"Vieweg","given":"Paula"},{"family":"Gao","given":"Fuqiang"},{"family":"Gilboa","given":"Asaf"},{"family":"Wolbers","given":"Thomas"},{"family":"Black","given":"Sandra E."},{"family":"Rosenbaum","given":"R. Shayna"}],"issued":{"date-parts":[["2016",10,10]]}}},{"id":728,"uris":["http://zotero.org/users/12760965/items/LTHR46M7"],"itemData":{"id":728,"type":"article-journal","abstract":"Day-to-day life involves the perception of events that resemble one another. For the sufficient encoding and correct retrieval of similar information, the hippocampus provides two essential cognitive processes. Pattern separation refers to the differentiation of similar input information, whereas pattern completion reactivates memory representations based on noisy or degraded stimuli. It has been shown that pattern separation specifically relies on the hippocampal dentate gyrus (DG), whereas pattern completion is performed within CA3 networks. Lesions to these hippocampal networks emerging in the course of neurological disorders may thus affect both processes. In anti-leucine-rich, glioma-inactivated 1 (LGI1) encephalitis it has been shown in animal models and human imaging studies that hippocampal DG and CA3 are preferentially involved in the pathophysiology process. Thus, in order to elucidate the structure–function relationship and contribution of hippocampal subfields to pattern separation, we examined patients (n = 15, age range: 36–77 years) with the rare LGI1 encephalitis showing lesions to hippocampal subfields. Patients were tested 3.53 ± 0.65 years after the acute phase of the disease. Structural sequelae were determined by hippocampal subfield volumetry for the DG, CA1, and CA2/3. Patients showed an overall memory deficit including a significant reduction in pattern separation performance (p = 0.016). In volumetry, we found a global hippocampal volume reduction. The deficits in pattern separation performance were best predicted by the DG (p = 0.029), whereas CA1 was highly predictive of recognition memory deficits (p &lt; 0.001). These results corroborate the framework of a regional specialization of hippocampal functions involved in cognitive processing.","container-title":"Neuroscience","DOI":"10.1016/j.neuroscience.2018.12.046","ISSN":"0306-4522","journalAbbreviation":"Neuroscience","page":"120-131","source":"ScienceDirect","title":"Hippocampal Dentate Gyrus Atrophy Predicts Pattern Separation Impairment in Patients with LGI1 Encephalitis","volume":"400","author":[{"family":"Hanert","given":"Annika"},{"family":"Rave","given":"Julius"},{"family":"Granert","given":"Oliver"},{"family":"Ziegler","given":"Martin"},{"family":"Pedersen","given":"Anya"},{"family":"Born","given":"Jan"},{"family":"Finke","given":"Carsten"},{"family":"Bartsch","given":"Thorsten"}],"issued":{"date-parts":[["2019",2,21]]}}}],"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(Baker et al., 2016; Hanert, Rave, et al., 2019)</w:t>
      </w:r>
      <w:r w:rsidRPr="00C70198">
        <w:rPr>
          <w:rFonts w:ascii="Calibri" w:hAnsi="Calibri" w:cs="Calibri"/>
          <w:lang w:val="en-GB"/>
        </w:rPr>
        <w:fldChar w:fldCharType="end"/>
      </w:r>
      <w:r w:rsidR="008643DA" w:rsidRPr="00C70198">
        <w:rPr>
          <w:rFonts w:ascii="Calibri" w:hAnsi="Calibri" w:cs="Calibri"/>
          <w:lang w:val="en-GB"/>
        </w:rPr>
        <w:t>.</w:t>
      </w:r>
      <w:r w:rsidR="00986E56" w:rsidRPr="00C70198">
        <w:rPr>
          <w:rFonts w:ascii="Calibri" w:hAnsi="Calibri" w:cs="Calibri"/>
          <w:lang w:val="en-GB"/>
        </w:rPr>
        <w:t xml:space="preserve"> Interestingly, CA1 </w:t>
      </w:r>
      <w:r w:rsidR="00236843" w:rsidRPr="00C70198">
        <w:rPr>
          <w:rFonts w:ascii="Calibri" w:hAnsi="Calibri" w:cs="Calibri"/>
          <w:lang w:val="en-GB"/>
        </w:rPr>
        <w:t xml:space="preserve">lesion </w:t>
      </w:r>
      <w:r w:rsidR="00A40034" w:rsidRPr="00C70198">
        <w:rPr>
          <w:rFonts w:ascii="Calibri" w:hAnsi="Calibri" w:cs="Calibri"/>
          <w:lang w:val="en-GB"/>
        </w:rPr>
        <w:t xml:space="preserve">in case of transient global </w:t>
      </w:r>
      <w:r w:rsidR="00986E56" w:rsidRPr="00C70198">
        <w:rPr>
          <w:rFonts w:ascii="Calibri" w:hAnsi="Calibri" w:cs="Calibri"/>
          <w:lang w:val="en-GB"/>
        </w:rPr>
        <w:t xml:space="preserve">amnesia </w:t>
      </w:r>
      <w:r w:rsidR="00BC52DD" w:rsidRPr="00C70198">
        <w:rPr>
          <w:rFonts w:ascii="Calibri" w:hAnsi="Calibri" w:cs="Calibri"/>
          <w:lang w:val="en-GB"/>
        </w:rPr>
        <w:t>also</w:t>
      </w:r>
      <w:r w:rsidR="00986E56" w:rsidRPr="00C70198">
        <w:rPr>
          <w:rFonts w:ascii="Calibri" w:hAnsi="Calibri" w:cs="Calibri"/>
          <w:lang w:val="en-GB"/>
        </w:rPr>
        <w:t xml:space="preserve"> </w:t>
      </w:r>
      <w:r w:rsidR="00C11094" w:rsidRPr="00C70198">
        <w:rPr>
          <w:rFonts w:ascii="Calibri" w:hAnsi="Calibri" w:cs="Calibri"/>
          <w:lang w:val="en-GB"/>
        </w:rPr>
        <w:t xml:space="preserve">disrupt </w:t>
      </w:r>
      <w:r w:rsidR="00F85D39" w:rsidRPr="00C70198">
        <w:rPr>
          <w:rFonts w:ascii="Calibri" w:hAnsi="Calibri" w:cs="Calibri"/>
          <w:lang w:val="en-GB"/>
        </w:rPr>
        <w:t>AM</w:t>
      </w:r>
      <w:r w:rsidR="00C05BEE" w:rsidRPr="00C70198">
        <w:rPr>
          <w:rFonts w:ascii="Calibri" w:hAnsi="Calibri" w:cs="Calibri"/>
          <w:lang w:val="en-GB"/>
        </w:rPr>
        <w:t xml:space="preserve">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{"citationID":"xM98qjZF","properties":{"formattedCitation":"(Bartsch et al., 2011)","plainCitation":"(Bartsch et al., 2011)","noteIndex":0},"citationItems":[{"id":802,"uris":["http://zotero.org/users/12760965/items/HPS6VYZ9"],"itemData":{"id":802,"type":"article-journal","abstract":"Autobiographical memories in our lives are critically dependent on temporal lobe structures. However, the contribution of CA1 neurons in the human hippocampus to the retrieval of episodic autobiographical memory remains elusive. In patients with a rare acute transient global amnesia, highly focal lesions confined to the CA1 field of the hippocampus can be detected on MRI. We studied the effect of these lesions on autobiographical memory using a detailed autobiographical interview including the remember/know procedure. In 14 of 16 patients, focal lesions in the CA1 sector of the hippocampal cornu ammonis were detected. Autobiographical memory was significantly affected over all time periods, including memory for remote periods. Impairment of episodic memory and autonoetic consciousness exhibited a strong temporal gradient extending 30 to 40 y into the past. These results highlight the distinct and critical role of human hippocampal CA1 neurons in autobiographical memory retrieval and for re-experiencing detailed episodic memories.","container-title":"Proceedings of the National Academy of Sciences","DOI":"10.1073/pnas.1110266108","issue":"42","note":"publisher: Proceedings of the National Academy of Sciences","page":"17562-17567","source":"pnas.org (Atypon)","title":"CA1 neurons in the human hippocampus are critical for autobiographical memory, mental time travel, and autonoetic consciousness","volume":"108","author":[{"family":"Bartsch","given":"Thorsten"},{"family":"Döhring","given":"Juliane"},{"family":"Rohr","given":"Axel"},{"family":"Jansen","given":"Olav"},{"family":"Deuschl","given":"Günther"}],"issued":{"date-parts":[["2011",10,18]]}}}],"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(Bartsch et al., 2011)</w:t>
      </w:r>
      <w:r w:rsidRPr="00C70198">
        <w:rPr>
          <w:rFonts w:ascii="Calibri" w:hAnsi="Calibri" w:cs="Calibri"/>
          <w:lang w:val="en-GB"/>
        </w:rPr>
        <w:fldChar w:fldCharType="end"/>
      </w:r>
      <w:r w:rsidR="000C0030" w:rsidRPr="00C70198">
        <w:rPr>
          <w:rFonts w:ascii="Calibri" w:hAnsi="Calibri" w:cs="Calibri"/>
          <w:lang w:val="en-GB"/>
        </w:rPr>
        <w:t xml:space="preserve"> and pattern</w:t>
      </w:r>
      <w:r w:rsidR="00F91DA0" w:rsidRPr="00C70198">
        <w:rPr>
          <w:rFonts w:ascii="Calibri" w:hAnsi="Calibri" w:cs="Calibri"/>
          <w:lang w:val="en-GB"/>
        </w:rPr>
        <w:t xml:space="preserve"> </w:t>
      </w:r>
      <w:r w:rsidR="000C0030" w:rsidRPr="00C70198">
        <w:rPr>
          <w:rFonts w:ascii="Calibri" w:hAnsi="Calibri" w:cs="Calibri"/>
          <w:lang w:val="en-GB"/>
        </w:rPr>
        <w:t xml:space="preserve">separation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{"citationID":"wvvh0rRw","properties":{"formattedCitation":"(Hanert, Pedersen, et al., 2019)","plainCitation":"(Hanert, Pedersen, et al., 2019)","noteIndex":0},"citationItems":[{"id":749,"uris":["http://zotero.org/users/12760965/items/JVDMZ2FI"],"itemData":{"id":749,"type":"article-journal","abstract":"Day-to-day life involves the perception of events that resemble one another. For the sufficient encoding and retrieval of similar information, the hippocampus provides two essential computational processes. Pattern separation refers to the differentiation of overlapping memory representations, whereas pattern completion reactivates memories based on noisy or degraded input. Evidence from human and rodent studies suggest that pattern separation specifically relies on neuronal ensemble activity in hippocampal subnetworks in the dentate gyrus and CA3. Although a role for CA1 in pattern separation has been shown in animal models, its contribution in the human hippocampus remains elusive. In order to elucidate the contribution of CA1 neurons to pattern separation, we examined 14 patients with an acute transient global amnesia (TGA), a rare self-limiting dysfunction of the hippocampal system showing specific lesions to CA1. Patients' pattern separation performance was tested during the acute amnestic phase and follow-up using an established mnemonic similarity test. Patients in the acute phase showed a profound deficit in pattern separation (p &lt; .05) as well as recognition memory (p &lt; .001) that recovered during follow-up. Specifically, patients tested in a later stage of the amnesia were less impaired in pattern separation than in recognition memory. Considering the time dependency of lesion-associated hippocampal deficits in early and late acute stages of the TGA, we showed that the pattern separation function recovered significantly earlier than recognition memory. Our results provide causal evidence that hippocampal CA1 neurons are critical to pattern separation performance in humans.","container-title":"Hippocampus","DOI":"10.1002/hipo.23073","ISSN":"1098-1063","issue":"8","language":"en","license":"© 2019 Wiley Periodicals, Inc.","note":"_eprint: https://onlinelibrary.wiley.com/doi/pdf/10.1002/hipo.23073","page":"736-747","source":"Wiley Online Library","title":"Transient hippocampal CA1 lesions in humans impair pattern separation performance","volume":"29","author":[{"family":"Hanert","given":"Annika"},{"family":"Pedersen","given":"Anya"},{"family":"Bartsch","given":"Thorsten"}],"issued":{"date-parts":[["2019"]]}},"label":"page"}],"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(Hanert, Pedersen, et al., 2019)</w:t>
      </w:r>
      <w:r w:rsidRPr="00C70198">
        <w:rPr>
          <w:rFonts w:ascii="Calibri" w:hAnsi="Calibri" w:cs="Calibri"/>
          <w:lang w:val="en-GB"/>
        </w:rPr>
        <w:fldChar w:fldCharType="end"/>
      </w:r>
      <w:r w:rsidR="00A64F6E" w:rsidRPr="00C70198">
        <w:rPr>
          <w:rFonts w:ascii="Calibri" w:hAnsi="Calibri" w:cs="Calibri"/>
          <w:lang w:val="en-GB"/>
        </w:rPr>
        <w:t>.</w:t>
      </w:r>
    </w:p>
    <w:p w14:paraId="6840CAB0" w14:textId="7919E57A" w:rsidR="00211127" w:rsidRPr="00C70198" w:rsidRDefault="00957047" w:rsidP="003A0580">
      <w:pPr>
        <w:spacing w:line="360" w:lineRule="auto"/>
        <w:ind w:firstLine="708"/>
        <w:jc w:val="both"/>
        <w:rPr>
          <w:rFonts w:ascii="Calibri" w:hAnsi="Calibri" w:cs="Calibri"/>
          <w:lang w:val="en-GB"/>
        </w:rPr>
      </w:pPr>
      <w:r w:rsidRPr="00C70198">
        <w:rPr>
          <w:rFonts w:ascii="Calibri" w:hAnsi="Calibri" w:cs="Calibri"/>
          <w:lang w:val="en-GB"/>
        </w:rPr>
        <w:t xml:space="preserve">In addition to </w:t>
      </w:r>
      <w:r w:rsidR="00C50B56" w:rsidRPr="00C70198">
        <w:rPr>
          <w:rFonts w:ascii="Calibri" w:hAnsi="Calibri" w:cs="Calibri"/>
          <w:lang w:val="en-GB"/>
        </w:rPr>
        <w:t xml:space="preserve">differences between </w:t>
      </w:r>
      <w:r w:rsidRPr="00C70198">
        <w:rPr>
          <w:rFonts w:ascii="Calibri" w:hAnsi="Calibri" w:cs="Calibri"/>
          <w:lang w:val="en-GB"/>
        </w:rPr>
        <w:t>subfields</w:t>
      </w:r>
      <w:r w:rsidR="00C50B56" w:rsidRPr="00C70198">
        <w:rPr>
          <w:rFonts w:ascii="Calibri" w:hAnsi="Calibri" w:cs="Calibri"/>
          <w:lang w:val="en-GB"/>
        </w:rPr>
        <w:t xml:space="preserve">, </w:t>
      </w:r>
      <w:r w:rsidR="002D3124" w:rsidRPr="00C70198">
        <w:rPr>
          <w:rFonts w:ascii="Calibri" w:hAnsi="Calibri" w:cs="Calibri"/>
          <w:lang w:val="en-GB"/>
        </w:rPr>
        <w:t>the</w:t>
      </w:r>
      <w:r w:rsidR="00C50B56" w:rsidRPr="00C70198">
        <w:rPr>
          <w:rFonts w:ascii="Calibri" w:hAnsi="Calibri" w:cs="Calibri"/>
          <w:lang w:val="en-GB"/>
        </w:rPr>
        <w:t xml:space="preserve"> </w:t>
      </w:r>
      <w:r w:rsidR="00DA605F" w:rsidRPr="00C70198">
        <w:rPr>
          <w:rFonts w:ascii="Calibri" w:hAnsi="Calibri" w:cs="Calibri"/>
          <w:lang w:val="en-GB"/>
        </w:rPr>
        <w:t>long</w:t>
      </w:r>
      <w:r w:rsidR="00B7607C" w:rsidRPr="00C70198">
        <w:rPr>
          <w:rFonts w:ascii="Calibri" w:hAnsi="Calibri" w:cs="Calibri"/>
          <w:lang w:val="en-GB"/>
        </w:rPr>
        <w:t>-</w:t>
      </w:r>
      <w:r w:rsidR="00DA605F" w:rsidRPr="00C70198">
        <w:rPr>
          <w:rFonts w:ascii="Calibri" w:hAnsi="Calibri" w:cs="Calibri"/>
          <w:lang w:val="en-GB"/>
        </w:rPr>
        <w:t>axis</w:t>
      </w:r>
      <w:r w:rsidR="00B7607C" w:rsidRPr="00C70198">
        <w:rPr>
          <w:rFonts w:ascii="Calibri" w:hAnsi="Calibri" w:cs="Calibri"/>
          <w:lang w:val="en-GB"/>
        </w:rPr>
        <w:t xml:space="preserve"> </w:t>
      </w:r>
      <w:r w:rsidR="00DA605F" w:rsidRPr="00C70198">
        <w:rPr>
          <w:rFonts w:ascii="Calibri" w:hAnsi="Calibri" w:cs="Calibri"/>
          <w:lang w:val="en-GB"/>
        </w:rPr>
        <w:t xml:space="preserve">specialization of the hippocampus also </w:t>
      </w:r>
      <w:r w:rsidR="00880022" w:rsidRPr="00C70198">
        <w:rPr>
          <w:rFonts w:ascii="Calibri" w:hAnsi="Calibri" w:cs="Calibri"/>
          <w:lang w:val="en-GB"/>
        </w:rPr>
        <w:t>plays a role</w:t>
      </w:r>
      <w:r w:rsidR="00543611" w:rsidRPr="00C70198">
        <w:rPr>
          <w:rFonts w:ascii="Calibri" w:hAnsi="Calibri" w:cs="Calibri"/>
          <w:lang w:val="en-GB"/>
        </w:rPr>
        <w:t>: w</w:t>
      </w:r>
      <w:r w:rsidR="004375CC" w:rsidRPr="00C70198">
        <w:rPr>
          <w:rFonts w:ascii="Calibri" w:hAnsi="Calibri" w:cs="Calibri"/>
          <w:lang w:val="en-GB"/>
        </w:rPr>
        <w:t xml:space="preserve">hereas </w:t>
      </w:r>
      <w:r w:rsidR="002A64EF" w:rsidRPr="00C70198">
        <w:rPr>
          <w:rFonts w:ascii="Calibri" w:hAnsi="Calibri" w:cs="Calibri"/>
          <w:lang w:val="en-GB"/>
        </w:rPr>
        <w:t>g</w:t>
      </w:r>
      <w:r w:rsidR="009A36A7" w:rsidRPr="00C70198">
        <w:rPr>
          <w:rFonts w:ascii="Calibri" w:hAnsi="Calibri" w:cs="Calibri"/>
          <w:lang w:val="en-GB"/>
        </w:rPr>
        <w:t>ist</w:t>
      </w:r>
      <w:r w:rsidR="00315F0B" w:rsidRPr="00C70198">
        <w:rPr>
          <w:rFonts w:ascii="Calibri" w:hAnsi="Calibri" w:cs="Calibri"/>
          <w:lang w:val="en-GB"/>
        </w:rPr>
        <w:t xml:space="preserve"> memory</w:t>
      </w:r>
      <w:r w:rsidR="009A36A7" w:rsidRPr="00C70198">
        <w:rPr>
          <w:rFonts w:ascii="Calibri" w:hAnsi="Calibri" w:cs="Calibri"/>
          <w:lang w:val="en-GB"/>
        </w:rPr>
        <w:t xml:space="preserve"> </w:t>
      </w:r>
      <w:r w:rsidR="002A64EF" w:rsidRPr="00C70198">
        <w:rPr>
          <w:rFonts w:ascii="Calibri" w:hAnsi="Calibri" w:cs="Calibri"/>
          <w:lang w:val="en-GB"/>
        </w:rPr>
        <w:t>rel</w:t>
      </w:r>
      <w:r w:rsidR="005B47F6" w:rsidRPr="00C70198">
        <w:rPr>
          <w:rFonts w:ascii="Calibri" w:hAnsi="Calibri" w:cs="Calibri"/>
          <w:lang w:val="en-GB"/>
        </w:rPr>
        <w:t>ies</w:t>
      </w:r>
      <w:r w:rsidR="002A64EF" w:rsidRPr="00C70198">
        <w:rPr>
          <w:rFonts w:ascii="Calibri" w:hAnsi="Calibri" w:cs="Calibri"/>
          <w:lang w:val="en-GB"/>
        </w:rPr>
        <w:t xml:space="preserve"> on </w:t>
      </w:r>
      <w:r w:rsidR="00D0403D" w:rsidRPr="00C70198">
        <w:rPr>
          <w:rFonts w:ascii="Calibri" w:hAnsi="Calibri" w:cs="Calibri"/>
          <w:lang w:val="en-GB"/>
        </w:rPr>
        <w:t>its</w:t>
      </w:r>
      <w:r w:rsidR="009A36A7" w:rsidRPr="00C70198">
        <w:rPr>
          <w:rFonts w:ascii="Calibri" w:hAnsi="Calibri" w:cs="Calibri"/>
          <w:lang w:val="en-GB"/>
        </w:rPr>
        <w:t xml:space="preserve"> anterior </w:t>
      </w:r>
      <w:r w:rsidR="00D446CD" w:rsidRPr="00C70198">
        <w:rPr>
          <w:rFonts w:ascii="Calibri" w:hAnsi="Calibri" w:cs="Calibri"/>
          <w:lang w:val="en-GB"/>
        </w:rPr>
        <w:t>segment</w:t>
      </w:r>
      <w:r w:rsidR="009A36A7" w:rsidRPr="00C70198">
        <w:rPr>
          <w:rFonts w:ascii="Calibri" w:hAnsi="Calibri" w:cs="Calibri"/>
          <w:lang w:val="en-GB"/>
        </w:rPr>
        <w:t xml:space="preserve">, </w:t>
      </w:r>
      <w:r w:rsidR="003E0C8B" w:rsidRPr="00C70198">
        <w:rPr>
          <w:rFonts w:ascii="Calibri" w:hAnsi="Calibri" w:cs="Calibri"/>
          <w:lang w:val="en-GB"/>
        </w:rPr>
        <w:t xml:space="preserve">memory for </w:t>
      </w:r>
      <w:r w:rsidR="009A36A7" w:rsidRPr="00C70198">
        <w:rPr>
          <w:rFonts w:ascii="Calibri" w:hAnsi="Calibri" w:cs="Calibri"/>
          <w:lang w:val="en-GB"/>
        </w:rPr>
        <w:t xml:space="preserve">details </w:t>
      </w:r>
      <w:r w:rsidR="002A64EF" w:rsidRPr="00C70198">
        <w:rPr>
          <w:rFonts w:ascii="Calibri" w:hAnsi="Calibri" w:cs="Calibri"/>
          <w:lang w:val="en-GB"/>
        </w:rPr>
        <w:t>involves</w:t>
      </w:r>
      <w:r w:rsidR="009A36A7" w:rsidRPr="00C70198">
        <w:rPr>
          <w:rFonts w:ascii="Calibri" w:hAnsi="Calibri" w:cs="Calibri"/>
          <w:lang w:val="en-GB"/>
        </w:rPr>
        <w:t xml:space="preserve"> the posterior hippocampus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{"citationID":"wKpemVnX","properties":{"formattedCitation":"(Robin &amp; Moscovitch, 2017)","plainCitation":"(Robin &amp; Moscovitch, 2017)","noteIndex":0},"citationItems":[{"id":552,"uris":["http://zotero.org/users/12760965/items/UYF58DBQ"],"itemData":{"id":552,"type":"article-journal","abstract":"Memories are complex and dynamic, continuously transforming with time and experience. In this paper, we review evidence of the neural basis of memory transformation for events and environments with emphasis on the role of hippocampal–neocortical interactions. We argue that memory transformation from detail-rich representations to gist-like and schematic representation is accompanied by corresponding changes in their neural representations. These changes can be captured by a model based on functional differentiation along the long-axis of the hippocampus, and its functional connectivity to related posterior and anterior neocortical structures, especially the ventromedial prefrontal cortex (vmPFC). In particular, we propose that perceptually detailed, highly specific representations are mediated by the posterior hippocampus and neocortex, gist-like representations by the anterior hippocampus, and schematic representations by vmPFC. These representations can co-exist and the degree to which each is utilized is determined by its availability and by task demands.","collection-title":"Memory in time and space","container-title":"Current Opinion in Behavioral Sciences","DOI":"10.1016/j.cobeha.2017.07.016","ISSN":"2352-1546","journalAbbreviation":"Current Opinion in Behavioral Sciences","language":"en","page":"114-123","source":"ScienceDirect","title":"Details, gist and schema: hippocampal–neocortical interactions underlying recent and remote episodic and spatial memory","title-short":"Details, gist and schema","volume":"17","author":[{"family":"Robin","given":"Jessica"},{"family":"Moscovitch","given":"Morris"}],"issued":{"date-parts":[["2017",10,1]]}}}],"schema":"https://github.com/citation-style-language/schema/raw/master/csl-citation.json"}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(Robin &amp; Moscovitch, 2017)</w:t>
      </w:r>
      <w:r w:rsidRPr="00C70198">
        <w:rPr>
          <w:rFonts w:ascii="Calibri" w:hAnsi="Calibri" w:cs="Calibri"/>
          <w:lang w:val="en-GB"/>
        </w:rPr>
        <w:fldChar w:fldCharType="end"/>
      </w:r>
      <w:r w:rsidR="00E27B72" w:rsidRPr="00C70198">
        <w:rPr>
          <w:rFonts w:ascii="Calibri" w:hAnsi="Calibri" w:cs="Calibri"/>
          <w:lang w:val="en-GB"/>
        </w:rPr>
        <w:t>.</w:t>
      </w:r>
      <w:r w:rsidR="00783177" w:rsidRPr="00C70198">
        <w:rPr>
          <w:rFonts w:ascii="Calibri" w:hAnsi="Calibri" w:cs="Calibri"/>
          <w:lang w:val="en-GB"/>
        </w:rPr>
        <w:t xml:space="preserve"> T</w:t>
      </w:r>
      <w:r w:rsidR="00FC36F5" w:rsidRPr="00C70198">
        <w:rPr>
          <w:rFonts w:ascii="Calibri" w:hAnsi="Calibri" w:cs="Calibri"/>
          <w:lang w:val="en-GB"/>
        </w:rPr>
        <w:t xml:space="preserve">he </w:t>
      </w:r>
      <w:r w:rsidR="0007544D" w:rsidRPr="00C70198">
        <w:rPr>
          <w:rFonts w:ascii="Calibri" w:hAnsi="Calibri" w:cs="Calibri"/>
          <w:lang w:val="en-GB"/>
        </w:rPr>
        <w:t xml:space="preserve">neural mechanisms underlying this </w:t>
      </w:r>
      <w:r w:rsidR="00C33664" w:rsidRPr="00C70198">
        <w:rPr>
          <w:rFonts w:ascii="Calibri" w:hAnsi="Calibri" w:cs="Calibri"/>
          <w:lang w:val="en-GB"/>
        </w:rPr>
        <w:t xml:space="preserve">hierarchical </w:t>
      </w:r>
      <w:r w:rsidR="00D5511C" w:rsidRPr="00C70198">
        <w:rPr>
          <w:rFonts w:ascii="Calibri" w:hAnsi="Calibri" w:cs="Calibri"/>
          <w:lang w:val="en-GB"/>
        </w:rPr>
        <w:t xml:space="preserve">specialization </w:t>
      </w:r>
      <w:r w:rsidR="006B2831" w:rsidRPr="00C70198">
        <w:rPr>
          <w:rFonts w:ascii="Calibri" w:hAnsi="Calibri" w:cs="Calibri"/>
          <w:lang w:val="en-GB"/>
        </w:rPr>
        <w:t>would</w:t>
      </w:r>
      <w:r w:rsidR="0007544D" w:rsidRPr="00C70198">
        <w:rPr>
          <w:rFonts w:ascii="Calibri" w:hAnsi="Calibri" w:cs="Calibri"/>
          <w:lang w:val="en-GB"/>
        </w:rPr>
        <w:t xml:space="preserve"> be share</w:t>
      </w:r>
      <w:r w:rsidR="006B2831" w:rsidRPr="00C70198">
        <w:rPr>
          <w:rFonts w:ascii="Calibri" w:hAnsi="Calibri" w:cs="Calibri"/>
          <w:lang w:val="en-GB"/>
        </w:rPr>
        <w:t>d</w:t>
      </w:r>
      <w:r w:rsidR="0007544D" w:rsidRPr="00C70198">
        <w:rPr>
          <w:rFonts w:ascii="Calibri" w:hAnsi="Calibri" w:cs="Calibri"/>
          <w:lang w:val="en-GB"/>
        </w:rPr>
        <w:t xml:space="preserve"> between</w:t>
      </w:r>
      <w:r w:rsidR="00B94299" w:rsidRPr="00C70198">
        <w:rPr>
          <w:rFonts w:ascii="Calibri" w:hAnsi="Calibri" w:cs="Calibri"/>
          <w:lang w:val="en-GB"/>
        </w:rPr>
        <w:t xml:space="preserve"> the representation of</w:t>
      </w:r>
      <w:r w:rsidR="0007544D" w:rsidRPr="00C70198">
        <w:rPr>
          <w:rFonts w:ascii="Calibri" w:hAnsi="Calibri" w:cs="Calibri"/>
          <w:lang w:val="en-GB"/>
        </w:rPr>
        <w:t xml:space="preserve"> episodic memory, space, and time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{"citationID":"IWa99oq9","properties":{"unsorted":true,"formattedCitation":"(Collin et al., 2017)","plainCitation":"(Collin et al., 2017)","noteIndex":0},"citationItems":[{"id":702,"uris":["http://zotero.org/users/12760965/items/F8MJI2NR"],"itemData":{"id":702,"type":"article-journal","abstract":"The hippocampus is critically involved in both mapping space as well as the formation of memories for events. Here, we propose that common coding principles in the hippocampus enable spatial, temporal and episodic representations. We discuss recent studies employing novel cognitive tasks as well as newly developed representational analysis techniques which show that both spatial and mnemonic representations can be thought of as networks of interlinked elements, be it locations in space or events in memory. These mnemonic networks share certain characteristics, such as plasticity and hierarchical organisation, which enable structured representation of information while also allowing simultaneous assimilation of new elements. We conclude by outlining possibilities of how neural mechanisms underlying the formation of such networked representations can support the organisation of interlinked information beyond time and space.","collection-title":"Memory in time and space","container-title":"Current Opinion in Behavioral Sciences","DOI":"10.1016/j.cobeha.2017.06.007","ISSN":"2352-1546","journalAbbreviation":"Current Opinion in Behavioral Sciences","page":"71-76","source":"ScienceDirect","title":"Hippocampal hierarchical networks for space, time, and memory","volume":"17","author":[{"family":"Collin","given":"Silvy"},{"family":"Milivojevic","given":"Branka"},{"family":"Doeller","given":"Christian F"}],"issued":{"date-parts":[["2017",10,1]]}},"label":"page"}],"schema":"https://github.com/citation-style-language/schema/raw/master/csl-citation.json"}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(Collin et al., 2017)</w:t>
      </w:r>
      <w:r w:rsidRPr="00C70198">
        <w:rPr>
          <w:rFonts w:ascii="Calibri" w:hAnsi="Calibri" w:cs="Calibri"/>
          <w:lang w:val="en-GB"/>
        </w:rPr>
        <w:fldChar w:fldCharType="end"/>
      </w:r>
      <w:r w:rsidR="00354FDB" w:rsidRPr="00C70198">
        <w:rPr>
          <w:rFonts w:ascii="Calibri" w:hAnsi="Calibri" w:cs="Calibri"/>
          <w:lang w:val="en-GB"/>
        </w:rPr>
        <w:t>.</w:t>
      </w:r>
      <w:r w:rsidR="006B2831" w:rsidRPr="00C70198">
        <w:rPr>
          <w:rFonts w:ascii="Calibri" w:hAnsi="Calibri" w:cs="Calibri"/>
          <w:lang w:val="en-GB"/>
        </w:rPr>
        <w:t xml:space="preserve"> This is consistent with </w:t>
      </w:r>
      <w:r w:rsidR="00BA7CF8" w:rsidRPr="00C70198">
        <w:rPr>
          <w:rFonts w:ascii="Calibri" w:hAnsi="Calibri" w:cs="Calibri"/>
          <w:lang w:val="en-GB"/>
        </w:rPr>
        <w:t xml:space="preserve">the proposal by </w:t>
      </w:r>
      <w:proofErr w:type="spellStart"/>
      <w:r w:rsidR="00BA7CF8" w:rsidRPr="00C70198">
        <w:rPr>
          <w:rFonts w:ascii="Calibri" w:hAnsi="Calibri" w:cs="Calibri"/>
          <w:lang w:val="en-GB"/>
        </w:rPr>
        <w:t>Poppenk</w:t>
      </w:r>
      <w:proofErr w:type="spellEnd"/>
      <w:r w:rsidR="00BA7CF8" w:rsidRPr="00C70198">
        <w:rPr>
          <w:rFonts w:ascii="Calibri" w:hAnsi="Calibri" w:cs="Calibri"/>
          <w:lang w:val="en-GB"/>
        </w:rPr>
        <w:t xml:space="preserve"> and colleagues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{"citationID":"zlsAg8dz","properties":{"formattedCitation":"(2013)","plainCitation":"(2013)","noteIndex":0},"citationItems":[{"id":408,"uris":["http://zotero.org/users/12760965/items/ZFXPXTX4"],"itemData":{"id":408,"type":"article-journal","container-title":"Trends in Cognitive Sciences","DOI":"10.1016/j.tics.2013.03.005","ISSN":"1364-6613, 1879-307X","issue":"5","journalAbbreviation":"Trends in Cognitive Sciences","language":"English","note":"publisher: Elsevier","page":"230-240","source":"www.cell.com","title":"Long-axis specialization of the human hippocampus","volume":"17","author":[{"family":"Poppenk","given":"Jordan"},{"family":"Evensmoen","given":"Hallvard R."},{"family":"Moscovitch","given":"Morris"},{"family":"Nadel","given":"Lynn"}],"issued":{"date-parts":[["2013",5,1]]}},"label":"page","suppress-author":true}],"schema":"https://github.com/citation-style-language/schema/raw/master/csl-citation.json"}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(2013)</w:t>
      </w:r>
      <w:r w:rsidRPr="00C70198">
        <w:rPr>
          <w:rFonts w:ascii="Calibri" w:hAnsi="Calibri" w:cs="Calibri"/>
          <w:lang w:val="en-GB"/>
        </w:rPr>
        <w:fldChar w:fldCharType="end"/>
      </w:r>
      <w:r w:rsidR="00BA7CF8" w:rsidRPr="00C70198">
        <w:rPr>
          <w:rFonts w:ascii="Calibri" w:hAnsi="Calibri" w:cs="Calibri"/>
          <w:lang w:val="en-GB"/>
        </w:rPr>
        <w:t xml:space="preserve"> that the hippocampus </w:t>
      </w:r>
      <w:r w:rsidR="004369CA" w:rsidRPr="00C70198">
        <w:rPr>
          <w:rFonts w:ascii="Calibri" w:hAnsi="Calibri" w:cs="Calibri"/>
          <w:lang w:val="en-GB"/>
        </w:rPr>
        <w:t>long</w:t>
      </w:r>
      <w:r w:rsidR="00682FD8" w:rsidRPr="00C70198">
        <w:rPr>
          <w:rFonts w:ascii="Calibri" w:hAnsi="Calibri" w:cs="Calibri"/>
          <w:lang w:val="en-GB"/>
        </w:rPr>
        <w:t>-</w:t>
      </w:r>
      <w:r w:rsidR="004369CA" w:rsidRPr="00C70198">
        <w:rPr>
          <w:rFonts w:ascii="Calibri" w:hAnsi="Calibri" w:cs="Calibri"/>
          <w:lang w:val="en-GB"/>
        </w:rPr>
        <w:t>axis is functionally organised</w:t>
      </w:r>
      <w:r w:rsidR="001B6609" w:rsidRPr="00C70198">
        <w:rPr>
          <w:rFonts w:ascii="Calibri" w:hAnsi="Calibri" w:cs="Calibri"/>
          <w:lang w:val="en-GB"/>
        </w:rPr>
        <w:t xml:space="preserve"> according to representational sharpness</w:t>
      </w:r>
      <w:r w:rsidR="00A6025C" w:rsidRPr="00C70198">
        <w:rPr>
          <w:rFonts w:ascii="Calibri" w:hAnsi="Calibri" w:cs="Calibri"/>
          <w:lang w:val="en-GB"/>
        </w:rPr>
        <w:t>, or granularity,</w:t>
      </w:r>
      <w:r w:rsidR="001B6609" w:rsidRPr="00C70198">
        <w:rPr>
          <w:rFonts w:ascii="Calibri" w:hAnsi="Calibri" w:cs="Calibri"/>
          <w:lang w:val="en-GB"/>
        </w:rPr>
        <w:t xml:space="preserve"> in a domain-general</w:t>
      </w:r>
      <w:r w:rsidR="00BA7CF8" w:rsidRPr="00C70198">
        <w:rPr>
          <w:rFonts w:ascii="Calibri" w:hAnsi="Calibri" w:cs="Calibri"/>
          <w:lang w:val="en-GB"/>
        </w:rPr>
        <w:t xml:space="preserve"> </w:t>
      </w:r>
      <w:r w:rsidR="001B6609" w:rsidRPr="00C70198">
        <w:rPr>
          <w:rFonts w:ascii="Calibri" w:hAnsi="Calibri" w:cs="Calibri"/>
          <w:lang w:val="en-GB"/>
        </w:rPr>
        <w:t xml:space="preserve">fashion. </w:t>
      </w:r>
      <w:r w:rsidR="00A37BC2" w:rsidRPr="00C70198">
        <w:rPr>
          <w:rFonts w:ascii="Calibri" w:hAnsi="Calibri" w:cs="Calibri"/>
          <w:lang w:val="en-GB"/>
        </w:rPr>
        <w:lastRenderedPageBreak/>
        <w:t>Indeed</w:t>
      </w:r>
      <w:r w:rsidR="004B2221" w:rsidRPr="00C70198">
        <w:rPr>
          <w:rFonts w:ascii="Calibri" w:hAnsi="Calibri" w:cs="Calibri"/>
          <w:lang w:val="en-GB"/>
        </w:rPr>
        <w:t>, sharp representations</w:t>
      </w:r>
      <w:r w:rsidR="003B4DA7" w:rsidRPr="00C70198">
        <w:rPr>
          <w:rFonts w:ascii="Calibri" w:hAnsi="Calibri" w:cs="Calibri"/>
          <w:lang w:val="en-GB"/>
        </w:rPr>
        <w:t xml:space="preserve"> mediated by the posterior hippocampus </w:t>
      </w:r>
      <w:r w:rsidR="00C679DB" w:rsidRPr="00C70198">
        <w:rPr>
          <w:rFonts w:ascii="Calibri" w:hAnsi="Calibri" w:cs="Calibri"/>
          <w:lang w:val="en-GB"/>
        </w:rPr>
        <w:t>include</w:t>
      </w:r>
      <w:r w:rsidR="00624DE8" w:rsidRPr="00C70198">
        <w:rPr>
          <w:rFonts w:ascii="Calibri" w:hAnsi="Calibri" w:cs="Calibri"/>
          <w:lang w:val="en-GB"/>
        </w:rPr>
        <w:t xml:space="preserve"> episodic recollection</w:t>
      </w:r>
      <w:r w:rsidR="00C679DB" w:rsidRPr="00C70198">
        <w:rPr>
          <w:rFonts w:ascii="Calibri" w:hAnsi="Calibri" w:cs="Calibri"/>
          <w:lang w:val="en-GB"/>
        </w:rPr>
        <w:t xml:space="preserve">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{"citationID":"4XoQNsm4","properties":{"formattedCitation":"(Poppenk &amp; Moscovitch, 2011)","plainCitation":"(Poppenk &amp; Moscovitch, 2011)","noteIndex":0},"citationItems":[{"id":407,"uris":["http://zotero.org/users/12760965/items/N782WQYJ"],"itemData":{"id":407,"type":"article-journal","abstract":"The hippocampus is known to support recollection memory, but the relation between its structure and recollection in healthy adults has not been established. Here we show that the hippocampus (including subiculum, DG, and CA1–CA4), when separated into posterior and anterior segments, can reliably predict recollection in healthy young adults. Better memory was associated with larger posterior and smaller anterior segments, as evaluated relative to the uncal apex. Overall hippocampal volume, however, did not predict memory. This pattern was confirmed in four separate data sets from different studies and laboratories. The relationship between the posterior hippocampus and memory was mediated by the structure's functional connectivity with a neocortical network identified during a postencoding resting-state scan. The relationship was also weakest in an experiment involving no appreciable study-test interval. These findings suggest that enhanced posterior-hippocampal postencoding processes may account for the memory benefit associated with larger posterior hippocampi.","container-title":"Neuron","DOI":"10.1016/j.neuron.2011.10.014","ISSN":"0896-6273","issue":"6","journalAbbreviation":"Neuron","language":"en","page":"931-937","source":"ScienceDirect","title":"A Hippocampal Marker of Recollection Memory Ability among Healthy Young Adults: Contributions of Posterior and Anterior Segments","title-short":"A Hippocampal Marker of Recollection Memory Ability among Healthy Young Adults","volume":"72","author":[{"family":"Poppenk","given":"Jordan"},{"family":"Moscovitch","given":"Morris"}],"issued":{"date-parts":[["2011",12,22]]}}}],"schema":"https://github.com/citation-style-language/schema/raw/master/csl-citation.json"}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rPr>
        <w:t>(Poppenk &amp; Moscovitch, 2011)</w:t>
      </w:r>
      <w:r w:rsidRPr="00C70198">
        <w:rPr>
          <w:rFonts w:ascii="Calibri" w:hAnsi="Calibri" w:cs="Calibri"/>
          <w:lang w:val="en-GB"/>
        </w:rPr>
        <w:fldChar w:fldCharType="end"/>
      </w:r>
      <w:r w:rsidR="00624DE8" w:rsidRPr="00C70198">
        <w:rPr>
          <w:rFonts w:ascii="Calibri" w:hAnsi="Calibri" w:cs="Calibri"/>
          <w:lang w:val="en-GB"/>
        </w:rPr>
        <w:t xml:space="preserve">, but also precise spatial locations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{"citationID":"MBSq33Ql","properties":{"formattedCitation":"(Brunec et al., 2018; Evensmoen et al., 2015; Snytte et al., 2022)","plainCitation":"(Brunec et al., 2018; Evensmoen et al., 2015; Snytte et al., 2022)","noteIndex":0},"citationItems":[{"id":554,"uris":["http://zotero.org/users/12760965/items/E5II4VBG"],"itemData":{"id":554,"type":"article-journal","abstract":"The ability to represent the world accurately relies on simultaneous coarse and fine-grained neural information coding, capturing both gist and detail of an experience. The longitudinal axis of the hippocampus may provide a gradient of representational granularity in spatial and episodic memory in rodents and humans [1, 2, 3, 4, 5, 6, 7, 8]. Rodent place cells in the ventral hippocampus exhibit significantly larger place fields and greater autocorrelation than those in the dorsal hippocampus [1, 9, 10, 11], which may underlie a coarser and slower changing representation of space [10, 12]. Recent evidence suggests that properties of cellular dynamics in rodents can be captured with fMRI in humans during spatial navigation [13] and conceptual learning [14]. Similarly, mechanisms supporting granularity along the long axis may also be extrapolated to the scale of fMRI signal. Here, we provide the first evidence for separable scales of representation along the human hippocampal anteroposterior axis during navigation and rest by showing (1) greater similarity among voxel time courses and (2) higher temporal autocorrelation in anterior hippocampus (aHPC), relative to posterior hippocampus (pHPC), the human homologs of ventral and dorsal rodent hippocampus. aHPC voxels exhibited more similar activity at each time point and slower signal change over time than voxels in pHPC, consistent with place field organization in rodents. Importantly, similarity between voxels was related to navigational strategy and episodic memory. These findings provide evidence that the human hippocampus supports an anterior-to-posterior gradient of coarse-to-fine spatiotemporal representations, suggesting the existence of a cross-species mechanism, whereby lower neural similarity supports more complex coding of experience.","container-title":"Current Biology","DOI":"10.1016/j.cub.2018.05.016","ISSN":"0960-9822","issue":"13","journalAbbreviation":"Current Biology","language":"en","page":"2129-2135.e6","source":"ScienceDirect","title":"Multiple Scales of Representation along the Hippocampal Anteroposterior Axis in Humans","volume":"28","author":[{"family":"Brunec","given":"Iva K."},{"family":"Bellana","given":"Buddhika"},{"family":"Ozubko","given":"Jason D."},{"family":"Man","given":"Vincent"},{"family":"Robin","given":"Jessica"},{"family":"Liu","given":"Zhong-Xu"},{"family":"Grady","given":"Cheryl"},{"family":"Rosenbaum","given":"R. Shayna"},{"family":"Winocur","given":"Gordon"},{"family":"Barense","given":"Morgan D."},{"family":"Moscovitch","given":"Morris"}],"issued":{"date-parts":[["2018",7,9]]}},"label":"page"},{"id":815,"uris":["http://zotero.org/users/12760965/items/XTYHDCPH"],"itemData":{"id":815,"type":"article-journal","abstract":"In rodents representations of environmental positions follow a granularity gradient along the hippocampal and entorhinal anterior–posterior axis; with fine-grained representations most posteriorly. To investigate if such a gradient exists in humans, functional magnetic resonance imaging data were acquired during virtual environmental learning of the objects' positions and the association between the objects and room geometry. The Objects-room geometry binding led to increased activation throughout the hippocampus and in the posterior entorhinal cortex. Within subject comparisons related specifically to the level of spatial granularity of the object position encoding showed that activation in the posterior and intermediate hippocampus was highest for fine-grained and medium-grained representations, respectively. In addition, the level of fine granularity in the objects' positions encoded between subjects correlated with posterior hippocampal activation. For the anterior hippocampus increased activation was observed for coarse-grained representations as compared to failed encoding. Activation in anterior hippocampus correlated with the number of environments in which the objects positions were remembered when permitting a coarse representation of positions. In the entorhinal cortex, activation in the posterior part correlated with level of fine granularity for the objects' positions encoded between subjects, and activation in the posterior and intermediate entorhinal cortex increased for medium-grained representations. This demonstrates directly that positional granularity is represented in a graded manner along the anterior–posterior axis of the human hippocampus, and to some extent entorhinal cortex, with most fine-grained positional representations posteriorly. © 2014 Wiley Periodicals, Inc.","container-title":"Hippocampus","DOI":"10.1002/hipo.22357","ISSN":"1098-1063","issue":"1","language":"en","license":"© 2014 Wiley Periodicals, Inc.","note":"_eprint: https://onlinelibrary.wiley.com/doi/pdf/10.1002/hipo.22357","page":"119-135","source":"Wiley Online Library","title":"From details to large scale: The representation of environmental positions follows a granularity gradient along the human hippocampal and entorhinal anterior–posterior axis","title-short":"From details to large scale","volume":"25","author":[{"family":"Evensmoen","given":"Hallvard Røe"},{"family":"Ladstein","given":"Jarle"},{"family":"Hansen","given":"Tor Ivar"},{"family":"Møller","given":"Jarle Alexander"},{"family":"Witter","given":"Menno P."},{"family":"Nadel","given":"Lynn"},{"family":"Håberg","given":"Asta K."}],"issued":{"date-parts":[["2015"]]}}},{"id":551,"uris":["http://zotero.org/users/12760965/items/VMKKRUJV"],"itemData":{"id":551,"type":"article-journal","abstract":"Healthy aging is associated with episodic memory decline, particularly in the ability to encode and retrieve object-context associations (context memory). Neuropsychological and neuroimaging studies have highlighted the importance of the medial temporal lobes (MTL) in supporting episodic memory across the lifespan. However, given the functional heterogeneity of the MTL, volumetric declines in distinct regions may impact performance on specific episodic memory tasks, and affect the function of the large-scale neurocognitive networks supporting episodic memory encoding and retrieval. In the current study, we investigated how MTL structure may mediate age-related differences in performance on spatial and temporal context memory tasks, in a sample of 125 healthy adults aged 19–76 years old. Standard T1-weighted MRIs were segmented into the perirhinal, entorhinal and parahippocampal cortices, as well as the anterior and posterior hippocampal subregions. We observed negative linear and quadratic associations between age and volume of the parahippocampal cortex, and anterior and posterior hippocampal subregions. We also found that volume of the posterior hippocampus fully mediated the association between age and spatial, but not temporal context memory performance. Further, we employed a multivariate behavior partial-least-squares analysis to assess how age and regional MTL volumes correlated with brain activity during the encoding and retrieval of spatial context memories. We found that greater activity within lateral prefrontal, parietal, and occipital regions, as well as within the anterior MTL was related to older age and smaller volume of the posterior hippocampus. Our results highlight the heterogeneity of MTL contributions to episodic memory across the lifespan and provide support for the posterior-anterior shift in aging, and scaffolding theory of aging and cognition.","container-title":"NeuroImage","DOI":"10.1016/j.neuroimage.2022.119164","ISSN":"1053-8119","journalAbbreviation":"NeuroImage","language":"en","page":"119164","source":"ScienceDirect","title":"Volume of the posterior hippocampus mediates age-related differences in spatial context memory and is correlated with increased activity in lateral frontal, parietal and occipital regions in healthy aging","volume":"254","author":[{"family":"Snytte","given":"Jamie"},{"family":"Fenerci","given":"Can"},{"family":"Rajagopal","given":"Sricharana"},{"family":"Beaudoin","given":"Camille"},{"family":"Hooper","given":"Kiera"},{"family":"Sheldon","given":"Signy"},{"family":"Olsen","given":"Rosanna K."},{"family":"Rajah","given":"M. Natasha"}],"issued":{"date-parts":[["2022",7,1]]}}}],"schema":"https://github.com/citation-style-language/schema/raw/master/csl-citation.json"}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(Brunec et al., 2018; Evensmoen et al., 2015; Snytte et al., 2022)</w:t>
      </w:r>
      <w:r w:rsidRPr="00C70198">
        <w:rPr>
          <w:rFonts w:ascii="Calibri" w:hAnsi="Calibri" w:cs="Calibri"/>
          <w:lang w:val="en-GB"/>
        </w:rPr>
        <w:fldChar w:fldCharType="end"/>
      </w:r>
      <w:r w:rsidR="0046616E" w:rsidRPr="00C70198">
        <w:rPr>
          <w:rFonts w:ascii="Calibri" w:hAnsi="Calibri" w:cs="Calibri"/>
          <w:lang w:val="en-GB"/>
        </w:rPr>
        <w:t xml:space="preserve">. </w:t>
      </w:r>
      <w:r w:rsidR="0064064A" w:rsidRPr="00C70198">
        <w:rPr>
          <w:rFonts w:ascii="Calibri" w:hAnsi="Calibri" w:cs="Calibri"/>
          <w:lang w:val="en-US"/>
        </w:rPr>
        <w:t>Similarly</w:t>
      </w:r>
      <w:r w:rsidR="00A37BC2" w:rsidRPr="00C70198">
        <w:rPr>
          <w:rFonts w:ascii="Calibri" w:hAnsi="Calibri" w:cs="Calibri"/>
          <w:lang w:val="en-US"/>
        </w:rPr>
        <w:t xml:space="preserve">, coarse </w:t>
      </w:r>
      <w:r w:rsidR="00565780" w:rsidRPr="00C70198">
        <w:rPr>
          <w:rFonts w:ascii="Calibri" w:hAnsi="Calibri" w:cs="Calibri"/>
          <w:lang w:val="en-US"/>
        </w:rPr>
        <w:t>representations</w:t>
      </w:r>
      <w:r w:rsidR="00A37BC2" w:rsidRPr="00C70198">
        <w:rPr>
          <w:rFonts w:ascii="Calibri" w:hAnsi="Calibri" w:cs="Calibri"/>
          <w:lang w:val="en-US"/>
        </w:rPr>
        <w:t xml:space="preserve"> supported by the </w:t>
      </w:r>
      <w:r w:rsidR="0005163B" w:rsidRPr="00C70198">
        <w:rPr>
          <w:rFonts w:ascii="Calibri" w:hAnsi="Calibri" w:cs="Calibri"/>
          <w:lang w:val="en-US"/>
        </w:rPr>
        <w:t>anterior hippocampus</w:t>
      </w:r>
      <w:r w:rsidR="00A37BC2" w:rsidRPr="00C70198">
        <w:rPr>
          <w:rFonts w:ascii="Calibri" w:hAnsi="Calibri" w:cs="Calibri"/>
          <w:lang w:val="en-US"/>
        </w:rPr>
        <w:t xml:space="preserve"> encompass </w:t>
      </w:r>
      <w:r w:rsidR="00CD1149" w:rsidRPr="00C70198">
        <w:rPr>
          <w:rFonts w:ascii="Calibri" w:hAnsi="Calibri" w:cs="Calibri"/>
          <w:lang w:val="en-US"/>
        </w:rPr>
        <w:t>general/</w:t>
      </w:r>
      <w:r w:rsidR="00A37BC2" w:rsidRPr="00C70198">
        <w:rPr>
          <w:rFonts w:ascii="Calibri" w:hAnsi="Calibri" w:cs="Calibri"/>
          <w:lang w:val="en-US"/>
        </w:rPr>
        <w:t xml:space="preserve">gist-like memories </w:t>
      </w:r>
      <w:r w:rsidRPr="00C70198">
        <w:rPr>
          <w:rFonts w:ascii="Calibri" w:hAnsi="Calibri" w:cs="Calibri"/>
          <w:lang w:val="en-US"/>
        </w:rPr>
        <w:fldChar w:fldCharType="begin"/>
      </w:r>
      <w:r w:rsidR="007729AE" w:rsidRPr="00C70198">
        <w:rPr>
          <w:rFonts w:ascii="Calibri" w:hAnsi="Calibri" w:cs="Calibri"/>
          <w:lang w:val="en-US"/>
        </w:rPr>
        <w:instrText xml:space="preserve"> ADDIN ZOTERO_ITEM CSL_CITATION {"citationID":"HWpUzhGD","properties":{"formattedCitation":"(Audrain et al., 2022; Collin et al., 2015)","plainCitation":"(Audrain et al., 2022; Collin et al., 2015)","noteIndex":0},"citationItems":[{"id":814,"uris":["http://zotero.org/users/12760965/items/9446Y7W7"],"itemData":{"id":814,"type":"article-journal","abstract":"Mounting evidence suggests distinct functional contributions of the anterior and posterior hippocampus to autobiographical memory retrieval, but how these subregions function under different retrieval demands as memories age is not yet understood. Specifically, autobiographical memory retrieval is not a homogeneous process; rather, it is thought to consist of the following multiple stages: an early stage of memory construction and a later stage of detailed elaboration, which may differently engage the hippocampus over time. In the present study, we analyzed data from 40 participants (23 female/17 male) who constructed and overtly elaborated on recent and remote memories in response to picture cues in the fMRI scanner. We previously reported a temporal gradient in the posterior hippocampus during the elaboration period of autobiographical retrieval, with posterior hippocampal activation observed for recent but not remote time points. Here, we consider the previously unanalyzed construction stage of retrieval, where participants searched for and selected a memory. We found no evidence of a temporal gradient during memory construction, instead observing strong anterior hippocampus activity regardless of memory remoteness. Our findings suggest a unique contribution of the anterior hippocampus to the construction process of autobiographical retrieval over time. These findings highlight that retrieval processes, which have yet to be integrated with current models of systems consolidation, offer novel insights into hippocampal subregion function over time.\nSIGNIFICANCE STATEMENT Hippocampal contributions to autobiographical memory retrieval may depend on several distinct factors including memory age and the retrieval process engaged. We previously found that the contribution of the posterior hippocampus to detailed elaborative retrieval diminishes as memories age, with no reliable activation of the anterior hippocampus over time. Here, we report that consideration of the earlier “construction” period of retrieval, where participants search for and retrieve general aspects of the memory, yielded significant anterior hippocampus activation regardless of memory age. These results provide evidence for a unique contribution of the anterior hippocampus to the constructive process of autobiographical retrieval over time and suggest that component processes of retrieval should be integrated into models of systems consolidation.","container-title":"Journal of Neuroscience","DOI":"10.1523/JNEUROSCI.0832-22.2022","ISSN":"0270-6474, 1529-2401","issue":"33","journalAbbreviation":"J. Neurosci.","language":"en","license":"Copyright © 2022 the authors. SfN exclusive license.","note":"publisher: Society for Neuroscience\nsection: Research Articles\nPMID: 35851328","page":"6445-6452","source":"www.jneurosci.org","title":"A Role for the Anterior Hippocampus in Autobiographical Memory Construction Regardless of Temporal Distance","volume":"42","author":[{"family":"Audrain","given":"Sam"},{"family":"Gilmore","given":"Adrian W."},{"family":"Wilson","given":"Jenna M."},{"family":"Schacter","given":"Daniel L."},{"family":"Martin","given":"Alex"}],"issued":{"date-parts":[["2022",8,17]]}}},{"id":697,"uris":["http://zotero.org/users/12760965/items/AFVUQM9G"],"itemData":{"id":697,"type":"article-journal","abstract":"The authors show that episodic-memory representations progressively increase in scale along the hippocampal long axis, akin to the gradient of encoded space in the rodent hippocampus. They propose that this coding mechanism may enable the formation of memory hierarchies.","container-title":"Nature Neuroscience","DOI":"10.1038/nn.4138","ISSN":"1546-1726","issue":"11","journalAbbreviation":"Nat Neurosci","language":"en","license":"2015 Springer Nature America, Inc.","note":"number: 11\npublisher: Nature Publishing Group","page":"1562-1564","source":"www.nature.com","title":"Memory hierarchies map onto the hippocampal long axis in humans","volume":"18","author":[{"family":"Collin","given":"Silvy"},{"family":"Milivojevic","given":"Branka"},{"family":"Doeller","given":"Christian F."}],"issued":{"date-parts":[["2015",11]]}}}],"schema":"https://github.com/citation-style-language/schema/raw/master/csl-citation.json"} </w:instrText>
      </w:r>
      <w:r w:rsidRPr="00C70198">
        <w:rPr>
          <w:rFonts w:ascii="Calibri" w:hAnsi="Calibri" w:cs="Calibri"/>
          <w:lang w:val="en-US"/>
        </w:rPr>
        <w:fldChar w:fldCharType="separate"/>
      </w:r>
      <w:r w:rsidR="007729AE" w:rsidRPr="00C70198">
        <w:rPr>
          <w:rFonts w:ascii="Calibri" w:hAnsi="Calibri" w:cs="Calibri"/>
        </w:rPr>
        <w:t>(Audrain et al., 2022; Collin et al., 2015)</w:t>
      </w:r>
      <w:r w:rsidRPr="00C70198">
        <w:rPr>
          <w:rFonts w:ascii="Calibri" w:hAnsi="Calibri" w:cs="Calibri"/>
          <w:lang w:val="en-US"/>
        </w:rPr>
        <w:fldChar w:fldCharType="end"/>
      </w:r>
      <w:r w:rsidR="004A4CD4" w:rsidRPr="00C70198">
        <w:rPr>
          <w:rFonts w:ascii="Calibri" w:hAnsi="Calibri" w:cs="Calibri"/>
          <w:lang w:val="en-US"/>
        </w:rPr>
        <w:t xml:space="preserve"> and global spatial representations </w:t>
      </w:r>
      <w:r w:rsidRPr="00C70198">
        <w:rPr>
          <w:rFonts w:ascii="Calibri" w:hAnsi="Calibri" w:cs="Calibri"/>
          <w:lang w:val="en-US"/>
        </w:rPr>
        <w:fldChar w:fldCharType="begin"/>
      </w:r>
      <w:r w:rsidR="007729AE" w:rsidRPr="00C70198">
        <w:rPr>
          <w:rFonts w:ascii="Calibri" w:hAnsi="Calibri" w:cs="Calibri"/>
          <w:lang w:val="en-US"/>
        </w:rPr>
        <w:instrText xml:space="preserve"> ADDIN ZOTERO_ITEM CSL_CITATION {"citationID":"dNcKyaRa","properties":{"formattedCitation":"(Dalton et al., 2018; Evensmoen et al., 2015)","plainCitation":"(Dalton et al., 2018; Evensmoen et al., 2015)","noteIndex":0},"citationItems":[{"id":409,"uris":["http://zotero.org/users/12760965/items/UX7VFP7G"],"itemData":{"id":409,"type":"article-journal","abstract":"The hippocampus is known to be important for a range of cognitive functions, including episodic memory, spatial navigation, and thinking about the future. However, researchers have found it difficult to agree on the exact nature of this brain structure's contribution to cognition. Some theories emphasize the role of the hippocampus in associative processes. Another theory proposes that scene construction is its primary role. To directly compare these accounts of hippocampal function in human males and females, we devised a novel mental imagery paradigm where different tasks were closely matched for associative processing and mental construction, but either did or did not evoke scene representations, and we combined this with high-resolution functional MRI. The results were striking in showing that different parts of the hippocampus, along with distinct cortical regions, were recruited for scene construction or nonscene-evoking associative processing. The contrasting patterns of neural engagement could not be accounted for by differences in eye movements, mnemonic processing, or the phenomenology of mental imagery. These results inform conceptual debates in the field by showing that the hippocampus does not seem to favor one type of process over another; it is not a story of exclusivity. Rather, there may be different circuits within the hippocampus, each associated with different cortical inputs, which become engaged depending on the nature of the stimuli and the task at hand. Overall, our findings emphasize the importance of considering the hippocampus as a heterogeneous structure, and that a focus on characterizing how specific portions of the hippocampus interact with other brain regions may promote a better understanding of its role in cognition.\nSIGNIFICANCE STATEMENT The hippocampus is known to be important for a range of cognitive functions, including episodic memory, spatial navigation, and thinking about the future. However, researchers have found it difficult to agree on the exact nature of this brain structure's contribution to cognition. Here we used a novel mental imagery paradigm and high-resolution functional MRI to compare accounts of hippocampal function that emphasize associative processes with a theory that proposes scene construction as a primary role. The results were striking in showing that different parts of the hippocampus, along with distinct cortical regions, were recruited for scene construction or nonscene-evoking associative processing. We conclude that a greater emphasis on characterizing how specific portions of the hippocampus interact with other brain regions may promote a better understanding of its role in cognition.","container-title":"Journal of Neuroscience","DOI":"10.1523/JNEUROSCI.0263-18.2018","ISSN":"0270-6474, 1529-2401","issue":"38","journalAbbreviation":"J. Neurosci.","language":"en","license":"Copyright © 2018 Dalton et al.. This is an open-access article distributed under the terms of the Creative Commons Attribution License Creative Commons Attribution 4.0 International, which permits unrestricted use, distribution and reproduction in any medium provided that the original work is properly attributed.","note":"publisher: Society for Neuroscience\nsection: Research Articles\nPMID: 30082418","page":"8146-8159","source":"www.jneurosci.org","title":"Differentiable Processing of Objects, Associations, and Scenes within the Hippocampus","volume":"38","author":[{"family":"Dalton","given":"Marshall A."},{"family":"Zeidman","given":"Peter"},{"family":"McCormick","given":"Cornelia"},{"family":"Maguire","given":"Eleanor A."}],"issued":{"date-parts":[["2018",9,19]]}}},{"id":815,"uris":["http://zotero.org/users/12760965/items/XTYHDCPH"],"itemData":{"id":815,"type":"article-journal","abstract":"In rodents representations of environmental positions follow a granularity gradient along the hippocampal and entorhinal anterior–posterior axis; with fine-grained representations most posteriorly. To investigate if such a gradient exists in humans, functional magnetic resonance imaging data were acquired during virtual environmental learning of the objects' positions and the association between the objects and room geometry. The Objects-room geometry binding led to increased activation throughout the hippocampus and in the posterior entorhinal cortex. Within subject comparisons related specifically to the level of spatial granularity of the object position encoding showed that activation in the posterior and intermediate hippocampus was highest for fine-grained and medium-grained representations, respectively. In addition, the level of fine granularity in the objects' positions encoded between subjects correlated with posterior hippocampal activation. For the anterior hippocampus increased activation was observed for coarse-grained representations as compared to failed encoding. Activation in anterior hippocampus correlated with the number of environments in which the objects positions were remembered when permitting a coarse representation of positions. In the entorhinal cortex, activation in the posterior part correlated with level of fine granularity for the objects' positions encoded between subjects, and activation in the posterior and intermediate entorhinal cortex increased for medium-grained representations. This demonstrates directly that positional granularity is represented in a graded manner along the anterior–posterior axis of the human hippocampus, and to some extent entorhinal cortex, with most fine-grained positional representations posteriorly. © 2014 Wiley Periodicals, Inc.","container-title":"Hippocampus","DOI":"10.1002/hipo.22357","ISSN":"1098-1063","issue":"1","language":"en","license":"© 2014 Wiley Periodicals, Inc.","note":"_eprint: https://onlinelibrary.wiley.com/doi/pdf/10.1002/hipo.22357","page":"119-135","source":"Wiley Online Library","title":"From details to large scale: The representation of environmental positions follows a granularity gradient along the human hippocampal and entorhinal anterior–posterior axis","title-short":"From details to large scale","volume":"25","author":[{"family":"Evensmoen","given":"Hallvard Røe"},{"family":"Ladstein","given":"Jarle"},{"family":"Hansen","given":"Tor Ivar"},{"family":"Møller","given":"Jarle Alexander"},{"family":"Witter","given":"Menno P."},{"family":"Nadel","given":"Lynn"},{"family":"Håberg","given":"Asta K."}],"issued":{"date-parts":[["2015"]]}}}],"schema":"https://github.com/citation-style-language/schema/raw/master/csl-citation.json"} </w:instrText>
      </w:r>
      <w:r w:rsidRPr="00C70198">
        <w:rPr>
          <w:rFonts w:ascii="Calibri" w:hAnsi="Calibri" w:cs="Calibri"/>
          <w:lang w:val="en-US"/>
        </w:rPr>
        <w:fldChar w:fldCharType="separate"/>
      </w:r>
      <w:r w:rsidR="007729AE" w:rsidRPr="00C70198">
        <w:rPr>
          <w:rFonts w:ascii="Calibri" w:hAnsi="Calibri" w:cs="Calibri"/>
          <w:lang w:val="en-US"/>
        </w:rPr>
        <w:t>(Dalton et al., 2018; Evensmoen et al., 2015)</w:t>
      </w:r>
      <w:r w:rsidRPr="00C70198">
        <w:rPr>
          <w:rFonts w:ascii="Calibri" w:hAnsi="Calibri" w:cs="Calibri"/>
          <w:lang w:val="en-US"/>
        </w:rPr>
        <w:fldChar w:fldCharType="end"/>
      </w:r>
      <w:r w:rsidR="00FC4C8C" w:rsidRPr="00C70198">
        <w:rPr>
          <w:rFonts w:ascii="Calibri" w:hAnsi="Calibri" w:cs="Calibri"/>
          <w:lang w:val="en-US"/>
        </w:rPr>
        <w:t>.</w:t>
      </w:r>
      <w:r w:rsidR="00415F39" w:rsidRPr="00C70198">
        <w:rPr>
          <w:rFonts w:ascii="Calibri" w:hAnsi="Calibri" w:cs="Calibri"/>
          <w:lang w:val="en-US"/>
        </w:rPr>
        <w:t xml:space="preserve"> </w:t>
      </w:r>
      <w:r w:rsidR="00547C70" w:rsidRPr="00C70198">
        <w:rPr>
          <w:rFonts w:ascii="Calibri" w:hAnsi="Calibri" w:cs="Calibri"/>
          <w:lang w:val="en-GB"/>
        </w:rPr>
        <w:t>When taking into consideration both</w:t>
      </w:r>
      <w:r w:rsidR="0095375F" w:rsidRPr="00C70198">
        <w:rPr>
          <w:rFonts w:ascii="Calibri" w:hAnsi="Calibri" w:cs="Calibri"/>
          <w:lang w:val="en-GB"/>
        </w:rPr>
        <w:t xml:space="preserve"> the subfields and longitudinal specialisations</w:t>
      </w:r>
      <w:r w:rsidR="00547C70" w:rsidRPr="00C70198">
        <w:rPr>
          <w:rFonts w:ascii="Calibri" w:hAnsi="Calibri" w:cs="Calibri"/>
          <w:lang w:val="en-GB"/>
        </w:rPr>
        <w:t xml:space="preserve"> within the hippocampus</w:t>
      </w:r>
      <w:r w:rsidR="0095375F" w:rsidRPr="00C70198">
        <w:rPr>
          <w:rFonts w:ascii="Calibri" w:hAnsi="Calibri" w:cs="Calibri"/>
          <w:lang w:val="en-GB"/>
        </w:rPr>
        <w:t xml:space="preserve">, </w:t>
      </w:r>
      <w:r w:rsidR="00547C70" w:rsidRPr="00C70198">
        <w:rPr>
          <w:rFonts w:ascii="Calibri" w:hAnsi="Calibri" w:cs="Calibri"/>
          <w:lang w:val="en-GB"/>
        </w:rPr>
        <w:t xml:space="preserve">one might expect the </w:t>
      </w:r>
      <w:r w:rsidR="0095375F" w:rsidRPr="00C70198">
        <w:rPr>
          <w:rFonts w:ascii="Calibri" w:hAnsi="Calibri" w:cs="Calibri"/>
          <w:lang w:val="en-GB"/>
        </w:rPr>
        <w:t>posterior CA2/3</w:t>
      </w:r>
      <w:r w:rsidR="00547C70" w:rsidRPr="00C70198">
        <w:rPr>
          <w:rFonts w:ascii="Calibri" w:hAnsi="Calibri" w:cs="Calibri"/>
          <w:lang w:val="en-GB"/>
        </w:rPr>
        <w:t xml:space="preserve"> and/or </w:t>
      </w:r>
      <w:r w:rsidR="00205B59" w:rsidRPr="00C70198">
        <w:rPr>
          <w:rFonts w:ascii="Calibri" w:hAnsi="Calibri" w:cs="Calibri"/>
          <w:lang w:val="en-GB"/>
        </w:rPr>
        <w:t>posterior</w:t>
      </w:r>
      <w:r w:rsidR="00547C70" w:rsidRPr="00C70198">
        <w:rPr>
          <w:rFonts w:ascii="Calibri" w:hAnsi="Calibri" w:cs="Calibri"/>
          <w:lang w:val="en-GB"/>
        </w:rPr>
        <w:t xml:space="preserve"> DG</w:t>
      </w:r>
      <w:r w:rsidR="004C5DAF" w:rsidRPr="00C70198">
        <w:rPr>
          <w:rFonts w:ascii="Calibri" w:hAnsi="Calibri" w:cs="Calibri"/>
          <w:lang w:val="en-GB"/>
        </w:rPr>
        <w:t>, specifically,</w:t>
      </w:r>
      <w:r w:rsidR="00547C70" w:rsidRPr="00C70198">
        <w:rPr>
          <w:rFonts w:ascii="Calibri" w:hAnsi="Calibri" w:cs="Calibri"/>
          <w:lang w:val="en-GB"/>
        </w:rPr>
        <w:t xml:space="preserve"> to be associated with </w:t>
      </w:r>
      <w:r w:rsidR="00815003" w:rsidRPr="00C70198">
        <w:rPr>
          <w:rFonts w:ascii="Calibri" w:hAnsi="Calibri" w:cs="Calibri"/>
          <w:lang w:val="en-GB"/>
        </w:rPr>
        <w:t xml:space="preserve">the ability to recall details from </w:t>
      </w:r>
      <w:r w:rsidR="00FF684E" w:rsidRPr="00C70198">
        <w:rPr>
          <w:rFonts w:ascii="Calibri" w:hAnsi="Calibri" w:cs="Calibri"/>
          <w:lang w:val="en-GB"/>
        </w:rPr>
        <w:t>AM</w:t>
      </w:r>
      <w:r w:rsidR="00547C70" w:rsidRPr="00C70198">
        <w:rPr>
          <w:rFonts w:ascii="Calibri" w:hAnsi="Calibri" w:cs="Calibri"/>
          <w:lang w:val="en-GB"/>
        </w:rPr>
        <w:t xml:space="preserve">. </w:t>
      </w:r>
      <w:r w:rsidR="00A603B1" w:rsidRPr="00C70198">
        <w:rPr>
          <w:rFonts w:ascii="Calibri" w:hAnsi="Calibri" w:cs="Calibri"/>
          <w:lang w:val="en-GB"/>
        </w:rPr>
        <w:t>Strikingly</w:t>
      </w:r>
      <w:r w:rsidR="0034652D" w:rsidRPr="00C70198">
        <w:rPr>
          <w:rFonts w:ascii="Calibri" w:hAnsi="Calibri" w:cs="Calibri"/>
          <w:lang w:val="en-GB"/>
        </w:rPr>
        <w:t xml:space="preserve">, </w:t>
      </w:r>
      <w:r w:rsidR="00211127" w:rsidRPr="00C70198">
        <w:rPr>
          <w:rFonts w:ascii="Calibri" w:hAnsi="Calibri" w:cs="Calibri"/>
          <w:lang w:val="en-GB"/>
        </w:rPr>
        <w:t xml:space="preserve">Clark et al.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{"citationID":"pwpZevk2","properties":{"formattedCitation":"(2023)","plainCitation":"(2023)","noteIndex":0},"citationItems":[{"id":899,"uris":["http://zotero.org/users/12760965/items/J3HFRRZ2"],"itemData":{"id":899,"type":"article-journal","abstract":"People vary substantially in their capacity to recall past experiences, known as autobiographical memories. Here we investigated whether the volumes of specific hippocampal subfields were associated with autobiographical memory retrieval ability. We manually segmented the full length of the two hippocampi in 201 healthy young adults into DG/CA4, CA2/3, CA1, subiculum, pre/parasubiculum and uncus, in the largest such manually segmented subfield sample yet reported. Across the group we found no evidence for an association between any subfield volume and autobiographical memory recall ability. However, when participants were assigned to lower and higher performing groups based on their memory recall scores, we found that bilateral CA2/3 volume was significantly and positively associated with autobiographical memory recall performance specifically in the lower performing group. We further observed that this effect was attributable to posterior CA2/3. By contrast, semantic details from autobiographical memories, and performance on a range of laboratory-based memory tests, did not correlate with CA2/3 volume. Overall, our findings highlight that posterior CA2/3 may be particularly pertinent for autobiographical memory recall. They also reveal that there may not be direct one-to-one mapping of posterior CA2/3 volume with autobiographical memory ability, with size mattering perhaps only in those with poorer memory recall.","container-title":"Scientific Reports","DOI":"10.1038/s41598-023-35127-2","ISSN":"2045-2322","issue":"1","journalAbbreviation":"Sci Rep","language":"en","license":"2023 The Author(s)","note":"number: 1\npublisher: Nature Publishing Group","page":"7924","source":"www.nature.com","title":"Posterior hippocampal CA2/3 volume is associated with autobiographical memory recall ability in lower performing individuals","volume":"13","author":[{"family":"Clark","given":"Ian A."},{"family":"Dalton","given":"Marshall A."},{"family":"Maguire","given":"Eleanor A."}],"issued":{"date-parts":[["2023",5,16]]}},"label":"page","suppress-author":true}],"schema":"https://github.com/citation-style-language/schema/raw/master/csl-citation.json"}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(2023)</w:t>
      </w:r>
      <w:r w:rsidRPr="00C70198">
        <w:rPr>
          <w:rFonts w:ascii="Calibri" w:hAnsi="Calibri" w:cs="Calibri"/>
          <w:lang w:val="en-GB"/>
        </w:rPr>
        <w:fldChar w:fldCharType="end"/>
      </w:r>
      <w:r w:rsidR="000C30A4" w:rsidRPr="00C70198">
        <w:rPr>
          <w:rFonts w:ascii="Calibri" w:hAnsi="Calibri" w:cs="Calibri"/>
          <w:lang w:val="en-GB"/>
        </w:rPr>
        <w:t xml:space="preserve"> recently reported that posterior CA2/3 volume</w:t>
      </w:r>
      <w:r w:rsidR="000D0F5A" w:rsidRPr="00C70198">
        <w:rPr>
          <w:rFonts w:ascii="Calibri" w:hAnsi="Calibri" w:cs="Calibri"/>
          <w:lang w:val="en-GB"/>
        </w:rPr>
        <w:t>,</w:t>
      </w:r>
      <w:r w:rsidR="000C30A4" w:rsidRPr="00C70198">
        <w:rPr>
          <w:rFonts w:ascii="Calibri" w:hAnsi="Calibri" w:cs="Calibri"/>
          <w:lang w:val="en-GB"/>
        </w:rPr>
        <w:t xml:space="preserve"> specifically</w:t>
      </w:r>
      <w:r w:rsidR="000D0F5A" w:rsidRPr="00C70198">
        <w:rPr>
          <w:rFonts w:ascii="Calibri" w:hAnsi="Calibri" w:cs="Calibri"/>
          <w:lang w:val="en-GB"/>
        </w:rPr>
        <w:t>,</w:t>
      </w:r>
      <w:r w:rsidR="000C30A4" w:rsidRPr="00C70198">
        <w:rPr>
          <w:rFonts w:ascii="Calibri" w:hAnsi="Calibri" w:cs="Calibri"/>
          <w:lang w:val="en-GB"/>
        </w:rPr>
        <w:t xml:space="preserve"> </w:t>
      </w:r>
      <w:r w:rsidR="00E31BC5" w:rsidRPr="00C70198">
        <w:rPr>
          <w:rFonts w:ascii="Calibri" w:hAnsi="Calibri" w:cs="Calibri"/>
          <w:lang w:val="en-GB"/>
        </w:rPr>
        <w:t xml:space="preserve">correlates with </w:t>
      </w:r>
      <w:r w:rsidR="00DB4B73" w:rsidRPr="00C70198">
        <w:rPr>
          <w:rFonts w:ascii="Calibri" w:hAnsi="Calibri" w:cs="Calibri"/>
          <w:lang w:val="en-GB"/>
        </w:rPr>
        <w:t xml:space="preserve">the </w:t>
      </w:r>
      <w:r w:rsidR="00E31BC5" w:rsidRPr="00C70198">
        <w:rPr>
          <w:rFonts w:ascii="Calibri" w:hAnsi="Calibri" w:cs="Calibri"/>
          <w:lang w:val="en-GB"/>
        </w:rPr>
        <w:t xml:space="preserve">internal detail </w:t>
      </w:r>
      <w:r w:rsidR="00EC76D3" w:rsidRPr="00C70198">
        <w:rPr>
          <w:rFonts w:ascii="Calibri" w:hAnsi="Calibri" w:cs="Calibri"/>
          <w:lang w:val="en-GB"/>
        </w:rPr>
        <w:t xml:space="preserve">score </w:t>
      </w:r>
      <w:r w:rsidR="002443CA" w:rsidRPr="00C70198">
        <w:rPr>
          <w:rFonts w:ascii="Calibri" w:hAnsi="Calibri" w:cs="Calibri"/>
          <w:lang w:val="en-GB"/>
        </w:rPr>
        <w:t xml:space="preserve">in AM </w:t>
      </w:r>
      <w:r w:rsidR="00E31BC5" w:rsidRPr="00C70198">
        <w:rPr>
          <w:rFonts w:ascii="Calibri" w:hAnsi="Calibri" w:cs="Calibri"/>
          <w:lang w:val="en-GB"/>
        </w:rPr>
        <w:t>(i.e., episodic</w:t>
      </w:r>
      <w:r w:rsidR="00F66849" w:rsidRPr="00C70198">
        <w:rPr>
          <w:rFonts w:ascii="Calibri" w:hAnsi="Calibri" w:cs="Calibri"/>
          <w:lang w:val="en-GB"/>
        </w:rPr>
        <w:t xml:space="preserve"> details</w:t>
      </w:r>
      <w:r w:rsidR="00E31BC5" w:rsidRPr="00C70198">
        <w:rPr>
          <w:rFonts w:ascii="Calibri" w:hAnsi="Calibri" w:cs="Calibri"/>
          <w:lang w:val="en-GB"/>
        </w:rPr>
        <w:t xml:space="preserve">) </w:t>
      </w:r>
      <w:r w:rsidR="00DB4B73" w:rsidRPr="00C70198">
        <w:rPr>
          <w:rFonts w:ascii="Calibri" w:hAnsi="Calibri" w:cs="Calibri"/>
          <w:lang w:val="en-GB"/>
        </w:rPr>
        <w:t xml:space="preserve">in </w:t>
      </w:r>
      <w:r w:rsidR="00763BB4" w:rsidRPr="00C70198">
        <w:rPr>
          <w:rFonts w:ascii="Calibri" w:hAnsi="Calibri" w:cs="Calibri"/>
          <w:lang w:val="en-GB"/>
        </w:rPr>
        <w:t xml:space="preserve">healthy </w:t>
      </w:r>
      <w:r w:rsidR="00E452C4" w:rsidRPr="00C70198">
        <w:rPr>
          <w:rFonts w:ascii="Calibri" w:hAnsi="Calibri" w:cs="Calibri"/>
          <w:lang w:val="en-GB"/>
        </w:rPr>
        <w:t xml:space="preserve">young </w:t>
      </w:r>
      <w:r w:rsidR="0095038D" w:rsidRPr="00C70198">
        <w:rPr>
          <w:rFonts w:ascii="Calibri" w:hAnsi="Calibri" w:cs="Calibri"/>
          <w:lang w:val="en-GB"/>
        </w:rPr>
        <w:t>adults</w:t>
      </w:r>
      <w:r w:rsidR="000C30A4" w:rsidRPr="00C70198">
        <w:rPr>
          <w:rFonts w:ascii="Calibri" w:hAnsi="Calibri" w:cs="Calibri"/>
          <w:lang w:val="en-GB"/>
        </w:rPr>
        <w:t>.</w:t>
      </w:r>
    </w:p>
    <w:p w14:paraId="35E2BEEB" w14:textId="69B5C132" w:rsidR="00F4633C" w:rsidRPr="00C70198" w:rsidRDefault="00C31DCB" w:rsidP="003A0580">
      <w:pPr>
        <w:spacing w:line="360" w:lineRule="auto"/>
        <w:ind w:firstLine="708"/>
        <w:jc w:val="both"/>
        <w:rPr>
          <w:rFonts w:ascii="Calibri" w:hAnsi="Calibri" w:cs="Calibri"/>
          <w:lang w:val="en-GB"/>
        </w:rPr>
      </w:pPr>
      <w:r w:rsidRPr="00C70198">
        <w:rPr>
          <w:rFonts w:ascii="Calibri" w:hAnsi="Calibri" w:cs="Calibri"/>
          <w:lang w:val="en-GB"/>
        </w:rPr>
        <w:t>M</w:t>
      </w:r>
      <w:r w:rsidR="00E91194" w:rsidRPr="00C70198">
        <w:rPr>
          <w:rFonts w:ascii="Calibri" w:hAnsi="Calibri" w:cs="Calibri"/>
          <w:lang w:val="en-GB"/>
        </w:rPr>
        <w:t xml:space="preserve">ost studies on individual differences in </w:t>
      </w:r>
      <w:r w:rsidR="00467913" w:rsidRPr="00C70198">
        <w:rPr>
          <w:rFonts w:ascii="Calibri" w:hAnsi="Calibri" w:cs="Calibri"/>
          <w:lang w:val="en-GB"/>
        </w:rPr>
        <w:t>AM</w:t>
      </w:r>
      <w:r w:rsidR="00E91194" w:rsidRPr="00C70198">
        <w:rPr>
          <w:rFonts w:ascii="Calibri" w:hAnsi="Calibri" w:cs="Calibri"/>
          <w:lang w:val="en-GB"/>
        </w:rPr>
        <w:t xml:space="preserve"> abilities have focused on </w:t>
      </w:r>
      <w:r w:rsidR="00785D9E" w:rsidRPr="00C70198">
        <w:rPr>
          <w:rFonts w:ascii="Calibri" w:hAnsi="Calibri" w:cs="Calibri"/>
          <w:lang w:val="en-GB"/>
        </w:rPr>
        <w:t xml:space="preserve">retrograde </w:t>
      </w:r>
      <w:r w:rsidR="00467913" w:rsidRPr="00C70198">
        <w:rPr>
          <w:rFonts w:ascii="Calibri" w:hAnsi="Calibri" w:cs="Calibri"/>
          <w:lang w:val="en-GB"/>
        </w:rPr>
        <w:t>memory</w:t>
      </w:r>
      <w:r w:rsidR="00562E07" w:rsidRPr="00C70198">
        <w:rPr>
          <w:rFonts w:ascii="Calibri" w:hAnsi="Calibri" w:cs="Calibri"/>
          <w:lang w:val="en-GB"/>
        </w:rPr>
        <w:t xml:space="preserve">. </w:t>
      </w:r>
      <w:r w:rsidR="004C1328" w:rsidRPr="00C70198">
        <w:rPr>
          <w:rFonts w:ascii="Calibri" w:hAnsi="Calibri" w:cs="Calibri"/>
          <w:lang w:val="en-US"/>
        </w:rPr>
        <w:t>Arguably</w:t>
      </w:r>
      <w:r w:rsidR="00405D5D" w:rsidRPr="00C70198">
        <w:rPr>
          <w:rFonts w:ascii="Calibri" w:hAnsi="Calibri" w:cs="Calibri"/>
          <w:lang w:val="en-US"/>
        </w:rPr>
        <w:t xml:space="preserve">, </w:t>
      </w:r>
      <w:r w:rsidR="00842800" w:rsidRPr="00C70198">
        <w:rPr>
          <w:rFonts w:ascii="Calibri" w:hAnsi="Calibri" w:cs="Calibri"/>
          <w:lang w:val="en-US"/>
        </w:rPr>
        <w:t>asking participants to recall personal memories</w:t>
      </w:r>
      <w:r w:rsidR="00405D5D" w:rsidRPr="00C70198">
        <w:rPr>
          <w:rFonts w:ascii="Calibri" w:hAnsi="Calibri" w:cs="Calibri"/>
          <w:lang w:val="en-US"/>
        </w:rPr>
        <w:t xml:space="preserve"> </w:t>
      </w:r>
      <w:r w:rsidR="008140E5" w:rsidRPr="00C70198">
        <w:rPr>
          <w:rFonts w:ascii="Calibri" w:hAnsi="Calibri" w:cs="Calibri"/>
          <w:lang w:val="en-US"/>
        </w:rPr>
        <w:t>provides a more ecological measure of memory abilities than laboratory-based tasks</w:t>
      </w:r>
      <w:r w:rsidR="00823336" w:rsidRPr="00C70198">
        <w:rPr>
          <w:rFonts w:ascii="Calibri" w:hAnsi="Calibri" w:cs="Calibri"/>
          <w:lang w:val="en-US"/>
        </w:rPr>
        <w:t>.</w:t>
      </w:r>
      <w:r w:rsidR="00842800" w:rsidRPr="00C70198">
        <w:rPr>
          <w:rFonts w:ascii="Calibri" w:hAnsi="Calibri" w:cs="Calibri"/>
          <w:lang w:val="en-US"/>
        </w:rPr>
        <w:t xml:space="preserve"> However, </w:t>
      </w:r>
      <w:r w:rsidR="00F4633C" w:rsidRPr="00C70198">
        <w:rPr>
          <w:rFonts w:ascii="Calibri" w:hAnsi="Calibri" w:cs="Calibri"/>
          <w:lang w:val="en-GB"/>
        </w:rPr>
        <w:t xml:space="preserve">Gilboa and Moscovitch </w:t>
      </w:r>
      <w:r w:rsidR="00F4633C"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{"citationID":"MycosOIr","properties":{"formattedCitation":"(2021)","plainCitation":"(2021)","noteIndex":0},"citationItems":[{"id":715,"uris":["http://zotero.org/users/12760965/items/8887YCX5"],"itemData":{"id":715,"type":"article-journal","abstract":"Memory systems consolidation is often conceived as the linear, time-dependent, neurobiological shift of memory from hippocampal-cortical to cortico-cortical dependency. We argue that contrary to this unidirectional view of memory reorganization, information about events may be retained in multiple forms (e.g., event-specific sensory-near episodic memory, event-specific gist information, event-general schematic information, or abstract semantic memory). These representations can all form at the time of the event and may continue to coexist for long durations. Their relative strength, composition, and dominance of expression change with time and experience, with task demands, and through their dynamic interaction with one another. These different psychological mnemonic representations depend on distinct functional and structural neurobiological substrates such that there is a neural-psychological representation correspondence (NPRC) among them. We discuss how the dynamics of psychological memory representations are reflected in multiple levels of neurobiological markers and their interactions. By this view, there are only variations of synaptic consolidation and memory dynamics without assuming a distinct systems consolidation process.","container-title":"Neuron","DOI":"10.1016/j.neuron.2021.04.025","ISSN":"0896-6273","issue":"14","journalAbbreviation":"Neuron","page":"2239-2255","source":"ScienceDirect","title":"No consolidation without representation: Correspondence between neural and psychological representations in recent and remote memory","title-short":"No consolidation without representation","volume":"109","author":[{"family":"Gilboa","given":"Asaf"},{"family":"Moscovitch","given":"Morris"}],"issued":{"date-parts":[["2021",7,21]]}},"label":"page","suppress-author":true}],"schema":"https://github.com/citation-style-language/schema/raw/master/csl-citation.json"} </w:instrText>
      </w:r>
      <w:r w:rsidR="00F4633C" w:rsidRPr="00C70198">
        <w:rPr>
          <w:rFonts w:ascii="Calibri" w:hAnsi="Calibri" w:cs="Calibri"/>
          <w:lang w:val="en-GB"/>
        </w:rPr>
        <w:fldChar w:fldCharType="separate"/>
      </w:r>
      <w:r w:rsidR="007729AE" w:rsidRPr="00C70198">
        <w:rPr>
          <w:rFonts w:ascii="Calibri" w:hAnsi="Calibri" w:cs="Calibri"/>
          <w:lang w:val="en-US"/>
        </w:rPr>
        <w:t>(2021)</w:t>
      </w:r>
      <w:r w:rsidR="00F4633C" w:rsidRPr="00C70198">
        <w:rPr>
          <w:rFonts w:ascii="Calibri" w:hAnsi="Calibri" w:cs="Calibri"/>
          <w:lang w:val="en-GB"/>
        </w:rPr>
        <w:fldChar w:fldCharType="end"/>
      </w:r>
      <w:r w:rsidR="00F4633C" w:rsidRPr="00C70198">
        <w:rPr>
          <w:rFonts w:ascii="Calibri" w:hAnsi="Calibri" w:cs="Calibri"/>
          <w:lang w:val="en-GB"/>
        </w:rPr>
        <w:t xml:space="preserve"> proposed that different kinds of representations, including detailed</w:t>
      </w:r>
      <w:r w:rsidR="005F70C2" w:rsidRPr="00C70198">
        <w:rPr>
          <w:rFonts w:ascii="Calibri" w:hAnsi="Calibri" w:cs="Calibri"/>
          <w:lang w:val="en-GB"/>
        </w:rPr>
        <w:t xml:space="preserve"> memories</w:t>
      </w:r>
      <w:r w:rsidR="00F4633C" w:rsidRPr="00C70198">
        <w:rPr>
          <w:rFonts w:ascii="Calibri" w:hAnsi="Calibri" w:cs="Calibri"/>
          <w:lang w:val="en-GB"/>
        </w:rPr>
        <w:t>, gist</w:t>
      </w:r>
      <w:r w:rsidR="005F70C2" w:rsidRPr="00C70198">
        <w:rPr>
          <w:rFonts w:ascii="Calibri" w:hAnsi="Calibri" w:cs="Calibri"/>
          <w:lang w:val="en-GB"/>
        </w:rPr>
        <w:t>s</w:t>
      </w:r>
      <w:r w:rsidR="00F4633C" w:rsidRPr="00C70198">
        <w:rPr>
          <w:rFonts w:ascii="Calibri" w:hAnsi="Calibri" w:cs="Calibri"/>
          <w:lang w:val="en-GB"/>
        </w:rPr>
        <w:t>, and schemas, can be extracted in parallel from new experiences, before consolidation processes take place</w:t>
      </w:r>
      <w:r w:rsidR="00382879" w:rsidRPr="00C70198">
        <w:rPr>
          <w:rFonts w:ascii="Calibri" w:hAnsi="Calibri" w:cs="Calibri"/>
          <w:lang w:val="en-GB"/>
        </w:rPr>
        <w:t xml:space="preserve"> </w:t>
      </w:r>
      <w:r w:rsidR="00382879"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{"citationID":"mdtqtp94","properties":{"formattedCitation":"(see also Sekeres et al., 2018)","plainCitation":"(see also Sekeres et al., 2018)","noteIndex":0},"citationItems":[{"id":688,"uris":["http://zotero.org/users/12760965/items/HZSVRZB3"],"itemData":{"id":688,"type":"article-journal","abstract":"Episodic memories are multifaceted and malleable, capable of being transformed with time and experience at both the neural level and psychological level. At the neural level, episodic memories are transformed from being dependent on the hippocampus to becoming represented in neocortical structures, such as the medial prefrontal cortex (mPFC), and back again, while at the psychological level, detailed, perceptually rich memories, are transformed to ones retaining only the gist of an experience or a schema related to it. Trace Transformation Theory (TTT) initially proposed that neural and psychological transformations are linked and proceed in tandem. Building on recent studies on the neurobiology of memory transformation in rodents and on the organization of the hippocampus and its functional cortical connectivity in humans, we present an updated version of TTT that is more precise and detailed with respect to the dynamic processes and structures implicated in memory transformation. At the heart of the updated TTT lies the long axis of the hippocampus whose functional differentiation and connectivity to neocortex make it a hub for memory formation and transformation. The posterior hippocampus, connected to perceptual and spatial representational systems in posterior neocortex, supports fine, perceptually rich, local details of memories; the anterior hippocampus, connected to conceptual systems in anterior neocortex, supports coarse, global representations that constitute the gist of a memory. Notable among the anterior neocortical structures is the medial prefrontal cortex (mPFC) which supports representation of schemas that code for common aspects of memories across different episodes. Linking the aHPC with mPFC is the entorhinal cortex (EC) which conveys information needed for the interaction/translation between gist and schemas. Thus, the long axis of the hippocampus, mPFC and EC provide the representational gradient, from fine to coarse and from perceptual to conceptual, that can implement processes implicated in memory transformation. Each of these representations of an episodic memory can co-exist and be in dynamic flux as they interact with one another throughout the memory’s lifetime, going from detailed to schematic and possibly back again, all mediated by corresponding changes in neural representation.","collection-title":"New Perspectives on the Hippocampus and Memory","container-title":"Neuroscience Letters","DOI":"10.1016/j.neulet.2018.05.006","ISSN":"0304-3940","journalAbbreviation":"Neuroscience Letters","page":"39-53","source":"ScienceDirect","title":"The hippocampus and related neocortical structures in memory transformation","volume":"680","author":[{"family":"Sekeres","given":"Melanie J."},{"family":"Winocur","given":"Gordon"},{"family":"Moscovitch","given":"Morris"}],"issued":{"date-parts":[["2018",7,27]]}},"label":"page","prefix":"see also"}],"schema":"https://github.com/citation-style-language/schema/raw/master/csl-citation.json"} </w:instrText>
      </w:r>
      <w:r w:rsidR="00382879" w:rsidRPr="00C70198">
        <w:rPr>
          <w:rFonts w:ascii="Calibri" w:hAnsi="Calibri" w:cs="Calibri"/>
          <w:lang w:val="en-GB"/>
        </w:rPr>
        <w:fldChar w:fldCharType="separate"/>
      </w:r>
      <w:r w:rsidR="007729AE" w:rsidRPr="00C70198">
        <w:rPr>
          <w:rFonts w:ascii="Calibri" w:hAnsi="Calibri" w:cs="Calibri"/>
          <w:lang w:val="en-US"/>
        </w:rPr>
        <w:t>(see also Sekeres et al., 2018)</w:t>
      </w:r>
      <w:r w:rsidR="00382879" w:rsidRPr="00C70198">
        <w:rPr>
          <w:rFonts w:ascii="Calibri" w:hAnsi="Calibri" w:cs="Calibri"/>
          <w:lang w:val="en-GB"/>
        </w:rPr>
        <w:fldChar w:fldCharType="end"/>
      </w:r>
      <w:r w:rsidR="002D6578" w:rsidRPr="00C70198">
        <w:rPr>
          <w:rFonts w:ascii="Calibri" w:hAnsi="Calibri" w:cs="Calibri"/>
          <w:lang w:val="en-GB"/>
        </w:rPr>
        <w:t xml:space="preserve">. </w:t>
      </w:r>
      <w:r w:rsidR="00824D7B" w:rsidRPr="00C70198">
        <w:rPr>
          <w:rFonts w:ascii="Calibri" w:hAnsi="Calibri" w:cs="Calibri"/>
          <w:lang w:val="en-GB"/>
        </w:rPr>
        <w:t>Consistently</w:t>
      </w:r>
      <w:r w:rsidR="002D6578" w:rsidRPr="00C70198">
        <w:rPr>
          <w:rFonts w:ascii="Calibri" w:hAnsi="Calibri" w:cs="Calibri"/>
          <w:lang w:val="en-GB"/>
        </w:rPr>
        <w:t xml:space="preserve">, </w:t>
      </w:r>
      <w:r w:rsidR="00F07805" w:rsidRPr="00C70198">
        <w:rPr>
          <w:rFonts w:ascii="Calibri" w:hAnsi="Calibri" w:cs="Calibri"/>
          <w:lang w:val="en-GB"/>
        </w:rPr>
        <w:t xml:space="preserve">there is evidence that </w:t>
      </w:r>
      <w:r w:rsidR="00AD1823" w:rsidRPr="00C70198">
        <w:rPr>
          <w:rFonts w:ascii="Calibri" w:hAnsi="Calibri" w:cs="Calibri"/>
          <w:lang w:val="en-GB"/>
        </w:rPr>
        <w:t>gist</w:t>
      </w:r>
      <w:r w:rsidR="00B56EB5" w:rsidRPr="00C70198">
        <w:rPr>
          <w:rFonts w:ascii="Calibri" w:hAnsi="Calibri" w:cs="Calibri"/>
          <w:lang w:val="en-GB"/>
        </w:rPr>
        <w:t>s</w:t>
      </w:r>
      <w:r w:rsidR="00AD1823" w:rsidRPr="00C70198">
        <w:rPr>
          <w:rFonts w:ascii="Calibri" w:hAnsi="Calibri" w:cs="Calibri"/>
          <w:lang w:val="en-GB"/>
        </w:rPr>
        <w:t xml:space="preserve"> appear rapidly after learning</w:t>
      </w:r>
      <w:r w:rsidR="00347997" w:rsidRPr="00C70198">
        <w:rPr>
          <w:rFonts w:ascii="Calibri" w:hAnsi="Calibri" w:cs="Calibri"/>
          <w:lang w:val="en-GB"/>
        </w:rPr>
        <w:t xml:space="preserve">, instead of </w:t>
      </w:r>
      <w:r w:rsidR="003255EB" w:rsidRPr="00C70198">
        <w:rPr>
          <w:rFonts w:ascii="Calibri" w:hAnsi="Calibri" w:cs="Calibri"/>
          <w:lang w:val="en-GB"/>
        </w:rPr>
        <w:t xml:space="preserve">merely </w:t>
      </w:r>
      <w:r w:rsidR="00384349" w:rsidRPr="00C70198">
        <w:rPr>
          <w:rFonts w:ascii="Calibri" w:hAnsi="Calibri" w:cs="Calibri"/>
          <w:lang w:val="en-GB"/>
        </w:rPr>
        <w:t>arising</w:t>
      </w:r>
      <w:r w:rsidR="00DE7A20" w:rsidRPr="00C70198">
        <w:rPr>
          <w:rFonts w:ascii="Calibri" w:hAnsi="Calibri" w:cs="Calibri"/>
          <w:lang w:val="en-GB"/>
        </w:rPr>
        <w:t xml:space="preserve"> from the </w:t>
      </w:r>
      <w:r w:rsidR="0076651E" w:rsidRPr="00C70198">
        <w:rPr>
          <w:rFonts w:ascii="Calibri" w:hAnsi="Calibri" w:cs="Calibri"/>
          <w:lang w:val="en-GB"/>
        </w:rPr>
        <w:t>gradual</w:t>
      </w:r>
      <w:r w:rsidR="00DE7A20" w:rsidRPr="00C70198">
        <w:rPr>
          <w:rFonts w:ascii="Calibri" w:hAnsi="Calibri" w:cs="Calibri"/>
          <w:lang w:val="en-GB"/>
        </w:rPr>
        <w:t xml:space="preserve"> loss of details </w:t>
      </w:r>
      <w:r w:rsidR="00F4633C"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{"citationID":"9xPDNIfI","properties":{"formattedCitation":"(Antony et al., 2022; Matorina &amp; Poppenk, 2021)","plainCitation":"(Antony et al., 2022; Matorina &amp; Poppenk, 2021)","noteIndex":0},"citationItems":[{"id":2299,"uris":["http://zotero.org/users/12760965/items/PAU9B2SW"],"itemData":{"id":2299,"type":"article-journal","abstract":"Theories of memory consolidation suggest that initially rich, vivid memories become more gist-like over time. However, it is unclear whether gist-like representations reflect a loss of detail through degradation or the blending of experiences into statistical averages, and whether the strength of these representations increases, decreases, or remains stable over time. We report three behavioral experiments that address these questions by examining distributional learning during spatial navigation. In Experiment 1, human subjects navigated a virtual maze to find hidden objects with locations varying according to spatial distributions. After 15 minutes, 1 day, 7 days, or 28 days, we tested their navigation performance and explicit memory. In Experiment 2, we created spatial distributions with no object at their mean locations, thereby disentangling learned object exemplars from statistical averages. In Experiment 3, we created only a single, bimodal distribution to avoid possible confusion between distributions and administered tests after 15 minutes or 28 days. Across all experiments, and for both navigation and explicit tests, representations of the spatial distributions were present soon after exposure, but then receded over time. These findings suggest gist-like representations do not improve over time, helping to clarify the temporal dynamics of consolidation in human learning and memory. (PsycInfo Database Record (c) 2022 APA, all rights reserved)","container-title":"Journal of Experimental Psychology: Learning, Memory, and Cognition","DOI":"10.1037/xlm0000894","ISSN":"1939-1285","issue":"7","note":"publisher-place: US\npublisher: American Psychological Association","page":"929-941","source":"APA PsycNet","title":"Spatial gist extraction during human memory consolidation","volume":"48","author":[{"family":"Antony","given":"James W."},{"family":"Stiver","given":"Caroline A."},{"family":"Graves","given":"Kathryn N."},{"family":"Osborne","given":"Jarryd"},{"family":"Turk-Browne","given":"Nicholas B."},{"family":"Bennion","given":"Kelly A."}],"issued":{"date-parts":[["2022"]]}},"label":"page"},{"id":2352,"uris":["http://zotero.org/users/12760965/items/P25GQSG4"],"itemData":{"id":2352,"type":"article-journal","abstract":"Memories are thought to become more gist-like over time. Multiple related memories might form generalized memory representations, losing specific details but enhancing or retaining gist. The time course within which gist memory emerges, however, is the subject of less consensus. To address this question, we focused our design on four kinds of gist: inferential gist (relations extracted across non-contiguous events), statistical learning (regularities extracted from a series), summary gist (a theme abstracted from a temporally contiguous series of items), and category gist (characterization of a stimulus at a higher level in the semantic hierarchy). Seventy participants completed memory encoding tasks addressing these types of gist and corresponding retrieval tasks the same evening, the morning after, and one week later, as well as an MRI at a later time point. We found little evidence that gist slowly emerges over time or that gist traces are more resistant to forgetting than detail traces. Instead, we found that initial gist memory shortly after encoding was either retained over time or decayed. Inferential gist and statistical learning were retained over a week, whereas memory for category and summary gist decayed. We discuss several interpretations for differences between these two subtypes of gist. Individual differences in REM or slow-wave sleep and hippocampal volumes did not predict changes in memory for these four kinds of gist in a healthy young adult population.","container-title":"Neurobiology of Learning and Memory","DOI":"10.1016/j.nlm.2021.107519","ISSN":"1095-9564","journalAbbreviation":"Neurobiol Learn Mem","language":"eng","note":"PMID: 34536526","page":"107519","source":"PubMed","title":"Memory decay distinguishes subtypes of gist","volume":"185","author":[{"family":"Matorina","given":"Nelly"},{"family":"Poppenk","given":"Jordan"}],"issued":{"date-parts":[["2021",11]]}}}],"schema":"https://github.com/citation-style-language/schema/raw/master/csl-citation.json"} </w:instrText>
      </w:r>
      <w:r w:rsidR="00F4633C" w:rsidRPr="00C70198">
        <w:rPr>
          <w:rFonts w:ascii="Calibri" w:hAnsi="Calibri" w:cs="Calibri"/>
          <w:lang w:val="en-GB"/>
        </w:rPr>
        <w:fldChar w:fldCharType="separate"/>
      </w:r>
      <w:r w:rsidR="007729AE" w:rsidRPr="00C70198">
        <w:rPr>
          <w:rFonts w:ascii="Calibri" w:hAnsi="Calibri" w:cs="Calibri"/>
          <w:lang w:val="en-US"/>
        </w:rPr>
        <w:t>(Antony et al., 2022; Matorina &amp; Poppenk, 2021)</w:t>
      </w:r>
      <w:r w:rsidR="00F4633C" w:rsidRPr="00C70198">
        <w:rPr>
          <w:rFonts w:ascii="Calibri" w:hAnsi="Calibri" w:cs="Calibri"/>
          <w:lang w:val="en-GB"/>
        </w:rPr>
        <w:fldChar w:fldCharType="end"/>
      </w:r>
      <w:r w:rsidR="00F4633C" w:rsidRPr="00C70198">
        <w:rPr>
          <w:rFonts w:ascii="Calibri" w:hAnsi="Calibri" w:cs="Calibri"/>
          <w:lang w:val="en-GB"/>
        </w:rPr>
        <w:t>.</w:t>
      </w:r>
      <w:r w:rsidR="008012AB" w:rsidRPr="00C70198">
        <w:rPr>
          <w:rFonts w:ascii="Calibri" w:hAnsi="Calibri" w:cs="Calibri"/>
          <w:lang w:val="en-GB"/>
        </w:rPr>
        <w:t xml:space="preserve"> </w:t>
      </w:r>
      <w:r w:rsidR="003A0C7F" w:rsidRPr="00C70198">
        <w:rPr>
          <w:rFonts w:ascii="Calibri" w:hAnsi="Calibri" w:cs="Calibri"/>
          <w:lang w:val="en-GB"/>
        </w:rPr>
        <w:t>Furthermore, t</w:t>
      </w:r>
      <w:r w:rsidR="00D13B5D" w:rsidRPr="00C70198">
        <w:rPr>
          <w:rFonts w:ascii="Calibri" w:hAnsi="Calibri" w:cs="Calibri"/>
          <w:lang w:val="en-GB"/>
        </w:rPr>
        <w:t xml:space="preserve">he involvement of the anterior hippocampus in reconstructing a memory (or retrieving the gist of the event), prior to elaborating on it, is independent of the age of the memory </w:t>
      </w:r>
      <w:r w:rsidR="00D13B5D"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{"citationID":"lb7lhB9H","properties":{"formattedCitation":"(Audrain et al., 2022)","plainCitation":"(Audrain et al., 2022)","noteIndex":0},"citationItems":[{"id":814,"uris":["http://zotero.org/users/12760965/items/9446Y7W7"],"itemData":{"id":814,"type":"article-journal","abstract":"Mounting evidence suggests distinct functional contributions of the anterior and posterior hippocampus to autobiographical memory retrieval, but how these subregions function under different retrieval demands as memories age is not yet understood. Specifically, autobiographical memory retrieval is not a homogeneous process; rather, it is thought to consist of the following multiple stages: an early stage of memory construction and a later stage of detailed elaboration, which may differently engage the hippocampus over time. In the present study, we analyzed data from 40 participants (23 female/17 male) who constructed and overtly elaborated on recent and remote memories in response to picture cues in the fMRI scanner. We previously reported a temporal gradient in the posterior hippocampus during the elaboration period of autobiographical retrieval, with posterior hippocampal activation observed for recent but not remote time points. Here, we consider the previously unanalyzed construction stage of retrieval, where participants searched for and selected a memory. We found no evidence of a temporal gradient during memory construction, instead observing strong anterior hippocampus activity regardless of memory remoteness. Our findings suggest a unique contribution of the anterior hippocampus to the construction process of autobiographical retrieval over time. These findings highlight that retrieval processes, which have yet to be integrated with current models of systems consolidation, offer novel insights into hippocampal subregion function over time.\nSIGNIFICANCE STATEMENT Hippocampal contributions to autobiographical memory retrieval may depend on several distinct factors including memory age and the retrieval process engaged. We previously found that the contribution of the posterior hippocampus to detailed elaborative retrieval diminishes as memories age, with no reliable activation of the anterior hippocampus over time. Here, we report that consideration of the earlier “construction” period of retrieval, where participants search for and retrieve general aspects of the memory, yielded significant anterior hippocampus activation regardless of memory age. These results provide evidence for a unique contribution of the anterior hippocampus to the constructive process of autobiographical retrieval over time and suggest that component processes of retrieval should be integrated into models of systems consolidation.","container-title":"Journal of Neuroscience","DOI":"10.1523/JNEUROSCI.0832-22.2022","ISSN":"0270-6474, 1529-2401","issue":"33","journalAbbreviation":"J. Neurosci.","language":"en","license":"Copyright © 2022 the authors. SfN exclusive license.","note":"publisher: Society for Neuroscience\nsection: Research Articles\nPMID: 35851328","page":"6445-6452","source":"www.jneurosci.org","title":"A Role for the Anterior Hippocampus in Autobiographical Memory Construction Regardless of Temporal Distance","volume":"42","author":[{"family":"Audrain","given":"Sam"},{"family":"Gilmore","given":"Adrian W."},{"family":"Wilson","given":"Jenna M."},{"family":"Schacter","given":"Daniel L."},{"family":"Martin","given":"Alex"}],"issued":{"date-parts":[["2022",8,17]]}}}],"schema":"https://github.com/citation-style-language/schema/raw/master/csl-citation.json"} </w:instrText>
      </w:r>
      <w:r w:rsidR="00D13B5D" w:rsidRPr="00C70198">
        <w:rPr>
          <w:rFonts w:ascii="Calibri" w:hAnsi="Calibri" w:cs="Calibri"/>
          <w:lang w:val="en-GB"/>
        </w:rPr>
        <w:fldChar w:fldCharType="separate"/>
      </w:r>
      <w:r w:rsidR="007729AE" w:rsidRPr="00C70198">
        <w:rPr>
          <w:rFonts w:ascii="Calibri" w:hAnsi="Calibri" w:cs="Calibri"/>
          <w:lang w:val="en-US"/>
        </w:rPr>
        <w:t>(Audrain et al., 2022)</w:t>
      </w:r>
      <w:r w:rsidR="00D13B5D" w:rsidRPr="00C70198">
        <w:rPr>
          <w:rFonts w:ascii="Calibri" w:hAnsi="Calibri" w:cs="Calibri"/>
          <w:lang w:val="en-GB"/>
        </w:rPr>
        <w:fldChar w:fldCharType="end"/>
      </w:r>
      <w:r w:rsidR="00D13B5D" w:rsidRPr="00C70198">
        <w:rPr>
          <w:rFonts w:ascii="Calibri" w:hAnsi="Calibri" w:cs="Calibri"/>
          <w:lang w:val="en-GB"/>
        </w:rPr>
        <w:t>.</w:t>
      </w:r>
      <w:r w:rsidR="00A951D4" w:rsidRPr="00C70198">
        <w:rPr>
          <w:rFonts w:ascii="Calibri" w:hAnsi="Calibri" w:cs="Calibri"/>
          <w:lang w:val="en-GB"/>
        </w:rPr>
        <w:t xml:space="preserve"> </w:t>
      </w:r>
      <w:r w:rsidR="006511D3" w:rsidRPr="00C70198">
        <w:rPr>
          <w:rFonts w:ascii="Calibri" w:hAnsi="Calibri" w:cs="Calibri"/>
          <w:lang w:val="en-GB"/>
        </w:rPr>
        <w:t xml:space="preserve">Damage to the hippocampus and surrounding medial temporal regions results in a loss of details in both remote and recent spatial memory </w:t>
      </w:r>
      <w:r w:rsidR="0029611C"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{"citationID":"udDzCOJw","properties":{"formattedCitation":"(Li et al., 2024)","plainCitation":"(Li et al., 2024)","noteIndex":0},"citationItems":[{"id":2293,"uris":["http://zotero.org/users/12760965/items/NUWULEMB"],"itemData":{"id":2293,"type":"article-journal","abstract":"Introduction\nCognitive Map Theory predicts that the hippocampus (HPC) plays a specialized, time-invariant role in supporting allocentric spatial memory, while Standard Consolidation Theory makes the competing prediction that the HPC plays a time-limited role, with more remote memories gaining independence of HPC function. These theories, however, are largely informed by the results of laboratory-based tests that are unlikely to simulate the demands of representing real-world environments in humans. Validation of these theories is further limited by an overall focus on spatial memory of newly encountered environments and on individuals with extensive lesions to the HPC and to surrounding medial temporal lobe (MTL) regions. The current study incorporates naturalistic tests of spatial memory based on recently and remotely encountered environments navigated by individuals with lesions to the HPC/MTL or that are limited to the HPC's major output, the fornix.\nMethods\nFour participants with bilateral HPC/MTL and/or fornix lesions drew sketch maps of recently and remotely experienced neighbourhoods and houses. Tests of the appearance, distances, and routes between landmarks from the same real-world environments were also administered. Performance on the tasks was compared to that of control participants closely matched in terms of exposure to the same neighbourhoods and home environments as well as to actual maps.\nResults\nThe performance of individuals with fornix/MTL lesions was found to be largely comparable to that of controls on objective tests of spatial memory, other than one case who was impaired on remote and recent conditions for several tasks. The nature of deficits in recent and remote spatial memory were further revealed on house floorplan drawings, which contained spatial distortions, room/structure transpositions, and omissions, and on neighbourhood sketch maps, which were intact in terms of overall layout but sparse in details such as landmarks.\nConclusion\nLab-based tests of spatial memory of newly learned environments are unlikely to fully capture patterns of spared and impaired representations of real-world environments (e.g., peripheral features, configurations). Naturalistic tasks, including generative drawing tasks, indicate that contrary to Cognitive Map Theory, neither HPC nor MTL are critical for allocentric gross representations of large-scale environments. Conversely, the HPC appears critical for representing detailed spatial information of local naturalistic environments and environmental objects regardless of the age of the memory, contrary to Standard Consolidation Theory.","container-title":"Neuropsychologia","DOI":"10.1016/j.neuropsychologia.2024.108787","ISSN":"0028-3932","journalAbbreviation":"Neuropsychologia","page":"108787","source":"ScienceDirect","title":"Impoverished details with preserved gist in remote and recent spatial memory following hippocampal and fornix lesions","volume":"194","author":[{"family":"Li","given":"Adrienne"},{"family":"Lei","given":"Xuehui"},{"family":"Herdman","given":"Katherine"},{"family":"Waidergoren","given":"Shani"},{"family":"Gilboa","given":"Asaf"},{"family":"Rosenbaum","given":"R. Shayna"}],"issued":{"date-parts":[["2024",2,15]]}}}],"schema":"https://github.com/citation-style-language/schema/raw/master/csl-citation.json"} </w:instrText>
      </w:r>
      <w:r w:rsidR="0029611C" w:rsidRPr="00C70198">
        <w:rPr>
          <w:rFonts w:ascii="Calibri" w:hAnsi="Calibri" w:cs="Calibri"/>
          <w:lang w:val="en-GB"/>
        </w:rPr>
        <w:fldChar w:fldCharType="separate"/>
      </w:r>
      <w:r w:rsidR="007729AE" w:rsidRPr="00C70198">
        <w:rPr>
          <w:rFonts w:ascii="Calibri" w:hAnsi="Calibri" w:cs="Calibri"/>
          <w:lang w:val="en-US"/>
        </w:rPr>
        <w:t>(Li et al., 2024)</w:t>
      </w:r>
      <w:r w:rsidR="0029611C" w:rsidRPr="00C70198">
        <w:rPr>
          <w:rFonts w:ascii="Calibri" w:hAnsi="Calibri" w:cs="Calibri"/>
          <w:lang w:val="en-GB"/>
        </w:rPr>
        <w:fldChar w:fldCharType="end"/>
      </w:r>
      <w:r w:rsidR="0029611C" w:rsidRPr="00C70198">
        <w:rPr>
          <w:rFonts w:ascii="Calibri" w:hAnsi="Calibri" w:cs="Calibri"/>
          <w:lang w:val="en-GB"/>
        </w:rPr>
        <w:t xml:space="preserve">. </w:t>
      </w:r>
      <w:r w:rsidR="00D46CE1" w:rsidRPr="00C70198">
        <w:rPr>
          <w:rFonts w:ascii="Calibri" w:hAnsi="Calibri" w:cs="Calibri"/>
          <w:lang w:val="en-GB"/>
        </w:rPr>
        <w:t>More generally</w:t>
      </w:r>
      <w:r w:rsidR="003C77F4" w:rsidRPr="00C70198">
        <w:rPr>
          <w:rFonts w:ascii="Calibri" w:hAnsi="Calibri" w:cs="Calibri"/>
          <w:lang w:val="en-GB"/>
        </w:rPr>
        <w:t xml:space="preserve">, the age-related bias towards gist-like representations to the detriment of details is not limited to </w:t>
      </w:r>
      <w:r w:rsidR="00400AC0" w:rsidRPr="00C70198">
        <w:rPr>
          <w:rFonts w:ascii="Calibri" w:hAnsi="Calibri" w:cs="Calibri"/>
          <w:lang w:val="en-GB"/>
        </w:rPr>
        <w:t xml:space="preserve">AM or to retrograde memory tasks in general, but also impacts anterograde </w:t>
      </w:r>
      <w:r w:rsidR="009B55A6" w:rsidRPr="00C70198">
        <w:rPr>
          <w:rFonts w:ascii="Calibri" w:hAnsi="Calibri" w:cs="Calibri"/>
          <w:lang w:val="en-GB"/>
        </w:rPr>
        <w:t>memory, including laboratory-based tasks</w:t>
      </w:r>
      <w:r w:rsidR="00595724" w:rsidRPr="00C70198">
        <w:rPr>
          <w:rFonts w:ascii="Calibri" w:hAnsi="Calibri" w:cs="Calibri"/>
          <w:lang w:val="en-GB"/>
        </w:rPr>
        <w:t xml:space="preserve"> </w:t>
      </w:r>
      <w:r w:rsidR="001073BE" w:rsidRPr="00C70198">
        <w:rPr>
          <w:rFonts w:ascii="Calibri" w:hAnsi="Calibri" w:cs="Calibri"/>
          <w:lang w:val="en-GB"/>
        </w:rPr>
        <w:fldChar w:fldCharType="begin"/>
      </w:r>
      <w:r w:rsidR="00DB12B5" w:rsidRPr="00C70198">
        <w:rPr>
          <w:rFonts w:ascii="Calibri" w:hAnsi="Calibri" w:cs="Calibri"/>
          <w:lang w:val="en-GB"/>
        </w:rPr>
        <w:instrText xml:space="preserve"> ADDIN ZOTERO_ITEM CSL_CITATION {"citationID":"MtDpnn7Q","properties":{"formattedCitation":"(for review Grilli &amp; Sheldon, 2022)","plainCitation":"(for review Grilli &amp; Sheldon, 2022)","noteIndex":0},"citationItems":[{"id":913,"uris":["http://zotero.org/users/12760965/items/26H5FXI8"],"itemData":{"id":913,"type":"article-journal","abstract":"We propose that older adults’ ability to retrieve episodic autobiographical events, although often viewed through a lens of decline, reveals much about what is preserved and prioritized in cognitive aging. Central to our proposal is the idea that the so-called gist of an autobiographical event is not only spared with normal aging but also well adapted to serve memory-guided behavior in older age. To support our proposal, we review cognitive and brain evidence indicating an age-related shift toward gist memory. We then discuss why this shift likely arises from more than age-related decline and instead partly reflects a natural, arguably adaptive, outcome of experience, motivation, and mode-of-thinking factors. Our proposal reveals an upside of age-related memory changes and identifies important research questions.","container-title":"Trends in Cognitive Sciences","DOI":"10.1016/j.tics.2022.09.007","ISSN":"1364-6613","issue":"12","journalAbbreviation":"Trends in Cognitive Sciences","language":"en","page":"1079-1089","source":"ScienceDirect","title":"Autobiographical event memory and aging: older adults get the gist","title-short":"Autobiographical event memory and aging","volume":"26","author":[{"family":"Grilli","given":"Matthew D."},{"family":"Sheldon","given":"Signy"}],"issued":{"date-parts":[["2022",12,1]]}},"label":"page","prefix":"for review "}],"schema":"https://github.com/citation-style-language/schema/raw/master/csl-citation.json"} </w:instrText>
      </w:r>
      <w:r w:rsidR="001073BE" w:rsidRPr="00C70198">
        <w:rPr>
          <w:rFonts w:ascii="Calibri" w:hAnsi="Calibri" w:cs="Calibri"/>
          <w:lang w:val="en-GB"/>
        </w:rPr>
        <w:fldChar w:fldCharType="separate"/>
      </w:r>
      <w:r w:rsidR="00DB12B5" w:rsidRPr="00C70198">
        <w:rPr>
          <w:rFonts w:ascii="Calibri" w:hAnsi="Calibri" w:cs="Calibri"/>
          <w:lang w:val="en-US"/>
        </w:rPr>
        <w:t>(for review Grilli &amp; Sheldon, 2022)</w:t>
      </w:r>
      <w:r w:rsidR="001073BE" w:rsidRPr="00C70198">
        <w:rPr>
          <w:rFonts w:ascii="Calibri" w:hAnsi="Calibri" w:cs="Calibri"/>
          <w:lang w:val="en-GB"/>
        </w:rPr>
        <w:fldChar w:fldCharType="end"/>
      </w:r>
      <w:r w:rsidR="001073BE" w:rsidRPr="00C70198">
        <w:rPr>
          <w:rFonts w:ascii="Calibri" w:hAnsi="Calibri" w:cs="Calibri"/>
          <w:lang w:val="en-GB"/>
        </w:rPr>
        <w:t xml:space="preserve">. </w:t>
      </w:r>
      <w:r w:rsidR="00F4633C" w:rsidRPr="00C70198">
        <w:rPr>
          <w:rFonts w:ascii="Calibri" w:hAnsi="Calibri" w:cs="Calibri"/>
          <w:lang w:val="en-GB"/>
        </w:rPr>
        <w:t xml:space="preserve">Therefore, individual tendencies to rely preferentially on gist-like vs detailed memories should also exist in the way people </w:t>
      </w:r>
      <w:r w:rsidR="00077A2F" w:rsidRPr="00C70198">
        <w:rPr>
          <w:rFonts w:ascii="Calibri" w:hAnsi="Calibri" w:cs="Calibri"/>
          <w:lang w:val="en-GB"/>
        </w:rPr>
        <w:t xml:space="preserve">encode new </w:t>
      </w:r>
      <w:r w:rsidR="008A5952" w:rsidRPr="00C70198">
        <w:rPr>
          <w:rFonts w:ascii="Calibri" w:hAnsi="Calibri" w:cs="Calibri"/>
          <w:lang w:val="en-GB"/>
        </w:rPr>
        <w:t>memories and</w:t>
      </w:r>
      <w:r w:rsidR="007E0794" w:rsidRPr="00C70198">
        <w:rPr>
          <w:rFonts w:ascii="Calibri" w:hAnsi="Calibri" w:cs="Calibri"/>
          <w:lang w:val="en-GB"/>
        </w:rPr>
        <w:t xml:space="preserve"> </w:t>
      </w:r>
      <w:r w:rsidR="00DD195A" w:rsidRPr="00C70198">
        <w:rPr>
          <w:rFonts w:ascii="Calibri" w:hAnsi="Calibri" w:cs="Calibri"/>
          <w:lang w:val="en-GB"/>
        </w:rPr>
        <w:t xml:space="preserve">relate to the </w:t>
      </w:r>
      <w:r w:rsidR="00303CE9" w:rsidRPr="00C70198">
        <w:rPr>
          <w:rFonts w:ascii="Calibri" w:hAnsi="Calibri" w:cs="Calibri"/>
          <w:lang w:val="en-GB"/>
        </w:rPr>
        <w:t xml:space="preserve">anterior versus </w:t>
      </w:r>
      <w:r w:rsidR="007E0794" w:rsidRPr="00C70198">
        <w:rPr>
          <w:rFonts w:ascii="Calibri" w:hAnsi="Calibri" w:cs="Calibri"/>
          <w:lang w:val="en-GB"/>
        </w:rPr>
        <w:t>posterior hippocampus</w:t>
      </w:r>
      <w:r w:rsidR="00DD195A" w:rsidRPr="00C70198">
        <w:rPr>
          <w:rFonts w:ascii="Calibri" w:hAnsi="Calibri" w:cs="Calibri"/>
          <w:lang w:val="en-GB"/>
        </w:rPr>
        <w:t>.</w:t>
      </w:r>
    </w:p>
    <w:p w14:paraId="10B557B8" w14:textId="791915E3" w:rsidR="0016226E" w:rsidRPr="00C70198" w:rsidRDefault="00867D00" w:rsidP="003A0580">
      <w:pPr>
        <w:spacing w:line="360" w:lineRule="auto"/>
        <w:ind w:firstLine="708"/>
        <w:jc w:val="both"/>
        <w:rPr>
          <w:rFonts w:ascii="Calibri" w:hAnsi="Calibri" w:cs="Calibri"/>
          <w:lang w:val="en-GB"/>
        </w:rPr>
      </w:pPr>
      <w:r w:rsidRPr="00C70198">
        <w:rPr>
          <w:rFonts w:ascii="Calibri" w:hAnsi="Calibri" w:cs="Calibri"/>
          <w:lang w:val="en-GB"/>
        </w:rPr>
        <w:t>Recently</w:t>
      </w:r>
      <w:r w:rsidR="00777E53" w:rsidRPr="00C70198">
        <w:rPr>
          <w:rFonts w:ascii="Calibri" w:hAnsi="Calibri" w:cs="Calibri"/>
          <w:lang w:val="en-GB"/>
        </w:rPr>
        <w:t xml:space="preserve">, Cooper and Ritchey </w:t>
      </w:r>
      <w:r w:rsidR="00E24E1A" w:rsidRPr="00C70198">
        <w:rPr>
          <w:rFonts w:ascii="Calibri" w:hAnsi="Calibri" w:cs="Calibri"/>
          <w:lang w:val="en-GB"/>
        </w:rPr>
        <w:t xml:space="preserve">provided </w:t>
      </w:r>
      <w:r w:rsidR="00777E53" w:rsidRPr="00C70198">
        <w:rPr>
          <w:rFonts w:ascii="Calibri" w:hAnsi="Calibri" w:cs="Calibri"/>
          <w:lang w:val="en-GB"/>
        </w:rPr>
        <w:t>evidence</w:t>
      </w:r>
      <w:r w:rsidR="00E24E1A" w:rsidRPr="00C70198">
        <w:rPr>
          <w:rFonts w:ascii="Calibri" w:hAnsi="Calibri" w:cs="Calibri"/>
          <w:lang w:val="en-GB"/>
        </w:rPr>
        <w:t xml:space="preserve"> for</w:t>
      </w:r>
      <w:r w:rsidR="00777E53" w:rsidRPr="00C70198">
        <w:rPr>
          <w:rFonts w:ascii="Calibri" w:hAnsi="Calibri" w:cs="Calibri"/>
          <w:lang w:val="en-GB"/>
        </w:rPr>
        <w:t xml:space="preserve"> individual differences in </w:t>
      </w:r>
      <w:r w:rsidR="004A6AE9" w:rsidRPr="00C70198">
        <w:rPr>
          <w:rFonts w:ascii="Calibri" w:hAnsi="Calibri" w:cs="Calibri"/>
          <w:lang w:val="en-GB"/>
        </w:rPr>
        <w:t>memory</w:t>
      </w:r>
      <w:r w:rsidR="00777E53" w:rsidRPr="00C70198">
        <w:rPr>
          <w:rFonts w:ascii="Calibri" w:hAnsi="Calibri" w:cs="Calibri"/>
          <w:lang w:val="en-GB"/>
        </w:rPr>
        <w:t xml:space="preserve"> </w:t>
      </w:r>
      <w:r w:rsidR="004A6AE9" w:rsidRPr="00C70198">
        <w:rPr>
          <w:rFonts w:ascii="Calibri" w:hAnsi="Calibri" w:cs="Calibri"/>
          <w:lang w:val="en-GB"/>
        </w:rPr>
        <w:t>for</w:t>
      </w:r>
      <w:r w:rsidR="00777E53" w:rsidRPr="00C70198">
        <w:rPr>
          <w:rFonts w:ascii="Calibri" w:hAnsi="Calibri" w:cs="Calibri"/>
          <w:lang w:val="en-GB"/>
        </w:rPr>
        <w:t xml:space="preserve"> gist</w:t>
      </w:r>
      <w:r w:rsidR="0043089B" w:rsidRPr="00C70198">
        <w:rPr>
          <w:rFonts w:ascii="Calibri" w:hAnsi="Calibri" w:cs="Calibri"/>
          <w:lang w:val="en-GB"/>
        </w:rPr>
        <w:t>s</w:t>
      </w:r>
      <w:r w:rsidR="00777E53" w:rsidRPr="00C70198">
        <w:rPr>
          <w:rFonts w:ascii="Calibri" w:hAnsi="Calibri" w:cs="Calibri"/>
          <w:lang w:val="en-GB"/>
        </w:rPr>
        <w:t xml:space="preserve"> versus detail</w:t>
      </w:r>
      <w:r w:rsidR="0043089B" w:rsidRPr="00C70198">
        <w:rPr>
          <w:rFonts w:ascii="Calibri" w:hAnsi="Calibri" w:cs="Calibri"/>
          <w:lang w:val="en-GB"/>
        </w:rPr>
        <w:t>s</w:t>
      </w:r>
      <w:r w:rsidR="00777E53" w:rsidRPr="00C70198">
        <w:rPr>
          <w:rFonts w:ascii="Calibri" w:hAnsi="Calibri" w:cs="Calibri"/>
          <w:lang w:val="en-GB"/>
        </w:rPr>
        <w:t xml:space="preserve"> when encoding newly imagined events, yet these two forms of memory were </w:t>
      </w:r>
      <w:r w:rsidR="00670089" w:rsidRPr="00C70198">
        <w:rPr>
          <w:rFonts w:ascii="Calibri" w:hAnsi="Calibri" w:cs="Calibri"/>
          <w:lang w:val="en-GB"/>
        </w:rPr>
        <w:t>assessed</w:t>
      </w:r>
      <w:r w:rsidR="00777E53" w:rsidRPr="00C70198">
        <w:rPr>
          <w:rFonts w:ascii="Calibri" w:hAnsi="Calibri" w:cs="Calibri"/>
          <w:lang w:val="en-GB"/>
        </w:rPr>
        <w:t xml:space="preserve"> with </w:t>
      </w:r>
      <w:r w:rsidR="005B04DF" w:rsidRPr="00C70198">
        <w:rPr>
          <w:rFonts w:ascii="Calibri" w:hAnsi="Calibri" w:cs="Calibri"/>
          <w:lang w:val="en-GB"/>
        </w:rPr>
        <w:t>separate</w:t>
      </w:r>
      <w:r w:rsidR="00EC46EF" w:rsidRPr="00C70198">
        <w:rPr>
          <w:rFonts w:ascii="Calibri" w:hAnsi="Calibri" w:cs="Calibri"/>
          <w:lang w:val="en-GB"/>
        </w:rPr>
        <w:t xml:space="preserve"> </w:t>
      </w:r>
      <w:r w:rsidR="007A32CB" w:rsidRPr="00C70198">
        <w:rPr>
          <w:rFonts w:ascii="Calibri" w:hAnsi="Calibri" w:cs="Calibri"/>
          <w:lang w:val="en-GB"/>
        </w:rPr>
        <w:t xml:space="preserve">recognition </w:t>
      </w:r>
      <w:r w:rsidR="00EC46EF" w:rsidRPr="00C70198">
        <w:rPr>
          <w:rFonts w:ascii="Calibri" w:hAnsi="Calibri" w:cs="Calibri"/>
          <w:lang w:val="en-GB"/>
        </w:rPr>
        <w:t xml:space="preserve">tasks </w:t>
      </w:r>
      <w:r w:rsidR="00777E53" w:rsidRPr="00C70198">
        <w:rPr>
          <w:rFonts w:ascii="Calibri" w:hAnsi="Calibri" w:cs="Calibri"/>
          <w:lang w:val="en-GB"/>
        </w:rPr>
        <w:t xml:space="preserve">in this study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{"citationID":"54G7Lz6W","properties":{"formattedCitation":"(Cooper &amp; Ritchey, 2022)","plainCitation":"(Cooper &amp; Ritchey, 2022)","noteIndex":0},"citationItems":[{"id":2588,"uris":["http://zotero.org/users/12760965/items/D5IPDR8H"],"itemData":{"id":2588,"type":"article-journal","abstract":"The ability to remember and internally represent events is often accompanied by a subjective sense of “vividness”. Vividness measures are frequently used to evaluate the experience of remembering and imagining events, yet little research has considered the objective attributes of event memories that underlie this subjective judgment, and individual differences in this mapping. Here, we tested how the content and specificity of event memories support subjectively vivid recollection. Over three experiments, participants encoded events containing a theme word and three distinct elements – a person, a place, and an object. In a memory test, memory for event elements was assessed at two levels of specificity – semantic gist (names) and perceptual details (lure discrimination). We found a strong correspondence between memory vividness and memory for gist information that did not vary by which elements were contained in memory. There was a smaller, additive benefit of remembering specific perceptual details on vividness, which, in one study, was driven by memory for place details. Moreover, we found individual differences in the relationship between memory vividness and objective memory attributes primarily along the specificity dimension, such that one cluster of participants used perceptual detail to inform memory vividness whereas another cluster was more driven by gist information. Therefore, while gist memory appears to drive vividness on average, there were idiosyncrasies in this pattern across participants. When assessing subjective ratings of memory and imagination, research should consider how these ratings map onto objective memory attributes in the context of their study design and population.","container-title":"Memory &amp; Cognition","DOI":"10.3758/s13421-022-01291-5","ISSN":"1532-5946","issue":"8","journalAbbreviation":"Mem Cogn","language":"en","page":"1629-1643","source":"Springer Link","title":"Patterns of episodic content and specificity predicting subjective memory vividness","volume":"50","author":[{"family":"Cooper","given":"Rose A."},{"family":"Ritchey","given":"Maureen"}],"issued":{"date-parts":[["2022",11,1]]}}}],"schema":"https://github.com/citation-style-language/schema/raw/master/csl-citation.json"}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(Cooper &amp; Ritchey, 2022)</w:t>
      </w:r>
      <w:r w:rsidRPr="00C70198">
        <w:rPr>
          <w:rFonts w:ascii="Calibri" w:hAnsi="Calibri" w:cs="Calibri"/>
          <w:lang w:val="en-GB"/>
        </w:rPr>
        <w:fldChar w:fldCharType="end"/>
      </w:r>
      <w:r w:rsidR="00777E53" w:rsidRPr="00C70198">
        <w:rPr>
          <w:rFonts w:ascii="Calibri" w:hAnsi="Calibri" w:cs="Calibri"/>
          <w:lang w:val="en-GB"/>
        </w:rPr>
        <w:t>.</w:t>
      </w:r>
      <w:r w:rsidR="00FE1966" w:rsidRPr="00C70198">
        <w:rPr>
          <w:rFonts w:ascii="Calibri" w:hAnsi="Calibri" w:cs="Calibri"/>
          <w:lang w:val="en-GB"/>
        </w:rPr>
        <w:t xml:space="preserve"> </w:t>
      </w:r>
      <w:r w:rsidR="00D954C0" w:rsidRPr="00C70198">
        <w:rPr>
          <w:rFonts w:ascii="Calibri" w:hAnsi="Calibri" w:cs="Calibri"/>
          <w:lang w:val="en-GB"/>
        </w:rPr>
        <w:t>For</w:t>
      </w:r>
      <w:r w:rsidR="005A1ECF" w:rsidRPr="00C70198">
        <w:rPr>
          <w:rFonts w:ascii="Calibri" w:hAnsi="Calibri" w:cs="Calibri"/>
          <w:lang w:val="en-GB"/>
        </w:rPr>
        <w:t xml:space="preserve"> </w:t>
      </w:r>
      <w:r w:rsidR="00091FD0" w:rsidRPr="00C70198">
        <w:rPr>
          <w:rFonts w:ascii="Calibri" w:hAnsi="Calibri" w:cs="Calibri"/>
          <w:lang w:val="en-GB"/>
        </w:rPr>
        <w:t>measur</w:t>
      </w:r>
      <w:r w:rsidR="00D954C0" w:rsidRPr="00C70198">
        <w:rPr>
          <w:rFonts w:ascii="Calibri" w:hAnsi="Calibri" w:cs="Calibri"/>
          <w:lang w:val="en-GB"/>
        </w:rPr>
        <w:t>ing</w:t>
      </w:r>
      <w:r w:rsidR="00091FD0" w:rsidRPr="00C70198">
        <w:rPr>
          <w:rFonts w:ascii="Calibri" w:hAnsi="Calibri" w:cs="Calibri"/>
          <w:lang w:val="en-GB"/>
        </w:rPr>
        <w:t xml:space="preserve"> </w:t>
      </w:r>
      <w:r w:rsidR="00AF2CFF" w:rsidRPr="00C70198">
        <w:rPr>
          <w:rFonts w:ascii="Calibri" w:hAnsi="Calibri" w:cs="Calibri"/>
          <w:lang w:val="en-GB"/>
        </w:rPr>
        <w:t xml:space="preserve">details in </w:t>
      </w:r>
      <w:r w:rsidR="00FE25E7" w:rsidRPr="00C70198">
        <w:rPr>
          <w:rFonts w:ascii="Calibri" w:hAnsi="Calibri" w:cs="Calibri"/>
          <w:lang w:val="en-GB"/>
        </w:rPr>
        <w:t xml:space="preserve">anterograde memory, </w:t>
      </w:r>
      <w:r w:rsidR="00FE1966" w:rsidRPr="00C70198">
        <w:rPr>
          <w:rFonts w:ascii="Calibri" w:hAnsi="Calibri" w:cs="Calibri"/>
          <w:lang w:val="en-GB"/>
        </w:rPr>
        <w:t xml:space="preserve">story recall </w:t>
      </w:r>
      <w:r w:rsidR="00FE25E7" w:rsidRPr="00C70198">
        <w:rPr>
          <w:rFonts w:ascii="Calibri" w:hAnsi="Calibri" w:cs="Calibri"/>
          <w:lang w:val="en-GB"/>
        </w:rPr>
        <w:t xml:space="preserve">appears as more ecological than </w:t>
      </w:r>
      <w:r w:rsidR="00B860A7" w:rsidRPr="00C70198">
        <w:rPr>
          <w:rFonts w:ascii="Calibri" w:hAnsi="Calibri" w:cs="Calibri"/>
          <w:lang w:val="en-GB"/>
        </w:rPr>
        <w:lastRenderedPageBreak/>
        <w:t xml:space="preserve">recognition tasks or </w:t>
      </w:r>
      <w:r w:rsidR="00FE25E7" w:rsidRPr="00C70198">
        <w:rPr>
          <w:rFonts w:ascii="Calibri" w:hAnsi="Calibri" w:cs="Calibri"/>
          <w:lang w:val="en-GB"/>
        </w:rPr>
        <w:t xml:space="preserve">word list recall </w:t>
      </w:r>
      <w:r w:rsidR="007B1AA4" w:rsidRPr="00C70198">
        <w:rPr>
          <w:rFonts w:ascii="Calibri" w:hAnsi="Calibri" w:cs="Calibri"/>
          <w:lang w:val="en-GB"/>
        </w:rPr>
        <w:t>and</w:t>
      </w:r>
      <w:r w:rsidR="00FE25E7" w:rsidRPr="00C70198">
        <w:rPr>
          <w:rFonts w:ascii="Calibri" w:hAnsi="Calibri" w:cs="Calibri"/>
          <w:lang w:val="en-GB"/>
        </w:rPr>
        <w:t xml:space="preserve"> would represent a parallel to AM for studying individual variability in learning new complex events</w:t>
      </w:r>
      <w:r w:rsidR="0069438E" w:rsidRPr="00C70198">
        <w:rPr>
          <w:rFonts w:ascii="Calibri" w:hAnsi="Calibri" w:cs="Calibri"/>
          <w:lang w:val="en-GB"/>
        </w:rPr>
        <w:t>.</w:t>
      </w:r>
      <w:r w:rsidR="00924BD8" w:rsidRPr="00C70198">
        <w:rPr>
          <w:rFonts w:ascii="Calibri" w:hAnsi="Calibri" w:cs="Calibri"/>
          <w:lang w:val="en-GB"/>
        </w:rPr>
        <w:t xml:space="preserve"> Lin and colleagues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{"citationID":"h4Yr6Otn","properties":{"formattedCitation":"(2023)","plainCitation":"(2023)","noteIndex":0},"citationItems":[{"id":754,"uris":["http://zotero.org/users/12760965/items/XZNS2TE7"],"itemData":{"id":754,"type":"article-journal","abstract":"Amnestic mild cognitive impairment (aMCI) has been identified as a risk factor for dementia due to Alzheimer's disease. The medial temporal structures, which are crucial for memory processing, are the earliest affected regions in the brains of patients with aMCI, and episodic memory performance has been identified as a reliable way to discriminate between patients with aMCI and cognitively normal older adults. However, whether the detail and gist memory of patients with aMCI and cognitively normal older adults decay differently remains unclear. In this study, we hypothesized that detail and gist memory would be retrieved differentially, with a larger group performance gap in detail memory than in gist memory. In addition, we explored whether an increasing group performance gap between detail memory and gist memory groups would be observed over a 14-day period. Furthermore, we hypothesized that unisensory (audio-only) and multisensory (audiovisual) encoding would lead to differences in retrievals, with the multisensory condition reducing between and within-group performance gaps observed under the unisensory condition. The analyses conducted were analyses of covariance controlling for age, sex, and education and correlational analyses to examine behavioral performance and the association between behavioral data and brain variables. Compared with cognitively normal older adults, the patients with aMCI performed poorly on both detail and gist memory tests, and this performance gap persisted over time. Moreover, the memory performance of the patients with aMCI was enhanced by the provision of multisensory information, and bimodal input was significantly associated with medial temporal structure variables. Overall, our findings suggest that detail and gist memory decay differently, with a longer lasting group gap in gist memory than in detail memory. Multisensory encoding effectively reduced or overcame the between- and within-group gaps between time intervals, especially for gist memory, compared with unisensory encoding.","container-title":"Cortex","DOI":"10.1016/j.cortex.2023.04.002","ISSN":"0010-9452","journalAbbreviation":"Cortex","page":"112-128","source":"ScienceDirect","title":"Differential decay of gist and detail memory in older adults with amnestic mild cognitive impairment","volume":"164","author":[{"family":"Lin","given":"Yu-Ruei"},{"family":"Chi","given":"Chia-Hsing"},{"family":"Chang","given":"Yu-Ling"}],"issued":{"date-parts":[["2023",7,1]]}},"label":"page","suppress-author":true}],"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(2023)</w:t>
      </w:r>
      <w:r w:rsidRPr="00C70198">
        <w:rPr>
          <w:rFonts w:ascii="Calibri" w:hAnsi="Calibri" w:cs="Calibri"/>
          <w:lang w:val="en-GB"/>
        </w:rPr>
        <w:fldChar w:fldCharType="end"/>
      </w:r>
      <w:r w:rsidR="00407E01" w:rsidRPr="00C70198">
        <w:rPr>
          <w:rFonts w:ascii="Calibri" w:hAnsi="Calibri" w:cs="Calibri"/>
          <w:lang w:val="en-GB"/>
        </w:rPr>
        <w:t xml:space="preserve"> </w:t>
      </w:r>
      <w:r w:rsidR="002842D8" w:rsidRPr="00C70198">
        <w:rPr>
          <w:rFonts w:ascii="Calibri" w:hAnsi="Calibri" w:cs="Calibri"/>
          <w:lang w:val="en-GB"/>
        </w:rPr>
        <w:t xml:space="preserve">analysed </w:t>
      </w:r>
      <w:r w:rsidR="002842D8" w:rsidRPr="00C70198">
        <w:rPr>
          <w:rFonts w:ascii="Calibri" w:hAnsi="Calibri" w:cs="Calibri"/>
          <w:i/>
          <w:iCs/>
          <w:lang w:val="en-GB"/>
        </w:rPr>
        <w:t>how</w:t>
      </w:r>
      <w:r w:rsidR="006C4DF6" w:rsidRPr="00C70198">
        <w:rPr>
          <w:rFonts w:ascii="Calibri" w:hAnsi="Calibri" w:cs="Calibri"/>
          <w:i/>
          <w:iCs/>
          <w:lang w:val="en-GB"/>
        </w:rPr>
        <w:t xml:space="preserve"> </w:t>
      </w:r>
      <w:r w:rsidR="00E25168" w:rsidRPr="00C70198">
        <w:rPr>
          <w:rFonts w:ascii="Calibri" w:hAnsi="Calibri" w:cs="Calibri"/>
          <w:i/>
          <w:iCs/>
          <w:lang w:val="en-GB"/>
        </w:rPr>
        <w:t>specifically</w:t>
      </w:r>
      <w:r w:rsidR="002842D8" w:rsidRPr="00C70198">
        <w:rPr>
          <w:rFonts w:ascii="Calibri" w:hAnsi="Calibri" w:cs="Calibri"/>
          <w:lang w:val="en-GB"/>
        </w:rPr>
        <w:t xml:space="preserve"> participants recalled stories</w:t>
      </w:r>
      <w:r w:rsidR="006E5BB4" w:rsidRPr="00C70198">
        <w:rPr>
          <w:rFonts w:ascii="Calibri" w:hAnsi="Calibri" w:cs="Calibri"/>
          <w:lang w:val="en-GB"/>
        </w:rPr>
        <w:t xml:space="preserve">: they </w:t>
      </w:r>
      <w:r w:rsidR="0073408F" w:rsidRPr="00C70198">
        <w:rPr>
          <w:rFonts w:ascii="Calibri" w:hAnsi="Calibri" w:cs="Calibri"/>
          <w:lang w:val="en-GB"/>
        </w:rPr>
        <w:t>split</w:t>
      </w:r>
      <w:r w:rsidR="006E5BB4" w:rsidRPr="00C70198">
        <w:rPr>
          <w:rFonts w:ascii="Calibri" w:hAnsi="Calibri" w:cs="Calibri"/>
          <w:lang w:val="en-GB"/>
        </w:rPr>
        <w:t xml:space="preserve"> the stories into information units, and rated </w:t>
      </w:r>
      <w:r w:rsidR="006903C4" w:rsidRPr="00C70198">
        <w:rPr>
          <w:rFonts w:ascii="Calibri" w:hAnsi="Calibri" w:cs="Calibri"/>
          <w:lang w:val="en-GB"/>
        </w:rPr>
        <w:t xml:space="preserve">for each unit </w:t>
      </w:r>
      <w:r w:rsidR="006E5BB4" w:rsidRPr="00C70198">
        <w:rPr>
          <w:rFonts w:ascii="Calibri" w:hAnsi="Calibri" w:cs="Calibri"/>
          <w:lang w:val="en-GB"/>
        </w:rPr>
        <w:t xml:space="preserve">whether participants recalled it </w:t>
      </w:r>
      <w:r w:rsidR="006903C4" w:rsidRPr="00C70198">
        <w:rPr>
          <w:rFonts w:ascii="Calibri" w:hAnsi="Calibri" w:cs="Calibri"/>
          <w:lang w:val="en-GB"/>
        </w:rPr>
        <w:t xml:space="preserve">as it </w:t>
      </w:r>
      <w:r w:rsidR="006E5BB4" w:rsidRPr="00C70198">
        <w:rPr>
          <w:rFonts w:ascii="Calibri" w:hAnsi="Calibri" w:cs="Calibri"/>
          <w:lang w:val="en-GB"/>
        </w:rPr>
        <w:t>was presented</w:t>
      </w:r>
      <w:r w:rsidR="006E1133" w:rsidRPr="00C70198">
        <w:rPr>
          <w:rFonts w:ascii="Calibri" w:hAnsi="Calibri" w:cs="Calibri"/>
          <w:lang w:val="en-GB"/>
        </w:rPr>
        <w:t xml:space="preserve"> (i.e., detail)</w:t>
      </w:r>
      <w:r w:rsidR="006E5BB4" w:rsidRPr="00C70198">
        <w:rPr>
          <w:rFonts w:ascii="Calibri" w:hAnsi="Calibri" w:cs="Calibri"/>
          <w:lang w:val="en-GB"/>
        </w:rPr>
        <w:t>, or the general idea</w:t>
      </w:r>
      <w:r w:rsidR="006E1133" w:rsidRPr="00C70198">
        <w:rPr>
          <w:rFonts w:ascii="Calibri" w:hAnsi="Calibri" w:cs="Calibri"/>
          <w:lang w:val="en-GB"/>
        </w:rPr>
        <w:t xml:space="preserve"> (i.e., gist)</w:t>
      </w:r>
      <w:r w:rsidR="006E5BB4" w:rsidRPr="00C70198">
        <w:rPr>
          <w:rFonts w:ascii="Calibri" w:hAnsi="Calibri" w:cs="Calibri"/>
          <w:lang w:val="en-GB"/>
        </w:rPr>
        <w:t xml:space="preserve">. </w:t>
      </w:r>
      <w:r w:rsidR="001929A5" w:rsidRPr="00C70198">
        <w:rPr>
          <w:rFonts w:ascii="Calibri" w:hAnsi="Calibri" w:cs="Calibri"/>
          <w:lang w:val="en-GB"/>
        </w:rPr>
        <w:t xml:space="preserve">Detail memory </w:t>
      </w:r>
      <w:r w:rsidR="00ED4E91" w:rsidRPr="00C70198">
        <w:rPr>
          <w:rFonts w:ascii="Calibri" w:hAnsi="Calibri" w:cs="Calibri"/>
          <w:lang w:val="en-GB"/>
        </w:rPr>
        <w:t>after a</w:t>
      </w:r>
      <w:r w:rsidR="001929A5" w:rsidRPr="00C70198">
        <w:rPr>
          <w:rFonts w:ascii="Calibri" w:hAnsi="Calibri" w:cs="Calibri"/>
          <w:lang w:val="en-GB"/>
        </w:rPr>
        <w:t xml:space="preserve"> short delay </w:t>
      </w:r>
      <w:r w:rsidR="00BA05A2" w:rsidRPr="00C70198">
        <w:rPr>
          <w:rFonts w:ascii="Calibri" w:hAnsi="Calibri" w:cs="Calibri"/>
          <w:lang w:val="en-GB"/>
        </w:rPr>
        <w:t xml:space="preserve">(i.e., &lt; 30 minutes) </w:t>
      </w:r>
      <w:r w:rsidR="001929A5" w:rsidRPr="00C70198">
        <w:rPr>
          <w:rFonts w:ascii="Calibri" w:hAnsi="Calibri" w:cs="Calibri"/>
          <w:lang w:val="en-GB"/>
        </w:rPr>
        <w:t>was associated with the integrity of medial temporal lobe structures</w:t>
      </w:r>
      <w:r w:rsidR="00E615BC" w:rsidRPr="00C70198">
        <w:rPr>
          <w:rFonts w:ascii="Calibri" w:hAnsi="Calibri" w:cs="Calibri"/>
          <w:lang w:val="en-GB"/>
        </w:rPr>
        <w:t xml:space="preserve"> in patients with mild cognitive impairment and healthy older adults,</w:t>
      </w:r>
      <w:r w:rsidR="00612A6F" w:rsidRPr="00C70198">
        <w:rPr>
          <w:rFonts w:ascii="Calibri" w:hAnsi="Calibri" w:cs="Calibri"/>
          <w:lang w:val="en-GB"/>
        </w:rPr>
        <w:t xml:space="preserve"> only when the story was presented in audiovisual format. </w:t>
      </w:r>
      <w:r w:rsidR="00750E80" w:rsidRPr="00C70198">
        <w:rPr>
          <w:rFonts w:ascii="Calibri" w:hAnsi="Calibri" w:cs="Calibri"/>
          <w:lang w:val="en-GB"/>
        </w:rPr>
        <w:t>In th</w:t>
      </w:r>
      <w:r w:rsidR="00426ABA" w:rsidRPr="00C70198">
        <w:rPr>
          <w:rFonts w:ascii="Calibri" w:hAnsi="Calibri" w:cs="Calibri"/>
          <w:lang w:val="en-GB"/>
        </w:rPr>
        <w:t>eir</w:t>
      </w:r>
      <w:r w:rsidR="00750E80" w:rsidRPr="00C70198">
        <w:rPr>
          <w:rFonts w:ascii="Calibri" w:hAnsi="Calibri" w:cs="Calibri"/>
          <w:lang w:val="en-GB"/>
        </w:rPr>
        <w:t xml:space="preserve"> study</w:t>
      </w:r>
      <w:r w:rsidR="00E615BC" w:rsidRPr="00C70198">
        <w:rPr>
          <w:rFonts w:ascii="Calibri" w:hAnsi="Calibri" w:cs="Calibri"/>
          <w:lang w:val="en-GB"/>
        </w:rPr>
        <w:t>,</w:t>
      </w:r>
      <w:r w:rsidR="00750E80" w:rsidRPr="00C70198">
        <w:rPr>
          <w:rFonts w:ascii="Calibri" w:hAnsi="Calibri" w:cs="Calibri"/>
          <w:lang w:val="en-GB"/>
        </w:rPr>
        <w:t xml:space="preserve"> however,</w:t>
      </w:r>
      <w:r w:rsidR="00E615BC" w:rsidRPr="00C70198">
        <w:rPr>
          <w:rFonts w:ascii="Calibri" w:hAnsi="Calibri" w:cs="Calibri"/>
          <w:lang w:val="en-GB"/>
        </w:rPr>
        <w:t xml:space="preserve"> the volumes of the bilateral whole hippocampus and </w:t>
      </w:r>
      <w:r w:rsidR="003555B6" w:rsidRPr="00C70198">
        <w:rPr>
          <w:rFonts w:ascii="Calibri" w:hAnsi="Calibri" w:cs="Calibri"/>
          <w:lang w:val="en-GB"/>
        </w:rPr>
        <w:t xml:space="preserve">thickness of </w:t>
      </w:r>
      <w:r w:rsidR="00CF7730" w:rsidRPr="00C70198">
        <w:rPr>
          <w:rFonts w:ascii="Calibri" w:hAnsi="Calibri" w:cs="Calibri"/>
          <w:lang w:val="en-GB"/>
        </w:rPr>
        <w:t xml:space="preserve">bilateral </w:t>
      </w:r>
      <w:r w:rsidR="00E615BC" w:rsidRPr="00C70198">
        <w:rPr>
          <w:rFonts w:ascii="Calibri" w:hAnsi="Calibri" w:cs="Calibri"/>
          <w:lang w:val="en-GB"/>
        </w:rPr>
        <w:t xml:space="preserve">entorhinal cortex were </w:t>
      </w:r>
      <w:r w:rsidR="00CF7730" w:rsidRPr="00C70198">
        <w:rPr>
          <w:rFonts w:ascii="Calibri" w:hAnsi="Calibri" w:cs="Calibri"/>
          <w:lang w:val="en-GB"/>
        </w:rPr>
        <w:t>combined into a composite score</w:t>
      </w:r>
      <w:r w:rsidR="00F1283A" w:rsidRPr="00C70198">
        <w:rPr>
          <w:rFonts w:ascii="Calibri" w:hAnsi="Calibri" w:cs="Calibri"/>
          <w:lang w:val="en-GB"/>
        </w:rPr>
        <w:t xml:space="preserve">, </w:t>
      </w:r>
      <w:r w:rsidR="0056794C" w:rsidRPr="00C70198">
        <w:rPr>
          <w:rFonts w:ascii="Calibri" w:hAnsi="Calibri" w:cs="Calibri"/>
          <w:lang w:val="en-GB"/>
        </w:rPr>
        <w:t>precluding</w:t>
      </w:r>
      <w:r w:rsidR="00750E80" w:rsidRPr="00C70198">
        <w:rPr>
          <w:rFonts w:ascii="Calibri" w:hAnsi="Calibri" w:cs="Calibri"/>
          <w:lang w:val="en-GB"/>
        </w:rPr>
        <w:t xml:space="preserve"> linking </w:t>
      </w:r>
      <w:r w:rsidR="00A5714D" w:rsidRPr="00C70198">
        <w:rPr>
          <w:rFonts w:ascii="Calibri" w:hAnsi="Calibri" w:cs="Calibri"/>
          <w:lang w:val="en-GB"/>
        </w:rPr>
        <w:t xml:space="preserve">the </w:t>
      </w:r>
      <w:r w:rsidR="001C6EF7" w:rsidRPr="00C70198">
        <w:rPr>
          <w:rFonts w:ascii="Calibri" w:hAnsi="Calibri" w:cs="Calibri"/>
          <w:lang w:val="en-GB"/>
        </w:rPr>
        <w:t>memory</w:t>
      </w:r>
      <w:r w:rsidR="00CD1119" w:rsidRPr="00C70198">
        <w:rPr>
          <w:rFonts w:ascii="Calibri" w:hAnsi="Calibri" w:cs="Calibri"/>
          <w:lang w:val="en-GB"/>
        </w:rPr>
        <w:t xml:space="preserve"> </w:t>
      </w:r>
      <w:r w:rsidR="001C6EF7" w:rsidRPr="00C70198">
        <w:rPr>
          <w:rFonts w:ascii="Calibri" w:hAnsi="Calibri" w:cs="Calibri"/>
          <w:lang w:val="en-GB"/>
        </w:rPr>
        <w:t xml:space="preserve">scores </w:t>
      </w:r>
      <w:r w:rsidR="00750E80" w:rsidRPr="00C70198">
        <w:rPr>
          <w:rFonts w:ascii="Calibri" w:hAnsi="Calibri" w:cs="Calibri"/>
          <w:lang w:val="en-GB"/>
        </w:rPr>
        <w:t xml:space="preserve">to any </w:t>
      </w:r>
      <w:r w:rsidR="00C52238" w:rsidRPr="00C70198">
        <w:rPr>
          <w:rFonts w:ascii="Calibri" w:hAnsi="Calibri" w:cs="Calibri"/>
          <w:lang w:val="en-GB"/>
        </w:rPr>
        <w:t>specific</w:t>
      </w:r>
      <w:r w:rsidR="00750E80" w:rsidRPr="00C70198">
        <w:rPr>
          <w:rFonts w:ascii="Calibri" w:hAnsi="Calibri" w:cs="Calibri"/>
          <w:lang w:val="en-GB"/>
        </w:rPr>
        <w:t xml:space="preserve"> subregion of the hippocampus.</w:t>
      </w:r>
      <w:r w:rsidR="00AD0C11" w:rsidRPr="00C70198">
        <w:rPr>
          <w:rFonts w:ascii="Calibri" w:hAnsi="Calibri" w:cs="Calibri"/>
          <w:lang w:val="en-GB"/>
        </w:rPr>
        <w:t xml:space="preserve"> </w:t>
      </w:r>
      <w:r w:rsidR="00ED4E91" w:rsidRPr="00C70198">
        <w:rPr>
          <w:rFonts w:ascii="Calibri" w:hAnsi="Calibri" w:cs="Calibri"/>
          <w:lang w:val="en-GB"/>
        </w:rPr>
        <w:t xml:space="preserve">In the present study, we </w:t>
      </w:r>
      <w:r w:rsidR="006F534E" w:rsidRPr="00C70198">
        <w:rPr>
          <w:rFonts w:ascii="Calibri" w:hAnsi="Calibri" w:cs="Calibri"/>
          <w:lang w:val="en-GB"/>
        </w:rPr>
        <w:t>aimed at investigating whether individual differences in the tendency</w:t>
      </w:r>
      <w:r w:rsidR="00B355A0" w:rsidRPr="00C70198">
        <w:rPr>
          <w:rFonts w:ascii="Calibri" w:hAnsi="Calibri" w:cs="Calibri"/>
          <w:lang w:val="en-GB"/>
        </w:rPr>
        <w:t xml:space="preserve"> </w:t>
      </w:r>
      <w:r w:rsidR="00DD1CF9" w:rsidRPr="00C70198">
        <w:rPr>
          <w:rFonts w:ascii="Calibri" w:hAnsi="Calibri" w:cs="Calibri"/>
          <w:lang w:val="en-GB"/>
        </w:rPr>
        <w:t xml:space="preserve">to </w:t>
      </w:r>
      <w:r w:rsidR="00B355A0" w:rsidRPr="00C70198">
        <w:rPr>
          <w:rFonts w:ascii="Calibri" w:hAnsi="Calibri" w:cs="Calibri"/>
          <w:lang w:val="en-GB"/>
        </w:rPr>
        <w:t>rely on details vs gists when</w:t>
      </w:r>
      <w:r w:rsidR="006F534E" w:rsidRPr="00C70198">
        <w:rPr>
          <w:rFonts w:ascii="Calibri" w:hAnsi="Calibri" w:cs="Calibri"/>
          <w:lang w:val="en-GB"/>
        </w:rPr>
        <w:t xml:space="preserve"> </w:t>
      </w:r>
      <w:r w:rsidR="00D913D6" w:rsidRPr="00C70198">
        <w:rPr>
          <w:rFonts w:ascii="Calibri" w:hAnsi="Calibri" w:cs="Calibri"/>
          <w:lang w:val="en-GB"/>
        </w:rPr>
        <w:t xml:space="preserve">recalling </w:t>
      </w:r>
      <w:r w:rsidR="006F534E" w:rsidRPr="00C70198">
        <w:rPr>
          <w:rFonts w:ascii="Calibri" w:hAnsi="Calibri" w:cs="Calibri"/>
          <w:lang w:val="en-GB"/>
        </w:rPr>
        <w:t>new</w:t>
      </w:r>
      <w:r w:rsidR="00D913D6" w:rsidRPr="00C70198">
        <w:rPr>
          <w:rFonts w:ascii="Calibri" w:hAnsi="Calibri" w:cs="Calibri"/>
          <w:lang w:val="en-GB"/>
        </w:rPr>
        <w:t>ly encoded</w:t>
      </w:r>
      <w:r w:rsidR="006F534E" w:rsidRPr="00C70198">
        <w:rPr>
          <w:rFonts w:ascii="Calibri" w:hAnsi="Calibri" w:cs="Calibri"/>
          <w:lang w:val="en-GB"/>
        </w:rPr>
        <w:t xml:space="preserve"> experiences </w:t>
      </w:r>
      <w:r w:rsidR="00B355A0" w:rsidRPr="00C70198">
        <w:rPr>
          <w:rFonts w:ascii="Calibri" w:hAnsi="Calibri" w:cs="Calibri"/>
          <w:lang w:val="en-GB"/>
        </w:rPr>
        <w:t>(1) can be measured using a standard story recall task (i.e., the logical memory</w:t>
      </w:r>
      <w:r w:rsidR="00F36039" w:rsidRPr="00C70198">
        <w:rPr>
          <w:rFonts w:ascii="Calibri" w:hAnsi="Calibri" w:cs="Calibri"/>
          <w:lang w:val="en-GB"/>
        </w:rPr>
        <w:t xml:space="preserve"> test</w:t>
      </w:r>
      <w:r w:rsidR="0023128A" w:rsidRPr="00C70198">
        <w:rPr>
          <w:rFonts w:ascii="Calibri" w:hAnsi="Calibri" w:cs="Calibri"/>
          <w:lang w:val="en-GB"/>
        </w:rPr>
        <w:t>, LM</w:t>
      </w:r>
      <w:r w:rsidR="00B355A0" w:rsidRPr="00C70198">
        <w:rPr>
          <w:rFonts w:ascii="Calibri" w:hAnsi="Calibri" w:cs="Calibri"/>
          <w:lang w:val="en-GB"/>
        </w:rPr>
        <w:t>), and (2) relates to the volume of specific hippocampal subregions.</w:t>
      </w:r>
      <w:r w:rsidR="008B5388" w:rsidRPr="00C70198">
        <w:rPr>
          <w:rFonts w:ascii="Calibri" w:hAnsi="Calibri" w:cs="Calibri"/>
          <w:lang w:val="en-GB"/>
        </w:rPr>
        <w:t xml:space="preserve"> To this end, we took advantage of the Cognitive Fitness in Ageing</w:t>
      </w:r>
      <w:r w:rsidR="007467E9" w:rsidRPr="00C70198">
        <w:rPr>
          <w:rFonts w:ascii="Calibri" w:hAnsi="Calibri" w:cs="Calibri"/>
          <w:lang w:val="en-GB"/>
        </w:rPr>
        <w:t xml:space="preserve"> dataset</w:t>
      </w:r>
      <w:r w:rsidR="008C2110" w:rsidRPr="00C70198">
        <w:rPr>
          <w:rFonts w:ascii="Calibri" w:hAnsi="Calibri" w:cs="Calibri"/>
          <w:lang w:val="en-GB"/>
        </w:rPr>
        <w:t xml:space="preserve"> </w:t>
      </w:r>
      <w:r w:rsidRPr="00C70198">
        <w:rPr>
          <w:rFonts w:ascii="Calibri" w:hAnsi="Calibri" w:cs="Calibri"/>
          <w:lang w:val="en-GB"/>
        </w:rPr>
        <w:fldChar w:fldCharType="begin"/>
      </w:r>
      <w:r w:rsidR="00E3154F" w:rsidRPr="00C70198">
        <w:rPr>
          <w:rFonts w:ascii="Calibri" w:hAnsi="Calibri" w:cs="Calibri"/>
          <w:lang w:val="en-GB"/>
        </w:rPr>
        <w:instrText xml:space="preserve"> ADDIN ZOTERO_ITEM CSL_CITATION {"citationID":"CbWiSPTL","properties":{"formattedCitation":"(COFITAGE, e.g., Chylinski et al., 2022)","plainCitation":"(COFITAGE, e.g., Chylinski et al., 2022)","noteIndex":0},"citationItems":[{"id":914,"uris":["http://zotero.org/users/12760965/items/A92D9VHJ"],"itemData":{"id":914,"type":"article-journal","abstract":"Sleep alteration is a hallmark of ageing and emerges as a risk factor for Alzheimer's disease (AD). While the fine-tuned coalescence of sleep microstructure elements may influence age-related cognitive trajectories, its association with AD processes is not fully established. Here, we investigated whether the coupling of spindles and slow waves (SW) is associated with early amyloid-β (Aβ) brain burden, a hallmark of AD neuropathology, and cognitive change over 2 years in 100 healthy individuals in late-midlife (50-70 years; 68 women). We found that, in contrast to other sleep metrics, earlier occurrence of spindles on slow-depolarisation SW is associated with higher medial prefrontal cortex Aβ burden (p=0.014, r²β*=0.06) and is predictive of greater longitudinal memory decline in a large subsample (p=0.032, r²β*=0.07, N=66). These findings unravel early links between sleep, AD-related processes, and cognition and suggest that altered coupling of sleep microstructure elements, key to its mnesic function, contributes to poorer brain and cognitive trajectories in ageing.","container-title":"eLife","DOI":"10.7554/eLife.78191","ISSN":"2050-084X","language":"English","note":"publisher: eLife Sciences Publications, Ltd, England\nPMID: 35638265","source":"orbi.uliege.be","title":"Timely coupling of sleep spindles and slow waves linked to early amyloid-β burden and predicts memory decline.","URL":"https://orbi.uliege.be/handle/2268/292801","volume":"11","author":[{"family":"Chylinski","given":"Daphné"},{"family":"Van Egroo","given":"Maxime"},{"family":"Narbutas","given":"Justinas"},{"family":"Muto","given":"Vincenzo"},{"family":"Bahri","given":"Mohamed Ali"},{"family":"Berthomier","given":"Christian"},{"family":"Salmon","given":"Eric"},{"family":"Bastin","given":"Christine"},{"family":"Phillips","given":"Christophe"},{"family":"Collette","given":"Fabienne"},{"family":"Maquet","given":"Pierre"},{"family":"Carrier","given":"Julie"},{"family":"Lina","given":"Jean-Marc"},{"family":"Vandewalle","given":"Gilles"}],"accessed":{"date-parts":[["2023",3,10]]},"issued":{"date-parts":[["2022",5,31]]}},"label":"page","prefix":"COFITAGE, e.g., "}],"schema":"https://github.com/citation-style-language/schema/raw/master/csl-citation.json"} </w:instrText>
      </w:r>
      <w:r w:rsidRPr="00C70198">
        <w:rPr>
          <w:rFonts w:ascii="Calibri" w:hAnsi="Calibri" w:cs="Calibri"/>
          <w:lang w:val="en-GB"/>
        </w:rPr>
        <w:fldChar w:fldCharType="separate"/>
      </w:r>
      <w:r w:rsidR="00E3154F" w:rsidRPr="00C70198">
        <w:rPr>
          <w:rFonts w:ascii="Calibri" w:hAnsi="Calibri" w:cs="Calibri"/>
          <w:lang w:val="en-US"/>
        </w:rPr>
        <w:t>(COFITAGE, e.g., Chylinski et al., 2022)</w:t>
      </w:r>
      <w:r w:rsidRPr="00C70198">
        <w:rPr>
          <w:rFonts w:ascii="Calibri" w:hAnsi="Calibri" w:cs="Calibri"/>
          <w:lang w:val="en-GB"/>
        </w:rPr>
        <w:fldChar w:fldCharType="end"/>
      </w:r>
      <w:r w:rsidR="008B5388" w:rsidRPr="00C70198">
        <w:rPr>
          <w:rFonts w:ascii="Calibri" w:hAnsi="Calibri" w:cs="Calibri"/>
          <w:lang w:val="en-GB"/>
        </w:rPr>
        <w:t>, which includes high-resolution</w:t>
      </w:r>
      <w:r w:rsidR="00DF7D9C" w:rsidRPr="00C70198">
        <w:rPr>
          <w:rFonts w:ascii="Calibri" w:hAnsi="Calibri" w:cs="Calibri"/>
          <w:lang w:val="en-GB"/>
        </w:rPr>
        <w:t xml:space="preserve"> T2w </w:t>
      </w:r>
      <w:r w:rsidR="008B5388" w:rsidRPr="00C70198">
        <w:rPr>
          <w:rFonts w:ascii="Calibri" w:hAnsi="Calibri" w:cs="Calibri"/>
          <w:lang w:val="en-GB"/>
        </w:rPr>
        <w:t xml:space="preserve">MRI </w:t>
      </w:r>
      <w:r w:rsidR="00763B80" w:rsidRPr="00C70198">
        <w:rPr>
          <w:rFonts w:ascii="Calibri" w:hAnsi="Calibri" w:cs="Calibri"/>
          <w:lang w:val="en-GB"/>
        </w:rPr>
        <w:t xml:space="preserve">structural </w:t>
      </w:r>
      <w:r w:rsidR="00BA6BA0" w:rsidRPr="00C70198">
        <w:rPr>
          <w:rFonts w:ascii="Calibri" w:hAnsi="Calibri" w:cs="Calibri"/>
          <w:lang w:val="en-GB"/>
        </w:rPr>
        <w:t xml:space="preserve">scans </w:t>
      </w:r>
      <w:r w:rsidR="008B5388" w:rsidRPr="00C70198">
        <w:rPr>
          <w:rFonts w:ascii="Calibri" w:hAnsi="Calibri" w:cs="Calibri"/>
          <w:lang w:val="en-GB"/>
        </w:rPr>
        <w:t>as well as neuropsychological examination</w:t>
      </w:r>
      <w:r w:rsidR="00D248E8" w:rsidRPr="00C70198">
        <w:rPr>
          <w:rFonts w:ascii="Calibri" w:hAnsi="Calibri" w:cs="Calibri"/>
          <w:lang w:val="en-GB"/>
        </w:rPr>
        <w:t>s</w:t>
      </w:r>
      <w:r w:rsidR="008B5388" w:rsidRPr="00C70198">
        <w:rPr>
          <w:rFonts w:ascii="Calibri" w:hAnsi="Calibri" w:cs="Calibri"/>
          <w:lang w:val="en-GB"/>
        </w:rPr>
        <w:t xml:space="preserve"> of </w:t>
      </w:r>
      <w:r w:rsidR="004108BA" w:rsidRPr="00C70198">
        <w:rPr>
          <w:rFonts w:ascii="Calibri" w:hAnsi="Calibri" w:cs="Calibri"/>
          <w:lang w:val="en-GB"/>
        </w:rPr>
        <w:t>89</w:t>
      </w:r>
      <w:r w:rsidR="008B5388" w:rsidRPr="00C70198">
        <w:rPr>
          <w:rFonts w:ascii="Calibri" w:hAnsi="Calibri" w:cs="Calibri"/>
          <w:lang w:val="en-GB"/>
        </w:rPr>
        <w:t xml:space="preserve"> late middle-aged participants (i.e., 50 to 69</w:t>
      </w:r>
      <w:r w:rsidR="00426ABA" w:rsidRPr="00C70198">
        <w:rPr>
          <w:rFonts w:ascii="Calibri" w:hAnsi="Calibri" w:cs="Calibri"/>
          <w:lang w:val="en-GB"/>
        </w:rPr>
        <w:t xml:space="preserve"> years old</w:t>
      </w:r>
      <w:r w:rsidR="008B5388" w:rsidRPr="00C70198">
        <w:rPr>
          <w:rFonts w:ascii="Calibri" w:hAnsi="Calibri" w:cs="Calibri"/>
          <w:lang w:val="en-GB"/>
        </w:rPr>
        <w:t>).</w:t>
      </w:r>
    </w:p>
    <w:p w14:paraId="1F43000C" w14:textId="4A6C2AE1" w:rsidR="0000740C" w:rsidRPr="00C70198" w:rsidRDefault="002F2F46" w:rsidP="003A0580">
      <w:pPr>
        <w:spacing w:line="360" w:lineRule="auto"/>
        <w:jc w:val="both"/>
        <w:rPr>
          <w:rFonts w:ascii="Calibri" w:hAnsi="Calibri" w:cs="Calibri"/>
          <w:i/>
          <w:iCs/>
          <w:lang w:val="en-GB"/>
        </w:rPr>
      </w:pPr>
      <w:r w:rsidRPr="00C70198">
        <w:rPr>
          <w:rFonts w:ascii="Calibri" w:hAnsi="Calibri" w:cs="Calibri"/>
          <w:i/>
          <w:iCs/>
          <w:lang w:val="en-GB"/>
        </w:rPr>
        <w:t>Preregistered h</w:t>
      </w:r>
      <w:r w:rsidR="009D556A" w:rsidRPr="00C70198">
        <w:rPr>
          <w:rFonts w:ascii="Calibri" w:hAnsi="Calibri" w:cs="Calibri"/>
          <w:i/>
          <w:iCs/>
          <w:lang w:val="en-GB"/>
        </w:rPr>
        <w:t>ypotheses</w:t>
      </w:r>
    </w:p>
    <w:p w14:paraId="49A3EA90" w14:textId="59691F24" w:rsidR="00835B18" w:rsidRPr="00C70198" w:rsidRDefault="00D27759" w:rsidP="003A0580">
      <w:pPr>
        <w:spacing w:line="360" w:lineRule="auto"/>
        <w:jc w:val="both"/>
        <w:rPr>
          <w:rFonts w:ascii="Calibri" w:hAnsi="Calibri" w:cs="Calibri"/>
          <w:lang w:val="en-GB"/>
        </w:rPr>
      </w:pPr>
      <w:r w:rsidRPr="00C70198">
        <w:rPr>
          <w:rFonts w:ascii="Calibri" w:hAnsi="Calibri" w:cs="Calibri"/>
          <w:lang w:val="en-GB"/>
        </w:rPr>
        <w:t>The hypotheses and analyses of this study were preregistered (OSF link</w:t>
      </w:r>
      <w:r w:rsidR="003067F0" w:rsidRPr="00C70198">
        <w:rPr>
          <w:rFonts w:ascii="Calibri" w:hAnsi="Calibri" w:cs="Calibri"/>
          <w:lang w:val="en-GB"/>
        </w:rPr>
        <w:t>:</w:t>
      </w:r>
      <w:r w:rsidR="00DC1819" w:rsidRPr="00DC1819">
        <w:rPr>
          <w:lang w:val="en-US"/>
        </w:rPr>
        <w:t xml:space="preserve"> </w:t>
      </w:r>
      <w:r w:rsidR="00DC1819" w:rsidRPr="00DC1819">
        <w:rPr>
          <w:rFonts w:ascii="Calibri" w:hAnsi="Calibri" w:cs="Calibri"/>
          <w:lang w:val="en-GB"/>
        </w:rPr>
        <w:t>https://osf.io/8gnar</w:t>
      </w:r>
      <w:r w:rsidRPr="00C70198">
        <w:rPr>
          <w:rFonts w:ascii="Calibri" w:hAnsi="Calibri" w:cs="Calibri"/>
          <w:lang w:val="en-GB"/>
        </w:rPr>
        <w:t xml:space="preserve">). </w:t>
      </w:r>
      <w:r w:rsidR="0013227C" w:rsidRPr="00C70198">
        <w:rPr>
          <w:rFonts w:ascii="Calibri" w:hAnsi="Calibri" w:cs="Calibri"/>
          <w:lang w:val="en-GB"/>
        </w:rPr>
        <w:t xml:space="preserve">Considering </w:t>
      </w:r>
      <w:r w:rsidR="00367CC1" w:rsidRPr="00C70198">
        <w:rPr>
          <w:rFonts w:ascii="Calibri" w:hAnsi="Calibri" w:cs="Calibri"/>
          <w:lang w:val="en-GB"/>
        </w:rPr>
        <w:t xml:space="preserve">previous </w:t>
      </w:r>
      <w:r w:rsidR="00057D0C" w:rsidRPr="00C70198">
        <w:rPr>
          <w:rFonts w:ascii="Calibri" w:hAnsi="Calibri" w:cs="Calibri"/>
          <w:lang w:val="en-GB"/>
        </w:rPr>
        <w:t>results</w:t>
      </w:r>
      <w:r w:rsidR="00305401" w:rsidRPr="00C70198">
        <w:rPr>
          <w:rFonts w:ascii="Calibri" w:hAnsi="Calibri" w:cs="Calibri"/>
          <w:lang w:val="en-GB"/>
        </w:rPr>
        <w:t xml:space="preserve"> mentioned above</w:t>
      </w:r>
      <w:r w:rsidR="00765D2A" w:rsidRPr="00C70198">
        <w:rPr>
          <w:rFonts w:ascii="Calibri" w:hAnsi="Calibri" w:cs="Calibri"/>
          <w:lang w:val="en-GB"/>
        </w:rPr>
        <w:t xml:space="preserve">, we expected the volume of the posterior hippocampus to be </w:t>
      </w:r>
      <w:r w:rsidR="00CD478A" w:rsidRPr="00C70198">
        <w:rPr>
          <w:rFonts w:ascii="Calibri" w:hAnsi="Calibri" w:cs="Calibri"/>
          <w:lang w:val="en-GB"/>
        </w:rPr>
        <w:t>associated</w:t>
      </w:r>
      <w:r w:rsidR="00765D2A" w:rsidRPr="00C70198">
        <w:rPr>
          <w:rFonts w:ascii="Calibri" w:hAnsi="Calibri" w:cs="Calibri"/>
          <w:lang w:val="en-GB"/>
        </w:rPr>
        <w:t xml:space="preserve"> with </w:t>
      </w:r>
      <w:r w:rsidR="00CD478A" w:rsidRPr="00C70198">
        <w:rPr>
          <w:rFonts w:ascii="Calibri" w:hAnsi="Calibri" w:cs="Calibri"/>
          <w:lang w:val="en-GB"/>
        </w:rPr>
        <w:t xml:space="preserve">the level of detail in story recall. </w:t>
      </w:r>
      <w:r w:rsidR="00BE64C5" w:rsidRPr="00C70198">
        <w:rPr>
          <w:rFonts w:ascii="Calibri" w:hAnsi="Calibri" w:cs="Calibri"/>
          <w:lang w:val="en-GB"/>
        </w:rPr>
        <w:t xml:space="preserve">In contrast, we hypothesised that the gist score </w:t>
      </w:r>
      <w:r w:rsidR="008B6E49" w:rsidRPr="00C70198">
        <w:rPr>
          <w:rFonts w:ascii="Calibri" w:hAnsi="Calibri" w:cs="Calibri"/>
          <w:lang w:val="en-GB"/>
        </w:rPr>
        <w:t>would</w:t>
      </w:r>
      <w:r w:rsidR="00BE64C5" w:rsidRPr="00C70198">
        <w:rPr>
          <w:rFonts w:ascii="Calibri" w:hAnsi="Calibri" w:cs="Calibri"/>
          <w:lang w:val="en-GB"/>
        </w:rPr>
        <w:t xml:space="preserve"> be </w:t>
      </w:r>
      <w:r w:rsidR="008B6E49" w:rsidRPr="00C70198">
        <w:rPr>
          <w:rFonts w:ascii="Calibri" w:hAnsi="Calibri" w:cs="Calibri"/>
          <w:lang w:val="en-GB"/>
        </w:rPr>
        <w:t>associated</w:t>
      </w:r>
      <w:r w:rsidR="00BE64C5" w:rsidRPr="00C70198">
        <w:rPr>
          <w:rFonts w:ascii="Calibri" w:hAnsi="Calibri" w:cs="Calibri"/>
          <w:lang w:val="en-GB"/>
        </w:rPr>
        <w:t xml:space="preserve"> </w:t>
      </w:r>
      <w:r w:rsidR="008B6E49" w:rsidRPr="00C70198">
        <w:rPr>
          <w:rFonts w:ascii="Calibri" w:hAnsi="Calibri" w:cs="Calibri"/>
          <w:lang w:val="en-GB"/>
        </w:rPr>
        <w:t>with</w:t>
      </w:r>
      <w:r w:rsidR="00BE64C5" w:rsidRPr="00C70198">
        <w:rPr>
          <w:rFonts w:ascii="Calibri" w:hAnsi="Calibri" w:cs="Calibri"/>
          <w:lang w:val="en-GB"/>
        </w:rPr>
        <w:t xml:space="preserve"> the volume of the anterior hippocampus. </w:t>
      </w:r>
      <w:r w:rsidR="001D68E7" w:rsidRPr="00C70198">
        <w:rPr>
          <w:rFonts w:ascii="Calibri" w:hAnsi="Calibri" w:cs="Calibri"/>
          <w:lang w:val="en-GB"/>
        </w:rPr>
        <w:t xml:space="preserve">Regarding the hippocampal subfields, we had no clear prediction but suspected the volume of posterior CA2/3 and/or posterior DG and/or posterior subiculum to be associated with detail recall abilities. </w:t>
      </w:r>
      <w:r w:rsidR="00E512C7" w:rsidRPr="00C70198">
        <w:rPr>
          <w:rFonts w:ascii="Calibri" w:hAnsi="Calibri" w:cs="Calibri"/>
          <w:lang w:val="en-GB"/>
        </w:rPr>
        <w:t xml:space="preserve">Because previous studies </w:t>
      </w:r>
      <w:r w:rsidR="005945C7" w:rsidRPr="00C70198">
        <w:rPr>
          <w:rFonts w:ascii="Calibri" w:hAnsi="Calibri" w:cs="Calibri"/>
          <w:lang w:val="en-GB"/>
        </w:rPr>
        <w:t xml:space="preserve">reported </w:t>
      </w:r>
      <w:r w:rsidR="00EA1527" w:rsidRPr="00C70198">
        <w:rPr>
          <w:rFonts w:ascii="Calibri" w:hAnsi="Calibri" w:cs="Calibri"/>
          <w:lang w:val="en-GB"/>
        </w:rPr>
        <w:t xml:space="preserve">correlations between memory </w:t>
      </w:r>
      <w:r w:rsidR="0099123A" w:rsidRPr="00C70198">
        <w:rPr>
          <w:rFonts w:ascii="Calibri" w:hAnsi="Calibri" w:cs="Calibri"/>
          <w:lang w:val="en-GB"/>
        </w:rPr>
        <w:t>performance</w:t>
      </w:r>
      <w:r w:rsidR="00EA1527" w:rsidRPr="00C70198">
        <w:rPr>
          <w:rFonts w:ascii="Calibri" w:hAnsi="Calibri" w:cs="Calibri"/>
          <w:lang w:val="en-GB"/>
        </w:rPr>
        <w:t xml:space="preserve"> and the volume of </w:t>
      </w:r>
      <w:r w:rsidR="00EB363B" w:rsidRPr="00C70198">
        <w:rPr>
          <w:rFonts w:ascii="Calibri" w:hAnsi="Calibri" w:cs="Calibri"/>
          <w:lang w:val="en-GB"/>
        </w:rPr>
        <w:t xml:space="preserve">the </w:t>
      </w:r>
      <w:r w:rsidR="00A71168" w:rsidRPr="00C70198">
        <w:rPr>
          <w:rFonts w:ascii="Calibri" w:hAnsi="Calibri" w:cs="Calibri"/>
          <w:lang w:val="en-GB"/>
        </w:rPr>
        <w:t xml:space="preserve">hippocampus in the </w:t>
      </w:r>
      <w:r w:rsidR="005945C7" w:rsidRPr="00C70198">
        <w:rPr>
          <w:rFonts w:ascii="Calibri" w:hAnsi="Calibri" w:cs="Calibri"/>
          <w:lang w:val="en-GB"/>
        </w:rPr>
        <w:t>left</w:t>
      </w:r>
      <w:r w:rsidR="00E512C7" w:rsidRPr="00C70198">
        <w:rPr>
          <w:rFonts w:ascii="Calibri" w:hAnsi="Calibri" w:cs="Calibri"/>
          <w:lang w:val="en-GB"/>
        </w:rPr>
        <w:t xml:space="preserve"> </w:t>
      </w:r>
      <w:r w:rsidR="00A71168" w:rsidRPr="00C70198">
        <w:rPr>
          <w:rFonts w:ascii="Calibri" w:hAnsi="Calibri" w:cs="Calibri"/>
          <w:lang w:val="en-GB"/>
        </w:rPr>
        <w:t xml:space="preserve">or right hemisphere </w:t>
      </w:r>
      <w:r w:rsidR="00EA1527" w:rsidRPr="00C70198">
        <w:rPr>
          <w:rFonts w:ascii="Calibri" w:hAnsi="Calibri" w:cs="Calibri"/>
          <w:lang w:val="en-GB"/>
        </w:rPr>
        <w:t xml:space="preserve">specifically </w:t>
      </w:r>
      <w:r w:rsidR="005945C7"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{"citationID":"8PHZ5KTG","properties":{"formattedCitation":"(Barry et al., 2021; Maguire et al., 2003; Palombo, Bacopulos, et al., 2018; Palombo et al., 2015)","plainCitation":"(Barry et al., 2021; Maguire et al., 2003; Palombo, Bacopulos, et al., 2018; Palombo et al., 2015)","noteIndex":0},"citationItems":[{"id":662,"uris":["http://zotero.org/users/12760965/items/NY4Q56E6"],"itemData":{"id":662,"type":"article-journal","abstract":"Structural integrity of the human hippocampus is widely acknowledged to be necessary for the successful encoding and retrieval of autobiographical memories. However, evidence for an association between hippocampal volume and the ability to recall such memories in healthy individuals is mixed. Here we examined this issue further by combining two approaches. First, we focused on the anatomically distinct subregions of the hippocampus where more nuanced associations may be expressed compared to considering the whole hippocampal volume. A manual segmentation protocol of hippocampal subregions allowed us to separately calculate the volumes of the dentate gyrus/CA4, CA3/2, CA1, subiculum, pre/parasubiculum and uncus. Second, a critical feature of autobiographical memories is that they can span long time periods, and so we sought to consider how memory details persist over time by conducting a longitudinal study whereby participants had to recall the same autobiographical memories on two visits spaced 8 months apart. Overall, we found that there was no difference in the total number of internal (episodic) details produced at Visits 1 and 2. However, further probing of detail subcategories revealed that specifically the amount of subjective thoughts and emotions included during recall had declined significantly by the second visit. We also observed a strong correlation between left pre/parasubiculum volume and the amount of autobiographical memory internal details produced over time. This positive relationship was evident for particular facets of the memories, with remembered events, perceptual observations and thoughts and emotions benefitting from greater volume of the left pre/parasubiculum. These preliminary findings expand upon existing functional neuroimaging evidence by highlighting a potential link between left pre/parasubiculum volume and autobiographical memory. A larger pre/parasubiculum appears not only to protect against memory decay, but may possibly enhance memory persistence, inviting further scrutiny of the role of this brain region in remote autobiographical memory retrieval.","container-title":"Hippocampus","DOI":"10.1002/hipo.23293","ISSN":"1098-1063","issue":"4","language":"en","license":"© 2020 The Authors. Hippocampus published by Wiley Periodicals LLC.","note":"_eprint: https://onlinelibrary.wiley.com/doi/pdf/10.1002/hipo.23293","page":"362-374","source":"Wiley Online Library","title":"The relationship between hippocampal subfield volumes and autobiographical memory persistence","volume":"31","author":[{"family":"Barry","given":"Daniel N."},{"family":"Clark","given":"Ian A."},{"family":"Maguire","given":"Eleanor A."}],"issued":{"date-parts":[["2021"]]}},"label":"page"},{"id":2771,"uris":["http://zotero.org/users/12760965/items/6VAE2H23"],"itemData":{"id":2771,"type":"article-journal","abstract":"Why do some people have superior memory capabilities? We addressed this age-old question by examining individuals renowned for outstanding memory feats in forums such as the World Memory Championships. Using neuropsychological measures, as well as structural and functional brain imaging, we found that superior memory was not driven by exceptional intellectual ability or structural brain differences. Rather, we found that superior memorizers used a spatial learning strategy, engaging brain regions such as the hippocampus that are critical for memory and for spatial memory in particular. These results illustrate how functional neuroimaging might prove valuable in delineating the neural substrates of mnemonic techniques, which could broaden the scope for memory improvement in the general population and the memory-impaired.","container-title":"Nature Neuroscience","DOI":"10.1038/nn988","ISSN":"1546-1726","issue":"1","journalAbbreviation":"Nat Neurosci","language":"en","license":"2002 Springer Nature America, Inc.","note":"publisher: Nature Publishing Group","page":"90-95","source":"www.nature.com","title":"Routes to remembering: the brains behind superior memory","title-short":"Routes to remembering","volume":"6","author":[{"family":"Maguire","given":"Eleanor A."},{"family":"Valentine","given":"Elizabeth R."},{"family":"Wilding","given":"John M."},{"family":"Kapur","given":"Narinder"}],"issued":{"date-parts":[["2003",1]]}},"label":"page"},{"id":654,"uris":["http://zotero.org/users/12760965/items/YLP9TSQP"],"itemData":{"id":654,"type":"article-journal","abstract":"Recollection of previously experienced events is a key element of human memory that entails recovery of spatial, perceptual, and mental state details. While deficits in this capacity in association with brain disease have serious functional consequences, little is known about individual differences in autobiographical memory (AM) in healthy individuals. Recently, healthy adults with highly superior autobiographical capacities have been identified (e.g., LePort, A.K., Mattfeld, A.T., Dickinson-Anson, H., Fallon, J.H., Stark, C.E., Kruggel, F., McGaugh, J.L., 2012. Behavioral and neuroanatomical investigation of Highly Superior Autobiographical Memory (HSAM). Neurobiol. Learn. Mem. 98(1), 78–92. doi: 10.1016/j.nlm.2012.05.002). Here we report data from three healthy, high functioning adults with the reverse pattern: lifelong severely deficient autobiographical memory (SDAM) with otherwise preserved cognitive function. Their self-reported selective inability to vividly recollect personally experienced events from a first-person perspective was corroborated by absence of functional magnetic resonance imaging (fMRI) and event-related potential (ERP) biomarkers associated with naturalistic and laboratory episodic recollection, as well as by behavioral evidence of impaired episodic retrieval, particularly for visual information. Yet learning and memory were otherwise intact, as long as these tasks could be accomplished by non-episodic processes. Thus these individuals function normally in day-to-day life, even though their past is experienced in the absence of recollection.","container-title":"Neuropsychologia","DOI":"10.1016/j.neuropsychologia.2015.04.012","ISSN":"0028-3932","journalAbbreviation":"Neuropsychologia","page":"105-118","source":"ScienceDirect","title":"Severely deficient autobiographical memory (SDAM) in healthy adults: A new mnemonic syndrome","title-short":"Severely deficient autobiographical memory (SDAM) in healthy adults","volume":"72","author":[{"family":"Palombo","given":"Daniela J."},{"family":"Alain","given":"Claude"},{"family":"Söderlund","given":"Hedvig"},{"family":"Khuu","given":"Wayne"},{"family":"Levine","given":"Brian"}],"issued":{"date-parts":[["2015",6,1]]}}},{"id":799,"uris":["http://zotero.org/users/12760965/items/D9CSQGJP"],"itemData":{"id":799,"type":"article-journal","abstract":"Striking individual differences exist in the human capacity to recollect past events, yet, little is known about the neural correlates of such individual differences. Studies investigating hippocampal volume in relation to individual differences in laboratory measures of episodic memory in young adults suggest that whole hippocampal volume is unrelated (or even negatively associated) with episodic memory. However, anatomical and functional specialization across hippocampal subregions suggests that individual differences in episodic memory may be linked to particular hippocampal subregions, as opposed to whole hippocampal volume. Given that the DG/CA2/3 circuitry is thought to be especially critical for supporting episodic memory in humans, we predicted that the volume of this region would be associated with individual variability in episodic memory. This prediction was supported using high-resolution MRI of the hippocampal subfields and measures of real-world (autobiographical) episodic memory. In addition to the association with DG/CA2/3, we further observed a relationship between episodic autobiographical memory and subiculum volume, whereas no association was observed with CA1 or with whole hippocampal volume. These findings provide insight into the possible neural substrates that mediate individual differences in real-world episodic remembering in humans.","container-title":"Hippocampus","DOI":"10.1002/hipo.22818","ISSN":"1098-1063","issue":"2","language":"en","note":"_eprint: https://onlinelibrary.wiley.com/doi/pdf/10.1002/hipo.22818","page":"69-75","source":"Wiley Online Library","title":"Episodic autobiographical memory is associated with variation in the size of hippocampal subregions","volume":"28","author":[{"family":"Palombo","given":"Daniela J."},{"family":"Bacopulos","given":"Agnes"},{"family":"Amaral","given":"Robert S.C."},{"family":"Olsen","given":"Rosanna K."},{"family":"Todd","given":"Rebecca M."},{"family":"Anderson","given":"Adam K."},{"family":"Levine","given":"Brian"}],"issued":{"date-parts":[["2018"]]}}}],"schema":"https://github.com/citation-style-language/schema/raw/master/csl-citation.json"} </w:instrText>
      </w:r>
      <w:r w:rsidR="005945C7" w:rsidRPr="00C70198">
        <w:rPr>
          <w:rFonts w:ascii="Calibri" w:hAnsi="Calibri" w:cs="Calibri"/>
          <w:lang w:val="en-GB"/>
        </w:rPr>
        <w:fldChar w:fldCharType="separate"/>
      </w:r>
      <w:r w:rsidR="007729AE" w:rsidRPr="00C70198">
        <w:rPr>
          <w:rFonts w:ascii="Calibri" w:hAnsi="Calibri" w:cs="Calibri"/>
          <w:lang w:val="en-US"/>
        </w:rPr>
        <w:t>(Barry et al., 2021; Maguire et al., 2003; Palombo, Bacopulos, et al., 2018; Palombo et al., 2015)</w:t>
      </w:r>
      <w:r w:rsidR="005945C7" w:rsidRPr="00C70198">
        <w:rPr>
          <w:rFonts w:ascii="Calibri" w:hAnsi="Calibri" w:cs="Calibri"/>
          <w:lang w:val="en-GB"/>
        </w:rPr>
        <w:fldChar w:fldCharType="end"/>
      </w:r>
      <w:r w:rsidR="005945C7" w:rsidRPr="00C70198">
        <w:rPr>
          <w:rFonts w:ascii="Calibri" w:hAnsi="Calibri" w:cs="Calibri"/>
          <w:lang w:val="en-GB"/>
        </w:rPr>
        <w:t xml:space="preserve">, we analysed the left and right hippocampus separately. </w:t>
      </w:r>
      <w:r w:rsidR="00D913D6" w:rsidRPr="00C70198">
        <w:rPr>
          <w:rFonts w:ascii="Calibri" w:hAnsi="Calibri" w:cs="Calibri"/>
          <w:lang w:val="en-GB"/>
        </w:rPr>
        <w:t>Finally, s</w:t>
      </w:r>
      <w:r w:rsidR="009D556A" w:rsidRPr="00C70198">
        <w:rPr>
          <w:rFonts w:ascii="Calibri" w:hAnsi="Calibri" w:cs="Calibri"/>
          <w:lang w:val="en-GB"/>
        </w:rPr>
        <w:t xml:space="preserve">ince the </w:t>
      </w:r>
      <w:r w:rsidR="00EB69E4" w:rsidRPr="00C70198">
        <w:rPr>
          <w:rFonts w:ascii="Calibri" w:hAnsi="Calibri" w:cs="Calibri"/>
          <w:lang w:val="en-GB"/>
        </w:rPr>
        <w:t>posterior hippocampus</w:t>
      </w:r>
      <w:r w:rsidR="009D556A" w:rsidRPr="00C70198">
        <w:rPr>
          <w:rFonts w:ascii="Calibri" w:hAnsi="Calibri" w:cs="Calibri"/>
          <w:lang w:val="en-GB"/>
        </w:rPr>
        <w:t xml:space="preserve"> is impacted earlier than the </w:t>
      </w:r>
      <w:r w:rsidR="00EB69E4" w:rsidRPr="00C70198">
        <w:rPr>
          <w:rFonts w:ascii="Calibri" w:hAnsi="Calibri" w:cs="Calibri"/>
          <w:lang w:val="en-GB"/>
        </w:rPr>
        <w:t>anterior hippocampus</w:t>
      </w:r>
      <w:r w:rsidR="009D556A" w:rsidRPr="00C70198">
        <w:rPr>
          <w:rFonts w:ascii="Calibri" w:hAnsi="Calibri" w:cs="Calibri"/>
          <w:lang w:val="en-GB"/>
        </w:rPr>
        <w:t xml:space="preserve"> by normal ageing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{"citationID":"qG8hSMEH","properties":{"formattedCitation":"(Langnes et al., 2020; see also Setton et al., 2022)","plainCitation":"(Langnes et al., 2020; see also Setton et al., 2022)","noteIndex":0},"citationItems":[{"id":663,"uris":["http://zotero.org/users/12760965/items/R7FDUQRC"],"itemData":{"id":663,"type":"article-journal","abstract":"There is evidence for a hippocampal long axis anterior–posterior (AP) differentiation in memory processing, which may have implications for the changes in episodic memory performance seen across development and aging. The hippocampus shows substantial structural changes with age, but the lifespan trajectories of hippocampal sub-regions along the AP axis are not established. The aim of the present study was to test whether the micro- and macro-structural age-trajectories of the anterior (aHC) and posterior (pHC) hippocampus are different. In a single-center longitudinal study, 1,790 cognitively healthy participants, 4.1–93.4 years of age, underwent a total of 3,367 MRI examinations and 3,033 memory tests sessions over 1–6 time points, spanning an interval up to 11.1 years. T1-weighted scans were used to estimate the volume of aHC and pHC (macrostructure), and diffusion tensor imaging to measure mean diffusion (MD, microstructure) within each region. We found that the macro- and microstructural lifespan-trajectories of aHC and pHC were clearly distinguishable, with partly common and partly unique variance shared with age. aHC showed a protracted period of microstructural development, while pHC microstructural development as indexed by MD was more or less completed in early childhood. In contrast, pHC showed larger unique aging-related changes. An aHC–pHC difference was also observed for volume, with pHC changing relatively more with higher age. All regions showed age-dependent relationships with episodic memory. aHC micro- and macrostructure was significantly related to verbal memory independently of age, but the relationships were still strongest among the older participants. We suggest that memory processes supported by each sub-region improve or decline in concert with volumetric and microstructural changes in the same age-period. Future research should disentangle the lifespan relationship between changes in these structural properties and different memory processes, encoding versus retrieval in particular, as well as other cognitive functions depending on the hippocampal long-axis specialization.","container-title":"Hippocampus","DOI":"10.1002/hipo.23189","ISSN":"1098-1063","issue":"7","language":"en","license":"© 2020 The Authors. Hippocampus published by Wiley Periodicals, Inc.","note":"_eprint: https://onlinelibrary.wiley.com/doi/pdf/10.1002/hipo.23189","page":"678-692","source":"Wiley Online Library","title":"Anterior and posterior hippocampus macro- and microstructure across the lifespan in relation to memory—A longitudinal study","volume":"30","author":[{"family":"Langnes","given":"Espen"},{"family":"Sneve","given":"Markus H."},{"family":"Sederevicius","given":"Donatas"},{"family":"Amlien","given":"Inge K."},{"family":"Walhovd","given":"Kristine B."},{"family":"Fjell","given":"Anders M."}],"issued":{"date-parts":[["2020"]]}}},{"id":648,"uris":["http://zotero.org/users/12760965/items/MXAN6PAB"],"itemData":{"id":648,"type":"article-journal","abstract":"Recollection of personal past events differs across the lifespan. Older individuals recall fewer episodic details and convey more semantic information than young. Here we examine how gray matter volumes in temporal lobe regions integral to episodic and semantic memory (hippocampus and temporal poles, respectively) are related to age differences in autobiographical recollection. Gray matter volumes were obtained in healthy young (n = 158) and old (n = 105) adults. The temporal pole was demarcated and hippocampus segmented into anterior and posterior regions to test for volume differences between age groups. The Autobiographical Interview was administered to measure episodic and semantic autobiographical memory. Volume associations with episodic and semantic autobiographical memory were then assessed. Brain volumes were smaller for older adults in the posterior hippocampus. Autobiographical memory was less episodic and more semanticized for older versus younger adults. Older adults also showed positive associations between temporal pole volumes and episodic autobiographical recall; in the young, temporal pole volume was positively associated with performance on standard laboratory measures of semantic memory. Exploratory analyses revealed that age-related episodic autobiographical memory associations with anterior hippocampal volumes depended on sex. These findings suggest that age differences in brain structures implicated in episodic and semantic memory may portend reorganization of neural circuits to support autobiographical memory in later life.","container-title":"Hippocampus","DOI":"10.1002/hipo.23411","ISSN":"1098-1063","issue":"5","language":"en","license":"© 2022 Wiley Periodicals LLC","note":"_eprint: https://onlinelibrary.wiley.com/doi/pdf/10.1002/hipo.23411","page":"373-385","source":"Wiley Online Library","title":"Temporal pole volume is associated with episodic autobiographical memory in healthy older adults","volume":"32","author":[{"family":"Setton","given":"Roni"},{"family":"Sheldon","given":"Signy"},{"family":"Turner","given":"Gary R."},{"family":"Spreng","given":"R. Nathan"}],"issued":{"date-parts":[["2022"]]}},"label":"page","prefix":"see also "}],"schema":"https://github.com/citation-style-language/schema/raw/master/csl-citation.json"}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(Langnes et al., 2020; see also Setton et al., 2022)</w:t>
      </w:r>
      <w:r w:rsidRPr="00C70198">
        <w:rPr>
          <w:rFonts w:ascii="Calibri" w:hAnsi="Calibri" w:cs="Calibri"/>
          <w:lang w:val="en-GB"/>
        </w:rPr>
        <w:fldChar w:fldCharType="end"/>
      </w:r>
      <w:r w:rsidR="00326C60" w:rsidRPr="00C70198">
        <w:rPr>
          <w:rFonts w:ascii="Calibri" w:hAnsi="Calibri" w:cs="Calibri"/>
          <w:lang w:val="en-GB"/>
        </w:rPr>
        <w:t xml:space="preserve">, </w:t>
      </w:r>
      <w:r w:rsidR="007E3B7B" w:rsidRPr="00C70198">
        <w:rPr>
          <w:rFonts w:ascii="Calibri" w:hAnsi="Calibri" w:cs="Calibri"/>
          <w:lang w:val="en-GB"/>
        </w:rPr>
        <w:t>and considering the</w:t>
      </w:r>
      <w:r w:rsidR="00B1149D" w:rsidRPr="00C70198">
        <w:rPr>
          <w:rFonts w:ascii="Calibri" w:hAnsi="Calibri" w:cs="Calibri"/>
          <w:lang w:val="en-GB"/>
        </w:rPr>
        <w:t xml:space="preserve"> age-related</w:t>
      </w:r>
      <w:r w:rsidR="007E3B7B" w:rsidRPr="00C70198">
        <w:rPr>
          <w:rFonts w:ascii="Calibri" w:hAnsi="Calibri" w:cs="Calibri"/>
          <w:lang w:val="en-GB"/>
        </w:rPr>
        <w:t xml:space="preserve"> shift towards gist-like memory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{"citationID":"yn92kuJb","properties":{"formattedCitation":"(Greene &amp; Naveh-Benjamin, 2023; Grilli &amp; Sheldon, 2022)","plainCitation":"(Greene &amp; Naveh-Benjamin, 2023; Grilli &amp; Sheldon, 2022)","noteIndex":0},"citationItems":[{"id":913,"uris":["http://zotero.org/users/12760965/items/26H5FXI8"],"itemData":{"id":913,"type":"article-journal","abstract":"We propose that older adults’ ability to retrieve episodic autobiographical events, although often viewed through a lens of decline, reveals much about what is preserved and prioritized in cognitive aging. Central to our proposal is the idea that the so-called gist of an autobiographical event is not only spared with normal aging but also well adapted to serve memory-guided behavior in older age. To support our proposal, we review cognitive and brain evidence indicating an age-related shift toward gist memory. We then discuss why this shift likely arises from more than age-related decline and instead partly reflects a natural, arguably adaptive, outcome of experience, motivation, and mode-of-thinking factors. Our proposal reveals an upside of age-related memory changes and identifies important research questions.","container-title":"Trends in Cognitive Sciences","DOI":"10.1016/j.tics.2022.09.007","ISSN":"1364-6613","issue":"12","journalAbbreviation":"Trends in Cognitive Sciences","language":"en","page":"1079-1089","source":"ScienceDirect","title":"Autobiographical event memory and aging: older adults get the gist","title-short":"Autobiographical event memory and aging","volume":"26","author":[{"family":"Grilli","given":"Matthew D."},{"family":"Sheldon","given":"Signy"}],"issued":{"date-parts":[["2022",12,1]]}}},{"id":2823,"uris":["http://zotero.org/users/12760965/items/IDJ3AJM4"],"itemData":{"id":2823,"type":"article-journal","abstract":"We provide a comprehensive review describing research on the qualitative representational nature of older adults’ episodic memories. Our review considers several broad theoretical frameworks and decades of research converging on a universal principle of adult aging: Episodic memory in older adulthood is characterized as being less specific in nature than in younger adulthood. Going beyond earlier specific reviews on related topics in the false memory, neuroscience, and reading comprehension literatures, our review synthesizes findings from these fields with more recent research from the precision literature, along with several new studies on age differences in the specificity of associative aspects of episodic memory, where age deficits have long been reported. We also sketch a new theoretical framework as inspiration for future research that can better elucidate the mechanisms underpinning age differences in the specificity of memory representations, including reduced attentional resources and slower speed of processing. (PsycInfo Database Record (c) 2023 APA, all rights reserved)","container-title":"Psychology and Aging","DOI":"10.1037/pag0000724","ISSN":"1939-1498","issue":"2","note":"publisher-place: US\npublisher: American Psychological Association","page":"67-86","source":"APA PsycNet","title":"Adult age-related changes in the specificity of episodic memory representations: A review and theoretical framework","title-short":"Adult age-related changes in the specificity of episodic memory representations","volume":"38","author":[{"family":"Greene","given":"Nathaniel R."},{"family":"Naveh-Benjamin","given":"Moshe"}],"issued":{"date-parts":[["2023"]]}},"label":"page"}],"schema":"https://github.com/citation-style-language/schema/raw/master/csl-citation.json"}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(Greene &amp; Naveh-Benjamin, 2023; Grilli &amp; Sheldon, 2022)</w:t>
      </w:r>
      <w:r w:rsidRPr="00C70198">
        <w:rPr>
          <w:rFonts w:ascii="Calibri" w:hAnsi="Calibri" w:cs="Calibri"/>
          <w:lang w:val="en-GB"/>
        </w:rPr>
        <w:fldChar w:fldCharType="end"/>
      </w:r>
      <w:r w:rsidR="007E3B7B" w:rsidRPr="00C70198">
        <w:rPr>
          <w:rFonts w:ascii="Calibri" w:hAnsi="Calibri" w:cs="Calibri"/>
          <w:lang w:val="en-GB"/>
        </w:rPr>
        <w:t xml:space="preserve">, </w:t>
      </w:r>
      <w:r w:rsidR="00326C60" w:rsidRPr="00C70198">
        <w:rPr>
          <w:rFonts w:ascii="Calibri" w:hAnsi="Calibri" w:cs="Calibri"/>
          <w:lang w:val="en-GB"/>
        </w:rPr>
        <w:t xml:space="preserve">we expected age to be </w:t>
      </w:r>
      <w:r w:rsidR="00326C60" w:rsidRPr="00C70198">
        <w:rPr>
          <w:rFonts w:ascii="Calibri" w:hAnsi="Calibri" w:cs="Calibri"/>
          <w:lang w:val="en-GB"/>
        </w:rPr>
        <w:lastRenderedPageBreak/>
        <w:t>associated with a</w:t>
      </w:r>
      <w:r w:rsidR="00C2520E" w:rsidRPr="00C70198">
        <w:rPr>
          <w:rFonts w:ascii="Calibri" w:hAnsi="Calibri" w:cs="Calibri"/>
          <w:lang w:val="en-GB"/>
        </w:rPr>
        <w:t xml:space="preserve"> </w:t>
      </w:r>
      <w:r w:rsidR="00326C60" w:rsidRPr="00C70198">
        <w:rPr>
          <w:rFonts w:ascii="Calibri" w:hAnsi="Calibri" w:cs="Calibri"/>
          <w:lang w:val="en-GB"/>
        </w:rPr>
        <w:t>decreased reliance on details</w:t>
      </w:r>
      <w:r w:rsidR="00C2520E" w:rsidRPr="00C70198">
        <w:rPr>
          <w:rFonts w:ascii="Calibri" w:hAnsi="Calibri" w:cs="Calibri"/>
          <w:lang w:val="en-GB"/>
        </w:rPr>
        <w:t xml:space="preserve"> during story recall</w:t>
      </w:r>
      <w:r w:rsidR="00FC23E5" w:rsidRPr="00C70198">
        <w:rPr>
          <w:rFonts w:ascii="Calibri" w:hAnsi="Calibri" w:cs="Calibri"/>
          <w:lang w:val="en-GB"/>
        </w:rPr>
        <w:t>.</w:t>
      </w:r>
      <w:r w:rsidR="00C151D9" w:rsidRPr="00C70198">
        <w:rPr>
          <w:rFonts w:ascii="Calibri" w:hAnsi="Calibri" w:cs="Calibri"/>
          <w:lang w:val="en-GB"/>
        </w:rPr>
        <w:t xml:space="preserve"> </w:t>
      </w:r>
      <w:r w:rsidR="00FC23E5" w:rsidRPr="00C70198">
        <w:rPr>
          <w:rFonts w:ascii="Calibri" w:hAnsi="Calibri" w:cs="Calibri"/>
          <w:lang w:val="en-GB"/>
        </w:rPr>
        <w:t xml:space="preserve">If </w:t>
      </w:r>
      <w:r w:rsidR="00C151D9" w:rsidRPr="00C70198">
        <w:rPr>
          <w:rFonts w:ascii="Calibri" w:hAnsi="Calibri" w:cs="Calibri"/>
          <w:lang w:val="en-GB"/>
        </w:rPr>
        <w:t xml:space="preserve">this effect </w:t>
      </w:r>
      <w:r w:rsidR="00FC23E5" w:rsidRPr="00C70198">
        <w:rPr>
          <w:rFonts w:ascii="Calibri" w:hAnsi="Calibri" w:cs="Calibri"/>
          <w:lang w:val="en-GB"/>
        </w:rPr>
        <w:t xml:space="preserve">was found, we would then investigate whether it was </w:t>
      </w:r>
      <w:r w:rsidR="00C151D9" w:rsidRPr="00C70198">
        <w:rPr>
          <w:rFonts w:ascii="Calibri" w:hAnsi="Calibri" w:cs="Calibri"/>
          <w:lang w:val="en-GB"/>
        </w:rPr>
        <w:t xml:space="preserve">mediated by </w:t>
      </w:r>
      <w:r w:rsidR="00FC7CCE" w:rsidRPr="00C70198">
        <w:rPr>
          <w:rFonts w:ascii="Calibri" w:hAnsi="Calibri" w:cs="Calibri"/>
          <w:lang w:val="en-GB"/>
        </w:rPr>
        <w:t xml:space="preserve">the volume of the </w:t>
      </w:r>
      <w:r w:rsidR="00C151D9" w:rsidRPr="00C70198">
        <w:rPr>
          <w:rFonts w:ascii="Calibri" w:hAnsi="Calibri" w:cs="Calibri"/>
          <w:lang w:val="en-GB"/>
        </w:rPr>
        <w:t>posterior hippocampus.</w:t>
      </w:r>
    </w:p>
    <w:p w14:paraId="4A8CDE22" w14:textId="77777777" w:rsidR="00AC4655" w:rsidRPr="00C70198" w:rsidRDefault="00AC4655">
      <w:pPr>
        <w:rPr>
          <w:rFonts w:cs="Calibri"/>
          <w:sz w:val="40"/>
          <w:szCs w:val="40"/>
          <w:lang w:val="en-GB"/>
        </w:rPr>
      </w:pPr>
      <w:r w:rsidRPr="00C70198">
        <w:rPr>
          <w:rFonts w:cs="Calibri"/>
          <w:sz w:val="40"/>
          <w:szCs w:val="40"/>
          <w:lang w:val="en-GB"/>
        </w:rPr>
        <w:br w:type="page"/>
      </w:r>
    </w:p>
    <w:p w14:paraId="10A8840D" w14:textId="00515094" w:rsidR="00835B18" w:rsidRPr="00C70198" w:rsidRDefault="001B06C3">
      <w:pPr>
        <w:rPr>
          <w:rFonts w:cs="Calibri"/>
          <w:sz w:val="40"/>
          <w:szCs w:val="40"/>
          <w:lang w:val="en-GB"/>
        </w:rPr>
      </w:pPr>
      <w:r w:rsidRPr="00C70198">
        <w:rPr>
          <w:rFonts w:cs="Calibri"/>
          <w:sz w:val="40"/>
          <w:szCs w:val="40"/>
          <w:lang w:val="en-GB"/>
        </w:rPr>
        <w:lastRenderedPageBreak/>
        <w:t>Methods</w:t>
      </w:r>
    </w:p>
    <w:p w14:paraId="11689C77" w14:textId="77777777" w:rsidR="00DC243B" w:rsidRPr="00C70198" w:rsidRDefault="00DC243B" w:rsidP="00DC243B">
      <w:pPr>
        <w:rPr>
          <w:rFonts w:ascii="Calibri" w:hAnsi="Calibri" w:cs="Calibri"/>
          <w:i/>
          <w:iCs/>
          <w:lang w:val="en-GB"/>
        </w:rPr>
      </w:pPr>
      <w:r w:rsidRPr="00C70198">
        <w:rPr>
          <w:rFonts w:ascii="Calibri" w:hAnsi="Calibri" w:cs="Calibri"/>
          <w:i/>
          <w:iCs/>
          <w:lang w:val="en-GB"/>
        </w:rPr>
        <w:t>Data availability statement</w:t>
      </w:r>
    </w:p>
    <w:p w14:paraId="2686CC3F" w14:textId="1AF1347A" w:rsidR="00351A00" w:rsidRPr="00C70198" w:rsidRDefault="00DC243B">
      <w:pPr>
        <w:rPr>
          <w:rFonts w:ascii="Calibri" w:hAnsi="Calibri" w:cs="Calibri"/>
          <w:lang w:val="en-US"/>
        </w:rPr>
      </w:pPr>
      <w:r w:rsidRPr="00C70198">
        <w:rPr>
          <w:rFonts w:ascii="Calibri" w:hAnsi="Calibri" w:cs="Calibri"/>
          <w:lang w:val="en-GB"/>
        </w:rPr>
        <w:t>Study data</w:t>
      </w:r>
      <w:r w:rsidR="00834C9B" w:rsidRPr="00C70198">
        <w:rPr>
          <w:rFonts w:ascii="Calibri" w:hAnsi="Calibri" w:cs="Calibri"/>
          <w:lang w:val="en-GB"/>
        </w:rPr>
        <w:t xml:space="preserve"> and analys</w:t>
      </w:r>
      <w:r w:rsidR="007A1263" w:rsidRPr="00C70198">
        <w:rPr>
          <w:rFonts w:ascii="Calibri" w:hAnsi="Calibri" w:cs="Calibri"/>
          <w:lang w:val="en-GB"/>
        </w:rPr>
        <w:t>i</w:t>
      </w:r>
      <w:r w:rsidR="00834C9B" w:rsidRPr="00C70198">
        <w:rPr>
          <w:rFonts w:ascii="Calibri" w:hAnsi="Calibri" w:cs="Calibri"/>
          <w:lang w:val="en-GB"/>
        </w:rPr>
        <w:t>s code</w:t>
      </w:r>
      <w:r w:rsidRPr="00C70198">
        <w:rPr>
          <w:rFonts w:ascii="Calibri" w:hAnsi="Calibri" w:cs="Calibri"/>
          <w:lang w:val="en-GB"/>
        </w:rPr>
        <w:t xml:space="preserve"> are available in the project OSF page</w:t>
      </w:r>
      <w:r w:rsidR="00C70198">
        <w:rPr>
          <w:rFonts w:ascii="Calibri" w:hAnsi="Calibri" w:cs="Calibri"/>
          <w:lang w:val="en-GB"/>
        </w:rPr>
        <w:t xml:space="preserve">: </w:t>
      </w:r>
      <w:r w:rsidR="00C70198" w:rsidRPr="00C70198">
        <w:rPr>
          <w:rFonts w:ascii="Calibri" w:hAnsi="Calibri" w:cs="Calibri"/>
          <w:lang w:val="en-US"/>
        </w:rPr>
        <w:t>https://osf.io/sq4bg/</w:t>
      </w:r>
    </w:p>
    <w:p w14:paraId="071FE6CA" w14:textId="4592A9BF" w:rsidR="001B06C3" w:rsidRPr="00C70198" w:rsidRDefault="00CF6080">
      <w:pPr>
        <w:rPr>
          <w:rFonts w:ascii="Calibri" w:hAnsi="Calibri" w:cs="Calibri"/>
          <w:i/>
          <w:iCs/>
          <w:lang w:val="en-GB"/>
        </w:rPr>
      </w:pPr>
      <w:r w:rsidRPr="00C70198">
        <w:rPr>
          <w:rFonts w:ascii="Calibri" w:hAnsi="Calibri" w:cs="Calibri"/>
          <w:i/>
          <w:iCs/>
          <w:lang w:val="en-GB"/>
        </w:rPr>
        <w:t>Participants</w:t>
      </w:r>
    </w:p>
    <w:p w14:paraId="6F9977E8" w14:textId="1D63CEF4" w:rsidR="006A649E" w:rsidRPr="00C70198" w:rsidRDefault="002F54A2" w:rsidP="003A0580">
      <w:pPr>
        <w:spacing w:line="360" w:lineRule="auto"/>
        <w:jc w:val="both"/>
        <w:rPr>
          <w:rFonts w:ascii="Calibri" w:hAnsi="Calibri" w:cs="Calibri"/>
          <w:lang w:val="en-GB"/>
        </w:rPr>
      </w:pPr>
      <w:r w:rsidRPr="00C70198">
        <w:rPr>
          <w:rFonts w:ascii="Calibri" w:hAnsi="Calibri" w:cs="Calibri"/>
          <w:lang w:val="en-GB"/>
        </w:rPr>
        <w:t>T</w:t>
      </w:r>
      <w:r w:rsidR="00270177" w:rsidRPr="00C70198">
        <w:rPr>
          <w:rFonts w:ascii="Calibri" w:hAnsi="Calibri" w:cs="Calibri"/>
          <w:lang w:val="en-GB"/>
        </w:rPr>
        <w:t xml:space="preserve">he data </w:t>
      </w:r>
      <w:r w:rsidR="000D52AA" w:rsidRPr="00C70198">
        <w:rPr>
          <w:rFonts w:ascii="Calibri" w:hAnsi="Calibri" w:cs="Calibri"/>
          <w:lang w:val="en-GB"/>
        </w:rPr>
        <w:t>analysed</w:t>
      </w:r>
      <w:r w:rsidR="00270177" w:rsidRPr="00C70198">
        <w:rPr>
          <w:rFonts w:ascii="Calibri" w:hAnsi="Calibri" w:cs="Calibri"/>
          <w:lang w:val="en-GB"/>
        </w:rPr>
        <w:t xml:space="preserve"> in this study are part of the </w:t>
      </w:r>
      <w:r w:rsidR="005E1BE1" w:rsidRPr="00C70198">
        <w:rPr>
          <w:rFonts w:ascii="Calibri" w:hAnsi="Calibri" w:cs="Calibri"/>
          <w:lang w:val="en-GB"/>
        </w:rPr>
        <w:t>COFITAGE</w:t>
      </w:r>
      <w:r w:rsidR="00270177" w:rsidRPr="00C70198">
        <w:rPr>
          <w:rFonts w:ascii="Calibri" w:hAnsi="Calibri" w:cs="Calibri"/>
          <w:lang w:val="en-GB"/>
        </w:rPr>
        <w:t xml:space="preserve"> study</w:t>
      </w:r>
      <w:r w:rsidR="00BE05D4" w:rsidRPr="00C70198">
        <w:rPr>
          <w:rFonts w:ascii="Calibri" w:hAnsi="Calibri" w:cs="Calibri"/>
          <w:lang w:val="en-GB"/>
        </w:rPr>
        <w:t>, designed to investigate lifestyle factors</w:t>
      </w:r>
      <w:r w:rsidR="00DE3407" w:rsidRPr="00C70198">
        <w:rPr>
          <w:rFonts w:ascii="Calibri" w:hAnsi="Calibri" w:cs="Calibri"/>
          <w:lang w:val="en-GB"/>
        </w:rPr>
        <w:t>, cognition and brain integrity</w:t>
      </w:r>
      <w:r w:rsidR="00BE05D4" w:rsidRPr="00C70198">
        <w:rPr>
          <w:rFonts w:ascii="Calibri" w:hAnsi="Calibri" w:cs="Calibri"/>
          <w:lang w:val="en-GB"/>
        </w:rPr>
        <w:t xml:space="preserve"> in healthy ageing</w:t>
      </w:r>
      <w:r w:rsidR="00CD5527" w:rsidRPr="00C70198">
        <w:rPr>
          <w:rFonts w:ascii="Calibri" w:hAnsi="Calibri" w:cs="Calibri"/>
          <w:lang w:val="en-GB"/>
        </w:rPr>
        <w:t xml:space="preserve"> with multi</w:t>
      </w:r>
      <w:r w:rsidR="00FC7A3F" w:rsidRPr="00C70198">
        <w:rPr>
          <w:rFonts w:ascii="Calibri" w:hAnsi="Calibri" w:cs="Calibri"/>
          <w:lang w:val="en-GB"/>
        </w:rPr>
        <w:t>modal</w:t>
      </w:r>
      <w:r w:rsidR="00CD5527" w:rsidRPr="00C70198">
        <w:rPr>
          <w:rFonts w:ascii="Calibri" w:hAnsi="Calibri" w:cs="Calibri"/>
          <w:lang w:val="en-GB"/>
        </w:rPr>
        <w:t xml:space="preserve"> data</w:t>
      </w:r>
      <w:r w:rsidR="00270177" w:rsidRPr="00C70198">
        <w:rPr>
          <w:rFonts w:ascii="Calibri" w:hAnsi="Calibri" w:cs="Calibri"/>
          <w:lang w:val="en-GB"/>
        </w:rPr>
        <w:t xml:space="preserve"> (trial registration number EudraCT 2016-001436-35).</w:t>
      </w:r>
      <w:r w:rsidR="00F61467" w:rsidRPr="00C70198">
        <w:rPr>
          <w:rFonts w:ascii="Calibri" w:hAnsi="Calibri" w:cs="Calibri"/>
          <w:lang w:val="en-GB"/>
        </w:rPr>
        <w:t xml:space="preserve"> A full description of the study and cohort can be found in</w:t>
      </w:r>
      <w:r w:rsidR="00594C1F" w:rsidRPr="00C70198">
        <w:rPr>
          <w:rFonts w:ascii="Calibri" w:hAnsi="Calibri" w:cs="Calibri"/>
          <w:lang w:val="en-GB"/>
        </w:rPr>
        <w:t xml:space="preserve"> previous </w:t>
      </w:r>
      <w:r w:rsidR="0063766B" w:rsidRPr="00C70198">
        <w:rPr>
          <w:rFonts w:ascii="Calibri" w:hAnsi="Calibri" w:cs="Calibri"/>
          <w:lang w:val="en-GB"/>
        </w:rPr>
        <w:t>publications</w:t>
      </w:r>
      <w:r w:rsidR="00067B7E" w:rsidRPr="00C70198">
        <w:rPr>
          <w:rFonts w:ascii="Calibri" w:hAnsi="Calibri" w:cs="Calibri"/>
          <w:lang w:val="en-GB"/>
        </w:rPr>
        <w:t xml:space="preserve">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{"citationID":"p4EsoiVQ","properties":{"formattedCitation":"(Chylinski et al., 2022; Van Egroo et al., 2019)","plainCitation":"(Chylinski et al., 2022; Van Egroo et al., 2019)","noteIndex":0},"citationItems":[{"id":914,"uris":["http://zotero.org/users/12760965/items/A92D9VHJ"],"itemData":{"id":914,"type":"article-journal","abstract":"Sleep alteration is a hallmark of ageing and emerges as a risk factor for Alzheimer's disease (AD). While the fine-tuned coalescence of sleep microstructure elements may influence age-related cognitive trajectories, its association with AD processes is not fully established. Here, we investigated whether the coupling of spindles and slow waves (SW) is associated with early amyloid-β (Aβ) brain burden, a hallmark of AD neuropathology, and cognitive change over 2 years in 100 healthy individuals in late-midlife (50-70 years; 68 women). We found that, in contrast to other sleep metrics, earlier occurrence of spindles on slow-depolarisation SW is associated with higher medial prefrontal cortex Aβ burden (p=0.014, r²β*=0.06) and is predictive of greater longitudinal memory decline in a large subsample (p=0.032, r²β*=0.07, N=66). These findings unravel early links between sleep, AD-related processes, and cognition and suggest that altered coupling of sleep microstructure elements, key to its mnesic function, contributes to poorer brain and cognitive trajectories in ageing.","container-title":"eLife","DOI":"10.7554/eLife.78191","ISSN":"2050-084X","language":"English","note":"publisher: eLife Sciences Publications, Ltd, England\nPMID: 35638265","source":"orbi.uliege.be","title":"Timely coupling of sleep spindles and slow waves linked to early amyloid-β burden and predicts memory decline.","URL":"https://orbi.uliege.be/handle/2268/292801","volume":"11","author":[{"family":"Chylinski","given":"Daphné"},{"family":"Van Egroo","given":"Maxime"},{"family":"Narbutas","given":"Justinas"},{"family":"Muto","given":"Vincenzo"},{"family":"Bahri","given":"Mohamed Ali"},{"family":"Berthomier","given":"Christian"},{"family":"Salmon","given":"Eric"},{"family":"Bastin","given":"Christine"},{"family":"Phillips","given":"Christophe"},{"family":"Collette","given":"Fabienne"},{"family":"Maquet","given":"Pierre"},{"family":"Carrier","given":"Julie"},{"family":"Lina","given":"Jean-Marc"},{"family":"Vandewalle","given":"Gilles"}],"accessed":{"date-parts":[["2023",3,10]]},"issued":{"date-parts":[["2022",5,31]]}},"label":"page"},{"id":2222,"uris":["http://zotero.org/users/12760965/items/S6SJVC9A"],"itemData":{"id":2222,"type":"article-journal","abstract":"Age-related cognitive decline arises from alterations in brain structure as well as in sleep-wake regulation. Here, we investigated whether preserved wake-dependent regulation of cortical function could represent a positive factor for cognitive fitness in aging. We quantified cortical excitability dynamics during prolonged wakefulness as a sensitive marker of age-related alteration in sleep-wake regulation in 60 healthy older individuals (50–69 y; 42 women). Brain structural integrity was assessed with amyloid-beta- and tau-PET, and with MRI. Participants’ cognition was investigated using an extensive neuropsychological task battery. We show that individuals with preserved wake-dependent cortical excitability dynamics exhibit better cognitive performance, particularly in the executive domain which is essential to successful cognitive aging. Critically, this association remained significant after accounting for brain structural integrity measures. Preserved dynamics of basic brain function during wakefulness could therefore be essential to cognitive fitness in aging, independently from age-related brain structural modifications that can ultimately lead to dementia.","container-title":"Communications Biology","DOI":"10.1038/s42003-019-0693-y","ISSN":"2399-3642","issue":"1","journalAbbreviation":"Commun Biol","language":"en","license":"2019 The Author(s)","note":"number: 1\npublisher: Nature Publishing Group","page":"1-10","source":"www.nature.com","title":"Preserved wake-dependent cortical excitability dynamics predict cognitive fitness beyond age-related brain alterations","volume":"2","author":[{"family":"Van Egroo","given":"Maxime"},{"family":"Narbutas","given":"Justinas"},{"family":"Chylinski","given":"Daphne"},{"family":"Villar González","given":"Pamela"},{"family":"Ghaemmaghami","given":"Pouya"},{"family":"Muto","given":"Vincenzo"},{"family":"Schmidt","given":"Christina"},{"family":"Gaggioni","given":"Giulia"},{"family":"Besson","given":"Gabriel"},{"family":"Pépin","given":"Xavier"},{"family":"Tezel","given":"Elif"},{"family":"Marzoli","given":"Davide"},{"family":"Le Goff","given":"Caroline"},{"family":"Cavalier","given":"Etienne"},{"family":"Luxen","given":"André"},{"family":"Salmon","given":"Eric"},{"family":"Maquet","given":"Pierre"},{"family":"Bahri","given":"Mohamed Ali"},{"family":"Phillips","given":"Christophe"},{"family":"Bastin","given":"Christine"},{"family":"Collette","given":"Fabienne"},{"family":"Vandewalle","given":"Gilles"}],"issued":{"date-parts":[["2019",12,3]]}}}],"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(Chylinski et al., 2022; Van Egroo et al., 2019)</w:t>
      </w:r>
      <w:r w:rsidRPr="00C70198">
        <w:rPr>
          <w:rFonts w:ascii="Calibri" w:hAnsi="Calibri" w:cs="Calibri"/>
          <w:lang w:val="en-GB"/>
        </w:rPr>
        <w:fldChar w:fldCharType="end"/>
      </w:r>
      <w:r w:rsidR="00D67A70" w:rsidRPr="00C70198">
        <w:rPr>
          <w:rFonts w:ascii="Calibri" w:hAnsi="Calibri" w:cs="Calibri"/>
          <w:lang w:val="en-GB"/>
        </w:rPr>
        <w:t xml:space="preserve">. </w:t>
      </w:r>
      <w:r w:rsidR="00200679" w:rsidRPr="00C70198">
        <w:rPr>
          <w:rFonts w:ascii="Calibri" w:hAnsi="Calibri" w:cs="Calibri"/>
          <w:lang w:val="en-GB"/>
        </w:rPr>
        <w:t xml:space="preserve">MRI data </w:t>
      </w:r>
      <w:r w:rsidR="000751F3" w:rsidRPr="00C70198">
        <w:rPr>
          <w:rFonts w:ascii="Calibri" w:hAnsi="Calibri" w:cs="Calibri"/>
          <w:lang w:val="en-GB"/>
        </w:rPr>
        <w:t xml:space="preserve">and recorded </w:t>
      </w:r>
      <w:r w:rsidR="00BB6FD8" w:rsidRPr="00C70198">
        <w:rPr>
          <w:rFonts w:ascii="Calibri" w:hAnsi="Calibri" w:cs="Calibri"/>
          <w:lang w:val="en-GB"/>
        </w:rPr>
        <w:t xml:space="preserve">recall </w:t>
      </w:r>
      <w:r w:rsidR="002C23D1" w:rsidRPr="00C70198">
        <w:rPr>
          <w:rFonts w:ascii="Calibri" w:hAnsi="Calibri" w:cs="Calibri"/>
          <w:lang w:val="en-GB"/>
        </w:rPr>
        <w:t xml:space="preserve">of the </w:t>
      </w:r>
      <w:r w:rsidR="00305400" w:rsidRPr="00C70198">
        <w:rPr>
          <w:rFonts w:ascii="Calibri" w:hAnsi="Calibri" w:cs="Calibri"/>
          <w:lang w:val="en-GB"/>
        </w:rPr>
        <w:t>LM</w:t>
      </w:r>
      <w:r w:rsidR="000751F3" w:rsidRPr="00C70198">
        <w:rPr>
          <w:rFonts w:ascii="Calibri" w:hAnsi="Calibri" w:cs="Calibri"/>
          <w:lang w:val="en-GB"/>
        </w:rPr>
        <w:t xml:space="preserve"> </w:t>
      </w:r>
      <w:r w:rsidR="001C0472" w:rsidRPr="00C70198">
        <w:rPr>
          <w:rFonts w:ascii="Calibri" w:hAnsi="Calibri" w:cs="Calibri"/>
          <w:lang w:val="en-GB"/>
        </w:rPr>
        <w:t>test</w:t>
      </w:r>
      <w:r w:rsidR="002C23D1" w:rsidRPr="00C70198">
        <w:rPr>
          <w:rFonts w:ascii="Calibri" w:hAnsi="Calibri" w:cs="Calibri"/>
          <w:lang w:val="en-GB"/>
        </w:rPr>
        <w:t xml:space="preserve"> </w:t>
      </w:r>
      <w:r w:rsidR="00200679" w:rsidRPr="00C70198">
        <w:rPr>
          <w:rFonts w:ascii="Calibri" w:hAnsi="Calibri" w:cs="Calibri"/>
          <w:lang w:val="en-GB"/>
        </w:rPr>
        <w:t>were available for 89</w:t>
      </w:r>
      <w:r w:rsidR="00EE318F" w:rsidRPr="00C70198">
        <w:rPr>
          <w:rFonts w:ascii="Calibri" w:hAnsi="Calibri" w:cs="Calibri"/>
          <w:lang w:val="en-GB"/>
        </w:rPr>
        <w:t xml:space="preserve"> French</w:t>
      </w:r>
      <w:r w:rsidR="00042202" w:rsidRPr="00C70198">
        <w:rPr>
          <w:rFonts w:ascii="Calibri" w:hAnsi="Calibri" w:cs="Calibri"/>
          <w:lang w:val="en-GB"/>
        </w:rPr>
        <w:t>-</w:t>
      </w:r>
      <w:r w:rsidR="00EE318F" w:rsidRPr="00C70198">
        <w:rPr>
          <w:rFonts w:ascii="Calibri" w:hAnsi="Calibri" w:cs="Calibri"/>
          <w:lang w:val="en-GB"/>
        </w:rPr>
        <w:t>speaking</w:t>
      </w:r>
      <w:r w:rsidR="00200679" w:rsidRPr="00C70198">
        <w:rPr>
          <w:rFonts w:ascii="Calibri" w:hAnsi="Calibri" w:cs="Calibri"/>
          <w:lang w:val="en-GB"/>
        </w:rPr>
        <w:t xml:space="preserve"> participants</w:t>
      </w:r>
      <w:r w:rsidR="008944CF" w:rsidRPr="00C70198">
        <w:rPr>
          <w:rFonts w:ascii="Calibri" w:hAnsi="Calibri" w:cs="Calibri"/>
          <w:lang w:val="en-GB"/>
        </w:rPr>
        <w:t xml:space="preserve"> aged 50-69</w:t>
      </w:r>
      <w:r w:rsidR="00200679" w:rsidRPr="00C70198">
        <w:rPr>
          <w:rFonts w:ascii="Calibri" w:hAnsi="Calibri" w:cs="Calibri"/>
          <w:lang w:val="en-GB"/>
        </w:rPr>
        <w:t xml:space="preserve"> (</w:t>
      </w:r>
      <w:r w:rsidR="00871D7B" w:rsidRPr="00C70198">
        <w:rPr>
          <w:rFonts w:ascii="Calibri" w:hAnsi="Calibri" w:cs="Calibri"/>
          <w:lang w:val="en-GB"/>
        </w:rPr>
        <w:t>table 1</w:t>
      </w:r>
      <w:r w:rsidR="008944CF" w:rsidRPr="00C70198">
        <w:rPr>
          <w:rFonts w:ascii="Calibri" w:hAnsi="Calibri" w:cs="Calibri"/>
          <w:lang w:val="en-GB"/>
        </w:rPr>
        <w:t>)</w:t>
      </w:r>
      <w:r w:rsidR="00310258" w:rsidRPr="00C70198">
        <w:rPr>
          <w:rFonts w:ascii="Calibri" w:hAnsi="Calibri" w:cs="Calibri"/>
          <w:lang w:val="en-GB"/>
        </w:rPr>
        <w:t xml:space="preserve">. </w:t>
      </w:r>
      <w:r w:rsidR="00937DF1" w:rsidRPr="00C70198">
        <w:rPr>
          <w:rFonts w:ascii="Calibri" w:hAnsi="Calibri" w:cs="Calibri"/>
          <w:lang w:val="en-GB"/>
        </w:rPr>
        <w:t xml:space="preserve">No participant reported current </w:t>
      </w:r>
      <w:r w:rsidR="00834081" w:rsidRPr="00C70198">
        <w:rPr>
          <w:rFonts w:ascii="Calibri" w:hAnsi="Calibri" w:cs="Calibri"/>
          <w:lang w:val="en-GB"/>
        </w:rPr>
        <w:t>neurological or</w:t>
      </w:r>
      <w:r w:rsidR="00937DF1" w:rsidRPr="00C70198">
        <w:rPr>
          <w:rFonts w:ascii="Calibri" w:hAnsi="Calibri" w:cs="Calibri"/>
          <w:lang w:val="en-GB"/>
        </w:rPr>
        <w:t xml:space="preserve"> </w:t>
      </w:r>
      <w:r w:rsidR="00834081" w:rsidRPr="00C70198">
        <w:rPr>
          <w:rFonts w:ascii="Calibri" w:hAnsi="Calibri" w:cs="Calibri"/>
          <w:lang w:val="en-GB"/>
        </w:rPr>
        <w:t xml:space="preserve">psychiatric </w:t>
      </w:r>
      <w:r w:rsidR="00135947" w:rsidRPr="00C70198">
        <w:rPr>
          <w:rFonts w:ascii="Calibri" w:hAnsi="Calibri" w:cs="Calibri"/>
          <w:lang w:val="en-GB"/>
        </w:rPr>
        <w:t>disorders or</w:t>
      </w:r>
      <w:r w:rsidR="00937DF1" w:rsidRPr="00C70198">
        <w:rPr>
          <w:rFonts w:ascii="Calibri" w:hAnsi="Calibri" w:cs="Calibri"/>
          <w:lang w:val="en-GB"/>
        </w:rPr>
        <w:t xml:space="preserve"> </w:t>
      </w:r>
      <w:r w:rsidR="00E6749A" w:rsidRPr="00C70198">
        <w:rPr>
          <w:rFonts w:ascii="Calibri" w:hAnsi="Calibri" w:cs="Calibri"/>
          <w:lang w:val="en-GB"/>
        </w:rPr>
        <w:t>was</w:t>
      </w:r>
      <w:r w:rsidR="00937DF1" w:rsidRPr="00C70198">
        <w:rPr>
          <w:rFonts w:ascii="Calibri" w:hAnsi="Calibri" w:cs="Calibri"/>
          <w:lang w:val="en-GB"/>
        </w:rPr>
        <w:t xml:space="preserve"> taking medication likely to affect the central nervous system. All had normal or corrected-to-normal vision and hearing.</w:t>
      </w:r>
      <w:r w:rsidR="00C35F98" w:rsidRPr="00C70198">
        <w:rPr>
          <w:rFonts w:ascii="Calibri" w:hAnsi="Calibri" w:cs="Calibri"/>
          <w:lang w:val="en-GB"/>
        </w:rPr>
        <w:t xml:space="preserve"> All participants showed normal performance on the Mattis Dementia Rating Scale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{"citationID":"wvybSztU","properties":{"formattedCitation":"(Mattis, 1976)","plainCitation":"(Mattis, 1976)","noteIndex":0},"citationItems":[{"id":2358,"uris":["http://zotero.org/users/12760965/items/HLJZWYMF"],"itemData":{"id":2358,"type":"article-journal","container-title":"Geriatric psychiatry","note":"publisher: Grune and Stratton","title":"Mental status examination for organic mental syndrome in the elderly patient","author":[{"family":"Mattis","given":"Steve"}],"issued":{"date-parts":[["1976"]]}}}],"schema":"https://github.com/citation-style-language/schema/raw/master/csl-citation.json"}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(Mattis, 1976)</w:t>
      </w:r>
      <w:r w:rsidRPr="00C70198">
        <w:rPr>
          <w:rFonts w:ascii="Calibri" w:hAnsi="Calibri" w:cs="Calibri"/>
          <w:lang w:val="en-GB"/>
        </w:rPr>
        <w:fldChar w:fldCharType="end"/>
      </w:r>
      <w:r w:rsidR="00344853" w:rsidRPr="00C70198">
        <w:rPr>
          <w:rFonts w:ascii="Calibri" w:hAnsi="Calibri" w:cs="Calibri"/>
          <w:lang w:val="en-GB"/>
        </w:rPr>
        <w:t xml:space="preserve">. </w:t>
      </w:r>
      <w:r w:rsidR="00427BF0" w:rsidRPr="00C70198">
        <w:rPr>
          <w:rFonts w:ascii="Calibri" w:hAnsi="Calibri" w:cs="Calibri"/>
          <w:lang w:val="en-GB"/>
        </w:rPr>
        <w:t>The study was approved by the local Ethics Committee (</w:t>
      </w:r>
      <w:r w:rsidR="00577308" w:rsidRPr="00C70198">
        <w:rPr>
          <w:rFonts w:ascii="Calibri" w:hAnsi="Calibri" w:cs="Calibri"/>
          <w:lang w:val="en-GB"/>
        </w:rPr>
        <w:t xml:space="preserve">Faculty of Medicine, </w:t>
      </w:r>
      <w:r w:rsidR="00427BF0" w:rsidRPr="00C70198">
        <w:rPr>
          <w:rFonts w:ascii="Calibri" w:hAnsi="Calibri" w:cs="Calibri"/>
          <w:lang w:val="en-GB"/>
        </w:rPr>
        <w:t>University of Liege).</w:t>
      </w:r>
      <w:r w:rsidR="009A2C16" w:rsidRPr="00C70198">
        <w:rPr>
          <w:rFonts w:ascii="Calibri" w:hAnsi="Calibri" w:cs="Calibri"/>
          <w:lang w:val="en-GB"/>
        </w:rPr>
        <w:t xml:space="preserve"> Participant</w:t>
      </w:r>
      <w:r w:rsidR="003D57F0" w:rsidRPr="00C70198">
        <w:rPr>
          <w:rFonts w:ascii="Calibri" w:hAnsi="Calibri" w:cs="Calibri"/>
          <w:lang w:val="en-GB"/>
        </w:rPr>
        <w:t>s</w:t>
      </w:r>
      <w:r w:rsidR="009A2C16" w:rsidRPr="00C70198">
        <w:rPr>
          <w:rFonts w:ascii="Calibri" w:hAnsi="Calibri" w:cs="Calibri"/>
          <w:lang w:val="en-GB"/>
        </w:rPr>
        <w:t xml:space="preserve"> gave </w:t>
      </w:r>
      <w:r w:rsidR="00660918" w:rsidRPr="00C70198">
        <w:rPr>
          <w:rFonts w:ascii="Calibri" w:hAnsi="Calibri" w:cs="Calibri"/>
          <w:lang w:val="en-GB"/>
        </w:rPr>
        <w:t xml:space="preserve">written </w:t>
      </w:r>
      <w:r w:rsidR="009A2C16" w:rsidRPr="00C70198">
        <w:rPr>
          <w:rFonts w:ascii="Calibri" w:hAnsi="Calibri" w:cs="Calibri"/>
          <w:lang w:val="en-GB"/>
        </w:rPr>
        <w:t xml:space="preserve">informed consent prior to </w:t>
      </w:r>
      <w:r w:rsidR="00952F2F" w:rsidRPr="00C70198">
        <w:rPr>
          <w:rFonts w:ascii="Calibri" w:hAnsi="Calibri" w:cs="Calibri"/>
          <w:lang w:val="en-GB"/>
        </w:rPr>
        <w:t>taking part</w:t>
      </w:r>
      <w:r w:rsidR="009A2C16" w:rsidRPr="00C70198">
        <w:rPr>
          <w:rFonts w:ascii="Calibri" w:hAnsi="Calibri" w:cs="Calibri"/>
          <w:lang w:val="en-GB"/>
        </w:rPr>
        <w:t xml:space="preserve"> and received a financial compensation.</w:t>
      </w:r>
    </w:p>
    <w:p w14:paraId="7623C866" w14:textId="1CF961EF" w:rsidR="00444090" w:rsidRPr="00C70198" w:rsidRDefault="00444090" w:rsidP="00444090">
      <w:pPr>
        <w:pStyle w:val="Lgende"/>
        <w:keepNext/>
        <w:rPr>
          <w:rFonts w:ascii="Calibri" w:hAnsi="Calibri" w:cs="Calibri"/>
          <w:i w:val="0"/>
          <w:iCs w:val="0"/>
          <w:color w:val="auto"/>
          <w:sz w:val="22"/>
          <w:szCs w:val="22"/>
          <w:lang w:val="en-US"/>
        </w:rPr>
      </w:pPr>
      <w:r w:rsidRPr="00C70198">
        <w:rPr>
          <w:rFonts w:ascii="Calibri" w:hAnsi="Calibri" w:cs="Calibri"/>
          <w:b/>
          <w:bCs/>
          <w:i w:val="0"/>
          <w:iCs w:val="0"/>
          <w:color w:val="auto"/>
          <w:sz w:val="22"/>
          <w:szCs w:val="22"/>
          <w:lang w:val="en-US"/>
        </w:rPr>
        <w:t xml:space="preserve">Table </w:t>
      </w:r>
      <w:r w:rsidRPr="00C70198">
        <w:rPr>
          <w:rFonts w:ascii="Calibri" w:hAnsi="Calibri" w:cs="Calibri"/>
          <w:b/>
          <w:bCs/>
          <w:i w:val="0"/>
          <w:iCs w:val="0"/>
          <w:color w:val="auto"/>
          <w:sz w:val="22"/>
          <w:szCs w:val="22"/>
        </w:rPr>
        <w:fldChar w:fldCharType="begin"/>
      </w:r>
      <w:r w:rsidRPr="00C70198">
        <w:rPr>
          <w:rFonts w:ascii="Calibri" w:hAnsi="Calibri" w:cs="Calibri"/>
          <w:b/>
          <w:bCs/>
          <w:i w:val="0"/>
          <w:iCs w:val="0"/>
          <w:color w:val="auto"/>
          <w:sz w:val="22"/>
          <w:szCs w:val="22"/>
          <w:lang w:val="en-US"/>
        </w:rPr>
        <w:instrText xml:space="preserve"> SEQ Table \* ARABIC </w:instrText>
      </w:r>
      <w:r w:rsidRPr="00C70198">
        <w:rPr>
          <w:rFonts w:ascii="Calibri" w:hAnsi="Calibri" w:cs="Calibri"/>
          <w:b/>
          <w:bCs/>
          <w:i w:val="0"/>
          <w:iCs w:val="0"/>
          <w:color w:val="auto"/>
          <w:sz w:val="22"/>
          <w:szCs w:val="22"/>
        </w:rPr>
        <w:fldChar w:fldCharType="separate"/>
      </w:r>
      <w:r w:rsidR="00700D4B" w:rsidRPr="00C70198">
        <w:rPr>
          <w:rFonts w:ascii="Calibri" w:hAnsi="Calibri" w:cs="Calibri"/>
          <w:b/>
          <w:bCs/>
          <w:i w:val="0"/>
          <w:iCs w:val="0"/>
          <w:noProof/>
          <w:color w:val="auto"/>
          <w:sz w:val="22"/>
          <w:szCs w:val="22"/>
          <w:lang w:val="en-US"/>
        </w:rPr>
        <w:t>1</w:t>
      </w:r>
      <w:r w:rsidRPr="00C70198">
        <w:rPr>
          <w:rFonts w:ascii="Calibri" w:hAnsi="Calibri" w:cs="Calibri"/>
          <w:b/>
          <w:bCs/>
          <w:i w:val="0"/>
          <w:iCs w:val="0"/>
          <w:color w:val="auto"/>
          <w:sz w:val="22"/>
          <w:szCs w:val="22"/>
        </w:rPr>
        <w:fldChar w:fldCharType="end"/>
      </w:r>
      <w:r w:rsidRPr="00C70198">
        <w:rPr>
          <w:rFonts w:ascii="Calibri" w:hAnsi="Calibri" w:cs="Calibri"/>
          <w:b/>
          <w:bCs/>
          <w:i w:val="0"/>
          <w:iCs w:val="0"/>
          <w:color w:val="auto"/>
          <w:sz w:val="22"/>
          <w:szCs w:val="22"/>
          <w:lang w:val="en-US"/>
        </w:rPr>
        <w:t>.</w:t>
      </w:r>
      <w:r w:rsidRPr="00C70198">
        <w:rPr>
          <w:rFonts w:ascii="Calibri" w:hAnsi="Calibri" w:cs="Calibri"/>
          <w:i w:val="0"/>
          <w:iCs w:val="0"/>
          <w:color w:val="auto"/>
          <w:sz w:val="22"/>
          <w:szCs w:val="22"/>
          <w:lang w:val="en-US"/>
        </w:rPr>
        <w:t xml:space="preserve"> </w:t>
      </w:r>
      <w:r w:rsidR="00C56B91" w:rsidRPr="00C70198">
        <w:rPr>
          <w:rFonts w:ascii="Calibri" w:hAnsi="Calibri" w:cs="Calibri"/>
          <w:i w:val="0"/>
          <w:iCs w:val="0"/>
          <w:color w:val="auto"/>
          <w:sz w:val="22"/>
          <w:szCs w:val="22"/>
          <w:lang w:val="en-US"/>
        </w:rPr>
        <w:t>Descriptive statistics of demographic information</w:t>
      </w:r>
      <w:r w:rsidR="00A70B9C" w:rsidRPr="00C70198">
        <w:rPr>
          <w:rFonts w:ascii="Calibri" w:hAnsi="Calibri" w:cs="Calibri"/>
          <w:i w:val="0"/>
          <w:iCs w:val="0"/>
          <w:color w:val="auto"/>
          <w:sz w:val="22"/>
          <w:szCs w:val="22"/>
          <w:lang w:val="en-US"/>
        </w:rPr>
        <w:t xml:space="preserve"> (N=89).</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827"/>
        <w:gridCol w:w="1981"/>
        <w:gridCol w:w="1862"/>
      </w:tblGrid>
      <w:tr w:rsidR="00C70198" w:rsidRPr="00C70198" w14:paraId="4AC71E44" w14:textId="77777777" w:rsidTr="2E4FA24A">
        <w:trPr>
          <w:trHeight w:val="367"/>
        </w:trPr>
        <w:tc>
          <w:tcPr>
            <w:tcW w:w="3402" w:type="dxa"/>
            <w:tcBorders>
              <w:top w:val="single" w:sz="4" w:space="0" w:color="auto"/>
              <w:bottom w:val="single" w:sz="4" w:space="0" w:color="auto"/>
            </w:tcBorders>
            <w:vAlign w:val="center"/>
          </w:tcPr>
          <w:p w14:paraId="586E3A85" w14:textId="77777777" w:rsidR="00D85F45" w:rsidRPr="00C70198" w:rsidRDefault="00D85F45" w:rsidP="00ED7AB9">
            <w:pPr>
              <w:jc w:val="center"/>
              <w:rPr>
                <w:rFonts w:ascii="Calibri" w:hAnsi="Calibri" w:cs="Calibri"/>
                <w:lang w:val="en-GB"/>
              </w:rPr>
            </w:pPr>
          </w:p>
        </w:tc>
        <w:tc>
          <w:tcPr>
            <w:tcW w:w="1827" w:type="dxa"/>
            <w:tcBorders>
              <w:top w:val="single" w:sz="4" w:space="0" w:color="auto"/>
              <w:bottom w:val="single" w:sz="4" w:space="0" w:color="auto"/>
            </w:tcBorders>
            <w:vAlign w:val="center"/>
          </w:tcPr>
          <w:p w14:paraId="1602E271" w14:textId="18733D77" w:rsidR="00D85F45" w:rsidRPr="00C70198" w:rsidRDefault="00E06164" w:rsidP="00ED7AB9">
            <w:pPr>
              <w:jc w:val="center"/>
              <w:rPr>
                <w:rFonts w:ascii="Calibri" w:hAnsi="Calibri" w:cs="Calibri"/>
                <w:b/>
                <w:bCs/>
                <w:lang w:val="en-GB"/>
              </w:rPr>
            </w:pPr>
            <w:r w:rsidRPr="00C70198">
              <w:rPr>
                <w:rFonts w:ascii="Calibri" w:hAnsi="Calibri" w:cs="Calibri"/>
                <w:b/>
                <w:bCs/>
                <w:lang w:val="en-GB"/>
              </w:rPr>
              <w:t>Mean</w:t>
            </w:r>
          </w:p>
        </w:tc>
        <w:tc>
          <w:tcPr>
            <w:tcW w:w="1981" w:type="dxa"/>
            <w:tcBorders>
              <w:top w:val="single" w:sz="4" w:space="0" w:color="auto"/>
              <w:bottom w:val="single" w:sz="4" w:space="0" w:color="auto"/>
            </w:tcBorders>
            <w:vAlign w:val="center"/>
          </w:tcPr>
          <w:p w14:paraId="17C7DE47" w14:textId="58AE6C56" w:rsidR="00D85F45" w:rsidRPr="00C70198" w:rsidRDefault="00E06164" w:rsidP="00ED7AB9">
            <w:pPr>
              <w:jc w:val="center"/>
              <w:rPr>
                <w:rFonts w:ascii="Calibri" w:hAnsi="Calibri" w:cs="Calibri"/>
                <w:b/>
                <w:bCs/>
                <w:lang w:val="en-GB"/>
              </w:rPr>
            </w:pPr>
            <w:r w:rsidRPr="00C70198">
              <w:rPr>
                <w:rFonts w:ascii="Calibri" w:hAnsi="Calibri" w:cs="Calibri"/>
                <w:b/>
                <w:bCs/>
                <w:lang w:val="en-GB"/>
              </w:rPr>
              <w:t>SD</w:t>
            </w:r>
          </w:p>
        </w:tc>
        <w:tc>
          <w:tcPr>
            <w:tcW w:w="1862" w:type="dxa"/>
            <w:tcBorders>
              <w:top w:val="single" w:sz="4" w:space="0" w:color="auto"/>
              <w:bottom w:val="single" w:sz="4" w:space="0" w:color="auto"/>
            </w:tcBorders>
            <w:vAlign w:val="center"/>
          </w:tcPr>
          <w:p w14:paraId="69A71B17" w14:textId="5E83FB96" w:rsidR="00D85F45" w:rsidRPr="00C70198" w:rsidRDefault="00646BEB" w:rsidP="00ED7AB9">
            <w:pPr>
              <w:jc w:val="center"/>
              <w:rPr>
                <w:rFonts w:ascii="Calibri" w:hAnsi="Calibri" w:cs="Calibri"/>
                <w:b/>
                <w:bCs/>
                <w:lang w:val="en-GB"/>
              </w:rPr>
            </w:pPr>
            <w:r w:rsidRPr="00C70198">
              <w:rPr>
                <w:rFonts w:ascii="Calibri" w:hAnsi="Calibri" w:cs="Calibri"/>
                <w:b/>
                <w:bCs/>
                <w:lang w:val="en-GB"/>
              </w:rPr>
              <w:t>Range</w:t>
            </w:r>
          </w:p>
        </w:tc>
      </w:tr>
      <w:tr w:rsidR="00C70198" w:rsidRPr="00C70198" w14:paraId="07D51EBA" w14:textId="77777777" w:rsidTr="2E4FA24A">
        <w:trPr>
          <w:trHeight w:val="548"/>
        </w:trPr>
        <w:tc>
          <w:tcPr>
            <w:tcW w:w="3402" w:type="dxa"/>
            <w:tcBorders>
              <w:top w:val="single" w:sz="4" w:space="0" w:color="auto"/>
            </w:tcBorders>
            <w:shd w:val="clear" w:color="auto" w:fill="F2F2F2" w:themeFill="background1" w:themeFillShade="F2"/>
            <w:vAlign w:val="center"/>
          </w:tcPr>
          <w:p w14:paraId="53E0F988" w14:textId="4CA9BE8E" w:rsidR="00D85F45" w:rsidRPr="00C70198" w:rsidRDefault="0028315A" w:rsidP="00C979AA">
            <w:pPr>
              <w:rPr>
                <w:rFonts w:ascii="Calibri" w:hAnsi="Calibri" w:cs="Calibri"/>
                <w:lang w:val="en-GB"/>
              </w:rPr>
            </w:pPr>
            <w:r w:rsidRPr="00C70198">
              <w:rPr>
                <w:rFonts w:ascii="Calibri" w:hAnsi="Calibri" w:cs="Calibri"/>
                <w:lang w:val="en-GB"/>
              </w:rPr>
              <w:t>Age</w:t>
            </w:r>
          </w:p>
        </w:tc>
        <w:tc>
          <w:tcPr>
            <w:tcW w:w="1827" w:type="dxa"/>
            <w:tcBorders>
              <w:top w:val="single" w:sz="4" w:space="0" w:color="auto"/>
            </w:tcBorders>
            <w:shd w:val="clear" w:color="auto" w:fill="F2F2F2" w:themeFill="background1" w:themeFillShade="F2"/>
            <w:vAlign w:val="center"/>
          </w:tcPr>
          <w:p w14:paraId="61E61A86" w14:textId="6F3B30F6" w:rsidR="00D85F45" w:rsidRPr="00C70198" w:rsidRDefault="008F7F93" w:rsidP="00ED7AB9">
            <w:pPr>
              <w:jc w:val="center"/>
              <w:rPr>
                <w:rFonts w:ascii="Calibri" w:hAnsi="Calibri" w:cs="Calibri"/>
                <w:lang w:val="en-GB"/>
              </w:rPr>
            </w:pPr>
            <w:r w:rsidRPr="00C70198">
              <w:rPr>
                <w:rFonts w:ascii="Calibri" w:hAnsi="Calibri" w:cs="Calibri"/>
                <w:lang w:val="en-GB"/>
              </w:rPr>
              <w:t>59.26</w:t>
            </w:r>
          </w:p>
        </w:tc>
        <w:tc>
          <w:tcPr>
            <w:tcW w:w="1981" w:type="dxa"/>
            <w:tcBorders>
              <w:top w:val="single" w:sz="4" w:space="0" w:color="auto"/>
            </w:tcBorders>
            <w:shd w:val="clear" w:color="auto" w:fill="F2F2F2" w:themeFill="background1" w:themeFillShade="F2"/>
            <w:vAlign w:val="center"/>
          </w:tcPr>
          <w:p w14:paraId="78D1C6A5" w14:textId="61BF8752" w:rsidR="00D85F45" w:rsidRPr="00C70198" w:rsidRDefault="32BE568B" w:rsidP="00ED7AB9">
            <w:pPr>
              <w:jc w:val="center"/>
              <w:rPr>
                <w:rFonts w:ascii="Calibri" w:hAnsi="Calibri" w:cs="Calibri"/>
                <w:lang w:val="en-GB"/>
              </w:rPr>
            </w:pPr>
            <w:r w:rsidRPr="00C70198">
              <w:rPr>
                <w:rFonts w:ascii="Calibri" w:hAnsi="Calibri" w:cs="Calibri"/>
                <w:lang w:val="en-GB"/>
              </w:rPr>
              <w:t>5.41</w:t>
            </w:r>
          </w:p>
        </w:tc>
        <w:tc>
          <w:tcPr>
            <w:tcW w:w="1862" w:type="dxa"/>
            <w:tcBorders>
              <w:top w:val="single" w:sz="4" w:space="0" w:color="auto"/>
            </w:tcBorders>
            <w:shd w:val="clear" w:color="auto" w:fill="F2F2F2" w:themeFill="background1" w:themeFillShade="F2"/>
            <w:vAlign w:val="center"/>
          </w:tcPr>
          <w:p w14:paraId="22BEABE4" w14:textId="7ED1BDF3" w:rsidR="00D85F45" w:rsidRPr="00C70198" w:rsidRDefault="008F7F93" w:rsidP="00ED7AB9">
            <w:pPr>
              <w:jc w:val="center"/>
              <w:rPr>
                <w:rFonts w:ascii="Calibri" w:hAnsi="Calibri" w:cs="Calibri"/>
                <w:lang w:val="en-GB"/>
              </w:rPr>
            </w:pPr>
            <w:r w:rsidRPr="00C70198">
              <w:rPr>
                <w:rFonts w:ascii="Calibri" w:hAnsi="Calibri" w:cs="Calibri"/>
                <w:lang w:val="en-GB"/>
              </w:rPr>
              <w:t>[50 – 69</w:t>
            </w:r>
            <w:r w:rsidR="00E77F5B" w:rsidRPr="00C70198">
              <w:rPr>
                <w:rFonts w:ascii="Calibri" w:hAnsi="Calibri" w:cs="Calibri"/>
                <w:lang w:val="en-GB"/>
              </w:rPr>
              <w:t>]</w:t>
            </w:r>
          </w:p>
        </w:tc>
      </w:tr>
      <w:tr w:rsidR="00C70198" w:rsidRPr="00C70198" w14:paraId="6418B3F3" w14:textId="77777777" w:rsidTr="2E4FA24A">
        <w:trPr>
          <w:trHeight w:val="577"/>
        </w:trPr>
        <w:tc>
          <w:tcPr>
            <w:tcW w:w="3402" w:type="dxa"/>
            <w:vAlign w:val="center"/>
          </w:tcPr>
          <w:p w14:paraId="16087155" w14:textId="00301411" w:rsidR="005302D4" w:rsidRPr="00C70198" w:rsidRDefault="005302D4" w:rsidP="00C979AA">
            <w:pPr>
              <w:rPr>
                <w:rFonts w:ascii="Calibri" w:hAnsi="Calibri" w:cs="Calibri"/>
                <w:lang w:val="en-GB"/>
              </w:rPr>
            </w:pPr>
            <w:r w:rsidRPr="00C70198">
              <w:rPr>
                <w:rFonts w:ascii="Calibri" w:hAnsi="Calibri" w:cs="Calibri"/>
                <w:lang w:val="en-GB"/>
              </w:rPr>
              <w:t>Sex</w:t>
            </w:r>
            <w:r w:rsidR="004A13E5" w:rsidRPr="00C70198">
              <w:rPr>
                <w:rFonts w:ascii="Calibri" w:hAnsi="Calibri" w:cs="Calibri"/>
                <w:lang w:val="en-GB"/>
              </w:rPr>
              <w:t xml:space="preserve"> (</w:t>
            </w:r>
            <w:proofErr w:type="spellStart"/>
            <w:r w:rsidR="004A13E5" w:rsidRPr="00C70198">
              <w:rPr>
                <w:rFonts w:ascii="Calibri" w:hAnsi="Calibri" w:cs="Calibri"/>
                <w:lang w:val="en-GB"/>
              </w:rPr>
              <w:t>nb</w:t>
            </w:r>
            <w:proofErr w:type="spellEnd"/>
            <w:r w:rsidR="004A13E5" w:rsidRPr="00C70198">
              <w:rPr>
                <w:rFonts w:ascii="Calibri" w:hAnsi="Calibri" w:cs="Calibri"/>
                <w:lang w:val="en-GB"/>
              </w:rPr>
              <w:t xml:space="preserve"> of females)</w:t>
            </w:r>
          </w:p>
        </w:tc>
        <w:tc>
          <w:tcPr>
            <w:tcW w:w="5670" w:type="dxa"/>
            <w:gridSpan w:val="3"/>
            <w:vAlign w:val="center"/>
          </w:tcPr>
          <w:p w14:paraId="1178D890" w14:textId="7AE54FE8" w:rsidR="005302D4" w:rsidRPr="00C70198" w:rsidRDefault="00230975" w:rsidP="00ED7AB9">
            <w:pPr>
              <w:jc w:val="center"/>
              <w:rPr>
                <w:rFonts w:ascii="Calibri" w:hAnsi="Calibri" w:cs="Calibri"/>
                <w:lang w:val="en-GB"/>
              </w:rPr>
            </w:pPr>
            <w:r w:rsidRPr="00C70198">
              <w:rPr>
                <w:rFonts w:ascii="Calibri" w:hAnsi="Calibri" w:cs="Calibri"/>
                <w:lang w:val="en-GB"/>
              </w:rPr>
              <w:t>58 (</w:t>
            </w:r>
            <w:r w:rsidR="00C46183" w:rsidRPr="00C70198">
              <w:rPr>
                <w:rFonts w:ascii="Calibri" w:hAnsi="Calibri" w:cs="Calibri"/>
                <w:lang w:val="en-GB"/>
              </w:rPr>
              <w:t>61.1%)</w:t>
            </w:r>
          </w:p>
        </w:tc>
      </w:tr>
      <w:tr w:rsidR="00C70198" w:rsidRPr="00C70198" w14:paraId="04AE3C51" w14:textId="77777777" w:rsidTr="2E4FA24A">
        <w:trPr>
          <w:trHeight w:val="548"/>
        </w:trPr>
        <w:tc>
          <w:tcPr>
            <w:tcW w:w="3402" w:type="dxa"/>
            <w:shd w:val="clear" w:color="auto" w:fill="F2F2F2" w:themeFill="background1" w:themeFillShade="F2"/>
            <w:vAlign w:val="center"/>
          </w:tcPr>
          <w:p w14:paraId="22BC4E7E" w14:textId="5E0DE162" w:rsidR="00D85F45" w:rsidRPr="00C70198" w:rsidRDefault="0028315A" w:rsidP="00C979AA">
            <w:pPr>
              <w:rPr>
                <w:rFonts w:ascii="Calibri" w:hAnsi="Calibri" w:cs="Calibri"/>
                <w:lang w:val="en-GB"/>
              </w:rPr>
            </w:pPr>
            <w:r w:rsidRPr="00C70198">
              <w:rPr>
                <w:rFonts w:ascii="Calibri" w:hAnsi="Calibri" w:cs="Calibri"/>
                <w:lang w:val="en-GB"/>
              </w:rPr>
              <w:t>Education (</w:t>
            </w:r>
            <w:proofErr w:type="spellStart"/>
            <w:r w:rsidRPr="00C70198">
              <w:rPr>
                <w:rFonts w:ascii="Calibri" w:hAnsi="Calibri" w:cs="Calibri"/>
                <w:lang w:val="en-GB"/>
              </w:rPr>
              <w:t>nb</w:t>
            </w:r>
            <w:proofErr w:type="spellEnd"/>
            <w:r w:rsidRPr="00C70198">
              <w:rPr>
                <w:rFonts w:ascii="Calibri" w:hAnsi="Calibri" w:cs="Calibri"/>
                <w:lang w:val="en-GB"/>
              </w:rPr>
              <w:t xml:space="preserve"> of years)</w:t>
            </w:r>
          </w:p>
        </w:tc>
        <w:tc>
          <w:tcPr>
            <w:tcW w:w="1827" w:type="dxa"/>
            <w:shd w:val="clear" w:color="auto" w:fill="F2F2F2" w:themeFill="background1" w:themeFillShade="F2"/>
            <w:vAlign w:val="center"/>
          </w:tcPr>
          <w:p w14:paraId="6C38F94B" w14:textId="3E9E8A95" w:rsidR="00D85F45" w:rsidRPr="00C70198" w:rsidRDefault="00C47AEA" w:rsidP="00ED7AB9">
            <w:pPr>
              <w:jc w:val="center"/>
              <w:rPr>
                <w:rFonts w:ascii="Calibri" w:hAnsi="Calibri" w:cs="Calibri"/>
                <w:lang w:val="en-GB"/>
              </w:rPr>
            </w:pPr>
            <w:r w:rsidRPr="00C70198">
              <w:rPr>
                <w:rFonts w:ascii="Calibri" w:hAnsi="Calibri" w:cs="Calibri"/>
                <w:lang w:val="en-GB"/>
              </w:rPr>
              <w:t>15.21</w:t>
            </w:r>
          </w:p>
        </w:tc>
        <w:tc>
          <w:tcPr>
            <w:tcW w:w="1981" w:type="dxa"/>
            <w:shd w:val="clear" w:color="auto" w:fill="F2F2F2" w:themeFill="background1" w:themeFillShade="F2"/>
            <w:vAlign w:val="center"/>
          </w:tcPr>
          <w:p w14:paraId="2D1BE9C1" w14:textId="0086B9BF" w:rsidR="00D85F45" w:rsidRPr="00C70198" w:rsidRDefault="0074489B" w:rsidP="00ED7AB9">
            <w:pPr>
              <w:jc w:val="center"/>
              <w:rPr>
                <w:rFonts w:ascii="Calibri" w:hAnsi="Calibri" w:cs="Calibri"/>
                <w:lang w:val="en-GB"/>
              </w:rPr>
            </w:pPr>
            <w:r w:rsidRPr="00C70198">
              <w:rPr>
                <w:rFonts w:ascii="Calibri" w:hAnsi="Calibri" w:cs="Calibri"/>
                <w:lang w:val="en-GB"/>
              </w:rPr>
              <w:t>3.07</w:t>
            </w:r>
          </w:p>
        </w:tc>
        <w:tc>
          <w:tcPr>
            <w:tcW w:w="1862" w:type="dxa"/>
            <w:shd w:val="clear" w:color="auto" w:fill="F2F2F2" w:themeFill="background1" w:themeFillShade="F2"/>
            <w:vAlign w:val="center"/>
          </w:tcPr>
          <w:p w14:paraId="22E34A83" w14:textId="45066C92" w:rsidR="00D85F45" w:rsidRPr="00C70198" w:rsidRDefault="00100C44" w:rsidP="00ED7AB9">
            <w:pPr>
              <w:jc w:val="center"/>
              <w:rPr>
                <w:rFonts w:ascii="Calibri" w:hAnsi="Calibri" w:cs="Calibri"/>
                <w:lang w:val="en-GB"/>
              </w:rPr>
            </w:pPr>
            <w:r w:rsidRPr="00C70198">
              <w:rPr>
                <w:rFonts w:ascii="Calibri" w:hAnsi="Calibri" w:cs="Calibri"/>
                <w:lang w:val="en-GB"/>
              </w:rPr>
              <w:t>[9</w:t>
            </w:r>
            <w:r w:rsidR="00B2718E" w:rsidRPr="00C70198">
              <w:rPr>
                <w:rFonts w:ascii="Calibri" w:hAnsi="Calibri" w:cs="Calibri"/>
                <w:lang w:val="en-GB"/>
              </w:rPr>
              <w:t xml:space="preserve"> - </w:t>
            </w:r>
            <w:r w:rsidRPr="00C70198">
              <w:rPr>
                <w:rFonts w:ascii="Calibri" w:hAnsi="Calibri" w:cs="Calibri"/>
                <w:lang w:val="en-GB"/>
              </w:rPr>
              <w:t>25]</w:t>
            </w:r>
          </w:p>
        </w:tc>
      </w:tr>
      <w:tr w:rsidR="00C70198" w:rsidRPr="00C70198" w14:paraId="52851CD1" w14:textId="77777777" w:rsidTr="009E0181">
        <w:trPr>
          <w:trHeight w:val="548"/>
        </w:trPr>
        <w:tc>
          <w:tcPr>
            <w:tcW w:w="3402" w:type="dxa"/>
            <w:shd w:val="clear" w:color="auto" w:fill="FFFFFF" w:themeFill="background1"/>
            <w:vAlign w:val="center"/>
          </w:tcPr>
          <w:p w14:paraId="5BD4D304" w14:textId="61A56754" w:rsidR="00070E1C" w:rsidRPr="00C70198" w:rsidRDefault="00887683" w:rsidP="00C979AA">
            <w:pPr>
              <w:rPr>
                <w:rFonts w:ascii="Calibri" w:hAnsi="Calibri" w:cs="Calibri"/>
                <w:lang w:val="en-GB"/>
              </w:rPr>
            </w:pPr>
            <w:r w:rsidRPr="00C70198">
              <w:rPr>
                <w:rFonts w:ascii="Calibri" w:hAnsi="Calibri" w:cs="Calibri"/>
                <w:lang w:val="en-GB"/>
              </w:rPr>
              <w:t>Mattis DRS</w:t>
            </w:r>
          </w:p>
        </w:tc>
        <w:tc>
          <w:tcPr>
            <w:tcW w:w="1827" w:type="dxa"/>
            <w:shd w:val="clear" w:color="auto" w:fill="FFFFFF" w:themeFill="background1"/>
            <w:vAlign w:val="center"/>
          </w:tcPr>
          <w:p w14:paraId="0EB03412" w14:textId="740CBB59" w:rsidR="00070E1C" w:rsidRPr="00C70198" w:rsidRDefault="00192D58" w:rsidP="00192D58">
            <w:pPr>
              <w:jc w:val="center"/>
              <w:rPr>
                <w:rFonts w:ascii="Calibri" w:hAnsi="Calibri" w:cs="Calibri"/>
                <w:lang w:val="fr-FR"/>
              </w:rPr>
            </w:pPr>
            <w:r w:rsidRPr="00C70198">
              <w:rPr>
                <w:rFonts w:ascii="Calibri" w:hAnsi="Calibri" w:cs="Calibri"/>
                <w:lang w:val="fr-FR"/>
              </w:rPr>
              <w:t>142.46</w:t>
            </w:r>
          </w:p>
        </w:tc>
        <w:tc>
          <w:tcPr>
            <w:tcW w:w="1981" w:type="dxa"/>
            <w:shd w:val="clear" w:color="auto" w:fill="FFFFFF" w:themeFill="background1"/>
            <w:vAlign w:val="center"/>
          </w:tcPr>
          <w:p w14:paraId="18CA546F" w14:textId="1B7CF20E" w:rsidR="00070E1C" w:rsidRPr="00C70198" w:rsidRDefault="00192D58" w:rsidP="00ED7AB9">
            <w:pPr>
              <w:jc w:val="center"/>
              <w:rPr>
                <w:rFonts w:ascii="Calibri" w:hAnsi="Calibri" w:cs="Calibri"/>
                <w:lang w:val="en-GB"/>
              </w:rPr>
            </w:pPr>
            <w:r w:rsidRPr="00C70198">
              <w:rPr>
                <w:rFonts w:ascii="Calibri" w:hAnsi="Calibri" w:cs="Calibri"/>
                <w:lang w:val="en-GB"/>
              </w:rPr>
              <w:t>1.95</w:t>
            </w:r>
          </w:p>
        </w:tc>
        <w:tc>
          <w:tcPr>
            <w:tcW w:w="1862" w:type="dxa"/>
            <w:shd w:val="clear" w:color="auto" w:fill="FFFFFF" w:themeFill="background1"/>
            <w:vAlign w:val="center"/>
          </w:tcPr>
          <w:p w14:paraId="2515DB27" w14:textId="4DA5AF8C" w:rsidR="00070E1C" w:rsidRPr="00C70198" w:rsidRDefault="000D3298" w:rsidP="00ED7AB9">
            <w:pPr>
              <w:jc w:val="center"/>
              <w:rPr>
                <w:rFonts w:ascii="Calibri" w:hAnsi="Calibri" w:cs="Calibri"/>
                <w:lang w:val="en-GB"/>
              </w:rPr>
            </w:pPr>
            <w:r w:rsidRPr="00C70198">
              <w:rPr>
                <w:rFonts w:ascii="Calibri" w:hAnsi="Calibri" w:cs="Calibri"/>
                <w:lang w:val="en-GB"/>
              </w:rPr>
              <w:t>[</w:t>
            </w:r>
            <w:r w:rsidR="00192D58" w:rsidRPr="00C70198">
              <w:rPr>
                <w:rFonts w:ascii="Calibri" w:hAnsi="Calibri" w:cs="Calibri"/>
                <w:lang w:val="en-GB"/>
              </w:rPr>
              <w:t>134</w:t>
            </w:r>
            <w:r w:rsidRPr="00C70198">
              <w:rPr>
                <w:rFonts w:ascii="Calibri" w:hAnsi="Calibri" w:cs="Calibri"/>
                <w:lang w:val="en-GB"/>
              </w:rPr>
              <w:t xml:space="preserve"> – </w:t>
            </w:r>
            <w:r w:rsidR="00192D58" w:rsidRPr="00C70198">
              <w:rPr>
                <w:rFonts w:ascii="Calibri" w:hAnsi="Calibri" w:cs="Calibri"/>
                <w:lang w:val="en-GB"/>
              </w:rPr>
              <w:t>144</w:t>
            </w:r>
            <w:r w:rsidRPr="00C70198">
              <w:rPr>
                <w:rFonts w:ascii="Calibri" w:hAnsi="Calibri" w:cs="Calibri"/>
                <w:lang w:val="en-GB"/>
              </w:rPr>
              <w:t>]</w:t>
            </w:r>
          </w:p>
        </w:tc>
      </w:tr>
      <w:tr w:rsidR="00C70198" w:rsidRPr="00C70198" w14:paraId="5D51FE68" w14:textId="77777777" w:rsidTr="009E0181">
        <w:trPr>
          <w:trHeight w:val="548"/>
        </w:trPr>
        <w:tc>
          <w:tcPr>
            <w:tcW w:w="3402" w:type="dxa"/>
            <w:tcBorders>
              <w:bottom w:val="single" w:sz="4" w:space="0" w:color="auto"/>
            </w:tcBorders>
            <w:shd w:val="clear" w:color="auto" w:fill="F2F2F2" w:themeFill="background1" w:themeFillShade="F2"/>
            <w:vAlign w:val="center"/>
          </w:tcPr>
          <w:p w14:paraId="2B4C8FCC" w14:textId="3DAECC97" w:rsidR="00D85F45" w:rsidRPr="00C70198" w:rsidRDefault="00F61467" w:rsidP="00C979AA">
            <w:pPr>
              <w:rPr>
                <w:rFonts w:ascii="Calibri" w:hAnsi="Calibri" w:cs="Calibri"/>
                <w:lang w:val="en-GB"/>
              </w:rPr>
            </w:pPr>
            <w:r w:rsidRPr="00C70198">
              <w:rPr>
                <w:rFonts w:ascii="Calibri" w:hAnsi="Calibri" w:cs="Calibri"/>
                <w:lang w:val="en-GB"/>
              </w:rPr>
              <w:t xml:space="preserve">French </w:t>
            </w:r>
            <w:r w:rsidR="00A3160B" w:rsidRPr="00C70198">
              <w:rPr>
                <w:rFonts w:ascii="Calibri" w:hAnsi="Calibri" w:cs="Calibri"/>
                <w:lang w:val="en-GB"/>
              </w:rPr>
              <w:t>National Reading Test</w:t>
            </w:r>
          </w:p>
        </w:tc>
        <w:tc>
          <w:tcPr>
            <w:tcW w:w="1827" w:type="dxa"/>
            <w:tcBorders>
              <w:bottom w:val="single" w:sz="4" w:space="0" w:color="auto"/>
            </w:tcBorders>
            <w:shd w:val="clear" w:color="auto" w:fill="F2F2F2" w:themeFill="background1" w:themeFillShade="F2"/>
            <w:vAlign w:val="center"/>
          </w:tcPr>
          <w:p w14:paraId="5A6414D1" w14:textId="00E64A24" w:rsidR="00D85F45" w:rsidRPr="00C70198" w:rsidRDefault="001D2E2B" w:rsidP="00ED7AB9">
            <w:pPr>
              <w:jc w:val="center"/>
              <w:rPr>
                <w:rFonts w:ascii="Calibri" w:hAnsi="Calibri" w:cs="Calibri"/>
                <w:lang w:val="en-GB"/>
              </w:rPr>
            </w:pPr>
            <w:r w:rsidRPr="00C70198">
              <w:rPr>
                <w:rFonts w:ascii="Calibri" w:hAnsi="Calibri" w:cs="Calibri"/>
                <w:lang w:val="en-GB"/>
              </w:rPr>
              <w:t>28.74</w:t>
            </w:r>
          </w:p>
        </w:tc>
        <w:tc>
          <w:tcPr>
            <w:tcW w:w="1981" w:type="dxa"/>
            <w:tcBorders>
              <w:bottom w:val="single" w:sz="4" w:space="0" w:color="auto"/>
            </w:tcBorders>
            <w:shd w:val="clear" w:color="auto" w:fill="F2F2F2" w:themeFill="background1" w:themeFillShade="F2"/>
            <w:vAlign w:val="center"/>
          </w:tcPr>
          <w:p w14:paraId="33354A92" w14:textId="6931F357" w:rsidR="00D85F45" w:rsidRPr="00C70198" w:rsidRDefault="001D2E2B" w:rsidP="00ED7AB9">
            <w:pPr>
              <w:jc w:val="center"/>
              <w:rPr>
                <w:rFonts w:ascii="Calibri" w:hAnsi="Calibri" w:cs="Calibri"/>
                <w:lang w:val="en-GB"/>
              </w:rPr>
            </w:pPr>
            <w:r w:rsidRPr="00C70198">
              <w:rPr>
                <w:rFonts w:ascii="Calibri" w:hAnsi="Calibri" w:cs="Calibri"/>
                <w:lang w:val="en-GB"/>
              </w:rPr>
              <w:t>4.06</w:t>
            </w:r>
          </w:p>
        </w:tc>
        <w:tc>
          <w:tcPr>
            <w:tcW w:w="1862" w:type="dxa"/>
            <w:tcBorders>
              <w:bottom w:val="single" w:sz="4" w:space="0" w:color="auto"/>
            </w:tcBorders>
            <w:shd w:val="clear" w:color="auto" w:fill="F2F2F2" w:themeFill="background1" w:themeFillShade="F2"/>
            <w:vAlign w:val="center"/>
          </w:tcPr>
          <w:p w14:paraId="1E7A8521" w14:textId="7D767B43" w:rsidR="00D85F45" w:rsidRPr="00C70198" w:rsidRDefault="001D2E2B" w:rsidP="00ED7AB9">
            <w:pPr>
              <w:jc w:val="center"/>
              <w:rPr>
                <w:rFonts w:ascii="Calibri" w:hAnsi="Calibri" w:cs="Calibri"/>
                <w:lang w:val="en-GB"/>
              </w:rPr>
            </w:pPr>
            <w:r w:rsidRPr="00C70198">
              <w:rPr>
                <w:rFonts w:ascii="Calibri" w:hAnsi="Calibri" w:cs="Calibri"/>
                <w:lang w:val="en-GB"/>
              </w:rPr>
              <w:t>[13 – 36]</w:t>
            </w:r>
          </w:p>
        </w:tc>
      </w:tr>
    </w:tbl>
    <w:p w14:paraId="27748737" w14:textId="019A58FA" w:rsidR="00AA341F" w:rsidRPr="00C70198" w:rsidRDefault="00AA341F" w:rsidP="00427BF0">
      <w:pPr>
        <w:jc w:val="both"/>
        <w:rPr>
          <w:rFonts w:ascii="Calibri" w:hAnsi="Calibri" w:cs="Calibri"/>
          <w:sz w:val="20"/>
          <w:szCs w:val="20"/>
          <w:lang w:val="en-GB"/>
        </w:rPr>
      </w:pPr>
      <w:r w:rsidRPr="00C70198">
        <w:rPr>
          <w:rFonts w:ascii="Calibri" w:hAnsi="Calibri" w:cs="Calibri"/>
          <w:sz w:val="20"/>
          <w:szCs w:val="20"/>
          <w:lang w:val="en-GB"/>
        </w:rPr>
        <w:t>DRS: Dementia rating scale.</w:t>
      </w:r>
    </w:p>
    <w:p w14:paraId="3ED094A5" w14:textId="3CEE926F" w:rsidR="00427BF0" w:rsidRPr="00C70198" w:rsidRDefault="007B2166" w:rsidP="00427BF0">
      <w:pPr>
        <w:jc w:val="both"/>
        <w:rPr>
          <w:rFonts w:ascii="Calibri" w:hAnsi="Calibri" w:cs="Calibri"/>
          <w:i/>
          <w:iCs/>
          <w:lang w:val="en-GB"/>
        </w:rPr>
      </w:pPr>
      <w:r w:rsidRPr="00C70198">
        <w:rPr>
          <w:rFonts w:ascii="Calibri" w:hAnsi="Calibri" w:cs="Calibri"/>
          <w:i/>
          <w:iCs/>
          <w:lang w:val="en-GB"/>
        </w:rPr>
        <w:t>Logical memory scale</w:t>
      </w:r>
      <w:r w:rsidR="00AA46A2" w:rsidRPr="00C70198">
        <w:rPr>
          <w:rFonts w:ascii="Calibri" w:hAnsi="Calibri" w:cs="Calibri"/>
          <w:i/>
          <w:iCs/>
          <w:lang w:val="en-GB"/>
        </w:rPr>
        <w:t xml:space="preserve"> </w:t>
      </w:r>
      <w:r w:rsidR="002D31C5" w:rsidRPr="00C70198">
        <w:rPr>
          <w:rFonts w:ascii="Calibri" w:hAnsi="Calibri" w:cs="Calibri"/>
          <w:i/>
          <w:iCs/>
          <w:lang w:val="en-GB"/>
        </w:rPr>
        <w:t>scoring</w:t>
      </w:r>
    </w:p>
    <w:p w14:paraId="188DC987" w14:textId="38EDCE90" w:rsidR="00326633" w:rsidRPr="00C70198" w:rsidRDefault="00136947" w:rsidP="003A0580">
      <w:pPr>
        <w:spacing w:line="360" w:lineRule="auto"/>
        <w:jc w:val="both"/>
        <w:rPr>
          <w:rFonts w:ascii="Calibri" w:hAnsi="Calibri" w:cs="Calibri"/>
          <w:lang w:val="en-GB"/>
        </w:rPr>
      </w:pPr>
      <w:r w:rsidRPr="00C70198">
        <w:rPr>
          <w:rFonts w:ascii="Calibri" w:hAnsi="Calibri" w:cs="Calibri"/>
          <w:lang w:val="en-GB"/>
        </w:rPr>
        <w:t xml:space="preserve">We analysed immediate and delayed </w:t>
      </w:r>
      <w:r w:rsidR="0050543E" w:rsidRPr="00C70198">
        <w:rPr>
          <w:rFonts w:ascii="Calibri" w:hAnsi="Calibri" w:cs="Calibri"/>
          <w:lang w:val="en-GB"/>
        </w:rPr>
        <w:t>LM</w:t>
      </w:r>
      <w:r w:rsidR="00104A0A" w:rsidRPr="00C70198">
        <w:rPr>
          <w:rFonts w:ascii="Calibri" w:hAnsi="Calibri" w:cs="Calibri"/>
          <w:lang w:val="en-GB"/>
        </w:rPr>
        <w:t xml:space="preserve"> subtests</w:t>
      </w:r>
      <w:r w:rsidRPr="00C70198">
        <w:rPr>
          <w:rFonts w:ascii="Calibri" w:hAnsi="Calibri" w:cs="Calibri"/>
          <w:lang w:val="en-GB"/>
        </w:rPr>
        <w:t xml:space="preserve"> from t</w:t>
      </w:r>
      <w:r w:rsidR="006305D5" w:rsidRPr="00C70198">
        <w:rPr>
          <w:rFonts w:ascii="Calibri" w:hAnsi="Calibri" w:cs="Calibri"/>
          <w:lang w:val="en-GB"/>
        </w:rPr>
        <w:t>he Wechsler Memory Scale III</w:t>
      </w:r>
      <w:r w:rsidRPr="00C70198">
        <w:rPr>
          <w:rFonts w:ascii="Calibri" w:hAnsi="Calibri" w:cs="Calibri"/>
          <w:lang w:val="en-GB"/>
        </w:rPr>
        <w:t xml:space="preserve">, which </w:t>
      </w:r>
      <w:r w:rsidR="00CC73AA" w:rsidRPr="00C70198">
        <w:rPr>
          <w:rFonts w:ascii="Calibri" w:hAnsi="Calibri" w:cs="Calibri"/>
          <w:lang w:val="en-GB"/>
        </w:rPr>
        <w:t xml:space="preserve">was administered during the neuropsychological examination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{"citationID":"Dk7vJYQv","properties":{"formattedCitation":"(Wechsler, 1997)","plainCitation":"(Wechsler, 1997)","noteIndex":0},"citationItems":[{"id":879,"uris":["http://zotero.org/users/12760965/items/3QXLJZS8"],"itemData":{"id":879,"type":"article-journal","container-title":"TX, USA","title":"Wechsler Memory Scale Third Edition","volume":"14","author":[{"family":"Wechsler","given":"D."}],"issued":{"date-parts":[["1997"]]}}}],"schema":"https://github.com/citation-style-language/schema/raw/master/csl-citation.json"}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(Wechsler, 1997)</w:t>
      </w:r>
      <w:r w:rsidRPr="00C70198">
        <w:rPr>
          <w:rFonts w:ascii="Calibri" w:hAnsi="Calibri" w:cs="Calibri"/>
          <w:lang w:val="en-GB"/>
        </w:rPr>
        <w:fldChar w:fldCharType="end"/>
      </w:r>
      <w:r w:rsidR="009E54DE" w:rsidRPr="00C70198">
        <w:rPr>
          <w:rFonts w:ascii="Calibri" w:hAnsi="Calibri" w:cs="Calibri"/>
          <w:lang w:val="en-GB"/>
        </w:rPr>
        <w:t>.</w:t>
      </w:r>
      <w:r w:rsidR="005771D3" w:rsidRPr="00C70198">
        <w:rPr>
          <w:rFonts w:ascii="Calibri" w:hAnsi="Calibri" w:cs="Calibri"/>
          <w:lang w:val="en-GB"/>
        </w:rPr>
        <w:t xml:space="preserve"> </w:t>
      </w:r>
      <w:r w:rsidR="008F2B34" w:rsidRPr="00C70198">
        <w:rPr>
          <w:rFonts w:ascii="Calibri" w:hAnsi="Calibri" w:cs="Calibri"/>
          <w:lang w:val="en-GB"/>
        </w:rPr>
        <w:t>All recalls were recorded and later transcribed</w:t>
      </w:r>
      <w:r w:rsidR="002D31C5" w:rsidRPr="00C70198">
        <w:rPr>
          <w:rFonts w:ascii="Calibri" w:hAnsi="Calibri" w:cs="Calibri"/>
          <w:lang w:val="en-GB"/>
        </w:rPr>
        <w:t xml:space="preserve"> for scoring. </w:t>
      </w:r>
      <w:r w:rsidR="00245363" w:rsidRPr="00C70198">
        <w:rPr>
          <w:rFonts w:ascii="Calibri" w:hAnsi="Calibri" w:cs="Calibri"/>
          <w:lang w:val="en-GB"/>
        </w:rPr>
        <w:t xml:space="preserve">The aim of this study was to investigate </w:t>
      </w:r>
      <w:r w:rsidR="00B526D7" w:rsidRPr="00C70198">
        <w:rPr>
          <w:rFonts w:ascii="Calibri" w:hAnsi="Calibri" w:cs="Calibri"/>
          <w:lang w:val="en-GB"/>
        </w:rPr>
        <w:t>participants’</w:t>
      </w:r>
      <w:r w:rsidR="00245363" w:rsidRPr="00C70198">
        <w:rPr>
          <w:rFonts w:ascii="Calibri" w:hAnsi="Calibri" w:cs="Calibri"/>
          <w:lang w:val="en-GB"/>
        </w:rPr>
        <w:t xml:space="preserve"> tendency to recall a story in </w:t>
      </w:r>
      <w:r w:rsidR="0054778E" w:rsidRPr="00C70198">
        <w:rPr>
          <w:rFonts w:ascii="Calibri" w:hAnsi="Calibri" w:cs="Calibri"/>
          <w:lang w:val="en-GB"/>
        </w:rPr>
        <w:t>detail</w:t>
      </w:r>
      <w:r w:rsidR="00245363" w:rsidRPr="00C70198">
        <w:rPr>
          <w:rFonts w:ascii="Calibri" w:hAnsi="Calibri" w:cs="Calibri"/>
          <w:lang w:val="en-GB"/>
        </w:rPr>
        <w:t>/as a gist</w:t>
      </w:r>
      <w:r w:rsidR="009E79CE" w:rsidRPr="00C70198">
        <w:rPr>
          <w:rFonts w:ascii="Calibri" w:hAnsi="Calibri" w:cs="Calibri"/>
          <w:lang w:val="en-GB"/>
        </w:rPr>
        <w:t xml:space="preserve">, therefore, we employed a custom scoring method </w:t>
      </w:r>
      <w:r w:rsidR="00133AB6" w:rsidRPr="00C70198">
        <w:rPr>
          <w:rFonts w:ascii="Calibri" w:hAnsi="Calibri" w:cs="Calibri"/>
          <w:lang w:val="en-GB"/>
        </w:rPr>
        <w:t>similar to that</w:t>
      </w:r>
      <w:r w:rsidR="009E79CE" w:rsidRPr="00C70198">
        <w:rPr>
          <w:rFonts w:ascii="Calibri" w:hAnsi="Calibri" w:cs="Calibri"/>
          <w:lang w:val="en-GB"/>
        </w:rPr>
        <w:t xml:space="preserve"> </w:t>
      </w:r>
      <w:r w:rsidR="00133AB6" w:rsidRPr="00C70198">
        <w:rPr>
          <w:rFonts w:ascii="Calibri" w:hAnsi="Calibri" w:cs="Calibri"/>
          <w:lang w:val="en-GB"/>
        </w:rPr>
        <w:t xml:space="preserve">used by </w:t>
      </w:r>
      <w:r w:rsidR="009E79CE" w:rsidRPr="00C70198">
        <w:rPr>
          <w:rFonts w:ascii="Calibri" w:hAnsi="Calibri" w:cs="Calibri"/>
          <w:lang w:val="en-GB"/>
        </w:rPr>
        <w:t xml:space="preserve">Lin et al.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{"citationID":"4yw1Vi0d","properties":{"formattedCitation":"(2023)","plainCitation":"(2023)","noteIndex":0},"citationItems":[{"id":754,"uris":["http://zotero.org/users/12760965/items/XZNS2TE7"],"itemData":{"id":754,"type":"article-journal","abstract":"Amnestic mild cognitive impairment (aMCI) has been identified as a risk factor for dementia due to Alzheimer's disease. The medial temporal structures, which are crucial for memory processing, are the earliest affected regions in the brains of patients with aMCI, and episodic memory performance has been identified as a reliable way to discriminate between patients with aMCI and cognitively normal older adults. However, whether the detail and gist memory of patients with aMCI and cognitively normal older adults decay differently remains unclear. In this study, we hypothesized that detail and gist memory would be retrieved differentially, with a larger group performance gap in detail memory than in gist memory. In addition, we explored whether an increasing group performance gap between detail memory and gist memory groups would be observed over a 14-day period. Furthermore, we hypothesized that unisensory (audio-only) and multisensory (audiovisual) encoding would lead to differences in retrievals, with the multisensory condition reducing between and within-group performance gaps observed under the unisensory condition. The analyses conducted were analyses of covariance controlling for age, sex, and education and correlational analyses to examine behavioral performance and the association between behavioral data and brain variables. Compared with cognitively normal older adults, the patients with aMCI performed poorly on both detail and gist memory tests, and this performance gap persisted over time. Moreover, the memory performance of the patients with aMCI was enhanced by the provision of multisensory information, and bimodal input was significantly associated with medial temporal structure variables. Overall, our findings suggest that detail and gist memory decay differently, with a longer lasting group gap in gist memory than in detail memory. Multisensory encoding effectively reduced or overcame the between- and within-group gaps between time intervals, especially for gist memory, compared with unisensory encoding.","container-title":"Cortex","DOI":"10.1016/j.cortex.2023.04.002","ISSN":"0010-9452","journalAbbreviation":"Cortex","page":"112-128","source":"ScienceDirect","title":"Differential decay of gist and detail memory in older adults with amnestic mild cognitive impairment","volume":"164","author":[{"family":"Lin","given":"Yu-Ruei"},{"family":"Chi","given":"Chia-Hsing"},{"family":"Chang","given":"Yu-Ling"}],"issued":{"date-parts":[["2023",7,1]]}},"label":"page","suppress-author":true}],"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(2023)</w:t>
      </w:r>
      <w:r w:rsidRPr="00C70198">
        <w:rPr>
          <w:rFonts w:ascii="Calibri" w:hAnsi="Calibri" w:cs="Calibri"/>
          <w:lang w:val="en-GB"/>
        </w:rPr>
        <w:fldChar w:fldCharType="end"/>
      </w:r>
      <w:r w:rsidR="009E79CE" w:rsidRPr="00C70198">
        <w:rPr>
          <w:rFonts w:ascii="Calibri" w:hAnsi="Calibri" w:cs="Calibri"/>
          <w:lang w:val="en-GB"/>
        </w:rPr>
        <w:t xml:space="preserve">. </w:t>
      </w:r>
      <w:r w:rsidR="00155304" w:rsidRPr="00C70198">
        <w:rPr>
          <w:rFonts w:ascii="Calibri" w:hAnsi="Calibri" w:cs="Calibri"/>
          <w:lang w:val="en-GB"/>
        </w:rPr>
        <w:t xml:space="preserve">We divided the </w:t>
      </w:r>
      <w:r w:rsidR="006530D3" w:rsidRPr="00C70198">
        <w:rPr>
          <w:rFonts w:ascii="Calibri" w:hAnsi="Calibri" w:cs="Calibri"/>
          <w:lang w:val="en-GB"/>
        </w:rPr>
        <w:t xml:space="preserve">story into </w:t>
      </w:r>
      <w:r w:rsidR="008E6012" w:rsidRPr="00C70198">
        <w:rPr>
          <w:rFonts w:ascii="Calibri" w:hAnsi="Calibri" w:cs="Calibri"/>
          <w:lang w:val="en-GB"/>
        </w:rPr>
        <w:t>26</w:t>
      </w:r>
      <w:r w:rsidR="0053417B" w:rsidRPr="00C70198">
        <w:rPr>
          <w:rFonts w:ascii="Calibri" w:hAnsi="Calibri" w:cs="Calibri"/>
          <w:lang w:val="en-GB"/>
        </w:rPr>
        <w:t xml:space="preserve"> </w:t>
      </w:r>
      <w:r w:rsidR="00D353B6" w:rsidRPr="00C70198">
        <w:rPr>
          <w:rFonts w:ascii="Calibri" w:hAnsi="Calibri" w:cs="Calibri"/>
          <w:lang w:val="en-GB"/>
        </w:rPr>
        <w:lastRenderedPageBreak/>
        <w:t>information units</w:t>
      </w:r>
      <w:r w:rsidR="00767DB0" w:rsidRPr="00C70198">
        <w:rPr>
          <w:rFonts w:ascii="Calibri" w:hAnsi="Calibri" w:cs="Calibri"/>
          <w:lang w:val="en-GB"/>
        </w:rPr>
        <w:t xml:space="preserve">. </w:t>
      </w:r>
      <w:r w:rsidR="00AE45B0" w:rsidRPr="00C70198">
        <w:rPr>
          <w:rFonts w:ascii="Calibri" w:hAnsi="Calibri" w:cs="Calibri"/>
          <w:lang w:val="en-GB"/>
        </w:rPr>
        <w:t>E</w:t>
      </w:r>
      <w:r w:rsidR="00A925F6" w:rsidRPr="00C70198">
        <w:rPr>
          <w:rFonts w:ascii="Calibri" w:hAnsi="Calibri" w:cs="Calibri"/>
          <w:lang w:val="en-GB"/>
        </w:rPr>
        <w:t>ach unit</w:t>
      </w:r>
      <w:r w:rsidR="00AE45B0" w:rsidRPr="00C70198">
        <w:rPr>
          <w:rFonts w:ascii="Calibri" w:hAnsi="Calibri" w:cs="Calibri"/>
          <w:lang w:val="en-GB"/>
        </w:rPr>
        <w:t xml:space="preserve"> was scored as either 0</w:t>
      </w:r>
      <w:r w:rsidR="00213929" w:rsidRPr="00C70198">
        <w:rPr>
          <w:rFonts w:ascii="Calibri" w:hAnsi="Calibri" w:cs="Calibri"/>
          <w:lang w:val="en-GB"/>
        </w:rPr>
        <w:t xml:space="preserve"> to </w:t>
      </w:r>
      <w:r w:rsidR="005763CE" w:rsidRPr="00C70198">
        <w:rPr>
          <w:rFonts w:ascii="Calibri" w:hAnsi="Calibri" w:cs="Calibri"/>
          <w:lang w:val="en-GB"/>
        </w:rPr>
        <w:t>both scores</w:t>
      </w:r>
      <w:r w:rsidR="00AE45B0" w:rsidRPr="00C70198">
        <w:rPr>
          <w:rFonts w:ascii="Calibri" w:hAnsi="Calibri" w:cs="Calibri"/>
          <w:lang w:val="en-GB"/>
        </w:rPr>
        <w:t xml:space="preserve"> (not recalled), 1 </w:t>
      </w:r>
      <w:r w:rsidR="00213929" w:rsidRPr="00C70198">
        <w:rPr>
          <w:sz w:val="22"/>
          <w:szCs w:val="22"/>
          <w:lang w:val="en-US"/>
        </w:rPr>
        <w:t xml:space="preserve">to </w:t>
      </w:r>
      <w:r w:rsidR="00E67277" w:rsidRPr="00C70198">
        <w:rPr>
          <w:sz w:val="22"/>
          <w:szCs w:val="22"/>
          <w:lang w:val="en-US"/>
        </w:rPr>
        <w:t xml:space="preserve">the </w:t>
      </w:r>
      <w:r w:rsidR="00E67277" w:rsidRPr="00C70198">
        <w:rPr>
          <w:rFonts w:ascii="Calibri" w:hAnsi="Calibri" w:cs="Calibri"/>
          <w:lang w:val="en-GB"/>
        </w:rPr>
        <w:t>detail score</w:t>
      </w:r>
      <w:r w:rsidR="001C7287" w:rsidRPr="00C70198">
        <w:rPr>
          <w:rFonts w:ascii="Calibri" w:hAnsi="Calibri" w:cs="Calibri"/>
          <w:lang w:val="en-GB"/>
        </w:rPr>
        <w:t xml:space="preserve"> only</w:t>
      </w:r>
      <w:r w:rsidR="00E67277" w:rsidRPr="00C70198">
        <w:rPr>
          <w:rFonts w:ascii="Calibri" w:hAnsi="Calibri" w:cs="Calibri"/>
          <w:lang w:val="en-GB"/>
        </w:rPr>
        <w:t xml:space="preserve"> </w:t>
      </w:r>
      <w:r w:rsidR="00AE45B0" w:rsidRPr="00C70198">
        <w:rPr>
          <w:rFonts w:ascii="Calibri" w:hAnsi="Calibri" w:cs="Calibri"/>
          <w:lang w:val="en-GB"/>
        </w:rPr>
        <w:t>(</w:t>
      </w:r>
      <w:r w:rsidR="006A2064" w:rsidRPr="00C70198">
        <w:rPr>
          <w:rFonts w:ascii="Calibri" w:hAnsi="Calibri" w:cs="Calibri"/>
          <w:lang w:val="en-GB"/>
        </w:rPr>
        <w:t xml:space="preserve">recalled with precision), 1 </w:t>
      </w:r>
      <w:r w:rsidR="00F24C09" w:rsidRPr="00C70198">
        <w:rPr>
          <w:sz w:val="22"/>
          <w:szCs w:val="22"/>
          <w:lang w:val="en-US"/>
        </w:rPr>
        <w:t xml:space="preserve">to </w:t>
      </w:r>
      <w:r w:rsidR="00EB4C5E" w:rsidRPr="00C70198">
        <w:rPr>
          <w:sz w:val="22"/>
          <w:szCs w:val="22"/>
          <w:lang w:val="en-US"/>
        </w:rPr>
        <w:t xml:space="preserve">the </w:t>
      </w:r>
      <w:r w:rsidR="006A2064" w:rsidRPr="00C70198">
        <w:rPr>
          <w:rFonts w:ascii="Calibri" w:hAnsi="Calibri" w:cs="Calibri"/>
          <w:lang w:val="en-GB"/>
        </w:rPr>
        <w:t xml:space="preserve">gist </w:t>
      </w:r>
      <w:r w:rsidR="00EB4C5E" w:rsidRPr="00C70198">
        <w:rPr>
          <w:rFonts w:ascii="Calibri" w:hAnsi="Calibri" w:cs="Calibri"/>
          <w:lang w:val="en-GB"/>
        </w:rPr>
        <w:t>score</w:t>
      </w:r>
      <w:r w:rsidR="001C7287" w:rsidRPr="00C70198">
        <w:rPr>
          <w:rFonts w:ascii="Calibri" w:hAnsi="Calibri" w:cs="Calibri"/>
          <w:lang w:val="en-GB"/>
        </w:rPr>
        <w:t xml:space="preserve"> only</w:t>
      </w:r>
      <w:r w:rsidR="00EB4C5E" w:rsidRPr="00C70198">
        <w:rPr>
          <w:rFonts w:ascii="Calibri" w:hAnsi="Calibri" w:cs="Calibri"/>
          <w:lang w:val="en-GB"/>
        </w:rPr>
        <w:t xml:space="preserve"> </w:t>
      </w:r>
      <w:r w:rsidR="006A2064" w:rsidRPr="00C70198">
        <w:rPr>
          <w:rFonts w:ascii="Calibri" w:hAnsi="Calibri" w:cs="Calibri"/>
          <w:lang w:val="en-GB"/>
        </w:rPr>
        <w:t xml:space="preserve">(recall of the main idea), or 0.5 </w:t>
      </w:r>
      <w:r w:rsidR="006561E3" w:rsidRPr="00C70198">
        <w:rPr>
          <w:rFonts w:ascii="Calibri" w:hAnsi="Calibri" w:cs="Calibri"/>
          <w:lang w:val="en-GB"/>
        </w:rPr>
        <w:t xml:space="preserve">to </w:t>
      </w:r>
      <w:r w:rsidR="00C54182" w:rsidRPr="00C70198">
        <w:rPr>
          <w:sz w:val="22"/>
          <w:szCs w:val="22"/>
          <w:lang w:val="en-GB"/>
        </w:rPr>
        <w:t>both the</w:t>
      </w:r>
      <w:r w:rsidR="00395B10" w:rsidRPr="00C70198">
        <w:rPr>
          <w:sz w:val="22"/>
          <w:szCs w:val="22"/>
          <w:lang w:val="en-US"/>
        </w:rPr>
        <w:t xml:space="preserve"> </w:t>
      </w:r>
      <w:r w:rsidR="006A2064" w:rsidRPr="00C70198">
        <w:rPr>
          <w:rFonts w:ascii="Calibri" w:hAnsi="Calibri" w:cs="Calibri"/>
          <w:lang w:val="en-GB"/>
        </w:rPr>
        <w:t xml:space="preserve">detail and gist </w:t>
      </w:r>
      <w:r w:rsidR="00C54182" w:rsidRPr="00C70198">
        <w:rPr>
          <w:rFonts w:ascii="Calibri" w:hAnsi="Calibri" w:cs="Calibri"/>
          <w:lang w:val="en-GB"/>
        </w:rPr>
        <w:t xml:space="preserve">scores </w:t>
      </w:r>
      <w:r w:rsidR="006A2064" w:rsidRPr="00C70198">
        <w:rPr>
          <w:rFonts w:ascii="Calibri" w:hAnsi="Calibri" w:cs="Calibri"/>
          <w:lang w:val="en-GB"/>
        </w:rPr>
        <w:t xml:space="preserve">(recalled </w:t>
      </w:r>
      <w:r w:rsidR="00C25827" w:rsidRPr="00C70198">
        <w:rPr>
          <w:rFonts w:ascii="Calibri" w:hAnsi="Calibri" w:cs="Calibri"/>
          <w:lang w:val="en-GB"/>
        </w:rPr>
        <w:t xml:space="preserve">in a slightly altered form, </w:t>
      </w:r>
      <w:r w:rsidR="00C33959" w:rsidRPr="00C70198">
        <w:rPr>
          <w:rFonts w:ascii="Calibri" w:hAnsi="Calibri" w:cs="Calibri"/>
          <w:lang w:val="en-GB"/>
        </w:rPr>
        <w:t>such as with</w:t>
      </w:r>
      <w:r w:rsidR="006A2064" w:rsidRPr="00C70198">
        <w:rPr>
          <w:rFonts w:ascii="Calibri" w:hAnsi="Calibri" w:cs="Calibri"/>
          <w:lang w:val="en-GB"/>
        </w:rPr>
        <w:t xml:space="preserve"> synonyms).</w:t>
      </w:r>
      <w:r w:rsidR="004B5137" w:rsidRPr="00C70198">
        <w:rPr>
          <w:rFonts w:ascii="Calibri" w:hAnsi="Calibri" w:cs="Calibri"/>
          <w:lang w:val="en-GB"/>
        </w:rPr>
        <w:t xml:space="preserve"> The </w:t>
      </w:r>
      <w:r w:rsidR="00C8269F" w:rsidRPr="00C70198">
        <w:rPr>
          <w:rFonts w:ascii="Calibri" w:hAnsi="Calibri" w:cs="Calibri"/>
          <w:lang w:val="en-GB"/>
        </w:rPr>
        <w:t xml:space="preserve">scoring </w:t>
      </w:r>
      <w:r w:rsidR="004B5137" w:rsidRPr="00C70198">
        <w:rPr>
          <w:rFonts w:ascii="Calibri" w:hAnsi="Calibri" w:cs="Calibri"/>
          <w:lang w:val="en-GB"/>
        </w:rPr>
        <w:t>criteri</w:t>
      </w:r>
      <w:r w:rsidR="00C8269F" w:rsidRPr="00C70198">
        <w:rPr>
          <w:rFonts w:ascii="Calibri" w:hAnsi="Calibri" w:cs="Calibri"/>
          <w:lang w:val="en-GB"/>
        </w:rPr>
        <w:t>a</w:t>
      </w:r>
      <w:r w:rsidR="004B5137" w:rsidRPr="00C70198">
        <w:rPr>
          <w:rFonts w:ascii="Calibri" w:hAnsi="Calibri" w:cs="Calibri"/>
          <w:lang w:val="en-GB"/>
        </w:rPr>
        <w:t xml:space="preserve"> </w:t>
      </w:r>
      <w:r w:rsidR="00C8269F" w:rsidRPr="00C70198">
        <w:rPr>
          <w:rFonts w:ascii="Calibri" w:hAnsi="Calibri" w:cs="Calibri"/>
          <w:lang w:val="en-GB"/>
        </w:rPr>
        <w:t xml:space="preserve">are summarised in table </w:t>
      </w:r>
      <w:r w:rsidR="004C4FA9" w:rsidRPr="00C70198">
        <w:rPr>
          <w:rFonts w:ascii="Calibri" w:hAnsi="Calibri" w:cs="Calibri"/>
          <w:lang w:val="en-GB"/>
        </w:rPr>
        <w:t>2</w:t>
      </w:r>
      <w:r w:rsidR="00C8269F" w:rsidRPr="00C70198">
        <w:rPr>
          <w:rFonts w:ascii="Calibri" w:hAnsi="Calibri" w:cs="Calibri"/>
          <w:lang w:val="en-GB"/>
        </w:rPr>
        <w:t>.</w:t>
      </w:r>
      <w:r w:rsidR="00D9711D" w:rsidRPr="00C70198">
        <w:rPr>
          <w:rFonts w:ascii="Calibri" w:hAnsi="Calibri" w:cs="Calibri"/>
          <w:lang w:val="en-GB"/>
        </w:rPr>
        <w:t xml:space="preserve"> </w:t>
      </w:r>
      <w:r w:rsidR="0079166E" w:rsidRPr="00C70198">
        <w:rPr>
          <w:rFonts w:ascii="Calibri" w:hAnsi="Calibri" w:cs="Calibri"/>
          <w:lang w:val="en-GB"/>
        </w:rPr>
        <w:t>T</w:t>
      </w:r>
      <w:r w:rsidR="00326633" w:rsidRPr="00C70198">
        <w:rPr>
          <w:rFonts w:ascii="Calibri" w:hAnsi="Calibri" w:cs="Calibri"/>
          <w:lang w:val="en-GB"/>
        </w:rPr>
        <w:t>wo exclusive scores, for the detail</w:t>
      </w:r>
      <w:r w:rsidR="005C735E" w:rsidRPr="00C70198">
        <w:rPr>
          <w:rFonts w:ascii="Calibri" w:hAnsi="Calibri" w:cs="Calibri"/>
          <w:lang w:val="en-GB"/>
        </w:rPr>
        <w:t>s</w:t>
      </w:r>
      <w:r w:rsidR="00326633" w:rsidRPr="00C70198">
        <w:rPr>
          <w:rFonts w:ascii="Calibri" w:hAnsi="Calibri" w:cs="Calibri"/>
          <w:lang w:val="en-GB"/>
        </w:rPr>
        <w:t xml:space="preserve"> and the gist</w:t>
      </w:r>
      <w:r w:rsidR="005C735E" w:rsidRPr="00C70198">
        <w:rPr>
          <w:rFonts w:ascii="Calibri" w:hAnsi="Calibri" w:cs="Calibri"/>
          <w:lang w:val="en-GB"/>
        </w:rPr>
        <w:t xml:space="preserve">s, </w:t>
      </w:r>
      <w:r w:rsidR="00326633" w:rsidRPr="00C70198">
        <w:rPr>
          <w:rFonts w:ascii="Calibri" w:hAnsi="Calibri" w:cs="Calibri"/>
          <w:lang w:val="en-GB"/>
        </w:rPr>
        <w:t>were</w:t>
      </w:r>
      <w:r w:rsidR="00212363" w:rsidRPr="00C70198">
        <w:rPr>
          <w:rFonts w:ascii="Calibri" w:hAnsi="Calibri" w:cs="Calibri"/>
          <w:lang w:val="en-GB"/>
        </w:rPr>
        <w:t xml:space="preserve"> then</w:t>
      </w:r>
      <w:r w:rsidR="00326633" w:rsidRPr="00C70198">
        <w:rPr>
          <w:rFonts w:ascii="Calibri" w:hAnsi="Calibri" w:cs="Calibri"/>
          <w:lang w:val="en-GB"/>
        </w:rPr>
        <w:t xml:space="preserve"> </w:t>
      </w:r>
      <w:r w:rsidR="00863820" w:rsidRPr="00C70198">
        <w:rPr>
          <w:rFonts w:ascii="Calibri" w:hAnsi="Calibri" w:cs="Calibri"/>
          <w:lang w:val="en-GB"/>
        </w:rPr>
        <w:t xml:space="preserve">created by summing the score of </w:t>
      </w:r>
      <w:r w:rsidR="00EC40A3" w:rsidRPr="00C70198">
        <w:rPr>
          <w:rFonts w:ascii="Calibri" w:hAnsi="Calibri" w:cs="Calibri"/>
          <w:lang w:val="en-GB"/>
        </w:rPr>
        <w:t>all</w:t>
      </w:r>
      <w:r w:rsidR="00863820" w:rsidRPr="00C70198">
        <w:rPr>
          <w:rFonts w:ascii="Calibri" w:hAnsi="Calibri" w:cs="Calibri"/>
          <w:lang w:val="en-GB"/>
        </w:rPr>
        <w:t xml:space="preserve"> unit</w:t>
      </w:r>
      <w:r w:rsidR="00EC40A3" w:rsidRPr="00C70198">
        <w:rPr>
          <w:rFonts w:ascii="Calibri" w:hAnsi="Calibri" w:cs="Calibri"/>
          <w:lang w:val="en-GB"/>
        </w:rPr>
        <w:t>s</w:t>
      </w:r>
      <w:r w:rsidR="00863820" w:rsidRPr="00C70198">
        <w:rPr>
          <w:rFonts w:ascii="Calibri" w:hAnsi="Calibri" w:cs="Calibri"/>
          <w:lang w:val="en-GB"/>
        </w:rPr>
        <w:t xml:space="preserve"> in each category.</w:t>
      </w:r>
      <w:r w:rsidR="005D1223" w:rsidRPr="00C70198">
        <w:rPr>
          <w:rFonts w:ascii="Calibri" w:hAnsi="Calibri" w:cs="Calibri"/>
          <w:lang w:val="en-GB"/>
        </w:rPr>
        <w:t xml:space="preserve"> </w:t>
      </w:r>
      <w:r w:rsidR="00541955" w:rsidRPr="00C70198">
        <w:rPr>
          <w:rFonts w:ascii="Calibri" w:hAnsi="Calibri" w:cs="Calibri"/>
          <w:lang w:val="en-GB"/>
        </w:rPr>
        <w:t xml:space="preserve">In addition, a </w:t>
      </w:r>
      <w:r w:rsidR="00541955" w:rsidRPr="00C70198">
        <w:rPr>
          <w:rFonts w:ascii="Calibri" w:hAnsi="Calibri" w:cs="Calibri"/>
          <w:i/>
          <w:iCs/>
          <w:lang w:val="en-GB"/>
        </w:rPr>
        <w:t>false information</w:t>
      </w:r>
      <w:r w:rsidR="007748A2" w:rsidRPr="00C70198">
        <w:rPr>
          <w:rFonts w:ascii="Calibri" w:hAnsi="Calibri" w:cs="Calibri"/>
          <w:lang w:val="en-GB"/>
        </w:rPr>
        <w:t xml:space="preserve"> score</w:t>
      </w:r>
      <w:r w:rsidR="00541955" w:rsidRPr="00C70198">
        <w:rPr>
          <w:rFonts w:ascii="Calibri" w:hAnsi="Calibri" w:cs="Calibri"/>
          <w:lang w:val="en-GB"/>
        </w:rPr>
        <w:t xml:space="preserve"> and an </w:t>
      </w:r>
      <w:r w:rsidR="00541955" w:rsidRPr="00C70198">
        <w:rPr>
          <w:rFonts w:ascii="Calibri" w:hAnsi="Calibri" w:cs="Calibri"/>
          <w:i/>
          <w:iCs/>
          <w:lang w:val="en-GB"/>
        </w:rPr>
        <w:t>intrusion</w:t>
      </w:r>
      <w:r w:rsidR="00541955" w:rsidRPr="00C70198">
        <w:rPr>
          <w:rFonts w:ascii="Calibri" w:hAnsi="Calibri" w:cs="Calibri"/>
          <w:lang w:val="en-GB"/>
        </w:rPr>
        <w:t xml:space="preserve"> score were created.</w:t>
      </w:r>
      <w:r w:rsidR="007748A2" w:rsidRPr="00C70198">
        <w:rPr>
          <w:rFonts w:ascii="Calibri" w:hAnsi="Calibri" w:cs="Calibri"/>
          <w:lang w:val="en-GB"/>
        </w:rPr>
        <w:t xml:space="preserve"> False </w:t>
      </w:r>
      <w:r w:rsidR="007D62F0" w:rsidRPr="00C70198">
        <w:rPr>
          <w:rFonts w:ascii="Calibri" w:hAnsi="Calibri" w:cs="Calibri"/>
          <w:lang w:val="en-GB"/>
        </w:rPr>
        <w:t xml:space="preserve">information refers to information recalled </w:t>
      </w:r>
      <w:r w:rsidR="0076465C" w:rsidRPr="00C70198">
        <w:rPr>
          <w:rFonts w:ascii="Calibri" w:hAnsi="Calibri" w:cs="Calibri"/>
          <w:lang w:val="en-GB"/>
        </w:rPr>
        <w:t>with an error (e.g., “</w:t>
      </w:r>
      <w:r w:rsidR="006D6BD8" w:rsidRPr="00C70198">
        <w:rPr>
          <w:rFonts w:ascii="Calibri" w:hAnsi="Calibri" w:cs="Calibri"/>
          <w:lang w:val="en-GB"/>
        </w:rPr>
        <w:t>three children</w:t>
      </w:r>
      <w:r w:rsidR="0076465C" w:rsidRPr="00C70198">
        <w:rPr>
          <w:rFonts w:ascii="Calibri" w:hAnsi="Calibri" w:cs="Calibri"/>
          <w:lang w:val="en-GB"/>
        </w:rPr>
        <w:t>” instead of “</w:t>
      </w:r>
      <w:r w:rsidR="006D6BD8" w:rsidRPr="00C70198">
        <w:rPr>
          <w:rFonts w:ascii="Calibri" w:hAnsi="Calibri" w:cs="Calibri"/>
          <w:lang w:val="en-GB"/>
        </w:rPr>
        <w:t>four children</w:t>
      </w:r>
      <w:r w:rsidR="0076465C" w:rsidRPr="00C70198">
        <w:rPr>
          <w:rFonts w:ascii="Calibri" w:hAnsi="Calibri" w:cs="Calibri"/>
          <w:lang w:val="en-GB"/>
        </w:rPr>
        <w:t>”)</w:t>
      </w:r>
      <w:r w:rsidR="00C31BF1" w:rsidRPr="00C70198">
        <w:rPr>
          <w:rFonts w:ascii="Calibri" w:hAnsi="Calibri" w:cs="Calibri"/>
          <w:lang w:val="en-GB"/>
        </w:rPr>
        <w:t>, whereas intrusions refer to the recall of elements that were not mentioned in the initial story (e.g., “</w:t>
      </w:r>
      <w:r w:rsidR="005F76CE" w:rsidRPr="00C70198">
        <w:rPr>
          <w:rFonts w:ascii="Calibri" w:hAnsi="Calibri" w:cs="Calibri"/>
          <w:lang w:val="en-GB"/>
        </w:rPr>
        <w:t>she was</w:t>
      </w:r>
      <w:r w:rsidR="007B2A56" w:rsidRPr="00C70198">
        <w:rPr>
          <w:rFonts w:ascii="Calibri" w:hAnsi="Calibri" w:cs="Calibri"/>
          <w:lang w:val="en-GB"/>
        </w:rPr>
        <w:t xml:space="preserve"> robbed </w:t>
      </w:r>
      <w:r w:rsidR="007B2A56" w:rsidRPr="00C70198">
        <w:rPr>
          <w:rFonts w:ascii="Calibri" w:hAnsi="Calibri" w:cs="Calibri"/>
          <w:i/>
          <w:iCs/>
          <w:lang w:val="en-GB"/>
        </w:rPr>
        <w:t xml:space="preserve">by two </w:t>
      </w:r>
      <w:r w:rsidR="008D1F42" w:rsidRPr="00C70198">
        <w:rPr>
          <w:rFonts w:ascii="Calibri" w:hAnsi="Calibri" w:cs="Calibri"/>
          <w:i/>
          <w:iCs/>
          <w:lang w:val="en-GB"/>
        </w:rPr>
        <w:t>criminals</w:t>
      </w:r>
      <w:r w:rsidR="005F76CE" w:rsidRPr="00C70198">
        <w:rPr>
          <w:rFonts w:ascii="Calibri" w:hAnsi="Calibri" w:cs="Calibri"/>
          <w:lang w:val="en-GB"/>
        </w:rPr>
        <w:t>”)</w:t>
      </w:r>
      <w:r w:rsidR="00D65C9D" w:rsidRPr="00C70198">
        <w:rPr>
          <w:rFonts w:ascii="Calibri" w:hAnsi="Calibri" w:cs="Calibri"/>
          <w:lang w:val="en-GB"/>
        </w:rPr>
        <w:t xml:space="preserve">. </w:t>
      </w:r>
      <w:r w:rsidR="00061073" w:rsidRPr="00C70198">
        <w:rPr>
          <w:rFonts w:ascii="Calibri" w:hAnsi="Calibri" w:cs="Calibri"/>
          <w:lang w:val="en-GB"/>
        </w:rPr>
        <w:t>D</w:t>
      </w:r>
      <w:r w:rsidR="00DF6915" w:rsidRPr="00C70198">
        <w:rPr>
          <w:rFonts w:ascii="Calibri" w:hAnsi="Calibri" w:cs="Calibri"/>
          <w:lang w:val="en-GB"/>
        </w:rPr>
        <w:t xml:space="preserve">ouble scoring was performed for 20 </w:t>
      </w:r>
      <w:r w:rsidR="00AA240F" w:rsidRPr="00C70198">
        <w:rPr>
          <w:rFonts w:ascii="Calibri" w:hAnsi="Calibri" w:cs="Calibri"/>
          <w:lang w:val="en-GB"/>
        </w:rPr>
        <w:t xml:space="preserve">randomly selected </w:t>
      </w:r>
      <w:r w:rsidR="00DF6915" w:rsidRPr="00C70198">
        <w:rPr>
          <w:rFonts w:ascii="Calibri" w:hAnsi="Calibri" w:cs="Calibri"/>
          <w:lang w:val="en-GB"/>
        </w:rPr>
        <w:t>recalls</w:t>
      </w:r>
      <w:r w:rsidR="005D10FA" w:rsidRPr="00C70198">
        <w:rPr>
          <w:rFonts w:ascii="Calibri" w:hAnsi="Calibri" w:cs="Calibri"/>
          <w:lang w:val="en-GB"/>
        </w:rPr>
        <w:t xml:space="preserve"> (JG and CB). </w:t>
      </w:r>
      <w:r w:rsidR="007B70B8" w:rsidRPr="00C70198">
        <w:rPr>
          <w:rFonts w:ascii="Calibri" w:hAnsi="Calibri" w:cs="Calibri"/>
          <w:lang w:val="en-GB"/>
        </w:rPr>
        <w:t>Similar to previous studies</w:t>
      </w:r>
      <w:r w:rsidRPr="00C70198">
        <w:rPr>
          <w:rFonts w:ascii="Calibri" w:hAnsi="Calibri" w:cs="Calibri"/>
          <w:lang w:val="en-GB"/>
        </w:rPr>
        <w:fldChar w:fldCharType="begin"/>
      </w:r>
      <w:r w:rsidR="005945C7" w:rsidRPr="00C70198">
        <w:rPr>
          <w:rFonts w:ascii="Calibri" w:hAnsi="Calibri" w:cs="Calibri"/>
          <w:lang w:val="en-GB"/>
        </w:rPr>
        <w:instrText xml:space="preserve"> ADDIN ZOTERO_ITEM CSL_CITATION {"citationID":"d4CMFLdS","properties":{"formattedCitation":"(e.g., Clark et al., 2023)","plainCitation":"(e.g., Clark et al., 2023)","dontUpdate":true,"noteIndex":0},"citationItems":[{"id":899,"uris":["http://zotero.org/users/12760965/items/J3HFRRZ2"],"itemData":{"id":899,"type":"article-journal","abstract":"People vary substantially in their capacity to recall past experiences, known as autobiographical memories. Here we investigated whether the volumes of specific hippocampal subfields were associated with autobiographical memory retrieval ability. We manually segmented the full length of the two hippocampi in 201 healthy young adults into DG/CA4, CA2/3, CA1, subiculum, pre/parasubiculum and uncus, in the largest such manually segmented subfield sample yet reported. Across the group we found no evidence for an association between any subfield volume and autobiographical memory recall ability. However, when participants were assigned to lower and higher performing groups based on their memory recall scores, we found that bilateral CA2/3 volume was significantly and positively associated with autobiographical memory recall performance specifically in the lower performing group. We further observed that this effect was attributable to posterior CA2/3. By contrast, semantic details from autobiographical memories, and performance on a range of laboratory-based memory tests, did not correlate with CA2/3 volume. Overall, our findings highlight that posterior CA2/3 may be particularly pertinent for autobiographical memory recall. They also reveal that there may not be direct one-to-one mapping of posterior CA2/3 volume with autobiographical memory ability, with size mattering perhaps only in those with poorer memory recall.","container-title":"Scientific Reports","DOI":"10.1038/s41598-023-35127-2","ISSN":"2045-2322","issue":"1","journalAbbreviation":"Sci Rep","language":"en","license":"2023 The Author(s)","note":"number: 1\npublisher: Nature Publishing Group","page":"7924","source":"www.nature.com","title":"Posterior hippocampal CA2/3 volume is associated with autobiographical memory recall ability in lower performing individuals","volume":"13","author":[{"family":"Clark","given":"Ian A."},{"family":"Dalton","given":"Marshall A."},{"family":"Maguire","given":"Eleanor A."}],"issued":{"date-parts":[["2023",5,16]]}},"label":"page","prefix":"e.g., "}],"schema":"https://github.com/citation-style-language/schema/raw/master/csl-citation.json"} </w:instrText>
      </w:r>
      <w:r w:rsidRPr="00C70198">
        <w:rPr>
          <w:rFonts w:ascii="Calibri" w:hAnsi="Calibri" w:cs="Calibri"/>
          <w:lang w:val="en-GB"/>
        </w:rPr>
        <w:fldChar w:fldCharType="separate"/>
      </w:r>
      <w:r w:rsidRPr="00C70198">
        <w:rPr>
          <w:rFonts w:ascii="Calibri" w:hAnsi="Calibri" w:cs="Calibri"/>
          <w:lang w:val="en-GB"/>
        </w:rPr>
        <w:fldChar w:fldCharType="end"/>
      </w:r>
      <w:r w:rsidR="003247E9" w:rsidRPr="00C70198">
        <w:rPr>
          <w:rFonts w:ascii="Calibri" w:hAnsi="Calibri" w:cs="Calibri"/>
          <w:lang w:val="en-GB"/>
        </w:rPr>
        <w:t xml:space="preserve">, we calculated inter-class correlation coefficients, with two-way random effects models for absolute agreement. </w:t>
      </w:r>
      <w:r w:rsidR="00DF0620" w:rsidRPr="00C70198">
        <w:rPr>
          <w:rFonts w:ascii="Calibri" w:hAnsi="Calibri" w:cs="Calibri"/>
          <w:lang w:val="en-GB"/>
        </w:rPr>
        <w:t xml:space="preserve">All coefficients showed reliable </w:t>
      </w:r>
      <w:r w:rsidR="006C55A8" w:rsidRPr="00C70198">
        <w:rPr>
          <w:rFonts w:ascii="Calibri" w:hAnsi="Calibri" w:cs="Calibri"/>
          <w:lang w:val="en-GB"/>
        </w:rPr>
        <w:t>inter-judge agreement</w:t>
      </w:r>
      <w:r w:rsidR="00DF0620" w:rsidRPr="00C70198">
        <w:rPr>
          <w:rFonts w:ascii="Calibri" w:hAnsi="Calibri" w:cs="Calibri"/>
          <w:lang w:val="en-GB"/>
        </w:rPr>
        <w:t xml:space="preserve"> (</w:t>
      </w:r>
      <w:r w:rsidR="00254B4A" w:rsidRPr="00C70198">
        <w:rPr>
          <w:rFonts w:ascii="Calibri" w:hAnsi="Calibri" w:cs="Calibri"/>
          <w:lang w:val="en-GB"/>
        </w:rPr>
        <w:t>detail</w:t>
      </w:r>
      <w:r w:rsidR="00AB06AD" w:rsidRPr="00C70198">
        <w:rPr>
          <w:rFonts w:ascii="Calibri" w:hAnsi="Calibri" w:cs="Calibri"/>
          <w:lang w:val="en-GB"/>
        </w:rPr>
        <w:t xml:space="preserve"> score</w:t>
      </w:r>
      <w:r w:rsidR="00254B4A" w:rsidRPr="00C70198">
        <w:rPr>
          <w:rFonts w:ascii="Calibri" w:hAnsi="Calibri" w:cs="Calibri"/>
          <w:lang w:val="en-GB"/>
        </w:rPr>
        <w:t xml:space="preserve">: </w:t>
      </w:r>
      <w:r w:rsidR="00135A20" w:rsidRPr="00C70198">
        <w:rPr>
          <w:rFonts w:ascii="Calibri" w:hAnsi="Calibri" w:cs="Calibri"/>
          <w:lang w:val="en-GB"/>
        </w:rPr>
        <w:t>0</w:t>
      </w:r>
      <w:r w:rsidR="00AB06AD" w:rsidRPr="00C70198">
        <w:rPr>
          <w:rFonts w:ascii="Calibri" w:hAnsi="Calibri" w:cs="Calibri"/>
          <w:lang w:val="en-GB"/>
        </w:rPr>
        <w:t xml:space="preserve">.91, </w:t>
      </w:r>
      <w:r w:rsidR="00135A20" w:rsidRPr="00C70198">
        <w:rPr>
          <w:rFonts w:ascii="Calibri" w:hAnsi="Calibri" w:cs="Calibri"/>
          <w:lang w:val="en-GB"/>
        </w:rPr>
        <w:t xml:space="preserve">gist score: 0.89, </w:t>
      </w:r>
      <w:r w:rsidR="004B2388" w:rsidRPr="00C70198">
        <w:rPr>
          <w:rFonts w:ascii="Calibri" w:hAnsi="Calibri" w:cs="Calibri"/>
          <w:lang w:val="en-GB"/>
        </w:rPr>
        <w:t xml:space="preserve">false information: 0.82). Inter-class coefficients were irrelevant in the case of </w:t>
      </w:r>
      <w:r w:rsidR="00FC3198" w:rsidRPr="00C70198">
        <w:rPr>
          <w:rFonts w:ascii="Calibri" w:hAnsi="Calibri" w:cs="Calibri"/>
          <w:lang w:val="en-GB"/>
        </w:rPr>
        <w:t xml:space="preserve">the </w:t>
      </w:r>
      <w:r w:rsidR="004B2388" w:rsidRPr="00C70198">
        <w:rPr>
          <w:rFonts w:ascii="Calibri" w:hAnsi="Calibri" w:cs="Calibri"/>
          <w:lang w:val="en-GB"/>
        </w:rPr>
        <w:t>intrusion</w:t>
      </w:r>
      <w:r w:rsidR="00FC3198" w:rsidRPr="00C70198">
        <w:rPr>
          <w:rFonts w:ascii="Calibri" w:hAnsi="Calibri" w:cs="Calibri"/>
          <w:lang w:val="en-GB"/>
        </w:rPr>
        <w:t xml:space="preserve"> score </w:t>
      </w:r>
      <w:r w:rsidR="004B2388" w:rsidRPr="00C70198">
        <w:rPr>
          <w:rFonts w:ascii="Calibri" w:hAnsi="Calibri" w:cs="Calibri"/>
          <w:lang w:val="en-GB"/>
        </w:rPr>
        <w:t xml:space="preserve">since there </w:t>
      </w:r>
      <w:r w:rsidR="00296F6F" w:rsidRPr="00C70198">
        <w:rPr>
          <w:rFonts w:ascii="Calibri" w:hAnsi="Calibri" w:cs="Calibri"/>
          <w:lang w:val="en-GB"/>
        </w:rPr>
        <w:t>were</w:t>
      </w:r>
      <w:r w:rsidR="004B2388" w:rsidRPr="00C70198">
        <w:rPr>
          <w:rFonts w:ascii="Calibri" w:hAnsi="Calibri" w:cs="Calibri"/>
          <w:lang w:val="en-GB"/>
        </w:rPr>
        <w:t xml:space="preserve"> </w:t>
      </w:r>
      <w:r w:rsidR="00F5107D" w:rsidRPr="00C70198">
        <w:rPr>
          <w:rFonts w:ascii="Calibri" w:hAnsi="Calibri" w:cs="Calibri"/>
          <w:lang w:val="en-GB"/>
        </w:rPr>
        <w:t xml:space="preserve">very few intrusions (i.e., </w:t>
      </w:r>
      <w:r w:rsidR="001F3D8A" w:rsidRPr="00C70198">
        <w:rPr>
          <w:rFonts w:ascii="Calibri" w:hAnsi="Calibri" w:cs="Calibri"/>
          <w:lang w:val="en-GB"/>
        </w:rPr>
        <w:t>7</w:t>
      </w:r>
      <w:r w:rsidR="001427A7" w:rsidRPr="00C70198">
        <w:rPr>
          <w:rFonts w:ascii="Calibri" w:hAnsi="Calibri" w:cs="Calibri"/>
          <w:lang w:val="en-GB"/>
        </w:rPr>
        <w:t>6</w:t>
      </w:r>
      <w:r w:rsidR="001F3D8A" w:rsidRPr="00C70198">
        <w:rPr>
          <w:rFonts w:ascii="Calibri" w:hAnsi="Calibri" w:cs="Calibri"/>
          <w:lang w:val="en-GB"/>
        </w:rPr>
        <w:t>%</w:t>
      </w:r>
      <w:r w:rsidR="001427A7" w:rsidRPr="00C70198">
        <w:rPr>
          <w:rFonts w:ascii="Calibri" w:hAnsi="Calibri" w:cs="Calibri"/>
          <w:lang w:val="en-GB"/>
        </w:rPr>
        <w:t xml:space="preserve"> and 70% of the</w:t>
      </w:r>
      <w:r w:rsidR="00F5107D" w:rsidRPr="00C70198">
        <w:rPr>
          <w:rFonts w:ascii="Calibri" w:hAnsi="Calibri" w:cs="Calibri"/>
          <w:lang w:val="en-GB"/>
        </w:rPr>
        <w:t xml:space="preserve"> participants </w:t>
      </w:r>
      <w:r w:rsidR="001427A7" w:rsidRPr="00C70198">
        <w:rPr>
          <w:rFonts w:ascii="Calibri" w:hAnsi="Calibri" w:cs="Calibri"/>
          <w:lang w:val="en-GB"/>
        </w:rPr>
        <w:t xml:space="preserve">had no intrusions in the immediate and delayed recalls, respectively), </w:t>
      </w:r>
      <w:r w:rsidR="007C4DF5" w:rsidRPr="00C70198">
        <w:rPr>
          <w:rFonts w:ascii="Calibri" w:hAnsi="Calibri" w:cs="Calibri"/>
          <w:lang w:val="en-GB"/>
        </w:rPr>
        <w:t>resulting in</w:t>
      </w:r>
      <w:r w:rsidR="001427A7" w:rsidRPr="00C70198">
        <w:rPr>
          <w:rFonts w:ascii="Calibri" w:hAnsi="Calibri" w:cs="Calibri"/>
          <w:lang w:val="en-GB"/>
        </w:rPr>
        <w:t xml:space="preserve"> a large </w:t>
      </w:r>
      <w:r w:rsidR="002E1BDD" w:rsidRPr="00C70198">
        <w:rPr>
          <w:rFonts w:ascii="Calibri" w:hAnsi="Calibri" w:cs="Calibri"/>
          <w:lang w:val="en-GB"/>
        </w:rPr>
        <w:t>majority</w:t>
      </w:r>
      <w:r w:rsidR="001427A7" w:rsidRPr="00C70198">
        <w:rPr>
          <w:rFonts w:ascii="Calibri" w:hAnsi="Calibri" w:cs="Calibri"/>
          <w:lang w:val="en-GB"/>
        </w:rPr>
        <w:t xml:space="preserve"> of zero values.</w:t>
      </w:r>
    </w:p>
    <w:p w14:paraId="070552EF" w14:textId="1F0E2FA8" w:rsidR="007373A9" w:rsidRPr="00C70198" w:rsidRDefault="007373A9" w:rsidP="006412DB">
      <w:pPr>
        <w:pStyle w:val="Lgende"/>
        <w:keepNext/>
        <w:jc w:val="both"/>
        <w:rPr>
          <w:rFonts w:ascii="Calibri" w:hAnsi="Calibri" w:cs="Calibri"/>
          <w:i w:val="0"/>
          <w:iCs w:val="0"/>
          <w:color w:val="auto"/>
          <w:sz w:val="22"/>
          <w:szCs w:val="22"/>
          <w:lang w:val="en-US"/>
        </w:rPr>
      </w:pPr>
      <w:r w:rsidRPr="00C70198">
        <w:rPr>
          <w:rFonts w:ascii="Calibri" w:hAnsi="Calibri" w:cs="Calibri"/>
          <w:b/>
          <w:bCs/>
          <w:i w:val="0"/>
          <w:iCs w:val="0"/>
          <w:color w:val="auto"/>
          <w:sz w:val="22"/>
          <w:szCs w:val="22"/>
          <w:lang w:val="en-US"/>
        </w:rPr>
        <w:t>Table 2.</w:t>
      </w:r>
      <w:r w:rsidRPr="00C70198">
        <w:rPr>
          <w:rFonts w:ascii="Calibri" w:hAnsi="Calibri" w:cs="Calibri"/>
          <w:i w:val="0"/>
          <w:iCs w:val="0"/>
          <w:color w:val="auto"/>
          <w:sz w:val="22"/>
          <w:szCs w:val="22"/>
          <w:lang w:val="en-US"/>
        </w:rPr>
        <w:t xml:space="preserve"> </w:t>
      </w:r>
      <w:r w:rsidR="00213929" w:rsidRPr="00C70198">
        <w:rPr>
          <w:rFonts w:ascii="Calibri" w:hAnsi="Calibri" w:cs="Calibri"/>
          <w:i w:val="0"/>
          <w:iCs w:val="0"/>
          <w:color w:val="auto"/>
          <w:sz w:val="22"/>
          <w:szCs w:val="22"/>
          <w:lang w:val="en-US"/>
        </w:rPr>
        <w:t>Scoring criteria for the detail and gist scores. For each information unit, a score of 1 to detail</w:t>
      </w:r>
      <w:r w:rsidR="008E3A4A" w:rsidRPr="00C70198">
        <w:rPr>
          <w:rFonts w:ascii="Calibri" w:hAnsi="Calibri" w:cs="Calibri"/>
          <w:i w:val="0"/>
          <w:iCs w:val="0"/>
          <w:color w:val="auto"/>
          <w:sz w:val="22"/>
          <w:szCs w:val="22"/>
          <w:lang w:val="en-US"/>
        </w:rPr>
        <w:t xml:space="preserve"> only</w:t>
      </w:r>
      <w:r w:rsidR="00213929" w:rsidRPr="00C70198">
        <w:rPr>
          <w:rFonts w:ascii="Calibri" w:hAnsi="Calibri" w:cs="Calibri"/>
          <w:i w:val="0"/>
          <w:iCs w:val="0"/>
          <w:color w:val="auto"/>
          <w:sz w:val="22"/>
          <w:szCs w:val="22"/>
          <w:lang w:val="en-US"/>
        </w:rPr>
        <w:t>, 1 to gist</w:t>
      </w:r>
      <w:r w:rsidR="008E3A4A" w:rsidRPr="00C70198">
        <w:rPr>
          <w:rFonts w:ascii="Calibri" w:hAnsi="Calibri" w:cs="Calibri"/>
          <w:i w:val="0"/>
          <w:iCs w:val="0"/>
          <w:color w:val="auto"/>
          <w:sz w:val="22"/>
          <w:szCs w:val="22"/>
          <w:lang w:val="en-US"/>
        </w:rPr>
        <w:t xml:space="preserve"> only</w:t>
      </w:r>
      <w:r w:rsidR="00213929" w:rsidRPr="00C70198">
        <w:rPr>
          <w:rFonts w:ascii="Calibri" w:hAnsi="Calibri" w:cs="Calibri"/>
          <w:i w:val="0"/>
          <w:iCs w:val="0"/>
          <w:color w:val="auto"/>
          <w:sz w:val="22"/>
          <w:szCs w:val="22"/>
          <w:lang w:val="en-US"/>
        </w:rPr>
        <w:t xml:space="preserve">, 0.5 to </w:t>
      </w:r>
      <w:r w:rsidR="00632E80" w:rsidRPr="00C70198">
        <w:rPr>
          <w:rFonts w:ascii="Calibri" w:hAnsi="Calibri" w:cs="Calibri"/>
          <w:i w:val="0"/>
          <w:iCs w:val="0"/>
          <w:color w:val="auto"/>
          <w:sz w:val="22"/>
          <w:szCs w:val="22"/>
          <w:lang w:val="en-US"/>
        </w:rPr>
        <w:t>both</w:t>
      </w:r>
      <w:r w:rsidR="00213929" w:rsidRPr="00C70198">
        <w:rPr>
          <w:rFonts w:ascii="Calibri" w:hAnsi="Calibri" w:cs="Calibri"/>
          <w:i w:val="0"/>
          <w:iCs w:val="0"/>
          <w:color w:val="auto"/>
          <w:sz w:val="22"/>
          <w:szCs w:val="22"/>
          <w:lang w:val="en-US"/>
        </w:rPr>
        <w:t xml:space="preserve">, or </w:t>
      </w:r>
      <w:r w:rsidR="00632E80" w:rsidRPr="00C70198">
        <w:rPr>
          <w:rFonts w:ascii="Calibri" w:hAnsi="Calibri" w:cs="Calibri"/>
          <w:i w:val="0"/>
          <w:iCs w:val="0"/>
          <w:color w:val="auto"/>
          <w:sz w:val="22"/>
          <w:szCs w:val="22"/>
          <w:lang w:val="en-US"/>
        </w:rPr>
        <w:t>0 to both, was applied using these criteria.</w:t>
      </w:r>
      <w:r w:rsidR="00F75064" w:rsidRPr="00C70198">
        <w:rPr>
          <w:rFonts w:ascii="Calibri" w:hAnsi="Calibri" w:cs="Calibri"/>
          <w:i w:val="0"/>
          <w:iCs w:val="0"/>
          <w:color w:val="auto"/>
          <w:sz w:val="22"/>
          <w:szCs w:val="22"/>
          <w:lang w:val="en-US"/>
        </w:rPr>
        <w:t xml:space="preserve"> </w:t>
      </w:r>
      <w:r w:rsidR="00F75064" w:rsidRPr="00C70198">
        <w:rPr>
          <w:rFonts w:ascii="Calibri" w:hAnsi="Calibri" w:cs="Calibri"/>
          <w:color w:val="auto"/>
          <w:sz w:val="22"/>
          <w:szCs w:val="22"/>
          <w:lang w:val="en-US"/>
        </w:rPr>
        <w:t>Note</w:t>
      </w:r>
      <w:r w:rsidR="00F75064" w:rsidRPr="00C70198">
        <w:rPr>
          <w:rFonts w:ascii="Calibri" w:hAnsi="Calibri" w:cs="Calibri"/>
          <w:i w:val="0"/>
          <w:iCs w:val="0"/>
          <w:color w:val="auto"/>
          <w:sz w:val="22"/>
          <w:szCs w:val="22"/>
          <w:lang w:val="en-US"/>
        </w:rPr>
        <w:t xml:space="preserve">: </w:t>
      </w:r>
      <w:r w:rsidR="0058356F" w:rsidRPr="00C70198">
        <w:rPr>
          <w:rFonts w:ascii="Calibri" w:hAnsi="Calibri" w:cs="Calibri"/>
          <w:i w:val="0"/>
          <w:iCs w:val="0"/>
          <w:color w:val="auto"/>
          <w:sz w:val="22"/>
          <w:szCs w:val="22"/>
          <w:lang w:val="en-US"/>
        </w:rPr>
        <w:t>The</w:t>
      </w:r>
      <w:r w:rsidR="00F75064" w:rsidRPr="00C70198">
        <w:rPr>
          <w:rFonts w:ascii="Calibri" w:hAnsi="Calibri" w:cs="Calibri"/>
          <w:i w:val="0"/>
          <w:iCs w:val="0"/>
          <w:color w:val="auto"/>
          <w:sz w:val="22"/>
          <w:szCs w:val="22"/>
          <w:lang w:val="en-US"/>
        </w:rPr>
        <w:t xml:space="preserve"> </w:t>
      </w:r>
      <w:r w:rsidR="003D0726" w:rsidRPr="00C70198">
        <w:rPr>
          <w:rFonts w:ascii="Calibri" w:hAnsi="Calibri" w:cs="Calibri"/>
          <w:i w:val="0"/>
          <w:iCs w:val="0"/>
          <w:color w:val="auto"/>
          <w:sz w:val="22"/>
          <w:szCs w:val="22"/>
          <w:lang w:val="en-US"/>
        </w:rPr>
        <w:t xml:space="preserve">French version of the </w:t>
      </w:r>
      <w:r w:rsidR="00F75064" w:rsidRPr="00C70198">
        <w:rPr>
          <w:rFonts w:ascii="Calibri" w:hAnsi="Calibri" w:cs="Calibri"/>
          <w:i w:val="0"/>
          <w:iCs w:val="0"/>
          <w:color w:val="auto"/>
          <w:sz w:val="22"/>
          <w:szCs w:val="22"/>
          <w:lang w:val="en-US"/>
        </w:rPr>
        <w:t xml:space="preserve">story was </w:t>
      </w:r>
      <w:r w:rsidR="003D0726" w:rsidRPr="00C70198">
        <w:rPr>
          <w:rFonts w:ascii="Calibri" w:hAnsi="Calibri" w:cs="Calibri"/>
          <w:i w:val="0"/>
          <w:iCs w:val="0"/>
          <w:color w:val="auto"/>
          <w:sz w:val="22"/>
          <w:szCs w:val="22"/>
          <w:lang w:val="en-US"/>
        </w:rPr>
        <w:t>administered</w:t>
      </w:r>
      <w:r w:rsidR="00F75064" w:rsidRPr="00C70198">
        <w:rPr>
          <w:rFonts w:ascii="Calibri" w:hAnsi="Calibri" w:cs="Calibri"/>
          <w:i w:val="0"/>
          <w:iCs w:val="0"/>
          <w:color w:val="auto"/>
          <w:sz w:val="22"/>
          <w:szCs w:val="22"/>
          <w:lang w:val="en-US"/>
        </w:rPr>
        <w:t>.</w:t>
      </w:r>
    </w:p>
    <w:tbl>
      <w:tblPr>
        <w:tblStyle w:val="Grilledutableau"/>
        <w:tblW w:w="94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4"/>
        <w:gridCol w:w="116"/>
        <w:gridCol w:w="5352"/>
        <w:gridCol w:w="1385"/>
        <w:gridCol w:w="1416"/>
      </w:tblGrid>
      <w:tr w:rsidR="00C70198" w:rsidRPr="00C70198" w14:paraId="3B87933E" w14:textId="05A6F9B5" w:rsidTr="00CC3E7B">
        <w:trPr>
          <w:trHeight w:val="549"/>
          <w:jc w:val="center"/>
        </w:trPr>
        <w:tc>
          <w:tcPr>
            <w:tcW w:w="6625" w:type="dxa"/>
            <w:gridSpan w:val="3"/>
            <w:tcBorders>
              <w:top w:val="single" w:sz="4" w:space="0" w:color="auto"/>
              <w:bottom w:val="single" w:sz="4" w:space="0" w:color="auto"/>
            </w:tcBorders>
            <w:shd w:val="clear" w:color="auto" w:fill="F2F2F2" w:themeFill="background1" w:themeFillShade="F2"/>
            <w:vAlign w:val="center"/>
          </w:tcPr>
          <w:p w14:paraId="672CC4D2" w14:textId="3693FA7B" w:rsidR="00325D22" w:rsidRPr="00C70198" w:rsidRDefault="00325D22" w:rsidP="003F347F">
            <w:pPr>
              <w:jc w:val="center"/>
              <w:rPr>
                <w:rFonts w:ascii="Calibri" w:hAnsi="Calibri" w:cs="Calibri"/>
                <w:lang w:val="en-GB"/>
              </w:rPr>
            </w:pPr>
            <w:r w:rsidRPr="00C70198">
              <w:rPr>
                <w:rFonts w:ascii="Calibri" w:hAnsi="Calibri" w:cs="Calibri"/>
                <w:lang w:val="en-GB"/>
              </w:rPr>
              <w:t>Definition</w:t>
            </w:r>
          </w:p>
        </w:tc>
        <w:tc>
          <w:tcPr>
            <w:tcW w:w="1388" w:type="dxa"/>
            <w:tcBorders>
              <w:top w:val="single" w:sz="4" w:space="0" w:color="auto"/>
              <w:bottom w:val="single" w:sz="4" w:space="0" w:color="auto"/>
            </w:tcBorders>
            <w:shd w:val="clear" w:color="auto" w:fill="F2F2F2" w:themeFill="background1" w:themeFillShade="F2"/>
            <w:vAlign w:val="center"/>
          </w:tcPr>
          <w:p w14:paraId="3A9D7F0D" w14:textId="16AEE414" w:rsidR="00325D22" w:rsidRPr="00C70198" w:rsidRDefault="00325D22" w:rsidP="003F347F">
            <w:pPr>
              <w:jc w:val="center"/>
              <w:rPr>
                <w:rFonts w:ascii="Calibri" w:hAnsi="Calibri" w:cs="Calibri"/>
                <w:lang w:val="en-GB"/>
              </w:rPr>
            </w:pPr>
            <w:r w:rsidRPr="00C70198">
              <w:rPr>
                <w:rFonts w:ascii="Calibri" w:hAnsi="Calibri" w:cs="Calibri"/>
                <w:lang w:val="en-GB"/>
              </w:rPr>
              <w:t>Detail score</w:t>
            </w:r>
          </w:p>
        </w:tc>
        <w:tc>
          <w:tcPr>
            <w:tcW w:w="1420" w:type="dxa"/>
            <w:tcBorders>
              <w:top w:val="single" w:sz="4" w:space="0" w:color="auto"/>
              <w:bottom w:val="single" w:sz="4" w:space="0" w:color="auto"/>
            </w:tcBorders>
            <w:shd w:val="clear" w:color="auto" w:fill="F2F2F2" w:themeFill="background1" w:themeFillShade="F2"/>
            <w:vAlign w:val="center"/>
          </w:tcPr>
          <w:p w14:paraId="71C644A1" w14:textId="2A998C73" w:rsidR="00325D22" w:rsidRPr="00C70198" w:rsidRDefault="00325D22" w:rsidP="003F347F">
            <w:pPr>
              <w:jc w:val="center"/>
              <w:rPr>
                <w:rFonts w:ascii="Calibri" w:hAnsi="Calibri" w:cs="Calibri"/>
                <w:lang w:val="en-GB"/>
              </w:rPr>
            </w:pPr>
            <w:r w:rsidRPr="00C70198">
              <w:rPr>
                <w:rFonts w:ascii="Calibri" w:hAnsi="Calibri" w:cs="Calibri"/>
                <w:lang w:val="en-GB"/>
              </w:rPr>
              <w:t>Gist score</w:t>
            </w:r>
          </w:p>
        </w:tc>
      </w:tr>
      <w:tr w:rsidR="00C70198" w:rsidRPr="00C70198" w14:paraId="09A91A30" w14:textId="5E43D750" w:rsidTr="00CC3E7B">
        <w:trPr>
          <w:trHeight w:val="549"/>
          <w:jc w:val="center"/>
        </w:trPr>
        <w:tc>
          <w:tcPr>
            <w:tcW w:w="1135" w:type="dxa"/>
            <w:tcBorders>
              <w:top w:val="single" w:sz="4" w:space="0" w:color="auto"/>
            </w:tcBorders>
            <w:vAlign w:val="center"/>
          </w:tcPr>
          <w:p w14:paraId="5B287B07" w14:textId="73449C72" w:rsidR="00325D22" w:rsidRPr="00C70198" w:rsidRDefault="00325D22" w:rsidP="003F347F">
            <w:pPr>
              <w:jc w:val="center"/>
              <w:rPr>
                <w:rFonts w:ascii="Calibri" w:hAnsi="Calibri" w:cs="Calibri"/>
                <w:lang w:val="en-GB"/>
              </w:rPr>
            </w:pPr>
            <w:r w:rsidRPr="00C70198">
              <w:rPr>
                <w:rFonts w:ascii="Calibri" w:hAnsi="Calibri" w:cs="Calibri"/>
                <w:lang w:val="en-GB"/>
              </w:rPr>
              <w:t>Detail</w:t>
            </w:r>
          </w:p>
        </w:tc>
        <w:tc>
          <w:tcPr>
            <w:tcW w:w="5490" w:type="dxa"/>
            <w:gridSpan w:val="2"/>
            <w:tcBorders>
              <w:top w:val="single" w:sz="4" w:space="0" w:color="auto"/>
            </w:tcBorders>
            <w:vAlign w:val="center"/>
          </w:tcPr>
          <w:p w14:paraId="35835037" w14:textId="45FB7673" w:rsidR="00325D22" w:rsidRPr="00C70198" w:rsidRDefault="00325D22" w:rsidP="003F347F">
            <w:pPr>
              <w:jc w:val="center"/>
              <w:rPr>
                <w:rFonts w:ascii="Calibri" w:hAnsi="Calibri" w:cs="Calibri"/>
                <w:lang w:val="en-GB"/>
              </w:rPr>
            </w:pPr>
            <w:r w:rsidRPr="00C70198">
              <w:rPr>
                <w:rFonts w:ascii="Calibri" w:hAnsi="Calibri" w:cs="Calibri"/>
                <w:lang w:val="en-GB"/>
              </w:rPr>
              <w:t>Information recalled exactly as it was presented, or use of synonyms that do not alter the main words</w:t>
            </w:r>
          </w:p>
        </w:tc>
        <w:tc>
          <w:tcPr>
            <w:tcW w:w="1388" w:type="dxa"/>
            <w:tcBorders>
              <w:top w:val="single" w:sz="4" w:space="0" w:color="auto"/>
            </w:tcBorders>
            <w:vAlign w:val="center"/>
          </w:tcPr>
          <w:p w14:paraId="2F41B878" w14:textId="5FADF3A3" w:rsidR="00325D22" w:rsidRPr="00C70198" w:rsidRDefault="00325D22" w:rsidP="003F347F">
            <w:pPr>
              <w:jc w:val="center"/>
              <w:rPr>
                <w:rFonts w:ascii="Calibri" w:hAnsi="Calibri" w:cs="Calibri"/>
                <w:lang w:val="en-GB"/>
              </w:rPr>
            </w:pPr>
            <w:r w:rsidRPr="00C70198">
              <w:rPr>
                <w:rFonts w:ascii="Calibri" w:hAnsi="Calibri" w:cs="Calibri"/>
                <w:lang w:val="en-GB"/>
              </w:rPr>
              <w:t>1</w:t>
            </w:r>
          </w:p>
        </w:tc>
        <w:tc>
          <w:tcPr>
            <w:tcW w:w="1420" w:type="dxa"/>
            <w:tcBorders>
              <w:top w:val="single" w:sz="4" w:space="0" w:color="auto"/>
            </w:tcBorders>
            <w:vAlign w:val="center"/>
          </w:tcPr>
          <w:p w14:paraId="6BA7F798" w14:textId="2F68A894" w:rsidR="00325D22" w:rsidRPr="00C70198" w:rsidRDefault="00325D22" w:rsidP="003F347F">
            <w:pPr>
              <w:jc w:val="center"/>
              <w:rPr>
                <w:rFonts w:ascii="Calibri" w:hAnsi="Calibri" w:cs="Calibri"/>
                <w:lang w:val="en-GB"/>
              </w:rPr>
            </w:pPr>
            <w:r w:rsidRPr="00C70198">
              <w:rPr>
                <w:rFonts w:ascii="Calibri" w:hAnsi="Calibri" w:cs="Calibri"/>
                <w:lang w:val="en-GB"/>
              </w:rPr>
              <w:t>0</w:t>
            </w:r>
          </w:p>
        </w:tc>
      </w:tr>
      <w:tr w:rsidR="00C70198" w:rsidRPr="00C70198" w14:paraId="723C7985" w14:textId="25D272C3" w:rsidTr="00CC3E7B">
        <w:trPr>
          <w:trHeight w:val="549"/>
          <w:jc w:val="center"/>
        </w:trPr>
        <w:tc>
          <w:tcPr>
            <w:tcW w:w="1135" w:type="dxa"/>
            <w:vAlign w:val="center"/>
          </w:tcPr>
          <w:p w14:paraId="375E4C80" w14:textId="6268FE49" w:rsidR="00325D22" w:rsidRPr="00C70198" w:rsidRDefault="00325D22" w:rsidP="003F347F">
            <w:pPr>
              <w:jc w:val="center"/>
              <w:rPr>
                <w:rFonts w:ascii="Calibri" w:hAnsi="Calibri" w:cs="Calibri"/>
                <w:lang w:val="en-GB"/>
              </w:rPr>
            </w:pPr>
            <w:r w:rsidRPr="00C70198">
              <w:rPr>
                <w:rFonts w:ascii="Calibri" w:hAnsi="Calibri" w:cs="Calibri"/>
                <w:lang w:val="en-GB"/>
              </w:rPr>
              <w:t>Gist</w:t>
            </w:r>
          </w:p>
        </w:tc>
        <w:tc>
          <w:tcPr>
            <w:tcW w:w="5490" w:type="dxa"/>
            <w:gridSpan w:val="2"/>
            <w:vAlign w:val="center"/>
          </w:tcPr>
          <w:p w14:paraId="6F5A31FC" w14:textId="0095FD8D" w:rsidR="00325D22" w:rsidRPr="00C70198" w:rsidRDefault="00325D22" w:rsidP="003F347F">
            <w:pPr>
              <w:jc w:val="center"/>
              <w:rPr>
                <w:rFonts w:ascii="Calibri" w:hAnsi="Calibri" w:cs="Calibri"/>
                <w:lang w:val="en-GB"/>
              </w:rPr>
            </w:pPr>
            <w:r w:rsidRPr="00C70198">
              <w:rPr>
                <w:rFonts w:ascii="Calibri" w:hAnsi="Calibri" w:cs="Calibri"/>
                <w:lang w:val="en-GB"/>
              </w:rPr>
              <w:t>Main idea of the information is recalled</w:t>
            </w:r>
          </w:p>
        </w:tc>
        <w:tc>
          <w:tcPr>
            <w:tcW w:w="1388" w:type="dxa"/>
            <w:vAlign w:val="center"/>
          </w:tcPr>
          <w:p w14:paraId="6DD6AA39" w14:textId="7F9CD928" w:rsidR="00325D22" w:rsidRPr="00C70198" w:rsidRDefault="00325D22" w:rsidP="003F347F">
            <w:pPr>
              <w:jc w:val="center"/>
              <w:rPr>
                <w:rFonts w:ascii="Calibri" w:hAnsi="Calibri" w:cs="Calibri"/>
                <w:lang w:val="en-GB"/>
              </w:rPr>
            </w:pPr>
            <w:r w:rsidRPr="00C70198">
              <w:rPr>
                <w:rFonts w:ascii="Calibri" w:hAnsi="Calibri" w:cs="Calibri"/>
                <w:lang w:val="en-GB"/>
              </w:rPr>
              <w:t>0</w:t>
            </w:r>
          </w:p>
        </w:tc>
        <w:tc>
          <w:tcPr>
            <w:tcW w:w="1420" w:type="dxa"/>
            <w:vAlign w:val="center"/>
          </w:tcPr>
          <w:p w14:paraId="15897617" w14:textId="5D1812FA" w:rsidR="00325D22" w:rsidRPr="00C70198" w:rsidRDefault="00325D22" w:rsidP="003F347F">
            <w:pPr>
              <w:jc w:val="center"/>
              <w:rPr>
                <w:rFonts w:ascii="Calibri" w:hAnsi="Calibri" w:cs="Calibri"/>
                <w:lang w:val="en-GB"/>
              </w:rPr>
            </w:pPr>
            <w:r w:rsidRPr="00C70198">
              <w:rPr>
                <w:rFonts w:ascii="Calibri" w:hAnsi="Calibri" w:cs="Calibri"/>
                <w:lang w:val="en-GB"/>
              </w:rPr>
              <w:t>1</w:t>
            </w:r>
          </w:p>
        </w:tc>
      </w:tr>
      <w:tr w:rsidR="00C70198" w:rsidRPr="00C70198" w14:paraId="53852680" w14:textId="5583FC43" w:rsidTr="00CC3E7B">
        <w:trPr>
          <w:trHeight w:val="549"/>
          <w:jc w:val="center"/>
        </w:trPr>
        <w:tc>
          <w:tcPr>
            <w:tcW w:w="1135" w:type="dxa"/>
            <w:vAlign w:val="center"/>
          </w:tcPr>
          <w:p w14:paraId="17DCE3D8" w14:textId="611202F3" w:rsidR="00325D22" w:rsidRPr="00C70198" w:rsidRDefault="00325D22" w:rsidP="003F347F">
            <w:pPr>
              <w:jc w:val="center"/>
              <w:rPr>
                <w:rFonts w:ascii="Calibri" w:hAnsi="Calibri" w:cs="Calibri"/>
                <w:lang w:val="en-GB"/>
              </w:rPr>
            </w:pPr>
            <w:r w:rsidRPr="00C70198">
              <w:rPr>
                <w:rFonts w:ascii="Calibri" w:hAnsi="Calibri" w:cs="Calibri"/>
                <w:lang w:val="en-GB"/>
              </w:rPr>
              <w:t>Synonym</w:t>
            </w:r>
          </w:p>
        </w:tc>
        <w:tc>
          <w:tcPr>
            <w:tcW w:w="5490" w:type="dxa"/>
            <w:gridSpan w:val="2"/>
            <w:vAlign w:val="center"/>
          </w:tcPr>
          <w:p w14:paraId="513403DD" w14:textId="3E336DD6" w:rsidR="00325D22" w:rsidRPr="00C70198" w:rsidRDefault="00325D22" w:rsidP="003F347F">
            <w:pPr>
              <w:jc w:val="center"/>
              <w:rPr>
                <w:rFonts w:ascii="Calibri" w:hAnsi="Calibri" w:cs="Calibri"/>
                <w:lang w:val="en-GB"/>
              </w:rPr>
            </w:pPr>
            <w:r w:rsidRPr="00C70198">
              <w:rPr>
                <w:rFonts w:ascii="Calibri" w:hAnsi="Calibri" w:cs="Calibri"/>
                <w:lang w:val="en-GB"/>
              </w:rPr>
              <w:t>Correct information expressed through synonyms that alter the main words</w:t>
            </w:r>
          </w:p>
        </w:tc>
        <w:tc>
          <w:tcPr>
            <w:tcW w:w="1388" w:type="dxa"/>
            <w:vAlign w:val="center"/>
          </w:tcPr>
          <w:p w14:paraId="2F538905" w14:textId="426C0496" w:rsidR="00325D22" w:rsidRPr="00C70198" w:rsidRDefault="00325D22" w:rsidP="003F347F">
            <w:pPr>
              <w:jc w:val="center"/>
              <w:rPr>
                <w:rFonts w:ascii="Calibri" w:hAnsi="Calibri" w:cs="Calibri"/>
                <w:lang w:val="en-GB"/>
              </w:rPr>
            </w:pPr>
            <w:r w:rsidRPr="00C70198">
              <w:rPr>
                <w:rFonts w:ascii="Calibri" w:hAnsi="Calibri" w:cs="Calibri"/>
                <w:lang w:val="en-GB"/>
              </w:rPr>
              <w:t>0.5</w:t>
            </w:r>
          </w:p>
        </w:tc>
        <w:tc>
          <w:tcPr>
            <w:tcW w:w="1420" w:type="dxa"/>
            <w:vAlign w:val="center"/>
          </w:tcPr>
          <w:p w14:paraId="4371811D" w14:textId="493D5E66" w:rsidR="00325D22" w:rsidRPr="00C70198" w:rsidRDefault="00325D22" w:rsidP="003F347F">
            <w:pPr>
              <w:jc w:val="center"/>
              <w:rPr>
                <w:rFonts w:ascii="Calibri" w:hAnsi="Calibri" w:cs="Calibri"/>
                <w:lang w:val="en-GB"/>
              </w:rPr>
            </w:pPr>
            <w:r w:rsidRPr="00C70198">
              <w:rPr>
                <w:rFonts w:ascii="Calibri" w:hAnsi="Calibri" w:cs="Calibri"/>
                <w:lang w:val="en-GB"/>
              </w:rPr>
              <w:t>0.5</w:t>
            </w:r>
          </w:p>
        </w:tc>
      </w:tr>
      <w:tr w:rsidR="00C70198" w:rsidRPr="00C70198" w14:paraId="2D2CCDE6" w14:textId="74730927" w:rsidTr="00CC3E7B">
        <w:trPr>
          <w:trHeight w:val="549"/>
          <w:jc w:val="center"/>
        </w:trPr>
        <w:tc>
          <w:tcPr>
            <w:tcW w:w="1135" w:type="dxa"/>
            <w:tcBorders>
              <w:bottom w:val="single" w:sz="4" w:space="0" w:color="auto"/>
            </w:tcBorders>
            <w:vAlign w:val="center"/>
          </w:tcPr>
          <w:p w14:paraId="33C3C1D0" w14:textId="2825416A" w:rsidR="00325D22" w:rsidRPr="00C70198" w:rsidRDefault="00325D22" w:rsidP="003F347F">
            <w:pPr>
              <w:jc w:val="center"/>
              <w:rPr>
                <w:rFonts w:ascii="Calibri" w:hAnsi="Calibri" w:cs="Calibri"/>
                <w:lang w:val="en-GB"/>
              </w:rPr>
            </w:pPr>
            <w:r w:rsidRPr="00C70198">
              <w:rPr>
                <w:rFonts w:ascii="Calibri" w:hAnsi="Calibri" w:cs="Calibri"/>
                <w:lang w:val="en-GB"/>
              </w:rPr>
              <w:t>Forgotten</w:t>
            </w:r>
          </w:p>
        </w:tc>
        <w:tc>
          <w:tcPr>
            <w:tcW w:w="5490" w:type="dxa"/>
            <w:gridSpan w:val="2"/>
            <w:tcBorders>
              <w:bottom w:val="single" w:sz="4" w:space="0" w:color="auto"/>
            </w:tcBorders>
            <w:vAlign w:val="center"/>
          </w:tcPr>
          <w:p w14:paraId="77EF2A0B" w14:textId="14B26A28" w:rsidR="00325D22" w:rsidRPr="00C70198" w:rsidRDefault="00325D22" w:rsidP="003F347F">
            <w:pPr>
              <w:jc w:val="center"/>
              <w:rPr>
                <w:rFonts w:ascii="Calibri" w:hAnsi="Calibri" w:cs="Calibri"/>
                <w:lang w:val="en-GB"/>
              </w:rPr>
            </w:pPr>
            <w:r w:rsidRPr="00C70198">
              <w:rPr>
                <w:rFonts w:ascii="Calibri" w:hAnsi="Calibri" w:cs="Calibri"/>
                <w:lang w:val="en-GB"/>
              </w:rPr>
              <w:t>Information not recalled, or displaced</w:t>
            </w:r>
          </w:p>
        </w:tc>
        <w:tc>
          <w:tcPr>
            <w:tcW w:w="1388" w:type="dxa"/>
            <w:tcBorders>
              <w:bottom w:val="single" w:sz="4" w:space="0" w:color="auto"/>
            </w:tcBorders>
            <w:vAlign w:val="center"/>
          </w:tcPr>
          <w:p w14:paraId="7D0161CC" w14:textId="12D76D11" w:rsidR="00325D22" w:rsidRPr="00C70198" w:rsidRDefault="00325D22" w:rsidP="003F347F">
            <w:pPr>
              <w:jc w:val="center"/>
              <w:rPr>
                <w:rFonts w:ascii="Calibri" w:hAnsi="Calibri" w:cs="Calibri"/>
                <w:lang w:val="en-GB"/>
              </w:rPr>
            </w:pPr>
            <w:r w:rsidRPr="00C70198">
              <w:rPr>
                <w:rFonts w:ascii="Calibri" w:hAnsi="Calibri" w:cs="Calibri"/>
                <w:lang w:val="en-GB"/>
              </w:rPr>
              <w:t>0</w:t>
            </w:r>
          </w:p>
        </w:tc>
        <w:tc>
          <w:tcPr>
            <w:tcW w:w="1420" w:type="dxa"/>
            <w:tcBorders>
              <w:bottom w:val="single" w:sz="4" w:space="0" w:color="auto"/>
            </w:tcBorders>
            <w:vAlign w:val="center"/>
          </w:tcPr>
          <w:p w14:paraId="7C331247" w14:textId="525B479E" w:rsidR="00325D22" w:rsidRPr="00C70198" w:rsidRDefault="00325D22" w:rsidP="003F347F">
            <w:pPr>
              <w:jc w:val="center"/>
              <w:rPr>
                <w:rFonts w:ascii="Calibri" w:hAnsi="Calibri" w:cs="Calibri"/>
                <w:lang w:val="en-GB"/>
              </w:rPr>
            </w:pPr>
            <w:r w:rsidRPr="00C70198">
              <w:rPr>
                <w:rFonts w:ascii="Calibri" w:hAnsi="Calibri" w:cs="Calibri"/>
                <w:lang w:val="en-GB"/>
              </w:rPr>
              <w:t>0</w:t>
            </w:r>
          </w:p>
        </w:tc>
      </w:tr>
      <w:tr w:rsidR="00C70198" w:rsidRPr="00712012" w14:paraId="33884C27" w14:textId="4E512A66" w:rsidTr="00CC3E7B">
        <w:trPr>
          <w:trHeight w:val="549"/>
          <w:jc w:val="center"/>
        </w:trPr>
        <w:tc>
          <w:tcPr>
            <w:tcW w:w="1252" w:type="dxa"/>
            <w:gridSpan w:val="2"/>
            <w:tcBorders>
              <w:top w:val="single" w:sz="4" w:space="0" w:color="auto"/>
              <w:bottom w:val="single" w:sz="4" w:space="0" w:color="auto"/>
            </w:tcBorders>
            <w:shd w:val="clear" w:color="auto" w:fill="F2F2F2" w:themeFill="background1" w:themeFillShade="F2"/>
            <w:vAlign w:val="center"/>
          </w:tcPr>
          <w:p w14:paraId="3DAB9B3E" w14:textId="6243388A" w:rsidR="00325D22" w:rsidRPr="00C70198" w:rsidRDefault="00325D22" w:rsidP="003F347F">
            <w:pPr>
              <w:jc w:val="center"/>
              <w:rPr>
                <w:rFonts w:ascii="Calibri" w:hAnsi="Calibri" w:cs="Calibri"/>
                <w:lang w:val="en-GB"/>
              </w:rPr>
            </w:pPr>
          </w:p>
        </w:tc>
        <w:tc>
          <w:tcPr>
            <w:tcW w:w="5373" w:type="dxa"/>
            <w:tcBorders>
              <w:top w:val="single" w:sz="4" w:space="0" w:color="auto"/>
              <w:bottom w:val="single" w:sz="4" w:space="0" w:color="auto"/>
            </w:tcBorders>
            <w:shd w:val="clear" w:color="auto" w:fill="F2F2F2" w:themeFill="background1" w:themeFillShade="F2"/>
            <w:vAlign w:val="center"/>
          </w:tcPr>
          <w:p w14:paraId="0E1AC1C5" w14:textId="47DCFD0B" w:rsidR="00325D22" w:rsidRPr="00C70198" w:rsidRDefault="00325D22" w:rsidP="003F347F">
            <w:pPr>
              <w:jc w:val="center"/>
              <w:rPr>
                <w:rFonts w:ascii="Calibri" w:hAnsi="Calibri" w:cs="Calibri"/>
                <w:lang w:val="en-GB"/>
              </w:rPr>
            </w:pPr>
            <w:r w:rsidRPr="00C70198">
              <w:rPr>
                <w:rFonts w:ascii="Calibri" w:hAnsi="Calibri" w:cs="Calibri"/>
                <w:lang w:val="en-GB"/>
              </w:rPr>
              <w:t>Example for the unit “[the policeman, touched] by the</w:t>
            </w:r>
            <w:r w:rsidRPr="00C70198">
              <w:rPr>
                <w:rFonts w:ascii="Calibri" w:hAnsi="Calibri" w:cs="Calibri"/>
                <w:b/>
                <w:bCs/>
                <w:lang w:val="en-GB"/>
              </w:rPr>
              <w:t xml:space="preserve"> woman’s story</w:t>
            </w:r>
            <w:r w:rsidRPr="00C70198">
              <w:rPr>
                <w:rFonts w:ascii="Calibri" w:hAnsi="Calibri" w:cs="Calibri"/>
                <w:lang w:val="en-GB"/>
              </w:rPr>
              <w:t>”</w:t>
            </w:r>
          </w:p>
        </w:tc>
        <w:tc>
          <w:tcPr>
            <w:tcW w:w="1388" w:type="dxa"/>
            <w:tcBorders>
              <w:top w:val="single" w:sz="4" w:space="0" w:color="auto"/>
              <w:bottom w:val="single" w:sz="4" w:space="0" w:color="auto"/>
            </w:tcBorders>
            <w:shd w:val="clear" w:color="auto" w:fill="F2F2F2" w:themeFill="background1" w:themeFillShade="F2"/>
            <w:vAlign w:val="center"/>
          </w:tcPr>
          <w:p w14:paraId="7C33D741" w14:textId="77777777" w:rsidR="00325D22" w:rsidRPr="00C70198" w:rsidRDefault="00325D22" w:rsidP="003F347F">
            <w:pPr>
              <w:jc w:val="center"/>
              <w:rPr>
                <w:rFonts w:ascii="Calibri" w:hAnsi="Calibri" w:cs="Calibri"/>
                <w:lang w:val="en-GB"/>
              </w:rPr>
            </w:pPr>
          </w:p>
        </w:tc>
        <w:tc>
          <w:tcPr>
            <w:tcW w:w="1420" w:type="dxa"/>
            <w:tcBorders>
              <w:top w:val="single" w:sz="4" w:space="0" w:color="auto"/>
              <w:bottom w:val="single" w:sz="4" w:space="0" w:color="auto"/>
            </w:tcBorders>
            <w:shd w:val="clear" w:color="auto" w:fill="F2F2F2" w:themeFill="background1" w:themeFillShade="F2"/>
            <w:vAlign w:val="center"/>
          </w:tcPr>
          <w:p w14:paraId="1AD46798" w14:textId="77777777" w:rsidR="00325D22" w:rsidRPr="00C70198" w:rsidRDefault="00325D22" w:rsidP="003F347F">
            <w:pPr>
              <w:jc w:val="center"/>
              <w:rPr>
                <w:rFonts w:ascii="Calibri" w:hAnsi="Calibri" w:cs="Calibri"/>
                <w:lang w:val="en-GB"/>
              </w:rPr>
            </w:pPr>
          </w:p>
        </w:tc>
      </w:tr>
      <w:tr w:rsidR="00C70198" w:rsidRPr="00C70198" w14:paraId="23833FE8" w14:textId="6196F235" w:rsidTr="00CC3E7B">
        <w:trPr>
          <w:trHeight w:val="549"/>
          <w:jc w:val="center"/>
        </w:trPr>
        <w:tc>
          <w:tcPr>
            <w:tcW w:w="1135" w:type="dxa"/>
            <w:tcBorders>
              <w:top w:val="single" w:sz="4" w:space="0" w:color="auto"/>
            </w:tcBorders>
            <w:vAlign w:val="center"/>
          </w:tcPr>
          <w:p w14:paraId="16C7270D" w14:textId="1364CD5E" w:rsidR="00325D22" w:rsidRPr="00C70198" w:rsidRDefault="00325D22" w:rsidP="00325D22">
            <w:pPr>
              <w:jc w:val="center"/>
              <w:rPr>
                <w:rFonts w:ascii="Calibri" w:hAnsi="Calibri" w:cs="Calibri"/>
                <w:lang w:val="en-GB"/>
              </w:rPr>
            </w:pPr>
            <w:r w:rsidRPr="00C70198">
              <w:rPr>
                <w:rFonts w:ascii="Calibri" w:hAnsi="Calibri" w:cs="Calibri"/>
                <w:lang w:val="en-GB"/>
              </w:rPr>
              <w:t>Detail</w:t>
            </w:r>
          </w:p>
        </w:tc>
        <w:tc>
          <w:tcPr>
            <w:tcW w:w="5490" w:type="dxa"/>
            <w:gridSpan w:val="2"/>
            <w:tcBorders>
              <w:top w:val="single" w:sz="4" w:space="0" w:color="auto"/>
            </w:tcBorders>
            <w:vAlign w:val="center"/>
          </w:tcPr>
          <w:p w14:paraId="7131EDF8" w14:textId="120948C8" w:rsidR="00325D22" w:rsidRPr="00C70198" w:rsidRDefault="00325D22" w:rsidP="00325D22">
            <w:pPr>
              <w:jc w:val="center"/>
              <w:rPr>
                <w:rFonts w:ascii="Calibri" w:hAnsi="Calibri" w:cs="Calibri"/>
                <w:noProof/>
                <w:lang w:val="en-GB"/>
              </w:rPr>
            </w:pPr>
            <w:r w:rsidRPr="00C70198">
              <w:rPr>
                <w:rFonts w:ascii="Calibri" w:hAnsi="Calibri" w:cs="Calibri"/>
                <w:noProof/>
                <w:lang w:val="en-GB"/>
              </w:rPr>
              <w:t>“by the</w:t>
            </w:r>
            <w:r w:rsidRPr="00C70198">
              <w:rPr>
                <w:rFonts w:ascii="Calibri" w:hAnsi="Calibri" w:cs="Calibri"/>
                <w:b/>
                <w:bCs/>
                <w:noProof/>
                <w:lang w:val="en-GB"/>
              </w:rPr>
              <w:t xml:space="preserve"> woman’s story</w:t>
            </w:r>
            <w:r w:rsidRPr="00C70198">
              <w:rPr>
                <w:rFonts w:ascii="Calibri" w:hAnsi="Calibri" w:cs="Calibri"/>
                <w:noProof/>
                <w:lang w:val="en-GB"/>
              </w:rPr>
              <w:t>” / “by the</w:t>
            </w:r>
            <w:r w:rsidRPr="00C70198">
              <w:rPr>
                <w:rFonts w:ascii="Calibri" w:hAnsi="Calibri" w:cs="Calibri"/>
                <w:b/>
                <w:bCs/>
                <w:noProof/>
                <w:lang w:val="en-GB"/>
              </w:rPr>
              <w:t xml:space="preserve"> story of this woman</w:t>
            </w:r>
            <w:r w:rsidRPr="00C70198">
              <w:rPr>
                <w:rFonts w:ascii="Calibri" w:hAnsi="Calibri" w:cs="Calibri"/>
                <w:noProof/>
                <w:lang w:val="en-GB"/>
              </w:rPr>
              <w:t>”</w:t>
            </w:r>
          </w:p>
        </w:tc>
        <w:tc>
          <w:tcPr>
            <w:tcW w:w="1388" w:type="dxa"/>
            <w:tcBorders>
              <w:top w:val="single" w:sz="4" w:space="0" w:color="auto"/>
            </w:tcBorders>
            <w:vAlign w:val="center"/>
          </w:tcPr>
          <w:p w14:paraId="079228BE" w14:textId="0AD1590D" w:rsidR="00325D22" w:rsidRPr="00C70198" w:rsidRDefault="00325D22" w:rsidP="00325D22">
            <w:pPr>
              <w:jc w:val="center"/>
              <w:rPr>
                <w:rFonts w:ascii="Calibri" w:hAnsi="Calibri" w:cs="Calibri"/>
                <w:noProof/>
                <w:lang w:val="en-GB"/>
              </w:rPr>
            </w:pPr>
            <w:r w:rsidRPr="00C70198">
              <w:rPr>
                <w:rFonts w:ascii="Calibri" w:hAnsi="Calibri" w:cs="Calibri"/>
                <w:lang w:val="en-GB"/>
              </w:rPr>
              <w:t>1</w:t>
            </w:r>
          </w:p>
        </w:tc>
        <w:tc>
          <w:tcPr>
            <w:tcW w:w="1420" w:type="dxa"/>
            <w:tcBorders>
              <w:top w:val="single" w:sz="4" w:space="0" w:color="auto"/>
            </w:tcBorders>
            <w:vAlign w:val="center"/>
          </w:tcPr>
          <w:p w14:paraId="76D6B9BC" w14:textId="1C5200BF" w:rsidR="00325D22" w:rsidRPr="00C70198" w:rsidRDefault="00325D22" w:rsidP="00325D22">
            <w:pPr>
              <w:jc w:val="center"/>
              <w:rPr>
                <w:rFonts w:ascii="Calibri" w:hAnsi="Calibri" w:cs="Calibri"/>
                <w:noProof/>
                <w:lang w:val="en-GB"/>
              </w:rPr>
            </w:pPr>
            <w:r w:rsidRPr="00C70198">
              <w:rPr>
                <w:rFonts w:ascii="Calibri" w:hAnsi="Calibri" w:cs="Calibri"/>
                <w:lang w:val="en-GB"/>
              </w:rPr>
              <w:t>0</w:t>
            </w:r>
          </w:p>
        </w:tc>
      </w:tr>
      <w:tr w:rsidR="00C70198" w:rsidRPr="00C70198" w14:paraId="750072AD" w14:textId="26A06360" w:rsidTr="00CC3E7B">
        <w:trPr>
          <w:trHeight w:val="549"/>
          <w:jc w:val="center"/>
        </w:trPr>
        <w:tc>
          <w:tcPr>
            <w:tcW w:w="1135" w:type="dxa"/>
            <w:vAlign w:val="center"/>
          </w:tcPr>
          <w:p w14:paraId="7F6A3774" w14:textId="1D275C67" w:rsidR="00325D22" w:rsidRPr="00C70198" w:rsidRDefault="00325D22" w:rsidP="00325D22">
            <w:pPr>
              <w:jc w:val="center"/>
              <w:rPr>
                <w:rFonts w:ascii="Calibri" w:hAnsi="Calibri" w:cs="Calibri"/>
                <w:lang w:val="en-GB"/>
              </w:rPr>
            </w:pPr>
            <w:r w:rsidRPr="00C70198">
              <w:rPr>
                <w:rFonts w:ascii="Calibri" w:hAnsi="Calibri" w:cs="Calibri"/>
                <w:lang w:val="en-GB"/>
              </w:rPr>
              <w:t>Gist</w:t>
            </w:r>
          </w:p>
        </w:tc>
        <w:tc>
          <w:tcPr>
            <w:tcW w:w="5490" w:type="dxa"/>
            <w:gridSpan w:val="2"/>
            <w:vAlign w:val="center"/>
          </w:tcPr>
          <w:p w14:paraId="28DE58C6" w14:textId="5CA6EA81" w:rsidR="00325D22" w:rsidRPr="00C70198" w:rsidRDefault="00325D22" w:rsidP="00325D22">
            <w:pPr>
              <w:jc w:val="center"/>
              <w:rPr>
                <w:rFonts w:ascii="Calibri" w:hAnsi="Calibri" w:cs="Calibri"/>
                <w:noProof/>
                <w:lang w:val="en-GB"/>
              </w:rPr>
            </w:pPr>
            <w:r w:rsidRPr="00C70198">
              <w:rPr>
                <w:rFonts w:ascii="Calibri" w:hAnsi="Calibri" w:cs="Calibri"/>
                <w:noProof/>
                <w:lang w:val="en-GB"/>
              </w:rPr>
              <w:t>“by the situation” / “by what happened”</w:t>
            </w:r>
          </w:p>
        </w:tc>
        <w:tc>
          <w:tcPr>
            <w:tcW w:w="1388" w:type="dxa"/>
            <w:vAlign w:val="center"/>
          </w:tcPr>
          <w:p w14:paraId="44628124" w14:textId="10F35BA2" w:rsidR="00325D22" w:rsidRPr="00C70198" w:rsidRDefault="00325D22" w:rsidP="00325D22">
            <w:pPr>
              <w:jc w:val="center"/>
              <w:rPr>
                <w:rFonts w:ascii="Calibri" w:hAnsi="Calibri" w:cs="Calibri"/>
                <w:noProof/>
                <w:lang w:val="en-GB"/>
              </w:rPr>
            </w:pPr>
            <w:r w:rsidRPr="00C70198">
              <w:rPr>
                <w:rFonts w:ascii="Calibri" w:hAnsi="Calibri" w:cs="Calibri"/>
                <w:lang w:val="en-GB"/>
              </w:rPr>
              <w:t>0</w:t>
            </w:r>
          </w:p>
        </w:tc>
        <w:tc>
          <w:tcPr>
            <w:tcW w:w="1420" w:type="dxa"/>
            <w:vAlign w:val="center"/>
          </w:tcPr>
          <w:p w14:paraId="721119F0" w14:textId="630F0AD3" w:rsidR="00325D22" w:rsidRPr="00C70198" w:rsidRDefault="00325D22" w:rsidP="00325D22">
            <w:pPr>
              <w:jc w:val="center"/>
              <w:rPr>
                <w:rFonts w:ascii="Calibri" w:hAnsi="Calibri" w:cs="Calibri"/>
                <w:noProof/>
                <w:lang w:val="en-GB"/>
              </w:rPr>
            </w:pPr>
            <w:r w:rsidRPr="00C70198">
              <w:rPr>
                <w:rFonts w:ascii="Calibri" w:hAnsi="Calibri" w:cs="Calibri"/>
                <w:lang w:val="en-GB"/>
              </w:rPr>
              <w:t>1</w:t>
            </w:r>
          </w:p>
        </w:tc>
      </w:tr>
      <w:tr w:rsidR="00C70198" w:rsidRPr="00C70198" w14:paraId="415635C7" w14:textId="151CF1A5" w:rsidTr="00CC3E7B">
        <w:trPr>
          <w:trHeight w:val="549"/>
          <w:jc w:val="center"/>
        </w:trPr>
        <w:tc>
          <w:tcPr>
            <w:tcW w:w="1135" w:type="dxa"/>
            <w:vAlign w:val="center"/>
          </w:tcPr>
          <w:p w14:paraId="01D83F52" w14:textId="0A109950" w:rsidR="00325D22" w:rsidRPr="00C70198" w:rsidRDefault="00325D22" w:rsidP="00325D22">
            <w:pPr>
              <w:jc w:val="center"/>
              <w:rPr>
                <w:rFonts w:ascii="Calibri" w:hAnsi="Calibri" w:cs="Calibri"/>
                <w:lang w:val="en-GB"/>
              </w:rPr>
            </w:pPr>
            <w:r w:rsidRPr="00C70198">
              <w:rPr>
                <w:rFonts w:ascii="Calibri" w:hAnsi="Calibri" w:cs="Calibri"/>
                <w:lang w:val="en-GB"/>
              </w:rPr>
              <w:t>Synonym</w:t>
            </w:r>
          </w:p>
        </w:tc>
        <w:tc>
          <w:tcPr>
            <w:tcW w:w="5490" w:type="dxa"/>
            <w:gridSpan w:val="2"/>
            <w:vAlign w:val="center"/>
          </w:tcPr>
          <w:p w14:paraId="6001D506" w14:textId="398E0662" w:rsidR="00325D22" w:rsidRPr="00C70198" w:rsidRDefault="00325D22" w:rsidP="00325D22">
            <w:pPr>
              <w:jc w:val="center"/>
              <w:rPr>
                <w:rFonts w:ascii="Calibri" w:hAnsi="Calibri" w:cs="Calibri"/>
                <w:noProof/>
                <w:lang w:val="en-GB"/>
              </w:rPr>
            </w:pPr>
            <w:r w:rsidRPr="00C70198">
              <w:rPr>
                <w:rFonts w:ascii="Calibri" w:hAnsi="Calibri" w:cs="Calibri"/>
                <w:noProof/>
                <w:lang w:val="en-GB"/>
              </w:rPr>
              <w:t>“</w:t>
            </w:r>
            <w:r w:rsidRPr="00C70198">
              <w:rPr>
                <w:rFonts w:ascii="Calibri" w:hAnsi="Calibri" w:cs="Calibri"/>
                <w:b/>
                <w:bCs/>
                <w:noProof/>
                <w:lang w:val="en-GB"/>
              </w:rPr>
              <w:t>by the woman’s account</w:t>
            </w:r>
            <w:r w:rsidRPr="00C70198">
              <w:rPr>
                <w:rFonts w:ascii="Calibri" w:hAnsi="Calibri" w:cs="Calibri"/>
                <w:noProof/>
                <w:lang w:val="en-GB"/>
              </w:rPr>
              <w:t>”</w:t>
            </w:r>
          </w:p>
        </w:tc>
        <w:tc>
          <w:tcPr>
            <w:tcW w:w="1388" w:type="dxa"/>
            <w:vAlign w:val="center"/>
          </w:tcPr>
          <w:p w14:paraId="4FE394AE" w14:textId="531F2A9A" w:rsidR="00325D22" w:rsidRPr="00C70198" w:rsidRDefault="00325D22" w:rsidP="00325D22">
            <w:pPr>
              <w:jc w:val="center"/>
              <w:rPr>
                <w:rFonts w:ascii="Calibri" w:hAnsi="Calibri" w:cs="Calibri"/>
                <w:noProof/>
                <w:lang w:val="en-GB"/>
              </w:rPr>
            </w:pPr>
            <w:r w:rsidRPr="00C70198">
              <w:rPr>
                <w:rFonts w:ascii="Calibri" w:hAnsi="Calibri" w:cs="Calibri"/>
                <w:lang w:val="en-GB"/>
              </w:rPr>
              <w:t>0.5</w:t>
            </w:r>
          </w:p>
        </w:tc>
        <w:tc>
          <w:tcPr>
            <w:tcW w:w="1420" w:type="dxa"/>
            <w:vAlign w:val="center"/>
          </w:tcPr>
          <w:p w14:paraId="126EF852" w14:textId="6DB229A3" w:rsidR="00325D22" w:rsidRPr="00C70198" w:rsidRDefault="00325D22" w:rsidP="00325D22">
            <w:pPr>
              <w:jc w:val="center"/>
              <w:rPr>
                <w:rFonts w:ascii="Calibri" w:hAnsi="Calibri" w:cs="Calibri"/>
                <w:noProof/>
                <w:lang w:val="en-GB"/>
              </w:rPr>
            </w:pPr>
            <w:r w:rsidRPr="00C70198">
              <w:rPr>
                <w:rFonts w:ascii="Calibri" w:hAnsi="Calibri" w:cs="Calibri"/>
                <w:lang w:val="en-GB"/>
              </w:rPr>
              <w:t>0.5</w:t>
            </w:r>
          </w:p>
        </w:tc>
      </w:tr>
      <w:tr w:rsidR="005D2B91" w:rsidRPr="00C70198" w14:paraId="60B2C30D" w14:textId="4639302A" w:rsidTr="00CC3E7B">
        <w:trPr>
          <w:trHeight w:val="549"/>
          <w:jc w:val="center"/>
        </w:trPr>
        <w:tc>
          <w:tcPr>
            <w:tcW w:w="1135" w:type="dxa"/>
            <w:tcBorders>
              <w:bottom w:val="single" w:sz="4" w:space="0" w:color="auto"/>
            </w:tcBorders>
            <w:vAlign w:val="center"/>
          </w:tcPr>
          <w:p w14:paraId="448A058A" w14:textId="076CC259" w:rsidR="00325D22" w:rsidRPr="00C70198" w:rsidRDefault="00325D22" w:rsidP="00325D22">
            <w:pPr>
              <w:jc w:val="center"/>
              <w:rPr>
                <w:rFonts w:ascii="Calibri" w:hAnsi="Calibri" w:cs="Calibri"/>
                <w:lang w:val="en-GB"/>
              </w:rPr>
            </w:pPr>
            <w:r w:rsidRPr="00C70198">
              <w:rPr>
                <w:rFonts w:ascii="Calibri" w:hAnsi="Calibri" w:cs="Calibri"/>
                <w:lang w:val="en-GB"/>
              </w:rPr>
              <w:t>Forgotten</w:t>
            </w:r>
          </w:p>
        </w:tc>
        <w:tc>
          <w:tcPr>
            <w:tcW w:w="5490" w:type="dxa"/>
            <w:gridSpan w:val="2"/>
            <w:tcBorders>
              <w:bottom w:val="single" w:sz="4" w:space="0" w:color="auto"/>
            </w:tcBorders>
            <w:vAlign w:val="center"/>
          </w:tcPr>
          <w:p w14:paraId="7E0353CC" w14:textId="542C0FC5" w:rsidR="00325D22" w:rsidRPr="00C70198" w:rsidRDefault="00C6285C" w:rsidP="00325D22">
            <w:pPr>
              <w:jc w:val="center"/>
              <w:rPr>
                <w:rFonts w:ascii="Calibri" w:hAnsi="Calibri" w:cs="Calibri"/>
                <w:noProof/>
                <w:lang w:val="en-GB"/>
              </w:rPr>
            </w:pPr>
            <w:r w:rsidRPr="00C70198">
              <w:rPr>
                <w:rFonts w:ascii="Calibri" w:hAnsi="Calibri" w:cs="Calibri"/>
                <w:noProof/>
                <w:lang w:val="en-GB"/>
              </w:rPr>
              <w:t>No recall</w:t>
            </w:r>
            <w:r w:rsidR="00801E5C" w:rsidRPr="00C70198">
              <w:rPr>
                <w:rFonts w:ascii="Calibri" w:hAnsi="Calibri" w:cs="Calibri"/>
                <w:noProof/>
                <w:lang w:val="en-GB"/>
              </w:rPr>
              <w:t xml:space="preserve"> of the unit</w:t>
            </w:r>
          </w:p>
        </w:tc>
        <w:tc>
          <w:tcPr>
            <w:tcW w:w="1388" w:type="dxa"/>
            <w:tcBorders>
              <w:bottom w:val="single" w:sz="4" w:space="0" w:color="auto"/>
            </w:tcBorders>
            <w:vAlign w:val="center"/>
          </w:tcPr>
          <w:p w14:paraId="6A738476" w14:textId="66F44E4B" w:rsidR="00325D22" w:rsidRPr="00C70198" w:rsidRDefault="00325D22" w:rsidP="00325D22">
            <w:pPr>
              <w:jc w:val="center"/>
              <w:rPr>
                <w:rFonts w:ascii="Calibri" w:hAnsi="Calibri" w:cs="Calibri"/>
                <w:noProof/>
                <w:lang w:val="en-GB"/>
              </w:rPr>
            </w:pPr>
            <w:r w:rsidRPr="00C70198">
              <w:rPr>
                <w:rFonts w:ascii="Calibri" w:hAnsi="Calibri" w:cs="Calibri"/>
                <w:lang w:val="en-GB"/>
              </w:rPr>
              <w:t>0</w:t>
            </w:r>
          </w:p>
        </w:tc>
        <w:tc>
          <w:tcPr>
            <w:tcW w:w="1420" w:type="dxa"/>
            <w:tcBorders>
              <w:bottom w:val="single" w:sz="4" w:space="0" w:color="auto"/>
            </w:tcBorders>
            <w:vAlign w:val="center"/>
          </w:tcPr>
          <w:p w14:paraId="1AF994F3" w14:textId="456C8BA8" w:rsidR="00325D22" w:rsidRPr="00C70198" w:rsidRDefault="00325D22" w:rsidP="00325D22">
            <w:pPr>
              <w:jc w:val="center"/>
              <w:rPr>
                <w:rFonts w:ascii="Calibri" w:hAnsi="Calibri" w:cs="Calibri"/>
                <w:noProof/>
                <w:lang w:val="en-GB"/>
              </w:rPr>
            </w:pPr>
            <w:r w:rsidRPr="00C70198">
              <w:rPr>
                <w:rFonts w:ascii="Calibri" w:hAnsi="Calibri" w:cs="Calibri"/>
                <w:lang w:val="en-GB"/>
              </w:rPr>
              <w:t>0</w:t>
            </w:r>
          </w:p>
        </w:tc>
      </w:tr>
    </w:tbl>
    <w:p w14:paraId="112E9F1B" w14:textId="77777777" w:rsidR="00104A0A" w:rsidRPr="00C70198" w:rsidRDefault="00104A0A" w:rsidP="00427BF0">
      <w:pPr>
        <w:jc w:val="both"/>
        <w:rPr>
          <w:rFonts w:ascii="Calibri" w:hAnsi="Calibri" w:cs="Calibri"/>
          <w:lang w:val="en-GB"/>
        </w:rPr>
      </w:pPr>
    </w:p>
    <w:p w14:paraId="42833704" w14:textId="29546490" w:rsidR="007B2166" w:rsidRPr="00C70198" w:rsidRDefault="006F0B85" w:rsidP="00427BF0">
      <w:pPr>
        <w:jc w:val="both"/>
        <w:rPr>
          <w:rFonts w:ascii="Calibri" w:hAnsi="Calibri" w:cs="Calibri"/>
          <w:i/>
          <w:iCs/>
          <w:lang w:val="en-GB"/>
        </w:rPr>
      </w:pPr>
      <w:r w:rsidRPr="00C70198">
        <w:rPr>
          <w:rFonts w:ascii="Calibri" w:hAnsi="Calibri" w:cs="Calibri"/>
          <w:i/>
          <w:iCs/>
          <w:lang w:val="en-GB"/>
        </w:rPr>
        <w:lastRenderedPageBreak/>
        <w:t>MRI data acquisition</w:t>
      </w:r>
    </w:p>
    <w:p w14:paraId="51A1068D" w14:textId="0873F268" w:rsidR="006F0B85" w:rsidRPr="00C70198" w:rsidRDefault="00800332" w:rsidP="003A0580">
      <w:pPr>
        <w:spacing w:line="360" w:lineRule="auto"/>
        <w:jc w:val="both"/>
        <w:rPr>
          <w:rFonts w:ascii="Calibri" w:hAnsi="Calibri" w:cs="Calibri"/>
          <w:lang w:val="en-GB"/>
        </w:rPr>
      </w:pPr>
      <w:r w:rsidRPr="00C70198">
        <w:rPr>
          <w:rFonts w:ascii="Calibri" w:hAnsi="Calibri" w:cs="Calibri"/>
          <w:lang w:val="en-GB"/>
        </w:rPr>
        <w:t xml:space="preserve">T2-weighted </w:t>
      </w:r>
      <w:r w:rsidR="00ED462D" w:rsidRPr="00C70198">
        <w:rPr>
          <w:rFonts w:ascii="Calibri" w:hAnsi="Calibri" w:cs="Calibri"/>
          <w:lang w:val="en-GB"/>
        </w:rPr>
        <w:t xml:space="preserve">turbo spin echo </w:t>
      </w:r>
      <w:r w:rsidRPr="00C70198">
        <w:rPr>
          <w:rFonts w:ascii="Calibri" w:hAnsi="Calibri" w:cs="Calibri"/>
          <w:lang w:val="en-GB"/>
        </w:rPr>
        <w:t>MRI images (TR</w:t>
      </w:r>
      <w:r w:rsidR="00C42F88" w:rsidRPr="00C70198">
        <w:rPr>
          <w:rFonts w:ascii="Calibri" w:hAnsi="Calibri" w:cs="Calibri"/>
          <w:lang w:val="en-GB"/>
        </w:rPr>
        <w:t xml:space="preserve"> </w:t>
      </w:r>
      <w:r w:rsidRPr="00C70198">
        <w:rPr>
          <w:rFonts w:ascii="Calibri" w:hAnsi="Calibri" w:cs="Calibri"/>
          <w:lang w:val="en-GB"/>
        </w:rPr>
        <w:t>=</w:t>
      </w:r>
      <w:r w:rsidR="00C42F88" w:rsidRPr="00C70198">
        <w:rPr>
          <w:rFonts w:ascii="Calibri" w:hAnsi="Calibri" w:cs="Calibri"/>
          <w:lang w:val="en-GB"/>
        </w:rPr>
        <w:t xml:space="preserve"> </w:t>
      </w:r>
      <w:r w:rsidRPr="00C70198">
        <w:rPr>
          <w:rFonts w:ascii="Calibri" w:hAnsi="Calibri" w:cs="Calibri"/>
          <w:lang w:val="en-GB"/>
        </w:rPr>
        <w:t>9240ms, TE</w:t>
      </w:r>
      <w:r w:rsidR="00C42F88" w:rsidRPr="00C70198">
        <w:rPr>
          <w:rFonts w:ascii="Calibri" w:hAnsi="Calibri" w:cs="Calibri"/>
          <w:lang w:val="en-GB"/>
        </w:rPr>
        <w:t xml:space="preserve"> </w:t>
      </w:r>
      <w:r w:rsidRPr="00C70198">
        <w:rPr>
          <w:rFonts w:ascii="Calibri" w:hAnsi="Calibri" w:cs="Calibri"/>
          <w:lang w:val="en-GB"/>
        </w:rPr>
        <w:t>=</w:t>
      </w:r>
      <w:r w:rsidR="00C42F88" w:rsidRPr="00C70198">
        <w:rPr>
          <w:rFonts w:ascii="Calibri" w:hAnsi="Calibri" w:cs="Calibri"/>
          <w:lang w:val="en-GB"/>
        </w:rPr>
        <w:t xml:space="preserve"> </w:t>
      </w:r>
      <w:r w:rsidRPr="00C70198">
        <w:rPr>
          <w:rFonts w:ascii="Calibri" w:hAnsi="Calibri" w:cs="Calibri"/>
          <w:lang w:val="en-GB"/>
        </w:rPr>
        <w:t>80ms, FA</w:t>
      </w:r>
      <w:r w:rsidR="00C42F88" w:rsidRPr="00C70198">
        <w:rPr>
          <w:rFonts w:ascii="Calibri" w:hAnsi="Calibri" w:cs="Calibri"/>
          <w:lang w:val="en-GB"/>
        </w:rPr>
        <w:t xml:space="preserve"> </w:t>
      </w:r>
      <w:r w:rsidRPr="00C70198">
        <w:rPr>
          <w:rFonts w:ascii="Calibri" w:hAnsi="Calibri" w:cs="Calibri"/>
          <w:lang w:val="en-GB"/>
        </w:rPr>
        <w:t>=</w:t>
      </w:r>
      <w:r w:rsidR="00C42F88" w:rsidRPr="00C70198">
        <w:rPr>
          <w:rFonts w:ascii="Calibri" w:hAnsi="Calibri" w:cs="Calibri"/>
          <w:lang w:val="en-GB"/>
        </w:rPr>
        <w:t xml:space="preserve"> </w:t>
      </w:r>
      <w:r w:rsidRPr="00C70198">
        <w:rPr>
          <w:rFonts w:ascii="Calibri" w:hAnsi="Calibri" w:cs="Calibri"/>
          <w:lang w:val="en-GB"/>
        </w:rPr>
        <w:t>80°, acquisition matrix</w:t>
      </w:r>
      <w:r w:rsidR="00C42F88" w:rsidRPr="00C70198">
        <w:rPr>
          <w:rFonts w:ascii="Calibri" w:hAnsi="Calibri" w:cs="Calibri"/>
          <w:lang w:val="en-GB"/>
        </w:rPr>
        <w:t xml:space="preserve"> </w:t>
      </w:r>
      <w:r w:rsidRPr="00C70198">
        <w:rPr>
          <w:rFonts w:ascii="Calibri" w:hAnsi="Calibri" w:cs="Calibri"/>
          <w:lang w:val="en-GB"/>
        </w:rPr>
        <w:t>=</w:t>
      </w:r>
      <w:r w:rsidR="00C42F88" w:rsidRPr="00C70198">
        <w:rPr>
          <w:rFonts w:ascii="Calibri" w:hAnsi="Calibri" w:cs="Calibri"/>
          <w:lang w:val="en-GB"/>
        </w:rPr>
        <w:t xml:space="preserve"> </w:t>
      </w:r>
      <w:r w:rsidRPr="00C70198">
        <w:rPr>
          <w:rFonts w:ascii="Calibri" w:hAnsi="Calibri" w:cs="Calibri"/>
          <w:lang w:val="en-GB"/>
        </w:rPr>
        <w:t>448 x 448 x 60, voxel size</w:t>
      </w:r>
      <w:r w:rsidR="00E51D65" w:rsidRPr="00C70198">
        <w:rPr>
          <w:rFonts w:ascii="Calibri" w:hAnsi="Calibri" w:cs="Calibri"/>
          <w:lang w:val="en-GB"/>
        </w:rPr>
        <w:t xml:space="preserve"> </w:t>
      </w:r>
      <w:r w:rsidRPr="00C70198">
        <w:rPr>
          <w:rFonts w:ascii="Calibri" w:hAnsi="Calibri" w:cs="Calibri"/>
          <w:lang w:val="en-GB"/>
        </w:rPr>
        <w:t>=</w:t>
      </w:r>
      <w:r w:rsidR="00E51D65" w:rsidRPr="00C70198">
        <w:rPr>
          <w:rFonts w:ascii="Calibri" w:hAnsi="Calibri" w:cs="Calibri"/>
          <w:lang w:val="en-GB"/>
        </w:rPr>
        <w:t xml:space="preserve"> </w:t>
      </w:r>
      <w:r w:rsidRPr="00C70198">
        <w:rPr>
          <w:rFonts w:ascii="Calibri" w:hAnsi="Calibri" w:cs="Calibri"/>
          <w:lang w:val="en-GB"/>
        </w:rPr>
        <w:t xml:space="preserve">0.4 x 0.4 x 1.2 mm³) were acquired with a 3-Tesla MRI scanner (Siemens MAGNETOM Prisma, Siemens </w:t>
      </w:r>
      <w:proofErr w:type="spellStart"/>
      <w:r w:rsidRPr="00C70198">
        <w:rPr>
          <w:rFonts w:ascii="Calibri" w:hAnsi="Calibri" w:cs="Calibri"/>
          <w:lang w:val="en-GB"/>
        </w:rPr>
        <w:t>Healthineers</w:t>
      </w:r>
      <w:proofErr w:type="spellEnd"/>
      <w:r w:rsidRPr="00C70198">
        <w:rPr>
          <w:rFonts w:ascii="Calibri" w:hAnsi="Calibri" w:cs="Calibri"/>
          <w:lang w:val="en-GB"/>
        </w:rPr>
        <w:t xml:space="preserve">, Erlangen, Germany) in </w:t>
      </w:r>
      <w:r w:rsidR="00237F5E" w:rsidRPr="00C70198">
        <w:rPr>
          <w:rFonts w:ascii="Calibri" w:hAnsi="Calibri" w:cs="Calibri"/>
          <w:lang w:val="en-GB"/>
        </w:rPr>
        <w:t>an</w:t>
      </w:r>
      <w:r w:rsidRPr="00C70198">
        <w:rPr>
          <w:rFonts w:ascii="Calibri" w:hAnsi="Calibri" w:cs="Calibri"/>
          <w:lang w:val="en-GB"/>
        </w:rPr>
        <w:t xml:space="preserve"> oblique-coronal orientation perpendicular to the long axis of the hippocampus and positioned to cover the entire structure. T1-weighted images were </w:t>
      </w:r>
      <w:r w:rsidR="008E6012" w:rsidRPr="00C70198">
        <w:rPr>
          <w:rFonts w:ascii="Calibri" w:hAnsi="Calibri" w:cs="Calibri"/>
          <w:lang w:val="en-GB"/>
        </w:rPr>
        <w:t xml:space="preserve">also </w:t>
      </w:r>
      <w:r w:rsidRPr="00C70198">
        <w:rPr>
          <w:rFonts w:ascii="Calibri" w:hAnsi="Calibri" w:cs="Calibri"/>
          <w:lang w:val="en-GB"/>
        </w:rPr>
        <w:t>acquired (TR</w:t>
      </w:r>
      <w:r w:rsidR="006D5154" w:rsidRPr="00C70198">
        <w:rPr>
          <w:rFonts w:ascii="Calibri" w:hAnsi="Calibri" w:cs="Calibri"/>
          <w:lang w:val="en-GB"/>
        </w:rPr>
        <w:t xml:space="preserve"> </w:t>
      </w:r>
      <w:r w:rsidRPr="00C70198">
        <w:rPr>
          <w:rFonts w:ascii="Calibri" w:hAnsi="Calibri" w:cs="Calibri"/>
          <w:lang w:val="en-GB"/>
        </w:rPr>
        <w:t>=</w:t>
      </w:r>
      <w:r w:rsidR="006D5154" w:rsidRPr="00C70198">
        <w:rPr>
          <w:rFonts w:ascii="Calibri" w:hAnsi="Calibri" w:cs="Calibri"/>
          <w:lang w:val="en-GB"/>
        </w:rPr>
        <w:t xml:space="preserve"> </w:t>
      </w:r>
      <w:r w:rsidRPr="00C70198">
        <w:rPr>
          <w:rFonts w:ascii="Calibri" w:hAnsi="Calibri" w:cs="Calibri"/>
          <w:lang w:val="en-GB"/>
        </w:rPr>
        <w:t>1900 ms, TE</w:t>
      </w:r>
      <w:r w:rsidR="006D5154" w:rsidRPr="00C70198">
        <w:rPr>
          <w:rFonts w:ascii="Calibri" w:hAnsi="Calibri" w:cs="Calibri"/>
          <w:lang w:val="en-GB"/>
        </w:rPr>
        <w:t xml:space="preserve"> </w:t>
      </w:r>
      <w:r w:rsidRPr="00C70198">
        <w:rPr>
          <w:rFonts w:ascii="Calibri" w:hAnsi="Calibri" w:cs="Calibri"/>
          <w:lang w:val="en-GB"/>
        </w:rPr>
        <w:t>=</w:t>
      </w:r>
      <w:r w:rsidR="006D5154" w:rsidRPr="00C70198">
        <w:rPr>
          <w:rFonts w:ascii="Calibri" w:hAnsi="Calibri" w:cs="Calibri"/>
          <w:lang w:val="en-GB"/>
        </w:rPr>
        <w:t xml:space="preserve"> </w:t>
      </w:r>
      <w:r w:rsidRPr="00C70198">
        <w:rPr>
          <w:rFonts w:ascii="Calibri" w:hAnsi="Calibri" w:cs="Calibri"/>
          <w:lang w:val="en-GB"/>
        </w:rPr>
        <w:t>2.19 ms, acquisition matrix</w:t>
      </w:r>
      <w:r w:rsidR="006D5154" w:rsidRPr="00C70198">
        <w:rPr>
          <w:rFonts w:ascii="Calibri" w:hAnsi="Calibri" w:cs="Calibri"/>
          <w:lang w:val="en-GB"/>
        </w:rPr>
        <w:t xml:space="preserve"> </w:t>
      </w:r>
      <w:r w:rsidRPr="00C70198">
        <w:rPr>
          <w:rFonts w:ascii="Calibri" w:hAnsi="Calibri" w:cs="Calibri"/>
          <w:lang w:val="en-GB"/>
        </w:rPr>
        <w:t>=</w:t>
      </w:r>
      <w:r w:rsidR="006D5154" w:rsidRPr="00C70198">
        <w:rPr>
          <w:rFonts w:ascii="Calibri" w:hAnsi="Calibri" w:cs="Calibri"/>
          <w:lang w:val="en-GB"/>
        </w:rPr>
        <w:t xml:space="preserve"> </w:t>
      </w:r>
      <w:r w:rsidRPr="00C70198">
        <w:rPr>
          <w:rFonts w:ascii="Calibri" w:hAnsi="Calibri" w:cs="Calibri"/>
          <w:lang w:val="en-GB"/>
        </w:rPr>
        <w:t>240 x 256 x 224, voxel size</w:t>
      </w:r>
      <w:r w:rsidR="006D5154" w:rsidRPr="00C70198">
        <w:rPr>
          <w:rFonts w:ascii="Calibri" w:hAnsi="Calibri" w:cs="Calibri"/>
          <w:lang w:val="en-GB"/>
        </w:rPr>
        <w:t xml:space="preserve"> </w:t>
      </w:r>
      <w:r w:rsidRPr="00C70198">
        <w:rPr>
          <w:rFonts w:ascii="Calibri" w:hAnsi="Calibri" w:cs="Calibri"/>
          <w:lang w:val="en-GB"/>
        </w:rPr>
        <w:t>=</w:t>
      </w:r>
      <w:r w:rsidR="006D5154" w:rsidRPr="00C70198">
        <w:rPr>
          <w:rFonts w:ascii="Calibri" w:hAnsi="Calibri" w:cs="Calibri"/>
          <w:lang w:val="en-GB"/>
        </w:rPr>
        <w:t xml:space="preserve"> </w:t>
      </w:r>
      <w:r w:rsidRPr="00C70198">
        <w:rPr>
          <w:rFonts w:ascii="Calibri" w:hAnsi="Calibri" w:cs="Calibri"/>
          <w:lang w:val="en-GB"/>
        </w:rPr>
        <w:t xml:space="preserve">1 x 1 x 1 mm³) </w:t>
      </w:r>
      <w:r w:rsidR="008E6012" w:rsidRPr="00C70198">
        <w:rPr>
          <w:rFonts w:ascii="Calibri" w:hAnsi="Calibri" w:cs="Calibri"/>
          <w:lang w:val="en-GB"/>
        </w:rPr>
        <w:t>and, for the acquisition of the T2-weighted image, were use</w:t>
      </w:r>
      <w:r w:rsidR="003466E7" w:rsidRPr="00C70198">
        <w:rPr>
          <w:rFonts w:ascii="Calibri" w:hAnsi="Calibri" w:cs="Calibri"/>
          <w:lang w:val="en-GB"/>
        </w:rPr>
        <w:t>d</w:t>
      </w:r>
      <w:r w:rsidR="008E6012" w:rsidRPr="00C70198">
        <w:rPr>
          <w:rFonts w:ascii="Calibri" w:hAnsi="Calibri" w:cs="Calibri"/>
          <w:lang w:val="en-GB"/>
        </w:rPr>
        <w:t xml:space="preserve"> </w:t>
      </w:r>
      <w:r w:rsidRPr="00C70198">
        <w:rPr>
          <w:rFonts w:ascii="Calibri" w:hAnsi="Calibri" w:cs="Calibri"/>
          <w:lang w:val="en-GB"/>
        </w:rPr>
        <w:t>to confirm slices placement</w:t>
      </w:r>
      <w:r w:rsidR="008E6012" w:rsidRPr="00C70198">
        <w:rPr>
          <w:rFonts w:ascii="Calibri" w:hAnsi="Calibri" w:cs="Calibri"/>
          <w:lang w:val="en-GB"/>
        </w:rPr>
        <w:t xml:space="preserve"> over the hippocampus</w:t>
      </w:r>
      <w:r w:rsidRPr="00C70198">
        <w:rPr>
          <w:rFonts w:ascii="Calibri" w:hAnsi="Calibri" w:cs="Calibri"/>
          <w:lang w:val="en-GB"/>
        </w:rPr>
        <w:t>.</w:t>
      </w:r>
    </w:p>
    <w:p w14:paraId="6DC1E5B4" w14:textId="386F0CDC" w:rsidR="006F0B85" w:rsidRPr="00C70198" w:rsidRDefault="000365CE" w:rsidP="00427BF0">
      <w:pPr>
        <w:jc w:val="both"/>
        <w:rPr>
          <w:rFonts w:ascii="Calibri" w:hAnsi="Calibri" w:cs="Calibri"/>
          <w:i/>
          <w:iCs/>
          <w:lang w:val="en-GB"/>
        </w:rPr>
      </w:pPr>
      <w:r w:rsidRPr="00C70198">
        <w:rPr>
          <w:rFonts w:ascii="Calibri" w:hAnsi="Calibri" w:cs="Calibri"/>
          <w:i/>
          <w:iCs/>
          <w:lang w:val="en-GB"/>
        </w:rPr>
        <w:t>Segmentation</w:t>
      </w:r>
      <w:r w:rsidR="001904E4" w:rsidRPr="00C70198">
        <w:rPr>
          <w:rFonts w:ascii="Calibri" w:hAnsi="Calibri" w:cs="Calibri"/>
          <w:i/>
          <w:iCs/>
          <w:lang w:val="en-GB"/>
        </w:rPr>
        <w:t xml:space="preserve"> of hippocampal subfields</w:t>
      </w:r>
    </w:p>
    <w:p w14:paraId="480D883E" w14:textId="4B303D89" w:rsidR="006A649E" w:rsidRPr="00C70198" w:rsidRDefault="74CE40F2" w:rsidP="003A0580">
      <w:pPr>
        <w:spacing w:line="360" w:lineRule="auto"/>
        <w:jc w:val="both"/>
        <w:rPr>
          <w:rFonts w:ascii="Calibri" w:hAnsi="Calibri" w:cs="Calibri"/>
          <w:lang w:val="en-GB"/>
        </w:rPr>
      </w:pPr>
      <w:r w:rsidRPr="00C70198">
        <w:rPr>
          <w:rFonts w:ascii="Calibri" w:hAnsi="Calibri" w:cs="Calibri"/>
          <w:lang w:val="en-GB"/>
        </w:rPr>
        <w:t>Left and right h</w:t>
      </w:r>
      <w:r w:rsidR="5CA37C1A" w:rsidRPr="00C70198">
        <w:rPr>
          <w:rFonts w:ascii="Calibri" w:hAnsi="Calibri" w:cs="Calibri"/>
          <w:lang w:val="en-GB"/>
        </w:rPr>
        <w:t>ippocampal subfields (</w:t>
      </w:r>
      <w:r w:rsidR="6A18A562" w:rsidRPr="00C70198">
        <w:rPr>
          <w:rFonts w:ascii="Calibri" w:hAnsi="Calibri" w:cs="Calibri"/>
          <w:lang w:val="en-GB"/>
        </w:rPr>
        <w:t xml:space="preserve">i.e., </w:t>
      </w:r>
      <w:r w:rsidR="5CA37C1A" w:rsidRPr="00C70198">
        <w:rPr>
          <w:rFonts w:ascii="Calibri" w:hAnsi="Calibri" w:cs="Calibri"/>
          <w:lang w:val="en-GB"/>
        </w:rPr>
        <w:t>CA1</w:t>
      </w:r>
      <w:r w:rsidR="4E83132E" w:rsidRPr="00C70198">
        <w:rPr>
          <w:rFonts w:ascii="Calibri" w:hAnsi="Calibri" w:cs="Calibri"/>
          <w:lang w:val="en-GB"/>
        </w:rPr>
        <w:t>-</w:t>
      </w:r>
      <w:r w:rsidR="5CA37C1A" w:rsidRPr="00C70198">
        <w:rPr>
          <w:rFonts w:ascii="Calibri" w:hAnsi="Calibri" w:cs="Calibri"/>
          <w:lang w:val="en-GB"/>
        </w:rPr>
        <w:t xml:space="preserve">3, </w:t>
      </w:r>
      <w:r w:rsidR="5C53514B" w:rsidRPr="00C70198">
        <w:rPr>
          <w:rFonts w:ascii="Calibri" w:hAnsi="Calibri" w:cs="Calibri"/>
          <w:lang w:val="en-GB"/>
        </w:rPr>
        <w:t>DG,</w:t>
      </w:r>
      <w:r w:rsidR="5CA37C1A" w:rsidRPr="00C70198">
        <w:rPr>
          <w:rFonts w:ascii="Calibri" w:hAnsi="Calibri" w:cs="Calibri"/>
          <w:lang w:val="en-GB"/>
        </w:rPr>
        <w:t xml:space="preserve"> and subiculum) were automatically segmented with </w:t>
      </w:r>
      <w:r w:rsidR="0CB13502" w:rsidRPr="00C70198">
        <w:rPr>
          <w:rFonts w:ascii="Calibri" w:hAnsi="Calibri" w:cs="Calibri"/>
          <w:lang w:val="en-GB"/>
        </w:rPr>
        <w:t>Automatic Segmentation of Hippocampal Subfield</w:t>
      </w:r>
      <w:r w:rsidR="78DDF0A7" w:rsidRPr="00C70198">
        <w:rPr>
          <w:rFonts w:ascii="Calibri" w:hAnsi="Calibri" w:cs="Calibri"/>
          <w:lang w:val="en-GB"/>
        </w:rPr>
        <w:t xml:space="preserve"> </w:t>
      </w:r>
      <w:r w:rsidR="00C157CF"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{"citationID":"KsCPCCu4","properties":{"formattedCitation":"(Yushkevich et al., 2015)","plainCitation":"(Yushkevich et al., 2015)","noteIndex":0},"citationItems":[{"id":413,"uris":["http://zotero.org/users/12760965/items/PBXFNL44"],"itemData":{"id":413,"type":"article-journal","abstract":"We evaluate a fully automatic technique for labeling hippocampal subfields and cortical subregions in the medial temporal lobe in in vivo 3 Tesla MRI. The method performs segmentation on a T2-weighted MRI scan with 0.4 × 0.4 × 2.0 mm3 resolution, partial brain coverage, and oblique orientation. Hippocampal subfields, entorhinal cortex, and perirhinal cortex are labeled using a pipeline that combines multi-atlas label fusion and learning-based error correction. In contrast to earlier work on automatic subfield segmentation in T2-weighted MRI [Yushkevich et al., 2010], our approach requires no manual initialization, labels hippocampal subfields over a greater anterior-posterior extent, and labels the perirhinal cortex, which is further subdivided into Brodmann areas 35 and 36. The accuracy of the automatic segmentation relative to manual segmentation is measured using cross-validation in 29 subjects from a study of amnestic mild cognitive impairment (aMCI) and is highest for the dentate gyrus (Dice coefficient is 0.823), CA1 (0.803), perirhinal cortex (0.797), and entorhinal cortex (0.786) labels. A larger cohort of 83 subjects is used to examine the effects of aMCI in the hippocampal region using both subfield volume and regional subfield thickness maps. Most significant differences between aMCI and healthy aging are observed bilaterally in the CA1 subfield and in the left Brodmann area 35. Thickness analysis results are consistent with volumetry, but provide additional regional specificity and suggest nonuniformity in the effects of aMCI on hippocampal subfields and MTL cortical subregions. Hum Brain Mapp, 36:258–287, 2015. © 2014 Wiley Periodicals, Inc.","container-title":"Human Brain Mapping","DOI":"10.1002/hbm.22627","ISSN":"1097-0193","issue":"1","language":"en","note":"_eprint: https://onlinelibrary.wiley.com/doi/pdf/10.1002/hbm.22627","page":"258-287","source":"Wiley Online Library","title":"Automated volumetry and regional thickness analysis of hippocampal subfields and medial temporal cortical structures in mild cognitive impairment","volume":"36","author":[{"family":"Yushkevich","given":"Paul A."},{"family":"Pluta","given":"John B."},{"family":"Wang","given":"Hongzhi"},{"family":"Xie","given":"Long"},{"family":"Ding","given":"Song-Lin"},{"family":"Gertje","given":"Eske C."},{"family":"Mancuso","given":"Lauren"},{"family":"Kliot","given":"Daria"},{"family":"Das","given":"Sandhitsu R."},{"family":"Wolk","given":"David A."}],"issued":{"date-parts":[["2015"]]}},"label":"page"}],"schema":"https://github.com/citation-style-language/schema/raw/master/csl-citation.json"} </w:instrText>
      </w:r>
      <w:r w:rsidR="00C157CF" w:rsidRPr="00C70198">
        <w:rPr>
          <w:rFonts w:ascii="Calibri" w:hAnsi="Calibri" w:cs="Calibri"/>
          <w:lang w:val="en-GB"/>
        </w:rPr>
        <w:fldChar w:fldCharType="separate"/>
      </w:r>
      <w:r w:rsidR="007729AE" w:rsidRPr="00C70198">
        <w:rPr>
          <w:rFonts w:ascii="Calibri" w:hAnsi="Calibri" w:cs="Calibri"/>
          <w:lang w:val="en-US"/>
        </w:rPr>
        <w:t>(Yushkevich et al., 2015)</w:t>
      </w:r>
      <w:r w:rsidR="00C157CF" w:rsidRPr="00C70198">
        <w:rPr>
          <w:rFonts w:ascii="Calibri" w:hAnsi="Calibri" w:cs="Calibri"/>
          <w:lang w:val="en-GB"/>
        </w:rPr>
        <w:fldChar w:fldCharType="end"/>
      </w:r>
      <w:r w:rsidR="00A3366F" w:rsidRPr="00C70198">
        <w:rPr>
          <w:rFonts w:ascii="Calibri" w:hAnsi="Calibri" w:cs="Calibri"/>
          <w:lang w:val="en-GB"/>
        </w:rPr>
        <w:t xml:space="preserve"> (ASHS, atlas package version: ‘ashs_atlas_upennpmc_20170810’, figure 1)</w:t>
      </w:r>
      <w:r w:rsidR="5CA37C1A" w:rsidRPr="00C70198">
        <w:rPr>
          <w:rFonts w:ascii="Calibri" w:hAnsi="Calibri" w:cs="Calibri"/>
          <w:lang w:val="en-GB"/>
        </w:rPr>
        <w:t xml:space="preserve">. Each segmentation was visually checked for quality control, </w:t>
      </w:r>
      <w:r w:rsidR="3942228D" w:rsidRPr="00C70198">
        <w:rPr>
          <w:rFonts w:ascii="Calibri" w:hAnsi="Calibri" w:cs="Calibri"/>
          <w:lang w:val="en-GB"/>
        </w:rPr>
        <w:t xml:space="preserve">and </w:t>
      </w:r>
      <w:r w:rsidR="5CA37C1A" w:rsidRPr="00C70198">
        <w:rPr>
          <w:rFonts w:ascii="Calibri" w:hAnsi="Calibri" w:cs="Calibri"/>
          <w:lang w:val="en-GB"/>
        </w:rPr>
        <w:t>manual</w:t>
      </w:r>
      <w:r w:rsidR="3942228D" w:rsidRPr="00C70198">
        <w:rPr>
          <w:rFonts w:ascii="Calibri" w:hAnsi="Calibri" w:cs="Calibri"/>
          <w:lang w:val="en-GB"/>
        </w:rPr>
        <w:t>ly</w:t>
      </w:r>
      <w:r w:rsidR="5CA37C1A" w:rsidRPr="00C70198">
        <w:rPr>
          <w:rFonts w:ascii="Calibri" w:hAnsi="Calibri" w:cs="Calibri"/>
          <w:lang w:val="en-GB"/>
        </w:rPr>
        <w:t xml:space="preserve"> correct</w:t>
      </w:r>
      <w:r w:rsidR="3942228D" w:rsidRPr="00C70198">
        <w:rPr>
          <w:rFonts w:ascii="Calibri" w:hAnsi="Calibri" w:cs="Calibri"/>
          <w:lang w:val="en-GB"/>
        </w:rPr>
        <w:t>ed in case of failure</w:t>
      </w:r>
      <w:r w:rsidR="4906431E" w:rsidRPr="00C70198">
        <w:rPr>
          <w:rFonts w:ascii="Calibri" w:hAnsi="Calibri" w:cs="Calibri"/>
          <w:lang w:val="en-GB"/>
        </w:rPr>
        <w:t xml:space="preserve"> using ITK-snap </w:t>
      </w:r>
      <w:r w:rsidR="0070497E"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{"citationID":"BgxDxskz","properties":{"formattedCitation":"(Yushkevich et al., 2016)","plainCitation":"(Yushkevich et al., 2016)","noteIndex":0},"citationItems":[{"id":2552,"uris":["http://zotero.org/users/12760965/items/M8IPD76W"],"itemData":{"id":2552,"type":"paper-conference","abstract":"Obtaining quantitative measures from biomedical images often requires segmentation, i.e., finding and outlining the structures of interest. Multi-modality imaging datasets, in which multiple imaging measures are available at each spatial location, are increasingly common, particularly in MRI. In applications where fully automatic segmentation algorithms are unavailable or fail to perform at desired levels of accuracy, semi-automatic segmentation can be a time-saving alternative to manual segmentation, allowing the human expert to guide segmentation, while minimizing the effort expended by the expert on repetitive tasks that can be automated. However, few existing 3D image analysis tools support semi-automatic segmentation of multi-modality imaging data. This paper describes new extensions to the ITK-SNAP interactive image visualization and segmentation tool that support semi-automatic segmentation of multi-modality imaging datasets in a way that utilizes information from all available modalities simultaneously. The approach combines Random Forest classifiers, trained by the user by placing several brushstrokes in the image, with the active contour segmentation algorithm. The new multi-modality semi-automatic segmentation approach is evaluated in the context of high-grade glioblastoma segmentation.","container-title":"2016 38th Annual International Conference of the IEEE Engineering in Medicine and Biology Society (EMBC)","DOI":"10.1109/EMBC.2016.7591443","event-title":"2016 38th Annual International Conference of the IEEE Engineering in Medicine and Biology Society (EMBC)","note":"ISSN: 1558-4615","page":"3342-3345","source":"IEEE Xplore","title":"ITK-SNAP: An interactive tool for semi-automatic segmentation of multi-modality biomedical images","title-short":"ITK-SNAP","URL":"https://ieeexplore.ieee.org/abstract/document/7591443?casa_token=6mbhlTG-7GYAAAAA:aLBgKIlbCYEYYSqhI31QM0nCux23ajmnJ5bjgmTixF6r51ZLPGkEr5g9h8ztLDYX7KZMnYnLMRrMtg","author":[{"family":"Yushkevich","given":"Paul A."},{"family":"Gao","given":"Yang"},{"family":"Gerig","given":"Guido"}],"accessed":{"date-parts":[["2024",5,28]]},"issued":{"date-parts":[["2016",8]]}}}],"schema":"https://github.com/citation-style-language/schema/raw/master/csl-citation.json"} </w:instrText>
      </w:r>
      <w:r w:rsidR="0070497E" w:rsidRPr="00C70198">
        <w:rPr>
          <w:rFonts w:ascii="Calibri" w:hAnsi="Calibri" w:cs="Calibri"/>
          <w:lang w:val="en-GB"/>
        </w:rPr>
        <w:fldChar w:fldCharType="separate"/>
      </w:r>
      <w:r w:rsidR="007729AE" w:rsidRPr="00C70198">
        <w:rPr>
          <w:rFonts w:ascii="Calibri" w:hAnsi="Calibri" w:cs="Calibri"/>
          <w:lang w:val="en-US"/>
        </w:rPr>
        <w:t>(Yushkevich et al., 2016)</w:t>
      </w:r>
      <w:r w:rsidR="0070497E" w:rsidRPr="00C70198">
        <w:rPr>
          <w:rFonts w:ascii="Calibri" w:hAnsi="Calibri" w:cs="Calibri"/>
          <w:lang w:val="en-GB"/>
        </w:rPr>
        <w:fldChar w:fldCharType="end"/>
      </w:r>
      <w:r w:rsidR="5CA37C1A" w:rsidRPr="00C70198">
        <w:rPr>
          <w:rFonts w:ascii="Calibri" w:hAnsi="Calibri" w:cs="Calibri"/>
          <w:lang w:val="en-GB"/>
        </w:rPr>
        <w:t>.</w:t>
      </w:r>
      <w:r w:rsidR="4BF447AC" w:rsidRPr="00C70198">
        <w:rPr>
          <w:rFonts w:ascii="Calibri" w:hAnsi="Calibri" w:cs="Calibri"/>
          <w:lang w:val="en-GB"/>
        </w:rPr>
        <w:t xml:space="preserve"> </w:t>
      </w:r>
      <w:r w:rsidR="2F7F506D" w:rsidRPr="00C70198">
        <w:rPr>
          <w:rFonts w:ascii="Calibri" w:hAnsi="Calibri" w:cs="Calibri"/>
          <w:lang w:val="en-GB"/>
        </w:rPr>
        <w:t>The</w:t>
      </w:r>
      <w:r w:rsidR="367CD7B2" w:rsidRPr="00C70198">
        <w:rPr>
          <w:rFonts w:ascii="Calibri" w:hAnsi="Calibri" w:cs="Calibri"/>
          <w:lang w:val="en-GB"/>
        </w:rPr>
        <w:t xml:space="preserve"> CA2 and CA3 </w:t>
      </w:r>
      <w:r w:rsidR="2F7F506D" w:rsidRPr="00C70198">
        <w:rPr>
          <w:rFonts w:ascii="Calibri" w:hAnsi="Calibri" w:cs="Calibri"/>
          <w:lang w:val="en-GB"/>
        </w:rPr>
        <w:t xml:space="preserve">subfields </w:t>
      </w:r>
      <w:r w:rsidR="367CD7B2" w:rsidRPr="00C70198">
        <w:rPr>
          <w:rFonts w:ascii="Calibri" w:hAnsi="Calibri" w:cs="Calibri"/>
          <w:lang w:val="en-GB"/>
        </w:rPr>
        <w:t>were grouped into a single CA2/3 subfield</w:t>
      </w:r>
      <w:r w:rsidR="00577FBE" w:rsidRPr="00C70198">
        <w:rPr>
          <w:rFonts w:ascii="Calibri" w:hAnsi="Calibri" w:cs="Calibri"/>
          <w:lang w:val="en-GB"/>
        </w:rPr>
        <w:t xml:space="preserve"> </w:t>
      </w:r>
      <w:r w:rsidR="00577FBE"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{"citationID":"8ddRFBQL","properties":{"formattedCitation":"(Wisse et al., 2017; Yushkevich et al., 2015)","plainCitation":"(Wisse et al., 2017; Yushkevich et al., 2015)","noteIndex":0},"citationItems":[{"id":2778,"uris":["http://zotero.org/users/12760965/items/ZWVIGAVN"],"itemData":{"id":2778,"type":"article-journal","abstract":"Multiple techniques for quantification of hippocampal subfields from in vivo MRI have been proposed. Linking in vivo MRI to the underlying histology can help validate and improve these techniques. High-resolution ex vivo MRI can provide an intermediate modality to map information between these very different imaging modalities. This article evaluates the ability to match information between in vivo and ex vivo MRI in the same subjects. We perform rigid and deformable registration on 10 pairs of in vivo (3 T, 0.4 × 0.4 × 2.6 mm3) and ex vivo (9.4 T, 0.2 × 0.2 × 0.2 mm3) scans, and describe differences in MRI appearance between these modalities qualitatively and quantitatively. The feasibility of using this dataset to validate in vivo segmentation is evaluated by applying an automatic hippocampal subfield segmentation technique (ASHS) to in vivo scans and comparing SRLM (stratum/radiatum/lacunosum/moleculare) surface to manual tracing on corresponding ex vivo scans (and in 2 cases, histology). Regional increases in thickness are detected in ex vivo scans adjacent to the ventricles and were not related to scanner, resolution differences, or susceptibility artefacts. Satisfactory in vivo/ex vivo registration and subvoxel accuracy of ASHS segmentation of hippocampal SRLM demonstrate the feasibility of using this dataset for validation, and potentially, improvement of in vivo segmentation methods.","container-title":"Cerebral Cortex","DOI":"10.1093/cercor/bhw299","ISSN":"1047-3211","issue":"11","journalAbbreviation":"Cerebral Cortex","page":"5185-5196","source":"Silverchair","title":"Comparison of In Vivo and Ex Vivo MRI of the Human Hippocampal Formation in the Same Subjects","volume":"27","author":[{"family":"Wisse","given":"L E M"},{"family":"Adler","given":"D H"},{"family":"Ittyerah","given":"R"},{"family":"Pluta","given":"J B"},{"family":"Robinson","given":"J L"},{"family":"Schuck","given":"T"},{"family":"Trojanowski","given":"J Q"},{"family":"Grossman","given":"M"},{"family":"Detre","given":"J A"},{"family":"Elliott","given":"M A"},{"family":"Toledo","given":"J B"},{"family":"Liu","given":"W"},{"family":"Pickup","given":"S"},{"family":"Das","given":"S R"},{"family":"Wolk","given":"D A"},{"family":"Yushkevich","given":"P A"}],"issued":{"date-parts":[["2017",11,1]]}}},{"id":413,"uris":["http://zotero.org/users/12760965/items/PBXFNL44"],"itemData":{"id":413,"type":"article-journal","abstract":"We evaluate a fully automatic technique for labeling hippocampal subfields and cortical subregions in the medial temporal lobe in in vivo 3 Tesla MRI. The method performs segmentation on a T2-weighted MRI scan with 0.4 × 0.4 × 2.0 mm3 resolution, partial brain coverage, and oblique orientation. Hippocampal subfields, entorhinal cortex, and perirhinal cortex are labeled using a pipeline that combines multi-atlas label fusion and learning-based error correction. In contrast to earlier work on automatic subfield segmentation in T2-weighted MRI [Yushkevich et al., 2010], our approach requires no manual initialization, labels hippocampal subfields over a greater anterior-posterior extent, and labels the perirhinal cortex, which is further subdivided into Brodmann areas 35 and 36. The accuracy of the automatic segmentation relative to manual segmentation is measured using cross-validation in 29 subjects from a study of amnestic mild cognitive impairment (aMCI) and is highest for the dentate gyrus (Dice coefficient is 0.823), CA1 (0.803), perirhinal cortex (0.797), and entorhinal cortex (0.786) labels. A larger cohort of 83 subjects is used to examine the effects of aMCI in the hippocampal region using both subfield volume and regional subfield thickness maps. Most significant differences between aMCI and healthy aging are observed bilaterally in the CA1 subfield and in the left Brodmann area 35. Thickness analysis results are consistent with volumetry, but provide additional regional specificity and suggest nonuniformity in the effects of aMCI on hippocampal subfields and MTL cortical subregions. Hum Brain Mapp, 36:258–287, 2015. © 2014 Wiley Periodicals, Inc.","container-title":"Human Brain Mapping","DOI":"10.1002/hbm.22627","ISSN":"1097-0193","issue":"1","language":"en","note":"_eprint: https://onlinelibrary.wiley.com/doi/pdf/10.1002/hbm.22627","page":"258-287","source":"Wiley Online Library","title":"Automated volumetry and regional thickness analysis of hippocampal subfields and medial temporal cortical structures in mild cognitive impairment","volume":"36","author":[{"family":"Yushkevich","given":"Paul A."},{"family":"Pluta","given":"John B."},{"family":"Wang","given":"Hongzhi"},{"family":"Xie","given":"Long"},{"family":"Ding","given":"Song-Lin"},{"family":"Gertje","given":"Eske C."},{"family":"Mancuso","given":"Lauren"},{"family":"Kliot","given":"Daria"},{"family":"Das","given":"Sandhitsu R."},{"family":"Wolk","given":"David A."}],"issued":{"date-parts":[["2015"]]}}}],"schema":"https://github.com/citation-style-language/schema/raw/master/csl-citation.json"} </w:instrText>
      </w:r>
      <w:r w:rsidR="00577FBE" w:rsidRPr="00C70198">
        <w:rPr>
          <w:rFonts w:ascii="Calibri" w:hAnsi="Calibri" w:cs="Calibri"/>
          <w:lang w:val="en-GB"/>
        </w:rPr>
        <w:fldChar w:fldCharType="separate"/>
      </w:r>
      <w:r w:rsidR="007729AE" w:rsidRPr="00C70198">
        <w:rPr>
          <w:rFonts w:ascii="Calibri" w:hAnsi="Calibri" w:cs="Calibri"/>
          <w:lang w:val="en-US"/>
        </w:rPr>
        <w:t>(Wisse et al., 2017; Yushkevich et al., 2015)</w:t>
      </w:r>
      <w:r w:rsidR="00577FBE" w:rsidRPr="00C70198">
        <w:rPr>
          <w:rFonts w:ascii="Calibri" w:hAnsi="Calibri" w:cs="Calibri"/>
          <w:lang w:val="en-GB"/>
        </w:rPr>
        <w:fldChar w:fldCharType="end"/>
      </w:r>
      <w:r w:rsidR="367CD7B2" w:rsidRPr="00C70198">
        <w:rPr>
          <w:rFonts w:ascii="Calibri" w:hAnsi="Calibri" w:cs="Calibri"/>
          <w:lang w:val="en-GB"/>
        </w:rPr>
        <w:t xml:space="preserve">. </w:t>
      </w:r>
      <w:r w:rsidR="0C301923" w:rsidRPr="00C70198">
        <w:rPr>
          <w:rFonts w:ascii="Calibri" w:hAnsi="Calibri" w:cs="Calibri"/>
          <w:lang w:val="en-GB"/>
        </w:rPr>
        <w:t>All s</w:t>
      </w:r>
      <w:r w:rsidR="16C7528B" w:rsidRPr="00C70198">
        <w:rPr>
          <w:rFonts w:ascii="Calibri" w:hAnsi="Calibri" w:cs="Calibri"/>
          <w:lang w:val="en-GB"/>
        </w:rPr>
        <w:t>ubfields</w:t>
      </w:r>
      <w:r w:rsidR="439213F5" w:rsidRPr="00C70198">
        <w:rPr>
          <w:rFonts w:ascii="Calibri" w:hAnsi="Calibri" w:cs="Calibri"/>
          <w:lang w:val="en-GB"/>
        </w:rPr>
        <w:t xml:space="preserve"> w</w:t>
      </w:r>
      <w:r w:rsidR="16C7528B" w:rsidRPr="00C70198">
        <w:rPr>
          <w:rFonts w:ascii="Calibri" w:hAnsi="Calibri" w:cs="Calibri"/>
          <w:lang w:val="en-GB"/>
        </w:rPr>
        <w:t>ere</w:t>
      </w:r>
      <w:r w:rsidR="439213F5" w:rsidRPr="00C70198">
        <w:rPr>
          <w:rFonts w:ascii="Calibri" w:hAnsi="Calibri" w:cs="Calibri"/>
          <w:lang w:val="en-GB"/>
        </w:rPr>
        <w:t xml:space="preserve"> then </w:t>
      </w:r>
      <w:r w:rsidR="28344BF7" w:rsidRPr="00C70198">
        <w:rPr>
          <w:rFonts w:ascii="Calibri" w:hAnsi="Calibri" w:cs="Calibri"/>
          <w:lang w:val="en-GB"/>
        </w:rPr>
        <w:t xml:space="preserve">manually </w:t>
      </w:r>
      <w:r w:rsidR="16C7528B" w:rsidRPr="00C70198">
        <w:rPr>
          <w:rFonts w:ascii="Calibri" w:hAnsi="Calibri" w:cs="Calibri"/>
          <w:lang w:val="en-GB"/>
        </w:rPr>
        <w:t>divided into an anterior and a posterior portion</w:t>
      </w:r>
      <w:r w:rsidR="23940B3E" w:rsidRPr="00C70198">
        <w:rPr>
          <w:rFonts w:ascii="Calibri" w:hAnsi="Calibri" w:cs="Calibri"/>
          <w:lang w:val="en-GB"/>
        </w:rPr>
        <w:t>, and the volume of each subregion was extracted</w:t>
      </w:r>
      <w:r w:rsidR="6F7CE6C6" w:rsidRPr="00C70198">
        <w:rPr>
          <w:rFonts w:ascii="Calibri" w:hAnsi="Calibri" w:cs="Calibri"/>
          <w:lang w:val="en-GB"/>
        </w:rPr>
        <w:t>.</w:t>
      </w:r>
      <w:r w:rsidR="16C7528B" w:rsidRPr="00C70198">
        <w:rPr>
          <w:rFonts w:ascii="Calibri" w:hAnsi="Calibri" w:cs="Calibri"/>
          <w:lang w:val="en-GB"/>
        </w:rPr>
        <w:t xml:space="preserve"> </w:t>
      </w:r>
      <w:r w:rsidR="7097AC7D" w:rsidRPr="00C70198">
        <w:rPr>
          <w:rFonts w:ascii="Calibri" w:hAnsi="Calibri" w:cs="Calibri"/>
          <w:lang w:val="en-US"/>
        </w:rPr>
        <w:t xml:space="preserve">This division was based on the position of the </w:t>
      </w:r>
      <w:r w:rsidR="6F7CE6C6" w:rsidRPr="00C70198">
        <w:rPr>
          <w:rFonts w:ascii="Calibri" w:hAnsi="Calibri" w:cs="Calibri"/>
          <w:lang w:val="en-US"/>
        </w:rPr>
        <w:t>uncal apex</w:t>
      </w:r>
      <w:r w:rsidR="7097AC7D" w:rsidRPr="00C70198">
        <w:rPr>
          <w:rFonts w:ascii="Calibri" w:hAnsi="Calibri" w:cs="Calibri"/>
          <w:lang w:val="en-US"/>
        </w:rPr>
        <w:t xml:space="preserve">: the </w:t>
      </w:r>
      <w:r w:rsidR="1029525A" w:rsidRPr="00C70198">
        <w:rPr>
          <w:rFonts w:ascii="Calibri" w:hAnsi="Calibri" w:cs="Calibri"/>
          <w:lang w:val="en-US"/>
        </w:rPr>
        <w:t>most posterior</w:t>
      </w:r>
      <w:r w:rsidR="7097AC7D" w:rsidRPr="00C70198">
        <w:rPr>
          <w:rFonts w:ascii="Calibri" w:hAnsi="Calibri" w:cs="Calibri"/>
          <w:lang w:val="en-US"/>
        </w:rPr>
        <w:t xml:space="preserve"> slice </w:t>
      </w:r>
      <w:r w:rsidR="1029525A" w:rsidRPr="00C70198">
        <w:rPr>
          <w:rFonts w:ascii="Calibri" w:hAnsi="Calibri" w:cs="Calibri"/>
          <w:lang w:val="en-US"/>
        </w:rPr>
        <w:t xml:space="preserve">where </w:t>
      </w:r>
      <w:r w:rsidR="7097AC7D" w:rsidRPr="00C70198">
        <w:rPr>
          <w:rFonts w:ascii="Calibri" w:hAnsi="Calibri" w:cs="Calibri"/>
          <w:lang w:val="en-US"/>
        </w:rPr>
        <w:t xml:space="preserve">the uncus was </w:t>
      </w:r>
      <w:r w:rsidR="1029525A" w:rsidRPr="00C70198">
        <w:rPr>
          <w:rFonts w:ascii="Calibri" w:hAnsi="Calibri" w:cs="Calibri"/>
          <w:lang w:val="en-US"/>
        </w:rPr>
        <w:t>present</w:t>
      </w:r>
      <w:r w:rsidR="7097AC7D" w:rsidRPr="00C70198">
        <w:rPr>
          <w:rFonts w:ascii="Calibri" w:hAnsi="Calibri" w:cs="Calibri"/>
          <w:lang w:val="en-US"/>
        </w:rPr>
        <w:t xml:space="preserve"> </w:t>
      </w:r>
      <w:r w:rsidR="7057E106" w:rsidRPr="00C70198">
        <w:rPr>
          <w:rFonts w:ascii="Calibri" w:hAnsi="Calibri" w:cs="Calibri"/>
          <w:lang w:val="en-US"/>
        </w:rPr>
        <w:t>was the last slice of the anterior section</w:t>
      </w:r>
      <w:r w:rsidR="1029525A" w:rsidRPr="00C70198">
        <w:rPr>
          <w:rFonts w:ascii="Calibri" w:hAnsi="Calibri" w:cs="Calibri"/>
          <w:lang w:val="en-US"/>
        </w:rPr>
        <w:t xml:space="preserve">, and the slice immediately posterior to this </w:t>
      </w:r>
      <w:r w:rsidR="38ECBF23" w:rsidRPr="00C70198">
        <w:rPr>
          <w:rFonts w:ascii="Calibri" w:hAnsi="Calibri" w:cs="Calibri"/>
          <w:lang w:val="en-US"/>
        </w:rPr>
        <w:t>landmark</w:t>
      </w:r>
      <w:r w:rsidR="1029525A" w:rsidRPr="00C70198">
        <w:rPr>
          <w:rFonts w:ascii="Calibri" w:hAnsi="Calibri" w:cs="Calibri"/>
          <w:lang w:val="en-US"/>
        </w:rPr>
        <w:t xml:space="preserve"> was the most anterior slice of the posterior section</w:t>
      </w:r>
      <w:r w:rsidR="002C61FC" w:rsidRPr="00C70198">
        <w:rPr>
          <w:rFonts w:ascii="Calibri" w:hAnsi="Calibri" w:cs="Calibri"/>
          <w:lang w:val="en-US"/>
        </w:rPr>
        <w:t xml:space="preserve"> </w:t>
      </w:r>
      <w:r w:rsidR="002C61FC" w:rsidRPr="00C70198">
        <w:rPr>
          <w:rFonts w:ascii="Calibri" w:hAnsi="Calibri" w:cs="Calibri"/>
          <w:lang w:val="en-GB"/>
        </w:rPr>
        <w:fldChar w:fldCharType="begin"/>
      </w:r>
      <w:r w:rsidR="009C0B3F" w:rsidRPr="00C70198">
        <w:rPr>
          <w:rFonts w:ascii="Calibri" w:hAnsi="Calibri" w:cs="Calibri"/>
          <w:lang w:val="en-GB"/>
        </w:rPr>
        <w:instrText xml:space="preserve"> ADDIN ZOTERO_ITEM CSL_CITATION {"citationID":"ZCegdV03","properties":{"formattedCitation":"(Clark et al., 2023; Hrybouski et al., 2019; Poppenk et al., 2013; figure 1-B)","plainCitation":"(Clark et al., 2023; Hrybouski et al., 2019; Poppenk et al., 2013; figure 1-B)","noteIndex":0},"citationItems":[{"id":899,"uris":["http://zotero.org/users/12760965/items/J3HFRRZ2"],"itemData":{"id":899,"type":"article-journal","abstract":"People vary substantially in their capacity to recall past experiences, known as autobiographical memories. Here we investigated whether the volumes of specific hippocampal subfields were associated with autobiographical memory retrieval ability. We manually segmented the full length of the two hippocampi in 201 healthy young adults into DG/CA4, CA2/3, CA1, subiculum, pre/parasubiculum and uncus, in the largest such manually segmented subfield sample yet reported. Across the group we found no evidence for an association between any subfield volume and autobiographical memory recall ability. However, when participants were assigned to lower and higher performing groups based on their memory recall scores, we found that bilateral CA2/3 volume was significantly and positively associated with autobiographical memory recall performance specifically in the lower performing group. We further observed that this effect was attributable to posterior CA2/3. By contrast, semantic details from autobiographical memories, and performance on a range of laboratory-based memory tests, did not correlate with CA2/3 volume. Overall, our findings highlight that posterior CA2/3 may be particularly pertinent for autobiographical memory recall. They also reveal that there may not be direct one-to-one mapping of posterior CA2/3 volume with autobiographical memory ability, with size mattering perhaps only in those with poorer memory recall.","container-title":"Scientific Reports","DOI":"10.1038/s41598-023-35127-2","ISSN":"2045-2322","issue":"1","journalAbbreviation":"Sci Rep","language":"en","license":"2023 The Author(s)","note":"number: 1\npublisher: Nature Publishing Group","page":"7924","source":"www.nature.com","title":"Posterior hippocampal CA2/3 volume is associated with autobiographical memory recall ability in lower performing individuals","volume":"13","author":[{"family":"Clark","given":"Ian A."},{"family":"Dalton","given":"Marshall A."},{"family":"Maguire","given":"Eleanor A."}],"issued":{"date-parts":[["2023",5,16]]}}},{"id":730,"uris":["http://zotero.org/users/12760965/items/HJQRQU8Q"],"itemData":{"id":730,"type":"article-journal","abstract":"The functional role of the hippocampal formation in episodic memory has been studied using functional magnetic resonance imaging (fMRI) for many years. The hippocampus can be segmented into three major anteroposterior sections, called head, body and tail, and into the Cornu Ammonis (CA), dentate gyrus (DG), and subiculum (Sub) subfields based on its transverse axis. However, the exact role of these subregions and subfields in memory processes is less understood. In the present study we combined ultra-high-resolution structural Magnetic Resonance Imaging (MRI) at 4.7 T with an event-related high-resolution fMRI paradigm based on the ‘Designs’ subtest of the Wechsler Memory Scale to investigate how the hippocampal subfields and longitudinal subregions are involved in encoding and retrieval of item, spatial, and associative memories. Our results showed that during memory encoding, regardless of the type of memory being learned, all subregions and all subfields were active. During the retrieval phase, on the other hand, we observed an anterior to posterior gradient in hippocampal activity for all subfields and all types of memory. Our findings also confirmed presence of an anterior to posterior gradient in hippocampal activity during spatial learning. Comparing subfield activities to each other revealed that the DG was more active than the CA1-3 and Sub during both encoding and retrieval. Finally, our results showed that for every subfield, encoding vs. retrieval activity differences were larger in the hippocampal head than in the hippocampal body and tail. Furthermore, these encoding vs. retrieval activity differences were similar in all subfields, highlighting the importance of studying both the longitudinal and transverse axis specialization simultaneously. Current findings further elucidate the structure–function relationship between the human hippocampus and episodic memory.","container-title":"NeuroImage","DOI":"10.1016/j.neuroimage.2019.01.061","ISSN":"1053-8119","journalAbbreviation":"NeuroImage","page":"568-586","source":"Science</w:instrText>
      </w:r>
      <w:r w:rsidR="009C0B3F" w:rsidRPr="00712012">
        <w:rPr>
          <w:rFonts w:ascii="Calibri" w:hAnsi="Calibri" w:cs="Calibri"/>
        </w:rPr>
        <w:instrText xml:space="preserve">Direct","title":"Involvement of hippocampal subfields and anterior-posterior subregions in encoding and retrieval of item, spatial, and associative memories: Longitudinal versus transverse axis","title-short":"Involvement of hippocampal subfields and anterior-posterior subregions in encoding and retrieval of item, spatial, and associative memories","volume":"191","author":[{"family":"Hrybouski","given":"Stanislau"},{"family":"MacGillivray","given":"Melanie"},{"family":"Huang","given":"Yushan"},{"family":"Madan","given":"Christopher R."},{"family":"Carter","given":"Rawle"},{"family":"Seres","given":"Peter"},{"family":"Malykhin","given":"Nikolai V."}],"issued":{"date-parts":[["2019",5,1]]}}},{"id":408,"uris":["http://zotero.org/users/12760965/items/ZFXPXTX4"],"itemData":{"id":408,"type":"article-journal","container-title":"Trends in Cognitive Sciences","DOI":"10.1016/j.tics.2013.03.005","ISSN":"1364-6613, 1879-307X","issue":"5","journalAbbreviation":"Trends in Cognitive Sciences","language":"English","note":"publisher: Elsevier","page":"230-240","source":"www.cell.com","title":"Long-axis specialization of the human hippocampus","volume":"17","author":[{"family":"Poppenk","given":"Jordan"},{"family":"Evensmoen","given":"Hallvard R."},{"family":"Moscovitch","given":"Morris"},{"family":"Nadel","given":"Lynn"}],"issued":{"date-parts":[["2013",5,1]]}},"label":"page","suffix":"; figure 1-B"}],"schema":"https://github.com/citation-style-language/schema/raw/master/csl-citation.json"} </w:instrText>
      </w:r>
      <w:r w:rsidR="002C61FC" w:rsidRPr="00C70198">
        <w:rPr>
          <w:rFonts w:ascii="Calibri" w:hAnsi="Calibri" w:cs="Calibri"/>
          <w:lang w:val="en-GB"/>
        </w:rPr>
        <w:fldChar w:fldCharType="separate"/>
      </w:r>
      <w:r w:rsidR="009C0B3F" w:rsidRPr="00712012">
        <w:rPr>
          <w:rFonts w:ascii="Calibri" w:hAnsi="Calibri" w:cs="Calibri"/>
        </w:rPr>
        <w:t xml:space="preserve">(Clark et al., 2023; </w:t>
      </w:r>
      <w:proofErr w:type="spellStart"/>
      <w:r w:rsidR="009C0B3F" w:rsidRPr="00712012">
        <w:rPr>
          <w:rFonts w:ascii="Calibri" w:hAnsi="Calibri" w:cs="Calibri"/>
        </w:rPr>
        <w:t>Hrybouski</w:t>
      </w:r>
      <w:proofErr w:type="spellEnd"/>
      <w:r w:rsidR="009C0B3F" w:rsidRPr="00712012">
        <w:rPr>
          <w:rFonts w:ascii="Calibri" w:hAnsi="Calibri" w:cs="Calibri"/>
        </w:rPr>
        <w:t xml:space="preserve"> et al., 2019; </w:t>
      </w:r>
      <w:proofErr w:type="spellStart"/>
      <w:r w:rsidR="009C0B3F" w:rsidRPr="00712012">
        <w:rPr>
          <w:rFonts w:ascii="Calibri" w:hAnsi="Calibri" w:cs="Calibri"/>
        </w:rPr>
        <w:t>Poppenk</w:t>
      </w:r>
      <w:proofErr w:type="spellEnd"/>
      <w:r w:rsidR="009C0B3F" w:rsidRPr="00712012">
        <w:rPr>
          <w:rFonts w:ascii="Calibri" w:hAnsi="Calibri" w:cs="Calibri"/>
        </w:rPr>
        <w:t xml:space="preserve"> et al., 2013; figure 1-B)</w:t>
      </w:r>
      <w:r w:rsidR="002C61FC" w:rsidRPr="00C70198">
        <w:rPr>
          <w:rFonts w:ascii="Calibri" w:hAnsi="Calibri" w:cs="Calibri"/>
          <w:lang w:val="en-GB"/>
        </w:rPr>
        <w:fldChar w:fldCharType="end"/>
      </w:r>
      <w:r w:rsidR="002C61FC" w:rsidRPr="00712012">
        <w:rPr>
          <w:rFonts w:ascii="Calibri" w:hAnsi="Calibri" w:cs="Calibri"/>
        </w:rPr>
        <w:t>.</w:t>
      </w:r>
      <w:r w:rsidR="1029525A" w:rsidRPr="00712012">
        <w:rPr>
          <w:rFonts w:ascii="Calibri" w:hAnsi="Calibri" w:cs="Calibri"/>
        </w:rPr>
        <w:t xml:space="preserve"> </w:t>
      </w:r>
      <w:r w:rsidR="6F7CE6C6" w:rsidRPr="00712012">
        <w:rPr>
          <w:rFonts w:ascii="Calibri" w:hAnsi="Calibri" w:cs="Calibri"/>
        </w:rPr>
        <w:t xml:space="preserve"> </w:t>
      </w:r>
      <w:r w:rsidR="49CDA8F6" w:rsidRPr="00C70198">
        <w:rPr>
          <w:rFonts w:ascii="Calibri" w:hAnsi="Calibri" w:cs="Calibri"/>
          <w:lang w:val="en-GB"/>
        </w:rPr>
        <w:t xml:space="preserve">Similar to previous studies </w:t>
      </w:r>
      <w:r w:rsidR="00285097"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{"citationID":"fMaFAvnq","properties":{"formattedCitation":"(de\\uc0\\u160{}Flores et al., 2023)","plainCitation":"(de Flores et al., 2023)","noteIndex":0},"citationItems":[{"id":902,"uris":["http://zotero.org/users/12760965/items/5SI5SZJ6"],"itemData":{"id":902,"type":"article-journal","abstract":"Medial temporal lobe (MTL) subregions are differentially affected in Alzheimer's disease (AD), with a specific involvement of the entorhinal cortex (ERC), perirhinal cortex and hippocampal cornu ammonis (CA)1. While amyloid (Aβ) and APOEε4 are respectively the first molecular change and the main genetic risk factor in AD, their links with MTL atrophy remain relatively unclear. Our aim was to uncover these effects using baseline data from 130 participants included in the Age-Well study, for whom ultra-high-resolution structural MRI, amyloid-PET and APOEε4 genotype were available. No volume differences were observed between Aβ + (n = 24) and Aβ- (n = 103), nor between APOE4+ (n = 35) and APOE4- (n = 95) participants. However, our analyses showed that both Aβ and APOEε4 status interacted with age on CA1, which is known to be specifically atrophied in early AD. In addition, APOEε4 status moderated the effects of age on other subregions (subiculum, ERC), suggesting a more important contribution of APOEε4 than Aβ to MTL atrophy in cognitively unimpaired population. These results are crucial to develop MRI-based biomarkers to detect early AD.","container-title":"Neurobiology of Disease","DOI":"10.1016/j.nbd.2023.106127","ISSN":"0969-9961","journalAbbreviation":"Neurobiology of Disease","language":"en","page":"106127","source":"ScienceDirect","title":"Respective influence of beta-amyloid and APOE ε4 genotype on medial temporal lobe subregions in cognitively unimpaired older adults","volume":"181","author":[{"family":"Flores","given":"Robin","non-dropping-particle":"de"},{"family":"Demeilliez-Servouin","given":"Solène"},{"family":"Kuhn","given":"Elizabeth"},{"family":"Chauveau","given":"Léa"},{"family":"Landeau","given":"Brigitte"},{"family":"Delcroix","given":"Nicolas"},{"family":"Gonneaud","given":"Julie"},{"family":"Vivien","given":"Denis"},{"family":"Chételat","given":"Gaël"}],"issued":{"date-parts":[["2023",6,1]]}}}],"schema":"https://github.com/citation-style-language/schema/raw/master/csl-citation.json"} </w:instrText>
      </w:r>
      <w:r w:rsidR="00285097" w:rsidRPr="00C70198">
        <w:rPr>
          <w:rFonts w:ascii="Calibri" w:hAnsi="Calibri" w:cs="Calibri"/>
          <w:lang w:val="en-GB"/>
        </w:rPr>
        <w:fldChar w:fldCharType="separate"/>
      </w:r>
      <w:r w:rsidR="007729AE" w:rsidRPr="00C70198">
        <w:rPr>
          <w:rFonts w:ascii="Calibri" w:hAnsi="Calibri" w:cs="Calibri"/>
          <w:kern w:val="0"/>
          <w:lang w:val="en-US"/>
        </w:rPr>
        <w:t>(de Flores et al., 2023)</w:t>
      </w:r>
      <w:r w:rsidR="00285097" w:rsidRPr="00C70198">
        <w:rPr>
          <w:rFonts w:ascii="Calibri" w:hAnsi="Calibri" w:cs="Calibri"/>
          <w:lang w:val="en-GB"/>
        </w:rPr>
        <w:fldChar w:fldCharType="end"/>
      </w:r>
      <w:r w:rsidR="2A522B42" w:rsidRPr="00C70198">
        <w:rPr>
          <w:rFonts w:ascii="Calibri" w:hAnsi="Calibri" w:cs="Calibri"/>
          <w:lang w:val="en-GB"/>
        </w:rPr>
        <w:t>,</w:t>
      </w:r>
      <w:r w:rsidR="3AA1BA87" w:rsidRPr="00C70198">
        <w:rPr>
          <w:rFonts w:ascii="Calibri" w:hAnsi="Calibri" w:cs="Calibri"/>
          <w:lang w:val="en-GB"/>
        </w:rPr>
        <w:t xml:space="preserve"> </w:t>
      </w:r>
      <w:r w:rsidR="49CDA8F6" w:rsidRPr="00C70198">
        <w:rPr>
          <w:rFonts w:ascii="Calibri" w:hAnsi="Calibri" w:cs="Calibri"/>
          <w:lang w:val="en-GB"/>
        </w:rPr>
        <w:t>t</w:t>
      </w:r>
      <w:r w:rsidR="2BE33B1C" w:rsidRPr="00C70198">
        <w:rPr>
          <w:rFonts w:ascii="Calibri" w:hAnsi="Calibri" w:cs="Calibri"/>
          <w:lang w:val="en-GB"/>
        </w:rPr>
        <w:t xml:space="preserve">otal intracranial volume (TIV) was </w:t>
      </w:r>
      <w:r w:rsidR="31F0956F" w:rsidRPr="00C70198">
        <w:rPr>
          <w:rFonts w:ascii="Calibri" w:hAnsi="Calibri" w:cs="Calibri"/>
          <w:lang w:val="en-GB"/>
        </w:rPr>
        <w:t xml:space="preserve">calculated using SPM12 </w:t>
      </w:r>
      <w:r w:rsidR="1E995FE6" w:rsidRPr="00C70198">
        <w:rPr>
          <w:rFonts w:ascii="Calibri" w:hAnsi="Calibri" w:cs="Calibri"/>
          <w:lang w:val="en-GB"/>
        </w:rPr>
        <w:t xml:space="preserve">by summing the </w:t>
      </w:r>
      <w:r w:rsidR="06C25F12" w:rsidRPr="00C70198">
        <w:rPr>
          <w:rFonts w:ascii="Calibri" w:hAnsi="Calibri" w:cs="Calibri"/>
          <w:lang w:val="en-GB"/>
        </w:rPr>
        <w:t>grey matter, white matter, and cerebrospinal fluid volumes</w:t>
      </w:r>
      <w:r w:rsidR="008F0F70" w:rsidRPr="00C70198">
        <w:rPr>
          <w:rFonts w:ascii="Calibri" w:hAnsi="Calibri" w:cs="Calibri"/>
          <w:lang w:val="en-GB"/>
        </w:rPr>
        <w:t xml:space="preserve"> derived from the segmentation of the T1-weighted image</w:t>
      </w:r>
      <w:r w:rsidR="08982FAF" w:rsidRPr="00C70198">
        <w:rPr>
          <w:rFonts w:ascii="Calibri" w:hAnsi="Calibri" w:cs="Calibri"/>
          <w:lang w:val="en-GB"/>
        </w:rPr>
        <w:t>.</w:t>
      </w:r>
    </w:p>
    <w:p w14:paraId="4D067B4A" w14:textId="73B6BE2D" w:rsidR="006B5ABB" w:rsidRPr="00C70198" w:rsidRDefault="00C20397" w:rsidP="006B5ABB">
      <w:pPr>
        <w:keepNext/>
        <w:jc w:val="both"/>
        <w:rPr>
          <w:lang w:val="en-US"/>
        </w:rPr>
      </w:pPr>
      <w:r w:rsidRPr="00C70198">
        <w:rPr>
          <w:rFonts w:ascii="Calibri" w:hAnsi="Calibri" w:cs="Calibri"/>
          <w:noProof/>
          <w:lang w:val="en-GB"/>
        </w:rPr>
        <w:lastRenderedPageBreak/>
        <w:drawing>
          <wp:inline distT="0" distB="0" distL="0" distR="0" wp14:anchorId="74769DE5" wp14:editId="43943A35">
            <wp:extent cx="6013127" cy="1762125"/>
            <wp:effectExtent l="0" t="0" r="6985" b="0"/>
            <wp:docPr id="4523157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5687" cy="1762875"/>
                    </a:xfrm>
                    <a:prstGeom prst="rect">
                      <a:avLst/>
                    </a:prstGeom>
                    <a:noFill/>
                    <a:ln>
                      <a:noFill/>
                    </a:ln>
                  </pic:spPr>
                </pic:pic>
              </a:graphicData>
            </a:graphic>
          </wp:inline>
        </w:drawing>
      </w:r>
    </w:p>
    <w:p w14:paraId="22AEC1D6" w14:textId="7C0E6AAF" w:rsidR="00A72FA0" w:rsidRPr="00C70198" w:rsidRDefault="006B5ABB" w:rsidP="006B5ABB">
      <w:pPr>
        <w:pStyle w:val="Lgende"/>
        <w:jc w:val="both"/>
        <w:rPr>
          <w:rFonts w:ascii="Calibri" w:hAnsi="Calibri" w:cs="Calibri"/>
          <w:i w:val="0"/>
          <w:iCs w:val="0"/>
          <w:color w:val="auto"/>
          <w:sz w:val="20"/>
          <w:szCs w:val="20"/>
          <w:lang w:val="en-US"/>
        </w:rPr>
      </w:pPr>
      <w:r w:rsidRPr="00C70198">
        <w:rPr>
          <w:b/>
          <w:bCs/>
          <w:i w:val="0"/>
          <w:iCs w:val="0"/>
          <w:color w:val="auto"/>
          <w:sz w:val="20"/>
          <w:szCs w:val="20"/>
          <w:lang w:val="en-US"/>
        </w:rPr>
        <w:t xml:space="preserve">Figure </w:t>
      </w:r>
      <w:r w:rsidRPr="00C70198">
        <w:rPr>
          <w:b/>
          <w:bCs/>
          <w:i w:val="0"/>
          <w:iCs w:val="0"/>
          <w:color w:val="auto"/>
          <w:sz w:val="20"/>
          <w:szCs w:val="20"/>
        </w:rPr>
        <w:fldChar w:fldCharType="begin"/>
      </w:r>
      <w:r w:rsidRPr="00C70198">
        <w:rPr>
          <w:b/>
          <w:bCs/>
          <w:i w:val="0"/>
          <w:iCs w:val="0"/>
          <w:color w:val="auto"/>
          <w:sz w:val="20"/>
          <w:szCs w:val="20"/>
          <w:lang w:val="en-US"/>
        </w:rPr>
        <w:instrText xml:space="preserve"> SEQ Figure \* ARABIC </w:instrText>
      </w:r>
      <w:r w:rsidRPr="00C70198">
        <w:rPr>
          <w:b/>
          <w:bCs/>
          <w:i w:val="0"/>
          <w:iCs w:val="0"/>
          <w:color w:val="auto"/>
          <w:sz w:val="20"/>
          <w:szCs w:val="20"/>
        </w:rPr>
        <w:fldChar w:fldCharType="separate"/>
      </w:r>
      <w:r w:rsidR="00700D4B" w:rsidRPr="00C70198">
        <w:rPr>
          <w:b/>
          <w:bCs/>
          <w:i w:val="0"/>
          <w:iCs w:val="0"/>
          <w:noProof/>
          <w:color w:val="auto"/>
          <w:sz w:val="20"/>
          <w:szCs w:val="20"/>
          <w:lang w:val="en-US"/>
        </w:rPr>
        <w:t>1</w:t>
      </w:r>
      <w:r w:rsidRPr="00C70198">
        <w:rPr>
          <w:b/>
          <w:bCs/>
          <w:i w:val="0"/>
          <w:iCs w:val="0"/>
          <w:color w:val="auto"/>
          <w:sz w:val="20"/>
          <w:szCs w:val="20"/>
        </w:rPr>
        <w:fldChar w:fldCharType="end"/>
      </w:r>
      <w:r w:rsidRPr="00C70198">
        <w:rPr>
          <w:b/>
          <w:bCs/>
          <w:i w:val="0"/>
          <w:iCs w:val="0"/>
          <w:color w:val="auto"/>
          <w:sz w:val="20"/>
          <w:szCs w:val="20"/>
          <w:lang w:val="en-US"/>
        </w:rPr>
        <w:t>.</w:t>
      </w:r>
      <w:r w:rsidRPr="00C70198">
        <w:rPr>
          <w:i w:val="0"/>
          <w:iCs w:val="0"/>
          <w:color w:val="auto"/>
          <w:sz w:val="20"/>
          <w:szCs w:val="20"/>
          <w:lang w:val="en-US"/>
        </w:rPr>
        <w:t xml:space="preserve"> </w:t>
      </w:r>
      <w:r w:rsidR="00707FFB" w:rsidRPr="00C70198">
        <w:rPr>
          <w:i w:val="0"/>
          <w:iCs w:val="0"/>
          <w:color w:val="auto"/>
          <w:sz w:val="20"/>
          <w:szCs w:val="20"/>
          <w:lang w:val="en-US"/>
        </w:rPr>
        <w:t>Example of subfields segmentation</w:t>
      </w:r>
      <w:r w:rsidR="00E5298C" w:rsidRPr="00C70198">
        <w:rPr>
          <w:i w:val="0"/>
          <w:iCs w:val="0"/>
          <w:color w:val="auto"/>
          <w:sz w:val="20"/>
          <w:szCs w:val="20"/>
          <w:lang w:val="en-US"/>
        </w:rPr>
        <w:t xml:space="preserve"> in posterior </w:t>
      </w:r>
      <w:r w:rsidR="003F75B1" w:rsidRPr="00C70198">
        <w:rPr>
          <w:i w:val="0"/>
          <w:iCs w:val="0"/>
          <w:color w:val="auto"/>
          <w:sz w:val="20"/>
          <w:szCs w:val="20"/>
          <w:lang w:val="en-US"/>
        </w:rPr>
        <w:t xml:space="preserve">(A) </w:t>
      </w:r>
      <w:r w:rsidR="00E5298C" w:rsidRPr="00C70198">
        <w:rPr>
          <w:i w:val="0"/>
          <w:iCs w:val="0"/>
          <w:color w:val="auto"/>
          <w:sz w:val="20"/>
          <w:szCs w:val="20"/>
          <w:lang w:val="en-US"/>
        </w:rPr>
        <w:t>and anterior</w:t>
      </w:r>
      <w:r w:rsidR="003F75B1" w:rsidRPr="00C70198">
        <w:rPr>
          <w:i w:val="0"/>
          <w:iCs w:val="0"/>
          <w:color w:val="auto"/>
          <w:sz w:val="20"/>
          <w:szCs w:val="20"/>
          <w:lang w:val="en-US"/>
        </w:rPr>
        <w:t xml:space="preserve"> (C)</w:t>
      </w:r>
      <w:r w:rsidR="00E5298C" w:rsidRPr="00C70198">
        <w:rPr>
          <w:i w:val="0"/>
          <w:iCs w:val="0"/>
          <w:color w:val="auto"/>
          <w:sz w:val="20"/>
          <w:szCs w:val="20"/>
          <w:lang w:val="en-US"/>
        </w:rPr>
        <w:t xml:space="preserve"> hippocampus</w:t>
      </w:r>
      <w:r w:rsidR="003F75B1" w:rsidRPr="00C70198">
        <w:rPr>
          <w:i w:val="0"/>
          <w:iCs w:val="0"/>
          <w:color w:val="auto"/>
          <w:sz w:val="20"/>
          <w:szCs w:val="20"/>
          <w:lang w:val="en-US"/>
        </w:rPr>
        <w:t>, and apex of the uncus</w:t>
      </w:r>
      <w:r w:rsidR="00410171" w:rsidRPr="00C70198">
        <w:rPr>
          <w:i w:val="0"/>
          <w:iCs w:val="0"/>
          <w:color w:val="auto"/>
          <w:sz w:val="20"/>
          <w:szCs w:val="20"/>
          <w:lang w:val="en-US"/>
        </w:rPr>
        <w:t xml:space="preserve"> used as landmark for the anterior/posterior division</w:t>
      </w:r>
      <w:r w:rsidR="003F75B1" w:rsidRPr="00C70198">
        <w:rPr>
          <w:i w:val="0"/>
          <w:iCs w:val="0"/>
          <w:color w:val="auto"/>
          <w:sz w:val="20"/>
          <w:szCs w:val="20"/>
          <w:lang w:val="en-US"/>
        </w:rPr>
        <w:t xml:space="preserve"> (B</w:t>
      </w:r>
      <w:r w:rsidR="000E6F04" w:rsidRPr="00C70198">
        <w:rPr>
          <w:i w:val="0"/>
          <w:iCs w:val="0"/>
          <w:color w:val="auto"/>
          <w:sz w:val="20"/>
          <w:szCs w:val="20"/>
          <w:lang w:val="en-US"/>
        </w:rPr>
        <w:t>,</w:t>
      </w:r>
      <w:r w:rsidR="003F75B1" w:rsidRPr="00C70198">
        <w:rPr>
          <w:i w:val="0"/>
          <w:iCs w:val="0"/>
          <w:color w:val="auto"/>
          <w:sz w:val="20"/>
          <w:szCs w:val="20"/>
          <w:lang w:val="en-US"/>
        </w:rPr>
        <w:t xml:space="preserve"> </w:t>
      </w:r>
      <w:r w:rsidR="000E6F04" w:rsidRPr="00C70198">
        <w:rPr>
          <w:i w:val="0"/>
          <w:iCs w:val="0"/>
          <w:color w:val="auto"/>
          <w:sz w:val="20"/>
          <w:szCs w:val="20"/>
          <w:lang w:val="en-US"/>
        </w:rPr>
        <w:t xml:space="preserve">white </w:t>
      </w:r>
      <w:r w:rsidR="003F75B1" w:rsidRPr="00C70198">
        <w:rPr>
          <w:i w:val="0"/>
          <w:iCs w:val="0"/>
          <w:color w:val="auto"/>
          <w:sz w:val="20"/>
          <w:szCs w:val="20"/>
          <w:lang w:val="en-US"/>
        </w:rPr>
        <w:t xml:space="preserve">arrow). </w:t>
      </w:r>
      <w:r w:rsidR="00B5480E" w:rsidRPr="00C70198">
        <w:rPr>
          <w:i w:val="0"/>
          <w:iCs w:val="0"/>
          <w:color w:val="auto"/>
          <w:sz w:val="20"/>
          <w:szCs w:val="20"/>
          <w:lang w:val="en-US"/>
        </w:rPr>
        <w:t xml:space="preserve">CA: cornu ammonis, DG: </w:t>
      </w:r>
      <w:r w:rsidR="00CF0FCA" w:rsidRPr="00C70198">
        <w:rPr>
          <w:i w:val="0"/>
          <w:iCs w:val="0"/>
          <w:color w:val="auto"/>
          <w:sz w:val="20"/>
          <w:szCs w:val="20"/>
          <w:lang w:val="en-US"/>
        </w:rPr>
        <w:t>dentate</w:t>
      </w:r>
      <w:r w:rsidR="00B5480E" w:rsidRPr="00C70198">
        <w:rPr>
          <w:i w:val="0"/>
          <w:iCs w:val="0"/>
          <w:color w:val="auto"/>
          <w:sz w:val="20"/>
          <w:szCs w:val="20"/>
          <w:lang w:val="en-US"/>
        </w:rPr>
        <w:t xml:space="preserve"> gyrus.</w:t>
      </w:r>
    </w:p>
    <w:p w14:paraId="0927D1AC" w14:textId="77777777" w:rsidR="00AD7739" w:rsidRPr="00C70198" w:rsidRDefault="00AD7739" w:rsidP="00304CF7">
      <w:pPr>
        <w:jc w:val="both"/>
        <w:rPr>
          <w:rFonts w:ascii="Calibri" w:hAnsi="Calibri" w:cs="Calibri"/>
          <w:i/>
          <w:iCs/>
          <w:lang w:val="en-GB"/>
        </w:rPr>
      </w:pPr>
    </w:p>
    <w:p w14:paraId="7B04D352" w14:textId="07E22165" w:rsidR="003704F7" w:rsidRPr="00C70198" w:rsidRDefault="003704F7" w:rsidP="00304CF7">
      <w:pPr>
        <w:jc w:val="both"/>
        <w:rPr>
          <w:rFonts w:ascii="Calibri" w:hAnsi="Calibri" w:cs="Calibri"/>
          <w:i/>
          <w:iCs/>
          <w:lang w:val="en-GB"/>
        </w:rPr>
      </w:pPr>
      <w:r w:rsidRPr="00C70198">
        <w:rPr>
          <w:rFonts w:ascii="Calibri" w:hAnsi="Calibri" w:cs="Calibri"/>
          <w:i/>
          <w:iCs/>
          <w:lang w:val="en-GB"/>
        </w:rPr>
        <w:t>Statistical analyses</w:t>
      </w:r>
    </w:p>
    <w:p w14:paraId="69923EB3" w14:textId="3936C3F2" w:rsidR="00CF6080" w:rsidRPr="00C70198" w:rsidRDefault="006902C7" w:rsidP="00AD7739">
      <w:pPr>
        <w:spacing w:line="360" w:lineRule="auto"/>
        <w:jc w:val="both"/>
        <w:rPr>
          <w:rFonts w:ascii="Calibri" w:hAnsi="Calibri" w:cs="Calibri"/>
          <w:lang w:val="en-GB"/>
        </w:rPr>
      </w:pPr>
      <w:r w:rsidRPr="00C70198">
        <w:rPr>
          <w:rFonts w:ascii="Calibri" w:hAnsi="Calibri" w:cs="Calibri"/>
          <w:lang w:val="en-GB"/>
        </w:rPr>
        <w:t>Following</w:t>
      </w:r>
      <w:r w:rsidR="006E0579" w:rsidRPr="00C70198">
        <w:rPr>
          <w:rFonts w:ascii="Calibri" w:hAnsi="Calibri" w:cs="Calibri"/>
          <w:lang w:val="en-GB"/>
        </w:rPr>
        <w:t xml:space="preserve"> </w:t>
      </w:r>
      <w:r w:rsidR="000D4B98" w:rsidRPr="00C70198">
        <w:rPr>
          <w:rFonts w:ascii="Calibri" w:hAnsi="Calibri" w:cs="Calibri"/>
          <w:lang w:val="en-GB"/>
        </w:rPr>
        <w:t xml:space="preserve">pre-registered </w:t>
      </w:r>
      <w:r w:rsidR="006E0579" w:rsidRPr="00C70198">
        <w:rPr>
          <w:rFonts w:ascii="Calibri" w:hAnsi="Calibri" w:cs="Calibri"/>
          <w:lang w:val="en-GB"/>
        </w:rPr>
        <w:t xml:space="preserve">analyses, we </w:t>
      </w:r>
      <w:r w:rsidR="00331D0E" w:rsidRPr="00C70198">
        <w:rPr>
          <w:rFonts w:ascii="Calibri" w:hAnsi="Calibri" w:cs="Calibri"/>
          <w:lang w:val="en-GB"/>
        </w:rPr>
        <w:t>calculated</w:t>
      </w:r>
      <w:r w:rsidR="006E0579" w:rsidRPr="00C70198">
        <w:rPr>
          <w:rFonts w:ascii="Calibri" w:hAnsi="Calibri" w:cs="Calibri"/>
          <w:lang w:val="en-GB"/>
        </w:rPr>
        <w:t xml:space="preserve"> partial correlations between memory scores and </w:t>
      </w:r>
      <w:r w:rsidR="00AC1A91" w:rsidRPr="00C70198">
        <w:rPr>
          <w:rFonts w:ascii="Calibri" w:hAnsi="Calibri" w:cs="Calibri"/>
          <w:lang w:val="en-GB"/>
        </w:rPr>
        <w:t xml:space="preserve">volumes of </w:t>
      </w:r>
      <w:r w:rsidR="0093323A" w:rsidRPr="00C70198">
        <w:rPr>
          <w:rFonts w:ascii="Calibri" w:hAnsi="Calibri" w:cs="Calibri"/>
          <w:lang w:val="en-GB"/>
        </w:rPr>
        <w:t xml:space="preserve">left and right posterior and anterior </w:t>
      </w:r>
      <w:r w:rsidR="007A5101" w:rsidRPr="00C70198">
        <w:rPr>
          <w:rFonts w:ascii="Calibri" w:hAnsi="Calibri" w:cs="Calibri"/>
          <w:lang w:val="en-GB"/>
        </w:rPr>
        <w:t>hippocamp</w:t>
      </w:r>
      <w:r w:rsidR="0093323A" w:rsidRPr="00C70198">
        <w:rPr>
          <w:rFonts w:ascii="Calibri" w:hAnsi="Calibri" w:cs="Calibri"/>
          <w:lang w:val="en-GB"/>
        </w:rPr>
        <w:t>us</w:t>
      </w:r>
      <w:r w:rsidR="009B694A" w:rsidRPr="00C70198">
        <w:rPr>
          <w:rFonts w:ascii="Calibri" w:hAnsi="Calibri" w:cs="Calibri"/>
          <w:lang w:val="en-GB"/>
        </w:rPr>
        <w:t>.</w:t>
      </w:r>
      <w:r w:rsidR="0093323A" w:rsidRPr="00C70198">
        <w:rPr>
          <w:rFonts w:ascii="Calibri" w:hAnsi="Calibri" w:cs="Calibri"/>
          <w:lang w:val="en-GB"/>
        </w:rPr>
        <w:t xml:space="preserve"> In </w:t>
      </w:r>
      <w:r w:rsidR="008704F4" w:rsidRPr="00C70198">
        <w:rPr>
          <w:rFonts w:ascii="Calibri" w:hAnsi="Calibri" w:cs="Calibri"/>
          <w:lang w:val="en-GB"/>
        </w:rPr>
        <w:t xml:space="preserve">the </w:t>
      </w:r>
      <w:r w:rsidR="0093323A" w:rsidRPr="00C70198">
        <w:rPr>
          <w:rFonts w:ascii="Calibri" w:hAnsi="Calibri" w:cs="Calibri"/>
          <w:lang w:val="en-GB"/>
        </w:rPr>
        <w:t xml:space="preserve">case of </w:t>
      </w:r>
      <w:r w:rsidR="008704F4" w:rsidRPr="00C70198">
        <w:rPr>
          <w:rFonts w:ascii="Calibri" w:hAnsi="Calibri" w:cs="Calibri"/>
          <w:lang w:val="en-GB"/>
        </w:rPr>
        <w:t xml:space="preserve">a </w:t>
      </w:r>
      <w:r w:rsidR="0093323A" w:rsidRPr="00C70198">
        <w:rPr>
          <w:rFonts w:ascii="Calibri" w:hAnsi="Calibri" w:cs="Calibri"/>
          <w:lang w:val="en-GB"/>
        </w:rPr>
        <w:t>significant correlation, follow-up analyses were performed for each hippocampal subfield</w:t>
      </w:r>
      <w:r w:rsidR="00ED2295" w:rsidRPr="00C70198">
        <w:rPr>
          <w:rFonts w:ascii="Calibri" w:hAnsi="Calibri" w:cs="Calibri"/>
          <w:lang w:val="en-GB"/>
        </w:rPr>
        <w:t>.</w:t>
      </w:r>
      <w:r w:rsidR="00A86120" w:rsidRPr="00C70198">
        <w:rPr>
          <w:rFonts w:ascii="Calibri" w:hAnsi="Calibri" w:cs="Calibri"/>
          <w:lang w:val="en-GB"/>
        </w:rPr>
        <w:t xml:space="preserve"> </w:t>
      </w:r>
      <w:r w:rsidR="00795A18" w:rsidRPr="00C70198">
        <w:rPr>
          <w:rFonts w:ascii="Calibri" w:hAnsi="Calibri" w:cs="Calibri"/>
          <w:lang w:val="en-GB"/>
        </w:rPr>
        <w:t>For these analyses</w:t>
      </w:r>
      <w:r w:rsidR="00ED2295" w:rsidRPr="00C70198">
        <w:rPr>
          <w:rFonts w:ascii="Calibri" w:hAnsi="Calibri" w:cs="Calibri"/>
          <w:lang w:val="en-GB"/>
        </w:rPr>
        <w:t xml:space="preserve">, </w:t>
      </w:r>
      <w:r w:rsidR="00617240" w:rsidRPr="00C70198">
        <w:rPr>
          <w:rFonts w:ascii="Calibri" w:hAnsi="Calibri" w:cs="Calibri"/>
          <w:lang w:val="en-GB"/>
        </w:rPr>
        <w:t>we</w:t>
      </w:r>
      <w:r w:rsidR="0093323A" w:rsidRPr="00C70198">
        <w:rPr>
          <w:rFonts w:ascii="Calibri" w:hAnsi="Calibri" w:cs="Calibri"/>
          <w:lang w:val="en-GB"/>
        </w:rPr>
        <w:t xml:space="preserve"> </w:t>
      </w:r>
      <w:r w:rsidR="00617240" w:rsidRPr="00C70198">
        <w:rPr>
          <w:rFonts w:ascii="Calibri" w:hAnsi="Calibri" w:cs="Calibri"/>
          <w:lang w:val="en-GB"/>
        </w:rPr>
        <w:t xml:space="preserve">corrected the </w:t>
      </w:r>
      <w:r w:rsidR="0093323A" w:rsidRPr="00C70198">
        <w:rPr>
          <w:rFonts w:ascii="Calibri" w:hAnsi="Calibri" w:cs="Calibri"/>
          <w:lang w:val="en-GB"/>
        </w:rPr>
        <w:t>statistical threshold</w:t>
      </w:r>
      <w:r w:rsidR="00A86120" w:rsidRPr="00C70198">
        <w:rPr>
          <w:rFonts w:ascii="Calibri" w:hAnsi="Calibri" w:cs="Calibri"/>
          <w:lang w:val="en-GB"/>
        </w:rPr>
        <w:t xml:space="preserve"> for multiple comparison</w:t>
      </w:r>
      <w:r w:rsidR="00617240" w:rsidRPr="00C70198">
        <w:rPr>
          <w:rFonts w:ascii="Calibri" w:hAnsi="Calibri" w:cs="Calibri"/>
          <w:lang w:val="en-GB"/>
        </w:rPr>
        <w:t>s</w:t>
      </w:r>
      <w:r w:rsidR="00A86120" w:rsidRPr="00C70198">
        <w:rPr>
          <w:rFonts w:ascii="Calibri" w:hAnsi="Calibri" w:cs="Calibri"/>
          <w:lang w:val="en-GB"/>
        </w:rPr>
        <w:t xml:space="preserve"> using the Bonferroni method (</w:t>
      </w:r>
      <w:r w:rsidR="0039446C" w:rsidRPr="00C70198">
        <w:rPr>
          <w:rFonts w:ascii="Calibri" w:hAnsi="Calibri" w:cs="Calibri"/>
          <w:lang w:val="en-GB"/>
        </w:rPr>
        <w:t xml:space="preserve">corrected threshold: </w:t>
      </w:r>
      <w:r w:rsidR="00A86120" w:rsidRPr="00C70198">
        <w:rPr>
          <w:rFonts w:ascii="Calibri" w:hAnsi="Calibri" w:cs="Calibri"/>
          <w:lang w:val="en-GB"/>
        </w:rPr>
        <w:t>0.05/4</w:t>
      </w:r>
      <w:r w:rsidR="001A7A26" w:rsidRPr="00C70198">
        <w:rPr>
          <w:rFonts w:ascii="Calibri" w:hAnsi="Calibri" w:cs="Calibri"/>
          <w:lang w:val="en-GB"/>
        </w:rPr>
        <w:t xml:space="preserve"> </w:t>
      </w:r>
      <w:r w:rsidR="00A86120" w:rsidRPr="00C70198">
        <w:rPr>
          <w:rFonts w:ascii="Calibri" w:hAnsi="Calibri" w:cs="Calibri"/>
          <w:lang w:val="en-GB"/>
        </w:rPr>
        <w:t>=</w:t>
      </w:r>
      <w:r w:rsidR="001A7A26" w:rsidRPr="00C70198">
        <w:rPr>
          <w:rFonts w:ascii="Calibri" w:hAnsi="Calibri" w:cs="Calibri"/>
          <w:lang w:val="en-GB"/>
        </w:rPr>
        <w:t xml:space="preserve"> </w:t>
      </w:r>
      <w:r w:rsidR="00A86120" w:rsidRPr="00C70198">
        <w:rPr>
          <w:rFonts w:ascii="Calibri" w:hAnsi="Calibri" w:cs="Calibri"/>
          <w:lang w:val="en-GB"/>
        </w:rPr>
        <w:t>0.</w:t>
      </w:r>
      <w:r w:rsidR="00F97046" w:rsidRPr="00C70198">
        <w:rPr>
          <w:rFonts w:ascii="Calibri" w:hAnsi="Calibri" w:cs="Calibri"/>
          <w:lang w:val="en-GB"/>
        </w:rPr>
        <w:t>0</w:t>
      </w:r>
      <w:r w:rsidR="00A86120" w:rsidRPr="00C70198">
        <w:rPr>
          <w:rFonts w:ascii="Calibri" w:hAnsi="Calibri" w:cs="Calibri"/>
          <w:lang w:val="en-GB"/>
        </w:rPr>
        <w:t>125)</w:t>
      </w:r>
      <w:r w:rsidR="0093323A" w:rsidRPr="00C70198">
        <w:rPr>
          <w:rFonts w:ascii="Calibri" w:hAnsi="Calibri" w:cs="Calibri"/>
          <w:lang w:val="en-GB"/>
        </w:rPr>
        <w:t>.</w:t>
      </w:r>
      <w:r w:rsidR="009B694A" w:rsidRPr="00C70198">
        <w:rPr>
          <w:rFonts w:ascii="Calibri" w:hAnsi="Calibri" w:cs="Calibri"/>
          <w:lang w:val="en-GB"/>
        </w:rPr>
        <w:t xml:space="preserve"> </w:t>
      </w:r>
      <w:r w:rsidR="00B34C81" w:rsidRPr="00C70198">
        <w:rPr>
          <w:rFonts w:ascii="Calibri" w:hAnsi="Calibri" w:cs="Calibri"/>
          <w:lang w:val="en-GB"/>
        </w:rPr>
        <w:t>Analyses were performed in R</w:t>
      </w:r>
      <w:r w:rsidR="00F87EB2" w:rsidRPr="00C70198">
        <w:rPr>
          <w:rFonts w:ascii="Calibri" w:hAnsi="Calibri" w:cs="Calibri"/>
          <w:lang w:val="en-GB"/>
        </w:rPr>
        <w:t xml:space="preserve"> </w:t>
      </w:r>
      <w:r w:rsidR="00AA358C" w:rsidRPr="00C70198">
        <w:rPr>
          <w:rFonts w:ascii="Calibri" w:hAnsi="Calibri" w:cs="Calibri"/>
          <w:lang w:val="en-GB"/>
        </w:rPr>
        <w:t xml:space="preserve">(version </w:t>
      </w:r>
      <w:r w:rsidR="00203FF0" w:rsidRPr="00C70198">
        <w:rPr>
          <w:rFonts w:ascii="Calibri" w:hAnsi="Calibri" w:cs="Calibri"/>
          <w:lang w:val="en-GB"/>
        </w:rPr>
        <w:t>4.3.</w:t>
      </w:r>
      <w:r w:rsidR="00EB636F" w:rsidRPr="00C70198">
        <w:rPr>
          <w:rFonts w:ascii="Calibri" w:hAnsi="Calibri" w:cs="Calibri"/>
          <w:lang w:val="en-GB"/>
        </w:rPr>
        <w:t>2</w:t>
      </w:r>
      <w:r w:rsidR="00AA358C" w:rsidRPr="00C70198">
        <w:rPr>
          <w:rFonts w:ascii="Calibri" w:hAnsi="Calibri" w:cs="Calibri"/>
          <w:lang w:val="en-GB"/>
        </w:rPr>
        <w:t xml:space="preserve">) using </w:t>
      </w:r>
      <w:r w:rsidR="001812F8" w:rsidRPr="00C70198">
        <w:rPr>
          <w:rFonts w:ascii="Calibri" w:hAnsi="Calibri" w:cs="Calibri"/>
          <w:lang w:val="en-GB"/>
        </w:rPr>
        <w:t xml:space="preserve">the </w:t>
      </w:r>
      <w:proofErr w:type="spellStart"/>
      <w:r w:rsidR="001812F8" w:rsidRPr="00C70198">
        <w:rPr>
          <w:rFonts w:ascii="Calibri" w:hAnsi="Calibri" w:cs="Calibri"/>
          <w:lang w:val="en-GB"/>
        </w:rPr>
        <w:t>ppcor</w:t>
      </w:r>
      <w:proofErr w:type="spellEnd"/>
      <w:r w:rsidR="00C30DC7" w:rsidRPr="00C70198">
        <w:rPr>
          <w:rFonts w:ascii="Calibri" w:hAnsi="Calibri" w:cs="Calibri"/>
          <w:lang w:val="en-GB"/>
        </w:rPr>
        <w:t xml:space="preserve"> package </w:t>
      </w:r>
      <w:r w:rsidR="00F60C47"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{"citationID":"c3iAGPnB","properties":{"formattedCitation":"(Kim, 2015)","plainCitation":"(Kim, 2015)","noteIndex":0},"citationItems":[{"id":2371,"uris":["http://zotero.org/users/12760965/items/4XPSPJQF"],"itemData":{"id":2371,"type":"article-journal","abstract":"Lack of a general matrix formula hampers implementation of the semi-partial correlation, also known as part correlation, to the higher-order coefficient. This is because the higher-order semi-partial correlation calculation using a recursive formula requires an enormous number of recursive calculations to obtain the correlation coefficients. To resolve this difficulty, we derive a general matrix formula of the semi-partial correlation for fast computation. The semi-partial correlations are then implemented on an R package ppcor along with the partial correlation. Owing to the general matrix formulas, users can readily calculate the coefficients of both partial and semi-partial correlations without computational burden. The package ppcor further provides users with the level of the statistical significance with its test statistic.","container-title":"Communications for statistical applications and methods","DOI":"10.5351/CSAM.2015.22.6.665","ISSN":"2287-7843","issue":"6","journalAbbreviation":"Commun Stat Appl Methods","note":"PMID: 26688802\nPMCID: PMC4681537","page":"665-674","source":"PubMed Central","title":"ppcor: An R Package for a Fast Calculation to Semi-partial Correlation Coefficients","title-short":"ppcor","volume":"22","author":[{"family":"Kim","given":"Seongho"}],"issued":{"date-parts":[["2015",11]]}},"label":"page"}],"schema":"https://github.com/citation-style-language/schema/raw/master/csl-citation.json"} </w:instrText>
      </w:r>
      <w:r w:rsidR="00F60C47" w:rsidRPr="00C70198">
        <w:rPr>
          <w:rFonts w:ascii="Calibri" w:hAnsi="Calibri" w:cs="Calibri"/>
          <w:lang w:val="en-GB"/>
        </w:rPr>
        <w:fldChar w:fldCharType="separate"/>
      </w:r>
      <w:r w:rsidR="007729AE" w:rsidRPr="00C70198">
        <w:rPr>
          <w:rFonts w:ascii="Calibri" w:hAnsi="Calibri" w:cs="Calibri"/>
          <w:lang w:val="en-US"/>
        </w:rPr>
        <w:t>(Kim, 2015)</w:t>
      </w:r>
      <w:r w:rsidR="00F60C47" w:rsidRPr="00C70198">
        <w:rPr>
          <w:rFonts w:ascii="Calibri" w:hAnsi="Calibri" w:cs="Calibri"/>
          <w:lang w:val="en-GB"/>
        </w:rPr>
        <w:fldChar w:fldCharType="end"/>
      </w:r>
      <w:r w:rsidR="008A0BD4" w:rsidRPr="00C70198">
        <w:rPr>
          <w:rFonts w:ascii="Calibri" w:hAnsi="Calibri" w:cs="Calibri"/>
          <w:lang w:val="en-GB"/>
        </w:rPr>
        <w:t xml:space="preserve"> (version 1.1)</w:t>
      </w:r>
      <w:r w:rsidR="00F60C47" w:rsidRPr="00C70198">
        <w:rPr>
          <w:rFonts w:ascii="Calibri" w:hAnsi="Calibri" w:cs="Calibri"/>
          <w:lang w:val="en-GB"/>
        </w:rPr>
        <w:t xml:space="preserve">. </w:t>
      </w:r>
      <w:r w:rsidR="0046134B" w:rsidRPr="00C70198">
        <w:rPr>
          <w:rFonts w:ascii="Calibri" w:hAnsi="Calibri" w:cs="Calibri"/>
          <w:lang w:val="en-GB"/>
        </w:rPr>
        <w:t xml:space="preserve">Age, sex, education, TIV, and </w:t>
      </w:r>
      <w:r w:rsidR="009734C8" w:rsidRPr="00C70198">
        <w:rPr>
          <w:rFonts w:ascii="Calibri" w:hAnsi="Calibri" w:cs="Calibri"/>
          <w:lang w:val="en-GB"/>
        </w:rPr>
        <w:t xml:space="preserve">National Reading Test French </w:t>
      </w:r>
      <w:r w:rsidR="000F2BC4" w:rsidRPr="00C70198">
        <w:rPr>
          <w:rFonts w:ascii="Calibri" w:hAnsi="Calibri" w:cs="Calibri"/>
          <w:lang w:val="en-GB"/>
        </w:rPr>
        <w:t xml:space="preserve">version </w:t>
      </w:r>
      <w:r w:rsidR="00A11FFE" w:rsidRPr="00C70198">
        <w:rPr>
          <w:rFonts w:ascii="Calibri" w:hAnsi="Calibri" w:cs="Calibri"/>
          <w:lang w:val="en-GB"/>
        </w:rPr>
        <w:t>(</w:t>
      </w:r>
      <w:proofErr w:type="spellStart"/>
      <w:r w:rsidR="000F2BC4" w:rsidRPr="00C70198">
        <w:rPr>
          <w:rFonts w:ascii="Calibri" w:hAnsi="Calibri" w:cs="Calibri"/>
          <w:lang w:val="en-GB"/>
        </w:rPr>
        <w:t>fNART</w:t>
      </w:r>
      <w:proofErr w:type="spellEnd"/>
      <w:r w:rsidR="00A11FFE" w:rsidRPr="00C70198">
        <w:rPr>
          <w:rFonts w:ascii="Calibri" w:hAnsi="Calibri" w:cs="Calibri"/>
          <w:lang w:val="en-GB"/>
        </w:rPr>
        <w:t>)</w:t>
      </w:r>
      <w:r w:rsidR="0046134B" w:rsidRPr="00C70198">
        <w:rPr>
          <w:rFonts w:ascii="Calibri" w:hAnsi="Calibri" w:cs="Calibri"/>
          <w:lang w:val="en-GB"/>
        </w:rPr>
        <w:t xml:space="preserve"> were included as covariates in all analyses. </w:t>
      </w:r>
      <w:r w:rsidR="008E29E7" w:rsidRPr="00C70198">
        <w:rPr>
          <w:rFonts w:ascii="Calibri" w:hAnsi="Calibri" w:cs="Calibri"/>
          <w:lang w:val="en-GB"/>
        </w:rPr>
        <w:t xml:space="preserve">The </w:t>
      </w:r>
      <w:proofErr w:type="spellStart"/>
      <w:r w:rsidR="008E29E7" w:rsidRPr="00C70198">
        <w:rPr>
          <w:rFonts w:ascii="Calibri" w:hAnsi="Calibri" w:cs="Calibri"/>
          <w:lang w:val="en-GB"/>
        </w:rPr>
        <w:t>fNART</w:t>
      </w:r>
      <w:proofErr w:type="spellEnd"/>
      <w:r w:rsidR="00A11FFE" w:rsidRPr="00C70198">
        <w:rPr>
          <w:rFonts w:ascii="Calibri" w:hAnsi="Calibri" w:cs="Calibri"/>
          <w:lang w:val="en-GB"/>
        </w:rPr>
        <w:t xml:space="preserve"> </w:t>
      </w:r>
      <w:r w:rsidR="00FD0D91" w:rsidRPr="00C70198">
        <w:rPr>
          <w:rFonts w:ascii="Calibri" w:hAnsi="Calibri" w:cs="Calibri"/>
          <w:lang w:val="en-GB"/>
        </w:rPr>
        <w:t xml:space="preserve">was found to be a reliable marker of cognitive reserve in the </w:t>
      </w:r>
      <w:r w:rsidR="009B3D08" w:rsidRPr="00C70198">
        <w:rPr>
          <w:rFonts w:ascii="Calibri" w:hAnsi="Calibri" w:cs="Calibri"/>
          <w:lang w:val="en-GB"/>
        </w:rPr>
        <w:t>COFITAGE</w:t>
      </w:r>
      <w:r w:rsidR="00FD0D91" w:rsidRPr="00C70198">
        <w:rPr>
          <w:rFonts w:ascii="Calibri" w:hAnsi="Calibri" w:cs="Calibri"/>
          <w:lang w:val="en-GB"/>
        </w:rPr>
        <w:t xml:space="preserve"> </w:t>
      </w:r>
      <w:r w:rsidR="0088503A" w:rsidRPr="00C70198">
        <w:rPr>
          <w:rFonts w:ascii="Calibri" w:hAnsi="Calibri" w:cs="Calibri"/>
          <w:lang w:val="en-GB"/>
        </w:rPr>
        <w:t>cohort</w:t>
      </w:r>
      <w:r w:rsidR="00FD0D91" w:rsidRPr="00C70198">
        <w:rPr>
          <w:rFonts w:ascii="Calibri" w:hAnsi="Calibri" w:cs="Calibri"/>
          <w:lang w:val="en-GB"/>
        </w:rPr>
        <w:t xml:space="preserve"> </w:t>
      </w:r>
      <w:r w:rsidR="00F050E3"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{"citationID":"ByyKwOEG","properties":{"formattedCitation":"(Narbutas et al., 2019)","plainCitation":"(Narbutas et al., 2019)","noteIndex":0},"citationItems":[{"id":2165,"uris":["http://zotero.org/users/12760965/items/HKAGBI5K"],"itemData":{"id":2165,"type":"article-journal","abstract":"We investigated whether cognitive fitness in late midlife is associated with physiological and psychological factors linked to increased risk of age-related cognitive decline. Eighty-one healthy late middle-aged participants (mean age: 59.4 y; range: 50-69 y) were included. Cognitive fitness consisted of a composite score known to be sensitive to early subtle cognitive change. Lifestyle factors (referenced below as cognitive reserve factors; CRF) and affective state were determined through questionnaires, and sleep-wake quality was also assessed through actimetry. Allostatic load (AL) was determined through a large range of objective health measures. Generalized linear mixed models, controlling for sex and age, revealed that higher cognitive reserve and lower allostatic load are related to better cognitive efficiency. Crystallized intelligence, sympathetic nervous system functioning and lipid metabolism were the only sub-fields of CRF and AL to be significantly associated with cognition. These results show that previous lifestyle characteristics and current physiological status are simultaneously explaining variability in cognitive abilities in late midlife. Results further encourage early multimodal prevention programs acting on both of these modifiable factors to preserve cognition during the aging process.","container-title":"Aging (Albany NY)","DOI":"10.18632/aging.102243","ISSN":"1945-4589","issue":"17","journalAbbreviation":"Aging (Albany NY)","note":"PMID: 31503006\nPMCID: PMC6756890","page":"7169-7186","source":"PubMed Central","title":"Cognitive efficiency in late midlife is linked to lifestyle characteristics and allostatic load","volume":"11","author":[{"family":"Narbutas","given":"Justinas"},{"family":"Egroo","given":"Maxime Van"},{"family":"Chylinski","given":"Daphne"},{"family":"González","given":"Pamela Villar"},{"family":"Jimenez","given":"Claudia Garcia"},{"family":"Besson","given":"Gabriel"},{"family":"Ghaemmaghami","given":"Pouya"},{"family":"Hammad","given":"Grégory"},{"family":"Muto","given":"Vincenzo"},{"family":"Schmidt","given":"Christina"},{"family":"Luxen","given":"André"},{"family":"Salmon","given":"Eric"},{"family":"Maquet","given":"Pierre"},{"family":"Bastin","given":"Christine"},{"family":"Vandewalle","given":"Gilles"},{"family":"Collette","given":"Fabienne"}],"issued":{"date-parts":[["2019",9,8]]}}}],"schema":"https://github.com/citation-style-language/schema/raw/master/csl-citation.json"} </w:instrText>
      </w:r>
      <w:r w:rsidR="00F050E3" w:rsidRPr="00C70198">
        <w:rPr>
          <w:rFonts w:ascii="Calibri" w:hAnsi="Calibri" w:cs="Calibri"/>
          <w:lang w:val="en-GB"/>
        </w:rPr>
        <w:fldChar w:fldCharType="separate"/>
      </w:r>
      <w:r w:rsidR="007729AE" w:rsidRPr="00C70198">
        <w:rPr>
          <w:rFonts w:ascii="Calibri" w:hAnsi="Calibri" w:cs="Calibri"/>
          <w:lang w:val="en-US"/>
        </w:rPr>
        <w:t>(Narbutas et al., 2019)</w:t>
      </w:r>
      <w:r w:rsidR="00F050E3" w:rsidRPr="00C70198">
        <w:rPr>
          <w:rFonts w:ascii="Calibri" w:hAnsi="Calibri" w:cs="Calibri"/>
          <w:lang w:val="en-GB"/>
        </w:rPr>
        <w:fldChar w:fldCharType="end"/>
      </w:r>
      <w:r w:rsidR="00F050E3" w:rsidRPr="00C70198">
        <w:rPr>
          <w:rFonts w:ascii="Calibri" w:hAnsi="Calibri" w:cs="Calibri"/>
          <w:lang w:val="en-GB"/>
        </w:rPr>
        <w:t xml:space="preserve">. </w:t>
      </w:r>
      <w:r w:rsidR="00AD34BD" w:rsidRPr="00C70198">
        <w:rPr>
          <w:rFonts w:ascii="Calibri" w:hAnsi="Calibri" w:cs="Calibri"/>
          <w:lang w:val="en-GB"/>
        </w:rPr>
        <w:t xml:space="preserve">Finally, </w:t>
      </w:r>
      <w:r w:rsidR="007112B8" w:rsidRPr="00C70198">
        <w:rPr>
          <w:rFonts w:ascii="Calibri" w:hAnsi="Calibri" w:cs="Calibri"/>
          <w:lang w:val="en-GB"/>
        </w:rPr>
        <w:t xml:space="preserve">for correlations involving the detail score, the gist score was used as covariate, and </w:t>
      </w:r>
      <w:r w:rsidR="007112B8" w:rsidRPr="00C70198">
        <w:rPr>
          <w:rFonts w:ascii="Calibri" w:hAnsi="Calibri" w:cs="Calibri"/>
          <w:i/>
          <w:iCs/>
          <w:lang w:val="en-GB"/>
        </w:rPr>
        <w:t>vice versa</w:t>
      </w:r>
      <w:r w:rsidR="007112B8" w:rsidRPr="00C70198">
        <w:rPr>
          <w:rFonts w:ascii="Calibri" w:hAnsi="Calibri" w:cs="Calibri"/>
          <w:lang w:val="en-GB"/>
        </w:rPr>
        <w:t>.</w:t>
      </w:r>
    </w:p>
    <w:p w14:paraId="28109AA4" w14:textId="5572874E" w:rsidR="004F7376" w:rsidRPr="00C70198" w:rsidRDefault="004F7376">
      <w:pPr>
        <w:rPr>
          <w:rFonts w:ascii="Calibri" w:hAnsi="Calibri" w:cs="Calibri"/>
          <w:sz w:val="28"/>
          <w:szCs w:val="28"/>
          <w:lang w:val="en-GB"/>
        </w:rPr>
      </w:pPr>
      <w:r w:rsidRPr="00C70198">
        <w:rPr>
          <w:rFonts w:ascii="Calibri" w:hAnsi="Calibri" w:cs="Calibri"/>
          <w:sz w:val="28"/>
          <w:szCs w:val="28"/>
          <w:lang w:val="en-GB"/>
        </w:rPr>
        <w:br w:type="page"/>
      </w:r>
    </w:p>
    <w:p w14:paraId="569364C7" w14:textId="28999C5E" w:rsidR="002B5AB2" w:rsidRPr="00C70198" w:rsidRDefault="001E49A3" w:rsidP="00CF55E9">
      <w:pPr>
        <w:rPr>
          <w:rFonts w:cs="Calibri"/>
          <w:sz w:val="40"/>
          <w:szCs w:val="40"/>
          <w:lang w:val="en-GB"/>
        </w:rPr>
      </w:pPr>
      <w:r w:rsidRPr="00C70198">
        <w:rPr>
          <w:rFonts w:cs="Calibri"/>
          <w:sz w:val="40"/>
          <w:szCs w:val="40"/>
          <w:lang w:val="en-GB"/>
        </w:rPr>
        <w:lastRenderedPageBreak/>
        <w:t>Results</w:t>
      </w:r>
    </w:p>
    <w:p w14:paraId="1FD85D7D" w14:textId="10AC1768" w:rsidR="00CF55E9" w:rsidRPr="00C70198" w:rsidRDefault="00EA326A" w:rsidP="003D191A">
      <w:pPr>
        <w:pStyle w:val="Paragraphedeliste"/>
        <w:numPr>
          <w:ilvl w:val="0"/>
          <w:numId w:val="3"/>
        </w:numPr>
        <w:jc w:val="both"/>
        <w:rPr>
          <w:rFonts w:ascii="Calibri" w:hAnsi="Calibri" w:cs="Calibri"/>
          <w:i/>
          <w:iCs/>
          <w:lang w:val="en-GB"/>
        </w:rPr>
      </w:pPr>
      <w:r w:rsidRPr="00C70198">
        <w:rPr>
          <w:rFonts w:ascii="Calibri" w:hAnsi="Calibri" w:cs="Calibri"/>
          <w:i/>
          <w:iCs/>
          <w:lang w:val="en-GB"/>
        </w:rPr>
        <w:t>Memory</w:t>
      </w:r>
      <w:r w:rsidR="006B59EB" w:rsidRPr="00C70198">
        <w:rPr>
          <w:rFonts w:ascii="Calibri" w:hAnsi="Calibri" w:cs="Calibri"/>
          <w:i/>
          <w:iCs/>
          <w:lang w:val="en-GB"/>
        </w:rPr>
        <w:t xml:space="preserve"> </w:t>
      </w:r>
      <w:r w:rsidR="00835CDD" w:rsidRPr="00C70198">
        <w:rPr>
          <w:rFonts w:ascii="Calibri" w:hAnsi="Calibri" w:cs="Calibri"/>
          <w:i/>
          <w:iCs/>
          <w:lang w:val="en-GB"/>
        </w:rPr>
        <w:t>scores</w:t>
      </w:r>
    </w:p>
    <w:p w14:paraId="790AF151" w14:textId="7354E192" w:rsidR="00CD4C83" w:rsidRPr="00C70198" w:rsidRDefault="000E57AB" w:rsidP="006C30DA">
      <w:pPr>
        <w:spacing w:line="360" w:lineRule="auto"/>
        <w:jc w:val="both"/>
        <w:rPr>
          <w:rFonts w:ascii="Calibri" w:hAnsi="Calibri" w:cs="Calibri"/>
          <w:noProof/>
          <w:sz w:val="28"/>
          <w:szCs w:val="28"/>
          <w:lang w:val="en-GB"/>
        </w:rPr>
      </w:pPr>
      <w:r w:rsidRPr="00C70198">
        <w:rPr>
          <w:rFonts w:ascii="Calibri" w:hAnsi="Calibri" w:cs="Calibri"/>
          <w:lang w:val="en-GB"/>
        </w:rPr>
        <w:t xml:space="preserve">Our first question was whether individual tendencies to rely more on details versus gists could be identified using the LM recall test. </w:t>
      </w:r>
      <w:r w:rsidR="00413774" w:rsidRPr="00C70198">
        <w:rPr>
          <w:rFonts w:ascii="Calibri" w:hAnsi="Calibri" w:cs="Calibri"/>
          <w:lang w:val="en-GB"/>
        </w:rPr>
        <w:t>We thus explored the relation between the detail, gist, and false information scores</w:t>
      </w:r>
      <w:r w:rsidR="00105636" w:rsidRPr="00C70198">
        <w:rPr>
          <w:rFonts w:ascii="Calibri" w:hAnsi="Calibri" w:cs="Calibri"/>
          <w:lang w:val="en-GB"/>
        </w:rPr>
        <w:t xml:space="preserve"> in the delayed recall phase</w:t>
      </w:r>
      <w:r w:rsidR="00413774" w:rsidRPr="00C70198">
        <w:rPr>
          <w:rFonts w:ascii="Calibri" w:hAnsi="Calibri" w:cs="Calibri"/>
          <w:lang w:val="en-GB"/>
        </w:rPr>
        <w:t xml:space="preserve">, </w:t>
      </w:r>
      <w:r w:rsidR="00980F95" w:rsidRPr="00C70198">
        <w:rPr>
          <w:rFonts w:ascii="Calibri" w:hAnsi="Calibri" w:cs="Calibri"/>
          <w:lang w:val="en-GB"/>
        </w:rPr>
        <w:t>as</w:t>
      </w:r>
      <w:r w:rsidR="00413774" w:rsidRPr="00C70198">
        <w:rPr>
          <w:rFonts w:ascii="Calibri" w:hAnsi="Calibri" w:cs="Calibri"/>
          <w:lang w:val="en-GB"/>
        </w:rPr>
        <w:t xml:space="preserve"> well as the evolution of these scores between the immediate and delayed recall phases.</w:t>
      </w:r>
      <w:r w:rsidR="00732E88" w:rsidRPr="00C70198">
        <w:rPr>
          <w:rFonts w:ascii="Calibri" w:hAnsi="Calibri" w:cs="Calibri"/>
          <w:lang w:val="en-GB"/>
        </w:rPr>
        <w:t xml:space="preserve"> </w:t>
      </w:r>
      <w:r w:rsidR="00787594" w:rsidRPr="00C70198">
        <w:rPr>
          <w:rFonts w:ascii="Calibri" w:hAnsi="Calibri" w:cs="Calibri"/>
          <w:lang w:val="en-GB"/>
        </w:rPr>
        <w:t>In the delayed recall, t</w:t>
      </w:r>
      <w:r w:rsidR="00732E88" w:rsidRPr="00C70198">
        <w:rPr>
          <w:rFonts w:ascii="Calibri" w:hAnsi="Calibri" w:cs="Calibri"/>
          <w:lang w:val="en-GB"/>
        </w:rPr>
        <w:t xml:space="preserve">he detail </w:t>
      </w:r>
      <w:r w:rsidR="008C690F" w:rsidRPr="00C70198">
        <w:rPr>
          <w:rFonts w:ascii="Calibri" w:hAnsi="Calibri" w:cs="Calibri"/>
          <w:lang w:val="en-GB"/>
        </w:rPr>
        <w:t xml:space="preserve">and gist </w:t>
      </w:r>
      <w:r w:rsidR="00787594" w:rsidRPr="00C70198">
        <w:rPr>
          <w:rFonts w:ascii="Calibri" w:hAnsi="Calibri" w:cs="Calibri"/>
          <w:lang w:val="en-GB"/>
        </w:rPr>
        <w:t>score</w:t>
      </w:r>
      <w:r w:rsidR="008C690F" w:rsidRPr="00C70198">
        <w:rPr>
          <w:rFonts w:ascii="Calibri" w:hAnsi="Calibri" w:cs="Calibri"/>
          <w:lang w:val="en-GB"/>
        </w:rPr>
        <w:t>s</w:t>
      </w:r>
      <w:r w:rsidR="00787594" w:rsidRPr="00C70198">
        <w:rPr>
          <w:rFonts w:ascii="Calibri" w:hAnsi="Calibri" w:cs="Calibri"/>
          <w:lang w:val="en-GB"/>
        </w:rPr>
        <w:t xml:space="preserve"> w</w:t>
      </w:r>
      <w:r w:rsidR="008C690F" w:rsidRPr="00C70198">
        <w:rPr>
          <w:rFonts w:ascii="Calibri" w:hAnsi="Calibri" w:cs="Calibri"/>
          <w:lang w:val="en-GB"/>
        </w:rPr>
        <w:t>ere</w:t>
      </w:r>
      <w:r w:rsidR="00787594" w:rsidRPr="00C70198">
        <w:rPr>
          <w:rFonts w:ascii="Calibri" w:hAnsi="Calibri" w:cs="Calibri"/>
          <w:lang w:val="en-GB"/>
        </w:rPr>
        <w:t xml:space="preserve"> negatively associated </w:t>
      </w:r>
      <w:r w:rsidR="00D90C59" w:rsidRPr="00C70198">
        <w:rPr>
          <w:rFonts w:ascii="Calibri" w:hAnsi="Calibri" w:cs="Calibri"/>
          <w:lang w:val="en-GB"/>
        </w:rPr>
        <w:t>(</w:t>
      </w:r>
      <w:r w:rsidR="00D90C59" w:rsidRPr="00C70198">
        <w:rPr>
          <w:rFonts w:ascii="Calibri" w:hAnsi="Calibri" w:cs="Calibri"/>
          <w:i/>
          <w:iCs/>
          <w:lang w:val="en-GB"/>
        </w:rPr>
        <w:t>r</w:t>
      </w:r>
      <w:r w:rsidR="00D90C59" w:rsidRPr="00C70198">
        <w:rPr>
          <w:rFonts w:ascii="Calibri" w:hAnsi="Calibri" w:cs="Calibri"/>
          <w:lang w:val="en-GB"/>
        </w:rPr>
        <w:t xml:space="preserve">(89) = -.39, </w:t>
      </w:r>
      <w:r w:rsidR="00D90C59" w:rsidRPr="00C70198">
        <w:rPr>
          <w:rFonts w:ascii="Calibri" w:hAnsi="Calibri" w:cs="Calibri"/>
          <w:i/>
          <w:iCs/>
          <w:lang w:val="en-GB"/>
        </w:rPr>
        <w:t>p</w:t>
      </w:r>
      <w:r w:rsidR="00D90C59" w:rsidRPr="00C70198">
        <w:rPr>
          <w:rFonts w:ascii="Calibri" w:hAnsi="Calibri" w:cs="Calibri"/>
          <w:lang w:val="en-GB"/>
        </w:rPr>
        <w:t xml:space="preserve"> &lt; .001)</w:t>
      </w:r>
      <w:r w:rsidR="001A0AAB" w:rsidRPr="00C70198">
        <w:rPr>
          <w:rFonts w:ascii="Calibri" w:hAnsi="Calibri" w:cs="Calibri"/>
          <w:lang w:val="en-GB"/>
        </w:rPr>
        <w:t>. The false information score was correlated with the gist score</w:t>
      </w:r>
      <w:r w:rsidR="00861CB7" w:rsidRPr="00C70198">
        <w:rPr>
          <w:rFonts w:ascii="Calibri" w:hAnsi="Calibri" w:cs="Calibri"/>
          <w:lang w:val="en-GB"/>
        </w:rPr>
        <w:t xml:space="preserve"> when controlling for the detail score</w:t>
      </w:r>
      <w:r w:rsidR="001A0AAB" w:rsidRPr="00C70198">
        <w:rPr>
          <w:rFonts w:ascii="Calibri" w:hAnsi="Calibri" w:cs="Calibri"/>
          <w:lang w:val="en-GB"/>
        </w:rPr>
        <w:t xml:space="preserve"> </w:t>
      </w:r>
      <w:r w:rsidR="00861CB7" w:rsidRPr="00C70198">
        <w:rPr>
          <w:rFonts w:ascii="Calibri" w:hAnsi="Calibri" w:cs="Calibri"/>
          <w:lang w:val="en-GB"/>
        </w:rPr>
        <w:t>(</w:t>
      </w:r>
      <w:r w:rsidR="00861CB7" w:rsidRPr="00C70198">
        <w:rPr>
          <w:rFonts w:ascii="Calibri" w:hAnsi="Calibri" w:cs="Calibri"/>
          <w:i/>
          <w:iCs/>
          <w:lang w:val="en-GB"/>
        </w:rPr>
        <w:t>r</w:t>
      </w:r>
      <w:r w:rsidR="00861CB7" w:rsidRPr="00C70198">
        <w:rPr>
          <w:rFonts w:ascii="Calibri" w:hAnsi="Calibri" w:cs="Calibri"/>
          <w:lang w:val="en-GB"/>
        </w:rPr>
        <w:t xml:space="preserve">(89) = </w:t>
      </w:r>
      <w:r w:rsidR="00CC2054" w:rsidRPr="00C70198">
        <w:rPr>
          <w:rFonts w:ascii="Calibri" w:hAnsi="Calibri" w:cs="Calibri"/>
          <w:lang w:val="en-GB"/>
        </w:rPr>
        <w:t>.43</w:t>
      </w:r>
      <w:r w:rsidR="00861CB7" w:rsidRPr="00C70198">
        <w:rPr>
          <w:rFonts w:ascii="Calibri" w:hAnsi="Calibri" w:cs="Calibri"/>
          <w:lang w:val="en-GB"/>
        </w:rPr>
        <w:t xml:space="preserve">, </w:t>
      </w:r>
      <w:r w:rsidR="00861CB7" w:rsidRPr="00C70198">
        <w:rPr>
          <w:rFonts w:ascii="Calibri" w:hAnsi="Calibri" w:cs="Calibri"/>
          <w:i/>
          <w:iCs/>
          <w:lang w:val="en-GB"/>
        </w:rPr>
        <w:t>p</w:t>
      </w:r>
      <w:r w:rsidR="00861CB7" w:rsidRPr="00C70198">
        <w:rPr>
          <w:rFonts w:ascii="Calibri" w:hAnsi="Calibri" w:cs="Calibri"/>
          <w:lang w:val="en-GB"/>
        </w:rPr>
        <w:t xml:space="preserve"> </w:t>
      </w:r>
      <w:r w:rsidR="00CC2054" w:rsidRPr="00C70198">
        <w:rPr>
          <w:rFonts w:ascii="Calibri" w:hAnsi="Calibri" w:cs="Calibri"/>
          <w:lang w:val="en-GB"/>
        </w:rPr>
        <w:t>&lt;</w:t>
      </w:r>
      <w:r w:rsidR="00861CB7" w:rsidRPr="00C70198">
        <w:rPr>
          <w:rFonts w:ascii="Calibri" w:hAnsi="Calibri" w:cs="Calibri"/>
          <w:lang w:val="en-GB"/>
        </w:rPr>
        <w:t xml:space="preserve"> .0</w:t>
      </w:r>
      <w:r w:rsidR="00CC2054" w:rsidRPr="00C70198">
        <w:rPr>
          <w:rFonts w:ascii="Calibri" w:hAnsi="Calibri" w:cs="Calibri"/>
          <w:lang w:val="en-GB"/>
        </w:rPr>
        <w:t>01</w:t>
      </w:r>
      <w:r w:rsidR="00861CB7" w:rsidRPr="00C70198">
        <w:rPr>
          <w:rFonts w:ascii="Calibri" w:hAnsi="Calibri" w:cs="Calibri"/>
          <w:lang w:val="en-GB"/>
        </w:rPr>
        <w:t>)</w:t>
      </w:r>
      <w:r w:rsidR="005D1079" w:rsidRPr="00C70198">
        <w:rPr>
          <w:rFonts w:ascii="Calibri" w:hAnsi="Calibri" w:cs="Calibri"/>
          <w:lang w:val="en-GB"/>
        </w:rPr>
        <w:t xml:space="preserve">, whereas the correlation between the detail and false information scores was not significant when controlling for the gist score </w:t>
      </w:r>
      <w:r w:rsidR="00497F9F" w:rsidRPr="00C70198">
        <w:rPr>
          <w:rFonts w:ascii="Calibri" w:hAnsi="Calibri" w:cs="Calibri"/>
          <w:lang w:val="en-GB"/>
        </w:rPr>
        <w:t>(</w:t>
      </w:r>
      <w:r w:rsidR="00497F9F" w:rsidRPr="00C70198">
        <w:rPr>
          <w:rFonts w:ascii="Calibri" w:hAnsi="Calibri" w:cs="Calibri"/>
          <w:i/>
          <w:iCs/>
          <w:lang w:val="en-GB"/>
        </w:rPr>
        <w:t xml:space="preserve">p </w:t>
      </w:r>
      <w:r w:rsidR="00497F9F" w:rsidRPr="00C70198">
        <w:rPr>
          <w:rFonts w:ascii="Calibri" w:hAnsi="Calibri" w:cs="Calibri"/>
          <w:lang w:val="en-GB"/>
        </w:rPr>
        <w:t>= .</w:t>
      </w:r>
      <w:r w:rsidR="00C00CF0" w:rsidRPr="00C70198">
        <w:rPr>
          <w:rFonts w:ascii="Calibri" w:hAnsi="Calibri" w:cs="Calibri"/>
          <w:lang w:val="en-GB"/>
        </w:rPr>
        <w:t>39</w:t>
      </w:r>
      <w:r w:rsidR="00497F9F" w:rsidRPr="00C70198">
        <w:rPr>
          <w:rFonts w:ascii="Calibri" w:hAnsi="Calibri" w:cs="Calibri"/>
          <w:lang w:val="en-GB"/>
        </w:rPr>
        <w:t>).</w:t>
      </w:r>
      <w:r w:rsidR="007F7C49" w:rsidRPr="00C70198">
        <w:rPr>
          <w:rFonts w:ascii="Calibri" w:hAnsi="Calibri" w:cs="Calibri"/>
          <w:lang w:val="en-GB"/>
        </w:rPr>
        <w:t xml:space="preserve"> </w:t>
      </w:r>
      <w:r w:rsidR="00D6527C" w:rsidRPr="00C70198">
        <w:rPr>
          <w:rFonts w:ascii="Calibri" w:hAnsi="Calibri" w:cs="Calibri"/>
          <w:lang w:val="en-GB"/>
        </w:rPr>
        <w:t xml:space="preserve">We also calculated a detail/gist ratio score such as </w:t>
      </w:r>
      <w:r w:rsidR="00001A33" w:rsidRPr="00C70198">
        <w:rPr>
          <w:rFonts w:ascii="Calibri" w:hAnsi="Calibri" w:cs="Calibri"/>
          <w:i/>
          <w:iCs/>
          <w:lang w:val="en-GB"/>
        </w:rPr>
        <w:t>R</w:t>
      </w:r>
      <w:r w:rsidR="00D6527C" w:rsidRPr="00C70198">
        <w:rPr>
          <w:rFonts w:ascii="Calibri" w:hAnsi="Calibri" w:cs="Calibri"/>
          <w:lang w:val="en-GB"/>
        </w:rPr>
        <w:t xml:space="preserve"> = (detail - gist) / (detail + gist). </w:t>
      </w:r>
      <w:r w:rsidR="00A916AD" w:rsidRPr="00C70198">
        <w:rPr>
          <w:rFonts w:ascii="Calibri" w:hAnsi="Calibri" w:cs="Calibri"/>
          <w:lang w:val="en-GB"/>
        </w:rPr>
        <w:t>To illustrate individual variability</w:t>
      </w:r>
      <w:r w:rsidR="003B14BC" w:rsidRPr="00C70198">
        <w:rPr>
          <w:rFonts w:ascii="Calibri" w:hAnsi="Calibri" w:cs="Calibri"/>
          <w:lang w:val="en-GB"/>
        </w:rPr>
        <w:t xml:space="preserve">, the distribution of the ratio score is displayed in figure 2.A. </w:t>
      </w:r>
      <w:r w:rsidR="00E25021" w:rsidRPr="00C70198">
        <w:rPr>
          <w:rFonts w:ascii="Calibri" w:hAnsi="Calibri" w:cs="Calibri"/>
          <w:lang w:val="en-GB"/>
        </w:rPr>
        <w:t xml:space="preserve">Paired t-tests revealed that </w:t>
      </w:r>
      <w:r w:rsidR="00642B3E" w:rsidRPr="00C70198">
        <w:rPr>
          <w:rFonts w:ascii="Calibri" w:hAnsi="Calibri" w:cs="Calibri"/>
          <w:lang w:val="en-GB"/>
        </w:rPr>
        <w:t xml:space="preserve">both </w:t>
      </w:r>
      <w:r w:rsidR="00E25021" w:rsidRPr="00C70198">
        <w:rPr>
          <w:rFonts w:ascii="Calibri" w:hAnsi="Calibri" w:cs="Calibri"/>
          <w:lang w:val="en-GB"/>
        </w:rPr>
        <w:t xml:space="preserve">the detail score </w:t>
      </w:r>
      <w:r w:rsidR="00AE2FC4" w:rsidRPr="00C70198">
        <w:rPr>
          <w:rFonts w:ascii="Calibri" w:hAnsi="Calibri" w:cs="Calibri"/>
          <w:lang w:val="en-GB"/>
        </w:rPr>
        <w:t>(</w:t>
      </w:r>
      <w:r w:rsidR="00AE2FC4" w:rsidRPr="00C70198">
        <w:rPr>
          <w:rFonts w:ascii="Calibri" w:hAnsi="Calibri" w:cs="Calibri"/>
          <w:i/>
          <w:iCs/>
          <w:lang w:val="en-GB"/>
        </w:rPr>
        <w:t>t</w:t>
      </w:r>
      <w:r w:rsidR="00AE2FC4" w:rsidRPr="00C70198">
        <w:rPr>
          <w:rFonts w:ascii="Calibri" w:hAnsi="Calibri" w:cs="Calibri"/>
          <w:lang w:val="en-GB"/>
        </w:rPr>
        <w:t xml:space="preserve">(88) = -9.24, </w:t>
      </w:r>
      <w:r w:rsidR="00AE2FC4" w:rsidRPr="00C70198">
        <w:rPr>
          <w:rFonts w:ascii="Calibri" w:hAnsi="Calibri" w:cs="Calibri"/>
          <w:i/>
          <w:iCs/>
          <w:lang w:val="en-GB"/>
        </w:rPr>
        <w:t>p</w:t>
      </w:r>
      <w:r w:rsidR="00AE2FC4" w:rsidRPr="00C70198">
        <w:rPr>
          <w:rFonts w:ascii="Calibri" w:hAnsi="Calibri" w:cs="Calibri"/>
          <w:lang w:val="en-GB"/>
        </w:rPr>
        <w:t xml:space="preserve"> &lt; .001)</w:t>
      </w:r>
      <w:r w:rsidR="0038321C" w:rsidRPr="00C70198">
        <w:rPr>
          <w:rFonts w:ascii="Calibri" w:hAnsi="Calibri" w:cs="Calibri"/>
          <w:lang w:val="en-GB"/>
        </w:rPr>
        <w:t xml:space="preserve">, </w:t>
      </w:r>
      <w:r w:rsidR="00642B3E" w:rsidRPr="00C70198">
        <w:rPr>
          <w:rFonts w:ascii="Calibri" w:hAnsi="Calibri" w:cs="Calibri"/>
          <w:lang w:val="en-GB"/>
        </w:rPr>
        <w:t>and the ratio score</w:t>
      </w:r>
      <w:r w:rsidR="0061465E" w:rsidRPr="00C70198">
        <w:rPr>
          <w:rFonts w:ascii="Calibri" w:hAnsi="Calibri" w:cs="Calibri"/>
          <w:lang w:val="en-GB"/>
        </w:rPr>
        <w:t xml:space="preserve"> (</w:t>
      </w:r>
      <w:r w:rsidR="0061465E" w:rsidRPr="00C70198">
        <w:rPr>
          <w:rFonts w:ascii="Calibri" w:hAnsi="Calibri" w:cs="Calibri"/>
          <w:i/>
          <w:iCs/>
          <w:lang w:val="en-GB"/>
        </w:rPr>
        <w:t>t</w:t>
      </w:r>
      <w:r w:rsidR="0061465E" w:rsidRPr="00C70198">
        <w:rPr>
          <w:rFonts w:ascii="Calibri" w:hAnsi="Calibri" w:cs="Calibri"/>
          <w:lang w:val="en-GB"/>
        </w:rPr>
        <w:t>(88) = -</w:t>
      </w:r>
      <w:r w:rsidR="00781E2F" w:rsidRPr="00C70198">
        <w:rPr>
          <w:rFonts w:ascii="Calibri" w:hAnsi="Calibri" w:cs="Calibri"/>
          <w:lang w:val="en-GB"/>
        </w:rPr>
        <w:t>8.33</w:t>
      </w:r>
      <w:r w:rsidR="0061465E" w:rsidRPr="00C70198">
        <w:rPr>
          <w:rFonts w:ascii="Calibri" w:hAnsi="Calibri" w:cs="Calibri"/>
          <w:lang w:val="en-GB"/>
        </w:rPr>
        <w:t xml:space="preserve">, </w:t>
      </w:r>
      <w:r w:rsidR="0061465E" w:rsidRPr="00C70198">
        <w:rPr>
          <w:rFonts w:ascii="Calibri" w:hAnsi="Calibri" w:cs="Calibri"/>
          <w:i/>
          <w:iCs/>
          <w:lang w:val="en-GB"/>
        </w:rPr>
        <w:t>p</w:t>
      </w:r>
      <w:r w:rsidR="0061465E" w:rsidRPr="00C70198">
        <w:rPr>
          <w:rFonts w:ascii="Calibri" w:hAnsi="Calibri" w:cs="Calibri"/>
          <w:lang w:val="en-GB"/>
        </w:rPr>
        <w:t xml:space="preserve"> &lt; .001)</w:t>
      </w:r>
      <w:r w:rsidR="00642B3E" w:rsidRPr="00C70198">
        <w:rPr>
          <w:rFonts w:ascii="Calibri" w:hAnsi="Calibri" w:cs="Calibri"/>
          <w:lang w:val="en-GB"/>
        </w:rPr>
        <w:t xml:space="preserve"> decreased </w:t>
      </w:r>
      <w:r w:rsidR="00B6407F" w:rsidRPr="00C70198">
        <w:rPr>
          <w:rFonts w:ascii="Calibri" w:hAnsi="Calibri" w:cs="Calibri"/>
          <w:lang w:val="en-GB"/>
        </w:rPr>
        <w:t xml:space="preserve">between the immediate and delayed recall. </w:t>
      </w:r>
      <w:r w:rsidR="005A0F8C" w:rsidRPr="00C70198">
        <w:rPr>
          <w:rFonts w:ascii="Calibri" w:hAnsi="Calibri" w:cs="Calibri"/>
          <w:lang w:val="en-GB"/>
        </w:rPr>
        <w:t xml:space="preserve">In contrast, </w:t>
      </w:r>
      <w:r w:rsidR="0038321C" w:rsidRPr="00C70198">
        <w:rPr>
          <w:rFonts w:ascii="Calibri" w:hAnsi="Calibri" w:cs="Calibri"/>
          <w:lang w:val="en-GB"/>
        </w:rPr>
        <w:t xml:space="preserve">the gist score </w:t>
      </w:r>
      <w:r w:rsidR="001C7B3D" w:rsidRPr="00C70198">
        <w:rPr>
          <w:rFonts w:ascii="Calibri" w:hAnsi="Calibri" w:cs="Calibri"/>
          <w:lang w:val="en-GB"/>
        </w:rPr>
        <w:t>(</w:t>
      </w:r>
      <w:r w:rsidR="001C7B3D" w:rsidRPr="00C70198">
        <w:rPr>
          <w:rFonts w:ascii="Calibri" w:hAnsi="Calibri" w:cs="Calibri"/>
          <w:i/>
          <w:iCs/>
          <w:lang w:val="en-GB"/>
        </w:rPr>
        <w:t>t</w:t>
      </w:r>
      <w:r w:rsidR="001C7B3D" w:rsidRPr="00C70198">
        <w:rPr>
          <w:rFonts w:ascii="Calibri" w:hAnsi="Calibri" w:cs="Calibri"/>
          <w:lang w:val="en-GB"/>
        </w:rPr>
        <w:t xml:space="preserve">(88) = 6.99, </w:t>
      </w:r>
      <w:r w:rsidR="001C7B3D" w:rsidRPr="00C70198">
        <w:rPr>
          <w:rFonts w:ascii="Calibri" w:hAnsi="Calibri" w:cs="Calibri"/>
          <w:i/>
          <w:iCs/>
          <w:lang w:val="en-GB"/>
        </w:rPr>
        <w:t>p</w:t>
      </w:r>
      <w:r w:rsidR="001C7B3D" w:rsidRPr="00C70198">
        <w:rPr>
          <w:rFonts w:ascii="Calibri" w:hAnsi="Calibri" w:cs="Calibri"/>
          <w:lang w:val="en-GB"/>
        </w:rPr>
        <w:t xml:space="preserve"> &lt; .001)</w:t>
      </w:r>
      <w:r w:rsidR="005A0F8C" w:rsidRPr="00C70198">
        <w:rPr>
          <w:rFonts w:ascii="Calibri" w:hAnsi="Calibri" w:cs="Calibri"/>
          <w:lang w:val="en-GB"/>
        </w:rPr>
        <w:t>,</w:t>
      </w:r>
      <w:r w:rsidR="001C7B3D" w:rsidRPr="00C70198">
        <w:rPr>
          <w:rFonts w:ascii="Calibri" w:hAnsi="Calibri" w:cs="Calibri"/>
          <w:lang w:val="en-GB"/>
        </w:rPr>
        <w:t xml:space="preserve"> </w:t>
      </w:r>
      <w:r w:rsidR="004C2E08" w:rsidRPr="00C70198">
        <w:rPr>
          <w:rFonts w:ascii="Calibri" w:hAnsi="Calibri" w:cs="Calibri"/>
          <w:lang w:val="en-GB"/>
        </w:rPr>
        <w:t xml:space="preserve">and the false information score </w:t>
      </w:r>
      <w:r w:rsidR="00D23B92" w:rsidRPr="00C70198">
        <w:rPr>
          <w:rFonts w:ascii="Calibri" w:hAnsi="Calibri" w:cs="Calibri"/>
          <w:lang w:val="en-GB"/>
        </w:rPr>
        <w:t>(</w:t>
      </w:r>
      <w:r w:rsidR="00D23B92" w:rsidRPr="00C70198">
        <w:rPr>
          <w:rFonts w:ascii="Calibri" w:hAnsi="Calibri" w:cs="Calibri"/>
          <w:i/>
          <w:iCs/>
          <w:lang w:val="en-GB"/>
        </w:rPr>
        <w:t>t</w:t>
      </w:r>
      <w:r w:rsidR="00D23B92" w:rsidRPr="00C70198">
        <w:rPr>
          <w:rFonts w:ascii="Calibri" w:hAnsi="Calibri" w:cs="Calibri"/>
          <w:lang w:val="en-GB"/>
        </w:rPr>
        <w:t xml:space="preserve">(88) = </w:t>
      </w:r>
      <w:r w:rsidR="00DC565E" w:rsidRPr="00C70198">
        <w:rPr>
          <w:rFonts w:ascii="Calibri" w:hAnsi="Calibri" w:cs="Calibri"/>
          <w:lang w:val="en-GB"/>
        </w:rPr>
        <w:t>3.41</w:t>
      </w:r>
      <w:r w:rsidR="00D23B92" w:rsidRPr="00C70198">
        <w:rPr>
          <w:rFonts w:ascii="Calibri" w:hAnsi="Calibri" w:cs="Calibri"/>
          <w:lang w:val="en-GB"/>
        </w:rPr>
        <w:t xml:space="preserve">, </w:t>
      </w:r>
      <w:r w:rsidR="00D23B92" w:rsidRPr="00C70198">
        <w:rPr>
          <w:rFonts w:ascii="Calibri" w:hAnsi="Calibri" w:cs="Calibri"/>
          <w:i/>
          <w:iCs/>
          <w:lang w:val="en-GB"/>
        </w:rPr>
        <w:t>p</w:t>
      </w:r>
      <w:r w:rsidR="00D23B92" w:rsidRPr="00C70198">
        <w:rPr>
          <w:rFonts w:ascii="Calibri" w:hAnsi="Calibri" w:cs="Calibri"/>
          <w:lang w:val="en-GB"/>
        </w:rPr>
        <w:t xml:space="preserve"> &lt; .001)</w:t>
      </w:r>
      <w:r w:rsidR="003045BE" w:rsidRPr="00C70198">
        <w:rPr>
          <w:rFonts w:ascii="Calibri" w:hAnsi="Calibri" w:cs="Calibri"/>
          <w:lang w:val="en-GB"/>
        </w:rPr>
        <w:t xml:space="preserve"> </w:t>
      </w:r>
      <w:r w:rsidR="0032213A" w:rsidRPr="00C70198">
        <w:rPr>
          <w:rFonts w:ascii="Calibri" w:hAnsi="Calibri" w:cs="Calibri"/>
          <w:lang w:val="en-GB"/>
        </w:rPr>
        <w:t>increased between</w:t>
      </w:r>
      <w:r w:rsidR="003045BE" w:rsidRPr="00C70198">
        <w:rPr>
          <w:rFonts w:ascii="Calibri" w:hAnsi="Calibri" w:cs="Calibri"/>
          <w:lang w:val="en-GB"/>
        </w:rPr>
        <w:t xml:space="preserve"> the </w:t>
      </w:r>
      <w:r w:rsidR="00AE2C31" w:rsidRPr="00C70198">
        <w:rPr>
          <w:rFonts w:ascii="Calibri" w:hAnsi="Calibri" w:cs="Calibri"/>
          <w:lang w:val="en-GB"/>
        </w:rPr>
        <w:t xml:space="preserve">immediate </w:t>
      </w:r>
      <w:r w:rsidR="003045BE" w:rsidRPr="00C70198">
        <w:rPr>
          <w:rFonts w:ascii="Calibri" w:hAnsi="Calibri" w:cs="Calibri"/>
          <w:lang w:val="en-GB"/>
        </w:rPr>
        <w:t xml:space="preserve">recall </w:t>
      </w:r>
      <w:r w:rsidR="0032213A" w:rsidRPr="00C70198">
        <w:rPr>
          <w:rFonts w:ascii="Calibri" w:hAnsi="Calibri" w:cs="Calibri"/>
          <w:lang w:val="en-GB"/>
        </w:rPr>
        <w:t>and</w:t>
      </w:r>
      <w:r w:rsidR="003045BE" w:rsidRPr="00C70198">
        <w:rPr>
          <w:rFonts w:ascii="Calibri" w:hAnsi="Calibri" w:cs="Calibri"/>
          <w:lang w:val="en-GB"/>
        </w:rPr>
        <w:t xml:space="preserve"> </w:t>
      </w:r>
      <w:r w:rsidR="00AE2C31" w:rsidRPr="00C70198">
        <w:rPr>
          <w:rFonts w:ascii="Calibri" w:hAnsi="Calibri" w:cs="Calibri"/>
          <w:lang w:val="en-GB"/>
        </w:rPr>
        <w:t xml:space="preserve">delayed </w:t>
      </w:r>
      <w:r w:rsidR="003045BE" w:rsidRPr="00C70198">
        <w:rPr>
          <w:rFonts w:ascii="Calibri" w:hAnsi="Calibri" w:cs="Calibri"/>
          <w:lang w:val="en-GB"/>
        </w:rPr>
        <w:t xml:space="preserve">recall. </w:t>
      </w:r>
      <w:r w:rsidR="006B7AF8" w:rsidRPr="00C70198">
        <w:rPr>
          <w:rFonts w:ascii="Calibri" w:hAnsi="Calibri" w:cs="Calibri"/>
          <w:lang w:val="en-GB"/>
        </w:rPr>
        <w:t>Finally, w</w:t>
      </w:r>
      <w:r w:rsidR="00F94412" w:rsidRPr="00C70198">
        <w:rPr>
          <w:rFonts w:ascii="Calibri" w:hAnsi="Calibri" w:cs="Calibri"/>
          <w:lang w:val="en-GB"/>
        </w:rPr>
        <w:t>e calculated difference scores (</w:t>
      </w:r>
      <w:proofErr w:type="spellStart"/>
      <w:r w:rsidR="00DE0592" w:rsidRPr="00C70198">
        <w:rPr>
          <w:rFonts w:ascii="Calibri" w:hAnsi="Calibri" w:cs="Calibri"/>
          <w:i/>
          <w:iCs/>
          <w:noProof/>
          <w:lang w:val="en-GB"/>
        </w:rPr>
        <w:t>D</w:t>
      </w:r>
      <w:r w:rsidR="005A1B3C" w:rsidRPr="00C70198">
        <w:rPr>
          <w:rFonts w:ascii="Calibri" w:hAnsi="Calibri" w:cs="Calibri"/>
          <w:i/>
          <w:iCs/>
          <w:noProof/>
          <w:vertAlign w:val="subscript"/>
          <w:lang w:val="en-GB"/>
        </w:rPr>
        <w:t>detail</w:t>
      </w:r>
      <w:proofErr w:type="spellEnd"/>
      <w:r w:rsidR="00001A33" w:rsidRPr="00C70198">
        <w:rPr>
          <w:rFonts w:ascii="Calibri" w:hAnsi="Calibri" w:cs="Calibri"/>
          <w:noProof/>
          <w:lang w:val="en-GB"/>
        </w:rPr>
        <w:t xml:space="preserve"> = </w:t>
      </w:r>
      <w:r w:rsidR="00F94412" w:rsidRPr="00C70198">
        <w:rPr>
          <w:rFonts w:ascii="Calibri" w:hAnsi="Calibri" w:cs="Calibri"/>
          <w:noProof/>
          <w:lang w:val="en-GB"/>
        </w:rPr>
        <w:t>Immediate</w:t>
      </w:r>
      <w:r w:rsidR="009C750E" w:rsidRPr="00C70198">
        <w:rPr>
          <w:rFonts w:ascii="Calibri" w:hAnsi="Calibri" w:cs="Calibri"/>
          <w:i/>
          <w:iCs/>
          <w:noProof/>
          <w:vertAlign w:val="subscript"/>
          <w:lang w:val="en-GB"/>
        </w:rPr>
        <w:t>detail</w:t>
      </w:r>
      <w:r w:rsidR="00F94412" w:rsidRPr="00C70198">
        <w:rPr>
          <w:rFonts w:ascii="Calibri" w:hAnsi="Calibri" w:cs="Calibri"/>
          <w:noProof/>
          <w:lang w:val="en-GB"/>
        </w:rPr>
        <w:t xml:space="preserve"> – Delayed</w:t>
      </w:r>
      <w:r w:rsidR="009C750E" w:rsidRPr="00C70198">
        <w:rPr>
          <w:rFonts w:ascii="Calibri" w:hAnsi="Calibri" w:cs="Calibri"/>
          <w:i/>
          <w:iCs/>
          <w:noProof/>
          <w:vertAlign w:val="subscript"/>
          <w:lang w:val="en-GB"/>
        </w:rPr>
        <w:t>detail</w:t>
      </w:r>
      <w:r w:rsidR="00001A33" w:rsidRPr="00C70198">
        <w:rPr>
          <w:rFonts w:ascii="Calibri" w:hAnsi="Calibri" w:cs="Calibri"/>
          <w:noProof/>
          <w:lang w:val="en-GB"/>
        </w:rPr>
        <w:t xml:space="preserve"> and </w:t>
      </w:r>
      <w:r w:rsidR="005A1B3C" w:rsidRPr="00C70198">
        <w:rPr>
          <w:rFonts w:ascii="Calibri" w:hAnsi="Calibri" w:cs="Calibri"/>
          <w:i/>
          <w:iCs/>
          <w:noProof/>
          <w:lang w:val="en-GB"/>
        </w:rPr>
        <w:t>D</w:t>
      </w:r>
      <w:r w:rsidR="005A1B3C" w:rsidRPr="00C70198">
        <w:rPr>
          <w:rFonts w:ascii="Calibri" w:hAnsi="Calibri" w:cs="Calibri"/>
          <w:i/>
          <w:iCs/>
          <w:noProof/>
          <w:vertAlign w:val="subscript"/>
          <w:lang w:val="en-GB"/>
        </w:rPr>
        <w:t>gist</w:t>
      </w:r>
      <w:r w:rsidR="005A1B3C" w:rsidRPr="00C70198">
        <w:rPr>
          <w:rFonts w:ascii="Calibri" w:hAnsi="Calibri" w:cs="Calibri"/>
          <w:noProof/>
          <w:lang w:val="en-GB"/>
        </w:rPr>
        <w:t xml:space="preserve"> = Delayed</w:t>
      </w:r>
      <w:r w:rsidR="009C750E" w:rsidRPr="00C70198">
        <w:rPr>
          <w:rFonts w:ascii="Calibri" w:hAnsi="Calibri" w:cs="Calibri"/>
          <w:i/>
          <w:iCs/>
          <w:noProof/>
          <w:vertAlign w:val="subscript"/>
          <w:lang w:val="en-GB"/>
        </w:rPr>
        <w:t>gist</w:t>
      </w:r>
      <w:r w:rsidR="005A1B3C" w:rsidRPr="00C70198">
        <w:rPr>
          <w:rFonts w:ascii="Calibri" w:hAnsi="Calibri" w:cs="Calibri"/>
          <w:noProof/>
          <w:lang w:val="en-GB"/>
        </w:rPr>
        <w:t xml:space="preserve"> - Immediate</w:t>
      </w:r>
      <w:r w:rsidR="009C750E" w:rsidRPr="00C70198">
        <w:rPr>
          <w:rFonts w:ascii="Calibri" w:hAnsi="Calibri" w:cs="Calibri"/>
          <w:i/>
          <w:iCs/>
          <w:noProof/>
          <w:vertAlign w:val="subscript"/>
          <w:lang w:val="en-GB"/>
        </w:rPr>
        <w:t>gist</w:t>
      </w:r>
      <w:r w:rsidR="00F94412" w:rsidRPr="00C70198">
        <w:rPr>
          <w:rFonts w:ascii="Calibri" w:hAnsi="Calibri" w:cs="Calibri"/>
          <w:noProof/>
          <w:lang w:val="en-GB"/>
        </w:rPr>
        <w:t xml:space="preserve">) </w:t>
      </w:r>
      <w:r w:rsidR="00F94412" w:rsidRPr="00C70198">
        <w:rPr>
          <w:rFonts w:ascii="Calibri" w:hAnsi="Calibri" w:cs="Calibri"/>
          <w:lang w:val="en-GB"/>
        </w:rPr>
        <w:t>that reflect the evolution of the detail and gist scores for each participant. The decrease in detail scores was strongly correlated with the increase in the gist scores (</w:t>
      </w:r>
      <w:r w:rsidR="00F94412" w:rsidRPr="00C70198">
        <w:rPr>
          <w:rFonts w:ascii="Calibri" w:hAnsi="Calibri" w:cs="Calibri"/>
          <w:i/>
          <w:iCs/>
          <w:lang w:val="en-GB"/>
        </w:rPr>
        <w:t>r</w:t>
      </w:r>
      <w:r w:rsidR="00F94412" w:rsidRPr="00C70198">
        <w:rPr>
          <w:rFonts w:ascii="Calibri" w:hAnsi="Calibri" w:cs="Calibri"/>
          <w:lang w:val="en-GB"/>
        </w:rPr>
        <w:t xml:space="preserve">(89) = .65, </w:t>
      </w:r>
      <w:r w:rsidR="00F94412" w:rsidRPr="00C70198">
        <w:rPr>
          <w:rFonts w:ascii="Calibri" w:hAnsi="Calibri" w:cs="Calibri"/>
          <w:i/>
          <w:iCs/>
          <w:lang w:val="en-GB"/>
        </w:rPr>
        <w:t>p</w:t>
      </w:r>
      <w:r w:rsidR="00F94412" w:rsidRPr="00C70198">
        <w:rPr>
          <w:rFonts w:ascii="Calibri" w:hAnsi="Calibri" w:cs="Calibri"/>
          <w:lang w:val="en-GB"/>
        </w:rPr>
        <w:t xml:space="preserve"> &lt; .001).</w:t>
      </w:r>
      <w:r w:rsidR="00A20082" w:rsidRPr="00C70198">
        <w:rPr>
          <w:rFonts w:ascii="Calibri" w:hAnsi="Calibri" w:cs="Calibri"/>
          <w:lang w:val="en-GB"/>
        </w:rPr>
        <w:t xml:space="preserve"> These results are summarised in figure 2.</w:t>
      </w:r>
    </w:p>
    <w:p w14:paraId="43F87B00" w14:textId="77777777" w:rsidR="00BB06B5" w:rsidRPr="00C70198" w:rsidRDefault="00CD4C83" w:rsidP="00BB06B5">
      <w:pPr>
        <w:keepNext/>
        <w:jc w:val="both"/>
      </w:pPr>
      <w:r w:rsidRPr="00C70198">
        <w:rPr>
          <w:rFonts w:ascii="Calibri" w:hAnsi="Calibri" w:cs="Calibri"/>
          <w:noProof/>
          <w:sz w:val="28"/>
          <w:szCs w:val="28"/>
          <w:lang w:val="en-GB"/>
        </w:rPr>
        <w:lastRenderedPageBreak/>
        <w:drawing>
          <wp:inline distT="0" distB="0" distL="0" distR="0" wp14:anchorId="70D67721" wp14:editId="6BAFAEE8">
            <wp:extent cx="5982450" cy="4573739"/>
            <wp:effectExtent l="0" t="0" r="0" b="0"/>
            <wp:docPr id="15478633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63388" name="Imag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982450" cy="4573739"/>
                    </a:xfrm>
                    <a:prstGeom prst="rect">
                      <a:avLst/>
                    </a:prstGeom>
                    <a:noFill/>
                    <a:ln>
                      <a:noFill/>
                    </a:ln>
                  </pic:spPr>
                </pic:pic>
              </a:graphicData>
            </a:graphic>
          </wp:inline>
        </w:drawing>
      </w:r>
    </w:p>
    <w:p w14:paraId="09CE9B2B" w14:textId="07DD5E92" w:rsidR="006F22E7" w:rsidRPr="00C70198" w:rsidRDefault="00BB06B5" w:rsidP="00BB06B5">
      <w:pPr>
        <w:pStyle w:val="Lgende"/>
        <w:jc w:val="both"/>
        <w:rPr>
          <w:rFonts w:ascii="Calibri" w:hAnsi="Calibri" w:cs="Calibri"/>
          <w:i w:val="0"/>
          <w:iCs w:val="0"/>
          <w:color w:val="auto"/>
          <w:sz w:val="20"/>
          <w:szCs w:val="20"/>
          <w:lang w:val="en-US"/>
        </w:rPr>
      </w:pPr>
      <w:r w:rsidRPr="00C70198">
        <w:rPr>
          <w:b/>
          <w:bCs/>
          <w:i w:val="0"/>
          <w:iCs w:val="0"/>
          <w:color w:val="auto"/>
          <w:sz w:val="20"/>
          <w:szCs w:val="20"/>
          <w:lang w:val="en-US"/>
        </w:rPr>
        <w:t>Figure 2.</w:t>
      </w:r>
      <w:r w:rsidRPr="00C70198">
        <w:rPr>
          <w:i w:val="0"/>
          <w:iCs w:val="0"/>
          <w:color w:val="auto"/>
          <w:sz w:val="20"/>
          <w:szCs w:val="20"/>
          <w:lang w:val="en-US"/>
        </w:rPr>
        <w:t xml:space="preserve"> </w:t>
      </w:r>
      <w:r w:rsidR="00D90F46" w:rsidRPr="00C70198">
        <w:rPr>
          <w:i w:val="0"/>
          <w:iCs w:val="0"/>
          <w:color w:val="auto"/>
          <w:sz w:val="20"/>
          <w:szCs w:val="20"/>
          <w:lang w:val="en-US"/>
        </w:rPr>
        <w:t xml:space="preserve">Summary of the detail and gist scores results. </w:t>
      </w:r>
      <w:r w:rsidR="00770A19" w:rsidRPr="00C70198">
        <w:rPr>
          <w:i w:val="0"/>
          <w:iCs w:val="0"/>
          <w:color w:val="auto"/>
          <w:sz w:val="20"/>
          <w:szCs w:val="20"/>
          <w:lang w:val="en-US"/>
        </w:rPr>
        <w:t xml:space="preserve">A. Distribution of the detail/gist ratio score </w:t>
      </w:r>
      <w:r w:rsidR="00F57C12" w:rsidRPr="00C70198">
        <w:rPr>
          <w:i w:val="0"/>
          <w:iCs w:val="0"/>
          <w:color w:val="auto"/>
          <w:sz w:val="20"/>
          <w:szCs w:val="20"/>
          <w:lang w:val="en-US"/>
        </w:rPr>
        <w:t xml:space="preserve">in the delayed recall phase </w:t>
      </w:r>
      <w:r w:rsidR="00770A19" w:rsidRPr="00C70198">
        <w:rPr>
          <w:i w:val="0"/>
          <w:iCs w:val="0"/>
          <w:color w:val="auto"/>
          <w:sz w:val="20"/>
          <w:szCs w:val="20"/>
          <w:lang w:val="en-US"/>
        </w:rPr>
        <w:t>showing t</w:t>
      </w:r>
      <w:r w:rsidR="00BF41F7" w:rsidRPr="00C70198">
        <w:rPr>
          <w:i w:val="0"/>
          <w:iCs w:val="0"/>
          <w:color w:val="auto"/>
          <w:sz w:val="20"/>
          <w:szCs w:val="20"/>
          <w:lang w:val="en-US"/>
        </w:rPr>
        <w:t>hat while some participants recalled mainly gists, others recalled more details.</w:t>
      </w:r>
      <w:r w:rsidR="00770A19" w:rsidRPr="00C70198">
        <w:rPr>
          <w:i w:val="0"/>
          <w:iCs w:val="0"/>
          <w:color w:val="auto"/>
          <w:sz w:val="20"/>
          <w:szCs w:val="20"/>
          <w:lang w:val="en-US"/>
        </w:rPr>
        <w:t xml:space="preserve"> B</w:t>
      </w:r>
      <w:r w:rsidR="00D90F46" w:rsidRPr="00C70198">
        <w:rPr>
          <w:i w:val="0"/>
          <w:iCs w:val="0"/>
          <w:color w:val="auto"/>
          <w:sz w:val="20"/>
          <w:szCs w:val="20"/>
          <w:lang w:val="en-US"/>
        </w:rPr>
        <w:t xml:space="preserve">. Correlation between the detail and gist scores in the delayed </w:t>
      </w:r>
      <w:r w:rsidR="006B01DA" w:rsidRPr="00C70198">
        <w:rPr>
          <w:i w:val="0"/>
          <w:iCs w:val="0"/>
          <w:color w:val="auto"/>
          <w:sz w:val="20"/>
          <w:szCs w:val="20"/>
          <w:lang w:val="en-US"/>
        </w:rPr>
        <w:t xml:space="preserve">recall phase. C. and D. </w:t>
      </w:r>
      <w:r w:rsidR="006C58C7" w:rsidRPr="00C70198">
        <w:rPr>
          <w:i w:val="0"/>
          <w:iCs w:val="0"/>
          <w:color w:val="auto"/>
          <w:sz w:val="20"/>
          <w:szCs w:val="20"/>
          <w:lang w:val="en-US"/>
        </w:rPr>
        <w:t>E</w:t>
      </w:r>
      <w:r w:rsidR="006B01DA" w:rsidRPr="00C70198">
        <w:rPr>
          <w:i w:val="0"/>
          <w:iCs w:val="0"/>
          <w:color w:val="auto"/>
          <w:sz w:val="20"/>
          <w:szCs w:val="20"/>
          <w:lang w:val="en-US"/>
        </w:rPr>
        <w:t xml:space="preserve">volution of the detail and gist scores, respectively, between the immediate and delayed recall phases. </w:t>
      </w:r>
      <w:r w:rsidR="008A735B" w:rsidRPr="00C70198">
        <w:rPr>
          <w:i w:val="0"/>
          <w:iCs w:val="0"/>
          <w:color w:val="auto"/>
          <w:sz w:val="20"/>
          <w:szCs w:val="20"/>
          <w:lang w:val="en-US"/>
        </w:rPr>
        <w:t>E. Correlation between the detail and gist difference scores</w:t>
      </w:r>
      <w:r w:rsidR="00B5332F" w:rsidRPr="00C70198">
        <w:rPr>
          <w:i w:val="0"/>
          <w:iCs w:val="0"/>
          <w:color w:val="auto"/>
          <w:sz w:val="20"/>
          <w:szCs w:val="20"/>
          <w:lang w:val="en-US"/>
        </w:rPr>
        <w:t xml:space="preserve"> (</w:t>
      </w:r>
      <w:r w:rsidR="00B8328B" w:rsidRPr="00C70198">
        <w:rPr>
          <w:i w:val="0"/>
          <w:iCs w:val="0"/>
          <w:color w:val="auto"/>
          <w:sz w:val="20"/>
          <w:szCs w:val="20"/>
          <w:lang w:val="en-US"/>
        </w:rPr>
        <w:t xml:space="preserve">i.e., </w:t>
      </w:r>
      <w:proofErr w:type="spellStart"/>
      <w:r w:rsidR="00B5332F" w:rsidRPr="00C70198">
        <w:rPr>
          <w:i w:val="0"/>
          <w:iCs w:val="0"/>
          <w:color w:val="auto"/>
          <w:sz w:val="20"/>
          <w:szCs w:val="20"/>
          <w:lang w:val="en-US"/>
        </w:rPr>
        <w:t>D</w:t>
      </w:r>
      <w:r w:rsidR="00B5332F" w:rsidRPr="00C70198">
        <w:rPr>
          <w:color w:val="auto"/>
          <w:sz w:val="22"/>
          <w:szCs w:val="22"/>
          <w:vertAlign w:val="subscript"/>
          <w:lang w:val="en-US"/>
        </w:rPr>
        <w:t>detail</w:t>
      </w:r>
      <w:proofErr w:type="spellEnd"/>
      <w:r w:rsidR="00B5332F" w:rsidRPr="00C70198">
        <w:rPr>
          <w:i w:val="0"/>
          <w:iCs w:val="0"/>
          <w:color w:val="auto"/>
          <w:sz w:val="20"/>
          <w:szCs w:val="20"/>
          <w:lang w:val="en-US"/>
        </w:rPr>
        <w:t xml:space="preserve"> and </w:t>
      </w:r>
      <w:proofErr w:type="spellStart"/>
      <w:r w:rsidR="00B5332F" w:rsidRPr="00C70198">
        <w:rPr>
          <w:i w:val="0"/>
          <w:iCs w:val="0"/>
          <w:color w:val="auto"/>
          <w:sz w:val="20"/>
          <w:szCs w:val="20"/>
          <w:lang w:val="en-US"/>
        </w:rPr>
        <w:t>D</w:t>
      </w:r>
      <w:r w:rsidR="00B5332F" w:rsidRPr="00C70198">
        <w:rPr>
          <w:color w:val="auto"/>
          <w:sz w:val="22"/>
          <w:szCs w:val="22"/>
          <w:vertAlign w:val="subscript"/>
          <w:lang w:val="en-US"/>
        </w:rPr>
        <w:t>gists</w:t>
      </w:r>
      <w:proofErr w:type="spellEnd"/>
      <w:r w:rsidR="00B5332F" w:rsidRPr="00C70198">
        <w:rPr>
          <w:i w:val="0"/>
          <w:iCs w:val="0"/>
          <w:color w:val="auto"/>
          <w:sz w:val="20"/>
          <w:szCs w:val="20"/>
          <w:lang w:val="en-US"/>
        </w:rPr>
        <w:t>, see section Results – 1. Memory scores)</w:t>
      </w:r>
      <w:r w:rsidR="008A735B" w:rsidRPr="00C70198">
        <w:rPr>
          <w:i w:val="0"/>
          <w:iCs w:val="0"/>
          <w:color w:val="auto"/>
          <w:sz w:val="20"/>
          <w:szCs w:val="20"/>
          <w:lang w:val="en-US"/>
        </w:rPr>
        <w:t xml:space="preserve"> showing that the more the detail score decreased, the more the gist score increased, between the immediate and delayed recall </w:t>
      </w:r>
      <w:r w:rsidR="00AA261B" w:rsidRPr="00C70198">
        <w:rPr>
          <w:i w:val="0"/>
          <w:iCs w:val="0"/>
          <w:color w:val="auto"/>
          <w:sz w:val="20"/>
          <w:szCs w:val="20"/>
          <w:lang w:val="en-US"/>
        </w:rPr>
        <w:t>phases</w:t>
      </w:r>
      <w:r w:rsidR="008A735B" w:rsidRPr="00C70198">
        <w:rPr>
          <w:i w:val="0"/>
          <w:iCs w:val="0"/>
          <w:color w:val="auto"/>
          <w:sz w:val="20"/>
          <w:szCs w:val="20"/>
          <w:lang w:val="en-US"/>
        </w:rPr>
        <w:t>.</w:t>
      </w:r>
    </w:p>
    <w:p w14:paraId="6B64A808" w14:textId="77777777" w:rsidR="00CD4C83" w:rsidRPr="00C70198" w:rsidRDefault="00CD4C83" w:rsidP="00CD4C83">
      <w:pPr>
        <w:jc w:val="both"/>
        <w:rPr>
          <w:rFonts w:ascii="Calibri" w:hAnsi="Calibri" w:cs="Calibri"/>
          <w:i/>
          <w:iCs/>
          <w:lang w:val="en-GB"/>
        </w:rPr>
      </w:pPr>
    </w:p>
    <w:p w14:paraId="740BF6FA" w14:textId="446B81F0" w:rsidR="006B59EB" w:rsidRPr="00C70198" w:rsidRDefault="006B59EB" w:rsidP="003D191A">
      <w:pPr>
        <w:pStyle w:val="Paragraphedeliste"/>
        <w:numPr>
          <w:ilvl w:val="0"/>
          <w:numId w:val="3"/>
        </w:numPr>
        <w:jc w:val="both"/>
        <w:rPr>
          <w:rFonts w:ascii="Calibri" w:hAnsi="Calibri" w:cs="Calibri"/>
          <w:i/>
          <w:iCs/>
          <w:lang w:val="en-GB"/>
        </w:rPr>
      </w:pPr>
      <w:r w:rsidRPr="00C70198">
        <w:rPr>
          <w:rFonts w:ascii="Calibri" w:hAnsi="Calibri" w:cs="Calibri"/>
          <w:i/>
          <w:iCs/>
          <w:lang w:val="en-GB"/>
        </w:rPr>
        <w:t xml:space="preserve">Effect of age on </w:t>
      </w:r>
      <w:r w:rsidR="005B7833" w:rsidRPr="00C70198">
        <w:rPr>
          <w:rFonts w:ascii="Calibri" w:hAnsi="Calibri" w:cs="Calibri"/>
          <w:i/>
          <w:iCs/>
          <w:lang w:val="en-GB"/>
        </w:rPr>
        <w:t xml:space="preserve">memory </w:t>
      </w:r>
      <w:r w:rsidR="00CF70A1" w:rsidRPr="00C70198">
        <w:rPr>
          <w:rFonts w:ascii="Calibri" w:hAnsi="Calibri" w:cs="Calibri"/>
          <w:i/>
          <w:iCs/>
          <w:lang w:val="en-GB"/>
        </w:rPr>
        <w:t>scores</w:t>
      </w:r>
      <w:r w:rsidR="005B7833" w:rsidRPr="00C70198">
        <w:rPr>
          <w:rFonts w:ascii="Calibri" w:hAnsi="Calibri" w:cs="Calibri"/>
          <w:i/>
          <w:iCs/>
          <w:lang w:val="en-GB"/>
        </w:rPr>
        <w:t xml:space="preserve"> and </w:t>
      </w:r>
      <w:r w:rsidRPr="00C70198">
        <w:rPr>
          <w:rFonts w:ascii="Calibri" w:hAnsi="Calibri" w:cs="Calibri"/>
          <w:i/>
          <w:iCs/>
          <w:lang w:val="en-GB"/>
        </w:rPr>
        <w:t>hippocampal volumes</w:t>
      </w:r>
    </w:p>
    <w:p w14:paraId="067F4C95" w14:textId="1C72E959" w:rsidR="00581F0E" w:rsidRPr="00C70198" w:rsidRDefault="00CF70A1" w:rsidP="006C30DA">
      <w:pPr>
        <w:spacing w:line="360" w:lineRule="auto"/>
        <w:jc w:val="both"/>
        <w:rPr>
          <w:rFonts w:ascii="Calibri" w:hAnsi="Calibri" w:cs="Calibri"/>
          <w:lang w:val="en-GB"/>
        </w:rPr>
      </w:pPr>
      <w:r w:rsidRPr="00C70198">
        <w:rPr>
          <w:rFonts w:ascii="Calibri" w:hAnsi="Calibri" w:cs="Calibri"/>
          <w:lang w:val="en-GB"/>
        </w:rPr>
        <w:t>We next investigated the effects of age on</w:t>
      </w:r>
      <w:r w:rsidR="00FB7153" w:rsidRPr="00C70198">
        <w:rPr>
          <w:rFonts w:ascii="Calibri" w:hAnsi="Calibri" w:cs="Calibri"/>
          <w:lang w:val="en-GB"/>
        </w:rPr>
        <w:t xml:space="preserve"> </w:t>
      </w:r>
      <w:r w:rsidR="002C2F24" w:rsidRPr="00C70198">
        <w:rPr>
          <w:rFonts w:ascii="Calibri" w:hAnsi="Calibri" w:cs="Calibri"/>
          <w:lang w:val="en-GB"/>
        </w:rPr>
        <w:t xml:space="preserve">delayed </w:t>
      </w:r>
      <w:r w:rsidRPr="00C70198">
        <w:rPr>
          <w:rFonts w:ascii="Calibri" w:hAnsi="Calibri" w:cs="Calibri"/>
          <w:lang w:val="en-GB"/>
        </w:rPr>
        <w:t xml:space="preserve">memory scores and hippocampal volumes. </w:t>
      </w:r>
      <w:r w:rsidR="00911EAA" w:rsidRPr="00C70198">
        <w:rPr>
          <w:rFonts w:ascii="Calibri" w:hAnsi="Calibri" w:cs="Calibri"/>
          <w:lang w:val="en-GB"/>
        </w:rPr>
        <w:t xml:space="preserve">When controlling for sex, education, </w:t>
      </w:r>
      <w:proofErr w:type="spellStart"/>
      <w:r w:rsidR="00911EAA" w:rsidRPr="00C70198">
        <w:rPr>
          <w:rFonts w:ascii="Calibri" w:hAnsi="Calibri" w:cs="Calibri"/>
          <w:lang w:val="en-GB"/>
        </w:rPr>
        <w:t>fNART</w:t>
      </w:r>
      <w:proofErr w:type="spellEnd"/>
      <w:r w:rsidR="00911EAA" w:rsidRPr="00C70198">
        <w:rPr>
          <w:rFonts w:ascii="Calibri" w:hAnsi="Calibri" w:cs="Calibri"/>
          <w:lang w:val="en-GB"/>
        </w:rPr>
        <w:t xml:space="preserve">, </w:t>
      </w:r>
      <w:r w:rsidR="00762066" w:rsidRPr="00C70198">
        <w:rPr>
          <w:rFonts w:ascii="Calibri" w:hAnsi="Calibri" w:cs="Calibri"/>
          <w:lang w:val="en-GB"/>
        </w:rPr>
        <w:t xml:space="preserve">and </w:t>
      </w:r>
      <w:r w:rsidR="00250503" w:rsidRPr="00C70198">
        <w:rPr>
          <w:rFonts w:ascii="Calibri" w:hAnsi="Calibri" w:cs="Calibri"/>
          <w:lang w:val="en-GB"/>
        </w:rPr>
        <w:t>TIV</w:t>
      </w:r>
      <w:r w:rsidR="00762066" w:rsidRPr="00C70198">
        <w:rPr>
          <w:rFonts w:ascii="Calibri" w:hAnsi="Calibri" w:cs="Calibri"/>
          <w:lang w:val="en-GB"/>
        </w:rPr>
        <w:t xml:space="preserve">, there was no </w:t>
      </w:r>
      <w:r w:rsidR="002847F4" w:rsidRPr="00C70198">
        <w:rPr>
          <w:rFonts w:ascii="Calibri" w:hAnsi="Calibri" w:cs="Calibri"/>
          <w:lang w:val="en-GB"/>
        </w:rPr>
        <w:t xml:space="preserve">significant </w:t>
      </w:r>
      <w:r w:rsidR="00762066" w:rsidRPr="00C70198">
        <w:rPr>
          <w:rFonts w:ascii="Calibri" w:hAnsi="Calibri" w:cs="Calibri"/>
          <w:lang w:val="en-GB"/>
        </w:rPr>
        <w:t xml:space="preserve">correlation between age </w:t>
      </w:r>
      <w:r w:rsidR="00C30BD6" w:rsidRPr="00C70198">
        <w:rPr>
          <w:rFonts w:ascii="Calibri" w:hAnsi="Calibri" w:cs="Calibri"/>
          <w:lang w:val="en-GB"/>
        </w:rPr>
        <w:t>and any of the memory</w:t>
      </w:r>
      <w:r w:rsidR="00762066" w:rsidRPr="00C70198">
        <w:rPr>
          <w:rFonts w:ascii="Calibri" w:hAnsi="Calibri" w:cs="Calibri"/>
          <w:lang w:val="en-GB"/>
        </w:rPr>
        <w:t xml:space="preserve"> scores </w:t>
      </w:r>
      <w:r w:rsidR="003C4313" w:rsidRPr="00C70198">
        <w:rPr>
          <w:rFonts w:ascii="Calibri" w:hAnsi="Calibri" w:cs="Calibri"/>
          <w:lang w:val="en-GB"/>
        </w:rPr>
        <w:t xml:space="preserve">(both </w:t>
      </w:r>
      <w:r w:rsidR="003C4313" w:rsidRPr="00C70198">
        <w:rPr>
          <w:rFonts w:ascii="Calibri" w:hAnsi="Calibri" w:cs="Calibri"/>
          <w:i/>
          <w:iCs/>
          <w:lang w:val="en-GB"/>
        </w:rPr>
        <w:t>p</w:t>
      </w:r>
      <w:r w:rsidR="003C4313" w:rsidRPr="00C70198">
        <w:rPr>
          <w:rFonts w:ascii="Calibri" w:hAnsi="Calibri" w:cs="Calibri"/>
          <w:lang w:val="en-GB"/>
        </w:rPr>
        <w:t xml:space="preserve"> &gt; </w:t>
      </w:r>
      <w:r w:rsidR="00A21A08" w:rsidRPr="00C70198">
        <w:rPr>
          <w:rFonts w:ascii="Calibri" w:hAnsi="Calibri" w:cs="Calibri"/>
          <w:lang w:val="en-GB"/>
        </w:rPr>
        <w:t xml:space="preserve">.09). </w:t>
      </w:r>
      <w:r w:rsidR="008753A7" w:rsidRPr="00C70198">
        <w:rPr>
          <w:rFonts w:ascii="Calibri" w:hAnsi="Calibri" w:cs="Calibri"/>
          <w:lang w:val="en-GB"/>
        </w:rPr>
        <w:t xml:space="preserve">In the left </w:t>
      </w:r>
      <w:r w:rsidR="00BB0DD6" w:rsidRPr="00C70198">
        <w:rPr>
          <w:rFonts w:ascii="Calibri" w:hAnsi="Calibri" w:cs="Calibri"/>
          <w:lang w:val="en-GB"/>
        </w:rPr>
        <w:t>hemisphere</w:t>
      </w:r>
      <w:r w:rsidR="008753A7" w:rsidRPr="00C70198">
        <w:rPr>
          <w:rFonts w:ascii="Calibri" w:hAnsi="Calibri" w:cs="Calibri"/>
          <w:lang w:val="en-GB"/>
        </w:rPr>
        <w:t>,</w:t>
      </w:r>
      <w:r w:rsidR="00777058" w:rsidRPr="00C70198">
        <w:rPr>
          <w:rFonts w:ascii="Calibri" w:hAnsi="Calibri" w:cs="Calibri"/>
          <w:lang w:val="en-GB"/>
        </w:rPr>
        <w:t xml:space="preserve"> the volume of the </w:t>
      </w:r>
      <w:r w:rsidR="00230329" w:rsidRPr="00C70198">
        <w:rPr>
          <w:rFonts w:ascii="Calibri" w:hAnsi="Calibri" w:cs="Calibri"/>
          <w:lang w:val="en-GB"/>
        </w:rPr>
        <w:t>posterior</w:t>
      </w:r>
      <w:r w:rsidR="00036166" w:rsidRPr="00C70198">
        <w:rPr>
          <w:rFonts w:ascii="Calibri" w:hAnsi="Calibri" w:cs="Calibri"/>
          <w:lang w:val="en-GB"/>
        </w:rPr>
        <w:t xml:space="preserve"> hippocampus </w:t>
      </w:r>
      <w:r w:rsidR="004C238C" w:rsidRPr="00C70198">
        <w:rPr>
          <w:rFonts w:ascii="Calibri" w:hAnsi="Calibri" w:cs="Calibri"/>
          <w:lang w:val="en-GB"/>
        </w:rPr>
        <w:t xml:space="preserve">was </w:t>
      </w:r>
      <w:r w:rsidR="00036166" w:rsidRPr="00C70198">
        <w:rPr>
          <w:rFonts w:ascii="Calibri" w:hAnsi="Calibri" w:cs="Calibri"/>
          <w:lang w:val="en-GB"/>
        </w:rPr>
        <w:t>negatively associated with age</w:t>
      </w:r>
      <w:r w:rsidR="00230329" w:rsidRPr="00C70198">
        <w:rPr>
          <w:rFonts w:ascii="Calibri" w:hAnsi="Calibri" w:cs="Calibri"/>
          <w:lang w:val="en-GB"/>
        </w:rPr>
        <w:t xml:space="preserve"> </w:t>
      </w:r>
      <w:r w:rsidR="00777058" w:rsidRPr="00C70198">
        <w:rPr>
          <w:rFonts w:ascii="Calibri" w:hAnsi="Calibri" w:cs="Calibri"/>
          <w:lang w:val="en-GB"/>
        </w:rPr>
        <w:t>(</w:t>
      </w:r>
      <w:r w:rsidR="00777058" w:rsidRPr="00C70198">
        <w:rPr>
          <w:rFonts w:ascii="Calibri" w:hAnsi="Calibri" w:cs="Calibri"/>
          <w:i/>
          <w:iCs/>
          <w:lang w:val="en-GB"/>
        </w:rPr>
        <w:t>r</w:t>
      </w:r>
      <w:r w:rsidR="00777058" w:rsidRPr="00C70198">
        <w:rPr>
          <w:rFonts w:ascii="Calibri" w:hAnsi="Calibri" w:cs="Calibri"/>
          <w:lang w:val="en-GB"/>
        </w:rPr>
        <w:t>(89) = -.</w:t>
      </w:r>
      <w:r w:rsidR="002F232F" w:rsidRPr="00C70198">
        <w:rPr>
          <w:rFonts w:ascii="Calibri" w:hAnsi="Calibri" w:cs="Calibri"/>
          <w:lang w:val="en-GB"/>
        </w:rPr>
        <w:t>26</w:t>
      </w:r>
      <w:r w:rsidR="00777058" w:rsidRPr="00C70198">
        <w:rPr>
          <w:rFonts w:ascii="Calibri" w:hAnsi="Calibri" w:cs="Calibri"/>
          <w:lang w:val="en-GB"/>
        </w:rPr>
        <w:t xml:space="preserve">, </w:t>
      </w:r>
      <w:r w:rsidR="00777058" w:rsidRPr="00C70198">
        <w:rPr>
          <w:rFonts w:ascii="Calibri" w:hAnsi="Calibri" w:cs="Calibri"/>
          <w:i/>
          <w:iCs/>
          <w:lang w:val="en-GB"/>
        </w:rPr>
        <w:t>p</w:t>
      </w:r>
      <w:r w:rsidR="00777058" w:rsidRPr="00C70198">
        <w:rPr>
          <w:rFonts w:ascii="Calibri" w:hAnsi="Calibri" w:cs="Calibri"/>
          <w:lang w:val="en-GB"/>
        </w:rPr>
        <w:t xml:space="preserve"> </w:t>
      </w:r>
      <w:r w:rsidR="00336966" w:rsidRPr="00C70198">
        <w:rPr>
          <w:rFonts w:ascii="Calibri" w:hAnsi="Calibri" w:cs="Calibri"/>
          <w:lang w:val="en-GB"/>
        </w:rPr>
        <w:t>&lt; .05</w:t>
      </w:r>
      <w:r w:rsidR="008F02D1" w:rsidRPr="00C70198">
        <w:rPr>
          <w:rFonts w:ascii="Calibri" w:hAnsi="Calibri" w:cs="Calibri"/>
          <w:lang w:val="en-GB"/>
        </w:rPr>
        <w:t>)</w:t>
      </w:r>
      <w:r w:rsidR="00036166" w:rsidRPr="00C70198">
        <w:rPr>
          <w:rFonts w:ascii="Calibri" w:hAnsi="Calibri" w:cs="Calibri"/>
          <w:lang w:val="en-GB"/>
        </w:rPr>
        <w:t xml:space="preserve">, </w:t>
      </w:r>
      <w:r w:rsidR="001C3662" w:rsidRPr="00C70198">
        <w:rPr>
          <w:rFonts w:ascii="Calibri" w:hAnsi="Calibri" w:cs="Calibri"/>
          <w:lang w:val="en-GB"/>
        </w:rPr>
        <w:t xml:space="preserve">whereas the </w:t>
      </w:r>
      <w:r w:rsidR="00F10D8B" w:rsidRPr="00C70198">
        <w:rPr>
          <w:rFonts w:ascii="Calibri" w:hAnsi="Calibri" w:cs="Calibri"/>
          <w:lang w:val="en-GB"/>
        </w:rPr>
        <w:t>correlation between the anterior</w:t>
      </w:r>
      <w:r w:rsidR="008F02D1" w:rsidRPr="00C70198">
        <w:rPr>
          <w:rFonts w:ascii="Calibri" w:hAnsi="Calibri" w:cs="Calibri"/>
          <w:lang w:val="en-GB"/>
        </w:rPr>
        <w:t xml:space="preserve"> hippocampus</w:t>
      </w:r>
      <w:r w:rsidR="00F10D8B" w:rsidRPr="00C70198">
        <w:rPr>
          <w:rFonts w:ascii="Calibri" w:hAnsi="Calibri" w:cs="Calibri"/>
          <w:lang w:val="en-GB"/>
        </w:rPr>
        <w:t xml:space="preserve"> volume and age was marginal</w:t>
      </w:r>
      <w:r w:rsidR="008F02D1" w:rsidRPr="00C70198">
        <w:rPr>
          <w:rFonts w:ascii="Calibri" w:hAnsi="Calibri" w:cs="Calibri"/>
          <w:lang w:val="en-GB"/>
        </w:rPr>
        <w:t xml:space="preserve"> (</w:t>
      </w:r>
      <w:r w:rsidR="008F02D1" w:rsidRPr="00C70198">
        <w:rPr>
          <w:rFonts w:ascii="Calibri" w:hAnsi="Calibri" w:cs="Calibri"/>
          <w:i/>
          <w:iCs/>
          <w:lang w:val="en-GB"/>
        </w:rPr>
        <w:t>r</w:t>
      </w:r>
      <w:r w:rsidR="008F02D1" w:rsidRPr="00C70198">
        <w:rPr>
          <w:rFonts w:ascii="Calibri" w:hAnsi="Calibri" w:cs="Calibri"/>
          <w:lang w:val="en-GB"/>
        </w:rPr>
        <w:t>(89) = -.</w:t>
      </w:r>
      <w:r w:rsidR="005B5872" w:rsidRPr="00C70198">
        <w:rPr>
          <w:rFonts w:ascii="Calibri" w:hAnsi="Calibri" w:cs="Calibri"/>
          <w:lang w:val="en-GB"/>
        </w:rPr>
        <w:t>2</w:t>
      </w:r>
      <w:r w:rsidR="001D2F43" w:rsidRPr="00C70198">
        <w:rPr>
          <w:rFonts w:ascii="Calibri" w:hAnsi="Calibri" w:cs="Calibri"/>
          <w:lang w:val="en-GB"/>
        </w:rPr>
        <w:t>1</w:t>
      </w:r>
      <w:r w:rsidR="008F02D1" w:rsidRPr="00C70198">
        <w:rPr>
          <w:rFonts w:ascii="Calibri" w:hAnsi="Calibri" w:cs="Calibri"/>
          <w:lang w:val="en-GB"/>
        </w:rPr>
        <w:t xml:space="preserve">, </w:t>
      </w:r>
      <w:r w:rsidR="008F02D1" w:rsidRPr="00C70198">
        <w:rPr>
          <w:rFonts w:ascii="Calibri" w:hAnsi="Calibri" w:cs="Calibri"/>
          <w:i/>
          <w:iCs/>
          <w:lang w:val="en-GB"/>
        </w:rPr>
        <w:t>p</w:t>
      </w:r>
      <w:r w:rsidR="008F02D1" w:rsidRPr="00C70198">
        <w:rPr>
          <w:rFonts w:ascii="Calibri" w:hAnsi="Calibri" w:cs="Calibri"/>
          <w:lang w:val="en-GB"/>
        </w:rPr>
        <w:t xml:space="preserve"> = .0</w:t>
      </w:r>
      <w:r w:rsidR="001D2F43" w:rsidRPr="00C70198">
        <w:rPr>
          <w:rFonts w:ascii="Calibri" w:hAnsi="Calibri" w:cs="Calibri"/>
          <w:lang w:val="en-GB"/>
        </w:rPr>
        <w:t>51</w:t>
      </w:r>
      <w:r w:rsidR="005B5872" w:rsidRPr="00C70198">
        <w:rPr>
          <w:rFonts w:ascii="Calibri" w:hAnsi="Calibri" w:cs="Calibri"/>
          <w:lang w:val="en-GB"/>
        </w:rPr>
        <w:t>)</w:t>
      </w:r>
      <w:r w:rsidR="001C3662" w:rsidRPr="00C70198">
        <w:rPr>
          <w:rFonts w:ascii="Calibri" w:hAnsi="Calibri" w:cs="Calibri"/>
          <w:lang w:val="en-GB"/>
        </w:rPr>
        <w:t>.</w:t>
      </w:r>
      <w:r w:rsidR="00934139" w:rsidRPr="00C70198">
        <w:rPr>
          <w:rFonts w:ascii="Calibri" w:hAnsi="Calibri" w:cs="Calibri"/>
          <w:lang w:val="en-GB"/>
        </w:rPr>
        <w:t xml:space="preserve"> Conversely, in the right hemisphere, age was negatively </w:t>
      </w:r>
      <w:r w:rsidR="00C0360A" w:rsidRPr="00C70198">
        <w:rPr>
          <w:rFonts w:ascii="Calibri" w:hAnsi="Calibri" w:cs="Calibri"/>
          <w:lang w:val="en-GB"/>
        </w:rPr>
        <w:t xml:space="preserve">correlated with the volume of the anterior hippocampus </w:t>
      </w:r>
      <w:r w:rsidR="00F155EB" w:rsidRPr="00C70198">
        <w:rPr>
          <w:rFonts w:ascii="Calibri" w:hAnsi="Calibri" w:cs="Calibri"/>
          <w:lang w:val="en-GB"/>
        </w:rPr>
        <w:t>(</w:t>
      </w:r>
      <w:r w:rsidR="006219B0" w:rsidRPr="00C70198">
        <w:rPr>
          <w:rFonts w:ascii="Calibri" w:hAnsi="Calibri" w:cs="Calibri"/>
          <w:i/>
          <w:iCs/>
          <w:lang w:val="en-GB"/>
        </w:rPr>
        <w:t>r</w:t>
      </w:r>
      <w:r w:rsidR="00F155EB" w:rsidRPr="00C70198">
        <w:rPr>
          <w:rFonts w:ascii="Calibri" w:hAnsi="Calibri" w:cs="Calibri"/>
          <w:lang w:val="en-GB"/>
        </w:rPr>
        <w:t>(89) = -.2</w:t>
      </w:r>
      <w:r w:rsidR="00C80846" w:rsidRPr="00C70198">
        <w:rPr>
          <w:rFonts w:ascii="Calibri" w:hAnsi="Calibri" w:cs="Calibri"/>
          <w:lang w:val="en-GB"/>
        </w:rPr>
        <w:t>4</w:t>
      </w:r>
      <w:r w:rsidR="00F155EB" w:rsidRPr="00C70198">
        <w:rPr>
          <w:rFonts w:ascii="Calibri" w:hAnsi="Calibri" w:cs="Calibri"/>
          <w:lang w:val="en-GB"/>
        </w:rPr>
        <w:t xml:space="preserve">, </w:t>
      </w:r>
      <w:r w:rsidR="00F155EB" w:rsidRPr="00C70198">
        <w:rPr>
          <w:rFonts w:ascii="Calibri" w:hAnsi="Calibri" w:cs="Calibri"/>
          <w:i/>
          <w:iCs/>
          <w:lang w:val="en-GB"/>
        </w:rPr>
        <w:t>p</w:t>
      </w:r>
      <w:r w:rsidR="00F155EB" w:rsidRPr="00C70198">
        <w:rPr>
          <w:rFonts w:ascii="Calibri" w:hAnsi="Calibri" w:cs="Calibri"/>
          <w:lang w:val="en-GB"/>
        </w:rPr>
        <w:t xml:space="preserve"> </w:t>
      </w:r>
      <w:r w:rsidR="006560D5" w:rsidRPr="00C70198">
        <w:rPr>
          <w:rFonts w:ascii="Calibri" w:hAnsi="Calibri" w:cs="Calibri"/>
          <w:lang w:val="en-GB"/>
        </w:rPr>
        <w:t>&lt; .05</w:t>
      </w:r>
      <w:r w:rsidR="00F155EB" w:rsidRPr="00C70198">
        <w:rPr>
          <w:rFonts w:ascii="Calibri" w:hAnsi="Calibri" w:cs="Calibri"/>
          <w:lang w:val="en-GB"/>
        </w:rPr>
        <w:t>)</w:t>
      </w:r>
      <w:r w:rsidR="00FE023D" w:rsidRPr="00C70198">
        <w:rPr>
          <w:rFonts w:ascii="Calibri" w:hAnsi="Calibri" w:cs="Calibri"/>
          <w:lang w:val="en-GB"/>
        </w:rPr>
        <w:t xml:space="preserve"> but not with </w:t>
      </w:r>
      <w:r w:rsidR="002847F4" w:rsidRPr="00C70198">
        <w:rPr>
          <w:rFonts w:ascii="Calibri" w:hAnsi="Calibri" w:cs="Calibri"/>
          <w:lang w:val="en-GB"/>
        </w:rPr>
        <w:t>the volume</w:t>
      </w:r>
      <w:r w:rsidR="00FE023D" w:rsidRPr="00C70198">
        <w:rPr>
          <w:rFonts w:ascii="Calibri" w:hAnsi="Calibri" w:cs="Calibri"/>
          <w:lang w:val="en-GB"/>
        </w:rPr>
        <w:t xml:space="preserve"> of the posterior hippocampus </w:t>
      </w:r>
      <w:r w:rsidR="00E66FD0" w:rsidRPr="00C70198">
        <w:rPr>
          <w:rFonts w:ascii="Calibri" w:hAnsi="Calibri" w:cs="Calibri"/>
          <w:lang w:val="en-GB"/>
        </w:rPr>
        <w:t>(</w:t>
      </w:r>
      <w:r w:rsidR="00E66FD0" w:rsidRPr="00C70198">
        <w:rPr>
          <w:rFonts w:ascii="Calibri" w:hAnsi="Calibri" w:cs="Calibri"/>
          <w:i/>
          <w:iCs/>
          <w:lang w:val="en-GB"/>
        </w:rPr>
        <w:t>p</w:t>
      </w:r>
      <w:r w:rsidR="00E66FD0" w:rsidRPr="00C70198">
        <w:rPr>
          <w:rFonts w:ascii="Calibri" w:hAnsi="Calibri" w:cs="Calibri"/>
          <w:lang w:val="en-GB"/>
        </w:rPr>
        <w:t xml:space="preserve"> = .108).</w:t>
      </w:r>
      <w:r w:rsidR="000C66F2" w:rsidRPr="00C70198">
        <w:rPr>
          <w:rFonts w:ascii="Calibri" w:hAnsi="Calibri" w:cs="Calibri"/>
          <w:lang w:val="en-GB"/>
        </w:rPr>
        <w:t xml:space="preserve"> </w:t>
      </w:r>
      <w:r w:rsidR="009F6328" w:rsidRPr="00C70198">
        <w:rPr>
          <w:rFonts w:ascii="Calibri" w:hAnsi="Calibri" w:cs="Calibri"/>
          <w:lang w:val="en-GB"/>
        </w:rPr>
        <w:t xml:space="preserve">We </w:t>
      </w:r>
      <w:r w:rsidR="0058207C" w:rsidRPr="00C70198">
        <w:rPr>
          <w:rFonts w:ascii="Calibri" w:hAnsi="Calibri" w:cs="Calibri"/>
          <w:lang w:val="en-GB"/>
        </w:rPr>
        <w:t>next explored</w:t>
      </w:r>
      <w:r w:rsidR="009F6328" w:rsidRPr="00C70198">
        <w:rPr>
          <w:rFonts w:ascii="Calibri" w:hAnsi="Calibri" w:cs="Calibri"/>
          <w:lang w:val="en-GB"/>
        </w:rPr>
        <w:t xml:space="preserve"> which of the subfields in the</w:t>
      </w:r>
      <w:r w:rsidR="00C34795" w:rsidRPr="00C70198">
        <w:rPr>
          <w:rFonts w:ascii="Calibri" w:hAnsi="Calibri" w:cs="Calibri"/>
          <w:lang w:val="en-GB"/>
        </w:rPr>
        <w:t xml:space="preserve"> </w:t>
      </w:r>
      <w:r w:rsidR="00906749" w:rsidRPr="00C70198">
        <w:rPr>
          <w:rFonts w:ascii="Calibri" w:hAnsi="Calibri" w:cs="Calibri"/>
          <w:lang w:val="en-GB"/>
        </w:rPr>
        <w:t>left posterior</w:t>
      </w:r>
      <w:r w:rsidR="00A2386F" w:rsidRPr="00C70198">
        <w:rPr>
          <w:rFonts w:ascii="Calibri" w:hAnsi="Calibri" w:cs="Calibri"/>
          <w:lang w:val="en-GB"/>
        </w:rPr>
        <w:t xml:space="preserve"> </w:t>
      </w:r>
      <w:r w:rsidR="00A2386F" w:rsidRPr="00C70198">
        <w:rPr>
          <w:rFonts w:ascii="Calibri" w:hAnsi="Calibri" w:cs="Calibri"/>
          <w:lang w:val="en-GB"/>
        </w:rPr>
        <w:lastRenderedPageBreak/>
        <w:t>and</w:t>
      </w:r>
      <w:r w:rsidR="00906749" w:rsidRPr="00C70198">
        <w:rPr>
          <w:rFonts w:ascii="Calibri" w:hAnsi="Calibri" w:cs="Calibri"/>
          <w:lang w:val="en-GB"/>
        </w:rPr>
        <w:t xml:space="preserve"> </w:t>
      </w:r>
      <w:r w:rsidR="00C34795" w:rsidRPr="00C70198">
        <w:rPr>
          <w:rFonts w:ascii="Calibri" w:hAnsi="Calibri" w:cs="Calibri"/>
          <w:lang w:val="en-GB"/>
        </w:rPr>
        <w:t>right anterior</w:t>
      </w:r>
      <w:r w:rsidR="00906749" w:rsidRPr="00C70198">
        <w:rPr>
          <w:rFonts w:ascii="Calibri" w:hAnsi="Calibri" w:cs="Calibri"/>
          <w:lang w:val="en-GB"/>
        </w:rPr>
        <w:t xml:space="preserve"> </w:t>
      </w:r>
      <w:r w:rsidR="009F6328" w:rsidRPr="00C70198">
        <w:rPr>
          <w:rFonts w:ascii="Calibri" w:hAnsi="Calibri" w:cs="Calibri"/>
          <w:lang w:val="en-GB"/>
        </w:rPr>
        <w:t xml:space="preserve">hippocampus were associated with age, using a </w:t>
      </w:r>
      <w:r w:rsidR="008F5D1E" w:rsidRPr="00C70198">
        <w:rPr>
          <w:rFonts w:ascii="Calibri" w:hAnsi="Calibri" w:cs="Calibri"/>
          <w:lang w:val="en-GB"/>
        </w:rPr>
        <w:t xml:space="preserve">corrected </w:t>
      </w:r>
      <w:r w:rsidR="009F6328" w:rsidRPr="00C70198">
        <w:rPr>
          <w:rFonts w:ascii="Calibri" w:hAnsi="Calibri" w:cs="Calibri"/>
          <w:lang w:val="en-GB"/>
        </w:rPr>
        <w:t xml:space="preserve">threshold of </w:t>
      </w:r>
      <w:r w:rsidR="003F743D" w:rsidRPr="00C70198">
        <w:rPr>
          <w:rFonts w:ascii="Calibri" w:hAnsi="Calibri" w:cs="Calibri"/>
          <w:i/>
          <w:iCs/>
          <w:lang w:val="en-GB"/>
        </w:rPr>
        <w:t>p</w:t>
      </w:r>
      <w:r w:rsidR="003F743D" w:rsidRPr="00C70198">
        <w:rPr>
          <w:rFonts w:ascii="Calibri" w:hAnsi="Calibri" w:cs="Calibri"/>
          <w:lang w:val="en-GB"/>
        </w:rPr>
        <w:t xml:space="preserve"> &lt;</w:t>
      </w:r>
      <w:r w:rsidR="009F6328" w:rsidRPr="00C70198">
        <w:rPr>
          <w:rFonts w:ascii="Calibri" w:hAnsi="Calibri" w:cs="Calibri"/>
          <w:lang w:val="en-GB"/>
        </w:rPr>
        <w:t xml:space="preserve"> .0125 (0.05/4). </w:t>
      </w:r>
      <w:r w:rsidR="00803B5E" w:rsidRPr="00C70198">
        <w:rPr>
          <w:rFonts w:ascii="Calibri" w:hAnsi="Calibri" w:cs="Calibri"/>
          <w:lang w:val="en-GB"/>
        </w:rPr>
        <w:t xml:space="preserve">Only the volume of left </w:t>
      </w:r>
      <w:r w:rsidR="001A5D56" w:rsidRPr="00C70198">
        <w:rPr>
          <w:rFonts w:ascii="Calibri" w:hAnsi="Calibri" w:cs="Calibri"/>
          <w:lang w:val="en-GB"/>
        </w:rPr>
        <w:t>posterior</w:t>
      </w:r>
      <w:r w:rsidR="00803B5E" w:rsidRPr="00C70198">
        <w:rPr>
          <w:rFonts w:ascii="Calibri" w:hAnsi="Calibri" w:cs="Calibri"/>
          <w:lang w:val="en-GB"/>
        </w:rPr>
        <w:t xml:space="preserve"> CA1 was significantly associated with age </w:t>
      </w:r>
      <w:r w:rsidR="00E91FFC" w:rsidRPr="00C70198">
        <w:rPr>
          <w:rFonts w:ascii="Calibri" w:hAnsi="Calibri" w:cs="Calibri"/>
          <w:lang w:val="en-GB"/>
        </w:rPr>
        <w:t>(</w:t>
      </w:r>
      <w:r w:rsidR="00E91FFC" w:rsidRPr="00C70198">
        <w:rPr>
          <w:rFonts w:ascii="Calibri" w:hAnsi="Calibri" w:cs="Calibri"/>
          <w:i/>
          <w:iCs/>
          <w:lang w:val="en-GB"/>
        </w:rPr>
        <w:t>r</w:t>
      </w:r>
      <w:r w:rsidR="00E91FFC" w:rsidRPr="00C70198">
        <w:rPr>
          <w:rFonts w:ascii="Calibri" w:hAnsi="Calibri" w:cs="Calibri"/>
          <w:lang w:val="en-GB"/>
        </w:rPr>
        <w:t>(89) = -.</w:t>
      </w:r>
      <w:r w:rsidR="00851749" w:rsidRPr="00C70198">
        <w:rPr>
          <w:rFonts w:ascii="Calibri" w:hAnsi="Calibri" w:cs="Calibri"/>
          <w:lang w:val="en-GB"/>
        </w:rPr>
        <w:t>28</w:t>
      </w:r>
      <w:r w:rsidR="00E91FFC" w:rsidRPr="00C70198">
        <w:rPr>
          <w:rFonts w:ascii="Calibri" w:hAnsi="Calibri" w:cs="Calibri"/>
          <w:lang w:val="en-GB"/>
        </w:rPr>
        <w:t xml:space="preserve">, </w:t>
      </w:r>
      <w:r w:rsidR="00E91FFC" w:rsidRPr="00C70198">
        <w:rPr>
          <w:rFonts w:ascii="Calibri" w:hAnsi="Calibri" w:cs="Calibri"/>
          <w:i/>
          <w:iCs/>
          <w:lang w:val="en-GB"/>
        </w:rPr>
        <w:t>p</w:t>
      </w:r>
      <w:r w:rsidR="00E91FFC" w:rsidRPr="00C70198">
        <w:rPr>
          <w:rFonts w:ascii="Calibri" w:hAnsi="Calibri" w:cs="Calibri"/>
          <w:lang w:val="en-GB"/>
        </w:rPr>
        <w:t xml:space="preserve"> </w:t>
      </w:r>
      <w:r w:rsidR="00851749" w:rsidRPr="00C70198">
        <w:rPr>
          <w:rFonts w:ascii="Calibri" w:hAnsi="Calibri" w:cs="Calibri"/>
          <w:lang w:val="en-GB"/>
        </w:rPr>
        <w:t>=</w:t>
      </w:r>
      <w:r w:rsidR="00E91FFC" w:rsidRPr="00C70198">
        <w:rPr>
          <w:rFonts w:ascii="Calibri" w:hAnsi="Calibri" w:cs="Calibri"/>
          <w:lang w:val="en-GB"/>
        </w:rPr>
        <w:t xml:space="preserve"> .0</w:t>
      </w:r>
      <w:r w:rsidR="00851749" w:rsidRPr="00C70198">
        <w:rPr>
          <w:rFonts w:ascii="Calibri" w:hAnsi="Calibri" w:cs="Calibri"/>
          <w:lang w:val="en-GB"/>
        </w:rPr>
        <w:t>07</w:t>
      </w:r>
      <w:r w:rsidR="00FF7887" w:rsidRPr="00C70198">
        <w:rPr>
          <w:rFonts w:ascii="Calibri" w:hAnsi="Calibri" w:cs="Calibri"/>
          <w:lang w:val="en-GB"/>
        </w:rPr>
        <w:t xml:space="preserve">, all other </w:t>
      </w:r>
      <w:r w:rsidR="00FF7887" w:rsidRPr="00C70198">
        <w:rPr>
          <w:rFonts w:ascii="Calibri" w:hAnsi="Calibri" w:cs="Calibri"/>
          <w:i/>
          <w:iCs/>
          <w:lang w:val="en-GB"/>
        </w:rPr>
        <w:t>p</w:t>
      </w:r>
      <w:r w:rsidR="00FF7887" w:rsidRPr="00C70198">
        <w:rPr>
          <w:rFonts w:ascii="Calibri" w:hAnsi="Calibri" w:cs="Calibri"/>
          <w:lang w:val="en-GB"/>
        </w:rPr>
        <w:t xml:space="preserve"> &gt; .07</w:t>
      </w:r>
      <w:r w:rsidR="00E91FFC" w:rsidRPr="00C70198">
        <w:rPr>
          <w:rFonts w:ascii="Calibri" w:hAnsi="Calibri" w:cs="Calibri"/>
          <w:lang w:val="en-GB"/>
        </w:rPr>
        <w:t>)</w:t>
      </w:r>
      <w:r w:rsidR="00FF7887" w:rsidRPr="00C70198">
        <w:rPr>
          <w:rFonts w:ascii="Calibri" w:hAnsi="Calibri" w:cs="Calibri"/>
          <w:lang w:val="en-GB"/>
        </w:rPr>
        <w:t xml:space="preserve">. </w:t>
      </w:r>
      <w:r w:rsidR="00870FE3" w:rsidRPr="00C70198">
        <w:rPr>
          <w:rFonts w:ascii="Calibri" w:hAnsi="Calibri" w:cs="Calibri"/>
          <w:lang w:val="en-GB"/>
        </w:rPr>
        <w:t xml:space="preserve">No correlation reached significance in the right anterior hippocampus, although we note that it was nearly the case </w:t>
      </w:r>
      <w:r w:rsidR="008D5395" w:rsidRPr="00C70198">
        <w:rPr>
          <w:rFonts w:ascii="Calibri" w:hAnsi="Calibri" w:cs="Calibri"/>
          <w:lang w:val="en-GB"/>
        </w:rPr>
        <w:t>for</w:t>
      </w:r>
      <w:r w:rsidR="00870FE3" w:rsidRPr="00C70198">
        <w:rPr>
          <w:rFonts w:ascii="Calibri" w:hAnsi="Calibri" w:cs="Calibri"/>
          <w:lang w:val="en-GB"/>
        </w:rPr>
        <w:t xml:space="preserve"> the subiculum </w:t>
      </w:r>
      <w:r w:rsidR="00C746AF" w:rsidRPr="00C70198">
        <w:rPr>
          <w:rFonts w:ascii="Calibri" w:hAnsi="Calibri" w:cs="Calibri"/>
          <w:lang w:val="en-GB"/>
        </w:rPr>
        <w:t>(</w:t>
      </w:r>
      <w:r w:rsidR="00C746AF" w:rsidRPr="00C70198">
        <w:rPr>
          <w:rFonts w:ascii="Calibri" w:hAnsi="Calibri" w:cs="Calibri"/>
          <w:i/>
          <w:iCs/>
          <w:lang w:val="en-GB"/>
        </w:rPr>
        <w:t>r</w:t>
      </w:r>
      <w:r w:rsidR="00C746AF" w:rsidRPr="00C70198">
        <w:rPr>
          <w:rFonts w:ascii="Calibri" w:hAnsi="Calibri" w:cs="Calibri"/>
          <w:lang w:val="en-GB"/>
        </w:rPr>
        <w:t>(89) = -.</w:t>
      </w:r>
      <w:r w:rsidR="008F688A" w:rsidRPr="00C70198">
        <w:rPr>
          <w:rFonts w:ascii="Calibri" w:hAnsi="Calibri" w:cs="Calibri"/>
          <w:lang w:val="en-GB"/>
        </w:rPr>
        <w:t>26</w:t>
      </w:r>
      <w:r w:rsidR="00C746AF" w:rsidRPr="00C70198">
        <w:rPr>
          <w:rFonts w:ascii="Calibri" w:hAnsi="Calibri" w:cs="Calibri"/>
          <w:lang w:val="en-GB"/>
        </w:rPr>
        <w:t xml:space="preserve">, </w:t>
      </w:r>
      <w:r w:rsidR="00C746AF" w:rsidRPr="00C70198">
        <w:rPr>
          <w:rFonts w:ascii="Calibri" w:hAnsi="Calibri" w:cs="Calibri"/>
          <w:i/>
          <w:iCs/>
          <w:lang w:val="en-GB"/>
        </w:rPr>
        <w:t>p</w:t>
      </w:r>
      <w:r w:rsidR="00C746AF" w:rsidRPr="00C70198">
        <w:rPr>
          <w:rFonts w:ascii="Calibri" w:hAnsi="Calibri" w:cs="Calibri"/>
          <w:lang w:val="en-GB"/>
        </w:rPr>
        <w:t xml:space="preserve"> = .0</w:t>
      </w:r>
      <w:r w:rsidR="0012217F" w:rsidRPr="00C70198">
        <w:rPr>
          <w:rFonts w:ascii="Calibri" w:hAnsi="Calibri" w:cs="Calibri"/>
          <w:lang w:val="en-GB"/>
        </w:rPr>
        <w:t>13</w:t>
      </w:r>
      <w:r w:rsidR="00C746AF" w:rsidRPr="00C70198">
        <w:rPr>
          <w:rFonts w:ascii="Calibri" w:hAnsi="Calibri" w:cs="Calibri"/>
          <w:lang w:val="en-GB"/>
        </w:rPr>
        <w:t>).</w:t>
      </w:r>
    </w:p>
    <w:p w14:paraId="5E511A47" w14:textId="7D32A775" w:rsidR="006B59EB" w:rsidRPr="00C70198" w:rsidRDefault="00296B90" w:rsidP="000600ED">
      <w:pPr>
        <w:pStyle w:val="Paragraphedeliste"/>
        <w:numPr>
          <w:ilvl w:val="0"/>
          <w:numId w:val="3"/>
        </w:numPr>
        <w:jc w:val="both"/>
        <w:rPr>
          <w:rFonts w:ascii="Calibri" w:hAnsi="Calibri" w:cs="Calibri"/>
          <w:i/>
          <w:iCs/>
          <w:lang w:val="en-GB"/>
        </w:rPr>
      </w:pPr>
      <w:r w:rsidRPr="00C70198">
        <w:rPr>
          <w:rFonts w:ascii="Calibri" w:hAnsi="Calibri" w:cs="Calibri"/>
          <w:i/>
          <w:iCs/>
          <w:lang w:val="en-GB"/>
        </w:rPr>
        <w:t>Association between hippocampal volumes and memory scores</w:t>
      </w:r>
    </w:p>
    <w:p w14:paraId="1A8FC6FE" w14:textId="32E10180" w:rsidR="002E572F" w:rsidRPr="00C70198" w:rsidRDefault="000600ED" w:rsidP="006C30DA">
      <w:pPr>
        <w:spacing w:line="360" w:lineRule="auto"/>
        <w:jc w:val="both"/>
        <w:rPr>
          <w:rFonts w:ascii="Calibri" w:hAnsi="Calibri" w:cs="Calibri"/>
          <w:iCs/>
          <w:lang w:val="en-GB"/>
        </w:rPr>
      </w:pPr>
      <w:r w:rsidRPr="00C70198">
        <w:rPr>
          <w:rFonts w:ascii="Calibri" w:hAnsi="Calibri" w:cs="Calibri"/>
          <w:lang w:val="en-GB"/>
        </w:rPr>
        <w:t xml:space="preserve">In the left hemisphere, there was no association between the </w:t>
      </w:r>
      <w:r w:rsidR="00001D10" w:rsidRPr="00C70198">
        <w:rPr>
          <w:rFonts w:ascii="Calibri" w:hAnsi="Calibri" w:cs="Calibri"/>
          <w:lang w:val="en-GB"/>
        </w:rPr>
        <w:t xml:space="preserve">delayed </w:t>
      </w:r>
      <w:r w:rsidR="009B10A1" w:rsidRPr="00C70198">
        <w:rPr>
          <w:rFonts w:ascii="Calibri" w:hAnsi="Calibri" w:cs="Calibri"/>
          <w:lang w:val="en-GB"/>
        </w:rPr>
        <w:t xml:space="preserve">detail score and the volume of the anterior and posterior hippocampus (both </w:t>
      </w:r>
      <w:r w:rsidR="009B10A1" w:rsidRPr="00C70198">
        <w:rPr>
          <w:rFonts w:ascii="Calibri" w:hAnsi="Calibri" w:cs="Calibri"/>
          <w:i/>
          <w:iCs/>
          <w:lang w:val="en-GB"/>
        </w:rPr>
        <w:t>p</w:t>
      </w:r>
      <w:r w:rsidR="009B10A1" w:rsidRPr="00C70198">
        <w:rPr>
          <w:rFonts w:ascii="Calibri" w:hAnsi="Calibri" w:cs="Calibri"/>
          <w:lang w:val="en-GB"/>
        </w:rPr>
        <w:t xml:space="preserve"> &gt; .</w:t>
      </w:r>
      <w:r w:rsidR="00041D8D" w:rsidRPr="00C70198">
        <w:rPr>
          <w:rFonts w:ascii="Calibri" w:hAnsi="Calibri" w:cs="Calibri"/>
          <w:lang w:val="en-GB"/>
        </w:rPr>
        <w:t>39</w:t>
      </w:r>
      <w:r w:rsidR="009B10A1" w:rsidRPr="00C70198">
        <w:rPr>
          <w:rFonts w:ascii="Calibri" w:hAnsi="Calibri" w:cs="Calibri"/>
          <w:lang w:val="en-GB"/>
        </w:rPr>
        <w:t xml:space="preserve">), whereas there was a </w:t>
      </w:r>
      <w:r w:rsidR="00E14387" w:rsidRPr="00C70198">
        <w:rPr>
          <w:rFonts w:ascii="Calibri" w:hAnsi="Calibri" w:cs="Calibri"/>
          <w:lang w:val="en-GB"/>
        </w:rPr>
        <w:t xml:space="preserve">positive </w:t>
      </w:r>
      <w:r w:rsidR="009B10A1" w:rsidRPr="00C70198">
        <w:rPr>
          <w:rFonts w:ascii="Calibri" w:hAnsi="Calibri" w:cs="Calibri"/>
          <w:lang w:val="en-GB"/>
        </w:rPr>
        <w:t xml:space="preserve">correlation between the detail score and the volume of the right posterior hippocampus </w:t>
      </w:r>
      <w:r w:rsidR="00F57480" w:rsidRPr="00C70198">
        <w:rPr>
          <w:rFonts w:ascii="Calibri" w:hAnsi="Calibri" w:cs="Calibri"/>
          <w:lang w:val="en-GB"/>
        </w:rPr>
        <w:t>(</w:t>
      </w:r>
      <w:r w:rsidR="001E2C9C" w:rsidRPr="00C70198">
        <w:rPr>
          <w:rFonts w:ascii="Calibri" w:hAnsi="Calibri" w:cs="Calibri"/>
          <w:i/>
          <w:iCs/>
          <w:lang w:val="en-GB"/>
        </w:rPr>
        <w:t>r</w:t>
      </w:r>
      <w:r w:rsidR="001E2C9C" w:rsidRPr="00C70198">
        <w:rPr>
          <w:rFonts w:ascii="Calibri" w:hAnsi="Calibri" w:cs="Calibri"/>
          <w:lang w:val="en-GB"/>
        </w:rPr>
        <w:t>(89) = .</w:t>
      </w:r>
      <w:r w:rsidR="00F73323" w:rsidRPr="00C70198">
        <w:rPr>
          <w:rFonts w:ascii="Calibri" w:hAnsi="Calibri" w:cs="Calibri"/>
          <w:lang w:val="en-GB"/>
        </w:rPr>
        <w:t>22</w:t>
      </w:r>
      <w:r w:rsidR="001E2C9C" w:rsidRPr="00C70198">
        <w:rPr>
          <w:rFonts w:ascii="Calibri" w:hAnsi="Calibri" w:cs="Calibri"/>
          <w:lang w:val="en-GB"/>
        </w:rPr>
        <w:t xml:space="preserve">, </w:t>
      </w:r>
      <w:r w:rsidR="001E2C9C" w:rsidRPr="00C70198">
        <w:rPr>
          <w:rFonts w:ascii="Calibri" w:hAnsi="Calibri" w:cs="Calibri"/>
          <w:i/>
          <w:iCs/>
          <w:lang w:val="en-GB"/>
        </w:rPr>
        <w:t>p</w:t>
      </w:r>
      <w:r w:rsidR="001E2C9C" w:rsidRPr="00C70198">
        <w:rPr>
          <w:rFonts w:ascii="Calibri" w:hAnsi="Calibri" w:cs="Calibri"/>
          <w:lang w:val="en-GB"/>
        </w:rPr>
        <w:t xml:space="preserve"> </w:t>
      </w:r>
      <w:r w:rsidR="00B24045" w:rsidRPr="00C70198">
        <w:rPr>
          <w:rFonts w:ascii="Calibri" w:hAnsi="Calibri" w:cs="Calibri"/>
          <w:lang w:val="en-GB"/>
        </w:rPr>
        <w:t>&lt; .05</w:t>
      </w:r>
      <w:r w:rsidR="00D91C11" w:rsidRPr="00C70198">
        <w:rPr>
          <w:rFonts w:ascii="Calibri" w:hAnsi="Calibri" w:cs="Calibri"/>
          <w:lang w:val="en-GB"/>
        </w:rPr>
        <w:t>, figure 3A</w:t>
      </w:r>
      <w:r w:rsidR="00F57480" w:rsidRPr="00C70198">
        <w:rPr>
          <w:rFonts w:ascii="Calibri" w:hAnsi="Calibri" w:cs="Calibri"/>
          <w:lang w:val="en-GB"/>
        </w:rPr>
        <w:t>)</w:t>
      </w:r>
      <w:r w:rsidR="00E14387" w:rsidRPr="00C70198">
        <w:rPr>
          <w:rFonts w:ascii="Calibri" w:hAnsi="Calibri" w:cs="Calibri"/>
          <w:lang w:val="en-GB"/>
        </w:rPr>
        <w:t xml:space="preserve"> but </w:t>
      </w:r>
      <w:r w:rsidR="008F0140" w:rsidRPr="00C70198">
        <w:rPr>
          <w:rFonts w:ascii="Calibri" w:hAnsi="Calibri" w:cs="Calibri"/>
          <w:lang w:val="en-GB"/>
        </w:rPr>
        <w:t xml:space="preserve">with </w:t>
      </w:r>
      <w:r w:rsidR="00E14387" w:rsidRPr="00C70198">
        <w:rPr>
          <w:rFonts w:ascii="Calibri" w:hAnsi="Calibri" w:cs="Calibri"/>
          <w:lang w:val="en-GB"/>
        </w:rPr>
        <w:t xml:space="preserve">not the volume of the right anterior hippocampus </w:t>
      </w:r>
      <w:r w:rsidR="003A4B80" w:rsidRPr="00C70198">
        <w:rPr>
          <w:rFonts w:ascii="Calibri" w:hAnsi="Calibri" w:cs="Calibri"/>
          <w:lang w:val="en-GB"/>
        </w:rPr>
        <w:t>(</w:t>
      </w:r>
      <w:r w:rsidR="003A4B80" w:rsidRPr="00C70198">
        <w:rPr>
          <w:rFonts w:ascii="Calibri" w:hAnsi="Calibri" w:cs="Calibri"/>
          <w:i/>
          <w:iCs/>
          <w:lang w:val="en-GB"/>
        </w:rPr>
        <w:t>p</w:t>
      </w:r>
      <w:r w:rsidR="003A4B80" w:rsidRPr="00C70198">
        <w:rPr>
          <w:rFonts w:ascii="Calibri" w:hAnsi="Calibri" w:cs="Calibri"/>
          <w:lang w:val="en-GB"/>
        </w:rPr>
        <w:t xml:space="preserve"> = .92).</w:t>
      </w:r>
      <w:r w:rsidR="00E44F9F" w:rsidRPr="00C70198">
        <w:rPr>
          <w:rFonts w:ascii="Calibri" w:hAnsi="Calibri" w:cs="Calibri"/>
          <w:lang w:val="en-GB"/>
        </w:rPr>
        <w:t xml:space="preserve"> We thus </w:t>
      </w:r>
      <w:r w:rsidR="00D16984" w:rsidRPr="00C70198">
        <w:rPr>
          <w:rFonts w:ascii="Calibri" w:hAnsi="Calibri" w:cs="Calibri"/>
          <w:lang w:val="en-GB"/>
        </w:rPr>
        <w:t>explored</w:t>
      </w:r>
      <w:r w:rsidR="00E44F9F" w:rsidRPr="00C70198">
        <w:rPr>
          <w:rFonts w:ascii="Calibri" w:hAnsi="Calibri" w:cs="Calibri"/>
          <w:lang w:val="en-GB"/>
        </w:rPr>
        <w:t xml:space="preserve"> which of the subfields in the right posterior hippocampus </w:t>
      </w:r>
      <w:r w:rsidR="00956E2E" w:rsidRPr="00C70198">
        <w:rPr>
          <w:rFonts w:ascii="Calibri" w:hAnsi="Calibri" w:cs="Calibri"/>
          <w:lang w:val="en-GB"/>
        </w:rPr>
        <w:t xml:space="preserve">was associated with the detail score, using a </w:t>
      </w:r>
      <w:r w:rsidR="008F5D1E" w:rsidRPr="00C70198">
        <w:rPr>
          <w:rFonts w:ascii="Calibri" w:hAnsi="Calibri" w:cs="Calibri"/>
          <w:lang w:val="en-GB"/>
        </w:rPr>
        <w:t xml:space="preserve">corrected </w:t>
      </w:r>
      <w:r w:rsidR="00956E2E" w:rsidRPr="00C70198">
        <w:rPr>
          <w:rFonts w:ascii="Calibri" w:hAnsi="Calibri" w:cs="Calibri"/>
          <w:lang w:val="en-GB"/>
        </w:rPr>
        <w:t xml:space="preserve">threshold of </w:t>
      </w:r>
      <w:r w:rsidR="00E97A4F" w:rsidRPr="00C70198">
        <w:rPr>
          <w:rFonts w:ascii="Calibri" w:hAnsi="Calibri" w:cs="Calibri"/>
          <w:i/>
          <w:iCs/>
          <w:lang w:val="en-GB"/>
        </w:rPr>
        <w:t>p</w:t>
      </w:r>
      <w:r w:rsidR="00956E2E" w:rsidRPr="00C70198">
        <w:rPr>
          <w:rFonts w:ascii="Calibri" w:hAnsi="Calibri" w:cs="Calibri"/>
          <w:lang w:val="en-GB"/>
        </w:rPr>
        <w:t xml:space="preserve"> </w:t>
      </w:r>
      <w:r w:rsidR="00E97A4F" w:rsidRPr="00C70198">
        <w:rPr>
          <w:rFonts w:ascii="Calibri" w:hAnsi="Calibri" w:cs="Calibri"/>
          <w:lang w:val="en-GB"/>
        </w:rPr>
        <w:t>&lt;</w:t>
      </w:r>
      <w:r w:rsidR="00956E2E" w:rsidRPr="00C70198">
        <w:rPr>
          <w:rFonts w:ascii="Calibri" w:hAnsi="Calibri" w:cs="Calibri"/>
          <w:lang w:val="en-GB"/>
        </w:rPr>
        <w:t xml:space="preserve"> .0125 (0.05/4</w:t>
      </w:r>
      <w:r w:rsidR="00D91C11" w:rsidRPr="00C70198">
        <w:rPr>
          <w:rFonts w:ascii="Calibri" w:hAnsi="Calibri" w:cs="Calibri"/>
          <w:lang w:val="en-GB"/>
        </w:rPr>
        <w:t>, figure 3B</w:t>
      </w:r>
      <w:r w:rsidR="00956E2E" w:rsidRPr="00C70198">
        <w:rPr>
          <w:rFonts w:ascii="Calibri" w:hAnsi="Calibri" w:cs="Calibri"/>
          <w:lang w:val="en-GB"/>
        </w:rPr>
        <w:t>).</w:t>
      </w:r>
      <w:r w:rsidR="000B3C57" w:rsidRPr="00C70198">
        <w:rPr>
          <w:rFonts w:ascii="Calibri" w:hAnsi="Calibri" w:cs="Calibri"/>
          <w:lang w:val="en-GB"/>
        </w:rPr>
        <w:t xml:space="preserve"> </w:t>
      </w:r>
      <w:r w:rsidR="008F5D1E" w:rsidRPr="00C70198">
        <w:rPr>
          <w:rFonts w:ascii="Calibri" w:hAnsi="Calibri" w:cs="Calibri"/>
          <w:lang w:val="en-GB"/>
        </w:rPr>
        <w:t>None of the c</w:t>
      </w:r>
      <w:r w:rsidR="006F4C1F" w:rsidRPr="00C70198">
        <w:rPr>
          <w:rFonts w:ascii="Calibri" w:hAnsi="Calibri" w:cs="Calibri"/>
          <w:lang w:val="en-GB"/>
        </w:rPr>
        <w:t xml:space="preserve">orrelations </w:t>
      </w:r>
      <w:r w:rsidR="008F5D1E" w:rsidRPr="00C70198">
        <w:rPr>
          <w:rFonts w:ascii="Calibri" w:hAnsi="Calibri" w:cs="Calibri"/>
          <w:lang w:val="en-GB"/>
        </w:rPr>
        <w:t>reached th</w:t>
      </w:r>
      <w:r w:rsidR="00BF47A2" w:rsidRPr="00C70198">
        <w:rPr>
          <w:rFonts w:ascii="Calibri" w:hAnsi="Calibri" w:cs="Calibri"/>
          <w:lang w:val="en-GB"/>
        </w:rPr>
        <w:t>is</w:t>
      </w:r>
      <w:r w:rsidR="008F5D1E" w:rsidRPr="00C70198">
        <w:rPr>
          <w:rFonts w:ascii="Calibri" w:hAnsi="Calibri" w:cs="Calibri"/>
          <w:lang w:val="en-GB"/>
        </w:rPr>
        <w:t xml:space="preserve"> corrected threshold, yet</w:t>
      </w:r>
      <w:r w:rsidR="006F4C1F" w:rsidRPr="00C70198">
        <w:rPr>
          <w:rFonts w:ascii="Calibri" w:hAnsi="Calibri" w:cs="Calibri"/>
          <w:lang w:val="en-GB"/>
        </w:rPr>
        <w:t xml:space="preserve"> </w:t>
      </w:r>
      <w:r w:rsidR="008D788E" w:rsidRPr="00C70198">
        <w:rPr>
          <w:rFonts w:ascii="Calibri" w:hAnsi="Calibri" w:cs="Calibri"/>
          <w:lang w:val="en-GB"/>
        </w:rPr>
        <w:t>there were marginal effects</w:t>
      </w:r>
      <w:r w:rsidR="006F4C1F" w:rsidRPr="00C70198">
        <w:rPr>
          <w:rFonts w:ascii="Calibri" w:hAnsi="Calibri" w:cs="Calibri"/>
          <w:lang w:val="en-GB"/>
        </w:rPr>
        <w:t xml:space="preserve"> </w:t>
      </w:r>
      <w:r w:rsidR="008D788E" w:rsidRPr="00C70198">
        <w:rPr>
          <w:rFonts w:ascii="Calibri" w:hAnsi="Calibri" w:cs="Calibri"/>
          <w:lang w:val="en-GB"/>
        </w:rPr>
        <w:t xml:space="preserve">for </w:t>
      </w:r>
      <w:r w:rsidR="006F4C1F" w:rsidRPr="00C70198">
        <w:rPr>
          <w:rFonts w:ascii="Calibri" w:hAnsi="Calibri" w:cs="Calibri"/>
          <w:lang w:val="en-GB"/>
        </w:rPr>
        <w:t xml:space="preserve">the </w:t>
      </w:r>
      <w:r w:rsidR="009B54A2" w:rsidRPr="00C70198">
        <w:rPr>
          <w:rFonts w:ascii="Calibri" w:hAnsi="Calibri" w:cs="Calibri"/>
          <w:lang w:val="en-GB"/>
        </w:rPr>
        <w:t>right posterior CA2/3 (</w:t>
      </w:r>
      <w:r w:rsidR="00715A11" w:rsidRPr="00C70198">
        <w:rPr>
          <w:rFonts w:ascii="Calibri" w:hAnsi="Calibri" w:cs="Calibri"/>
          <w:i/>
          <w:iCs/>
          <w:lang w:val="en-GB"/>
        </w:rPr>
        <w:t>r</w:t>
      </w:r>
      <w:r w:rsidR="00715A11" w:rsidRPr="00C70198">
        <w:rPr>
          <w:rFonts w:ascii="Calibri" w:hAnsi="Calibri" w:cs="Calibri"/>
          <w:lang w:val="en-GB"/>
        </w:rPr>
        <w:t>(89) = .2</w:t>
      </w:r>
      <w:r w:rsidR="00583445" w:rsidRPr="00C70198">
        <w:rPr>
          <w:rFonts w:ascii="Calibri" w:hAnsi="Calibri" w:cs="Calibri"/>
          <w:lang w:val="en-GB"/>
        </w:rPr>
        <w:t>4</w:t>
      </w:r>
      <w:r w:rsidR="00715A11" w:rsidRPr="00C70198">
        <w:rPr>
          <w:rFonts w:ascii="Calibri" w:hAnsi="Calibri" w:cs="Calibri"/>
          <w:lang w:val="en-GB"/>
        </w:rPr>
        <w:t xml:space="preserve">, </w:t>
      </w:r>
      <w:r w:rsidR="00715A11" w:rsidRPr="00C70198">
        <w:rPr>
          <w:rFonts w:ascii="Calibri" w:hAnsi="Calibri" w:cs="Calibri"/>
          <w:i/>
          <w:iCs/>
          <w:lang w:val="en-GB"/>
        </w:rPr>
        <w:t>p</w:t>
      </w:r>
      <w:r w:rsidR="00715A11" w:rsidRPr="00C70198">
        <w:rPr>
          <w:rFonts w:ascii="Calibri" w:hAnsi="Calibri" w:cs="Calibri"/>
          <w:lang w:val="en-GB"/>
        </w:rPr>
        <w:t xml:space="preserve"> = .0</w:t>
      </w:r>
      <w:r w:rsidR="00583445" w:rsidRPr="00C70198">
        <w:rPr>
          <w:rFonts w:ascii="Calibri" w:hAnsi="Calibri" w:cs="Calibri"/>
          <w:lang w:val="en-GB"/>
        </w:rPr>
        <w:t>25</w:t>
      </w:r>
      <w:r w:rsidR="008D3BDE" w:rsidRPr="00C70198">
        <w:rPr>
          <w:rFonts w:ascii="Calibri" w:hAnsi="Calibri" w:cs="Calibri"/>
          <w:lang w:val="en-GB"/>
        </w:rPr>
        <w:t>)</w:t>
      </w:r>
      <w:r w:rsidR="00E14E5B" w:rsidRPr="00C70198">
        <w:rPr>
          <w:rFonts w:ascii="Calibri" w:hAnsi="Calibri" w:cs="Calibri"/>
          <w:lang w:val="en-GB"/>
        </w:rPr>
        <w:t>, CA1 (</w:t>
      </w:r>
      <w:r w:rsidR="00E14E5B" w:rsidRPr="00C70198">
        <w:rPr>
          <w:rFonts w:ascii="Calibri" w:hAnsi="Calibri" w:cs="Calibri"/>
          <w:i/>
          <w:iCs/>
          <w:lang w:val="en-GB"/>
        </w:rPr>
        <w:t>r</w:t>
      </w:r>
      <w:r w:rsidR="00E14E5B" w:rsidRPr="00C70198">
        <w:rPr>
          <w:rFonts w:ascii="Calibri" w:hAnsi="Calibri" w:cs="Calibri"/>
          <w:lang w:val="en-GB"/>
        </w:rPr>
        <w:t>(89) = .2</w:t>
      </w:r>
      <w:r w:rsidR="0010507F" w:rsidRPr="00C70198">
        <w:rPr>
          <w:rFonts w:ascii="Calibri" w:hAnsi="Calibri" w:cs="Calibri"/>
          <w:lang w:val="en-GB"/>
        </w:rPr>
        <w:t>4</w:t>
      </w:r>
      <w:r w:rsidR="00E14E5B" w:rsidRPr="00C70198">
        <w:rPr>
          <w:rFonts w:ascii="Calibri" w:hAnsi="Calibri" w:cs="Calibri"/>
          <w:lang w:val="en-GB"/>
        </w:rPr>
        <w:t xml:space="preserve">, </w:t>
      </w:r>
      <w:r w:rsidR="00E14E5B" w:rsidRPr="00C70198">
        <w:rPr>
          <w:rFonts w:ascii="Calibri" w:hAnsi="Calibri" w:cs="Calibri"/>
          <w:i/>
          <w:iCs/>
          <w:lang w:val="en-GB"/>
        </w:rPr>
        <w:t>p</w:t>
      </w:r>
      <w:r w:rsidR="00E14E5B" w:rsidRPr="00C70198">
        <w:rPr>
          <w:rFonts w:ascii="Calibri" w:hAnsi="Calibri" w:cs="Calibri"/>
          <w:lang w:val="en-GB"/>
        </w:rPr>
        <w:t xml:space="preserve"> = .0</w:t>
      </w:r>
      <w:r w:rsidR="0010507F" w:rsidRPr="00C70198">
        <w:rPr>
          <w:rFonts w:ascii="Calibri" w:hAnsi="Calibri" w:cs="Calibri"/>
          <w:lang w:val="en-GB"/>
        </w:rPr>
        <w:t>26</w:t>
      </w:r>
      <w:r w:rsidR="00E14E5B" w:rsidRPr="00C70198">
        <w:rPr>
          <w:rFonts w:ascii="Calibri" w:hAnsi="Calibri" w:cs="Calibri"/>
          <w:lang w:val="en-GB"/>
        </w:rPr>
        <w:t>)</w:t>
      </w:r>
      <w:r w:rsidR="0010507F" w:rsidRPr="00C70198">
        <w:rPr>
          <w:rFonts w:ascii="Calibri" w:hAnsi="Calibri" w:cs="Calibri"/>
          <w:lang w:val="en-GB"/>
        </w:rPr>
        <w:t xml:space="preserve">, </w:t>
      </w:r>
      <w:r w:rsidR="006D2BCA" w:rsidRPr="00C70198">
        <w:rPr>
          <w:rFonts w:ascii="Calibri" w:hAnsi="Calibri" w:cs="Calibri"/>
          <w:lang w:val="en-GB"/>
        </w:rPr>
        <w:t xml:space="preserve">and </w:t>
      </w:r>
      <w:r w:rsidR="0010507F" w:rsidRPr="00C70198">
        <w:rPr>
          <w:rFonts w:ascii="Calibri" w:hAnsi="Calibri" w:cs="Calibri"/>
          <w:lang w:val="en-GB"/>
        </w:rPr>
        <w:t>subiculum (</w:t>
      </w:r>
      <w:r w:rsidR="008F5D1E" w:rsidRPr="00C70198">
        <w:rPr>
          <w:rFonts w:ascii="Calibri" w:hAnsi="Calibri" w:cs="Calibri"/>
          <w:i/>
          <w:iCs/>
          <w:lang w:val="en-GB"/>
        </w:rPr>
        <w:t>r</w:t>
      </w:r>
      <w:r w:rsidR="008F5D1E" w:rsidRPr="00C70198">
        <w:rPr>
          <w:rFonts w:ascii="Calibri" w:hAnsi="Calibri" w:cs="Calibri"/>
          <w:lang w:val="en-GB"/>
        </w:rPr>
        <w:t xml:space="preserve">(89) = .23, </w:t>
      </w:r>
      <w:r w:rsidR="008F5D1E" w:rsidRPr="00C70198">
        <w:rPr>
          <w:rFonts w:ascii="Calibri" w:hAnsi="Calibri" w:cs="Calibri"/>
          <w:i/>
          <w:iCs/>
          <w:lang w:val="en-GB"/>
        </w:rPr>
        <w:t>p</w:t>
      </w:r>
      <w:r w:rsidR="008F5D1E" w:rsidRPr="00C70198">
        <w:rPr>
          <w:rFonts w:ascii="Calibri" w:hAnsi="Calibri" w:cs="Calibri"/>
          <w:lang w:val="en-GB"/>
        </w:rPr>
        <w:t xml:space="preserve"> = .033), </w:t>
      </w:r>
      <w:r w:rsidR="00CE61B2" w:rsidRPr="00C70198">
        <w:rPr>
          <w:rFonts w:ascii="Calibri" w:hAnsi="Calibri" w:cs="Calibri"/>
          <w:lang w:val="en-GB"/>
        </w:rPr>
        <w:t>but not DG (</w:t>
      </w:r>
      <w:r w:rsidR="00CE61B2" w:rsidRPr="00C70198">
        <w:rPr>
          <w:rFonts w:ascii="Calibri" w:hAnsi="Calibri" w:cs="Calibri"/>
          <w:i/>
          <w:iCs/>
          <w:lang w:val="en-GB"/>
        </w:rPr>
        <w:t>p</w:t>
      </w:r>
      <w:r w:rsidR="00CE61B2" w:rsidRPr="00C70198">
        <w:rPr>
          <w:rFonts w:ascii="Calibri" w:hAnsi="Calibri" w:cs="Calibri"/>
          <w:lang w:val="en-GB"/>
        </w:rPr>
        <w:t xml:space="preserve"> = .25).</w:t>
      </w:r>
      <w:r w:rsidR="00197401" w:rsidRPr="00C70198">
        <w:rPr>
          <w:rFonts w:ascii="Calibri" w:hAnsi="Calibri" w:cs="Calibri"/>
          <w:lang w:val="en-GB"/>
        </w:rPr>
        <w:t xml:space="preserve"> In contrast, </w:t>
      </w:r>
      <w:r w:rsidR="00243135" w:rsidRPr="00C70198">
        <w:rPr>
          <w:rFonts w:ascii="Calibri" w:hAnsi="Calibri" w:cs="Calibri"/>
          <w:lang w:val="en-GB"/>
        </w:rPr>
        <w:t>none of the anterior and posterior hippocampal volumes was significantly associated with</w:t>
      </w:r>
      <w:r w:rsidR="00F940EC" w:rsidRPr="00C70198">
        <w:rPr>
          <w:rFonts w:ascii="Calibri" w:hAnsi="Calibri" w:cs="Calibri"/>
          <w:lang w:val="en-GB"/>
        </w:rPr>
        <w:t xml:space="preserve"> the gist score (all </w:t>
      </w:r>
      <w:r w:rsidR="00F940EC" w:rsidRPr="00C70198">
        <w:rPr>
          <w:rFonts w:ascii="Calibri" w:hAnsi="Calibri" w:cs="Calibri"/>
          <w:i/>
          <w:iCs/>
          <w:lang w:val="en-GB"/>
        </w:rPr>
        <w:t>p</w:t>
      </w:r>
      <w:r w:rsidR="00F940EC" w:rsidRPr="00C70198">
        <w:rPr>
          <w:rFonts w:ascii="Calibri" w:hAnsi="Calibri" w:cs="Calibri"/>
          <w:lang w:val="en-GB"/>
        </w:rPr>
        <w:t xml:space="preserve"> &gt; .31) </w:t>
      </w:r>
      <w:r w:rsidR="000D6C62" w:rsidRPr="00C70198">
        <w:rPr>
          <w:rFonts w:ascii="Calibri" w:hAnsi="Calibri" w:cs="Calibri"/>
          <w:lang w:val="en-GB"/>
        </w:rPr>
        <w:t xml:space="preserve">or the ratio score </w:t>
      </w:r>
      <w:r w:rsidR="007C4992" w:rsidRPr="00C70198">
        <w:rPr>
          <w:rFonts w:ascii="Calibri" w:hAnsi="Calibri" w:cs="Calibri"/>
          <w:lang w:val="en-GB"/>
        </w:rPr>
        <w:t xml:space="preserve">(all </w:t>
      </w:r>
      <w:r w:rsidR="007C4992" w:rsidRPr="00C70198">
        <w:rPr>
          <w:rFonts w:ascii="Calibri" w:hAnsi="Calibri" w:cs="Calibri"/>
          <w:i/>
          <w:lang w:val="en-GB"/>
        </w:rPr>
        <w:t>p</w:t>
      </w:r>
      <w:r w:rsidR="007C4992" w:rsidRPr="00C70198">
        <w:rPr>
          <w:rFonts w:ascii="Calibri" w:hAnsi="Calibri" w:cs="Calibri"/>
          <w:iCs/>
          <w:lang w:val="en-GB"/>
        </w:rPr>
        <w:t xml:space="preserve"> &gt; </w:t>
      </w:r>
      <w:r w:rsidR="00DF72D1" w:rsidRPr="00C70198">
        <w:rPr>
          <w:rFonts w:ascii="Calibri" w:hAnsi="Calibri" w:cs="Calibri"/>
          <w:iCs/>
          <w:lang w:val="en-GB"/>
        </w:rPr>
        <w:t>.25)</w:t>
      </w:r>
      <w:r w:rsidR="00574B30" w:rsidRPr="00C70198">
        <w:rPr>
          <w:rFonts w:ascii="Calibri" w:hAnsi="Calibri" w:cs="Calibri"/>
          <w:iCs/>
          <w:lang w:val="en-GB"/>
        </w:rPr>
        <w:t>.</w:t>
      </w:r>
    </w:p>
    <w:p w14:paraId="0186D8AC" w14:textId="77777777" w:rsidR="00901189" w:rsidRPr="00C70198" w:rsidRDefault="00901189" w:rsidP="00F940EC">
      <w:pPr>
        <w:jc w:val="both"/>
        <w:rPr>
          <w:rFonts w:ascii="Calibri" w:hAnsi="Calibri" w:cs="Calibri"/>
          <w:iCs/>
          <w:lang w:val="en-GB"/>
        </w:rPr>
      </w:pPr>
    </w:p>
    <w:p w14:paraId="3AA4F53B" w14:textId="6E60A2C0" w:rsidR="00014BE4" w:rsidRPr="00C70198" w:rsidRDefault="00E33BBF" w:rsidP="009B33CA">
      <w:pPr>
        <w:keepNext/>
        <w:jc w:val="both"/>
      </w:pPr>
      <w:r w:rsidRPr="00C70198">
        <w:rPr>
          <w:rFonts w:ascii="Calibri" w:hAnsi="Calibri" w:cs="Calibri"/>
          <w:iCs/>
          <w:noProof/>
          <w:lang w:val="en-GB"/>
        </w:rPr>
        <w:drawing>
          <wp:inline distT="0" distB="0" distL="0" distR="0" wp14:anchorId="138937A8" wp14:editId="33B75EA0">
            <wp:extent cx="5943600" cy="2971473"/>
            <wp:effectExtent l="0" t="0" r="0" b="635"/>
            <wp:docPr id="26543427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0139" cy="2974742"/>
                    </a:xfrm>
                    <a:prstGeom prst="rect">
                      <a:avLst/>
                    </a:prstGeom>
                    <a:noFill/>
                    <a:ln>
                      <a:noFill/>
                    </a:ln>
                  </pic:spPr>
                </pic:pic>
              </a:graphicData>
            </a:graphic>
          </wp:inline>
        </w:drawing>
      </w:r>
    </w:p>
    <w:p w14:paraId="6C44F7D2" w14:textId="25C45551" w:rsidR="00F940EC" w:rsidRPr="00C70198" w:rsidRDefault="00014BE4" w:rsidP="2E4FA24A">
      <w:pPr>
        <w:pStyle w:val="Lgende"/>
        <w:jc w:val="both"/>
        <w:rPr>
          <w:i w:val="0"/>
          <w:iCs w:val="0"/>
          <w:color w:val="auto"/>
          <w:sz w:val="20"/>
          <w:szCs w:val="20"/>
          <w:lang w:val="en-US"/>
        </w:rPr>
      </w:pPr>
      <w:r w:rsidRPr="00C70198">
        <w:rPr>
          <w:b/>
          <w:bCs/>
          <w:i w:val="0"/>
          <w:iCs w:val="0"/>
          <w:color w:val="auto"/>
          <w:sz w:val="20"/>
          <w:szCs w:val="20"/>
          <w:lang w:val="en-US"/>
        </w:rPr>
        <w:t>Figure 3.</w:t>
      </w:r>
      <w:r w:rsidRPr="00C70198">
        <w:rPr>
          <w:i w:val="0"/>
          <w:iCs w:val="0"/>
          <w:color w:val="auto"/>
          <w:sz w:val="20"/>
          <w:szCs w:val="20"/>
          <w:lang w:val="en-US"/>
        </w:rPr>
        <w:t xml:space="preserve"> Correlations between the detail score and </w:t>
      </w:r>
      <w:r w:rsidR="00704E31" w:rsidRPr="00C70198">
        <w:rPr>
          <w:i w:val="0"/>
          <w:iCs w:val="0"/>
          <w:color w:val="auto"/>
          <w:sz w:val="20"/>
          <w:szCs w:val="20"/>
          <w:lang w:val="en-US"/>
        </w:rPr>
        <w:t xml:space="preserve">the </w:t>
      </w:r>
      <w:r w:rsidR="00E55559" w:rsidRPr="00C70198">
        <w:rPr>
          <w:i w:val="0"/>
          <w:iCs w:val="0"/>
          <w:color w:val="auto"/>
          <w:sz w:val="20"/>
          <w:szCs w:val="20"/>
          <w:lang w:val="en-US"/>
        </w:rPr>
        <w:t xml:space="preserve">right posterior hippocampus </w:t>
      </w:r>
      <w:r w:rsidRPr="00C70198">
        <w:rPr>
          <w:i w:val="0"/>
          <w:iCs w:val="0"/>
          <w:color w:val="auto"/>
          <w:sz w:val="20"/>
          <w:szCs w:val="20"/>
          <w:lang w:val="en-US"/>
        </w:rPr>
        <w:t>volume</w:t>
      </w:r>
      <w:r w:rsidR="00E55559" w:rsidRPr="00C70198">
        <w:rPr>
          <w:i w:val="0"/>
          <w:iCs w:val="0"/>
          <w:color w:val="auto"/>
          <w:sz w:val="20"/>
          <w:szCs w:val="20"/>
          <w:lang w:val="en-US"/>
        </w:rPr>
        <w:t xml:space="preserve"> (A), divided into</w:t>
      </w:r>
      <w:r w:rsidRPr="00C70198">
        <w:rPr>
          <w:i w:val="0"/>
          <w:iCs w:val="0"/>
          <w:color w:val="auto"/>
          <w:sz w:val="20"/>
          <w:szCs w:val="20"/>
          <w:lang w:val="en-US"/>
        </w:rPr>
        <w:t xml:space="preserve"> CA2/3, DG, subiculum, and CA1</w:t>
      </w:r>
      <w:r w:rsidR="00030D25" w:rsidRPr="00C70198">
        <w:rPr>
          <w:i w:val="0"/>
          <w:iCs w:val="0"/>
          <w:color w:val="auto"/>
          <w:sz w:val="20"/>
          <w:szCs w:val="20"/>
          <w:lang w:val="en-US"/>
        </w:rPr>
        <w:t xml:space="preserve"> subfields volumes (B)</w:t>
      </w:r>
      <w:r w:rsidRPr="00C70198">
        <w:rPr>
          <w:i w:val="0"/>
          <w:iCs w:val="0"/>
          <w:color w:val="auto"/>
          <w:sz w:val="20"/>
          <w:szCs w:val="20"/>
          <w:lang w:val="en-US"/>
        </w:rPr>
        <w:t xml:space="preserve">. </w:t>
      </w:r>
      <w:r w:rsidR="00EB09D4" w:rsidRPr="00C70198">
        <w:rPr>
          <w:i w:val="0"/>
          <w:iCs w:val="0"/>
          <w:color w:val="auto"/>
          <w:sz w:val="20"/>
          <w:szCs w:val="20"/>
          <w:lang w:val="en-US"/>
        </w:rPr>
        <w:t>CA: corn</w:t>
      </w:r>
      <w:r w:rsidR="00351F0A" w:rsidRPr="00C70198">
        <w:rPr>
          <w:i w:val="0"/>
          <w:iCs w:val="0"/>
          <w:color w:val="auto"/>
          <w:sz w:val="20"/>
          <w:szCs w:val="20"/>
          <w:lang w:val="en-US"/>
        </w:rPr>
        <w:t>u</w:t>
      </w:r>
      <w:r w:rsidR="00EB09D4" w:rsidRPr="00C70198">
        <w:rPr>
          <w:i w:val="0"/>
          <w:iCs w:val="0"/>
          <w:color w:val="auto"/>
          <w:sz w:val="20"/>
          <w:szCs w:val="20"/>
          <w:lang w:val="en-US"/>
        </w:rPr>
        <w:t xml:space="preserve"> ammonis</w:t>
      </w:r>
      <w:r w:rsidR="008B2552" w:rsidRPr="00C70198">
        <w:rPr>
          <w:i w:val="0"/>
          <w:iCs w:val="0"/>
          <w:color w:val="auto"/>
          <w:sz w:val="20"/>
          <w:szCs w:val="20"/>
          <w:lang w:val="en-US"/>
        </w:rPr>
        <w:t>, DG: dentate gyrus</w:t>
      </w:r>
      <w:r w:rsidR="00351F0A" w:rsidRPr="00C70198">
        <w:rPr>
          <w:i w:val="0"/>
          <w:iCs w:val="0"/>
          <w:color w:val="auto"/>
          <w:sz w:val="20"/>
          <w:szCs w:val="20"/>
          <w:lang w:val="en-US"/>
        </w:rPr>
        <w:t>.</w:t>
      </w:r>
    </w:p>
    <w:p w14:paraId="10877B56" w14:textId="77777777" w:rsidR="00015100" w:rsidRPr="00C70198" w:rsidRDefault="00015100" w:rsidP="00015100">
      <w:pPr>
        <w:rPr>
          <w:lang w:val="en-US"/>
        </w:rPr>
      </w:pPr>
    </w:p>
    <w:p w14:paraId="340D1969" w14:textId="5DCB2B77" w:rsidR="00B64AB2" w:rsidRPr="00C70198" w:rsidRDefault="000F1E7C" w:rsidP="000F1E7C">
      <w:pPr>
        <w:pStyle w:val="Paragraphedeliste"/>
        <w:numPr>
          <w:ilvl w:val="0"/>
          <w:numId w:val="3"/>
        </w:numPr>
        <w:rPr>
          <w:rFonts w:ascii="Calibri" w:hAnsi="Calibri" w:cs="Calibri"/>
          <w:i/>
          <w:iCs/>
          <w:lang w:val="en-GB"/>
        </w:rPr>
      </w:pPr>
      <w:r w:rsidRPr="00C70198">
        <w:rPr>
          <w:rFonts w:ascii="Calibri" w:hAnsi="Calibri" w:cs="Calibri"/>
          <w:i/>
          <w:iCs/>
          <w:lang w:val="en-GB"/>
        </w:rPr>
        <w:t>Exploratory analyses</w:t>
      </w:r>
    </w:p>
    <w:p w14:paraId="1DFEE781" w14:textId="3B4C4CD7" w:rsidR="009F1F72" w:rsidRPr="00C70198" w:rsidRDefault="008D58B2" w:rsidP="006C30DA">
      <w:pPr>
        <w:spacing w:line="360" w:lineRule="auto"/>
        <w:jc w:val="both"/>
        <w:rPr>
          <w:rFonts w:ascii="Calibri" w:hAnsi="Calibri" w:cs="Calibri"/>
          <w:lang w:val="en-GB"/>
        </w:rPr>
      </w:pPr>
      <w:r w:rsidRPr="00C70198">
        <w:rPr>
          <w:rFonts w:ascii="Calibri" w:hAnsi="Calibri" w:cs="Calibri"/>
          <w:lang w:val="en-GB"/>
        </w:rPr>
        <w:t xml:space="preserve">Planned analyses having </w:t>
      </w:r>
      <w:r w:rsidR="00C25EA3" w:rsidRPr="00C70198">
        <w:rPr>
          <w:rFonts w:ascii="Calibri" w:hAnsi="Calibri" w:cs="Calibri"/>
          <w:lang w:val="en-GB"/>
        </w:rPr>
        <w:t>highlighted a link between</w:t>
      </w:r>
      <w:r w:rsidRPr="00C70198">
        <w:rPr>
          <w:rFonts w:ascii="Calibri" w:hAnsi="Calibri" w:cs="Calibri"/>
          <w:lang w:val="en-GB"/>
        </w:rPr>
        <w:t xml:space="preserve"> the posterior hippocampus </w:t>
      </w:r>
      <w:r w:rsidR="00115844" w:rsidRPr="00C70198">
        <w:rPr>
          <w:rFonts w:ascii="Calibri" w:hAnsi="Calibri" w:cs="Calibri"/>
          <w:lang w:val="en-GB"/>
        </w:rPr>
        <w:t>and</w:t>
      </w:r>
      <w:r w:rsidRPr="00C70198">
        <w:rPr>
          <w:rFonts w:ascii="Calibri" w:hAnsi="Calibri" w:cs="Calibri"/>
          <w:lang w:val="en-GB"/>
        </w:rPr>
        <w:t xml:space="preserve"> detail memory, we performed a series of </w:t>
      </w:r>
      <w:r w:rsidR="004E36AF" w:rsidRPr="00C70198">
        <w:rPr>
          <w:rFonts w:ascii="Calibri" w:hAnsi="Calibri" w:cs="Calibri"/>
          <w:lang w:val="en-GB"/>
        </w:rPr>
        <w:t>explor</w:t>
      </w:r>
      <w:r w:rsidRPr="00C70198">
        <w:rPr>
          <w:rFonts w:ascii="Calibri" w:hAnsi="Calibri" w:cs="Calibri"/>
          <w:lang w:val="en-GB"/>
        </w:rPr>
        <w:t>atory analyses to determine</w:t>
      </w:r>
      <w:r w:rsidR="004E36AF" w:rsidRPr="00C70198">
        <w:rPr>
          <w:rFonts w:ascii="Calibri" w:hAnsi="Calibri" w:cs="Calibri"/>
          <w:lang w:val="en-GB"/>
        </w:rPr>
        <w:t xml:space="preserve"> whether </w:t>
      </w:r>
      <w:r w:rsidR="00646687" w:rsidRPr="00C70198">
        <w:rPr>
          <w:rFonts w:ascii="Calibri" w:hAnsi="Calibri" w:cs="Calibri"/>
          <w:lang w:val="en-GB"/>
        </w:rPr>
        <w:t xml:space="preserve">these effects were </w:t>
      </w:r>
      <w:r w:rsidR="00CB3319" w:rsidRPr="00C70198">
        <w:rPr>
          <w:rFonts w:ascii="Calibri" w:hAnsi="Calibri" w:cs="Calibri"/>
          <w:lang w:val="en-GB"/>
        </w:rPr>
        <w:t>related to the absolute volume of the posterior hippocampus or relative posterior/anterior volume</w:t>
      </w:r>
      <w:r w:rsidR="00ED3DE1" w:rsidRPr="00C70198">
        <w:rPr>
          <w:rFonts w:ascii="Calibri" w:hAnsi="Calibri" w:cs="Calibri"/>
          <w:lang w:val="en-GB"/>
        </w:rPr>
        <w:t>. We therefore calculated posterior/anterior ratios</w:t>
      </w:r>
      <w:r w:rsidR="006B4155" w:rsidRPr="00C70198">
        <w:rPr>
          <w:rFonts w:ascii="Calibri" w:hAnsi="Calibri" w:cs="Calibri"/>
          <w:lang w:val="en-GB"/>
        </w:rPr>
        <w:t xml:space="preserve"> (</w:t>
      </w:r>
      <w:r w:rsidR="006B4155" w:rsidRPr="00C70198">
        <w:rPr>
          <w:rFonts w:ascii="Calibri" w:hAnsi="Calibri" w:cs="Calibri"/>
          <w:i/>
          <w:iCs/>
          <w:lang w:val="en-GB"/>
        </w:rPr>
        <w:t>R</w:t>
      </w:r>
      <w:r w:rsidR="00943EA0" w:rsidRPr="00C70198">
        <w:rPr>
          <w:rFonts w:ascii="Calibri" w:hAnsi="Calibri" w:cs="Calibri"/>
          <w:i/>
          <w:iCs/>
          <w:vertAlign w:val="subscript"/>
          <w:lang w:val="en-GB"/>
        </w:rPr>
        <w:t>p</w:t>
      </w:r>
      <w:r w:rsidR="00B22382" w:rsidRPr="00C70198">
        <w:rPr>
          <w:rFonts w:ascii="Calibri" w:hAnsi="Calibri" w:cs="Calibri"/>
          <w:i/>
          <w:iCs/>
          <w:vertAlign w:val="subscript"/>
          <w:lang w:val="en-GB"/>
        </w:rPr>
        <w:t>ost</w:t>
      </w:r>
      <w:r w:rsidR="00943EA0" w:rsidRPr="00C70198">
        <w:rPr>
          <w:rFonts w:ascii="Calibri" w:hAnsi="Calibri" w:cs="Calibri"/>
          <w:i/>
          <w:iCs/>
          <w:vertAlign w:val="subscript"/>
          <w:lang w:val="en-GB"/>
        </w:rPr>
        <w:t>/</w:t>
      </w:r>
      <w:proofErr w:type="spellStart"/>
      <w:r w:rsidR="00943EA0" w:rsidRPr="00C70198">
        <w:rPr>
          <w:rFonts w:ascii="Calibri" w:hAnsi="Calibri" w:cs="Calibri"/>
          <w:i/>
          <w:iCs/>
          <w:vertAlign w:val="subscript"/>
          <w:lang w:val="en-GB"/>
        </w:rPr>
        <w:t>a</w:t>
      </w:r>
      <w:r w:rsidR="00B22382" w:rsidRPr="00C70198">
        <w:rPr>
          <w:rFonts w:ascii="Calibri" w:hAnsi="Calibri" w:cs="Calibri"/>
          <w:i/>
          <w:iCs/>
          <w:vertAlign w:val="subscript"/>
          <w:lang w:val="en-GB"/>
        </w:rPr>
        <w:t>ant</w:t>
      </w:r>
      <w:proofErr w:type="spellEnd"/>
      <w:r w:rsidR="006B4155" w:rsidRPr="00C70198">
        <w:rPr>
          <w:rFonts w:ascii="Calibri" w:hAnsi="Calibri" w:cs="Calibri"/>
          <w:lang w:val="en-GB"/>
        </w:rPr>
        <w:t xml:space="preserve"> = </w:t>
      </w:r>
      <w:proofErr w:type="spellStart"/>
      <w:r w:rsidR="00943EA0" w:rsidRPr="00C70198">
        <w:rPr>
          <w:rFonts w:ascii="Calibri" w:hAnsi="Calibri" w:cs="Calibri"/>
          <w:lang w:val="en-GB"/>
        </w:rPr>
        <w:t>Volume</w:t>
      </w:r>
      <w:r w:rsidR="00943EA0" w:rsidRPr="00C70198">
        <w:rPr>
          <w:rFonts w:ascii="Calibri" w:hAnsi="Calibri" w:cs="Calibri"/>
          <w:vertAlign w:val="subscript"/>
          <w:lang w:val="en-GB"/>
        </w:rPr>
        <w:t>p</w:t>
      </w:r>
      <w:r w:rsidR="00B22382" w:rsidRPr="00C70198">
        <w:rPr>
          <w:rFonts w:ascii="Calibri" w:hAnsi="Calibri" w:cs="Calibri"/>
          <w:vertAlign w:val="subscript"/>
          <w:lang w:val="en-GB"/>
        </w:rPr>
        <w:t>ost</w:t>
      </w:r>
      <w:proofErr w:type="spellEnd"/>
      <w:r w:rsidR="006B4155" w:rsidRPr="00C70198">
        <w:rPr>
          <w:rFonts w:ascii="Calibri" w:hAnsi="Calibri" w:cs="Calibri"/>
          <w:lang w:val="en-GB"/>
        </w:rPr>
        <w:t>/</w:t>
      </w:r>
      <w:proofErr w:type="spellStart"/>
      <w:r w:rsidR="006B4155" w:rsidRPr="00C70198">
        <w:rPr>
          <w:rFonts w:ascii="Calibri" w:hAnsi="Calibri" w:cs="Calibri"/>
          <w:lang w:val="en-GB"/>
        </w:rPr>
        <w:t>V</w:t>
      </w:r>
      <w:r w:rsidR="00943EA0" w:rsidRPr="00C70198">
        <w:rPr>
          <w:rFonts w:ascii="Calibri" w:hAnsi="Calibri" w:cs="Calibri"/>
          <w:lang w:val="en-GB"/>
        </w:rPr>
        <w:t>olume</w:t>
      </w:r>
      <w:r w:rsidR="00943EA0" w:rsidRPr="00C70198">
        <w:rPr>
          <w:rFonts w:ascii="Calibri" w:hAnsi="Calibri" w:cs="Calibri"/>
          <w:vertAlign w:val="subscript"/>
          <w:lang w:val="en-GB"/>
        </w:rPr>
        <w:t>a</w:t>
      </w:r>
      <w:r w:rsidR="00B22382" w:rsidRPr="00C70198">
        <w:rPr>
          <w:rFonts w:ascii="Calibri" w:hAnsi="Calibri" w:cs="Calibri"/>
          <w:vertAlign w:val="subscript"/>
          <w:lang w:val="en-GB"/>
        </w:rPr>
        <w:t>nt</w:t>
      </w:r>
      <w:proofErr w:type="spellEnd"/>
      <w:r w:rsidR="006B4155" w:rsidRPr="00C70198">
        <w:rPr>
          <w:rFonts w:ascii="Calibri" w:hAnsi="Calibri" w:cs="Calibri"/>
          <w:lang w:val="en-GB"/>
        </w:rPr>
        <w:t xml:space="preserve">) </w:t>
      </w:r>
      <w:r w:rsidR="00ED3DE1" w:rsidRPr="00C70198">
        <w:rPr>
          <w:rFonts w:ascii="Calibri" w:hAnsi="Calibri" w:cs="Calibri"/>
          <w:lang w:val="en-GB"/>
        </w:rPr>
        <w:t xml:space="preserve">for each left and right hippocampal subfield separately </w:t>
      </w:r>
      <w:r w:rsidR="009234A8"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{"citationID":"CYfmvIvR","properties":{"formattedCitation":"(Brunec et al., 2019; Poppenk &amp; Moscovitch, 2011)","plainCitation":"(Brunec et al., 2019; Poppenk &amp; Moscovitch, 2011)","noteIndex":0},"citationItems":[{"id":2363,"uris":["http://zotero.org/users/12760965/items/W59US6D2"],"itemData":{"id":2363,"type":"article-journal","abstract":"As London taxi drivers acquire “the knowledge” and develop a detailed cognitive map of London, their posterior hippocampi (pHPC) gradually increase in volume, reflecting an increasing pHPC/aHPC volume ratio. In the mnemonic domain, greater pHPC/aHPC volume ratios in young adults have been found to relate to better recollection ability, indicating that the balance between pHPC and aHPC volumes might be reflective of cross-domain individual differences. Here, we examined participants' self-reported use of cognitive map-based navigational strategies in relation to their pHPC/aHPC hippocampal volume ratio. We find that greater reported cognitive map use was related to significantly greater posterior, relative to anterior, hippocampal volume in two separate samples of young adults. Further, greater reported cognitive map usage correlated with better performance on a self-initiated navigation task. Together, these data help to advance our understanding of differences between aHPC and pHPC and the greater role of pHPC in spatial mapping.","container-title":"Hippocampus","DOI":"10.1002/hipo.23072","ISSN":"1098-1063","issue":"8","language":"en","license":"© 2019 The Authors. Hippocampus published by Wiley Periodicals, Inc.","note":"_eprint: https://onlinelibrary.wiley.com/doi/pdf/10.1002/hipo.23072","page":"748-754","source":"Wiley Online Library","title":"Cognitive mapping style relates to posterior–anterior hippocampal volume ratio","volume":"29","author":[{"family":"Brunec","given":"Iva K."},{"family":"Robin","given":"Jessica"},{"family":"Patai","given":"Eva Zita"},{"family":"Ozubko","given":"Jason D."},{"family":"Javadi","given":"Amir-Homayoun"},{"family":"Barense","given":"Morgan D."},{"family":"Spiers","given":"Hugo J."},{"family":"Moscovitch","given":"Morris"}],"issued":{"date-parts":[["2019"]]}}},{"id":407,"uris":["http://zotero.org/users/12760965/items/N782WQYJ"],"itemData":{"id":407,"type":"article-journal","abstract":"The hippocampus is known to support recollection memory, but the relation between its structure and recollection in healthy adults has not been established. Here we show that the hippocampus (including subiculum, DG, and CA1–CA4), when separated into posterior and anterior segments, can reliably predict recollection in healthy young adults. Better memory was associated with larger posterior and smaller anterior segments, as evaluated relative to the uncal apex. Overall hippocampal volume, however, did not predict memory. This pattern was confirmed in four separate data sets from different studies and laboratories. The relationship between the posterior hippocampus and memory was mediated by the structure's functional connectivity with a neocortical network identified during a postencoding resting-state scan. The relationship was also weakest in an experiment involving no appreciable study-test interval. These findings suggest that enhanced posterior-hippocampal postencoding processes may account for the memory benefit associated with larger posterior hippocampi.","container-title":"Neuron","DOI":"10.1016/j.neuron.2011.10.014","ISSN":"0896-6273","issue":"6","journalAbbreviation":"Neuron","language":"en","page":"931-937","source":"ScienceDirect","title":"A Hippocampal Marker of Recollection Memory Ability among Healthy Young Adults: Contributions of Posterior and Anterior Segments","title-short":"A Hippocampal Marker of Recollection Memory Ability among Healthy Young Adults","volume":"72","author":[{"family":"Poppenk","given":"Jordan"},{"family":"Moscovitch","given":"Morris"}],"issued":{"date-parts":[["2011",12,22]]}}}],"schema":"https://github.com/citation-style-language/schema/raw/master/csl-citation.json"} </w:instrText>
      </w:r>
      <w:r w:rsidR="009234A8" w:rsidRPr="00C70198">
        <w:rPr>
          <w:rFonts w:ascii="Calibri" w:hAnsi="Calibri" w:cs="Calibri"/>
          <w:lang w:val="en-GB"/>
        </w:rPr>
        <w:fldChar w:fldCharType="separate"/>
      </w:r>
      <w:r w:rsidR="007729AE" w:rsidRPr="00C70198">
        <w:rPr>
          <w:rFonts w:ascii="Calibri" w:hAnsi="Calibri" w:cs="Calibri"/>
          <w:lang w:val="en-US"/>
        </w:rPr>
        <w:t>(Brunec et al., 2019; Poppenk &amp; Moscovitch, 2011)</w:t>
      </w:r>
      <w:r w:rsidR="009234A8" w:rsidRPr="00C70198">
        <w:rPr>
          <w:rFonts w:ascii="Calibri" w:hAnsi="Calibri" w:cs="Calibri"/>
          <w:lang w:val="en-GB"/>
        </w:rPr>
        <w:fldChar w:fldCharType="end"/>
      </w:r>
      <w:r w:rsidR="00975E3C" w:rsidRPr="00C70198">
        <w:rPr>
          <w:rFonts w:ascii="Calibri" w:hAnsi="Calibri" w:cs="Calibri"/>
          <w:lang w:val="en-GB"/>
        </w:rPr>
        <w:t>.</w:t>
      </w:r>
      <w:r w:rsidR="00B57233" w:rsidRPr="00C70198">
        <w:rPr>
          <w:rFonts w:ascii="Calibri" w:hAnsi="Calibri" w:cs="Calibri"/>
          <w:lang w:val="en-GB"/>
        </w:rPr>
        <w:t xml:space="preserve"> </w:t>
      </w:r>
      <w:r w:rsidR="00FF3794" w:rsidRPr="00C70198">
        <w:rPr>
          <w:rFonts w:ascii="Calibri" w:hAnsi="Calibri" w:cs="Calibri"/>
          <w:lang w:val="en-GB"/>
        </w:rPr>
        <w:t>Considering the exploratory nature of this analysis</w:t>
      </w:r>
      <w:r w:rsidR="00B57233" w:rsidRPr="00C70198">
        <w:rPr>
          <w:rFonts w:ascii="Calibri" w:hAnsi="Calibri" w:cs="Calibri"/>
          <w:lang w:val="en-GB"/>
        </w:rPr>
        <w:t xml:space="preserve">, we </w:t>
      </w:r>
      <w:r w:rsidR="00D06156" w:rsidRPr="00C70198">
        <w:rPr>
          <w:rFonts w:ascii="Calibri" w:hAnsi="Calibri" w:cs="Calibri"/>
          <w:lang w:val="en-GB"/>
        </w:rPr>
        <w:t>chose to use</w:t>
      </w:r>
      <w:r w:rsidR="00B57233" w:rsidRPr="00C70198">
        <w:rPr>
          <w:rFonts w:ascii="Calibri" w:hAnsi="Calibri" w:cs="Calibri"/>
          <w:lang w:val="en-GB"/>
        </w:rPr>
        <w:t xml:space="preserve"> a </w:t>
      </w:r>
      <w:r w:rsidR="00707849" w:rsidRPr="00C70198">
        <w:rPr>
          <w:rFonts w:ascii="Calibri" w:hAnsi="Calibri" w:cs="Calibri"/>
          <w:lang w:val="en-GB"/>
        </w:rPr>
        <w:t>highly conservative</w:t>
      </w:r>
      <w:r w:rsidR="00B57233" w:rsidRPr="00C70198">
        <w:rPr>
          <w:rFonts w:ascii="Calibri" w:hAnsi="Calibri" w:cs="Calibri"/>
          <w:lang w:val="en-GB"/>
        </w:rPr>
        <w:t xml:space="preserve"> threshold of </w:t>
      </w:r>
      <w:r w:rsidR="00460140" w:rsidRPr="00C70198">
        <w:rPr>
          <w:rFonts w:ascii="Calibri" w:hAnsi="Calibri" w:cs="Calibri"/>
          <w:i/>
          <w:iCs/>
          <w:lang w:val="en-GB"/>
        </w:rPr>
        <w:t>p</w:t>
      </w:r>
      <w:r w:rsidR="00460140" w:rsidRPr="00C70198">
        <w:rPr>
          <w:rFonts w:ascii="Calibri" w:hAnsi="Calibri" w:cs="Calibri"/>
          <w:lang w:val="en-GB"/>
        </w:rPr>
        <w:t xml:space="preserve"> &lt; </w:t>
      </w:r>
      <w:r w:rsidR="00B57233" w:rsidRPr="00C70198">
        <w:rPr>
          <w:rFonts w:ascii="Calibri" w:hAnsi="Calibri" w:cs="Calibri"/>
          <w:lang w:val="en-GB"/>
        </w:rPr>
        <w:t>0.</w:t>
      </w:r>
      <w:r w:rsidR="00FF3794" w:rsidRPr="00C70198">
        <w:rPr>
          <w:rFonts w:ascii="Calibri" w:hAnsi="Calibri" w:cs="Calibri"/>
          <w:lang w:val="en-GB"/>
        </w:rPr>
        <w:t>00625</w:t>
      </w:r>
      <w:r w:rsidR="00B57233" w:rsidRPr="00C70198">
        <w:rPr>
          <w:rFonts w:ascii="Calibri" w:hAnsi="Calibri" w:cs="Calibri"/>
          <w:lang w:val="en-GB"/>
        </w:rPr>
        <w:t xml:space="preserve"> (0.05/</w:t>
      </w:r>
      <w:r w:rsidR="00FF3794" w:rsidRPr="00C70198">
        <w:rPr>
          <w:rFonts w:ascii="Calibri" w:hAnsi="Calibri" w:cs="Calibri"/>
          <w:lang w:val="en-GB"/>
        </w:rPr>
        <w:t>8</w:t>
      </w:r>
      <w:r w:rsidR="00B57233" w:rsidRPr="00C70198">
        <w:rPr>
          <w:rFonts w:ascii="Calibri" w:hAnsi="Calibri" w:cs="Calibri"/>
          <w:lang w:val="en-GB"/>
        </w:rPr>
        <w:t xml:space="preserve">). </w:t>
      </w:r>
      <w:r w:rsidR="00C9471E" w:rsidRPr="00C70198">
        <w:rPr>
          <w:rFonts w:ascii="Calibri" w:hAnsi="Calibri" w:cs="Calibri"/>
          <w:lang w:val="en-GB"/>
        </w:rPr>
        <w:t>In the right hemisphere, only the posterior/anterior CA2/3 ratio was significant</w:t>
      </w:r>
      <w:r w:rsidR="00C40400" w:rsidRPr="00C70198">
        <w:rPr>
          <w:rFonts w:ascii="Calibri" w:hAnsi="Calibri" w:cs="Calibri"/>
          <w:lang w:val="en-GB"/>
        </w:rPr>
        <w:t xml:space="preserve">ly associated with the </w:t>
      </w:r>
      <w:r w:rsidR="00CF4AF2" w:rsidRPr="00C70198">
        <w:rPr>
          <w:rFonts w:ascii="Calibri" w:hAnsi="Calibri" w:cs="Calibri"/>
          <w:lang w:val="en-GB"/>
        </w:rPr>
        <w:t xml:space="preserve">delayed </w:t>
      </w:r>
      <w:r w:rsidR="00C40400" w:rsidRPr="00C70198">
        <w:rPr>
          <w:rFonts w:ascii="Calibri" w:hAnsi="Calibri" w:cs="Calibri"/>
          <w:lang w:val="en-GB"/>
        </w:rPr>
        <w:t>detail score</w:t>
      </w:r>
      <w:r w:rsidR="00C9471E" w:rsidRPr="00C70198">
        <w:rPr>
          <w:rFonts w:ascii="Calibri" w:hAnsi="Calibri" w:cs="Calibri"/>
          <w:lang w:val="en-GB"/>
        </w:rPr>
        <w:t xml:space="preserve"> (</w:t>
      </w:r>
      <w:r w:rsidR="00C9471E" w:rsidRPr="00C70198">
        <w:rPr>
          <w:rFonts w:ascii="Calibri" w:hAnsi="Calibri" w:cs="Calibri"/>
          <w:i/>
          <w:iCs/>
          <w:lang w:val="en-GB"/>
        </w:rPr>
        <w:t>r</w:t>
      </w:r>
      <w:r w:rsidR="00C9471E" w:rsidRPr="00C70198">
        <w:rPr>
          <w:rFonts w:ascii="Calibri" w:hAnsi="Calibri" w:cs="Calibri"/>
          <w:lang w:val="en-GB"/>
        </w:rPr>
        <w:t xml:space="preserve">(89) = .31, </w:t>
      </w:r>
      <w:r w:rsidR="00C9471E" w:rsidRPr="00C70198">
        <w:rPr>
          <w:rFonts w:ascii="Calibri" w:hAnsi="Calibri" w:cs="Calibri"/>
          <w:i/>
          <w:iCs/>
          <w:lang w:val="en-GB"/>
        </w:rPr>
        <w:t>p</w:t>
      </w:r>
      <w:r w:rsidR="00C9471E" w:rsidRPr="00C70198">
        <w:rPr>
          <w:rFonts w:ascii="Calibri" w:hAnsi="Calibri" w:cs="Calibri"/>
          <w:lang w:val="en-GB"/>
        </w:rPr>
        <w:t xml:space="preserve"> = .003; all other </w:t>
      </w:r>
      <w:proofErr w:type="spellStart"/>
      <w:r w:rsidR="00C9471E" w:rsidRPr="00C70198">
        <w:rPr>
          <w:rFonts w:ascii="Calibri" w:hAnsi="Calibri" w:cs="Calibri"/>
          <w:i/>
          <w:iCs/>
          <w:lang w:val="en-GB"/>
        </w:rPr>
        <w:t>ps</w:t>
      </w:r>
      <w:proofErr w:type="spellEnd"/>
      <w:r w:rsidR="00C9471E" w:rsidRPr="00C70198">
        <w:rPr>
          <w:rFonts w:ascii="Calibri" w:hAnsi="Calibri" w:cs="Calibri"/>
          <w:lang w:val="en-GB"/>
        </w:rPr>
        <w:t xml:space="preserve"> &gt; .</w:t>
      </w:r>
      <w:r w:rsidR="00995FC0" w:rsidRPr="00C70198">
        <w:rPr>
          <w:rFonts w:ascii="Calibri" w:hAnsi="Calibri" w:cs="Calibri"/>
          <w:lang w:val="en-GB"/>
        </w:rPr>
        <w:t>17</w:t>
      </w:r>
      <w:r w:rsidR="00C9471E" w:rsidRPr="00C70198">
        <w:rPr>
          <w:rFonts w:ascii="Calibri" w:hAnsi="Calibri" w:cs="Calibri"/>
          <w:lang w:val="en-GB"/>
        </w:rPr>
        <w:t>)</w:t>
      </w:r>
      <w:r w:rsidR="00514C40" w:rsidRPr="00C70198">
        <w:rPr>
          <w:rFonts w:ascii="Calibri" w:hAnsi="Calibri" w:cs="Calibri"/>
          <w:lang w:val="en-GB"/>
        </w:rPr>
        <w:t>, whereas i</w:t>
      </w:r>
      <w:r w:rsidR="00C9471E" w:rsidRPr="00C70198">
        <w:rPr>
          <w:rFonts w:ascii="Calibri" w:hAnsi="Calibri" w:cs="Calibri"/>
          <w:lang w:val="en-GB"/>
        </w:rPr>
        <w:t xml:space="preserve">n the left hemisphere, no significant correlation was observed (all </w:t>
      </w:r>
      <w:proofErr w:type="spellStart"/>
      <w:r w:rsidR="00C9471E" w:rsidRPr="00C70198">
        <w:rPr>
          <w:rFonts w:ascii="Calibri" w:hAnsi="Calibri" w:cs="Calibri"/>
          <w:i/>
          <w:iCs/>
          <w:lang w:val="en-GB"/>
        </w:rPr>
        <w:t>ps</w:t>
      </w:r>
      <w:proofErr w:type="spellEnd"/>
      <w:r w:rsidR="00C9471E" w:rsidRPr="00C70198">
        <w:rPr>
          <w:rFonts w:ascii="Calibri" w:hAnsi="Calibri" w:cs="Calibri"/>
          <w:lang w:val="en-GB"/>
        </w:rPr>
        <w:t xml:space="preserve"> &gt; .</w:t>
      </w:r>
      <w:r w:rsidR="00995FC0" w:rsidRPr="00C70198">
        <w:rPr>
          <w:rFonts w:ascii="Calibri" w:hAnsi="Calibri" w:cs="Calibri"/>
          <w:lang w:val="en-GB"/>
        </w:rPr>
        <w:t>30</w:t>
      </w:r>
      <w:r w:rsidR="00C9471E" w:rsidRPr="00C70198">
        <w:rPr>
          <w:rFonts w:ascii="Calibri" w:hAnsi="Calibri" w:cs="Calibri"/>
          <w:lang w:val="en-GB"/>
        </w:rPr>
        <w:t>).</w:t>
      </w:r>
      <w:r w:rsidR="004D3D58" w:rsidRPr="00C70198">
        <w:rPr>
          <w:rFonts w:ascii="Calibri" w:hAnsi="Calibri" w:cs="Calibri"/>
          <w:lang w:val="en-GB"/>
        </w:rPr>
        <w:t xml:space="preserve"> </w:t>
      </w:r>
      <w:r w:rsidR="006D5E18" w:rsidRPr="00C70198">
        <w:rPr>
          <w:rFonts w:ascii="Calibri" w:hAnsi="Calibri" w:cs="Calibri"/>
          <w:lang w:val="en-US"/>
        </w:rPr>
        <w:t>Of note</w:t>
      </w:r>
      <w:r w:rsidR="004D3D58" w:rsidRPr="00C70198">
        <w:rPr>
          <w:rFonts w:ascii="Calibri" w:hAnsi="Calibri" w:cs="Calibri"/>
          <w:lang w:val="en-GB"/>
        </w:rPr>
        <w:t>, th</w:t>
      </w:r>
      <w:r w:rsidR="00FE024B" w:rsidRPr="00C70198">
        <w:rPr>
          <w:rFonts w:ascii="Calibri" w:hAnsi="Calibri" w:cs="Calibri"/>
          <w:lang w:val="en-GB"/>
        </w:rPr>
        <w:t xml:space="preserve">is effect </w:t>
      </w:r>
      <w:r w:rsidR="004D3D58" w:rsidRPr="00C70198">
        <w:rPr>
          <w:rFonts w:ascii="Calibri" w:hAnsi="Calibri" w:cs="Calibri"/>
          <w:lang w:val="en-GB"/>
        </w:rPr>
        <w:t xml:space="preserve">appeared to be </w:t>
      </w:r>
      <w:r w:rsidR="00C75515" w:rsidRPr="00C70198">
        <w:rPr>
          <w:rFonts w:ascii="Calibri" w:hAnsi="Calibri" w:cs="Calibri"/>
          <w:lang w:val="en-GB"/>
        </w:rPr>
        <w:t>driven</w:t>
      </w:r>
      <w:r w:rsidR="004D3D58" w:rsidRPr="00C70198">
        <w:rPr>
          <w:rFonts w:ascii="Calibri" w:hAnsi="Calibri" w:cs="Calibri"/>
          <w:lang w:val="en-GB"/>
        </w:rPr>
        <w:t xml:space="preserve"> mainly by three participants </w:t>
      </w:r>
      <w:r w:rsidR="005D2D6B" w:rsidRPr="00C70198">
        <w:rPr>
          <w:rFonts w:ascii="Calibri" w:hAnsi="Calibri" w:cs="Calibri"/>
          <w:lang w:val="en-GB"/>
        </w:rPr>
        <w:t>who present</w:t>
      </w:r>
      <w:r w:rsidR="004D3D58" w:rsidRPr="00C70198">
        <w:rPr>
          <w:rFonts w:ascii="Calibri" w:hAnsi="Calibri" w:cs="Calibri"/>
          <w:lang w:val="en-GB"/>
        </w:rPr>
        <w:t xml:space="preserve"> extreme</w:t>
      </w:r>
      <w:r w:rsidR="004520AB" w:rsidRPr="00C70198">
        <w:rPr>
          <w:rFonts w:ascii="Calibri" w:hAnsi="Calibri" w:cs="Calibri"/>
          <w:lang w:val="en-GB"/>
        </w:rPr>
        <w:t xml:space="preserve"> right</w:t>
      </w:r>
      <w:r w:rsidR="004D3D58" w:rsidRPr="00C70198">
        <w:rPr>
          <w:rFonts w:ascii="Calibri" w:hAnsi="Calibri" w:cs="Calibri"/>
          <w:lang w:val="en-GB"/>
        </w:rPr>
        <w:t xml:space="preserve"> </w:t>
      </w:r>
      <w:r w:rsidR="008C5B6D" w:rsidRPr="00C70198">
        <w:rPr>
          <w:rFonts w:ascii="Calibri" w:hAnsi="Calibri" w:cs="Calibri"/>
          <w:lang w:val="en-GB"/>
        </w:rPr>
        <w:t>CA2/3 posterior/anterior ratios</w:t>
      </w:r>
      <w:r w:rsidR="005E1D7F" w:rsidRPr="00C70198">
        <w:rPr>
          <w:rFonts w:ascii="Calibri" w:hAnsi="Calibri" w:cs="Calibri"/>
          <w:lang w:val="en-GB"/>
        </w:rPr>
        <w:t xml:space="preserve"> (</w:t>
      </w:r>
      <w:r w:rsidR="00351A7C" w:rsidRPr="00C70198">
        <w:rPr>
          <w:rFonts w:ascii="Calibri" w:hAnsi="Calibri" w:cs="Calibri"/>
          <w:lang w:val="en-GB"/>
        </w:rPr>
        <w:t xml:space="preserve">z-scores: </w:t>
      </w:r>
      <w:r w:rsidR="005E1D7F" w:rsidRPr="00C70198">
        <w:rPr>
          <w:rFonts w:ascii="Calibri" w:hAnsi="Calibri" w:cs="Calibri"/>
          <w:lang w:val="en-GB"/>
        </w:rPr>
        <w:t xml:space="preserve">Z = </w:t>
      </w:r>
      <w:r w:rsidR="00A3034D" w:rsidRPr="00C70198">
        <w:rPr>
          <w:rFonts w:ascii="Calibri" w:hAnsi="Calibri" w:cs="Calibri"/>
          <w:lang w:val="en-GB"/>
        </w:rPr>
        <w:t>4.17</w:t>
      </w:r>
      <w:r w:rsidR="005E1D7F" w:rsidRPr="00C70198">
        <w:rPr>
          <w:rFonts w:ascii="Calibri" w:hAnsi="Calibri" w:cs="Calibri"/>
          <w:lang w:val="en-GB"/>
        </w:rPr>
        <w:t>, Z =</w:t>
      </w:r>
      <w:r w:rsidR="00A3034D" w:rsidRPr="00C70198">
        <w:rPr>
          <w:rFonts w:ascii="Calibri" w:hAnsi="Calibri" w:cs="Calibri"/>
          <w:lang w:val="en-GB"/>
        </w:rPr>
        <w:t xml:space="preserve"> 3.06</w:t>
      </w:r>
      <w:r w:rsidR="005E1D7F" w:rsidRPr="00C70198">
        <w:rPr>
          <w:rFonts w:ascii="Calibri" w:hAnsi="Calibri" w:cs="Calibri"/>
          <w:lang w:val="en-GB"/>
        </w:rPr>
        <w:t>, and Z = 5.61</w:t>
      </w:r>
      <w:r w:rsidR="005D2D6B" w:rsidRPr="00C70198">
        <w:rPr>
          <w:rFonts w:ascii="Calibri" w:hAnsi="Calibri" w:cs="Calibri"/>
          <w:lang w:val="en-GB"/>
        </w:rPr>
        <w:t>)</w:t>
      </w:r>
      <w:r w:rsidR="00075131" w:rsidRPr="00C70198">
        <w:rPr>
          <w:rFonts w:ascii="Calibri" w:hAnsi="Calibri" w:cs="Calibri"/>
          <w:lang w:val="en-GB"/>
        </w:rPr>
        <w:t xml:space="preserve"> and</w:t>
      </w:r>
      <w:r w:rsidR="007870B6" w:rsidRPr="00C70198">
        <w:rPr>
          <w:rFonts w:ascii="Calibri" w:hAnsi="Calibri" w:cs="Calibri"/>
          <w:lang w:val="en-GB"/>
        </w:rPr>
        <w:t xml:space="preserve"> highly efficient detail memory (</w:t>
      </w:r>
      <w:r w:rsidR="005F6465" w:rsidRPr="00C70198">
        <w:rPr>
          <w:rFonts w:ascii="Calibri" w:hAnsi="Calibri" w:cs="Calibri"/>
          <w:lang w:val="en-GB"/>
        </w:rPr>
        <w:t xml:space="preserve">delayed detail scores: </w:t>
      </w:r>
      <w:r w:rsidR="00FB6965" w:rsidRPr="00C70198">
        <w:rPr>
          <w:rFonts w:ascii="Calibri" w:hAnsi="Calibri" w:cs="Calibri"/>
          <w:lang w:val="en-GB"/>
        </w:rPr>
        <w:t>Z = 1.71</w:t>
      </w:r>
      <w:r w:rsidR="00F617FB" w:rsidRPr="00C70198">
        <w:rPr>
          <w:rFonts w:ascii="Calibri" w:hAnsi="Calibri" w:cs="Calibri"/>
          <w:lang w:val="en-GB"/>
        </w:rPr>
        <w:t>, Z = 1.32</w:t>
      </w:r>
      <w:r w:rsidR="007267C7" w:rsidRPr="00C70198">
        <w:rPr>
          <w:rFonts w:ascii="Calibri" w:hAnsi="Calibri" w:cs="Calibri"/>
          <w:lang w:val="en-GB"/>
        </w:rPr>
        <w:t>, and Z = 1.84)</w:t>
      </w:r>
      <w:r w:rsidR="00D4055F" w:rsidRPr="00C70198">
        <w:rPr>
          <w:rFonts w:ascii="Calibri" w:hAnsi="Calibri" w:cs="Calibri"/>
          <w:lang w:val="en-GB"/>
        </w:rPr>
        <w:t>,</w:t>
      </w:r>
      <w:r w:rsidR="005D2D6B" w:rsidRPr="00C70198">
        <w:rPr>
          <w:rFonts w:ascii="Calibri" w:hAnsi="Calibri" w:cs="Calibri"/>
          <w:lang w:val="en-GB"/>
        </w:rPr>
        <w:t xml:space="preserve"> </w:t>
      </w:r>
      <w:r w:rsidR="00742AE8" w:rsidRPr="00C70198">
        <w:rPr>
          <w:rFonts w:ascii="Calibri" w:hAnsi="Calibri" w:cs="Calibri"/>
          <w:lang w:val="en-GB"/>
        </w:rPr>
        <w:t>while their</w:t>
      </w:r>
      <w:r w:rsidR="005D2D6B" w:rsidRPr="00C70198">
        <w:rPr>
          <w:rFonts w:ascii="Calibri" w:hAnsi="Calibri" w:cs="Calibri"/>
          <w:lang w:val="en-GB"/>
        </w:rPr>
        <w:t xml:space="preserve"> overall </w:t>
      </w:r>
      <w:r w:rsidR="004520AB" w:rsidRPr="00C70198">
        <w:rPr>
          <w:rFonts w:ascii="Calibri" w:hAnsi="Calibri" w:cs="Calibri"/>
          <w:lang w:val="en-GB"/>
        </w:rPr>
        <w:t xml:space="preserve">right </w:t>
      </w:r>
      <w:r w:rsidR="00D4055F" w:rsidRPr="00C70198">
        <w:rPr>
          <w:rFonts w:ascii="Calibri" w:hAnsi="Calibri" w:cs="Calibri"/>
          <w:lang w:val="en-GB"/>
        </w:rPr>
        <w:t xml:space="preserve">hippocampus </w:t>
      </w:r>
      <w:r w:rsidR="004520AB" w:rsidRPr="00C70198">
        <w:rPr>
          <w:rFonts w:ascii="Calibri" w:hAnsi="Calibri" w:cs="Calibri"/>
          <w:lang w:val="en-GB"/>
        </w:rPr>
        <w:t>volume</w:t>
      </w:r>
      <w:r w:rsidR="00C32D9F" w:rsidRPr="00C70198">
        <w:rPr>
          <w:rFonts w:ascii="Calibri" w:hAnsi="Calibri" w:cs="Calibri"/>
          <w:lang w:val="en-GB"/>
        </w:rPr>
        <w:t xml:space="preserve"> is</w:t>
      </w:r>
      <w:r w:rsidR="004520AB" w:rsidRPr="00C70198">
        <w:rPr>
          <w:rFonts w:ascii="Calibri" w:hAnsi="Calibri" w:cs="Calibri"/>
          <w:lang w:val="en-GB"/>
        </w:rPr>
        <w:t xml:space="preserve"> in the normal range (</w:t>
      </w:r>
      <w:r w:rsidR="00C32D9F" w:rsidRPr="00C70198">
        <w:rPr>
          <w:rFonts w:ascii="Calibri" w:hAnsi="Calibri" w:cs="Calibri"/>
          <w:lang w:val="en-GB"/>
        </w:rPr>
        <w:t xml:space="preserve">Z = </w:t>
      </w:r>
      <w:r w:rsidR="00802FE1" w:rsidRPr="00C70198">
        <w:rPr>
          <w:rFonts w:ascii="Calibri" w:hAnsi="Calibri" w:cs="Calibri"/>
          <w:lang w:val="en-GB"/>
        </w:rPr>
        <w:t xml:space="preserve">0.002, Z = </w:t>
      </w:r>
      <w:r w:rsidR="001809A4" w:rsidRPr="00C70198">
        <w:rPr>
          <w:rFonts w:ascii="Calibri" w:hAnsi="Calibri" w:cs="Calibri"/>
          <w:lang w:val="en-GB"/>
        </w:rPr>
        <w:t xml:space="preserve">0.49, and Z = </w:t>
      </w:r>
      <w:r w:rsidR="00221A02" w:rsidRPr="00C70198">
        <w:rPr>
          <w:rFonts w:ascii="Calibri" w:hAnsi="Calibri" w:cs="Calibri"/>
          <w:lang w:val="en-GB"/>
        </w:rPr>
        <w:t xml:space="preserve">-0.07). </w:t>
      </w:r>
      <w:r w:rsidR="00D91740" w:rsidRPr="00C70198">
        <w:rPr>
          <w:rFonts w:ascii="Calibri" w:hAnsi="Calibri" w:cs="Calibri"/>
          <w:lang w:val="en-GB"/>
        </w:rPr>
        <w:t>We note that</w:t>
      </w:r>
      <w:r w:rsidR="00EB6969" w:rsidRPr="00C70198">
        <w:rPr>
          <w:rFonts w:ascii="Calibri" w:hAnsi="Calibri" w:cs="Calibri"/>
          <w:lang w:val="en-GB"/>
        </w:rPr>
        <w:t xml:space="preserve"> this result is unlikely to be explained by </w:t>
      </w:r>
      <w:r w:rsidR="0067515E" w:rsidRPr="00C70198">
        <w:rPr>
          <w:rFonts w:ascii="Calibri" w:hAnsi="Calibri" w:cs="Calibri"/>
          <w:lang w:val="en-GB"/>
        </w:rPr>
        <w:t xml:space="preserve">errors in subfields </w:t>
      </w:r>
      <w:r w:rsidR="00EB6969" w:rsidRPr="00C70198">
        <w:rPr>
          <w:rFonts w:ascii="Calibri" w:hAnsi="Calibri" w:cs="Calibri"/>
          <w:lang w:val="en-GB"/>
        </w:rPr>
        <w:t xml:space="preserve">segmentation since these </w:t>
      </w:r>
      <w:r w:rsidR="00720A7A" w:rsidRPr="00C70198">
        <w:rPr>
          <w:rFonts w:ascii="Calibri" w:hAnsi="Calibri" w:cs="Calibri"/>
          <w:lang w:val="en-GB"/>
        </w:rPr>
        <w:t xml:space="preserve">three </w:t>
      </w:r>
      <w:r w:rsidR="00EB6969" w:rsidRPr="00C70198">
        <w:rPr>
          <w:rFonts w:ascii="Calibri" w:hAnsi="Calibri" w:cs="Calibri"/>
          <w:lang w:val="en-GB"/>
        </w:rPr>
        <w:t xml:space="preserve">participants have </w:t>
      </w:r>
      <w:r w:rsidR="00720A7A" w:rsidRPr="00C70198">
        <w:rPr>
          <w:rFonts w:ascii="Calibri" w:hAnsi="Calibri" w:cs="Calibri"/>
          <w:lang w:val="en-GB"/>
        </w:rPr>
        <w:t xml:space="preserve">unusually high right posterior/anterior hippocampus ratios </w:t>
      </w:r>
      <w:r w:rsidR="0067515E" w:rsidRPr="00C70198">
        <w:rPr>
          <w:rFonts w:ascii="Calibri" w:hAnsi="Calibri" w:cs="Calibri"/>
          <w:lang w:val="en-GB"/>
        </w:rPr>
        <w:t xml:space="preserve">in general </w:t>
      </w:r>
      <w:r w:rsidR="001E4664" w:rsidRPr="00C70198">
        <w:rPr>
          <w:rFonts w:ascii="Calibri" w:hAnsi="Calibri" w:cs="Calibri"/>
          <w:lang w:val="en-GB"/>
        </w:rPr>
        <w:t xml:space="preserve">(Z = </w:t>
      </w:r>
      <w:r w:rsidR="001E3876" w:rsidRPr="00C70198">
        <w:rPr>
          <w:rFonts w:ascii="Calibri" w:hAnsi="Calibri" w:cs="Calibri"/>
          <w:lang w:val="en-GB"/>
        </w:rPr>
        <w:t>3.0</w:t>
      </w:r>
      <w:r w:rsidR="00CC4F33" w:rsidRPr="00C70198">
        <w:rPr>
          <w:rFonts w:ascii="Calibri" w:hAnsi="Calibri" w:cs="Calibri"/>
          <w:lang w:val="en-GB"/>
        </w:rPr>
        <w:t>7</w:t>
      </w:r>
      <w:r w:rsidR="001E3876" w:rsidRPr="00C70198">
        <w:rPr>
          <w:rFonts w:ascii="Calibri" w:hAnsi="Calibri" w:cs="Calibri"/>
          <w:lang w:val="en-GB"/>
        </w:rPr>
        <w:t xml:space="preserve">, Z = </w:t>
      </w:r>
      <w:r w:rsidR="00E13F6F" w:rsidRPr="00C70198">
        <w:rPr>
          <w:rFonts w:ascii="Calibri" w:hAnsi="Calibri" w:cs="Calibri"/>
          <w:lang w:val="en-GB"/>
        </w:rPr>
        <w:t xml:space="preserve">1.39, and Z = </w:t>
      </w:r>
      <w:r w:rsidR="005C7FF7" w:rsidRPr="00C70198">
        <w:rPr>
          <w:rFonts w:ascii="Calibri" w:hAnsi="Calibri" w:cs="Calibri"/>
          <w:lang w:val="en-GB"/>
        </w:rPr>
        <w:t>3.</w:t>
      </w:r>
      <w:r w:rsidR="002E2F92" w:rsidRPr="00C70198">
        <w:rPr>
          <w:rFonts w:ascii="Calibri" w:hAnsi="Calibri" w:cs="Calibri"/>
          <w:lang w:val="en-GB"/>
        </w:rPr>
        <w:t>68</w:t>
      </w:r>
      <w:r w:rsidR="005C7FF7" w:rsidRPr="00C70198">
        <w:rPr>
          <w:rFonts w:ascii="Calibri" w:hAnsi="Calibri" w:cs="Calibri"/>
          <w:lang w:val="en-GB"/>
        </w:rPr>
        <w:t>)</w:t>
      </w:r>
      <w:r w:rsidR="00CC2962" w:rsidRPr="00C70198">
        <w:rPr>
          <w:rFonts w:ascii="Calibri" w:hAnsi="Calibri" w:cs="Calibri"/>
          <w:lang w:val="en-GB"/>
        </w:rPr>
        <w:t>, not only for CA2/3</w:t>
      </w:r>
      <w:r w:rsidR="0067515E" w:rsidRPr="00C70198">
        <w:rPr>
          <w:rFonts w:ascii="Calibri" w:hAnsi="Calibri" w:cs="Calibri"/>
          <w:lang w:val="en-GB"/>
        </w:rPr>
        <w:t>.</w:t>
      </w:r>
    </w:p>
    <w:p w14:paraId="4B648EBA" w14:textId="49922C9F" w:rsidR="009E5691" w:rsidRPr="00C70198" w:rsidRDefault="009E5691">
      <w:pPr>
        <w:rPr>
          <w:rFonts w:ascii="Calibri" w:hAnsi="Calibri" w:cs="Calibri"/>
          <w:i/>
          <w:iCs/>
          <w:lang w:val="en-GB"/>
        </w:rPr>
      </w:pPr>
      <w:r w:rsidRPr="00C70198">
        <w:rPr>
          <w:rFonts w:ascii="Calibri" w:hAnsi="Calibri" w:cs="Calibri"/>
          <w:i/>
          <w:iCs/>
          <w:lang w:val="en-GB"/>
        </w:rPr>
        <w:br w:type="page"/>
      </w:r>
    </w:p>
    <w:p w14:paraId="07C6B152" w14:textId="270B16D4" w:rsidR="0052215D" w:rsidRPr="00C70198" w:rsidRDefault="009E5691" w:rsidP="0052215D">
      <w:pPr>
        <w:rPr>
          <w:rFonts w:cs="Calibri"/>
          <w:sz w:val="40"/>
          <w:szCs w:val="40"/>
          <w:lang w:val="en-GB"/>
        </w:rPr>
      </w:pPr>
      <w:r w:rsidRPr="00C70198">
        <w:rPr>
          <w:rFonts w:cs="Calibri"/>
          <w:sz w:val="40"/>
          <w:szCs w:val="40"/>
          <w:lang w:val="en-GB"/>
        </w:rPr>
        <w:lastRenderedPageBreak/>
        <w:t>Discussion</w:t>
      </w:r>
    </w:p>
    <w:p w14:paraId="08A5E5FC" w14:textId="5ECE1419" w:rsidR="002D6CF4" w:rsidRPr="00C70198" w:rsidRDefault="009E5691" w:rsidP="006C30DA">
      <w:pPr>
        <w:spacing w:line="360" w:lineRule="auto"/>
        <w:ind w:firstLine="708"/>
        <w:jc w:val="both"/>
        <w:rPr>
          <w:rFonts w:ascii="Calibri" w:hAnsi="Calibri" w:cs="Calibri"/>
          <w:lang w:val="en-GB"/>
        </w:rPr>
      </w:pPr>
      <w:r w:rsidRPr="00C70198">
        <w:rPr>
          <w:rFonts w:ascii="Calibri" w:hAnsi="Calibri" w:cs="Calibri"/>
          <w:lang w:val="en-GB"/>
        </w:rPr>
        <w:t>In th</w:t>
      </w:r>
      <w:r w:rsidR="00134C3C" w:rsidRPr="00C70198">
        <w:rPr>
          <w:rFonts w:ascii="Calibri" w:hAnsi="Calibri" w:cs="Calibri"/>
          <w:lang w:val="en-GB"/>
        </w:rPr>
        <w:t>is</w:t>
      </w:r>
      <w:r w:rsidRPr="00C70198">
        <w:rPr>
          <w:rFonts w:ascii="Calibri" w:hAnsi="Calibri" w:cs="Calibri"/>
          <w:lang w:val="en-GB"/>
        </w:rPr>
        <w:t xml:space="preserve"> study</w:t>
      </w:r>
      <w:r w:rsidR="0017683F" w:rsidRPr="00C70198">
        <w:rPr>
          <w:rFonts w:ascii="Calibri" w:hAnsi="Calibri" w:cs="Calibri"/>
          <w:lang w:val="en-GB"/>
        </w:rPr>
        <w:t xml:space="preserve"> we investigate</w:t>
      </w:r>
      <w:r w:rsidR="00B43410" w:rsidRPr="00C70198">
        <w:rPr>
          <w:rFonts w:ascii="Calibri" w:hAnsi="Calibri" w:cs="Calibri"/>
          <w:lang w:val="en-GB"/>
        </w:rPr>
        <w:t xml:space="preserve">d individual </w:t>
      </w:r>
      <w:r w:rsidR="008A18C6" w:rsidRPr="00C70198">
        <w:rPr>
          <w:rFonts w:ascii="Calibri" w:hAnsi="Calibri" w:cs="Calibri"/>
          <w:lang w:val="en-GB"/>
        </w:rPr>
        <w:t>differences in the recall of newly acquired memories. More specifically, we were interest</w:t>
      </w:r>
      <w:r w:rsidR="00AD5E91" w:rsidRPr="00C70198">
        <w:rPr>
          <w:rFonts w:ascii="Calibri" w:hAnsi="Calibri" w:cs="Calibri"/>
          <w:lang w:val="en-GB"/>
        </w:rPr>
        <w:t>ed in</w:t>
      </w:r>
      <w:r w:rsidR="008A18C6" w:rsidRPr="00C70198">
        <w:rPr>
          <w:rFonts w:ascii="Calibri" w:hAnsi="Calibri" w:cs="Calibri"/>
          <w:lang w:val="en-GB"/>
        </w:rPr>
        <w:t xml:space="preserve"> how </w:t>
      </w:r>
      <w:r w:rsidR="00972615" w:rsidRPr="00C70198">
        <w:rPr>
          <w:rFonts w:ascii="Calibri" w:hAnsi="Calibri" w:cs="Calibri"/>
          <w:lang w:val="en-GB"/>
        </w:rPr>
        <w:t>middle-aged participants</w:t>
      </w:r>
      <w:r w:rsidR="00B43410" w:rsidRPr="00C70198">
        <w:rPr>
          <w:rFonts w:ascii="Calibri" w:hAnsi="Calibri" w:cs="Calibri"/>
          <w:lang w:val="en-GB"/>
        </w:rPr>
        <w:t xml:space="preserve"> </w:t>
      </w:r>
      <w:r w:rsidR="008A18C6" w:rsidRPr="00C70198">
        <w:rPr>
          <w:rFonts w:ascii="Calibri" w:hAnsi="Calibri" w:cs="Calibri"/>
          <w:lang w:val="en-GB"/>
        </w:rPr>
        <w:t xml:space="preserve">tend to rely preferentially </w:t>
      </w:r>
      <w:r w:rsidR="00B43410" w:rsidRPr="00C70198">
        <w:rPr>
          <w:rFonts w:ascii="Calibri" w:hAnsi="Calibri" w:cs="Calibri"/>
          <w:lang w:val="en-GB"/>
        </w:rPr>
        <w:t>on detail</w:t>
      </w:r>
      <w:r w:rsidR="00A835B6" w:rsidRPr="00C70198">
        <w:rPr>
          <w:rFonts w:ascii="Calibri" w:hAnsi="Calibri" w:cs="Calibri"/>
          <w:lang w:val="en-GB"/>
        </w:rPr>
        <w:t>ed</w:t>
      </w:r>
      <w:r w:rsidR="00B43410" w:rsidRPr="00C70198">
        <w:rPr>
          <w:rFonts w:ascii="Calibri" w:hAnsi="Calibri" w:cs="Calibri"/>
          <w:lang w:val="en-GB"/>
        </w:rPr>
        <w:t xml:space="preserve"> or gist</w:t>
      </w:r>
      <w:r w:rsidR="00A835B6" w:rsidRPr="00C70198">
        <w:rPr>
          <w:rFonts w:ascii="Calibri" w:hAnsi="Calibri" w:cs="Calibri"/>
          <w:lang w:val="en-GB"/>
        </w:rPr>
        <w:t xml:space="preserve">-like memory representations </w:t>
      </w:r>
      <w:r w:rsidR="000D113A"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{"citationID":"OnDHI7Dp","properties":{"formattedCitation":"(Cooper &amp; Ritchey, 2022)","plainCitation":"(Cooper &amp; Ritchey, 2022)","noteIndex":0},"citationItems":[{"id":2588,"uris":["http://zotero.org/users/12760965/items/D5IPDR8H"],"itemData":{"id":2588,"type":"article-journal","abstract":"The ability to remember and internally represent events is often accompanied by a subjective sense of “vividness”. Vividness measures are frequently used to evaluate the experience of remembering and imagining events, yet little research has considered the objective attributes of event memories that underlie this subjective judgment, and individual differences in this mapping. Here, we tested how the content and specificity of event memories support subjectively vivid recollection. Over three experiments, participants encoded events containing a theme word and three distinct elements – a person, a place, and an object. In a memory test, memory for event elements was assessed at two levels of specificity – semantic gist (names) and perceptual details (lure discrimination). We found a strong correspondence between memory vividness and memory for gist information that did not vary by which elements were contained in memory. There was a smaller, additive benefit of remembering specific perceptual details on vividness, which, in one study, was driven by memory for place details. Moreover, we found individual differences in the relationship between memory vividness and objective memory attributes primarily along the specificity dimension, such that one cluster of participants used perceptual detail to inform memory vividness whereas another cluster was more driven by gist information. Therefore, while gist memory appears to drive vividness on average, there were idiosyncrasies in this pattern across participants. When assessing subjective ratings of memory and imagination, research should consider how these ratings map onto objective memory attributes in the context of their study design and population.","container-title":"Memory &amp; Cognition","DOI":"10.3758/s13421-022-01291-5","ISSN":"1532-5946","issue":"8","journalAbbreviation":"Mem Cogn","language":"en","page":"1629-1643","source":"Springer Link","title":"Patterns of episodic content and specificity predicting subjective memory vividness","volume":"50","author":[{"family":"Cooper","given":"Rose A."},{"family":"Ritchey","given":"Maureen"}],"issued":{"date-parts":[["2022",11,1]]}}}],"schema":"https://github.com/citation-style-language/schema/raw/master/csl-citation.json"} </w:instrText>
      </w:r>
      <w:r w:rsidR="000D113A" w:rsidRPr="00C70198">
        <w:rPr>
          <w:rFonts w:ascii="Calibri" w:hAnsi="Calibri" w:cs="Calibri"/>
          <w:lang w:val="en-GB"/>
        </w:rPr>
        <w:fldChar w:fldCharType="separate"/>
      </w:r>
      <w:r w:rsidR="007729AE" w:rsidRPr="00C70198">
        <w:rPr>
          <w:rFonts w:ascii="Calibri" w:hAnsi="Calibri" w:cs="Calibri"/>
          <w:lang w:val="en-US"/>
        </w:rPr>
        <w:t>(Cooper &amp; Ritchey, 2022)</w:t>
      </w:r>
      <w:r w:rsidR="000D113A" w:rsidRPr="00C70198">
        <w:rPr>
          <w:rFonts w:ascii="Calibri" w:hAnsi="Calibri" w:cs="Calibri"/>
          <w:lang w:val="en-GB"/>
        </w:rPr>
        <w:fldChar w:fldCharType="end"/>
      </w:r>
      <w:r w:rsidR="00653F9D" w:rsidRPr="00C70198">
        <w:rPr>
          <w:rFonts w:ascii="Calibri" w:hAnsi="Calibri" w:cs="Calibri"/>
          <w:lang w:val="en-GB"/>
        </w:rPr>
        <w:t>.</w:t>
      </w:r>
      <w:r w:rsidR="00A835B6" w:rsidRPr="00C70198">
        <w:rPr>
          <w:rFonts w:ascii="Calibri" w:hAnsi="Calibri" w:cs="Calibri"/>
          <w:lang w:val="en-GB"/>
        </w:rPr>
        <w:t xml:space="preserve"> </w:t>
      </w:r>
      <w:r w:rsidR="00653F9D" w:rsidRPr="00C70198">
        <w:rPr>
          <w:rFonts w:ascii="Calibri" w:hAnsi="Calibri" w:cs="Calibri"/>
          <w:lang w:val="en-GB"/>
        </w:rPr>
        <w:t>To this aim, we designed a tailored scoring protocol of the</w:t>
      </w:r>
      <w:r w:rsidR="00A725C1" w:rsidRPr="00C70198">
        <w:rPr>
          <w:rFonts w:ascii="Calibri" w:hAnsi="Calibri" w:cs="Calibri"/>
          <w:lang w:val="en-GB"/>
        </w:rPr>
        <w:t xml:space="preserve"> </w:t>
      </w:r>
      <w:r w:rsidR="00A3276A" w:rsidRPr="00C70198">
        <w:rPr>
          <w:rFonts w:ascii="Calibri" w:hAnsi="Calibri" w:cs="Calibri"/>
          <w:lang w:val="en-GB"/>
        </w:rPr>
        <w:t xml:space="preserve">standard </w:t>
      </w:r>
      <w:r w:rsidR="00653F9D" w:rsidRPr="00C70198">
        <w:rPr>
          <w:rFonts w:ascii="Calibri" w:hAnsi="Calibri" w:cs="Calibri"/>
          <w:lang w:val="en-GB"/>
        </w:rPr>
        <w:t xml:space="preserve">LM </w:t>
      </w:r>
      <w:r w:rsidR="00A725C1" w:rsidRPr="00C70198">
        <w:rPr>
          <w:rFonts w:ascii="Calibri" w:hAnsi="Calibri" w:cs="Calibri"/>
          <w:lang w:val="en-GB"/>
        </w:rPr>
        <w:t>recall test</w:t>
      </w:r>
      <w:r w:rsidR="00193C0E" w:rsidRPr="00C70198">
        <w:rPr>
          <w:rFonts w:ascii="Calibri" w:hAnsi="Calibri" w:cs="Calibri"/>
          <w:lang w:val="en-GB"/>
        </w:rPr>
        <w:t xml:space="preserve"> that allows to measure details and gists separately</w:t>
      </w:r>
      <w:r w:rsidR="00C74ACB" w:rsidRPr="00C70198">
        <w:rPr>
          <w:rFonts w:ascii="Calibri" w:hAnsi="Calibri" w:cs="Calibri"/>
          <w:lang w:val="en-GB"/>
        </w:rPr>
        <w:t xml:space="preserve"> </w:t>
      </w:r>
      <w:r w:rsidR="00C74ACB" w:rsidRPr="00C70198">
        <w:rPr>
          <w:rFonts w:ascii="Calibri" w:hAnsi="Calibri" w:cs="Calibri"/>
          <w:lang w:val="en-GB"/>
        </w:rPr>
        <w:fldChar w:fldCharType="begin"/>
      </w:r>
      <w:r w:rsidR="00E37FCF" w:rsidRPr="00C70198">
        <w:rPr>
          <w:rFonts w:ascii="Calibri" w:hAnsi="Calibri" w:cs="Calibri"/>
          <w:lang w:val="en-GB"/>
        </w:rPr>
        <w:instrText xml:space="preserve"> ADDIN ZOTERO_ITEM CSL_CITATION {"citationID":"Ts15imBI","properties":{"formattedCitation":"(this approach was adapted from Lin et al., 2023)","plainCitation":"(this approach was adapted from Lin et al., 2023)","noteIndex":0},"citationItems":[{"id":754,"uris":["http://zotero.org/users/12760965/items/XZNS2TE7"],"itemData":{"id":754,"type":"article-journal","abstract":"Amnestic mild cognitive impairment (aMCI) has been identified as a risk factor for dementia due to Alzheimer's disease. The medial temporal structures, which are crucial for memory processing, are the earliest affected regions in the brains of patients with aMCI, and episodic memory performance has been identified as a reliable way to discriminate between patients with aMCI and cognitively normal older adults. However, whether the detail and gist memory of patients with aMCI and cognitively normal older adults decay differently remains unclear. In this study, we hypothesized that detail and gist memory would be retrieved differentially, with a larger group performance gap in detail memory than in gist memory. In addition, we explored whether an increasing group performance gap between detail memory and gist memory groups would be observed over a 14-day period. Furthermore, we hypothesized that unisensory (audio-only) and multisensory (audiovisual) encoding would lead to differences in retrievals, with the multisensory condition reducing between and within-group performance gaps observed under the unisensory condition. The analyses conducted were analyses of covariance controlling for age, sex, and education and correlational analyses to examine behavioral performance and the association between behavioral data and brain variables. Compared with cognitively normal older adults, the patients with aMCI performed poorly on both detail and gist memory tests, and this performance gap persisted over time. Moreover, the memory performance of the patients with aMCI was enhanced by the provision of multisensory information, and bimodal input was significantly associated with medial temporal structure variables. Overall, our findings suggest that detail and gist memory decay differently, with a longer lasting group gap in gist memory than in detail memory. Multisensory encoding effectively reduced or overcame the between- and within-group gaps between time intervals, especially for gist memory, compared with unisensory encoding.","container-title":"Cortex","DOI":"10.1016/j.cortex.2023.04.002","ISSN":"0010-9452","journalAbbreviation":"Cortex","page":"112-128","source":"ScienceDirect","title":"Differential decay of gist and detail memory in older adults with amnestic mild cognitive impairment","volume":"164","author":[{"family":"Lin","given":"Yu-Ruei"},{"family":"Chi","given":"Chia-Hsing"},{"family":"Chang","given":"Yu-Ling"}],"issued":{"date-parts":[["2023",7,1]]}},"label":"page","prefix":"this approach was adapted from "}],"schema":"https://github.com/citation-style-language/schema/raw/master/csl-citation.json"} </w:instrText>
      </w:r>
      <w:r w:rsidR="00C74ACB" w:rsidRPr="00C70198">
        <w:rPr>
          <w:rFonts w:ascii="Calibri" w:hAnsi="Calibri" w:cs="Calibri"/>
          <w:lang w:val="en-GB"/>
        </w:rPr>
        <w:fldChar w:fldCharType="separate"/>
      </w:r>
      <w:r w:rsidR="00E37FCF" w:rsidRPr="00C70198">
        <w:rPr>
          <w:rFonts w:ascii="Calibri" w:hAnsi="Calibri" w:cs="Calibri"/>
          <w:lang w:val="en-US"/>
        </w:rPr>
        <w:t>(this approach was adapted from Lin et al., 2023)</w:t>
      </w:r>
      <w:r w:rsidR="00C74ACB" w:rsidRPr="00C70198">
        <w:rPr>
          <w:rFonts w:ascii="Calibri" w:hAnsi="Calibri" w:cs="Calibri"/>
          <w:lang w:val="en-GB"/>
        </w:rPr>
        <w:fldChar w:fldCharType="end"/>
      </w:r>
      <w:r w:rsidR="00653F9D" w:rsidRPr="00C70198">
        <w:rPr>
          <w:rFonts w:ascii="Calibri" w:hAnsi="Calibri" w:cs="Calibri"/>
          <w:lang w:val="en-GB"/>
        </w:rPr>
        <w:t>.</w:t>
      </w:r>
      <w:r w:rsidR="00685C77" w:rsidRPr="00C70198">
        <w:rPr>
          <w:rFonts w:ascii="Calibri" w:hAnsi="Calibri" w:cs="Calibri"/>
          <w:lang w:val="en-GB"/>
        </w:rPr>
        <w:t xml:space="preserve"> </w:t>
      </w:r>
      <w:r w:rsidR="00320FB9" w:rsidRPr="00C70198">
        <w:rPr>
          <w:rFonts w:ascii="Calibri" w:hAnsi="Calibri" w:cs="Calibri"/>
          <w:lang w:val="en-GB"/>
        </w:rPr>
        <w:t>In addition, we examined</w:t>
      </w:r>
      <w:r w:rsidR="00354A1E" w:rsidRPr="00C70198">
        <w:rPr>
          <w:rFonts w:ascii="Calibri" w:hAnsi="Calibri" w:cs="Calibri"/>
          <w:lang w:val="en-GB"/>
        </w:rPr>
        <w:t xml:space="preserve"> the association between these scores and </w:t>
      </w:r>
      <w:r w:rsidR="002D6CF4" w:rsidRPr="00C70198">
        <w:rPr>
          <w:rFonts w:ascii="Calibri" w:hAnsi="Calibri" w:cs="Calibri"/>
          <w:lang w:val="en-GB"/>
        </w:rPr>
        <w:t xml:space="preserve">the </w:t>
      </w:r>
      <w:r w:rsidR="00354A1E" w:rsidRPr="00C70198">
        <w:rPr>
          <w:rFonts w:ascii="Calibri" w:hAnsi="Calibri" w:cs="Calibri"/>
          <w:lang w:val="en-GB"/>
        </w:rPr>
        <w:t>volume of anterior and posterior hippocamp</w:t>
      </w:r>
      <w:r w:rsidR="004114E3" w:rsidRPr="00C70198">
        <w:rPr>
          <w:rFonts w:ascii="Calibri" w:hAnsi="Calibri" w:cs="Calibri"/>
          <w:lang w:val="en-GB"/>
        </w:rPr>
        <w:t>al</w:t>
      </w:r>
      <w:r w:rsidR="00354A1E" w:rsidRPr="00C70198">
        <w:rPr>
          <w:rFonts w:ascii="Calibri" w:hAnsi="Calibri" w:cs="Calibri"/>
          <w:lang w:val="en-GB"/>
        </w:rPr>
        <w:t xml:space="preserve"> subfields. Finally, we </w:t>
      </w:r>
      <w:r w:rsidR="00EB5BA0" w:rsidRPr="00C70198">
        <w:rPr>
          <w:rFonts w:ascii="Calibri" w:hAnsi="Calibri" w:cs="Calibri"/>
          <w:lang w:val="en-GB"/>
        </w:rPr>
        <w:t xml:space="preserve">tested the </w:t>
      </w:r>
      <w:r w:rsidR="003D6727" w:rsidRPr="00C70198">
        <w:rPr>
          <w:rFonts w:ascii="Calibri" w:hAnsi="Calibri" w:cs="Calibri"/>
          <w:lang w:val="en-GB"/>
        </w:rPr>
        <w:t>hypothesis</w:t>
      </w:r>
      <w:r w:rsidR="00EB5BA0" w:rsidRPr="00C70198">
        <w:rPr>
          <w:rFonts w:ascii="Calibri" w:hAnsi="Calibri" w:cs="Calibri"/>
          <w:lang w:val="en-GB"/>
        </w:rPr>
        <w:t xml:space="preserve"> that</w:t>
      </w:r>
      <w:r w:rsidR="00354A1E" w:rsidRPr="00C70198">
        <w:rPr>
          <w:rFonts w:ascii="Calibri" w:hAnsi="Calibri" w:cs="Calibri"/>
          <w:lang w:val="en-GB"/>
        </w:rPr>
        <w:t xml:space="preserve"> </w:t>
      </w:r>
      <w:r w:rsidR="00723826" w:rsidRPr="00C70198">
        <w:rPr>
          <w:rFonts w:ascii="Calibri" w:hAnsi="Calibri" w:cs="Calibri"/>
          <w:lang w:val="en-GB"/>
        </w:rPr>
        <w:t xml:space="preserve">memory for </w:t>
      </w:r>
      <w:r w:rsidR="001E1726" w:rsidRPr="00C70198">
        <w:rPr>
          <w:rFonts w:ascii="Calibri" w:hAnsi="Calibri" w:cs="Calibri"/>
          <w:lang w:val="en-GB"/>
        </w:rPr>
        <w:t>detail</w:t>
      </w:r>
      <w:r w:rsidR="00723826" w:rsidRPr="00C70198">
        <w:rPr>
          <w:rFonts w:ascii="Calibri" w:hAnsi="Calibri" w:cs="Calibri"/>
          <w:lang w:val="en-GB"/>
        </w:rPr>
        <w:t>s</w:t>
      </w:r>
      <w:r w:rsidR="00C75515" w:rsidRPr="00C70198">
        <w:rPr>
          <w:rFonts w:ascii="Calibri" w:hAnsi="Calibri" w:cs="Calibri"/>
          <w:lang w:val="en-GB"/>
        </w:rPr>
        <w:t xml:space="preserve"> </w:t>
      </w:r>
      <w:r w:rsidR="001E1726" w:rsidRPr="00C70198">
        <w:rPr>
          <w:rFonts w:ascii="Calibri" w:hAnsi="Calibri" w:cs="Calibri"/>
          <w:lang w:val="en-GB"/>
        </w:rPr>
        <w:t xml:space="preserve">would </w:t>
      </w:r>
      <w:r w:rsidR="00247CA3" w:rsidRPr="00C70198">
        <w:rPr>
          <w:rFonts w:ascii="Calibri" w:hAnsi="Calibri" w:cs="Calibri"/>
          <w:lang w:val="en-GB"/>
        </w:rPr>
        <w:t>decline</w:t>
      </w:r>
      <w:r w:rsidR="001E1726" w:rsidRPr="00C70198">
        <w:rPr>
          <w:rFonts w:ascii="Calibri" w:hAnsi="Calibri" w:cs="Calibri"/>
          <w:lang w:val="en-GB"/>
        </w:rPr>
        <w:t xml:space="preserve"> with age, to the benefit of gist</w:t>
      </w:r>
      <w:r w:rsidR="009F541F" w:rsidRPr="00C70198">
        <w:rPr>
          <w:rFonts w:ascii="Calibri" w:hAnsi="Calibri" w:cs="Calibri"/>
          <w:lang w:val="en-GB"/>
        </w:rPr>
        <w:t xml:space="preserve"> memory</w:t>
      </w:r>
      <w:r w:rsidR="001E1726" w:rsidRPr="00C70198">
        <w:rPr>
          <w:rFonts w:ascii="Calibri" w:hAnsi="Calibri" w:cs="Calibri"/>
          <w:lang w:val="en-GB"/>
        </w:rPr>
        <w:t>.</w:t>
      </w:r>
    </w:p>
    <w:p w14:paraId="1D3FBFBD" w14:textId="2355BFB3" w:rsidR="00230799" w:rsidRPr="00C70198" w:rsidRDefault="002D053D" w:rsidP="006C30DA">
      <w:pPr>
        <w:spacing w:line="360" w:lineRule="auto"/>
        <w:jc w:val="both"/>
        <w:rPr>
          <w:rFonts w:ascii="Calibri" w:hAnsi="Calibri" w:cs="Calibri"/>
          <w:lang w:val="en-GB"/>
        </w:rPr>
      </w:pPr>
      <w:r w:rsidRPr="00C70198">
        <w:rPr>
          <w:rFonts w:ascii="Calibri" w:hAnsi="Calibri" w:cs="Calibri"/>
          <w:lang w:val="en-GB"/>
        </w:rPr>
        <w:t xml:space="preserve">First, </w:t>
      </w:r>
      <w:r w:rsidR="005017C6" w:rsidRPr="00C70198">
        <w:rPr>
          <w:rFonts w:ascii="Calibri" w:hAnsi="Calibri" w:cs="Calibri"/>
          <w:lang w:val="en-GB"/>
        </w:rPr>
        <w:t>the distribution of the detail/gist ratio</w:t>
      </w:r>
      <w:r w:rsidR="002D6F56" w:rsidRPr="00C70198">
        <w:rPr>
          <w:rFonts w:ascii="Calibri" w:hAnsi="Calibri" w:cs="Calibri"/>
          <w:lang w:val="en-GB"/>
        </w:rPr>
        <w:t xml:space="preserve"> after a delay</w:t>
      </w:r>
      <w:r w:rsidR="005017C6" w:rsidRPr="00C70198">
        <w:rPr>
          <w:rFonts w:ascii="Calibri" w:hAnsi="Calibri" w:cs="Calibri"/>
          <w:lang w:val="en-GB"/>
        </w:rPr>
        <w:t xml:space="preserve"> showed that</w:t>
      </w:r>
      <w:r w:rsidRPr="00C70198">
        <w:rPr>
          <w:rFonts w:ascii="Calibri" w:hAnsi="Calibri" w:cs="Calibri"/>
          <w:lang w:val="en-GB"/>
        </w:rPr>
        <w:t xml:space="preserve"> </w:t>
      </w:r>
      <w:r w:rsidR="005D12A6" w:rsidRPr="00C70198">
        <w:rPr>
          <w:rFonts w:ascii="Calibri" w:hAnsi="Calibri" w:cs="Calibri"/>
          <w:lang w:val="en-GB"/>
        </w:rPr>
        <w:t xml:space="preserve">some participants </w:t>
      </w:r>
      <w:r w:rsidR="003F792F" w:rsidRPr="00C70198">
        <w:rPr>
          <w:rFonts w:ascii="Calibri" w:hAnsi="Calibri" w:cs="Calibri"/>
          <w:lang w:val="en-GB"/>
        </w:rPr>
        <w:t xml:space="preserve">mainly </w:t>
      </w:r>
      <w:r w:rsidR="005D12A6" w:rsidRPr="00C70198">
        <w:rPr>
          <w:rFonts w:ascii="Calibri" w:hAnsi="Calibri" w:cs="Calibri"/>
          <w:lang w:val="en-GB"/>
        </w:rPr>
        <w:t xml:space="preserve">recalled </w:t>
      </w:r>
      <w:r w:rsidR="003F792F" w:rsidRPr="00C70198">
        <w:rPr>
          <w:rFonts w:ascii="Calibri" w:hAnsi="Calibri" w:cs="Calibri"/>
          <w:lang w:val="en-GB"/>
        </w:rPr>
        <w:t xml:space="preserve">the story in </w:t>
      </w:r>
      <w:r w:rsidR="005D12A6" w:rsidRPr="00C70198">
        <w:rPr>
          <w:rFonts w:ascii="Calibri" w:hAnsi="Calibri" w:cs="Calibri"/>
          <w:lang w:val="en-GB"/>
        </w:rPr>
        <w:t>detail</w:t>
      </w:r>
      <w:r w:rsidR="005017C6" w:rsidRPr="00C70198">
        <w:rPr>
          <w:rFonts w:ascii="Calibri" w:hAnsi="Calibri" w:cs="Calibri"/>
          <w:lang w:val="en-GB"/>
        </w:rPr>
        <w:t xml:space="preserve"> whereas</w:t>
      </w:r>
      <w:r w:rsidR="005D12A6" w:rsidRPr="00C70198">
        <w:rPr>
          <w:rFonts w:ascii="Calibri" w:hAnsi="Calibri" w:cs="Calibri"/>
          <w:lang w:val="en-GB"/>
        </w:rPr>
        <w:t xml:space="preserve"> others recalled most </w:t>
      </w:r>
      <w:r w:rsidR="0074017E" w:rsidRPr="00C70198">
        <w:rPr>
          <w:rFonts w:ascii="Calibri" w:hAnsi="Calibri" w:cs="Calibri"/>
          <w:lang w:val="en-GB"/>
        </w:rPr>
        <w:t xml:space="preserve">of the </w:t>
      </w:r>
      <w:r w:rsidR="005D12A6" w:rsidRPr="00C70198">
        <w:rPr>
          <w:rFonts w:ascii="Calibri" w:hAnsi="Calibri" w:cs="Calibri"/>
          <w:lang w:val="en-GB"/>
        </w:rPr>
        <w:t>information in the form of gists.</w:t>
      </w:r>
      <w:r w:rsidR="00005798" w:rsidRPr="00C70198">
        <w:rPr>
          <w:rFonts w:ascii="Calibri" w:hAnsi="Calibri" w:cs="Calibri"/>
          <w:lang w:val="en-GB"/>
        </w:rPr>
        <w:t xml:space="preserve"> In addition, </w:t>
      </w:r>
      <w:r w:rsidRPr="00C70198">
        <w:rPr>
          <w:rFonts w:ascii="Calibri" w:hAnsi="Calibri" w:cs="Calibri"/>
          <w:lang w:val="en-GB"/>
        </w:rPr>
        <w:t>t</w:t>
      </w:r>
      <w:r w:rsidR="009F6883" w:rsidRPr="00C70198">
        <w:rPr>
          <w:rFonts w:ascii="Calibri" w:hAnsi="Calibri" w:cs="Calibri"/>
          <w:lang w:val="en-GB"/>
        </w:rPr>
        <w:t xml:space="preserve">he decrease in the </w:t>
      </w:r>
      <w:r w:rsidR="006A1F66" w:rsidRPr="00C70198">
        <w:rPr>
          <w:rFonts w:ascii="Calibri" w:hAnsi="Calibri" w:cs="Calibri"/>
          <w:lang w:val="en-GB"/>
        </w:rPr>
        <w:t>number</w:t>
      </w:r>
      <w:r w:rsidR="009F6883" w:rsidRPr="00C70198">
        <w:rPr>
          <w:rFonts w:ascii="Calibri" w:hAnsi="Calibri" w:cs="Calibri"/>
          <w:lang w:val="en-GB"/>
        </w:rPr>
        <w:t xml:space="preserve"> of details </w:t>
      </w:r>
      <w:r w:rsidR="006A1F66" w:rsidRPr="00C70198">
        <w:rPr>
          <w:rFonts w:ascii="Calibri" w:hAnsi="Calibri" w:cs="Calibri"/>
          <w:lang w:val="en-GB"/>
        </w:rPr>
        <w:t xml:space="preserve">recalled </w:t>
      </w:r>
      <w:r w:rsidR="009F6883" w:rsidRPr="00C70198">
        <w:rPr>
          <w:rFonts w:ascii="Calibri" w:hAnsi="Calibri" w:cs="Calibri"/>
          <w:lang w:val="en-GB"/>
        </w:rPr>
        <w:t>between the immediate and delayed recalls positively correlated with the increase in the number of elements recalled as gists</w:t>
      </w:r>
      <w:r w:rsidR="009E6B42" w:rsidRPr="00C70198">
        <w:rPr>
          <w:rFonts w:ascii="Calibri" w:hAnsi="Calibri" w:cs="Calibri"/>
          <w:lang w:val="en-GB"/>
        </w:rPr>
        <w:t>.</w:t>
      </w:r>
      <w:r w:rsidRPr="00C70198">
        <w:rPr>
          <w:rFonts w:ascii="Calibri" w:hAnsi="Calibri" w:cs="Calibri"/>
          <w:lang w:val="en-GB"/>
        </w:rPr>
        <w:t xml:space="preserve"> </w:t>
      </w:r>
      <w:r w:rsidR="00EB74B5" w:rsidRPr="00C70198">
        <w:rPr>
          <w:rFonts w:ascii="Calibri" w:hAnsi="Calibri" w:cs="Calibri"/>
          <w:lang w:val="en-GB"/>
        </w:rPr>
        <w:t>Given that immediate recall performance strongly relies on working memory, this effect reflects the emergence of gist-like memories shortly after the encoding of a new event</w:t>
      </w:r>
      <w:r w:rsidR="003422BB" w:rsidRPr="00C70198">
        <w:rPr>
          <w:rFonts w:ascii="Calibri" w:hAnsi="Calibri" w:cs="Calibri"/>
          <w:lang w:val="en-GB"/>
        </w:rPr>
        <w:t>, as</w:t>
      </w:r>
      <w:r w:rsidR="007A1948" w:rsidRPr="00C70198">
        <w:rPr>
          <w:rFonts w:ascii="Calibri" w:hAnsi="Calibri" w:cs="Calibri"/>
          <w:lang w:val="en-GB"/>
        </w:rPr>
        <w:t xml:space="preserve"> </w:t>
      </w:r>
      <w:r w:rsidR="00AC2CFA" w:rsidRPr="00C70198">
        <w:rPr>
          <w:rFonts w:ascii="Calibri" w:hAnsi="Calibri" w:cs="Calibri"/>
          <w:lang w:val="en-GB"/>
        </w:rPr>
        <w:t xml:space="preserve">evidenced by previous studies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{"citationID":"X5IHQuAs","properties":{"formattedCitation":"(Antony et al., 2022; Matorina &amp; Poppenk, 2021)","plainCitation":"(Antony et al., 2022; Matorina &amp; Poppenk, 2021)","noteIndex":0},"citationItems":[{"id":2299,"uris":["http://zotero.org/users/12760965/items/PAU9B2SW"],"itemData":{"id":2299,"type":"article-journal","abstract":"Theories of memory consolidation suggest that initially rich, vivid memories become more gist-like over time. However, it is unclear whether gist-like representations reflect a loss of detail through degradation or the blending of experiences into statistical averages, and whether the strength of these representations increases, decreases, or remains stable over time. We report three behavioral experiments that address these questions by examining distributional learning during spatial navigation. In Experiment 1, human subjects navigated a virtual maze to find hidden objects with locations varying according to spatial distributions. After 15 minutes, 1 day, 7 days, or 28 days, we tested their navigation performance and explicit memory. In Experiment 2, we created spatial distributions with no object at their mean locations, thereby disentangling learned object exemplars from statistical averages. In Experiment 3, we created only a single, bimodal distribution to avoid possible confusion between distributions and administered tests after 15 minutes or 28 days. Across all experiments, and for both navigation and explicit tests, representations of the spatial distributions were present soon after exposure, but then receded over time. These findings suggest gist-like representations do not improve over time, helping to clarify the temporal dynamics of consolidation in human learning and memory. (PsycInfo Database Record (c) 2022 APA, all rights reserved)","container-title":"Journal of Experimental Psychology: Learning, Memory, and Cognition","DOI":"10.1037/xlm0000894","ISSN":"1939-1285","issue":"7","note":"publisher-place: US\npublisher: American Psychological Association","page":"929-941","source":"APA PsycNet","title":"Spatial gist extraction during human memory consolidation","volume":"48","author":[{"family":"Antony","given":"James W."},{"family":"Stiver","given":"Caroline A."},{"family":"Graves","given":"Kathryn N."},{"family":"Osborne","given":"Jarryd"},{"family":"Turk-Browne","given":"Nicholas B."},{"family":"Bennion","given":"Kelly A."}],"issued":{"date-parts":[["2022"]]}}},{"id":2352,"uris":["http://zotero.org/users/12760965/items/P25GQSG4"],"itemData":{"id":2352,"type":"article-journal","abstract":"Memories are thought to become more gist-like over time. Multiple related memories might form generalized memory representations, losing specific details but enhancing or retaining gist. The time course within which gist memory emerges, however, is the subject of less consensus. To address this question, we focused our design on four kinds of gist: inferential gist (relations extracted across non-contiguous events), statistical learning (regularities extracted from a series), summary gist (a theme abstracted from a temporally contiguous series of items), and category gist (characterization of a stimulus at a higher level in the semantic hierarchy). Seventy participants completed memory encoding tasks addressing these types of gist and corresponding retrieval tasks the same evening, the morning after, and one week later, as well as an MRI at a later time point. We found little evidence that gist slowly emerges over time or that gist traces are more resistant to forgetting than detail traces. Instead, we found that initial gist memory shortly after encoding was either retained over time or decayed. Inferential gist and statistical learning were retained over a week, whereas memory for category and summary gist decayed. We discuss several interpretations for differences between these two subtypes of gist. Individual differences in REM or slow-wave sleep and hippocampal volumes did not predict changes in memory for these four kinds of gist in a healthy young adult population.","container-title":"Neurobiology of Learning and Memory","DOI":"10.1016/j.nlm.2021.107519","ISSN":"1095-9564","journalAbbreviation":"Neurobiol Learn Mem","language":"eng","note":"PMID: 34536526","page":"107519","source":"PubMed","title":"Memory decay distinguishes subtypes of gist","volume":"185","author":[{"family":"Matorina","given":"Nelly"},{"family":"Poppenk","given":"Jordan"}],"issued":{"date-parts":[["2021",11]]}}}],"schema":"https://github.com/citation-style-language/schema/raw/master/csl-citation.json"}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(Antony et al., 2022; Matorina &amp; Poppenk, 2021)</w:t>
      </w:r>
      <w:r w:rsidRPr="00C70198">
        <w:rPr>
          <w:rFonts w:ascii="Calibri" w:hAnsi="Calibri" w:cs="Calibri"/>
          <w:lang w:val="en-GB"/>
        </w:rPr>
        <w:fldChar w:fldCharType="end"/>
      </w:r>
      <w:r w:rsidR="009F6883" w:rsidRPr="00C70198">
        <w:rPr>
          <w:rFonts w:ascii="Calibri" w:hAnsi="Calibri" w:cs="Calibri"/>
          <w:lang w:val="en-GB"/>
        </w:rPr>
        <w:t>.</w:t>
      </w:r>
      <w:r w:rsidR="00CB1CEF" w:rsidRPr="00C70198">
        <w:rPr>
          <w:rFonts w:ascii="Calibri" w:hAnsi="Calibri" w:cs="Calibri"/>
          <w:lang w:val="en-GB"/>
        </w:rPr>
        <w:t xml:space="preserve"> T</w:t>
      </w:r>
      <w:r w:rsidR="00C902C7" w:rsidRPr="00C70198">
        <w:rPr>
          <w:rFonts w:ascii="Calibri" w:hAnsi="Calibri" w:cs="Calibri"/>
          <w:lang w:val="en-GB"/>
        </w:rPr>
        <w:t>h</w:t>
      </w:r>
      <w:r w:rsidR="00CB1CEF" w:rsidRPr="00C70198">
        <w:rPr>
          <w:rFonts w:ascii="Calibri" w:hAnsi="Calibri" w:cs="Calibri"/>
          <w:lang w:val="en-GB"/>
        </w:rPr>
        <w:t xml:space="preserve">ese </w:t>
      </w:r>
      <w:r w:rsidR="00023728" w:rsidRPr="00C70198">
        <w:rPr>
          <w:rFonts w:ascii="Calibri" w:hAnsi="Calibri" w:cs="Calibri"/>
          <w:lang w:val="en-GB"/>
        </w:rPr>
        <w:t>observations</w:t>
      </w:r>
      <w:r w:rsidR="00CB1CEF" w:rsidRPr="00C70198">
        <w:rPr>
          <w:rFonts w:ascii="Calibri" w:hAnsi="Calibri" w:cs="Calibri"/>
          <w:lang w:val="en-GB"/>
        </w:rPr>
        <w:t xml:space="preserve"> are</w:t>
      </w:r>
      <w:r w:rsidR="00C902C7" w:rsidRPr="00C70198">
        <w:rPr>
          <w:rFonts w:ascii="Calibri" w:hAnsi="Calibri" w:cs="Calibri"/>
          <w:lang w:val="en-GB"/>
        </w:rPr>
        <w:t xml:space="preserve"> in agreement with the proposal that </w:t>
      </w:r>
      <w:r w:rsidR="00C3175B" w:rsidRPr="00C70198">
        <w:rPr>
          <w:rFonts w:ascii="Calibri" w:hAnsi="Calibri" w:cs="Calibri"/>
          <w:lang w:val="en-GB"/>
        </w:rPr>
        <w:t xml:space="preserve">both </w:t>
      </w:r>
      <w:r w:rsidR="00C902C7" w:rsidRPr="00C70198">
        <w:rPr>
          <w:rFonts w:ascii="Calibri" w:hAnsi="Calibri" w:cs="Calibri"/>
          <w:lang w:val="en-GB"/>
        </w:rPr>
        <w:t xml:space="preserve">detailed and gist </w:t>
      </w:r>
      <w:r w:rsidR="00516B1E" w:rsidRPr="00C70198">
        <w:rPr>
          <w:rFonts w:ascii="Calibri" w:hAnsi="Calibri" w:cs="Calibri"/>
          <w:lang w:val="en-GB"/>
        </w:rPr>
        <w:t xml:space="preserve">memory representations </w:t>
      </w:r>
      <w:r w:rsidR="00C902C7" w:rsidRPr="00C70198">
        <w:rPr>
          <w:rFonts w:ascii="Calibri" w:hAnsi="Calibri" w:cs="Calibri"/>
          <w:lang w:val="en-GB"/>
        </w:rPr>
        <w:t xml:space="preserve">can be extracted during and </w:t>
      </w:r>
      <w:r w:rsidR="003C381B" w:rsidRPr="00C70198">
        <w:rPr>
          <w:rFonts w:ascii="Calibri" w:hAnsi="Calibri" w:cs="Calibri"/>
          <w:lang w:val="en-GB"/>
        </w:rPr>
        <w:t>soon</w:t>
      </w:r>
      <w:r w:rsidR="00C902C7" w:rsidRPr="00C70198">
        <w:rPr>
          <w:rFonts w:ascii="Calibri" w:hAnsi="Calibri" w:cs="Calibri"/>
          <w:lang w:val="en-GB"/>
        </w:rPr>
        <w:t xml:space="preserve"> after new experiences</w:t>
      </w:r>
      <w:r w:rsidR="002F1F05" w:rsidRPr="00C70198">
        <w:rPr>
          <w:rFonts w:ascii="Calibri" w:hAnsi="Calibri" w:cs="Calibri"/>
          <w:lang w:val="en-GB"/>
        </w:rPr>
        <w:t xml:space="preserve"> </w:t>
      </w:r>
      <w:r w:rsidR="002F1F05"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{"citationID":"RUBHAL1k","properties":{"formattedCitation":"(Gilboa &amp; Moscovitch, 2021; Sekeres et al., 2018)","plainCitation":"(Gilboa &amp; Moscovitch, 2021; Sekeres et al., 2018)","noteIndex":0},"citationItems":[{"id":715,"uris":["http://zotero.org/users/12760965/items/8887YCX5"],"itemData":{"id":715,"type":"article-journal","abstract":"Memory systems consolidation is often conceived as the linear, time-dependent, neurobiological shift of memory from hippocampal-cortical to cortico-cortical dependency. We argue that contrary to this unidirectional view of memory reorganization, information about events may be retained in multiple forms (e.g., event-specific sensory-near episodic memory, event-specific gist information, event-general schematic information, or abstract semantic memory). These representations can all form at the time of the event and may continue to coexist for long durations. Their relative strength, composition, and dominance of expression change with time and experience, with task demands, and through their dynamic interaction with one another. These different psychological mnemonic representations depend on distinct functional and structural neurobiological substrates such that there is a neural-psychological representation correspondence (NPRC) among them. We discuss how the dynamics of psychological memory representations are reflected in multiple levels of neurobiological markers and their interactions. By this view, there are only variations of synaptic consolidation and memory dynamics without assuming a distinct systems consolidation process.","container-title":"Neuron","DOI":"10.1016/j.neuron.2021.04.025","ISSN":"0896-6273","issue":"14","journalAbbreviation":"Neuron","page":"2239-2255","source":"ScienceDirect","title":"No consolidation without representation: Correspondence between neural and psychological representations in recent and remote memory","title-short":"No consolidation without representation","volume":"109","author":[{"family":"Gilboa","given":"Asaf"},{"family":"Moscovitch","given":"Morris"}],"issued":{"date-parts":[["2021",7,21]]}}},{"id":688,"uris":["http://zotero.org/users/12760965/items/HZSVRZB3"],"itemData":{"id":688,"type":"article-journal","abstract":"Episodic memories are multifaceted and malleable, capable of being transformed with time and experience at both the neural level and psychological level. At the neural level, episodic memories are transformed from being dependent on the hippocampus to becoming represented in neocortical structures, such as the medial prefrontal cortex (mPFC), and back again, while at the psychological level, detailed, perceptually rich memories, are transformed to ones retaining only the gist of an experience or a schema related to it. Trace Transformation Theory (TTT) initially proposed that neural and psychological transformations are linked and proceed in tandem. Building on recent studies on the neurobiology of memory transformation in rodents and on the organization of the hippocampus and its functional cortical connectivity in humans, we present an updated version of TTT that is more precise and detailed with respect to the dynamic processes and structures implicated in memory transformation. At the heart of the updated TTT lies the long axis of the hippocampus whose functional differentiation and connectivity to neocortex make it a hub for memory formation and transformation. The posterior hippocampus, connected to perceptual and spatial representational systems in posterior neocortex, supports fine, perceptually rich, local details of memories; the anterior hippocampus, connected to conceptual systems in anterior neocortex, supports coarse, global representations that constitute the gist of a memory. Notable among the anterior neocortical structures is the medial prefrontal cortex (mPFC) which supports representation of schemas that code for common aspects of memories across different episodes. Linking the aHPC with mPFC is the entorhinal cortex (EC) which conveys information needed for the interaction/translation between gist and schemas. Thus, the long axis of the hippocampus, mPFC and EC provide the representational gradient, from fine to coarse and from perceptual to conceptual, that can implement processes implicated in memory transformation. Each of these representations of an episodic memory can co-exist and be in dynamic flux as they interact with one another throughout the memory’s lifetime, going from detailed to schematic and possibly back again, all mediated by corresponding changes in neural representation.","collection-title":"New Perspectives on the Hippocampus and Memory","container-title":"Neuroscience Letters","DOI":"10.1016/j.neulet.2018.05.006","ISSN":"0304-3940","journalAbbreviation":"Neuroscience Letters","page":"39-53","source":"ScienceDirect","title":"The hippocampus and related neocortical structures in memory transformation","volume":"680","author":[{"family":"Sekeres","given":"Melanie J."},{"family":"Winocur","given":"Gordon"},{"family":"Moscovitch","given":"Morris"}],"issued":{"date-parts":[["2018",7,27]]}}}],"schema":"https://github.com/citation-style-language/schema/raw/master/csl-citation.json"} </w:instrText>
      </w:r>
      <w:r w:rsidR="002F1F05" w:rsidRPr="00C70198">
        <w:rPr>
          <w:rFonts w:ascii="Calibri" w:hAnsi="Calibri" w:cs="Calibri"/>
          <w:lang w:val="en-GB"/>
        </w:rPr>
        <w:fldChar w:fldCharType="separate"/>
      </w:r>
      <w:r w:rsidR="007729AE" w:rsidRPr="00C70198">
        <w:rPr>
          <w:rFonts w:ascii="Calibri" w:hAnsi="Calibri" w:cs="Calibri"/>
          <w:lang w:val="en-US"/>
        </w:rPr>
        <w:t>(Gilboa &amp; Moscovitch, 2021; Sekeres et al., 2018)</w:t>
      </w:r>
      <w:r w:rsidR="002F1F05" w:rsidRPr="00C70198">
        <w:rPr>
          <w:rFonts w:ascii="Calibri" w:hAnsi="Calibri" w:cs="Calibri"/>
          <w:lang w:val="en-GB"/>
        </w:rPr>
        <w:fldChar w:fldCharType="end"/>
      </w:r>
      <w:r w:rsidR="00C902C7" w:rsidRPr="00C70198">
        <w:rPr>
          <w:rFonts w:ascii="Calibri" w:hAnsi="Calibri" w:cs="Calibri"/>
          <w:lang w:val="en-GB"/>
        </w:rPr>
        <w:t xml:space="preserve">, </w:t>
      </w:r>
      <w:r w:rsidR="003120E2" w:rsidRPr="00C70198">
        <w:rPr>
          <w:rFonts w:ascii="Calibri" w:hAnsi="Calibri" w:cs="Calibri"/>
          <w:lang w:val="en-GB"/>
        </w:rPr>
        <w:t>in</w:t>
      </w:r>
      <w:r w:rsidR="00F41B39" w:rsidRPr="00C70198">
        <w:rPr>
          <w:rFonts w:ascii="Calibri" w:hAnsi="Calibri" w:cs="Calibri"/>
          <w:lang w:val="en-GB"/>
        </w:rPr>
        <w:t xml:space="preserve"> </w:t>
      </w:r>
      <w:r w:rsidR="004D3949" w:rsidRPr="00C70198">
        <w:rPr>
          <w:rFonts w:ascii="Calibri" w:hAnsi="Calibri" w:cs="Calibri"/>
          <w:lang w:val="en-GB"/>
        </w:rPr>
        <w:t>contrast with the</w:t>
      </w:r>
      <w:r w:rsidR="00C902C7" w:rsidRPr="00C70198">
        <w:rPr>
          <w:rFonts w:ascii="Calibri" w:hAnsi="Calibri" w:cs="Calibri"/>
          <w:lang w:val="en-GB"/>
        </w:rPr>
        <w:t xml:space="preserve"> view that gists </w:t>
      </w:r>
      <w:r w:rsidR="00C3175B" w:rsidRPr="00C70198">
        <w:rPr>
          <w:rFonts w:ascii="Calibri" w:hAnsi="Calibri" w:cs="Calibri"/>
          <w:lang w:val="en-GB"/>
        </w:rPr>
        <w:t xml:space="preserve">solely </w:t>
      </w:r>
      <w:r w:rsidR="00C902C7" w:rsidRPr="00C70198">
        <w:rPr>
          <w:rFonts w:ascii="Calibri" w:hAnsi="Calibri" w:cs="Calibri"/>
          <w:lang w:val="en-GB"/>
        </w:rPr>
        <w:t xml:space="preserve">emerge with the </w:t>
      </w:r>
      <w:r w:rsidR="00C3175B" w:rsidRPr="00C70198">
        <w:rPr>
          <w:rFonts w:ascii="Calibri" w:hAnsi="Calibri" w:cs="Calibri"/>
          <w:lang w:val="en-GB"/>
        </w:rPr>
        <w:t>gradual loss</w:t>
      </w:r>
      <w:r w:rsidR="00C902C7" w:rsidRPr="00C70198">
        <w:rPr>
          <w:rFonts w:ascii="Calibri" w:hAnsi="Calibri" w:cs="Calibri"/>
          <w:lang w:val="en-GB"/>
        </w:rPr>
        <w:t xml:space="preserve"> of details </w:t>
      </w:r>
      <w:r w:rsidR="007E473C" w:rsidRPr="00C70198">
        <w:rPr>
          <w:rFonts w:ascii="Calibri" w:hAnsi="Calibri" w:cs="Calibri"/>
          <w:lang w:val="en-GB"/>
        </w:rPr>
        <w:t>through event repetition or rehearsal</w:t>
      </w:r>
      <w:r w:rsidR="003D1253" w:rsidRPr="00C70198">
        <w:rPr>
          <w:rFonts w:ascii="Calibri" w:hAnsi="Calibri" w:cs="Calibri"/>
          <w:lang w:val="en-GB"/>
        </w:rPr>
        <w:t>.</w:t>
      </w:r>
      <w:r w:rsidR="00CB000B" w:rsidRPr="00C70198">
        <w:rPr>
          <w:rFonts w:ascii="Calibri" w:hAnsi="Calibri" w:cs="Calibri"/>
          <w:lang w:val="en-GB"/>
        </w:rPr>
        <w:t xml:space="preserve"> </w:t>
      </w:r>
      <w:r w:rsidR="0023535D" w:rsidRPr="00C70198">
        <w:rPr>
          <w:rFonts w:ascii="Calibri" w:hAnsi="Calibri" w:cs="Calibri"/>
          <w:lang w:val="en-GB"/>
        </w:rPr>
        <w:t>I</w:t>
      </w:r>
      <w:r w:rsidR="00BB4688" w:rsidRPr="00C70198">
        <w:rPr>
          <w:rFonts w:ascii="Calibri" w:hAnsi="Calibri" w:cs="Calibri"/>
          <w:lang w:val="en-GB"/>
        </w:rPr>
        <w:t xml:space="preserve">f both detailed and gist-like memories can be extracted from a new episode, then </w:t>
      </w:r>
      <w:r w:rsidR="00CB1351" w:rsidRPr="00C70198">
        <w:rPr>
          <w:rFonts w:ascii="Calibri" w:hAnsi="Calibri" w:cs="Calibri"/>
          <w:lang w:val="en-GB"/>
        </w:rPr>
        <w:t>these two types of</w:t>
      </w:r>
      <w:r w:rsidR="00A324DD" w:rsidRPr="00C70198">
        <w:rPr>
          <w:rFonts w:ascii="Calibri" w:hAnsi="Calibri" w:cs="Calibri"/>
          <w:lang w:val="en-GB"/>
        </w:rPr>
        <w:t xml:space="preserve"> representation</w:t>
      </w:r>
      <w:r w:rsidR="00CB1351" w:rsidRPr="00C70198">
        <w:rPr>
          <w:rFonts w:ascii="Calibri" w:hAnsi="Calibri" w:cs="Calibri"/>
          <w:lang w:val="en-GB"/>
        </w:rPr>
        <w:t>s</w:t>
      </w:r>
      <w:r w:rsidR="00A324DD" w:rsidRPr="00C70198">
        <w:rPr>
          <w:rFonts w:ascii="Calibri" w:hAnsi="Calibri" w:cs="Calibri"/>
          <w:lang w:val="en-GB"/>
        </w:rPr>
        <w:t xml:space="preserve"> could </w:t>
      </w:r>
      <w:r w:rsidR="0007107F" w:rsidRPr="00C70198">
        <w:rPr>
          <w:rFonts w:ascii="Calibri" w:hAnsi="Calibri" w:cs="Calibri"/>
          <w:lang w:val="en-GB"/>
        </w:rPr>
        <w:t>co</w:t>
      </w:r>
      <w:r w:rsidR="00A324DD" w:rsidRPr="00C70198">
        <w:rPr>
          <w:rFonts w:ascii="Calibri" w:hAnsi="Calibri" w:cs="Calibri"/>
          <w:lang w:val="en-GB"/>
        </w:rPr>
        <w:t>exist</w:t>
      </w:r>
      <w:r w:rsidR="00A50563" w:rsidRPr="00C70198">
        <w:rPr>
          <w:rFonts w:ascii="Calibri" w:hAnsi="Calibri" w:cs="Calibri"/>
          <w:lang w:val="en-GB"/>
        </w:rPr>
        <w:t xml:space="preserve">, </w:t>
      </w:r>
      <w:r w:rsidR="000F71E4" w:rsidRPr="00C70198">
        <w:rPr>
          <w:rFonts w:ascii="Calibri" w:hAnsi="Calibri" w:cs="Calibri"/>
          <w:lang w:val="en-GB"/>
        </w:rPr>
        <w:t>a</w:t>
      </w:r>
      <w:r w:rsidR="00A50563" w:rsidRPr="00C70198">
        <w:rPr>
          <w:rFonts w:ascii="Calibri" w:hAnsi="Calibri" w:cs="Calibri"/>
          <w:lang w:val="en-GB"/>
        </w:rPr>
        <w:t xml:space="preserve">n </w:t>
      </w:r>
      <w:r w:rsidR="000F71E4" w:rsidRPr="00C70198">
        <w:rPr>
          <w:rFonts w:ascii="Calibri" w:hAnsi="Calibri" w:cs="Calibri"/>
          <w:lang w:val="en-GB"/>
        </w:rPr>
        <w:t xml:space="preserve">intriguing hypothesis </w:t>
      </w:r>
      <w:r w:rsidR="00045DB9" w:rsidRPr="00C70198">
        <w:rPr>
          <w:rFonts w:ascii="Calibri" w:hAnsi="Calibri" w:cs="Calibri"/>
          <w:lang w:val="en-GB"/>
        </w:rPr>
        <w:t>that</w:t>
      </w:r>
      <w:r w:rsidR="000331AD" w:rsidRPr="00C70198">
        <w:rPr>
          <w:rFonts w:ascii="Calibri" w:hAnsi="Calibri" w:cs="Calibri"/>
          <w:lang w:val="en-GB"/>
        </w:rPr>
        <w:t xml:space="preserve"> could not be tested </w:t>
      </w:r>
      <w:r w:rsidR="0022673B" w:rsidRPr="00C70198">
        <w:rPr>
          <w:rFonts w:ascii="Calibri" w:hAnsi="Calibri" w:cs="Calibri"/>
          <w:lang w:val="en-GB"/>
        </w:rPr>
        <w:t>using</w:t>
      </w:r>
      <w:r w:rsidR="000331AD" w:rsidRPr="00C70198">
        <w:rPr>
          <w:rFonts w:ascii="Calibri" w:hAnsi="Calibri" w:cs="Calibri"/>
          <w:lang w:val="en-GB"/>
        </w:rPr>
        <w:t xml:space="preserve"> the scoring methods employed here</w:t>
      </w:r>
      <w:r w:rsidR="00CB1351" w:rsidRPr="00C70198">
        <w:rPr>
          <w:rFonts w:ascii="Calibri" w:hAnsi="Calibri" w:cs="Calibri"/>
          <w:lang w:val="en-GB"/>
        </w:rPr>
        <w:t xml:space="preserve">. </w:t>
      </w:r>
      <w:r w:rsidR="00230799" w:rsidRPr="00C70198">
        <w:rPr>
          <w:rFonts w:ascii="Calibri" w:hAnsi="Calibri" w:cs="Calibri"/>
          <w:lang w:val="en-GB"/>
        </w:rPr>
        <w:t>Another limitation of our scoring method is that</w:t>
      </w:r>
      <w:r w:rsidR="00AA6907" w:rsidRPr="00C70198">
        <w:rPr>
          <w:rFonts w:ascii="Calibri" w:hAnsi="Calibri" w:cs="Calibri"/>
          <w:lang w:val="en-GB"/>
        </w:rPr>
        <w:t xml:space="preserve"> although participants were instructed to recall as many details as possible, we cannot rule out that</w:t>
      </w:r>
      <w:r w:rsidR="00230799" w:rsidRPr="00C70198">
        <w:rPr>
          <w:rFonts w:ascii="Calibri" w:hAnsi="Calibri" w:cs="Calibri"/>
          <w:lang w:val="en-GB"/>
        </w:rPr>
        <w:t xml:space="preserve"> narrative styles </w:t>
      </w:r>
      <w:r w:rsidR="00AA6907" w:rsidRPr="00C70198">
        <w:rPr>
          <w:rFonts w:ascii="Calibri" w:hAnsi="Calibri" w:cs="Calibri"/>
          <w:lang w:val="en-GB"/>
        </w:rPr>
        <w:t xml:space="preserve">are </w:t>
      </w:r>
      <w:r w:rsidR="00230799" w:rsidRPr="00C70198">
        <w:rPr>
          <w:rFonts w:ascii="Calibri" w:hAnsi="Calibri" w:cs="Calibri"/>
          <w:lang w:val="en-GB"/>
        </w:rPr>
        <w:t xml:space="preserve">confounded with detail memory abilities </w:t>
      </w:r>
      <w:r w:rsidR="008D2489" w:rsidRPr="00C70198">
        <w:rPr>
          <w:rFonts w:ascii="Calibri" w:hAnsi="Calibri" w:cs="Calibri"/>
          <w:lang w:val="en-GB"/>
        </w:rPr>
        <w:fldChar w:fldCharType="begin"/>
      </w:r>
      <w:r w:rsidR="00EB63F8" w:rsidRPr="00C70198">
        <w:rPr>
          <w:rFonts w:ascii="Calibri" w:hAnsi="Calibri" w:cs="Calibri"/>
          <w:lang w:val="en-GB"/>
        </w:rPr>
        <w:instrText xml:space="preserve"> ADDIN ZOTERO_ITEM CSL_CITATION {"citationID":"JL2ghByR","properties":{"formattedCitation":"(Gaesser et al., 2011; Madore et al., 2014)","plainCitation":"(Gaesser et al., 2011; Madore et al., 2014)","noteIndex":0},"citationItems":[{"id":2938,"uris":["http://zotero.org/users/12760965/items/MV9REBKN"],"itemData":{"id":2938,"type":"article-journal","abstract":"When remembering past events or imagining possible future events, older adults generate fewer episodic details than do younger adults. These results support the constructive episodic simulation hypothesis: deficits in retrieving episodic details underlie changes during memory and imagination. To examine the extent of this age-related reduction in specificity, we compared performance on memory and imagination tasks to a picture description task that does not require episodic memory. In two experiments, older adults exhibited comparable specificity reductions across all conditions. These findings emphasize the need to consider age-related changes in imagination and memory in a broader theoretical context.","container-title":"Psychology and aging","DOI":"10.1037/a0021054","ISSN":"0882-7974","issue":"1","journalAbbreviation":"Psychol Aging","note":"PMID: 21058863\nPMCID: PMC3062729","page":"80-84","source":"PubMed Central","title":"Characterizing age-related changes in remembering the past and imagining the future","volume":"26","author":[{"family":"Gaesser","given":"Brendan"},{"family":"Sacchetti","given":"Daniel C."},{"family":"Addis","given":"Donna Rose"},{"family":"Schacter","given":"Daniel L."}],"issued":{"date-parts":[["2011",3]]}}},{"id":2942,"uris":["http://zotero.org/users/12760965/items/J4KNPSVV"],"itemData":{"id":2942,"type":"article-journal","abstract":"According to the constructive episodic simulation hypothesis (), both remembered past and imagined future events rely heavily on episodic memory. An alternative hypothesis is that observed similarities between remembering and imagining reflect the influence of broader factors such as descriptive ability, narrative style, or inhibitory control. We attempted to distinguish between these two hypotheses by examining the impact of an episodic specificity induction on memory, imagination, and picture description in young and older adults. In Experiment 1, participants received the specificity induction or a control induction prior to the memory, imagination, and description tasks. Older adults provided fewer internal (i.e., episodic) and more external (i.e., semantic) details than young adults across the three tasks irrespective of induction. Critically, however, the specificity induction selectively increased internal but not external details for memory and imagination in both age groups compared with the control induction. By contrast, the induction did not affect internal (or external) details for picture description. Experiment 2 replicated these results in young adults using a different control induction. Our findings point to a dissociation between episodic processes involved in memory and imagination and non-episodic processes involved in picture description.","container-title":"Journal of experimental psychology. Learning, memory, and cognition","DOI":"10.1037/a0034885","ISSN":"0278-7393","issue":"3","journalAbbreviation":"J Exp Psychol Learn Mem Cogn","note":"PMID: 24188466\nPMCID: PMC4006318","page":"609-622","source":"PubMed Central","title":"Constructive episodic simulation: Dissociable effects of a specificity induction on remembering, imagining, and describing in young and older adults","title-short":"Constructive episodic simulation","volume":"40","author":[{"family":"Madore","given":"Kevin P."},{"family":"Gaesser","given":"Brendan"},{"family":"Schacter","given":"Daniel L."}],"issued":{"date-parts":[["2014",5]]}}}],"schema":"https://github.com/citation-style-language/schema/raw/master/csl-citation.json"} </w:instrText>
      </w:r>
      <w:r w:rsidR="008D2489" w:rsidRPr="00C70198">
        <w:rPr>
          <w:rFonts w:ascii="Calibri" w:hAnsi="Calibri" w:cs="Calibri"/>
          <w:lang w:val="en-GB"/>
        </w:rPr>
        <w:fldChar w:fldCharType="separate"/>
      </w:r>
      <w:r w:rsidR="00EB63F8" w:rsidRPr="00C70198">
        <w:rPr>
          <w:rFonts w:ascii="Calibri" w:hAnsi="Calibri" w:cs="Calibri"/>
          <w:lang w:val="en-US"/>
        </w:rPr>
        <w:t>(Gaesser et al., 2011; Madore et al., 2014)</w:t>
      </w:r>
      <w:r w:rsidR="008D2489" w:rsidRPr="00C70198">
        <w:rPr>
          <w:rFonts w:ascii="Calibri" w:hAnsi="Calibri" w:cs="Calibri"/>
          <w:lang w:val="en-GB"/>
        </w:rPr>
        <w:fldChar w:fldCharType="end"/>
      </w:r>
      <w:r w:rsidR="008D2489" w:rsidRPr="00C70198">
        <w:rPr>
          <w:rFonts w:ascii="Calibri" w:hAnsi="Calibri" w:cs="Calibri"/>
          <w:lang w:val="en-GB"/>
        </w:rPr>
        <w:t>.</w:t>
      </w:r>
    </w:p>
    <w:p w14:paraId="4B17554B" w14:textId="26E794AF" w:rsidR="002D0730" w:rsidRPr="00C70198" w:rsidRDefault="00913AB4" w:rsidP="006C30DA">
      <w:pPr>
        <w:spacing w:line="360" w:lineRule="auto"/>
        <w:jc w:val="both"/>
        <w:rPr>
          <w:rFonts w:ascii="Calibri" w:hAnsi="Calibri" w:cs="Calibri"/>
          <w:lang w:val="en-GB"/>
        </w:rPr>
      </w:pPr>
      <w:r w:rsidRPr="00C70198">
        <w:rPr>
          <w:rFonts w:ascii="Calibri" w:hAnsi="Calibri" w:cs="Calibri"/>
          <w:lang w:val="en-GB"/>
        </w:rPr>
        <w:t xml:space="preserve">As predicted, we found a correlation between the volume of the posterior hippocampus and the </w:t>
      </w:r>
      <w:r w:rsidR="008C5BED" w:rsidRPr="00C70198">
        <w:rPr>
          <w:rFonts w:ascii="Calibri" w:hAnsi="Calibri" w:cs="Calibri"/>
          <w:lang w:val="en-GB"/>
        </w:rPr>
        <w:t xml:space="preserve">delayed </w:t>
      </w:r>
      <w:r w:rsidRPr="00C70198">
        <w:rPr>
          <w:rFonts w:ascii="Calibri" w:hAnsi="Calibri" w:cs="Calibri"/>
          <w:lang w:val="en-GB"/>
        </w:rPr>
        <w:t>detail score</w:t>
      </w:r>
      <w:r w:rsidR="00B932B1" w:rsidRPr="00C70198">
        <w:rPr>
          <w:rFonts w:ascii="Calibri" w:hAnsi="Calibri" w:cs="Calibri"/>
          <w:lang w:val="en-GB"/>
        </w:rPr>
        <w:t xml:space="preserve">, although </w:t>
      </w:r>
      <w:r w:rsidR="00EB053C" w:rsidRPr="00C70198">
        <w:rPr>
          <w:rFonts w:ascii="Calibri" w:hAnsi="Calibri" w:cs="Calibri"/>
          <w:lang w:val="en-GB"/>
        </w:rPr>
        <w:t xml:space="preserve">unexpectedly </w:t>
      </w:r>
      <w:r w:rsidR="00291F5B" w:rsidRPr="00C70198">
        <w:rPr>
          <w:rFonts w:ascii="Calibri" w:hAnsi="Calibri" w:cs="Calibri"/>
          <w:lang w:val="en-GB"/>
        </w:rPr>
        <w:t>this effect</w:t>
      </w:r>
      <w:r w:rsidR="00B932B1" w:rsidRPr="00C70198">
        <w:rPr>
          <w:rFonts w:ascii="Calibri" w:hAnsi="Calibri" w:cs="Calibri"/>
          <w:lang w:val="en-GB"/>
        </w:rPr>
        <w:t xml:space="preserve"> was </w:t>
      </w:r>
      <w:r w:rsidR="00EB053C" w:rsidRPr="00C70198">
        <w:rPr>
          <w:rFonts w:ascii="Calibri" w:hAnsi="Calibri" w:cs="Calibri"/>
          <w:lang w:val="en-GB"/>
        </w:rPr>
        <w:t>only significant for</w:t>
      </w:r>
      <w:r w:rsidR="00B932B1" w:rsidRPr="00C70198">
        <w:rPr>
          <w:rFonts w:ascii="Calibri" w:hAnsi="Calibri" w:cs="Calibri"/>
          <w:lang w:val="en-GB"/>
        </w:rPr>
        <w:t xml:space="preserve"> the right hemisphere</w:t>
      </w:r>
      <w:r w:rsidRPr="00C70198">
        <w:rPr>
          <w:rFonts w:ascii="Calibri" w:hAnsi="Calibri" w:cs="Calibri"/>
          <w:lang w:val="en-GB"/>
        </w:rPr>
        <w:t xml:space="preserve">. </w:t>
      </w:r>
      <w:r w:rsidR="00CA64D2" w:rsidRPr="00C70198">
        <w:rPr>
          <w:rFonts w:ascii="Calibri" w:hAnsi="Calibri" w:cs="Calibri"/>
          <w:lang w:val="en-GB"/>
        </w:rPr>
        <w:t>In contrast, there was no relationship between the volume of the posterior hippocampus and the gist score or between the volume of the anterior hippocampus and the detail score</w:t>
      </w:r>
      <w:r w:rsidR="00CB000B" w:rsidRPr="00C70198">
        <w:rPr>
          <w:rFonts w:ascii="Calibri" w:hAnsi="Calibri" w:cs="Calibri"/>
          <w:lang w:val="en-GB"/>
        </w:rPr>
        <w:t>.</w:t>
      </w:r>
      <w:r w:rsidR="002B0CAF" w:rsidRPr="00C70198">
        <w:rPr>
          <w:rFonts w:ascii="Calibri" w:hAnsi="Calibri" w:cs="Calibri"/>
          <w:lang w:val="en-GB"/>
        </w:rPr>
        <w:t xml:space="preserve"> </w:t>
      </w:r>
      <w:r w:rsidR="006C589F" w:rsidRPr="00C70198">
        <w:rPr>
          <w:rFonts w:ascii="Calibri" w:hAnsi="Calibri" w:cs="Calibri"/>
          <w:lang w:val="en-GB"/>
        </w:rPr>
        <w:t xml:space="preserve">Overall, these results suggest </w:t>
      </w:r>
      <w:r w:rsidR="005F6044" w:rsidRPr="00C70198">
        <w:rPr>
          <w:rFonts w:ascii="Calibri" w:hAnsi="Calibri" w:cs="Calibri"/>
          <w:lang w:val="en-GB"/>
        </w:rPr>
        <w:t xml:space="preserve">that the scoring approach used here might be an </w:t>
      </w:r>
      <w:r w:rsidR="005F6044" w:rsidRPr="00C70198">
        <w:rPr>
          <w:rFonts w:ascii="Calibri" w:hAnsi="Calibri" w:cs="Calibri"/>
          <w:lang w:val="en-GB"/>
        </w:rPr>
        <w:lastRenderedPageBreak/>
        <w:t>effective marker of individual tendenc</w:t>
      </w:r>
      <w:r w:rsidR="00D569DD" w:rsidRPr="00C70198">
        <w:rPr>
          <w:rFonts w:ascii="Calibri" w:hAnsi="Calibri" w:cs="Calibri"/>
          <w:lang w:val="en-GB"/>
        </w:rPr>
        <w:t>y</w:t>
      </w:r>
      <w:r w:rsidR="005F6044" w:rsidRPr="00C70198">
        <w:rPr>
          <w:rFonts w:ascii="Calibri" w:hAnsi="Calibri" w:cs="Calibri"/>
          <w:lang w:val="en-GB"/>
        </w:rPr>
        <w:t xml:space="preserve"> to </w:t>
      </w:r>
      <w:r w:rsidR="000260CC" w:rsidRPr="00C70198">
        <w:rPr>
          <w:rFonts w:ascii="Calibri" w:hAnsi="Calibri" w:cs="Calibri"/>
          <w:lang w:val="en-GB"/>
        </w:rPr>
        <w:t>extract</w:t>
      </w:r>
      <w:r w:rsidR="005F6044" w:rsidRPr="00C70198">
        <w:rPr>
          <w:rFonts w:ascii="Calibri" w:hAnsi="Calibri" w:cs="Calibri"/>
          <w:lang w:val="en-GB"/>
        </w:rPr>
        <w:t xml:space="preserve"> details or gists when encoding new events. </w:t>
      </w:r>
      <w:r w:rsidR="00A64525" w:rsidRPr="00C70198">
        <w:rPr>
          <w:rFonts w:ascii="Calibri" w:hAnsi="Calibri" w:cs="Calibri"/>
          <w:lang w:val="en-GB"/>
        </w:rPr>
        <w:t xml:space="preserve">Moreover, this tendency involves the posterior hippocampus, which would </w:t>
      </w:r>
      <w:r w:rsidR="00181927" w:rsidRPr="00C70198">
        <w:rPr>
          <w:rFonts w:ascii="Calibri" w:hAnsi="Calibri" w:cs="Calibri"/>
          <w:lang w:val="en-GB"/>
        </w:rPr>
        <w:t>support</w:t>
      </w:r>
      <w:r w:rsidR="00741D57" w:rsidRPr="00C70198">
        <w:rPr>
          <w:rFonts w:ascii="Calibri" w:hAnsi="Calibri" w:cs="Calibri"/>
          <w:lang w:val="en-GB"/>
        </w:rPr>
        <w:t xml:space="preserve"> detail</w:t>
      </w:r>
      <w:r w:rsidR="00181927" w:rsidRPr="00C70198">
        <w:rPr>
          <w:rFonts w:ascii="Calibri" w:hAnsi="Calibri" w:cs="Calibri"/>
          <w:lang w:val="en-GB"/>
        </w:rPr>
        <w:t xml:space="preserve"> memory</w:t>
      </w:r>
      <w:r w:rsidR="00741D57" w:rsidRPr="00C70198">
        <w:rPr>
          <w:rFonts w:ascii="Calibri" w:hAnsi="Calibri" w:cs="Calibri"/>
          <w:lang w:val="en-GB"/>
        </w:rPr>
        <w:t xml:space="preserve"> </w:t>
      </w:r>
      <w:r w:rsidR="005E095F" w:rsidRPr="00C70198">
        <w:rPr>
          <w:rFonts w:ascii="Calibri" w:hAnsi="Calibri" w:cs="Calibri"/>
          <w:lang w:val="en-GB"/>
        </w:rPr>
        <w:t>independently of the memory age</w:t>
      </w:r>
      <w:r w:rsidR="00B11929" w:rsidRPr="00C70198">
        <w:rPr>
          <w:rFonts w:ascii="Calibri" w:hAnsi="Calibri" w:cs="Calibri"/>
          <w:lang w:val="en-GB"/>
        </w:rPr>
        <w:t xml:space="preserve"> </w:t>
      </w:r>
      <w:r w:rsidR="002D053D"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{"citationID":"rSsBMt2U","properties":{"formattedCitation":"(Gilboa &amp; Moscovitch, 2021; Robin &amp; Moscovitch, 2017)","plainCitation":"(Gilboa &amp; Moscovitch, 2021; Robin &amp; Moscovitch, 2017)","noteIndex":0},"citationItems":[{"id":715,"uris":["http://zotero.org/users/12760965/items/8887YCX5"],"itemData":{"id":715,"type":"article-journal","abstract":"Memory systems consolidation is often conceived as the linear, time-dependent, neurobiological shift of memory from hippocampal-cortical to cortico-cortical dependency. We argue that contrary to this unidirectional view of memory reorganization, information about events may be retained in multiple forms (e.g., event-specific sensory-near episodic memory, event-specific gist information, event-general schematic information, or abstract semantic memory). These representations can all form at the time of the event and may continue to coexist for long durations. Their relative strength, composition, and dominance of expression change with time and experience, with task demands, and through their dynamic interaction with one another. These different psychological mnemonic representations depend on distinct functional and structural neurobiological substrates such that there is a neural-psychological representation correspondence (NPRC) among them. We discuss how the dynamics of psychological memory representations are reflected in multiple levels of neurobiological markers and their interactions. By this view, there are only variations of synaptic consolidation and memory dynamics without assuming a distinct systems consolidation process.","container-title":"Neuron","DOI":"10.1016/j.neuron.2021.04.025","ISSN":"0896-6273","issue":"14","journalAbbreviation":"Neuron","page":"2239-2255","source":"ScienceDirect","title":"No consolidation without representation: Correspondence between neural and psychological representations in recent and remote memory","title-short":"No consolidation without representation","volume":"109","author":[{"family":"Gilboa","given":"Asaf"},{"family":"Moscovitch","given":"Morris"}],"issued":{"date-parts":[["2021",7,21]]}}},{"id":552,"uris":["http://zotero.org/users/12760965/items/UYF58DBQ"],"itemData":{"id":552,"type":"article-journal","abstract":"Memories are complex and dynamic, continuously transforming with time and experience. In this paper, we review evidence of the neural basis of memory transformation for events and environments with emphasis on the role of hippocampal–neocortical interactions. We argue that memory transformation from detail-rich representations to gist-like and schematic representation is accompanied by corresponding changes in their neural representations. These changes can be captured by a model based on functional differentiation along the long-axis of the hippocampus, and its functional connectivity to related posterior and anterior neocortical structures, especially the ventromedial prefrontal cortex (vmPFC). In particular, we propose that perceptually detailed, highly specific representations are mediated by the posterior hippocampus and neocortex, gist-like representations by the anterior hippocampus, and schematic representations by vmPFC. These representations can co-exist and the degree to which each is utilized is determined by its availability and by task demands.","collection-title":"Memory in time and space","container-title":"Current Opinion in Behavioral Sciences","DOI":"10.1016/j.cobeha.2017.07.016","ISSN":"2352-1546","journalAbbreviation":"Current Opinion in Behavioral Sciences","language":"en","page":"114-123","source":"ScienceDirect","title":"Details, gist and schema: hippocampal–neocortical interactions underlying recent and remote episodic and spatial memory","title-short":"Details, gist and schema","volume":"17","author":[{"family":"Robin","given":"Jessica"},{"family":"Moscovitch","given":"Morris"}],"issued":{"date-parts":[["2017",10,1]]}}}],"schema":"https://github.com/citation-style-language/schema/raw/master/csl-citation.json"} </w:instrText>
      </w:r>
      <w:r w:rsidR="002D053D" w:rsidRPr="00C70198">
        <w:rPr>
          <w:rFonts w:ascii="Calibri" w:hAnsi="Calibri" w:cs="Calibri"/>
          <w:lang w:val="en-GB"/>
        </w:rPr>
        <w:fldChar w:fldCharType="separate"/>
      </w:r>
      <w:r w:rsidR="007729AE" w:rsidRPr="00C70198">
        <w:rPr>
          <w:rFonts w:ascii="Calibri" w:hAnsi="Calibri" w:cs="Calibri"/>
          <w:lang w:val="en-US"/>
        </w:rPr>
        <w:t>(Gilboa &amp; Moscovitch, 2021; Robin &amp; Moscovitch, 2017)</w:t>
      </w:r>
      <w:r w:rsidR="002D053D" w:rsidRPr="00C70198">
        <w:rPr>
          <w:rFonts w:ascii="Calibri" w:hAnsi="Calibri" w:cs="Calibri"/>
          <w:lang w:val="en-GB"/>
        </w:rPr>
        <w:fldChar w:fldCharType="end"/>
      </w:r>
      <w:r w:rsidR="00741D57" w:rsidRPr="00C70198">
        <w:rPr>
          <w:rFonts w:ascii="Calibri" w:hAnsi="Calibri" w:cs="Calibri"/>
          <w:lang w:val="en-GB"/>
        </w:rPr>
        <w:t>.</w:t>
      </w:r>
      <w:r w:rsidR="00A64525" w:rsidRPr="00C70198">
        <w:rPr>
          <w:rFonts w:ascii="Calibri" w:hAnsi="Calibri" w:cs="Calibri"/>
          <w:lang w:val="en-GB"/>
        </w:rPr>
        <w:t xml:space="preserve"> </w:t>
      </w:r>
      <w:r w:rsidR="005F6044" w:rsidRPr="00C70198">
        <w:rPr>
          <w:rFonts w:ascii="Calibri" w:hAnsi="Calibri" w:cs="Calibri"/>
          <w:lang w:val="en-GB"/>
        </w:rPr>
        <w:t xml:space="preserve">An interesting avenue for future research is </w:t>
      </w:r>
      <w:r w:rsidR="00214139" w:rsidRPr="00C70198">
        <w:rPr>
          <w:rFonts w:ascii="Calibri" w:hAnsi="Calibri" w:cs="Calibri"/>
          <w:lang w:val="en-GB"/>
        </w:rPr>
        <w:t xml:space="preserve">to </w:t>
      </w:r>
      <w:r w:rsidR="005F6044" w:rsidRPr="00C70198">
        <w:rPr>
          <w:rFonts w:ascii="Calibri" w:hAnsi="Calibri" w:cs="Calibri"/>
          <w:lang w:val="en-GB"/>
        </w:rPr>
        <w:t xml:space="preserve">determine whether the detail score </w:t>
      </w:r>
      <w:r w:rsidR="00F80EEA" w:rsidRPr="00C70198">
        <w:rPr>
          <w:rFonts w:ascii="Calibri" w:hAnsi="Calibri" w:cs="Calibri"/>
          <w:lang w:val="en-GB"/>
        </w:rPr>
        <w:t>in</w:t>
      </w:r>
      <w:r w:rsidR="005F6044" w:rsidRPr="00C70198">
        <w:rPr>
          <w:rFonts w:ascii="Calibri" w:hAnsi="Calibri" w:cs="Calibri"/>
          <w:lang w:val="en-GB"/>
        </w:rPr>
        <w:t xml:space="preserve"> LM recall is associated with the internal detail score in AM </w:t>
      </w:r>
      <w:r w:rsidR="00AB0B49" w:rsidRPr="00C70198">
        <w:rPr>
          <w:rFonts w:ascii="Calibri" w:hAnsi="Calibri" w:cs="Calibri"/>
          <w:lang w:val="en-GB"/>
        </w:rPr>
        <w:t xml:space="preserve">tasks </w:t>
      </w:r>
      <w:r w:rsidR="005F6044" w:rsidRPr="00C70198">
        <w:rPr>
          <w:rFonts w:ascii="Calibri" w:hAnsi="Calibri" w:cs="Calibri"/>
          <w:lang w:val="en-GB"/>
        </w:rPr>
        <w:t>across individuals</w:t>
      </w:r>
      <w:r w:rsidR="0038170B" w:rsidRPr="00C70198">
        <w:rPr>
          <w:rFonts w:ascii="Calibri" w:hAnsi="Calibri" w:cs="Calibri"/>
          <w:lang w:val="en-GB"/>
        </w:rPr>
        <w:t>, which would strengthen this assumption</w:t>
      </w:r>
      <w:r w:rsidR="005F6044" w:rsidRPr="00C70198">
        <w:rPr>
          <w:rFonts w:ascii="Calibri" w:hAnsi="Calibri" w:cs="Calibri"/>
          <w:lang w:val="en-GB"/>
        </w:rPr>
        <w:t>.</w:t>
      </w:r>
      <w:r w:rsidR="005643FD" w:rsidRPr="00C70198">
        <w:rPr>
          <w:rFonts w:ascii="Calibri" w:hAnsi="Calibri" w:cs="Calibri"/>
          <w:lang w:val="en-GB"/>
        </w:rPr>
        <w:t xml:space="preserve"> </w:t>
      </w:r>
      <w:r w:rsidR="00573A0B" w:rsidRPr="00C70198">
        <w:rPr>
          <w:rFonts w:ascii="Calibri" w:hAnsi="Calibri" w:cs="Calibri"/>
          <w:lang w:val="en-GB"/>
        </w:rPr>
        <w:t xml:space="preserve">Based on previous research </w:t>
      </w:r>
      <w:r w:rsidR="002D053D"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{"citationID":"dbsKwSsv","properties":{"formattedCitation":"(Barry et al., 2021; Clark et al., 2023; Palombo, Bacopulos, et al., 2018)","plainCitation":"(Barry et al., 2021; Clark et al., 2023; Palombo, Bacopulos, et al., 2018)","noteIndex":0},"citationItems":[{"id":662,"uris":["http://zotero.org/users/12760965/items/NY4Q56E6"],"itemData":{"id":662,"type":"article-journal","abstract":"Structural integrity of the human hippocampus is widely acknowledged to be necessary for the successful encoding and retrieval of autobiographical memories. However, evidence for an association between hippocampal volume and the ability to recall such memories in healthy individuals is mixed. Here we examined this issue further by combining two approaches. First, we focused on the anatomically distinct subregions of the hippocampus where more nuanced associations may be expressed compared to considering the whole hippocampal volume. A manual segmentation protocol of hippocampal subregions allowed us to separately calculate the volumes of the dentate gyrus/CA4, CA3/2, CA1, subiculum, pre/parasubiculum and uncus. Second, a critical feature of autobiographical memories is that they can span long time periods, and so we sought to consider how memory details persist over time by conducting a longitudinal study whereby participants had to recall the same autobiographical memories on two visits spaced 8 months apart. Overall, we found that there was no difference in the total number of internal (episodic) details produced at Visits 1 and 2. However, further probing of detail subcategories revealed that specifically the amount of subjective thoughts and emotions included during recall had declined significantly by the second visit. We also observed a strong correlation between left pre/parasubiculum volume and the amount of autobiographical memory internal details produced over time. This positive relationship was evident for particular facets of the memories, with remembered events, perceptual observations and thoughts and emotions benefitting from greater volume of the left pre/parasubiculum. These preliminary findings expand upon existing functional neuroimaging evidence by highlighting a potential link between left pre/parasubiculum volume and autobiographical memory. A larger pre/parasubiculum appears not only to protect against memory decay, but may possibly enhance memory persistence, inviting further scrutiny of the role of this brain region in remote autobiographical memory retrieval.","container-title":"Hippocampus","DOI":"10.1002/hipo.23293","ISSN":"1098-1063","issue":"4","language":"en","license":"© 2020 The Authors. Hippocampus published by Wiley Periodicals LLC.","note":"_eprint: https://onlinelibrary.wiley.com/doi/pdf/10.1002/hipo.23293","page":"362-374","source":"Wiley Online Library","title":"The relationship between hippocampal subfield volumes and autobiographical memory persistence","volume":"31","author":[{"family":"Barry","given":"Daniel N."},{"family":"Clark","given":"Ian A."},{"family":"Maguire","given":"Eleanor A."}],"issued":{"date-parts":[["2021"]]}}},{"id":899,"uris":["http://zotero.org/users/12760965/items/J3HFRRZ2"],"itemData":{"id":899,"type":"article-journal","abstract":"People vary substantially in their capacity to recall past experiences, known as autobiographical memories. Here we investigated whether the volumes of specific hippocampal subfields were associated with autobiographical memory retrieval ability. We manually segmented the full length of the two hippocampi in 201 healthy young adults into DG/CA4, CA2/3, CA1, subiculum, pre/parasubiculum and uncus, in the largest such manually segmented subfield sample yet reported. Across the group we found no evidence for an association between any subfield volume and autobiographical memory recall ability. However, when participants were assigned to lower and higher performing groups based on their memory recall scores, we found that bilateral CA2/3 volume was significantly and positively associated with autobiographical memory recall performance specifically in the lower performing group. We further observed that this effect was attributable to posterior CA2/3. By contrast, semantic details from autobiographical memories, and performance on a range of laboratory-based memory tests, did not correlate with CA2/3 volume. Overall, our findings highlight that posterior CA2/3 may be particularly pertinent for autobiographical memory recall. They also reveal that there may not be direct one-to-one mapping of posterior CA2/3 volume with autobiographical memory ability, with size mattering perhaps only in those with poorer memory recall.","container-title":"Scientific Reports","DOI":"10.1038/s41598-023-35127-2","ISSN":"2045-2322","issue":"1","journalAbbreviation":"Sci Rep","language":"en","license":"2023 The Author(s)","note":"number: 1\npublisher: Nature Publishing Group","page":"7924","source":"www.nature.com","title":"Posterior hippocampal CA2/3 volume is associated with autobiographical memory recall ability in lower performing individuals","volume":"13","author":[{"family":"Clark","given":"Ian A."},{"family":"Dalton","given":"Marshall A."},{"family":"Maguire","given":"Eleanor A."}],"issued":{"date-parts":[["2023",5,16]]}}},{"id":799,"uris":["http://zotero.org/users/12760965/items/D9CSQGJP"],"itemData":{"id":799,"type":"article-journal","abstract":"Striking individual differences exist in the human capacity to recollect past events, yet, little is known about the neural correlates of such individual differences. Studies investigating hippocampal volume in relation to individual differences in laboratory measures of episodic memory in young adults suggest that whole hippocampal volume is unrelated (or even negatively associated) with episodic memory. However, anatomical and functional specialization across hippocampal subregions suggests that individual differences in episodic memory may be linked to particular hippocampal subregions, as opposed to whole hippocampal volume. Given that the DG/CA2/3 circuitry is thought to be especially critical for supporting episodic memory in humans, we predicted that the volume of this region would be associated with individual variability in episodic memory. This prediction was supported using high-resolution MRI of the hippocampal subfields and measures of real-world (autobiographical) episodic memory. In addition to the association with DG/CA2/3, we further observed a relationship between episodic autobiographical memory and subiculum volume, whereas no association was observed with CA1 or with whole hippocampal volume. These findings provide insight into the possible neural substrates that mediate individual differences in real-world episodic remembering in humans.","container-title":"Hippocampus","DOI":"10.1002/hipo.22818","ISSN":"1098-1063","issue":"2","language":"en","note":"_eprint: https://onlinelibrary.wiley.com/doi/pdf/10.1002/hipo.22818","page":"69-75","source":"Wiley Online Library","title":"Episodic autobiographical memory is associated with variation in the size of hippocampal subregions","volume":"28","author":[{"family":"Palombo","given":"Daniela J."},{"family":"Bacopulos","given":"Agnes"},{"family":"Amaral","given":"Robert S.C."},{"family":"Olsen","given":"Rosanna K."},{"family":"Todd","given":"Rebecca M."},{"family":"Anderson","given":"Adam K."},{"family":"Levine","given":"Brian"}],"issued":{"date-parts":[["2018"]]}}}],"schema":"https://github.com/citation-style-language/schema/raw/master/csl-citation.json"} </w:instrText>
      </w:r>
      <w:r w:rsidR="002D053D" w:rsidRPr="00C70198">
        <w:rPr>
          <w:rFonts w:ascii="Calibri" w:hAnsi="Calibri" w:cs="Calibri"/>
          <w:lang w:val="en-GB"/>
        </w:rPr>
        <w:fldChar w:fldCharType="separate"/>
      </w:r>
      <w:r w:rsidR="007729AE" w:rsidRPr="00C70198">
        <w:rPr>
          <w:rFonts w:ascii="Calibri" w:hAnsi="Calibri" w:cs="Calibri"/>
          <w:lang w:val="en-US"/>
        </w:rPr>
        <w:t>(Barry et al., 2021; Clark et al., 2023; Palombo, Bacopulos, et al., 2018)</w:t>
      </w:r>
      <w:r w:rsidR="002D053D" w:rsidRPr="00C70198">
        <w:rPr>
          <w:rFonts w:ascii="Calibri" w:hAnsi="Calibri" w:cs="Calibri"/>
          <w:lang w:val="en-GB"/>
        </w:rPr>
        <w:fldChar w:fldCharType="end"/>
      </w:r>
      <w:r w:rsidR="00573A0B" w:rsidRPr="00C70198">
        <w:rPr>
          <w:rFonts w:ascii="Calibri" w:hAnsi="Calibri" w:cs="Calibri"/>
          <w:lang w:val="en-GB"/>
        </w:rPr>
        <w:t xml:space="preserve">, we expected the posterior CA2/3 and/or DG, and/or subiculum, to be associated with the detail score. </w:t>
      </w:r>
      <w:r w:rsidR="00685AEE" w:rsidRPr="00C70198">
        <w:rPr>
          <w:rFonts w:ascii="Calibri" w:hAnsi="Calibri" w:cs="Calibri"/>
          <w:lang w:val="en-GB"/>
        </w:rPr>
        <w:t xml:space="preserve">Although </w:t>
      </w:r>
      <w:r w:rsidR="00777AAF" w:rsidRPr="00C70198">
        <w:rPr>
          <w:rFonts w:ascii="Calibri" w:hAnsi="Calibri" w:cs="Calibri"/>
          <w:lang w:val="en-GB"/>
        </w:rPr>
        <w:t xml:space="preserve">we found </w:t>
      </w:r>
      <w:r w:rsidR="00685AEE" w:rsidRPr="00C70198">
        <w:rPr>
          <w:rFonts w:ascii="Calibri" w:hAnsi="Calibri" w:cs="Calibri"/>
          <w:lang w:val="en-GB"/>
        </w:rPr>
        <w:t xml:space="preserve">trends for </w:t>
      </w:r>
      <w:r w:rsidR="007E3A32" w:rsidRPr="00C70198">
        <w:rPr>
          <w:rFonts w:ascii="Calibri" w:hAnsi="Calibri" w:cs="Calibri"/>
          <w:lang w:val="en-GB"/>
        </w:rPr>
        <w:t xml:space="preserve">correlations </w:t>
      </w:r>
      <w:r w:rsidR="00B51587" w:rsidRPr="00C70198">
        <w:rPr>
          <w:rFonts w:ascii="Calibri" w:hAnsi="Calibri" w:cs="Calibri"/>
          <w:lang w:val="en-GB"/>
        </w:rPr>
        <w:t>involving the</w:t>
      </w:r>
      <w:r w:rsidR="007E3A32" w:rsidRPr="00C70198">
        <w:rPr>
          <w:rFonts w:ascii="Calibri" w:hAnsi="Calibri" w:cs="Calibri"/>
          <w:lang w:val="en-GB"/>
        </w:rPr>
        <w:t xml:space="preserve"> </w:t>
      </w:r>
      <w:r w:rsidR="00CA15CE" w:rsidRPr="00C70198">
        <w:rPr>
          <w:rFonts w:ascii="Calibri" w:hAnsi="Calibri" w:cs="Calibri"/>
          <w:lang w:val="en-GB"/>
        </w:rPr>
        <w:t xml:space="preserve">right posterior </w:t>
      </w:r>
      <w:r w:rsidR="00685AEE" w:rsidRPr="00C70198">
        <w:rPr>
          <w:rFonts w:ascii="Calibri" w:hAnsi="Calibri" w:cs="Calibri"/>
          <w:lang w:val="en-GB"/>
        </w:rPr>
        <w:t>CA2/3, subiculum, and CA1</w:t>
      </w:r>
      <w:r w:rsidR="007E3A32" w:rsidRPr="00C70198">
        <w:rPr>
          <w:rFonts w:ascii="Calibri" w:hAnsi="Calibri" w:cs="Calibri"/>
          <w:lang w:val="en-GB"/>
        </w:rPr>
        <w:t xml:space="preserve">, </w:t>
      </w:r>
      <w:r w:rsidR="005625C6" w:rsidRPr="00C70198">
        <w:rPr>
          <w:rFonts w:ascii="Calibri" w:hAnsi="Calibri" w:cs="Calibri"/>
          <w:lang w:val="en-GB"/>
        </w:rPr>
        <w:t>none of</w:t>
      </w:r>
      <w:r w:rsidR="007E3A32" w:rsidRPr="00C70198">
        <w:rPr>
          <w:rFonts w:ascii="Calibri" w:hAnsi="Calibri" w:cs="Calibri"/>
          <w:lang w:val="en-GB"/>
        </w:rPr>
        <w:t xml:space="preserve"> these effects survived statistical correction.</w:t>
      </w:r>
      <w:r w:rsidR="005625C6" w:rsidRPr="00C70198">
        <w:rPr>
          <w:rFonts w:ascii="Calibri" w:hAnsi="Calibri" w:cs="Calibri"/>
          <w:lang w:val="en-GB"/>
        </w:rPr>
        <w:t xml:space="preserve"> </w:t>
      </w:r>
      <w:r w:rsidR="003F69D6" w:rsidRPr="00C70198">
        <w:rPr>
          <w:rFonts w:ascii="Calibri" w:hAnsi="Calibri" w:cs="Calibri"/>
          <w:lang w:val="en-GB"/>
        </w:rPr>
        <w:t xml:space="preserve">Further </w:t>
      </w:r>
      <w:r w:rsidR="004D43FF" w:rsidRPr="00C70198">
        <w:rPr>
          <w:rFonts w:ascii="Calibri" w:hAnsi="Calibri" w:cs="Calibri"/>
          <w:lang w:val="en-GB"/>
        </w:rPr>
        <w:t>research</w:t>
      </w:r>
      <w:r w:rsidR="003F69D6" w:rsidRPr="00C70198">
        <w:rPr>
          <w:rFonts w:ascii="Calibri" w:hAnsi="Calibri" w:cs="Calibri"/>
          <w:lang w:val="en-GB"/>
        </w:rPr>
        <w:t xml:space="preserve"> is</w:t>
      </w:r>
      <w:r w:rsidR="005625C6" w:rsidRPr="00C70198">
        <w:rPr>
          <w:rFonts w:ascii="Calibri" w:hAnsi="Calibri" w:cs="Calibri"/>
          <w:lang w:val="en-GB"/>
        </w:rPr>
        <w:t xml:space="preserve"> needed to clarify the involvement of these hippocampal subregions in </w:t>
      </w:r>
      <w:r w:rsidR="007271A2" w:rsidRPr="00C70198">
        <w:rPr>
          <w:rFonts w:ascii="Calibri" w:hAnsi="Calibri" w:cs="Calibri"/>
          <w:lang w:val="en-GB"/>
        </w:rPr>
        <w:t xml:space="preserve">anterograde </w:t>
      </w:r>
      <w:r w:rsidR="005625C6" w:rsidRPr="00C70198">
        <w:rPr>
          <w:rFonts w:ascii="Calibri" w:hAnsi="Calibri" w:cs="Calibri"/>
          <w:lang w:val="en-GB"/>
        </w:rPr>
        <w:t>detail memory.</w:t>
      </w:r>
      <w:r w:rsidR="00BE68B6" w:rsidRPr="00C70198">
        <w:rPr>
          <w:rFonts w:ascii="Calibri" w:hAnsi="Calibri" w:cs="Calibri"/>
          <w:lang w:val="en-GB"/>
        </w:rPr>
        <w:t xml:space="preserve"> </w:t>
      </w:r>
      <w:r w:rsidR="00317962" w:rsidRPr="00C70198">
        <w:rPr>
          <w:rFonts w:ascii="Calibri" w:hAnsi="Calibri" w:cs="Calibri"/>
          <w:lang w:val="en-GB"/>
        </w:rPr>
        <w:t>In addition to studying larger samples</w:t>
      </w:r>
      <w:r w:rsidR="002D053D" w:rsidRPr="00C70198">
        <w:rPr>
          <w:rFonts w:ascii="Calibri" w:hAnsi="Calibri" w:cs="Calibri"/>
          <w:lang w:val="en-GB"/>
        </w:rPr>
        <w:fldChar w:fldCharType="begin"/>
      </w:r>
      <w:r w:rsidR="005945C7" w:rsidRPr="00C70198">
        <w:rPr>
          <w:rFonts w:ascii="Calibri" w:hAnsi="Calibri" w:cs="Calibri"/>
          <w:lang w:val="en-GB"/>
        </w:rPr>
        <w:instrText xml:space="preserve"> ADDIN ZOTERO_ITEM CSL_CITATION {"citationID":"iPQTgKhM","properties":{"formattedCitation":"(Clark et al., 2023)","plainCitation":"(Clark et al., 2023)","dontUpdate":true,"noteIndex":0},"citationItems":[{"id":899,"uris":["http://zotero.org/users/12760965/items/J3HFRRZ2"],"itemData":{"id":899,"type":"article-journal","abstract":"People vary substantially in their capacity to recall past experiences, known as autobiographical memories. Here we investigated whether the volumes of specific hippocampal subfields were associated with autobiographical memory retrieval ability. We manually segmented the full length of the two hippocampi in 201 healthy young adults into DG/CA4, CA2/3, CA1, subiculum, pre/parasubiculum and uncus, in the largest such manually segmented subfield sample yet reported. Across the group we found no evidence for an association between any subfield volume and autobiographical memory recall ability. However, when participants were assigned to lower and higher performing groups based on their memory recall scores, we found that bilateral CA2/3 volume was significantly and positively associated with autobiographical memory recall performance specifically in the lower performing group. We further observed that this effect was attributable to posterior CA2/3. By contrast, semantic details from autobiographical memories, and performance on a range of laboratory-based memory tests, did not correlate with CA2/3 volume. Overall, our findings highlight that posterior CA2/3 may be particularly pertinent for autobiographical memory recall. They also reveal that there may not be direct one-to-one mapping of posterior CA2/3 volume with autobiographical memory ability, with size mattering perhaps only in those with poorer memory recall.","container-title":"Scientific Reports","DOI":"10.1038/s41598-023-35127-2","ISSN":"2045-2322","issue":"1","journalAbbreviation":"Sci Rep","language":"en","license":"2023 The Author(s)","note":"number: 1\npublisher: Nature Publishing Group","page":"7924","source":"www.nature.com","title":"Posterior hippocampal CA2/3 volume is associated with autobiographical memory recall ability in lower performing individuals","volume":"13","author":[{"family":"Clark","given":"Ian A."},{"family":"Dalton","given":"Marshall A."},{"family":"Maguire","given":"Eleanor A."}],"issued":{"date-parts":[["2023",5,16]]}},"label":"page"}],"schema":"https://github.com/citation-style-language/schema/raw/master/csl-citation.json"} </w:instrText>
      </w:r>
      <w:r w:rsidR="002D053D" w:rsidRPr="00C70198">
        <w:rPr>
          <w:rFonts w:ascii="Calibri" w:hAnsi="Calibri" w:cs="Calibri"/>
          <w:lang w:val="en-GB"/>
        </w:rPr>
        <w:fldChar w:fldCharType="separate"/>
      </w:r>
      <w:r w:rsidR="002D053D" w:rsidRPr="00C70198">
        <w:rPr>
          <w:rFonts w:ascii="Calibri" w:hAnsi="Calibri" w:cs="Calibri"/>
          <w:lang w:val="en-GB"/>
        </w:rPr>
        <w:fldChar w:fldCharType="end"/>
      </w:r>
      <w:r w:rsidR="000875BC" w:rsidRPr="00C70198">
        <w:rPr>
          <w:rFonts w:ascii="Calibri" w:hAnsi="Calibri" w:cs="Calibri"/>
          <w:lang w:val="en-GB"/>
        </w:rPr>
        <w:t xml:space="preserve">, </w:t>
      </w:r>
      <w:r w:rsidR="00DE7C16" w:rsidRPr="00C70198">
        <w:rPr>
          <w:rFonts w:ascii="Calibri" w:hAnsi="Calibri" w:cs="Calibri"/>
          <w:lang w:val="en-GB"/>
        </w:rPr>
        <w:t>future work should focus on populations that present more variability than the one studied here.</w:t>
      </w:r>
      <w:r w:rsidR="00DF3A86" w:rsidRPr="00C70198">
        <w:rPr>
          <w:rFonts w:ascii="Calibri" w:hAnsi="Calibri" w:cs="Calibri"/>
          <w:lang w:val="en-GB"/>
        </w:rPr>
        <w:t xml:space="preserve"> For instance, Clark et al. </w:t>
      </w:r>
      <w:r w:rsidR="002D053D"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{"citationID":"haldBcjP","properties":{"formattedCitation":"(2023)","plainCitation":"(2023)","noteIndex":0},"citationItems":[{"id":899,"uris":["http://zotero.org/users/12760965/items/J3HFRRZ2"],"itemData":{"id":899,"type":"article-journal","abstract":"People vary substantially in their capacity to recall past experiences, known as autobiographical memories. Here we investigated whether the volumes of specific hippocampal subfields were associated with autobiographical memory retrieval ability. We manually segmented the full length of the two hippocampi in 201 healthy young adults into DG/CA4, CA2/3, CA1, subiculum, pre/parasubiculum and uncus, in the largest such manually segmented subfield sample yet reported. Across the group we found no evidence for an association between any subfield volume and autobiographical memory recall ability. However, when participants were assigned to lower and higher performing groups based on their memory recall scores, we found that bilateral CA2/3 volume was significantly and positively associated with autobiographical memory recall performance specifically in the lower performing group. We further observed that this effect was attributable to posterior CA2/3. By contrast, semantic details from autobiographical memories, and performance on a range of laboratory-based memory tests, did not correlate with CA2/3 volume. Overall, our findings highlight that posterior CA2/3 may be particularly pertinent for autobiographical memory recall. They also reveal that there may not be direct one-to-one mapping of posterior CA2/3 volume with autobiographical memory ability, with size mattering perhaps only in those with poorer memory recall.","container-title":"Scientific Reports","DOI":"10.1038/s41598-023-35127-2","ISSN":"2045-2322","issue":"1","journalAbbreviation":"Sci Rep","language":"en","license":"2023 The Author(s)","note":"number: 1\npublisher: Nature Publishing Group","page":"7924","source":"www.nature.com","title":"Posterior hippocampal CA2/3 volume is associated with autobiographical memory recall ability in lower performing individuals","volume":"13","author":[{"family":"Clark","given":"Ian A."},{"family":"Dalton","given":"Marshall A."},{"family":"Maguire","given":"Eleanor A."}],"issued":{"date-parts":[["2023",5,16]]}},"label":"page","suppress-author":true}],"schema":"https://github.com/citation-style-language/schema/raw/master/csl-citation.json"} </w:instrText>
      </w:r>
      <w:r w:rsidR="002D053D" w:rsidRPr="00C70198">
        <w:rPr>
          <w:rFonts w:ascii="Calibri" w:hAnsi="Calibri" w:cs="Calibri"/>
          <w:lang w:val="en-GB"/>
        </w:rPr>
        <w:fldChar w:fldCharType="separate"/>
      </w:r>
      <w:r w:rsidR="007729AE" w:rsidRPr="00C70198">
        <w:rPr>
          <w:rFonts w:ascii="Calibri" w:hAnsi="Calibri" w:cs="Calibri"/>
          <w:lang w:val="en-US"/>
        </w:rPr>
        <w:t>(2023)</w:t>
      </w:r>
      <w:r w:rsidR="002D053D" w:rsidRPr="00C70198">
        <w:rPr>
          <w:rFonts w:ascii="Calibri" w:hAnsi="Calibri" w:cs="Calibri"/>
          <w:lang w:val="en-GB"/>
        </w:rPr>
        <w:fldChar w:fldCharType="end"/>
      </w:r>
      <w:r w:rsidR="0017102F" w:rsidRPr="00C70198">
        <w:rPr>
          <w:rFonts w:ascii="Calibri" w:hAnsi="Calibri" w:cs="Calibri"/>
          <w:lang w:val="en-GB"/>
        </w:rPr>
        <w:t xml:space="preserve"> reported an association between </w:t>
      </w:r>
      <w:r w:rsidR="00E5556D" w:rsidRPr="00C70198">
        <w:rPr>
          <w:rFonts w:ascii="Calibri" w:hAnsi="Calibri" w:cs="Calibri"/>
          <w:lang w:val="en-GB"/>
        </w:rPr>
        <w:t xml:space="preserve">the volume of </w:t>
      </w:r>
      <w:r w:rsidR="0017102F" w:rsidRPr="00C70198">
        <w:rPr>
          <w:rFonts w:ascii="Calibri" w:hAnsi="Calibri" w:cs="Calibri"/>
          <w:lang w:val="en-GB"/>
        </w:rPr>
        <w:t xml:space="preserve">posterior CA2/3 and internal detail </w:t>
      </w:r>
      <w:r w:rsidR="0088094D" w:rsidRPr="00C70198">
        <w:rPr>
          <w:rFonts w:ascii="Calibri" w:hAnsi="Calibri" w:cs="Calibri"/>
          <w:lang w:val="en-GB"/>
        </w:rPr>
        <w:t xml:space="preserve">score </w:t>
      </w:r>
      <w:r w:rsidR="0017102F" w:rsidRPr="00C70198">
        <w:rPr>
          <w:rFonts w:ascii="Calibri" w:hAnsi="Calibri" w:cs="Calibri"/>
          <w:lang w:val="en-GB"/>
        </w:rPr>
        <w:t>in AM only in the lower performing participants</w:t>
      </w:r>
      <w:r w:rsidR="00E5556D" w:rsidRPr="00C70198">
        <w:rPr>
          <w:rFonts w:ascii="Calibri" w:hAnsi="Calibri" w:cs="Calibri"/>
          <w:lang w:val="en-GB"/>
        </w:rPr>
        <w:t>, suggest</w:t>
      </w:r>
      <w:r w:rsidR="00731E09" w:rsidRPr="00C70198">
        <w:rPr>
          <w:rFonts w:ascii="Calibri" w:hAnsi="Calibri" w:cs="Calibri"/>
          <w:lang w:val="en-GB"/>
        </w:rPr>
        <w:t>ing</w:t>
      </w:r>
      <w:r w:rsidR="00E5556D" w:rsidRPr="00C70198">
        <w:rPr>
          <w:rFonts w:ascii="Calibri" w:hAnsi="Calibri" w:cs="Calibri"/>
          <w:lang w:val="en-GB"/>
        </w:rPr>
        <w:t xml:space="preserve"> that different patterns of results </w:t>
      </w:r>
      <w:r w:rsidR="00731E09" w:rsidRPr="00C70198">
        <w:rPr>
          <w:rFonts w:ascii="Calibri" w:hAnsi="Calibri" w:cs="Calibri"/>
          <w:lang w:val="en-GB"/>
        </w:rPr>
        <w:t>can be expected</w:t>
      </w:r>
      <w:r w:rsidR="00E5556D" w:rsidRPr="00C70198">
        <w:rPr>
          <w:rFonts w:ascii="Calibri" w:hAnsi="Calibri" w:cs="Calibri"/>
          <w:lang w:val="en-GB"/>
        </w:rPr>
        <w:t xml:space="preserve"> </w:t>
      </w:r>
      <w:r w:rsidR="00731E09" w:rsidRPr="00C70198">
        <w:rPr>
          <w:rFonts w:ascii="Calibri" w:hAnsi="Calibri" w:cs="Calibri"/>
          <w:lang w:val="en-GB"/>
        </w:rPr>
        <w:t xml:space="preserve">depending on the </w:t>
      </w:r>
      <w:r w:rsidR="00792FAD" w:rsidRPr="00C70198">
        <w:rPr>
          <w:rFonts w:ascii="Calibri" w:hAnsi="Calibri" w:cs="Calibri"/>
          <w:lang w:val="en-GB"/>
        </w:rPr>
        <w:t xml:space="preserve">characteristics of the study </w:t>
      </w:r>
      <w:r w:rsidR="00731E09" w:rsidRPr="00C70198">
        <w:rPr>
          <w:rFonts w:ascii="Calibri" w:hAnsi="Calibri" w:cs="Calibri"/>
          <w:lang w:val="en-GB"/>
        </w:rPr>
        <w:t>cohort.</w:t>
      </w:r>
    </w:p>
    <w:p w14:paraId="0A590825" w14:textId="140DADF6" w:rsidR="00E0610A" w:rsidRPr="00C70198" w:rsidRDefault="007C4104" w:rsidP="006C30DA">
      <w:pPr>
        <w:spacing w:line="360" w:lineRule="auto"/>
        <w:jc w:val="both"/>
        <w:rPr>
          <w:rFonts w:ascii="Calibri" w:hAnsi="Calibri" w:cs="Calibri"/>
          <w:lang w:val="en-GB"/>
        </w:rPr>
      </w:pPr>
      <w:r w:rsidRPr="00C70198">
        <w:rPr>
          <w:rFonts w:ascii="Calibri" w:hAnsi="Calibri" w:cs="Calibri"/>
          <w:lang w:val="en-GB"/>
        </w:rPr>
        <w:t xml:space="preserve">The observation that </w:t>
      </w:r>
      <w:r w:rsidR="00693E00" w:rsidRPr="00C70198">
        <w:rPr>
          <w:rFonts w:ascii="Calibri" w:hAnsi="Calibri" w:cs="Calibri"/>
          <w:lang w:val="en-GB"/>
        </w:rPr>
        <w:t xml:space="preserve">the </w:t>
      </w:r>
      <w:r w:rsidRPr="00C70198">
        <w:rPr>
          <w:rFonts w:ascii="Calibri" w:hAnsi="Calibri" w:cs="Calibri"/>
          <w:lang w:val="en-GB"/>
        </w:rPr>
        <w:t xml:space="preserve">detail score </w:t>
      </w:r>
      <w:r w:rsidR="00215C8D" w:rsidRPr="00C70198">
        <w:rPr>
          <w:rFonts w:ascii="Calibri" w:hAnsi="Calibri" w:cs="Calibri"/>
          <w:lang w:val="en-GB"/>
        </w:rPr>
        <w:t xml:space="preserve">correlated with the volume </w:t>
      </w:r>
      <w:r w:rsidR="00B5138E" w:rsidRPr="00C70198">
        <w:rPr>
          <w:rFonts w:ascii="Calibri" w:hAnsi="Calibri" w:cs="Calibri"/>
          <w:lang w:val="en-GB"/>
        </w:rPr>
        <w:t xml:space="preserve">of the </w:t>
      </w:r>
      <w:r w:rsidRPr="00C70198">
        <w:rPr>
          <w:rFonts w:ascii="Calibri" w:hAnsi="Calibri" w:cs="Calibri"/>
          <w:lang w:val="en-GB"/>
        </w:rPr>
        <w:t>right</w:t>
      </w:r>
      <w:r w:rsidR="00215C8D" w:rsidRPr="00C70198">
        <w:rPr>
          <w:rFonts w:ascii="Calibri" w:hAnsi="Calibri" w:cs="Calibri"/>
          <w:lang w:val="en-GB"/>
        </w:rPr>
        <w:t>, but not</w:t>
      </w:r>
      <w:r w:rsidR="00FB74A2" w:rsidRPr="00C70198">
        <w:rPr>
          <w:rFonts w:ascii="Calibri" w:hAnsi="Calibri" w:cs="Calibri"/>
          <w:lang w:val="en-GB"/>
        </w:rPr>
        <w:t xml:space="preserve"> with</w:t>
      </w:r>
      <w:r w:rsidR="00215C8D" w:rsidRPr="00C70198">
        <w:rPr>
          <w:rFonts w:ascii="Calibri" w:hAnsi="Calibri" w:cs="Calibri"/>
          <w:lang w:val="en-GB"/>
        </w:rPr>
        <w:t xml:space="preserve"> the left,</w:t>
      </w:r>
      <w:r w:rsidRPr="00C70198">
        <w:rPr>
          <w:rFonts w:ascii="Calibri" w:hAnsi="Calibri" w:cs="Calibri"/>
          <w:lang w:val="en-GB"/>
        </w:rPr>
        <w:t xml:space="preserve"> </w:t>
      </w:r>
      <w:r w:rsidR="00215C8D" w:rsidRPr="00C70198">
        <w:rPr>
          <w:rFonts w:ascii="Calibri" w:hAnsi="Calibri" w:cs="Calibri"/>
          <w:lang w:val="en-GB"/>
        </w:rPr>
        <w:t xml:space="preserve">posterior hippocampus, </w:t>
      </w:r>
      <w:r w:rsidR="005F3409" w:rsidRPr="00C70198">
        <w:rPr>
          <w:rFonts w:ascii="Calibri" w:hAnsi="Calibri" w:cs="Calibri"/>
          <w:lang w:val="en-GB"/>
        </w:rPr>
        <w:t xml:space="preserve">may seem </w:t>
      </w:r>
      <w:r w:rsidR="0003474D" w:rsidRPr="00C70198">
        <w:rPr>
          <w:rFonts w:ascii="Calibri" w:hAnsi="Calibri" w:cs="Calibri"/>
          <w:lang w:val="en-GB"/>
        </w:rPr>
        <w:t>contradictory</w:t>
      </w:r>
      <w:r w:rsidR="005F3409" w:rsidRPr="00C70198">
        <w:rPr>
          <w:rFonts w:ascii="Calibri" w:hAnsi="Calibri" w:cs="Calibri"/>
          <w:lang w:val="en-GB"/>
        </w:rPr>
        <w:t xml:space="preserve"> </w:t>
      </w:r>
      <w:r w:rsidR="0003474D" w:rsidRPr="00C70198">
        <w:rPr>
          <w:rFonts w:ascii="Calibri" w:hAnsi="Calibri" w:cs="Calibri"/>
          <w:lang w:val="en-GB"/>
        </w:rPr>
        <w:t xml:space="preserve">to </w:t>
      </w:r>
      <w:r w:rsidRPr="00C70198">
        <w:rPr>
          <w:rFonts w:ascii="Calibri" w:hAnsi="Calibri" w:cs="Calibri"/>
          <w:lang w:val="en-GB"/>
        </w:rPr>
        <w:t xml:space="preserve">the role of the left medial temporal lobe in verbal memory recall </w:t>
      </w:r>
      <w:r w:rsidR="006E3E4E"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{"citationID":"BExOmQKp","properties":{"formattedCitation":"(e.g., Lee et al., 2002)","plainCitation":"(e.g., Lee et al., 2002)","noteIndex":0},"citationItems":[{"id":412,"uris":["http://zotero.org/users/12760965/items/PV54NAFR"],"itemData":{"id":412,"type":"article-journal","abstract":"Summary: Purpose: Memory deficits in epileptic patients have been found in some, but not all studies assessing the effects of side of seizures and resection from a temporal lobe on cognitive performance. The purpose of this study was to provide a quantitative review of previous studies on this issue. Methods: Based on conventional meta-analytic procedures, we identified 33 studies that assessed verbal and nonverbal memory performance before and after anterior temporal lobectomy. The Logical Memory and Visual Reproduction subtests from the Wechsler Memory Scale were used. These studies were then subjected to two levels of analyses: (a) vote-counting procedure, and (b) effect-size calculations and comparisons. Results: Overall, the data confirmed previous findings that verbal memory tasks are sensitive to left hemisphere dysfunction. The efficacy of a “nonverbal” task for tapping function in the nondominant (right) hemisphere was not confirmed, although a trend supporting this speculation was observed. With regard to the comparison of changes in verbal and nonverbal memory before and after resection from a temporal lobe, a clear trend was observed for decline in verbal memory function after resection from the left, especially significant for immediate verbal recall. A trend for contralateral improvement on nonverbal memory also was observed. The pattern of memory change after resection from the right temporal lobe was less clear. Conclusions: The findings of this study suggest that side of epileptic seizure and surgical resection from a temporal lobe affect verbal memory functions. The relations between the laterality of epileptic seizure, surgical resection from the temporal lobe, and nonverbal memory are to be verified by further research.","container-title":"Epilepsia","DOI":"10.1046/j.1528-1157.2002.09901.x","ISSN":"1528-1167","issue":"3","language":"en","note":"_eprint: https://onlinelibrary.wiley.com/doi/pdf/10.1046/j.1528-1157.2002.09901.x","page":"283-291","source":"Wiley Online Library","title":"Memory Deficits after Resection from Left or Right Anterior Temporal Lobe in Humans: A Meta-Analytic Review","title-short":"Memory Deficits after Resection from Left or Right Anterior Temporal Lobe in Humans","volume":"43","author":[{"family":"Lee","given":"Tatia M. C."},{"family":"Yip","given":"James T. H."},{"family":"Jones-Gotman","given":"Marilyn"}],"issued":{"date-parts":[["2002"]]}},"label":"page","prefix":"e.g., "}],"schema":"https://github.com/citation-style-language/schema/raw/master/csl-citation.json"} </w:instrText>
      </w:r>
      <w:r w:rsidR="006E3E4E" w:rsidRPr="00C70198">
        <w:rPr>
          <w:rFonts w:ascii="Calibri" w:hAnsi="Calibri" w:cs="Calibri"/>
          <w:lang w:val="en-GB"/>
        </w:rPr>
        <w:fldChar w:fldCharType="separate"/>
      </w:r>
      <w:r w:rsidR="007729AE" w:rsidRPr="00C70198">
        <w:rPr>
          <w:rFonts w:ascii="Calibri" w:hAnsi="Calibri" w:cs="Calibri"/>
          <w:lang w:val="en-US"/>
        </w:rPr>
        <w:t>(e.g., Lee et al., 2002)</w:t>
      </w:r>
      <w:r w:rsidR="006E3E4E" w:rsidRPr="00C70198">
        <w:rPr>
          <w:rFonts w:ascii="Calibri" w:hAnsi="Calibri" w:cs="Calibri"/>
          <w:lang w:val="en-GB"/>
        </w:rPr>
        <w:fldChar w:fldCharType="end"/>
      </w:r>
      <w:r w:rsidR="00661343" w:rsidRPr="00C70198">
        <w:rPr>
          <w:rFonts w:ascii="Calibri" w:hAnsi="Calibri" w:cs="Calibri"/>
          <w:lang w:val="en-GB"/>
        </w:rPr>
        <w:t xml:space="preserve">. </w:t>
      </w:r>
      <w:r w:rsidR="00EF6623" w:rsidRPr="00C70198">
        <w:rPr>
          <w:rFonts w:ascii="Calibri" w:hAnsi="Calibri" w:cs="Calibri"/>
          <w:lang w:val="en-GB"/>
        </w:rPr>
        <w:t>However, p</w:t>
      </w:r>
      <w:r w:rsidR="00C21ADC" w:rsidRPr="00C70198">
        <w:rPr>
          <w:rFonts w:ascii="Calibri" w:hAnsi="Calibri" w:cs="Calibri"/>
          <w:lang w:val="en-GB"/>
        </w:rPr>
        <w:t xml:space="preserve">revious studies have </w:t>
      </w:r>
      <w:r w:rsidR="00C57498" w:rsidRPr="00C70198">
        <w:rPr>
          <w:rFonts w:ascii="Calibri" w:hAnsi="Calibri" w:cs="Calibri"/>
          <w:lang w:val="en-GB"/>
        </w:rPr>
        <w:t xml:space="preserve">found </w:t>
      </w:r>
      <w:r w:rsidR="00C21ADC" w:rsidRPr="00C70198">
        <w:rPr>
          <w:rFonts w:ascii="Calibri" w:hAnsi="Calibri" w:cs="Calibri"/>
          <w:lang w:val="en-GB"/>
        </w:rPr>
        <w:t>associat</w:t>
      </w:r>
      <w:r w:rsidR="00C57498" w:rsidRPr="00C70198">
        <w:rPr>
          <w:rFonts w:ascii="Calibri" w:hAnsi="Calibri" w:cs="Calibri"/>
          <w:lang w:val="en-GB"/>
        </w:rPr>
        <w:t>ions between</w:t>
      </w:r>
      <w:r w:rsidR="00C21ADC" w:rsidRPr="00C70198">
        <w:rPr>
          <w:rFonts w:ascii="Calibri" w:hAnsi="Calibri" w:cs="Calibri"/>
          <w:lang w:val="en-GB"/>
        </w:rPr>
        <w:t xml:space="preserve"> </w:t>
      </w:r>
      <w:r w:rsidR="0056223E" w:rsidRPr="00C70198">
        <w:rPr>
          <w:rFonts w:ascii="Calibri" w:hAnsi="Calibri" w:cs="Calibri"/>
          <w:lang w:val="en-GB"/>
        </w:rPr>
        <w:t xml:space="preserve">the </w:t>
      </w:r>
      <w:r w:rsidR="00C21ADC" w:rsidRPr="00C70198">
        <w:rPr>
          <w:rFonts w:ascii="Calibri" w:hAnsi="Calibri" w:cs="Calibri"/>
          <w:lang w:val="en-GB"/>
        </w:rPr>
        <w:t>internal detail</w:t>
      </w:r>
      <w:r w:rsidR="0056223E" w:rsidRPr="00C70198">
        <w:rPr>
          <w:rFonts w:ascii="Calibri" w:hAnsi="Calibri" w:cs="Calibri"/>
          <w:lang w:val="en-GB"/>
        </w:rPr>
        <w:t xml:space="preserve"> score</w:t>
      </w:r>
      <w:r w:rsidR="00521213" w:rsidRPr="00C70198">
        <w:rPr>
          <w:rFonts w:ascii="Calibri" w:hAnsi="Calibri" w:cs="Calibri"/>
          <w:lang w:val="en-GB"/>
        </w:rPr>
        <w:t xml:space="preserve"> in AM</w:t>
      </w:r>
      <w:r w:rsidR="00C21ADC" w:rsidRPr="00C70198">
        <w:rPr>
          <w:rFonts w:ascii="Calibri" w:hAnsi="Calibri" w:cs="Calibri"/>
          <w:lang w:val="en-GB"/>
        </w:rPr>
        <w:t xml:space="preserve"> </w:t>
      </w:r>
      <w:r w:rsidR="00C57498" w:rsidRPr="00C70198">
        <w:rPr>
          <w:rFonts w:ascii="Calibri" w:hAnsi="Calibri" w:cs="Calibri"/>
          <w:lang w:val="en-GB"/>
        </w:rPr>
        <w:t>and</w:t>
      </w:r>
      <w:r w:rsidR="00C21ADC" w:rsidRPr="00C70198">
        <w:rPr>
          <w:rFonts w:ascii="Calibri" w:hAnsi="Calibri" w:cs="Calibri"/>
          <w:lang w:val="en-GB"/>
        </w:rPr>
        <w:t xml:space="preserve"> the volume of right CA2/3 </w:t>
      </w:r>
      <w:r w:rsidR="00C21ADC"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{"citationID":"8U7Dgv83","properties":{"formattedCitation":"(Barry et al., 2021)","plainCitation":"(Barry et al., 2021)","noteIndex":0},"citationItems":[{"id":662,"uris":["http://zotero.org/users/12760965/items/NY4Q56E6"],"itemData":{"id":662,"type":"article-journal","abstract":"Structural integrity of the human hippocampus is widely acknowledged to be necessary for the successful encoding and retrieval of autobiographical memories. However, evidence for an association between hippocampal volume and the ability to recall such memories in healthy individuals is mixed. Here we examined this issue further by combining two approaches. First, we focused on the anatomically distinct subregions of the hippocampus where more nuanced associations may be expressed compared to considering the whole hippocampal volume. A manual segmentation protocol of hippocampal subregions allowed us to separately calculate the volumes of the dentate gyrus/CA4, CA3/2, CA1, subiculum, pre/parasubiculum and uncus. Second, a critical feature of autobiographical memories is that they can span long time periods, and so we sought to consider how memory details persist over time by conducting a longitudinal study whereby participants had to recall the same autobiographical memories on two visits spaced 8 months apart. Overall, we found that there was no difference in the total number of internal (episodic) details produced at Visits 1 and 2. However, further probing of detail subcategories revealed that specifically the amount of subjective thoughts and emotions included during recall had declined significantly by the second visit. We also observed a strong correlation between left pre/parasubiculum volume and the amount of autobiographical memory internal details produced over time. This positive relationship was evident for particular facets of the memories, with remembered events, perceptual observations and thoughts and emotions benefitting from greater volume of the left pre/parasubiculum. These preliminary findings expand upon existing functional neuroimaging evidence by highlighting a potential link between left pre/parasubiculum volume and autobiographical memory. A larger pre/parasubiculum appears not only to protect against memory decay, but may possibly enhance memory persistence, inviting further scrutiny of the role of this brain region in remote autobiographical memory retrieval.","container-title":"Hippocampus","DOI":"10.1002/hipo.23293","ISSN":"1098-1063","issue":"4","language":"en","license":"© 2020 The Authors. Hippocampus published by Wiley Periodicals LLC.","note":"_eprint: https://onlinelibrary.wiley.com/doi/pdf/10.1002/hipo.23293","page":"362-374","source":"Wiley Online Library","title":"The relationship between hippocampal subfield volumes and autobiographical memory persistence","volume":"31","author":[{"family":"Barry","given":"Daniel N."},{"family":"Clark","given":"Ian A."},{"family":"Maguire","given":"Eleanor A."}],"issued":{"date-parts":[["2021"]]}}}],"schema":"https://github.com/citation-style-language/schema/raw/master/csl-citation.json"} </w:instrText>
      </w:r>
      <w:r w:rsidR="00C21ADC" w:rsidRPr="00C70198">
        <w:rPr>
          <w:rFonts w:ascii="Calibri" w:hAnsi="Calibri" w:cs="Calibri"/>
          <w:lang w:val="en-GB"/>
        </w:rPr>
        <w:fldChar w:fldCharType="separate"/>
      </w:r>
      <w:r w:rsidR="007729AE" w:rsidRPr="00C70198">
        <w:rPr>
          <w:rFonts w:ascii="Calibri" w:hAnsi="Calibri" w:cs="Calibri"/>
          <w:lang w:val="en-US"/>
        </w:rPr>
        <w:t>(Barry et al., 2021)</w:t>
      </w:r>
      <w:r w:rsidR="00C21ADC" w:rsidRPr="00C70198">
        <w:rPr>
          <w:rFonts w:ascii="Calibri" w:hAnsi="Calibri" w:cs="Calibri"/>
          <w:lang w:val="en-GB"/>
        </w:rPr>
        <w:fldChar w:fldCharType="end"/>
      </w:r>
      <w:r w:rsidR="00C21ADC" w:rsidRPr="00C70198">
        <w:rPr>
          <w:rFonts w:ascii="Calibri" w:hAnsi="Calibri" w:cs="Calibri"/>
          <w:lang w:val="en-GB"/>
        </w:rPr>
        <w:t xml:space="preserve"> and right subiculum </w:t>
      </w:r>
      <w:r w:rsidR="00C21ADC"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{"citationID":"L9SZb9TL","properties":{"formattedCitation":"(Palombo, Bacopulos, et al., 2018)","plainCitation":"(Palombo, Bacopulos, et al., 2018)","noteIndex":0},"citationItems":[{"id":799,"uris":["http://zotero.org/users/12760965/items/D9CSQGJP"],"itemData":{"id":799,"type":"article-journal","abstract":"Striking individual differences exist in the human capacity to recollect past events, yet, little is known about the neural correlates of such individual differences. Studies investigating hippocampal volume in relation to individual differences in laboratory measures of episodic memory in young adults suggest that whole hippocampal volume is unrelated (or even negatively associated) with episodic memory. However, anatomical and functional specialization across hippocampal subregions suggests that individual differences in episodic memory may be linked to particular hippocampal subregions, as opposed to whole hippocampal volume. Given that the DG/CA2/3 circuitry is thought to be especially critical for supporting episodic memory in humans, we predicted that the volume of this region would be associated with individual variability in episodic memory. This prediction was supported using high-resolution MRI of the hippocampal subfields and measures of real-world (autobiographical) episodic memory. In addition to the association with DG/CA2/3, we further observed a relationship between episodic autobiographical memory and subiculum volume, whereas no association was observed with CA1 or with whole hippocampal volume. These findings provide insight into the possible neural substrates that mediate individual differences in real-world episodic remembering in humans.","container-title":"Hippocampus","DOI":"10.1002/hipo.22818","ISSN":"1098-1063","issue":"2","language":"en","note":"_eprint: https://onlinelibrary.wiley.com/doi/pdf/10.1002/hipo.22818","page":"69-75","source":"Wiley Online Library","title":"Episodic autobiographical memory is associated with variation in the size of hippocampal subregions","volume":"28","author":[{"family":"Palombo","given":"Daniela J."},{"family":"Bacopulos","given":"Agnes"},{"family":"Amaral","given":"Robert S.C."},{"family":"Olsen","given":"Rosanna K."},{"family":"Todd","given":"Rebecca M."},{"family":"Anderson","given":"Adam K."},{"family":"Levine","given":"Brian"}],"issued":{"date-parts":[["2018"]]}}}],"schema":"https://github.com/citation-style-language/schema/raw/master/csl-citation.json"} </w:instrText>
      </w:r>
      <w:r w:rsidR="00C21ADC" w:rsidRPr="00C70198">
        <w:rPr>
          <w:rFonts w:ascii="Calibri" w:hAnsi="Calibri" w:cs="Calibri"/>
          <w:lang w:val="en-GB"/>
        </w:rPr>
        <w:fldChar w:fldCharType="separate"/>
      </w:r>
      <w:r w:rsidR="007729AE" w:rsidRPr="00C70198">
        <w:rPr>
          <w:rFonts w:ascii="Calibri" w:hAnsi="Calibri" w:cs="Calibri"/>
          <w:lang w:val="en-US"/>
        </w:rPr>
        <w:t>(Palombo, Bacopulos, et al., 2018)</w:t>
      </w:r>
      <w:r w:rsidR="00C21ADC" w:rsidRPr="00C70198">
        <w:rPr>
          <w:rFonts w:ascii="Calibri" w:hAnsi="Calibri" w:cs="Calibri"/>
          <w:lang w:val="en-GB"/>
        </w:rPr>
        <w:fldChar w:fldCharType="end"/>
      </w:r>
      <w:r w:rsidR="00443AC7" w:rsidRPr="00C70198">
        <w:rPr>
          <w:rFonts w:ascii="Calibri" w:hAnsi="Calibri" w:cs="Calibri"/>
          <w:lang w:val="en-GB"/>
        </w:rPr>
        <w:t>,</w:t>
      </w:r>
      <w:r w:rsidR="00C21ADC" w:rsidRPr="00C70198">
        <w:rPr>
          <w:rFonts w:ascii="Calibri" w:hAnsi="Calibri" w:cs="Calibri"/>
          <w:lang w:val="en-GB"/>
        </w:rPr>
        <w:t xml:space="preserve"> although the</w:t>
      </w:r>
      <w:r w:rsidR="00DB7E94" w:rsidRPr="00C70198">
        <w:rPr>
          <w:rFonts w:ascii="Calibri" w:hAnsi="Calibri" w:cs="Calibri"/>
          <w:lang w:val="en-GB"/>
        </w:rPr>
        <w:t>se</w:t>
      </w:r>
      <w:r w:rsidR="00C21ADC" w:rsidRPr="00C70198">
        <w:rPr>
          <w:rFonts w:ascii="Calibri" w:hAnsi="Calibri" w:cs="Calibri"/>
          <w:lang w:val="en-GB"/>
        </w:rPr>
        <w:t xml:space="preserve"> effect</w:t>
      </w:r>
      <w:r w:rsidR="00DB7E94" w:rsidRPr="00C70198">
        <w:rPr>
          <w:rFonts w:ascii="Calibri" w:hAnsi="Calibri" w:cs="Calibri"/>
          <w:lang w:val="en-GB"/>
        </w:rPr>
        <w:t>s</w:t>
      </w:r>
      <w:r w:rsidR="00C21ADC" w:rsidRPr="00C70198">
        <w:rPr>
          <w:rFonts w:ascii="Calibri" w:hAnsi="Calibri" w:cs="Calibri"/>
          <w:lang w:val="en-GB"/>
        </w:rPr>
        <w:t xml:space="preserve"> did not survive statistical corrections.</w:t>
      </w:r>
      <w:r w:rsidR="00802239" w:rsidRPr="00C70198">
        <w:rPr>
          <w:rFonts w:ascii="Calibri" w:hAnsi="Calibri" w:cs="Calibri"/>
          <w:lang w:val="en-GB"/>
        </w:rPr>
        <w:t xml:space="preserve"> </w:t>
      </w:r>
      <w:r w:rsidR="003B6279" w:rsidRPr="00C70198">
        <w:rPr>
          <w:rFonts w:ascii="Calibri" w:hAnsi="Calibri" w:cs="Calibri"/>
          <w:lang w:val="en-GB"/>
        </w:rPr>
        <w:t>In addition</w:t>
      </w:r>
      <w:r w:rsidR="005D28B2" w:rsidRPr="00C70198">
        <w:rPr>
          <w:rFonts w:ascii="Calibri" w:hAnsi="Calibri" w:cs="Calibri"/>
          <w:lang w:val="en-GB"/>
        </w:rPr>
        <w:t>,</w:t>
      </w:r>
      <w:r w:rsidR="00802239" w:rsidRPr="00C70198">
        <w:rPr>
          <w:rFonts w:ascii="Calibri" w:hAnsi="Calibri" w:cs="Calibri"/>
          <w:lang w:val="en-GB"/>
        </w:rPr>
        <w:t xml:space="preserve"> </w:t>
      </w:r>
      <w:r w:rsidR="006C57B8" w:rsidRPr="00C70198">
        <w:rPr>
          <w:rFonts w:ascii="Calibri" w:hAnsi="Calibri" w:cs="Calibri"/>
          <w:lang w:val="en-GB"/>
        </w:rPr>
        <w:t>individuals</w:t>
      </w:r>
      <w:r w:rsidR="00802239" w:rsidRPr="00C70198">
        <w:rPr>
          <w:rFonts w:ascii="Calibri" w:hAnsi="Calibri" w:cs="Calibri"/>
          <w:lang w:val="en-GB"/>
        </w:rPr>
        <w:t xml:space="preserve"> with severely deficient autobiographical memory</w:t>
      </w:r>
      <w:r w:rsidR="00BE53BF" w:rsidRPr="00C70198">
        <w:rPr>
          <w:rFonts w:ascii="Calibri" w:hAnsi="Calibri" w:cs="Calibri"/>
          <w:lang w:val="en-GB"/>
        </w:rPr>
        <w:t xml:space="preserve"> (SDAM)</w:t>
      </w:r>
      <w:r w:rsidR="00802239" w:rsidRPr="00C70198">
        <w:rPr>
          <w:rFonts w:ascii="Calibri" w:hAnsi="Calibri" w:cs="Calibri"/>
          <w:lang w:val="en-GB"/>
        </w:rPr>
        <w:t xml:space="preserve"> have </w:t>
      </w:r>
      <w:r w:rsidR="001E05E0" w:rsidRPr="00C70198">
        <w:rPr>
          <w:rFonts w:ascii="Calibri" w:hAnsi="Calibri" w:cs="Calibri"/>
          <w:lang w:val="en-GB"/>
        </w:rPr>
        <w:t>reduced</w:t>
      </w:r>
      <w:r w:rsidR="00802239" w:rsidRPr="00C70198">
        <w:rPr>
          <w:rFonts w:ascii="Calibri" w:hAnsi="Calibri" w:cs="Calibri"/>
          <w:lang w:val="en-GB"/>
        </w:rPr>
        <w:t xml:space="preserve"> right, but not left, hippocamp</w:t>
      </w:r>
      <w:r w:rsidR="00A65799" w:rsidRPr="00C70198">
        <w:rPr>
          <w:rFonts w:ascii="Calibri" w:hAnsi="Calibri" w:cs="Calibri"/>
          <w:lang w:val="en-GB"/>
        </w:rPr>
        <w:t>al</w:t>
      </w:r>
      <w:r w:rsidR="00802239" w:rsidRPr="00C70198">
        <w:rPr>
          <w:rFonts w:ascii="Calibri" w:hAnsi="Calibri" w:cs="Calibri"/>
          <w:lang w:val="en-GB"/>
        </w:rPr>
        <w:t xml:space="preserve"> volume </w:t>
      </w:r>
      <w:r w:rsidR="001F4872" w:rsidRPr="00C70198">
        <w:rPr>
          <w:rFonts w:ascii="Calibri" w:hAnsi="Calibri" w:cs="Calibri"/>
          <w:lang w:val="en-GB"/>
        </w:rPr>
        <w:t>compared to</w:t>
      </w:r>
      <w:r w:rsidR="00802239" w:rsidRPr="00C70198">
        <w:rPr>
          <w:rFonts w:ascii="Calibri" w:hAnsi="Calibri" w:cs="Calibri"/>
          <w:lang w:val="en-GB"/>
        </w:rPr>
        <w:t xml:space="preserve"> control participants </w:t>
      </w:r>
      <w:r w:rsidR="00802239"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{"citationID":"Wl759pM8","properties":{"formattedCitation":"(Palombo et al., 2015)","plainCitation":"(Palombo et al., 2015)","noteIndex":0},"citationItems":[{"id":654,"uris":["http://zotero.org/users/12760965/items/YLP9TSQP"],"itemData":{"id":654,"type":"article-journal","abstract":"Recollection of previously experienced events is a key element of human memory that entails recovery of spatial, perceptual, and mental state details. While deficits in this capacity in association with brain disease have serious functional consequences, little is known about individual differences in autobiographical memory (AM) in healthy individuals. Recently, healthy adults with highly superior autobiographical capacities have been identified (e.g., LePort, A.K., Mattfeld, A.T., Dickinson-Anson, H., Fallon, J.H., Stark, C.E., Kruggel, F., McGaugh, J.L., 2012. Behavioral and neuroanatomical investigation of Highly Superior Autobiographical Memory (HSAM). Neurobiol. Learn. Mem. 98(1), 78–92. doi: 10.1016/j.nlm.2012.05.002). Here we report data from three healthy, high functioning adults with the reverse pattern: lifelong severely deficient autobiographical memory (SDAM) with otherwise preserved cognitive function. Their self-reported selective inability to vividly recollect personally experienced events from a first-person perspective was corroborated by absence of functional magnetic resonance imaging (fMRI) and event-related potential (ERP) biomarkers associated with naturalistic and laboratory episodic recollection, as well as by behavioral evidence of impaired episodic retrieval, particularly for visual information. Yet learning and memory were otherwise intact, as long as these tasks could be accomplished by non-episodic processes. Thus these individuals function normally in day-to-day life, even though their past is experienced in the absence of recollection.","container-title":"Neuropsychologia","DOI":"10.1016/j.neuropsychologia.2015.04.012","ISSN":"0028-3932","journalAbbreviation":"Neuropsychologia","page":"105-118","source":"ScienceDirect","title":"Severely deficient autobiographical memory (SDAM) in healthy adults: A new mnemonic syndrome","title-short":"Severely deficient autobiographical memory (SDAM) in healthy adults","volume":"72","author":[{"family":"Palombo","given":"Daniela J."},{"family":"Alain","given":"Claude"},{"family":"Söderlund","given":"Hedvig"},{"family":"Khuu","given":"Wayne"},{"family":"Levine","given":"Brian"}],"issued":{"date-parts":[["2015",6,1]]}},"label":"page"}],"schema":"https://github.com/citation-style-language/schema/raw/master/csl-citation.json"} </w:instrText>
      </w:r>
      <w:r w:rsidR="00802239" w:rsidRPr="00C70198">
        <w:rPr>
          <w:rFonts w:ascii="Calibri" w:hAnsi="Calibri" w:cs="Calibri"/>
          <w:lang w:val="en-GB"/>
        </w:rPr>
        <w:fldChar w:fldCharType="separate"/>
      </w:r>
      <w:r w:rsidR="007729AE" w:rsidRPr="00C70198">
        <w:rPr>
          <w:rFonts w:ascii="Calibri" w:hAnsi="Calibri" w:cs="Calibri"/>
          <w:lang w:val="en-US"/>
        </w:rPr>
        <w:t>(Palombo et al., 2015)</w:t>
      </w:r>
      <w:r w:rsidR="00802239" w:rsidRPr="00C70198">
        <w:rPr>
          <w:rFonts w:ascii="Calibri" w:hAnsi="Calibri" w:cs="Calibri"/>
          <w:lang w:val="en-GB"/>
        </w:rPr>
        <w:fldChar w:fldCharType="end"/>
      </w:r>
      <w:r w:rsidR="00802239" w:rsidRPr="00C70198">
        <w:rPr>
          <w:rFonts w:ascii="Calibri" w:hAnsi="Calibri" w:cs="Calibri"/>
          <w:lang w:val="en-GB"/>
        </w:rPr>
        <w:t>.</w:t>
      </w:r>
      <w:r w:rsidR="00924560" w:rsidRPr="00C70198">
        <w:rPr>
          <w:rFonts w:ascii="Calibri" w:hAnsi="Calibri" w:cs="Calibri"/>
          <w:lang w:val="en-GB"/>
        </w:rPr>
        <w:t xml:space="preserve"> These </w:t>
      </w:r>
      <w:r w:rsidR="00B61EDF" w:rsidRPr="00C70198">
        <w:rPr>
          <w:rFonts w:ascii="Calibri" w:hAnsi="Calibri" w:cs="Calibri"/>
          <w:lang w:val="en-GB"/>
        </w:rPr>
        <w:t xml:space="preserve">otherwise </w:t>
      </w:r>
      <w:r w:rsidR="00924560" w:rsidRPr="00C70198">
        <w:rPr>
          <w:rFonts w:ascii="Calibri" w:hAnsi="Calibri" w:cs="Calibri"/>
          <w:lang w:val="en-GB"/>
        </w:rPr>
        <w:t xml:space="preserve">healthy individuals have </w:t>
      </w:r>
      <w:r w:rsidR="005553FA" w:rsidRPr="00C70198">
        <w:rPr>
          <w:rFonts w:ascii="Calibri" w:hAnsi="Calibri" w:cs="Calibri"/>
          <w:lang w:val="en-GB"/>
        </w:rPr>
        <w:t>impoverished</w:t>
      </w:r>
      <w:r w:rsidR="00924560" w:rsidRPr="00C70198">
        <w:rPr>
          <w:rFonts w:ascii="Calibri" w:hAnsi="Calibri" w:cs="Calibri"/>
          <w:lang w:val="en-GB"/>
        </w:rPr>
        <w:t xml:space="preserve"> AM specificity, as well as </w:t>
      </w:r>
      <w:r w:rsidR="001E05E0" w:rsidRPr="00C70198">
        <w:rPr>
          <w:rFonts w:ascii="Calibri" w:hAnsi="Calibri" w:cs="Calibri"/>
          <w:lang w:val="en-GB"/>
        </w:rPr>
        <w:t xml:space="preserve">impaired </w:t>
      </w:r>
      <w:r w:rsidR="00924560" w:rsidRPr="00C70198">
        <w:rPr>
          <w:rFonts w:ascii="Calibri" w:hAnsi="Calibri" w:cs="Calibri"/>
          <w:lang w:val="en-GB"/>
        </w:rPr>
        <w:t xml:space="preserve">recollection ability </w:t>
      </w:r>
      <w:r w:rsidR="002442E7" w:rsidRPr="00C70198">
        <w:rPr>
          <w:rFonts w:ascii="Calibri" w:hAnsi="Calibri" w:cs="Calibri"/>
          <w:lang w:val="en-GB"/>
        </w:rPr>
        <w:t>after</w:t>
      </w:r>
      <w:r w:rsidR="00924560" w:rsidRPr="00C70198">
        <w:rPr>
          <w:rFonts w:ascii="Calibri" w:hAnsi="Calibri" w:cs="Calibri"/>
          <w:lang w:val="en-GB"/>
        </w:rPr>
        <w:t xml:space="preserve"> </w:t>
      </w:r>
      <w:r w:rsidR="002442E7" w:rsidRPr="00C70198">
        <w:rPr>
          <w:rFonts w:ascii="Calibri" w:hAnsi="Calibri" w:cs="Calibri"/>
          <w:lang w:val="en-GB"/>
        </w:rPr>
        <w:t xml:space="preserve">a </w:t>
      </w:r>
      <w:r w:rsidR="007B2675" w:rsidRPr="00C70198">
        <w:rPr>
          <w:rFonts w:ascii="Calibri" w:hAnsi="Calibri" w:cs="Calibri"/>
          <w:lang w:val="en-GB"/>
        </w:rPr>
        <w:t>short</w:t>
      </w:r>
      <w:r w:rsidR="00D9122E" w:rsidRPr="00C70198">
        <w:rPr>
          <w:rFonts w:ascii="Calibri" w:hAnsi="Calibri" w:cs="Calibri"/>
          <w:lang w:val="en-GB"/>
        </w:rPr>
        <w:t xml:space="preserve"> delay</w:t>
      </w:r>
      <w:r w:rsidR="007B2675" w:rsidRPr="00C70198">
        <w:rPr>
          <w:rFonts w:ascii="Calibri" w:hAnsi="Calibri" w:cs="Calibri"/>
          <w:lang w:val="en-GB"/>
        </w:rPr>
        <w:t xml:space="preserve"> (~ 30 minutes)</w:t>
      </w:r>
      <w:r w:rsidR="00F30536" w:rsidRPr="00C70198">
        <w:rPr>
          <w:rFonts w:ascii="Calibri" w:hAnsi="Calibri" w:cs="Calibri"/>
          <w:lang w:val="en-GB"/>
        </w:rPr>
        <w:t>.</w:t>
      </w:r>
      <w:r w:rsidR="00104EE3" w:rsidRPr="00C70198">
        <w:rPr>
          <w:rFonts w:ascii="Calibri" w:hAnsi="Calibri" w:cs="Calibri"/>
          <w:lang w:val="en-GB"/>
        </w:rPr>
        <w:t xml:space="preserve"> </w:t>
      </w:r>
      <w:r w:rsidR="00BB5B4D" w:rsidRPr="00C70198">
        <w:rPr>
          <w:rFonts w:ascii="Calibri" w:hAnsi="Calibri" w:cs="Calibri"/>
          <w:lang w:val="en-GB"/>
        </w:rPr>
        <w:t xml:space="preserve">Moreover, increased activation of the right posterior hippocampus was evidenced in people with highly superior memory abilities </w:t>
      </w:r>
      <w:r w:rsidR="00BB5B4D"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{"citationID":"Y3g93O2p","properties":{"formattedCitation":"(Maguire et al., 2003)","plainCitation":"(Maguire et al., 2003)","noteIndex":0},"citationItems":[{"id":2771,"uris":["http://zotero.org/users/12760965/items/6VAE2H23"],"itemData":{"id":2771,"type":"article-journal","abstract":"Why do some people have superior memory capabilities? We addressed this age-old question by examining individuals renowned for outstanding memory feats in forums such as the World Memory Championships. Using neuropsychological measures, as well as structural and functional brain imaging, we found that superior memory was not driven by exceptional intellectual ability or structural brain differences. Rather, we found that superior memorizers used a spatial learning strategy, engaging brain regions such as the hippocampus that are critical for memory and for spatial memory in particular. These results illustrate how functional neuroimaging might prove valuable in delineating the neural substrates of mnemonic techniques, which could broaden the scope for memory improvement in the general population and the memory-impaired.","container-title":"Nature Neuroscience","DOI":"10.1038/nn988","ISSN":"1546-1726","issue":"1","journalAbbreviation":"Nat Neurosci","language":"en","license":"2002 Springer Nature America, Inc.","note":"publisher: Nature Publishing Group","page":"90-95","source":"www.nature.com","title":"Routes to remembering: the brains behind superior memory","title-short":"Routes to remembering","volume":"6","author":[{"family":"Maguire","given":"Eleanor A."},{"family":"Valentine","given":"Elizabeth R."},{"family":"Wilding","given":"John M."},{"family":"Kapur","given":"Narinder"}],"issued":{"date-parts":[["2003",1]]}}}],"schema":"https://github.com/citation-style-language/schema/raw/master/csl-citation.json"} </w:instrText>
      </w:r>
      <w:r w:rsidR="00BB5B4D" w:rsidRPr="00C70198">
        <w:rPr>
          <w:rFonts w:ascii="Calibri" w:hAnsi="Calibri" w:cs="Calibri"/>
          <w:lang w:val="en-GB"/>
        </w:rPr>
        <w:fldChar w:fldCharType="separate"/>
      </w:r>
      <w:r w:rsidR="007729AE" w:rsidRPr="00C70198">
        <w:rPr>
          <w:rFonts w:ascii="Calibri" w:hAnsi="Calibri" w:cs="Calibri"/>
          <w:lang w:val="en-US"/>
        </w:rPr>
        <w:t>(Maguire et al., 2003)</w:t>
      </w:r>
      <w:r w:rsidR="00BB5B4D" w:rsidRPr="00C70198">
        <w:rPr>
          <w:rFonts w:ascii="Calibri" w:hAnsi="Calibri" w:cs="Calibri"/>
          <w:lang w:val="en-GB"/>
        </w:rPr>
        <w:fldChar w:fldCharType="end"/>
      </w:r>
      <w:r w:rsidR="00BB5B4D" w:rsidRPr="00C70198">
        <w:rPr>
          <w:rFonts w:ascii="Calibri" w:hAnsi="Calibri" w:cs="Calibri"/>
          <w:lang w:val="en-GB"/>
        </w:rPr>
        <w:t>.</w:t>
      </w:r>
      <w:r w:rsidR="003B6279" w:rsidRPr="00C70198">
        <w:rPr>
          <w:rFonts w:ascii="Calibri" w:hAnsi="Calibri" w:cs="Calibri"/>
          <w:lang w:val="en-GB"/>
        </w:rPr>
        <w:t xml:space="preserve"> </w:t>
      </w:r>
      <w:r w:rsidR="006F5E7F" w:rsidRPr="00C70198">
        <w:rPr>
          <w:rFonts w:ascii="Calibri" w:hAnsi="Calibri" w:cs="Calibri"/>
          <w:lang w:val="en-GB"/>
        </w:rPr>
        <w:t xml:space="preserve">In line with these previous reports, </w:t>
      </w:r>
      <w:r w:rsidR="00DD33E4" w:rsidRPr="00C70198">
        <w:rPr>
          <w:rFonts w:ascii="Calibri" w:hAnsi="Calibri" w:cs="Calibri"/>
          <w:lang w:val="en-GB"/>
        </w:rPr>
        <w:t>we</w:t>
      </w:r>
      <w:r w:rsidR="00B61EDF" w:rsidRPr="00C70198">
        <w:rPr>
          <w:rFonts w:ascii="Calibri" w:hAnsi="Calibri" w:cs="Calibri"/>
          <w:lang w:val="en-GB"/>
        </w:rPr>
        <w:t xml:space="preserve"> </w:t>
      </w:r>
      <w:r w:rsidR="00DD33E4" w:rsidRPr="00C70198">
        <w:rPr>
          <w:rFonts w:ascii="Calibri" w:hAnsi="Calibri" w:cs="Calibri"/>
          <w:lang w:val="en-GB"/>
        </w:rPr>
        <w:t>observed</w:t>
      </w:r>
      <w:r w:rsidR="00E43F3A" w:rsidRPr="00C70198">
        <w:rPr>
          <w:rFonts w:ascii="Calibri" w:hAnsi="Calibri" w:cs="Calibri"/>
          <w:lang w:val="en-GB"/>
        </w:rPr>
        <w:t xml:space="preserve"> </w:t>
      </w:r>
      <w:r w:rsidR="006F5E7F" w:rsidRPr="00C70198">
        <w:rPr>
          <w:rFonts w:ascii="Calibri" w:hAnsi="Calibri" w:cs="Calibri"/>
          <w:lang w:val="en-GB"/>
        </w:rPr>
        <w:t xml:space="preserve">in an exploratory analysis </w:t>
      </w:r>
      <w:r w:rsidR="00E43F3A" w:rsidRPr="00C70198">
        <w:rPr>
          <w:rFonts w:ascii="Calibri" w:hAnsi="Calibri" w:cs="Calibri"/>
          <w:lang w:val="en-GB"/>
        </w:rPr>
        <w:t>three individuals</w:t>
      </w:r>
      <w:r w:rsidR="00B61EDF" w:rsidRPr="00C70198">
        <w:rPr>
          <w:rFonts w:ascii="Calibri" w:hAnsi="Calibri" w:cs="Calibri"/>
          <w:lang w:val="en-GB"/>
        </w:rPr>
        <w:t xml:space="preserve"> with </w:t>
      </w:r>
      <w:r w:rsidR="00EC5A5E" w:rsidRPr="00C70198">
        <w:rPr>
          <w:rFonts w:ascii="Calibri" w:hAnsi="Calibri" w:cs="Calibri"/>
          <w:lang w:val="en-GB"/>
        </w:rPr>
        <w:t>extreme</w:t>
      </w:r>
      <w:r w:rsidR="00B61EDF" w:rsidRPr="00C70198">
        <w:rPr>
          <w:rFonts w:ascii="Calibri" w:hAnsi="Calibri" w:cs="Calibri"/>
          <w:lang w:val="en-GB"/>
        </w:rPr>
        <w:t xml:space="preserve"> right posterior/anterior hippocampus volume</w:t>
      </w:r>
      <w:r w:rsidR="004B38A7" w:rsidRPr="00C70198">
        <w:rPr>
          <w:rFonts w:ascii="Calibri" w:hAnsi="Calibri" w:cs="Calibri"/>
          <w:lang w:val="en-GB"/>
        </w:rPr>
        <w:t xml:space="preserve"> ratio</w:t>
      </w:r>
      <w:r w:rsidR="00B61EDF" w:rsidRPr="00C70198">
        <w:rPr>
          <w:rFonts w:ascii="Calibri" w:hAnsi="Calibri" w:cs="Calibri"/>
          <w:lang w:val="en-GB"/>
        </w:rPr>
        <w:t xml:space="preserve"> and highly efficient detail memory.</w:t>
      </w:r>
      <w:r w:rsidR="000807BF" w:rsidRPr="00C70198">
        <w:rPr>
          <w:rFonts w:ascii="Calibri" w:hAnsi="Calibri" w:cs="Calibri"/>
          <w:lang w:val="en-GB"/>
        </w:rPr>
        <w:t xml:space="preserve"> </w:t>
      </w:r>
      <w:r w:rsidR="003C570B" w:rsidRPr="00C70198">
        <w:rPr>
          <w:rFonts w:ascii="Calibri" w:hAnsi="Calibri" w:cs="Calibri"/>
          <w:lang w:val="en-US"/>
        </w:rPr>
        <w:t>Our results thus aligned with</w:t>
      </w:r>
      <w:r w:rsidR="003C570B" w:rsidRPr="00C70198">
        <w:rPr>
          <w:rFonts w:ascii="Calibri" w:hAnsi="Calibri" w:cs="Calibri"/>
          <w:lang w:val="en-GB"/>
        </w:rPr>
        <w:t xml:space="preserve"> </w:t>
      </w:r>
      <w:r w:rsidR="00642A69" w:rsidRPr="00C70198">
        <w:rPr>
          <w:rFonts w:ascii="Calibri" w:hAnsi="Calibri" w:cs="Calibri"/>
          <w:lang w:val="en-GB"/>
        </w:rPr>
        <w:t xml:space="preserve">previous </w:t>
      </w:r>
      <w:r w:rsidR="00EF7B3C" w:rsidRPr="00C70198">
        <w:rPr>
          <w:rFonts w:ascii="Calibri" w:hAnsi="Calibri" w:cs="Calibri"/>
          <w:lang w:val="en-GB"/>
        </w:rPr>
        <w:t xml:space="preserve">ones </w:t>
      </w:r>
      <w:r w:rsidR="00642A69" w:rsidRPr="00C70198">
        <w:rPr>
          <w:rFonts w:ascii="Calibri" w:hAnsi="Calibri" w:cs="Calibri"/>
          <w:lang w:val="en-GB"/>
        </w:rPr>
        <w:t xml:space="preserve">in </w:t>
      </w:r>
      <w:r w:rsidR="006F57A7" w:rsidRPr="00C70198">
        <w:rPr>
          <w:rFonts w:ascii="Calibri" w:hAnsi="Calibri" w:cs="Calibri"/>
          <w:lang w:val="en-GB"/>
        </w:rPr>
        <w:t>highlighting</w:t>
      </w:r>
      <w:r w:rsidR="00642A69" w:rsidRPr="00C70198">
        <w:rPr>
          <w:rFonts w:ascii="Calibri" w:hAnsi="Calibri" w:cs="Calibri"/>
          <w:lang w:val="en-GB"/>
        </w:rPr>
        <w:t xml:space="preserve"> the </w:t>
      </w:r>
      <w:r w:rsidR="005E2D8A" w:rsidRPr="00C70198">
        <w:rPr>
          <w:rFonts w:ascii="Calibri" w:hAnsi="Calibri" w:cs="Calibri"/>
          <w:lang w:val="en-GB"/>
        </w:rPr>
        <w:t>importance</w:t>
      </w:r>
      <w:r w:rsidR="00DC049D" w:rsidRPr="00C70198">
        <w:rPr>
          <w:rFonts w:ascii="Calibri" w:hAnsi="Calibri" w:cs="Calibri"/>
          <w:lang w:val="en-GB"/>
        </w:rPr>
        <w:t xml:space="preserve"> of the </w:t>
      </w:r>
      <w:r w:rsidR="00642A69" w:rsidRPr="00C70198">
        <w:rPr>
          <w:rFonts w:ascii="Calibri" w:hAnsi="Calibri" w:cs="Calibri"/>
          <w:lang w:val="en-GB"/>
        </w:rPr>
        <w:t xml:space="preserve">right hippocampus </w:t>
      </w:r>
      <w:r w:rsidR="00DC049D" w:rsidRPr="00C70198">
        <w:rPr>
          <w:rFonts w:ascii="Calibri" w:hAnsi="Calibri" w:cs="Calibri"/>
          <w:lang w:val="en-GB"/>
        </w:rPr>
        <w:t>in</w:t>
      </w:r>
      <w:r w:rsidR="00642A69" w:rsidRPr="00C70198">
        <w:rPr>
          <w:rFonts w:ascii="Calibri" w:hAnsi="Calibri" w:cs="Calibri"/>
          <w:lang w:val="en-GB"/>
        </w:rPr>
        <w:t xml:space="preserve"> detail memory </w:t>
      </w:r>
      <w:r w:rsidR="005E2D8A" w:rsidRPr="00C70198">
        <w:rPr>
          <w:rFonts w:ascii="Calibri" w:hAnsi="Calibri" w:cs="Calibri"/>
          <w:lang w:val="en-GB"/>
        </w:rPr>
        <w:t xml:space="preserve">abilities </w:t>
      </w:r>
      <w:r w:rsidR="00642A69" w:rsidRPr="00C70198">
        <w:rPr>
          <w:rFonts w:ascii="Calibri" w:hAnsi="Calibri" w:cs="Calibri"/>
          <w:lang w:val="en-GB"/>
        </w:rPr>
        <w:t xml:space="preserve">even </w:t>
      </w:r>
      <w:r w:rsidR="004B611C" w:rsidRPr="00C70198">
        <w:rPr>
          <w:rFonts w:ascii="Calibri" w:hAnsi="Calibri" w:cs="Calibri"/>
          <w:lang w:val="en-GB"/>
        </w:rPr>
        <w:t>when assessed through</w:t>
      </w:r>
      <w:r w:rsidR="00642A69" w:rsidRPr="00C70198">
        <w:rPr>
          <w:rFonts w:ascii="Calibri" w:hAnsi="Calibri" w:cs="Calibri"/>
          <w:lang w:val="en-GB"/>
        </w:rPr>
        <w:t xml:space="preserve"> verbal recall</w:t>
      </w:r>
      <w:r w:rsidR="004B611C" w:rsidRPr="00C70198">
        <w:rPr>
          <w:rFonts w:ascii="Calibri" w:hAnsi="Calibri" w:cs="Calibri"/>
          <w:lang w:val="en-GB"/>
        </w:rPr>
        <w:t>.</w:t>
      </w:r>
      <w:r w:rsidR="008C71D3" w:rsidRPr="00C70198">
        <w:rPr>
          <w:rFonts w:ascii="Calibri" w:hAnsi="Calibri" w:cs="Calibri"/>
          <w:lang w:val="en-GB"/>
        </w:rPr>
        <w:t xml:space="preserve"> </w:t>
      </w:r>
      <w:r w:rsidR="00363723" w:rsidRPr="00C70198">
        <w:rPr>
          <w:rFonts w:ascii="Calibri" w:hAnsi="Calibri" w:cs="Calibri"/>
          <w:lang w:val="en-GB"/>
        </w:rPr>
        <w:t xml:space="preserve">Palombo </w:t>
      </w:r>
      <w:r w:rsidR="00363723" w:rsidRPr="00C70198">
        <w:rPr>
          <w:rFonts w:ascii="Calibri" w:hAnsi="Calibri" w:cs="Calibri"/>
          <w:lang w:val="en-GB"/>
        </w:rPr>
        <w:lastRenderedPageBreak/>
        <w:t xml:space="preserve">et al. </w:t>
      </w:r>
      <w:r w:rsidR="00DC22ED"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{"citationID":"3o5hzN9O","properties":{"formattedCitation":"(2015)","plainCitation":"(2015)","noteIndex":0},"citationItems":[{"id":654,"uris":["http://zotero.org/users/12760965/items/YLP9TSQP"],"itemData":{"id":654,"type":"article-journal","abstract":"Recollection of previously experienced events is a key element of human memory that entails recovery of spatial, perceptual, and mental state details. While deficits in this capacity in association with brain disease have serious functional consequences, little is known about individual differences in autobiographical memory (AM) in healthy individuals. Recently, healthy adults with highly superior autobiographical capacities have been identified (e.g., LePort, A.K., Mattfeld, A.T., Dickinson-Anson, H., Fallon, J.H., Stark, C.E., Kruggel, F., McGaugh, J.L., 2012. Behavioral and neuroanatomical investigation of Highly Superior Autobiographical Memory (HSAM). Neurobiol. Learn. Mem. 98(1), 78–92. doi: 10.1016/j.nlm.2012.05.002). Here we report data from three healthy, high functioning adults with the reverse pattern: lifelong severely deficient autobiographical memory (SDAM) with otherwise preserved cognitive function. Their self-reported selective inability to vividly recollect personally experienced events from a first-person perspective was corroborated by absence of functional magnetic resonance imaging (fMRI) and event-related potential (ERP) biomarkers associated with naturalistic and laboratory episodic recollection, as well as by behavioral evidence of impaired episodic retrieval, particularly for visual information. Yet learning and memory were otherwise intact, as long as these tasks could be accomplished by non-episodic processes. Thus these individuals function normally in day-to-day life, even though their past is experienced in the absence of recollection.","container-title":"Neuropsychologia","DOI":"10.1016/j.neuropsychologia.2015.04.012","ISSN":"0028-3932","journalAbbreviation":"Neuropsychologia","page":"105-118","source":"ScienceDirect","title":"Severely deficient autobiographical memory (SDAM) in healthy adults: A new mnemonic syndrome","title-short":"Severely deficient autobiographical memory (SDAM) in healthy adults","volume":"72","author":[{"family":"Palombo","given":"Daniela J."},{"family":"Alain","given":"Claude"},{"family":"Söderlund","given":"Hedvig"},{"family":"Khuu","given":"Wayne"},{"family":"Levine","given":"Brian"}],"issued":{"date-parts":[["2015",6,1]]}},"label":"page","suppress-author":true}],"schema":"https://github.com/citation-style-language/schema/raw/master/csl-citation.json"} </w:instrText>
      </w:r>
      <w:r w:rsidR="00DC22ED" w:rsidRPr="00C70198">
        <w:rPr>
          <w:rFonts w:ascii="Calibri" w:hAnsi="Calibri" w:cs="Calibri"/>
          <w:lang w:val="en-GB"/>
        </w:rPr>
        <w:fldChar w:fldCharType="separate"/>
      </w:r>
      <w:r w:rsidR="007729AE" w:rsidRPr="00C70198">
        <w:rPr>
          <w:rFonts w:ascii="Calibri" w:hAnsi="Calibri" w:cs="Calibri"/>
          <w:lang w:val="en-US"/>
        </w:rPr>
        <w:t>(2015)</w:t>
      </w:r>
      <w:r w:rsidR="00DC22ED" w:rsidRPr="00C70198">
        <w:rPr>
          <w:rFonts w:ascii="Calibri" w:hAnsi="Calibri" w:cs="Calibri"/>
          <w:lang w:val="en-GB"/>
        </w:rPr>
        <w:fldChar w:fldCharType="end"/>
      </w:r>
      <w:r w:rsidR="004B611C" w:rsidRPr="00C70198">
        <w:rPr>
          <w:rFonts w:ascii="Calibri" w:hAnsi="Calibri" w:cs="Calibri"/>
          <w:lang w:val="en-GB"/>
        </w:rPr>
        <w:t xml:space="preserve"> </w:t>
      </w:r>
      <w:r w:rsidR="00287430" w:rsidRPr="00C70198">
        <w:rPr>
          <w:rFonts w:ascii="Calibri" w:hAnsi="Calibri" w:cs="Calibri"/>
          <w:lang w:val="en-GB"/>
        </w:rPr>
        <w:t>suggested</w:t>
      </w:r>
      <w:r w:rsidR="004B611C" w:rsidRPr="00C70198">
        <w:rPr>
          <w:rFonts w:ascii="Calibri" w:hAnsi="Calibri" w:cs="Calibri"/>
          <w:lang w:val="en-GB"/>
        </w:rPr>
        <w:t xml:space="preserve"> that this </w:t>
      </w:r>
      <w:r w:rsidR="00923C69" w:rsidRPr="00C70198">
        <w:rPr>
          <w:rFonts w:ascii="Calibri" w:hAnsi="Calibri" w:cs="Calibri"/>
          <w:lang w:val="en-GB"/>
        </w:rPr>
        <w:t>link could be mediated by relational binding abilities. Clearly, further investigations are required to address this question.</w:t>
      </w:r>
      <w:r w:rsidR="00693E00" w:rsidRPr="00C70198">
        <w:rPr>
          <w:rFonts w:ascii="Calibri" w:hAnsi="Calibri" w:cs="Calibri"/>
          <w:lang w:val="en-GB"/>
        </w:rPr>
        <w:t xml:space="preserve"> </w:t>
      </w:r>
      <w:r w:rsidR="00892055" w:rsidRPr="00C70198">
        <w:rPr>
          <w:rFonts w:ascii="Calibri" w:hAnsi="Calibri" w:cs="Calibri"/>
          <w:lang w:val="en-GB"/>
        </w:rPr>
        <w:t>Interesting</w:t>
      </w:r>
      <w:r w:rsidR="00F424A5" w:rsidRPr="00C70198">
        <w:rPr>
          <w:rFonts w:ascii="Calibri" w:hAnsi="Calibri" w:cs="Calibri"/>
          <w:lang w:val="en-GB"/>
        </w:rPr>
        <w:t xml:space="preserve"> f</w:t>
      </w:r>
      <w:r w:rsidR="000E0C42" w:rsidRPr="00C70198">
        <w:rPr>
          <w:rFonts w:ascii="Calibri" w:hAnsi="Calibri" w:cs="Calibri"/>
          <w:lang w:val="en-GB"/>
        </w:rPr>
        <w:t>irst steps</w:t>
      </w:r>
      <w:r w:rsidR="007C11CF" w:rsidRPr="00C70198">
        <w:rPr>
          <w:rFonts w:ascii="Calibri" w:hAnsi="Calibri" w:cs="Calibri"/>
          <w:lang w:val="en-GB"/>
        </w:rPr>
        <w:t xml:space="preserve"> for</w:t>
      </w:r>
      <w:r w:rsidR="000E0C42" w:rsidRPr="00C70198">
        <w:rPr>
          <w:rFonts w:ascii="Calibri" w:hAnsi="Calibri" w:cs="Calibri"/>
          <w:lang w:val="en-GB"/>
        </w:rPr>
        <w:t xml:space="preserve"> </w:t>
      </w:r>
      <w:r w:rsidR="00E0610A" w:rsidRPr="00C70198">
        <w:rPr>
          <w:rFonts w:ascii="Calibri" w:hAnsi="Calibri" w:cs="Calibri"/>
          <w:lang w:val="en-GB"/>
        </w:rPr>
        <w:t xml:space="preserve">future research </w:t>
      </w:r>
      <w:r w:rsidR="00792836" w:rsidRPr="00C70198">
        <w:rPr>
          <w:rFonts w:ascii="Calibri" w:hAnsi="Calibri" w:cs="Calibri"/>
          <w:lang w:val="en-GB"/>
        </w:rPr>
        <w:t>are</w:t>
      </w:r>
      <w:r w:rsidR="00E0610A" w:rsidRPr="00C70198">
        <w:rPr>
          <w:rFonts w:ascii="Calibri" w:hAnsi="Calibri" w:cs="Calibri"/>
          <w:lang w:val="en-GB"/>
        </w:rPr>
        <w:t xml:space="preserve"> to determine whether a volume reduction of the right posterior hippocampus, specifically, is responsible for the detail </w:t>
      </w:r>
      <w:r w:rsidR="002B0D80" w:rsidRPr="00C70198">
        <w:rPr>
          <w:rFonts w:ascii="Calibri" w:hAnsi="Calibri" w:cs="Calibri"/>
          <w:lang w:val="en-GB"/>
        </w:rPr>
        <w:t>memory</w:t>
      </w:r>
      <w:r w:rsidR="00E0610A" w:rsidRPr="00C70198">
        <w:rPr>
          <w:rFonts w:ascii="Calibri" w:hAnsi="Calibri" w:cs="Calibri"/>
          <w:lang w:val="en-GB"/>
        </w:rPr>
        <w:t xml:space="preserve"> </w:t>
      </w:r>
      <w:r w:rsidR="0012610E" w:rsidRPr="00C70198">
        <w:rPr>
          <w:rFonts w:ascii="Calibri" w:hAnsi="Calibri" w:cs="Calibri"/>
          <w:lang w:val="en-GB"/>
        </w:rPr>
        <w:t xml:space="preserve">deficit </w:t>
      </w:r>
      <w:r w:rsidR="007D243C" w:rsidRPr="00C70198">
        <w:rPr>
          <w:rFonts w:ascii="Calibri" w:hAnsi="Calibri" w:cs="Calibri"/>
          <w:lang w:val="en-GB"/>
        </w:rPr>
        <w:t xml:space="preserve">observed </w:t>
      </w:r>
      <w:r w:rsidR="00E0610A" w:rsidRPr="00C70198">
        <w:rPr>
          <w:rFonts w:ascii="Calibri" w:hAnsi="Calibri" w:cs="Calibri"/>
          <w:lang w:val="en-GB"/>
        </w:rPr>
        <w:t xml:space="preserve">in </w:t>
      </w:r>
      <w:r w:rsidR="0058344D" w:rsidRPr="00C70198">
        <w:rPr>
          <w:rFonts w:ascii="Calibri" w:hAnsi="Calibri" w:cs="Calibri"/>
          <w:lang w:val="en-GB"/>
        </w:rPr>
        <w:t xml:space="preserve">people with </w:t>
      </w:r>
      <w:r w:rsidR="00E0610A" w:rsidRPr="00C70198">
        <w:rPr>
          <w:rFonts w:ascii="Calibri" w:hAnsi="Calibri" w:cs="Calibri"/>
          <w:lang w:val="en-GB"/>
        </w:rPr>
        <w:t xml:space="preserve">SDAM, and whether these individuals also </w:t>
      </w:r>
      <w:r w:rsidR="002D27AD" w:rsidRPr="00C70198">
        <w:rPr>
          <w:rFonts w:ascii="Calibri" w:hAnsi="Calibri" w:cs="Calibri"/>
          <w:lang w:val="en-GB"/>
        </w:rPr>
        <w:t xml:space="preserve">have poorly detailed </w:t>
      </w:r>
      <w:r w:rsidR="002D1911" w:rsidRPr="00C70198">
        <w:rPr>
          <w:rFonts w:ascii="Calibri" w:hAnsi="Calibri" w:cs="Calibri"/>
          <w:lang w:val="en-GB"/>
        </w:rPr>
        <w:t xml:space="preserve">verbal </w:t>
      </w:r>
      <w:r w:rsidR="00467EE0" w:rsidRPr="00C70198">
        <w:rPr>
          <w:rFonts w:ascii="Calibri" w:hAnsi="Calibri" w:cs="Calibri"/>
          <w:lang w:val="en-GB"/>
        </w:rPr>
        <w:t xml:space="preserve">recall of </w:t>
      </w:r>
      <w:r w:rsidR="00E0610A" w:rsidRPr="00C70198">
        <w:rPr>
          <w:rFonts w:ascii="Calibri" w:hAnsi="Calibri" w:cs="Calibri"/>
          <w:lang w:val="en-GB"/>
        </w:rPr>
        <w:t xml:space="preserve">newly encoded </w:t>
      </w:r>
      <w:r w:rsidR="00467EE0" w:rsidRPr="00C70198">
        <w:rPr>
          <w:rFonts w:ascii="Calibri" w:hAnsi="Calibri" w:cs="Calibri"/>
          <w:lang w:val="en-GB"/>
        </w:rPr>
        <w:t>events</w:t>
      </w:r>
      <w:r w:rsidR="00E0610A" w:rsidRPr="00C70198">
        <w:rPr>
          <w:rFonts w:ascii="Calibri" w:hAnsi="Calibri" w:cs="Calibri"/>
          <w:lang w:val="en-GB"/>
        </w:rPr>
        <w:t>.</w:t>
      </w:r>
    </w:p>
    <w:p w14:paraId="7013AF4A" w14:textId="6D80B484" w:rsidR="003B1218" w:rsidRPr="00C70198" w:rsidRDefault="00BD37FD" w:rsidP="006C30DA">
      <w:pPr>
        <w:spacing w:line="360" w:lineRule="auto"/>
        <w:jc w:val="both"/>
        <w:rPr>
          <w:rFonts w:ascii="Calibri" w:hAnsi="Calibri" w:cs="Calibri"/>
          <w:lang w:val="en-GB"/>
        </w:rPr>
      </w:pPr>
      <w:r w:rsidRPr="00C70198">
        <w:rPr>
          <w:rFonts w:ascii="Calibri" w:hAnsi="Calibri" w:cs="Calibri"/>
          <w:lang w:val="en-GB"/>
        </w:rPr>
        <w:t xml:space="preserve">Finally, considering the age-related shift towards gists and gist-like memory to the detriment of details </w:t>
      </w:r>
      <w:r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{"citationID":"fjbmjBen","properties":{"formattedCitation":"(Grilli &amp; Sheldon, 2022; Sheldon et al., 2024)","plainCitation":"(Grilli &amp; Sheldon, 2022; Sheldon et al., 2024)","noteIndex":0},"citationItems":[{"id":913,"uris":["http://zotero.org/users/12760965/items/26H5FXI8"],"itemData":{"id":913,"type":"article-journal","abstract":"We propose that older adults’ ability to retrieve episodic autobiographical events, although often viewed through a lens of decline, reveals much about what is preserved and prioritized in cognitive aging. Central to our proposal is the idea that the so-called gist of an autobiographical event is not only spared with normal aging but also well adapted to serve memory-guided behavior in older age. To support our proposal, we review cognitive and brain evidence indicating an age-related shift toward gist memory. We then discuss why this shift likely arises from more than age-related decline and instead partly reflects a natural, arguably adaptive, outcome of experience, motivation, and mode-of-thinking factors. Our proposal reveals an upside of age-related memory changes and identifies important research questions.","container-title":"Trends in Cognitive Sciences","DOI":"10.1016/j.tics.2022.09.007","ISSN":"1364-6613","issue":"12","journalAbbreviation":"Trends in Cognitive Sciences","language":"en","page":"1079-1089","source":"ScienceDirect","title":"Autobiographical event memory and aging: older adults get the gist","title-short":"Autobiographical event memory and aging","volume":"26","author":[{"family":"Grilli","given":"Matthew D."},{"family":"Sheldon","given":"Signy"}],"issued":{"date-parts":[["2022",12,1]]}}},{"id":2582,"uris":["http://zotero.org/users/12760965/items/LXH4BEUY"],"itemData":{"id":2582,"type":"article-journal","abstract":"Several studies have shown that older adults generate autobiographical memories with fewer specific details than younger adults, a pattern typically attributed to age-relate declines in episodic memory. A relatively unexplored question is how aging affects the content used to represent and recall these memories. We recently proposed that older adults may predominately represent and recall autobiographical memories at the gist level. Emerging from this proposal is the hypothesis that older adults represent memories with a wider array of content topics and recall memories with a distinct narrative style when compared to younger adults. We tested this hypothesis by applying natural language processing approaches to a data set of autobiographical memories described by healthy younger and older adults. We used topic modeling to estimate the distribution (i.e., diversity) of content topics used to represent a memory, and sentence embedding to derive an internal similarity score to estimate the shifts in content when narrating a memory. First, we found that older adults referenced a wider array of content topics (higher content diversity) than younger adults when recalling their autobiographical memories. Second, we found older adults were included more content shifts when narrating their memories than younger adults, suggesting a reduced reliance on choronology to form a coherent memory. Third, we found that the content diversity measures were positively related to specific detail generation for older adults, potentially reflecting age-related compensation for episodic memory difficulties. We discuss how our results shed light on how younger and older adults differ in the way they remember and describe the past. (PsycInfo Database Record (c) 2024 APA, all rights reserved)","container-title":"Psychology and Aging","DOI":"10.1037/pag0000769","ISSN":"1939-1498","issue":"1","note":"publisher-place: US\npublisher: American Psychological Association","page":"59-71","source":"APA PsycNet","title":"Differences in the content and coherence of autobiographical memories between younger and older adults: Insights from text analysis","title-short":"Differences in the content and coherence of autobiographical memories between younger and older adults","volume":"39","author":[{"family":"Sheldon","given":"Signy"},{"family":"Sheldon","given":"Jay"},{"family":"Zhang","given":"Shirley"},{"family":"Setton","given":"Roni"},{"family":"Turner","given":"Gary R."},{"family":"Spreng","given":"R. Nathan"},{"family":"Grilli","given":"Matthew D."}],"issued":{"date-parts":[["2024"]]}}}],"schema":"https://github.com/citation-style-language/schema/raw/master/csl-citation.json"} </w:instrText>
      </w:r>
      <w:r w:rsidRPr="00C70198">
        <w:rPr>
          <w:rFonts w:ascii="Calibri" w:hAnsi="Calibri" w:cs="Calibri"/>
          <w:lang w:val="en-GB"/>
        </w:rPr>
        <w:fldChar w:fldCharType="separate"/>
      </w:r>
      <w:r w:rsidR="007729AE" w:rsidRPr="00C70198">
        <w:rPr>
          <w:rFonts w:ascii="Calibri" w:hAnsi="Calibri" w:cs="Calibri"/>
          <w:lang w:val="en-US"/>
        </w:rPr>
        <w:t>(Grilli &amp; Sheldon, 2022; Sheldon et al., 2024)</w:t>
      </w:r>
      <w:r w:rsidRPr="00C70198">
        <w:rPr>
          <w:rFonts w:ascii="Calibri" w:hAnsi="Calibri" w:cs="Calibri"/>
          <w:lang w:val="en-GB"/>
        </w:rPr>
        <w:fldChar w:fldCharType="end"/>
      </w:r>
      <w:r w:rsidR="00E5575C" w:rsidRPr="00C70198">
        <w:rPr>
          <w:rFonts w:ascii="Calibri" w:hAnsi="Calibri" w:cs="Calibri"/>
          <w:lang w:val="en-GB"/>
        </w:rPr>
        <w:t xml:space="preserve">, we </w:t>
      </w:r>
      <w:r w:rsidR="00093D62" w:rsidRPr="00C70198">
        <w:rPr>
          <w:rFonts w:ascii="Calibri" w:hAnsi="Calibri" w:cs="Calibri"/>
          <w:lang w:val="en-GB"/>
        </w:rPr>
        <w:t>predicted that</w:t>
      </w:r>
      <w:r w:rsidR="00E5575C" w:rsidRPr="00C70198">
        <w:rPr>
          <w:rFonts w:ascii="Calibri" w:hAnsi="Calibri" w:cs="Calibri"/>
          <w:lang w:val="en-GB"/>
        </w:rPr>
        <w:t xml:space="preserve"> the detail score </w:t>
      </w:r>
      <w:r w:rsidR="00093D62" w:rsidRPr="00C70198">
        <w:rPr>
          <w:rFonts w:ascii="Calibri" w:hAnsi="Calibri" w:cs="Calibri"/>
          <w:lang w:val="en-GB"/>
        </w:rPr>
        <w:t xml:space="preserve">would </w:t>
      </w:r>
      <w:r w:rsidR="00E5575C" w:rsidRPr="00C70198">
        <w:rPr>
          <w:rFonts w:ascii="Calibri" w:hAnsi="Calibri" w:cs="Calibri"/>
          <w:lang w:val="en-GB"/>
        </w:rPr>
        <w:t>decrease</w:t>
      </w:r>
      <w:r w:rsidR="00093D62" w:rsidRPr="00C70198">
        <w:rPr>
          <w:rFonts w:ascii="Calibri" w:hAnsi="Calibri" w:cs="Calibri"/>
          <w:lang w:val="en-GB"/>
        </w:rPr>
        <w:t>,</w:t>
      </w:r>
      <w:r w:rsidR="00E5575C" w:rsidRPr="00C70198">
        <w:rPr>
          <w:rFonts w:ascii="Calibri" w:hAnsi="Calibri" w:cs="Calibri"/>
          <w:lang w:val="en-GB"/>
        </w:rPr>
        <w:t xml:space="preserve"> and </w:t>
      </w:r>
      <w:r w:rsidR="00C65842" w:rsidRPr="00C70198">
        <w:rPr>
          <w:rFonts w:ascii="Calibri" w:hAnsi="Calibri" w:cs="Calibri"/>
          <w:lang w:val="en-GB"/>
        </w:rPr>
        <w:t xml:space="preserve">that </w:t>
      </w:r>
      <w:r w:rsidR="00E5575C" w:rsidRPr="00C70198">
        <w:rPr>
          <w:rFonts w:ascii="Calibri" w:hAnsi="Calibri" w:cs="Calibri"/>
          <w:lang w:val="en-GB"/>
        </w:rPr>
        <w:t xml:space="preserve">the gist score </w:t>
      </w:r>
      <w:r w:rsidR="00C65842" w:rsidRPr="00C70198">
        <w:rPr>
          <w:rFonts w:ascii="Calibri" w:hAnsi="Calibri" w:cs="Calibri"/>
          <w:lang w:val="en-GB"/>
        </w:rPr>
        <w:t xml:space="preserve">would </w:t>
      </w:r>
      <w:r w:rsidR="00E5575C" w:rsidRPr="00C70198">
        <w:rPr>
          <w:rFonts w:ascii="Calibri" w:hAnsi="Calibri" w:cs="Calibri"/>
          <w:lang w:val="en-GB"/>
        </w:rPr>
        <w:t>increase</w:t>
      </w:r>
      <w:r w:rsidR="00093D62" w:rsidRPr="00C70198">
        <w:rPr>
          <w:rFonts w:ascii="Calibri" w:hAnsi="Calibri" w:cs="Calibri"/>
          <w:lang w:val="en-GB"/>
        </w:rPr>
        <w:t>,</w:t>
      </w:r>
      <w:r w:rsidR="00E5575C" w:rsidRPr="00C70198">
        <w:rPr>
          <w:rFonts w:ascii="Calibri" w:hAnsi="Calibri" w:cs="Calibri"/>
          <w:lang w:val="en-GB"/>
        </w:rPr>
        <w:t xml:space="preserve"> with age</w:t>
      </w:r>
      <w:r w:rsidR="00093D62" w:rsidRPr="00C70198">
        <w:rPr>
          <w:rFonts w:ascii="Calibri" w:hAnsi="Calibri" w:cs="Calibri"/>
          <w:lang w:val="en-GB"/>
        </w:rPr>
        <w:t xml:space="preserve"> in the current study. </w:t>
      </w:r>
      <w:r w:rsidR="00D106C9" w:rsidRPr="00C70198">
        <w:rPr>
          <w:rFonts w:ascii="Calibri" w:hAnsi="Calibri" w:cs="Calibri"/>
          <w:lang w:val="en-GB"/>
        </w:rPr>
        <w:t xml:space="preserve">We found no evidence </w:t>
      </w:r>
      <w:r w:rsidR="00145FB9" w:rsidRPr="00C70198">
        <w:rPr>
          <w:rFonts w:ascii="Calibri" w:hAnsi="Calibri" w:cs="Calibri"/>
          <w:lang w:val="en-GB"/>
        </w:rPr>
        <w:t xml:space="preserve">in </w:t>
      </w:r>
      <w:r w:rsidR="00A8198E" w:rsidRPr="00C70198">
        <w:rPr>
          <w:rFonts w:ascii="Calibri" w:hAnsi="Calibri" w:cs="Calibri"/>
          <w:lang w:val="en-GB"/>
        </w:rPr>
        <w:t>favour</w:t>
      </w:r>
      <w:r w:rsidR="00145FB9" w:rsidRPr="00C70198">
        <w:rPr>
          <w:rFonts w:ascii="Calibri" w:hAnsi="Calibri" w:cs="Calibri"/>
          <w:lang w:val="en-GB"/>
        </w:rPr>
        <w:t xml:space="preserve"> of</w:t>
      </w:r>
      <w:r w:rsidR="00D106C9" w:rsidRPr="00C70198">
        <w:rPr>
          <w:rFonts w:ascii="Calibri" w:hAnsi="Calibri" w:cs="Calibri"/>
          <w:lang w:val="en-GB"/>
        </w:rPr>
        <w:t xml:space="preserve"> </w:t>
      </w:r>
      <w:r w:rsidR="00581626" w:rsidRPr="00C70198">
        <w:rPr>
          <w:rFonts w:ascii="Calibri" w:hAnsi="Calibri" w:cs="Calibri"/>
          <w:lang w:val="en-GB"/>
        </w:rPr>
        <w:t xml:space="preserve">either of these </w:t>
      </w:r>
      <w:r w:rsidR="009E76FE" w:rsidRPr="00C70198">
        <w:rPr>
          <w:rFonts w:ascii="Calibri" w:hAnsi="Calibri" w:cs="Calibri"/>
          <w:lang w:val="en-GB"/>
        </w:rPr>
        <w:t>predictions</w:t>
      </w:r>
      <w:r w:rsidR="00581626" w:rsidRPr="00C70198">
        <w:rPr>
          <w:rFonts w:ascii="Calibri" w:hAnsi="Calibri" w:cs="Calibri"/>
          <w:lang w:val="en-GB"/>
        </w:rPr>
        <w:t>.</w:t>
      </w:r>
      <w:r w:rsidR="002628C8" w:rsidRPr="00C70198">
        <w:rPr>
          <w:rFonts w:ascii="Calibri" w:hAnsi="Calibri" w:cs="Calibri"/>
          <w:lang w:val="en-GB"/>
        </w:rPr>
        <w:t xml:space="preserve"> T</w:t>
      </w:r>
      <w:r w:rsidR="00B213EA" w:rsidRPr="00C70198">
        <w:rPr>
          <w:rFonts w:ascii="Calibri" w:hAnsi="Calibri" w:cs="Calibri"/>
          <w:lang w:val="en-GB"/>
        </w:rPr>
        <w:t>h</w:t>
      </w:r>
      <w:r w:rsidR="002947F1" w:rsidRPr="00C70198">
        <w:rPr>
          <w:rFonts w:ascii="Calibri" w:hAnsi="Calibri" w:cs="Calibri"/>
          <w:lang w:val="en-GB"/>
        </w:rPr>
        <w:t>ese</w:t>
      </w:r>
      <w:r w:rsidR="00B213EA" w:rsidRPr="00C70198">
        <w:rPr>
          <w:rFonts w:ascii="Calibri" w:hAnsi="Calibri" w:cs="Calibri"/>
          <w:lang w:val="en-GB"/>
        </w:rPr>
        <w:t xml:space="preserve"> result</w:t>
      </w:r>
      <w:r w:rsidR="002947F1" w:rsidRPr="00C70198">
        <w:rPr>
          <w:rFonts w:ascii="Calibri" w:hAnsi="Calibri" w:cs="Calibri"/>
          <w:lang w:val="en-GB"/>
        </w:rPr>
        <w:t>s</w:t>
      </w:r>
      <w:r w:rsidR="00B213EA" w:rsidRPr="00C70198">
        <w:rPr>
          <w:rFonts w:ascii="Calibri" w:hAnsi="Calibri" w:cs="Calibri"/>
          <w:lang w:val="en-GB"/>
        </w:rPr>
        <w:t xml:space="preserve"> </w:t>
      </w:r>
      <w:r w:rsidR="002947F1" w:rsidRPr="00C70198">
        <w:rPr>
          <w:rFonts w:ascii="Calibri" w:hAnsi="Calibri" w:cs="Calibri"/>
          <w:lang w:val="en-GB"/>
        </w:rPr>
        <w:t>are</w:t>
      </w:r>
      <w:r w:rsidR="00B213EA" w:rsidRPr="00C70198">
        <w:rPr>
          <w:rFonts w:ascii="Calibri" w:hAnsi="Calibri" w:cs="Calibri"/>
          <w:lang w:val="en-GB"/>
        </w:rPr>
        <w:t xml:space="preserve"> </w:t>
      </w:r>
      <w:r w:rsidR="002628C8" w:rsidRPr="00C70198">
        <w:rPr>
          <w:rFonts w:ascii="Calibri" w:hAnsi="Calibri" w:cs="Calibri"/>
          <w:lang w:val="en-GB"/>
        </w:rPr>
        <w:t xml:space="preserve">nonetheless </w:t>
      </w:r>
      <w:r w:rsidR="00B213EA" w:rsidRPr="00C70198">
        <w:rPr>
          <w:rFonts w:ascii="Calibri" w:hAnsi="Calibri" w:cs="Calibri"/>
          <w:lang w:val="en-GB"/>
        </w:rPr>
        <w:t>consistent with the observ</w:t>
      </w:r>
      <w:r w:rsidR="00413335" w:rsidRPr="00C70198">
        <w:rPr>
          <w:rFonts w:ascii="Calibri" w:hAnsi="Calibri" w:cs="Calibri"/>
          <w:lang w:val="en-GB"/>
        </w:rPr>
        <w:t xml:space="preserve">ed link between </w:t>
      </w:r>
      <w:r w:rsidR="00834486" w:rsidRPr="00C70198">
        <w:rPr>
          <w:rFonts w:ascii="Calibri" w:hAnsi="Calibri" w:cs="Calibri"/>
          <w:lang w:val="en-GB"/>
        </w:rPr>
        <w:t xml:space="preserve">the detail </w:t>
      </w:r>
      <w:r w:rsidR="0089027E" w:rsidRPr="00C70198">
        <w:rPr>
          <w:rFonts w:ascii="Calibri" w:hAnsi="Calibri" w:cs="Calibri"/>
          <w:lang w:val="en-GB"/>
        </w:rPr>
        <w:t xml:space="preserve">score </w:t>
      </w:r>
      <w:r w:rsidR="00413335" w:rsidRPr="00C70198">
        <w:rPr>
          <w:rFonts w:ascii="Calibri" w:hAnsi="Calibri" w:cs="Calibri"/>
          <w:lang w:val="en-GB"/>
        </w:rPr>
        <w:t>and</w:t>
      </w:r>
      <w:r w:rsidR="00834486" w:rsidRPr="00C70198">
        <w:rPr>
          <w:rFonts w:ascii="Calibri" w:hAnsi="Calibri" w:cs="Calibri"/>
          <w:lang w:val="en-GB"/>
        </w:rPr>
        <w:t xml:space="preserve"> the right posterior hippocampus, </w:t>
      </w:r>
      <w:r w:rsidR="007F2B2E" w:rsidRPr="00C70198">
        <w:rPr>
          <w:rFonts w:ascii="Calibri" w:hAnsi="Calibri" w:cs="Calibri"/>
          <w:lang w:val="en-GB"/>
        </w:rPr>
        <w:t xml:space="preserve">since </w:t>
      </w:r>
      <w:r w:rsidR="000F1798" w:rsidRPr="00C70198">
        <w:rPr>
          <w:rFonts w:ascii="Calibri" w:hAnsi="Calibri" w:cs="Calibri"/>
          <w:lang w:val="en-GB"/>
        </w:rPr>
        <w:t xml:space="preserve">the volume of </w:t>
      </w:r>
      <w:r w:rsidR="007F2B2E" w:rsidRPr="00C70198">
        <w:rPr>
          <w:rFonts w:ascii="Calibri" w:hAnsi="Calibri" w:cs="Calibri"/>
          <w:lang w:val="en-GB"/>
        </w:rPr>
        <w:t>this region</w:t>
      </w:r>
      <w:r w:rsidR="00834486" w:rsidRPr="00C70198">
        <w:rPr>
          <w:rFonts w:ascii="Calibri" w:hAnsi="Calibri" w:cs="Calibri"/>
          <w:lang w:val="en-GB"/>
        </w:rPr>
        <w:t xml:space="preserve"> was not associated with age </w:t>
      </w:r>
      <w:r w:rsidR="000F1798" w:rsidRPr="00C70198">
        <w:rPr>
          <w:rFonts w:ascii="Calibri" w:hAnsi="Calibri" w:cs="Calibri"/>
          <w:lang w:val="en-GB"/>
        </w:rPr>
        <w:t xml:space="preserve">either </w:t>
      </w:r>
      <w:r w:rsidR="00834486" w:rsidRPr="00C70198">
        <w:rPr>
          <w:rFonts w:ascii="Calibri" w:hAnsi="Calibri" w:cs="Calibri"/>
          <w:lang w:val="en-GB"/>
        </w:rPr>
        <w:t>in the current sample (</w:t>
      </w:r>
      <w:r w:rsidR="0049089A" w:rsidRPr="00C70198">
        <w:rPr>
          <w:rFonts w:ascii="Calibri" w:hAnsi="Calibri" w:cs="Calibri"/>
          <w:lang w:val="en-GB"/>
        </w:rPr>
        <w:t>in contrast with</w:t>
      </w:r>
      <w:r w:rsidR="00834486" w:rsidRPr="00C70198">
        <w:rPr>
          <w:rFonts w:ascii="Calibri" w:hAnsi="Calibri" w:cs="Calibri"/>
          <w:lang w:val="en-GB"/>
        </w:rPr>
        <w:t xml:space="preserve"> the left posterior and right anterior hippocampus). </w:t>
      </w:r>
      <w:r w:rsidR="00305577" w:rsidRPr="00C70198">
        <w:rPr>
          <w:rFonts w:ascii="Calibri" w:hAnsi="Calibri" w:cs="Calibri"/>
          <w:lang w:val="en-GB"/>
        </w:rPr>
        <w:t xml:space="preserve">One possible explanation for this result, and </w:t>
      </w:r>
      <w:r w:rsidR="000F1798" w:rsidRPr="00C70198">
        <w:rPr>
          <w:rFonts w:ascii="Calibri" w:hAnsi="Calibri" w:cs="Calibri"/>
          <w:lang w:val="en-GB"/>
        </w:rPr>
        <w:t xml:space="preserve">a </w:t>
      </w:r>
      <w:r w:rsidR="00305577" w:rsidRPr="00C70198">
        <w:rPr>
          <w:rFonts w:ascii="Calibri" w:hAnsi="Calibri" w:cs="Calibri"/>
          <w:lang w:val="en-GB"/>
        </w:rPr>
        <w:t xml:space="preserve">limitation of the present study, is that the </w:t>
      </w:r>
      <w:r w:rsidR="005E2D0B" w:rsidRPr="00C70198">
        <w:rPr>
          <w:rFonts w:ascii="Calibri" w:hAnsi="Calibri" w:cs="Calibri"/>
          <w:lang w:val="en-GB"/>
        </w:rPr>
        <w:t xml:space="preserve">COFITAGE </w:t>
      </w:r>
      <w:r w:rsidR="00305577" w:rsidRPr="00C70198">
        <w:rPr>
          <w:rFonts w:ascii="Calibri" w:hAnsi="Calibri" w:cs="Calibri"/>
          <w:lang w:val="en-GB"/>
        </w:rPr>
        <w:t>cohort</w:t>
      </w:r>
      <w:r w:rsidR="005E2D0B" w:rsidRPr="00C70198">
        <w:rPr>
          <w:rFonts w:ascii="Calibri" w:hAnsi="Calibri" w:cs="Calibri"/>
          <w:lang w:val="en-GB"/>
        </w:rPr>
        <w:t xml:space="preserve"> participants were selected for highly specific and intensive experimental conditions (e.g., sleep monitoring, multimodal neuroimaging sessions, extensive neuropsychological examinations)</w:t>
      </w:r>
      <w:r w:rsidR="0010300A" w:rsidRPr="00C70198">
        <w:rPr>
          <w:rFonts w:ascii="Calibri" w:hAnsi="Calibri" w:cs="Calibri"/>
          <w:lang w:val="en-GB"/>
        </w:rPr>
        <w:t xml:space="preserve"> leading to </w:t>
      </w:r>
      <w:r w:rsidR="006F141D" w:rsidRPr="00C70198">
        <w:rPr>
          <w:rFonts w:ascii="Calibri" w:hAnsi="Calibri" w:cs="Calibri"/>
          <w:lang w:val="en-GB"/>
        </w:rPr>
        <w:t>strict</w:t>
      </w:r>
      <w:r w:rsidR="0010300A" w:rsidRPr="00C70198">
        <w:rPr>
          <w:rFonts w:ascii="Calibri" w:hAnsi="Calibri" w:cs="Calibri"/>
          <w:lang w:val="en-GB"/>
        </w:rPr>
        <w:t xml:space="preserve"> exclusion criteria</w:t>
      </w:r>
      <w:r w:rsidR="005E2D0B" w:rsidRPr="00C70198">
        <w:rPr>
          <w:rFonts w:ascii="Calibri" w:hAnsi="Calibri" w:cs="Calibri"/>
          <w:lang w:val="en-GB"/>
        </w:rPr>
        <w:t xml:space="preserve">. </w:t>
      </w:r>
      <w:r w:rsidR="00CA73E5" w:rsidRPr="00C70198">
        <w:rPr>
          <w:rFonts w:ascii="Calibri" w:hAnsi="Calibri" w:cs="Calibri"/>
          <w:lang w:val="en-GB"/>
        </w:rPr>
        <w:t xml:space="preserve">Therefore, </w:t>
      </w:r>
      <w:r w:rsidR="00DF0F56" w:rsidRPr="00C70198">
        <w:rPr>
          <w:rFonts w:ascii="Calibri" w:hAnsi="Calibri" w:cs="Calibri"/>
          <w:lang w:val="en-GB"/>
        </w:rPr>
        <w:t xml:space="preserve">the effect of ageing </w:t>
      </w:r>
      <w:r w:rsidR="00E43E42" w:rsidRPr="00C70198">
        <w:rPr>
          <w:rFonts w:ascii="Calibri" w:hAnsi="Calibri" w:cs="Calibri"/>
          <w:lang w:val="en-GB"/>
        </w:rPr>
        <w:t>on anterograde memory for detail</w:t>
      </w:r>
      <w:r w:rsidR="00AE7A15" w:rsidRPr="00C70198">
        <w:rPr>
          <w:rFonts w:ascii="Calibri" w:hAnsi="Calibri" w:cs="Calibri"/>
          <w:lang w:val="en-GB"/>
        </w:rPr>
        <w:t>s</w:t>
      </w:r>
      <w:r w:rsidR="00E43E42" w:rsidRPr="00C70198">
        <w:rPr>
          <w:rFonts w:ascii="Calibri" w:hAnsi="Calibri" w:cs="Calibri"/>
          <w:lang w:val="en-GB"/>
        </w:rPr>
        <w:t xml:space="preserve"> </w:t>
      </w:r>
      <w:r w:rsidR="00FF347B" w:rsidRPr="00C70198">
        <w:rPr>
          <w:rFonts w:ascii="Calibri" w:hAnsi="Calibri" w:cs="Calibri"/>
          <w:lang w:val="en-GB"/>
        </w:rPr>
        <w:t>might</w:t>
      </w:r>
      <w:r w:rsidR="00DF0F56" w:rsidRPr="00C70198">
        <w:rPr>
          <w:rFonts w:ascii="Calibri" w:hAnsi="Calibri" w:cs="Calibri"/>
          <w:lang w:val="en-GB"/>
        </w:rPr>
        <w:t xml:space="preserve"> be concealed</w:t>
      </w:r>
      <w:r w:rsidR="005A6A90" w:rsidRPr="00C70198">
        <w:rPr>
          <w:rFonts w:ascii="Calibri" w:hAnsi="Calibri" w:cs="Calibri"/>
          <w:lang w:val="en-GB"/>
        </w:rPr>
        <w:t xml:space="preserve"> in th</w:t>
      </w:r>
      <w:r w:rsidR="00AE6D63" w:rsidRPr="00C70198">
        <w:rPr>
          <w:rFonts w:ascii="Calibri" w:hAnsi="Calibri" w:cs="Calibri"/>
          <w:lang w:val="en-GB"/>
        </w:rPr>
        <w:t>ese</w:t>
      </w:r>
      <w:r w:rsidR="005A6A90" w:rsidRPr="00C70198">
        <w:rPr>
          <w:rFonts w:ascii="Calibri" w:hAnsi="Calibri" w:cs="Calibri"/>
          <w:lang w:val="en-GB"/>
        </w:rPr>
        <w:t xml:space="preserve"> high-functioning </w:t>
      </w:r>
      <w:r w:rsidR="00AE6D63" w:rsidRPr="00C70198">
        <w:rPr>
          <w:rFonts w:ascii="Calibri" w:hAnsi="Calibri" w:cs="Calibri"/>
          <w:lang w:val="en-GB"/>
        </w:rPr>
        <w:t xml:space="preserve">participants, allowing to study individual differences only. </w:t>
      </w:r>
      <w:r w:rsidR="003B1218" w:rsidRPr="00C70198">
        <w:rPr>
          <w:rFonts w:ascii="Calibri" w:hAnsi="Calibri" w:cs="Calibri"/>
          <w:lang w:val="en-GB"/>
        </w:rPr>
        <w:t xml:space="preserve">Whether the scoring approach </w:t>
      </w:r>
      <w:r w:rsidR="003D5310" w:rsidRPr="00C70198">
        <w:rPr>
          <w:rFonts w:ascii="Calibri" w:hAnsi="Calibri" w:cs="Calibri"/>
          <w:lang w:val="en-GB"/>
        </w:rPr>
        <w:t>of the LM test employed</w:t>
      </w:r>
      <w:r w:rsidR="003B1218" w:rsidRPr="00C70198">
        <w:rPr>
          <w:rFonts w:ascii="Calibri" w:hAnsi="Calibri" w:cs="Calibri"/>
          <w:lang w:val="en-GB"/>
        </w:rPr>
        <w:t xml:space="preserve"> </w:t>
      </w:r>
      <w:r w:rsidR="003D5310" w:rsidRPr="00C70198">
        <w:rPr>
          <w:rFonts w:ascii="Calibri" w:hAnsi="Calibri" w:cs="Calibri"/>
          <w:lang w:val="en-GB"/>
        </w:rPr>
        <w:t xml:space="preserve">here </w:t>
      </w:r>
      <w:r w:rsidR="003B1218" w:rsidRPr="00C70198">
        <w:rPr>
          <w:rFonts w:ascii="Calibri" w:hAnsi="Calibri" w:cs="Calibri"/>
          <w:lang w:val="en-GB"/>
        </w:rPr>
        <w:t xml:space="preserve">allows to reveal </w:t>
      </w:r>
      <w:r w:rsidR="002229FF" w:rsidRPr="00C70198">
        <w:rPr>
          <w:rFonts w:ascii="Calibri" w:hAnsi="Calibri" w:cs="Calibri"/>
          <w:lang w:val="en-GB"/>
        </w:rPr>
        <w:t>an</w:t>
      </w:r>
      <w:r w:rsidR="003B1218" w:rsidRPr="00C70198">
        <w:rPr>
          <w:rFonts w:ascii="Calibri" w:hAnsi="Calibri" w:cs="Calibri"/>
          <w:lang w:val="en-GB"/>
        </w:rPr>
        <w:t xml:space="preserve"> age-related </w:t>
      </w:r>
      <w:r w:rsidR="00074FBA" w:rsidRPr="00C70198">
        <w:rPr>
          <w:rFonts w:ascii="Calibri" w:hAnsi="Calibri" w:cs="Calibri"/>
          <w:lang w:val="en-GB"/>
        </w:rPr>
        <w:t>tendency to extract</w:t>
      </w:r>
      <w:r w:rsidR="003B1218" w:rsidRPr="00C70198">
        <w:rPr>
          <w:rFonts w:ascii="Calibri" w:hAnsi="Calibri" w:cs="Calibri"/>
          <w:lang w:val="en-GB"/>
        </w:rPr>
        <w:t xml:space="preserve"> gist</w:t>
      </w:r>
      <w:r w:rsidR="00074FBA" w:rsidRPr="00C70198">
        <w:rPr>
          <w:rFonts w:ascii="Calibri" w:hAnsi="Calibri" w:cs="Calibri"/>
          <w:lang w:val="en-GB"/>
        </w:rPr>
        <w:t>s</w:t>
      </w:r>
      <w:r w:rsidR="003B1218" w:rsidRPr="00C70198">
        <w:rPr>
          <w:rFonts w:ascii="Calibri" w:hAnsi="Calibri" w:cs="Calibri"/>
          <w:lang w:val="en-GB"/>
        </w:rPr>
        <w:t xml:space="preserve"> </w:t>
      </w:r>
      <w:r w:rsidR="00074FBA" w:rsidRPr="00C70198">
        <w:rPr>
          <w:rFonts w:ascii="Calibri" w:hAnsi="Calibri" w:cs="Calibri"/>
          <w:lang w:val="en-GB"/>
        </w:rPr>
        <w:t xml:space="preserve">rather than details </w:t>
      </w:r>
      <w:r w:rsidR="00267B89" w:rsidRPr="00C70198">
        <w:rPr>
          <w:rFonts w:ascii="Calibri" w:hAnsi="Calibri" w:cs="Calibri"/>
          <w:lang w:val="en-GB"/>
        </w:rPr>
        <w:t>from new events</w:t>
      </w:r>
      <w:r w:rsidR="00074FBA" w:rsidRPr="00C70198">
        <w:rPr>
          <w:rFonts w:ascii="Calibri" w:hAnsi="Calibri" w:cs="Calibri"/>
          <w:lang w:val="en-GB"/>
        </w:rPr>
        <w:t xml:space="preserve"> </w:t>
      </w:r>
      <w:r w:rsidR="003B1218" w:rsidRPr="00C70198">
        <w:rPr>
          <w:rFonts w:ascii="Calibri" w:hAnsi="Calibri" w:cs="Calibri"/>
          <w:lang w:val="en-GB"/>
        </w:rPr>
        <w:t xml:space="preserve">remains to be </w:t>
      </w:r>
      <w:r w:rsidR="006D4742" w:rsidRPr="00C70198">
        <w:rPr>
          <w:rFonts w:ascii="Calibri" w:hAnsi="Calibri" w:cs="Calibri"/>
          <w:lang w:val="en-GB"/>
        </w:rPr>
        <w:t>determined</w:t>
      </w:r>
      <w:r w:rsidR="003B1218" w:rsidRPr="00C70198">
        <w:rPr>
          <w:rFonts w:ascii="Calibri" w:hAnsi="Calibri" w:cs="Calibri"/>
          <w:lang w:val="en-GB"/>
        </w:rPr>
        <w:t>.</w:t>
      </w:r>
      <w:r w:rsidR="00177362" w:rsidRPr="00C70198">
        <w:rPr>
          <w:rFonts w:ascii="Calibri" w:hAnsi="Calibri" w:cs="Calibri"/>
          <w:lang w:val="en-GB"/>
        </w:rPr>
        <w:t xml:space="preserve"> Interestingly, however, the more participants recalled information in the form of gists, the more they recalled false information. </w:t>
      </w:r>
      <w:r w:rsidR="0010012C" w:rsidRPr="00C70198">
        <w:rPr>
          <w:rFonts w:ascii="Calibri" w:hAnsi="Calibri" w:cs="Calibri"/>
          <w:lang w:val="en-GB"/>
        </w:rPr>
        <w:t xml:space="preserve">This finding </w:t>
      </w:r>
      <w:r w:rsidR="006D7FE6" w:rsidRPr="00C70198">
        <w:rPr>
          <w:rFonts w:ascii="Calibri" w:hAnsi="Calibri" w:cs="Calibri"/>
          <w:lang w:val="en-GB"/>
        </w:rPr>
        <w:t>is in line with the observation</w:t>
      </w:r>
      <w:r w:rsidR="0010012C" w:rsidRPr="00C70198">
        <w:rPr>
          <w:rFonts w:ascii="Calibri" w:hAnsi="Calibri" w:cs="Calibri"/>
          <w:lang w:val="en-GB"/>
        </w:rPr>
        <w:t xml:space="preserve"> that the increased reliance on gists in ag</w:t>
      </w:r>
      <w:r w:rsidR="0094322B" w:rsidRPr="00C70198">
        <w:rPr>
          <w:rFonts w:ascii="Calibri" w:hAnsi="Calibri" w:cs="Calibri"/>
          <w:lang w:val="en-GB"/>
        </w:rPr>
        <w:t>e</w:t>
      </w:r>
      <w:r w:rsidR="0010012C" w:rsidRPr="00C70198">
        <w:rPr>
          <w:rFonts w:ascii="Calibri" w:hAnsi="Calibri" w:cs="Calibri"/>
          <w:lang w:val="en-GB"/>
        </w:rPr>
        <w:t xml:space="preserve">ing </w:t>
      </w:r>
      <w:r w:rsidR="009E6435" w:rsidRPr="00C70198">
        <w:rPr>
          <w:rFonts w:ascii="Calibri" w:hAnsi="Calibri" w:cs="Calibri"/>
          <w:lang w:val="en-GB"/>
        </w:rPr>
        <w:t>can be</w:t>
      </w:r>
      <w:r w:rsidR="0010012C" w:rsidRPr="00C70198">
        <w:rPr>
          <w:rFonts w:ascii="Calibri" w:hAnsi="Calibri" w:cs="Calibri"/>
          <w:lang w:val="en-GB"/>
        </w:rPr>
        <w:t xml:space="preserve"> a source of false recognitions </w:t>
      </w:r>
      <w:r w:rsidR="00085630" w:rsidRPr="00C70198">
        <w:rPr>
          <w:rFonts w:ascii="Calibri" w:hAnsi="Calibri" w:cs="Calibri"/>
          <w:lang w:val="en-GB"/>
        </w:rPr>
        <w:fldChar w:fldCharType="begin"/>
      </w:r>
      <w:r w:rsidR="007729AE" w:rsidRPr="00C70198">
        <w:rPr>
          <w:rFonts w:ascii="Calibri" w:hAnsi="Calibri" w:cs="Calibri"/>
          <w:lang w:val="en-GB"/>
        </w:rPr>
        <w:instrText xml:space="preserve"> ADDIN ZOTERO_ITEM CSL_CITATION {"citationID":"gaSlmNq7","properties":{"formattedCitation":"(Koutstaal &amp; Schacter, 1997)","plainCitation":"(Koutstaal &amp; Schacter, 1997)","noteIndex":0},"citationItems":[{"id":2775,"uris":["http://zotero.org/users/12760965/items/ELIWFBPM"],"itemData":{"id":2775,"type":"article-journal","abstract":"Three experiments examined the recognition performance of older (60–75 yrs) and younger (17–25 yrs) adults for detailed colored pictures of objects as a function of whether the targets and lures were from previously studied categories or were unrelated (noncategorized) items. If participants had studied many exemplars from a category, they often falsely recognized lures from those categories; this false recognition effect was especially pronounced in older adults. Older and younger participants showed equivalent correct recognition of large-category targets, but older adults showed significantly reduced recognition of unrelated targets, suggesting that older adults were relying on the general conceptual and/or perceptual similarity (“gist”) of study and test items in making their recognition decisions. The results extend the domain of robust false recognition to detailed color pictures and demonstrate that, particularly in older adults, false recognition sometimes involves similarity-based errors rather than source confusions regarding whether specific lure items had been presented or were generated spontaneously during the study task.","container-title":"Journal of Memory and Language","DOI":"10.1006/jmla.1997.2529","ISSN":"0749-596X","issue":"4","journalAbbreviation":"Journal of Memory and Language","page":"555-583","source":"ScienceDirect","title":"Gist-Based False Recognition of Pictures in Older and Younger Adults","volume":"37","author":[{"family":"Koutstaal","given":"Wilma"},{"family":"Schacter","given":"Daniel L."}],"issued":{"date-parts":[["1997",11,1]]}}}],"schema":"https://github.com/citation-style-language/schema/raw/master/csl-citation.json"} </w:instrText>
      </w:r>
      <w:r w:rsidR="00085630" w:rsidRPr="00C70198">
        <w:rPr>
          <w:rFonts w:ascii="Calibri" w:hAnsi="Calibri" w:cs="Calibri"/>
          <w:lang w:val="en-GB"/>
        </w:rPr>
        <w:fldChar w:fldCharType="separate"/>
      </w:r>
      <w:r w:rsidR="007729AE" w:rsidRPr="00C70198">
        <w:rPr>
          <w:rFonts w:ascii="Calibri" w:hAnsi="Calibri" w:cs="Calibri"/>
          <w:lang w:val="en-US"/>
        </w:rPr>
        <w:t>(Koutstaal &amp; Schacter, 1997)</w:t>
      </w:r>
      <w:r w:rsidR="00085630" w:rsidRPr="00C70198">
        <w:rPr>
          <w:rFonts w:ascii="Calibri" w:hAnsi="Calibri" w:cs="Calibri"/>
          <w:lang w:val="en-GB"/>
        </w:rPr>
        <w:fldChar w:fldCharType="end"/>
      </w:r>
      <w:r w:rsidR="00085630" w:rsidRPr="00C70198">
        <w:rPr>
          <w:rFonts w:ascii="Calibri" w:hAnsi="Calibri" w:cs="Calibri"/>
          <w:lang w:val="en-GB"/>
        </w:rPr>
        <w:t>.</w:t>
      </w:r>
    </w:p>
    <w:p w14:paraId="18A17F8A" w14:textId="322FAC0E" w:rsidR="00A94867" w:rsidRPr="00C70198" w:rsidRDefault="00AC1D79" w:rsidP="006C30DA">
      <w:pPr>
        <w:spacing w:line="360" w:lineRule="auto"/>
        <w:jc w:val="both"/>
        <w:rPr>
          <w:rFonts w:ascii="Calibri" w:hAnsi="Calibri" w:cs="Calibri"/>
          <w:lang w:val="en-GB"/>
        </w:rPr>
      </w:pPr>
      <w:r w:rsidRPr="00C70198">
        <w:rPr>
          <w:rFonts w:ascii="Calibri" w:hAnsi="Calibri" w:cs="Calibri"/>
          <w:lang w:val="en-GB"/>
        </w:rPr>
        <w:t xml:space="preserve">In summary, </w:t>
      </w:r>
      <w:r w:rsidR="005D1701" w:rsidRPr="00C70198">
        <w:rPr>
          <w:rFonts w:ascii="Calibri" w:hAnsi="Calibri" w:cs="Calibri"/>
          <w:lang w:val="en-GB"/>
        </w:rPr>
        <w:t xml:space="preserve">the </w:t>
      </w:r>
      <w:r w:rsidR="00C860F0" w:rsidRPr="00C70198">
        <w:rPr>
          <w:rFonts w:ascii="Calibri" w:hAnsi="Calibri" w:cs="Calibri"/>
          <w:lang w:val="en-GB"/>
        </w:rPr>
        <w:t>findings</w:t>
      </w:r>
      <w:r w:rsidR="005D1701" w:rsidRPr="00C70198">
        <w:rPr>
          <w:rFonts w:ascii="Calibri" w:hAnsi="Calibri" w:cs="Calibri"/>
          <w:lang w:val="en-GB"/>
        </w:rPr>
        <w:t xml:space="preserve"> of </w:t>
      </w:r>
      <w:r w:rsidR="00E11AC2" w:rsidRPr="00C70198">
        <w:rPr>
          <w:rFonts w:ascii="Calibri" w:hAnsi="Calibri" w:cs="Calibri"/>
          <w:lang w:val="en-GB"/>
        </w:rPr>
        <w:t xml:space="preserve">the </w:t>
      </w:r>
      <w:r w:rsidR="005D1701" w:rsidRPr="00C70198">
        <w:rPr>
          <w:rFonts w:ascii="Calibri" w:hAnsi="Calibri" w:cs="Calibri"/>
          <w:lang w:val="en-GB"/>
        </w:rPr>
        <w:t xml:space="preserve">present study </w:t>
      </w:r>
      <w:r w:rsidR="00FF474A" w:rsidRPr="00C70198">
        <w:rPr>
          <w:rFonts w:ascii="Calibri" w:hAnsi="Calibri" w:cs="Calibri"/>
          <w:lang w:val="en-GB"/>
        </w:rPr>
        <w:t>showed</w:t>
      </w:r>
      <w:r w:rsidR="005D1701" w:rsidRPr="00C70198">
        <w:rPr>
          <w:rFonts w:ascii="Calibri" w:hAnsi="Calibri" w:cs="Calibri"/>
          <w:lang w:val="en-GB"/>
        </w:rPr>
        <w:t xml:space="preserve"> that individual differences in memory </w:t>
      </w:r>
      <w:r w:rsidR="003A2180" w:rsidRPr="00C70198">
        <w:rPr>
          <w:rFonts w:ascii="Calibri" w:hAnsi="Calibri" w:cs="Calibri"/>
          <w:lang w:val="en-GB"/>
        </w:rPr>
        <w:t>can be observed</w:t>
      </w:r>
      <w:r w:rsidR="005D1701" w:rsidRPr="00C70198">
        <w:rPr>
          <w:rFonts w:ascii="Calibri" w:hAnsi="Calibri" w:cs="Calibri"/>
          <w:lang w:val="en-GB"/>
        </w:rPr>
        <w:t xml:space="preserve"> in the encoding of new events: whereas some people </w:t>
      </w:r>
      <w:r w:rsidR="00C71164" w:rsidRPr="00C70198">
        <w:rPr>
          <w:rFonts w:ascii="Calibri" w:hAnsi="Calibri" w:cs="Calibri"/>
          <w:lang w:val="en-GB"/>
        </w:rPr>
        <w:t xml:space="preserve">memorise </w:t>
      </w:r>
      <w:r w:rsidR="00B1387A" w:rsidRPr="00C70198">
        <w:rPr>
          <w:rFonts w:ascii="Calibri" w:hAnsi="Calibri" w:cs="Calibri"/>
          <w:lang w:val="en-GB"/>
        </w:rPr>
        <w:t xml:space="preserve">them in great details, others tend to </w:t>
      </w:r>
      <w:r w:rsidR="00B86881" w:rsidRPr="00C70198">
        <w:rPr>
          <w:rFonts w:ascii="Calibri" w:hAnsi="Calibri" w:cs="Calibri"/>
          <w:lang w:val="en-GB"/>
        </w:rPr>
        <w:t>extract the</w:t>
      </w:r>
      <w:r w:rsidR="00B1387A" w:rsidRPr="00C70198">
        <w:rPr>
          <w:rFonts w:ascii="Calibri" w:hAnsi="Calibri" w:cs="Calibri"/>
          <w:lang w:val="en-GB"/>
        </w:rPr>
        <w:t xml:space="preserve"> gist</w:t>
      </w:r>
      <w:r w:rsidR="00CF675D" w:rsidRPr="00C70198">
        <w:rPr>
          <w:rFonts w:ascii="Calibri" w:hAnsi="Calibri" w:cs="Calibri"/>
          <w:lang w:val="en-GB"/>
        </w:rPr>
        <w:t>s</w:t>
      </w:r>
      <w:r w:rsidR="00B1387A" w:rsidRPr="00C70198">
        <w:rPr>
          <w:rFonts w:ascii="Calibri" w:hAnsi="Calibri" w:cs="Calibri"/>
          <w:lang w:val="en-GB"/>
        </w:rPr>
        <w:t>.</w:t>
      </w:r>
      <w:r w:rsidR="00C71164" w:rsidRPr="00C70198">
        <w:rPr>
          <w:rFonts w:ascii="Calibri" w:hAnsi="Calibri" w:cs="Calibri"/>
          <w:lang w:val="en-GB"/>
        </w:rPr>
        <w:t xml:space="preserve"> </w:t>
      </w:r>
      <w:r w:rsidR="00CC0A66" w:rsidRPr="00C70198">
        <w:rPr>
          <w:rFonts w:ascii="Calibri" w:hAnsi="Calibri" w:cs="Calibri"/>
          <w:lang w:val="en-GB"/>
        </w:rPr>
        <w:t>The</w:t>
      </w:r>
      <w:r w:rsidR="007E783F" w:rsidRPr="00C70198">
        <w:rPr>
          <w:rFonts w:ascii="Calibri" w:hAnsi="Calibri" w:cs="Calibri"/>
          <w:lang w:val="en-GB"/>
        </w:rPr>
        <w:t xml:space="preserve"> results also </w:t>
      </w:r>
      <w:r w:rsidR="00FF474A" w:rsidRPr="00C70198">
        <w:rPr>
          <w:rFonts w:ascii="Calibri" w:hAnsi="Calibri" w:cs="Calibri"/>
          <w:lang w:val="en-GB"/>
        </w:rPr>
        <w:t>suggest that</w:t>
      </w:r>
      <w:r w:rsidR="007E783F" w:rsidRPr="00C70198">
        <w:rPr>
          <w:rFonts w:ascii="Calibri" w:hAnsi="Calibri" w:cs="Calibri"/>
          <w:lang w:val="en-GB"/>
        </w:rPr>
        <w:t xml:space="preserve"> the posterior hippocampus </w:t>
      </w:r>
      <w:r w:rsidR="00ED6BAC" w:rsidRPr="00C70198">
        <w:rPr>
          <w:rFonts w:ascii="Calibri" w:hAnsi="Calibri" w:cs="Calibri"/>
          <w:lang w:val="en-GB"/>
        </w:rPr>
        <w:t>supports</w:t>
      </w:r>
      <w:r w:rsidR="007E783F" w:rsidRPr="00C70198">
        <w:rPr>
          <w:rFonts w:ascii="Calibri" w:hAnsi="Calibri" w:cs="Calibri"/>
          <w:lang w:val="en-GB"/>
        </w:rPr>
        <w:t xml:space="preserve"> </w:t>
      </w:r>
      <w:r w:rsidR="00A047E7" w:rsidRPr="00C70198">
        <w:rPr>
          <w:rFonts w:ascii="Calibri" w:hAnsi="Calibri" w:cs="Calibri"/>
          <w:lang w:val="en-GB"/>
        </w:rPr>
        <w:t xml:space="preserve">the ability </w:t>
      </w:r>
      <w:r w:rsidR="00ED6BAC" w:rsidRPr="00C70198">
        <w:rPr>
          <w:rFonts w:ascii="Calibri" w:hAnsi="Calibri" w:cs="Calibri"/>
          <w:lang w:val="en-GB"/>
        </w:rPr>
        <w:t xml:space="preserve">to recall </w:t>
      </w:r>
      <w:r w:rsidR="004413CB" w:rsidRPr="00C70198">
        <w:rPr>
          <w:rFonts w:ascii="Calibri" w:hAnsi="Calibri" w:cs="Calibri"/>
          <w:lang w:val="en-GB"/>
        </w:rPr>
        <w:t>not only</w:t>
      </w:r>
      <w:r w:rsidR="00ED6BAC" w:rsidRPr="00C70198">
        <w:rPr>
          <w:rFonts w:ascii="Calibri" w:hAnsi="Calibri" w:cs="Calibri"/>
          <w:lang w:val="en-GB"/>
        </w:rPr>
        <w:t xml:space="preserve"> remote </w:t>
      </w:r>
      <w:r w:rsidR="004413CB" w:rsidRPr="00C70198">
        <w:rPr>
          <w:rFonts w:ascii="Calibri" w:hAnsi="Calibri" w:cs="Calibri"/>
          <w:lang w:val="en-GB"/>
        </w:rPr>
        <w:t>but also</w:t>
      </w:r>
      <w:r w:rsidR="00ED6BAC" w:rsidRPr="00C70198">
        <w:rPr>
          <w:rFonts w:ascii="Calibri" w:hAnsi="Calibri" w:cs="Calibri"/>
          <w:lang w:val="en-GB"/>
        </w:rPr>
        <w:t xml:space="preserve"> newly acquired memories in d</w:t>
      </w:r>
      <w:r w:rsidR="00A047E7" w:rsidRPr="00C70198">
        <w:rPr>
          <w:rFonts w:ascii="Calibri" w:hAnsi="Calibri" w:cs="Calibri"/>
          <w:lang w:val="en-GB"/>
        </w:rPr>
        <w:t>etail</w:t>
      </w:r>
      <w:r w:rsidR="00A603DE" w:rsidRPr="00C70198">
        <w:rPr>
          <w:rFonts w:ascii="Calibri" w:hAnsi="Calibri" w:cs="Calibri"/>
          <w:lang w:val="en-GB"/>
        </w:rPr>
        <w:t>, at least in middle-aged adults</w:t>
      </w:r>
      <w:r w:rsidR="007E783F" w:rsidRPr="00C70198">
        <w:rPr>
          <w:rFonts w:ascii="Calibri" w:hAnsi="Calibri" w:cs="Calibri"/>
          <w:lang w:val="en-GB"/>
        </w:rPr>
        <w:t xml:space="preserve">. </w:t>
      </w:r>
      <w:r w:rsidR="009C5E6A" w:rsidRPr="00C70198">
        <w:rPr>
          <w:rFonts w:ascii="Calibri" w:hAnsi="Calibri" w:cs="Calibri"/>
          <w:lang w:val="en-GB"/>
        </w:rPr>
        <w:t xml:space="preserve">Future studies should </w:t>
      </w:r>
      <w:r w:rsidR="001A2221" w:rsidRPr="00C70198">
        <w:rPr>
          <w:rFonts w:ascii="Calibri" w:hAnsi="Calibri" w:cs="Calibri"/>
          <w:lang w:val="en-GB"/>
        </w:rPr>
        <w:t xml:space="preserve">generalise these results to different age groups and </w:t>
      </w:r>
      <w:r w:rsidR="009C5E6A" w:rsidRPr="00C70198">
        <w:rPr>
          <w:rFonts w:ascii="Calibri" w:hAnsi="Calibri" w:cs="Calibri"/>
          <w:lang w:val="en-GB"/>
        </w:rPr>
        <w:t xml:space="preserve">clarify </w:t>
      </w:r>
      <w:r w:rsidR="00270C14" w:rsidRPr="00C70198">
        <w:rPr>
          <w:rFonts w:ascii="Calibri" w:hAnsi="Calibri" w:cs="Calibri"/>
          <w:lang w:val="en-GB"/>
        </w:rPr>
        <w:t>the specific roles played by the right and left posterior hippocampi</w:t>
      </w:r>
      <w:r w:rsidR="00E34043" w:rsidRPr="00C70198">
        <w:rPr>
          <w:rFonts w:ascii="Calibri" w:hAnsi="Calibri" w:cs="Calibri"/>
          <w:lang w:val="en-GB"/>
        </w:rPr>
        <w:t xml:space="preserve">, as well as by the different hippocampal subfields, in </w:t>
      </w:r>
      <w:r w:rsidR="00B11F4E" w:rsidRPr="00C70198">
        <w:rPr>
          <w:rFonts w:ascii="Calibri" w:hAnsi="Calibri" w:cs="Calibri"/>
          <w:lang w:val="en-GB"/>
        </w:rPr>
        <w:t>detail memory</w:t>
      </w:r>
      <w:r w:rsidR="00E34043" w:rsidRPr="00C70198">
        <w:rPr>
          <w:rFonts w:ascii="Calibri" w:hAnsi="Calibri" w:cs="Calibri"/>
          <w:lang w:val="en-GB"/>
        </w:rPr>
        <w:t>.</w:t>
      </w:r>
    </w:p>
    <w:p w14:paraId="04759C1B" w14:textId="2E231308" w:rsidR="00527092" w:rsidRPr="00C70198" w:rsidRDefault="00527092">
      <w:pPr>
        <w:rPr>
          <w:rFonts w:ascii="Calibri" w:hAnsi="Calibri" w:cs="Calibri"/>
          <w:lang w:val="en-GB"/>
        </w:rPr>
      </w:pPr>
      <w:r w:rsidRPr="00C70198">
        <w:rPr>
          <w:rFonts w:ascii="Calibri" w:hAnsi="Calibri" w:cs="Calibri"/>
          <w:lang w:val="en-GB"/>
        </w:rPr>
        <w:br w:type="page"/>
      </w:r>
    </w:p>
    <w:p w14:paraId="19422A81" w14:textId="64134A68" w:rsidR="00293F32" w:rsidRPr="00C70198" w:rsidRDefault="00331877" w:rsidP="00331877">
      <w:pPr>
        <w:rPr>
          <w:rFonts w:cs="Calibri"/>
          <w:sz w:val="40"/>
          <w:szCs w:val="40"/>
          <w:lang w:val="en-GB"/>
        </w:rPr>
      </w:pPr>
      <w:r w:rsidRPr="00C70198">
        <w:rPr>
          <w:rFonts w:cs="Calibri"/>
          <w:sz w:val="40"/>
          <w:szCs w:val="40"/>
          <w:lang w:val="en-GB"/>
        </w:rPr>
        <w:lastRenderedPageBreak/>
        <w:t>Acknowledgements</w:t>
      </w:r>
    </w:p>
    <w:p w14:paraId="0948FAC9" w14:textId="77777777" w:rsidR="00E73C3F" w:rsidRPr="00C70198" w:rsidRDefault="00E73C3F" w:rsidP="00FF0199">
      <w:pPr>
        <w:spacing w:line="360" w:lineRule="auto"/>
        <w:jc w:val="both"/>
        <w:rPr>
          <w:rFonts w:ascii="Calibri" w:hAnsi="Calibri" w:cs="Calibri"/>
          <w:lang w:val="en-GB"/>
        </w:rPr>
      </w:pPr>
      <w:r w:rsidRPr="00C70198">
        <w:rPr>
          <w:rFonts w:ascii="Calibri" w:hAnsi="Calibri" w:cs="Calibri"/>
          <w:lang w:val="en-GB"/>
        </w:rPr>
        <w:t xml:space="preserve">We thank E Lambot, P Ghaemmaghami, C Hagelstein, S Laloux, E </w:t>
      </w:r>
      <w:proofErr w:type="spellStart"/>
      <w:r w:rsidRPr="00C70198">
        <w:rPr>
          <w:rFonts w:ascii="Calibri" w:hAnsi="Calibri" w:cs="Calibri"/>
          <w:lang w:val="en-GB"/>
        </w:rPr>
        <w:t>Balteau</w:t>
      </w:r>
      <w:proofErr w:type="spellEnd"/>
      <w:r w:rsidRPr="00C70198">
        <w:rPr>
          <w:rFonts w:ascii="Calibri" w:hAnsi="Calibri" w:cs="Calibri"/>
          <w:lang w:val="en-GB"/>
        </w:rPr>
        <w:t xml:space="preserve">, A Claes, C </w:t>
      </w:r>
      <w:proofErr w:type="spellStart"/>
      <w:r w:rsidRPr="00C70198">
        <w:rPr>
          <w:rFonts w:ascii="Calibri" w:hAnsi="Calibri" w:cs="Calibri"/>
          <w:lang w:val="en-GB"/>
        </w:rPr>
        <w:t>Degueldre</w:t>
      </w:r>
      <w:proofErr w:type="spellEnd"/>
      <w:r w:rsidRPr="00C70198">
        <w:rPr>
          <w:rFonts w:ascii="Calibri" w:hAnsi="Calibri" w:cs="Calibri"/>
          <w:lang w:val="en-GB"/>
        </w:rPr>
        <w:t xml:space="preserve">, B </w:t>
      </w:r>
      <w:proofErr w:type="spellStart"/>
      <w:r w:rsidRPr="00C70198">
        <w:rPr>
          <w:rFonts w:ascii="Calibri" w:hAnsi="Calibri" w:cs="Calibri"/>
          <w:lang w:val="en-GB"/>
        </w:rPr>
        <w:t>Herbillon</w:t>
      </w:r>
      <w:proofErr w:type="spellEnd"/>
      <w:r w:rsidRPr="00C70198">
        <w:rPr>
          <w:rFonts w:ascii="Calibri" w:hAnsi="Calibri" w:cs="Calibri"/>
          <w:lang w:val="en-GB"/>
        </w:rPr>
        <w:t xml:space="preserve">, P </w:t>
      </w:r>
      <w:proofErr w:type="spellStart"/>
      <w:r w:rsidRPr="00C70198">
        <w:rPr>
          <w:rFonts w:ascii="Calibri" w:hAnsi="Calibri" w:cs="Calibri"/>
          <w:lang w:val="en-GB"/>
        </w:rPr>
        <w:t>Hawotte</w:t>
      </w:r>
      <w:proofErr w:type="spellEnd"/>
      <w:r w:rsidRPr="00C70198">
        <w:rPr>
          <w:rFonts w:ascii="Calibri" w:hAnsi="Calibri" w:cs="Calibri"/>
          <w:lang w:val="en-GB"/>
        </w:rPr>
        <w:t xml:space="preserve">, B Lauricella, A Lesoine, A </w:t>
      </w:r>
      <w:proofErr w:type="spellStart"/>
      <w:r w:rsidRPr="00C70198">
        <w:rPr>
          <w:rFonts w:ascii="Calibri" w:hAnsi="Calibri" w:cs="Calibri"/>
          <w:lang w:val="en-GB"/>
        </w:rPr>
        <w:t>Luxen</w:t>
      </w:r>
      <w:proofErr w:type="spellEnd"/>
      <w:r w:rsidRPr="00C70198">
        <w:rPr>
          <w:rFonts w:ascii="Calibri" w:hAnsi="Calibri" w:cs="Calibri"/>
          <w:lang w:val="en-GB"/>
        </w:rPr>
        <w:t xml:space="preserve">, C Schmidt, and P Villar González for their help in different steps of the study. This work was supported by Fonds National de la Recherche </w:t>
      </w:r>
      <w:proofErr w:type="spellStart"/>
      <w:r w:rsidRPr="00C70198">
        <w:rPr>
          <w:rFonts w:ascii="Calibri" w:hAnsi="Calibri" w:cs="Calibri"/>
          <w:lang w:val="en-GB"/>
        </w:rPr>
        <w:t>Scientifique</w:t>
      </w:r>
      <w:proofErr w:type="spellEnd"/>
      <w:r w:rsidRPr="00C70198">
        <w:rPr>
          <w:rFonts w:ascii="Calibri" w:hAnsi="Calibri" w:cs="Calibri"/>
          <w:lang w:val="en-GB"/>
        </w:rPr>
        <w:t xml:space="preserve"> (FRS-FNRS, FRSM 3451611, Belgium), Actions de Recherche </w:t>
      </w:r>
      <w:proofErr w:type="spellStart"/>
      <w:r w:rsidRPr="00C70198">
        <w:rPr>
          <w:rFonts w:ascii="Calibri" w:hAnsi="Calibri" w:cs="Calibri"/>
          <w:lang w:val="en-GB"/>
        </w:rPr>
        <w:t>Concertées</w:t>
      </w:r>
      <w:proofErr w:type="spellEnd"/>
      <w:r w:rsidRPr="00C70198">
        <w:rPr>
          <w:rFonts w:ascii="Calibri" w:hAnsi="Calibri" w:cs="Calibri"/>
          <w:lang w:val="en-GB"/>
        </w:rPr>
        <w:t xml:space="preserve"> (ARC SLEEPDEM 17/27–09) of the Fédération Wallonie-Bruxelles, University of Liège (</w:t>
      </w:r>
      <w:proofErr w:type="spellStart"/>
      <w:r w:rsidRPr="00C70198">
        <w:rPr>
          <w:rFonts w:ascii="Calibri" w:hAnsi="Calibri" w:cs="Calibri"/>
          <w:lang w:val="en-GB"/>
        </w:rPr>
        <w:t>ULiège</w:t>
      </w:r>
      <w:proofErr w:type="spellEnd"/>
      <w:r w:rsidRPr="00C70198">
        <w:rPr>
          <w:rFonts w:ascii="Calibri" w:hAnsi="Calibri" w:cs="Calibri"/>
          <w:lang w:val="en-GB"/>
        </w:rPr>
        <w:t xml:space="preserve">) – Fonds </w:t>
      </w:r>
      <w:proofErr w:type="spellStart"/>
      <w:r w:rsidRPr="00C70198">
        <w:rPr>
          <w:rFonts w:ascii="Calibri" w:hAnsi="Calibri" w:cs="Calibri"/>
          <w:lang w:val="en-GB"/>
        </w:rPr>
        <w:t>Spéciaux</w:t>
      </w:r>
      <w:proofErr w:type="spellEnd"/>
      <w:r w:rsidRPr="00C70198">
        <w:rPr>
          <w:rFonts w:ascii="Calibri" w:hAnsi="Calibri" w:cs="Calibri"/>
          <w:lang w:val="en-GB"/>
        </w:rPr>
        <w:t xml:space="preserve"> de la Recherche, SAO-FRA grant </w:t>
      </w:r>
      <w:r w:rsidRPr="00C70198">
        <w:rPr>
          <w:rFonts w:ascii="Calibri" w:hAnsi="Calibri" w:cs="Calibri"/>
          <w:lang w:val="en-US"/>
        </w:rPr>
        <w:t>20230010,</w:t>
      </w:r>
      <w:r w:rsidRPr="00C70198">
        <w:rPr>
          <w:rFonts w:ascii="Calibri" w:hAnsi="Calibri" w:cs="Calibri"/>
          <w:lang w:val="en-GB"/>
        </w:rPr>
        <w:t xml:space="preserve"> European Regional Development Fund (ERDF, </w:t>
      </w:r>
      <w:proofErr w:type="spellStart"/>
      <w:r w:rsidRPr="00C70198">
        <w:rPr>
          <w:rFonts w:ascii="Calibri" w:hAnsi="Calibri" w:cs="Calibri"/>
          <w:lang w:val="en-GB"/>
        </w:rPr>
        <w:t>Radiomed</w:t>
      </w:r>
      <w:proofErr w:type="spellEnd"/>
      <w:r w:rsidRPr="00C70198">
        <w:rPr>
          <w:rFonts w:ascii="Calibri" w:hAnsi="Calibri" w:cs="Calibri"/>
          <w:lang w:val="en-GB"/>
        </w:rPr>
        <w:t xml:space="preserve"> Project), and the Canadian Institutes of Health Research (CIHR) (grant number 190750). CB, FC, and GV are supported by the FRS-FNRS Belgium.</w:t>
      </w:r>
      <w:r w:rsidRPr="00C70198">
        <w:rPr>
          <w:lang w:val="en-US"/>
        </w:rPr>
        <w:t xml:space="preserve"> </w:t>
      </w:r>
      <w:r w:rsidRPr="00C70198">
        <w:rPr>
          <w:rFonts w:ascii="Calibri" w:hAnsi="Calibri" w:cs="Calibri"/>
          <w:lang w:val="en-GB"/>
        </w:rPr>
        <w:t>JG is a Postdoctoral Researcher supported by the SAO/</w:t>
      </w:r>
      <w:proofErr w:type="spellStart"/>
      <w:r w:rsidRPr="00C70198">
        <w:rPr>
          <w:rFonts w:ascii="Calibri" w:hAnsi="Calibri" w:cs="Calibri"/>
          <w:lang w:val="en-GB"/>
        </w:rPr>
        <w:t>Fondation</w:t>
      </w:r>
      <w:proofErr w:type="spellEnd"/>
      <w:r w:rsidRPr="00C70198">
        <w:rPr>
          <w:rFonts w:ascii="Calibri" w:hAnsi="Calibri" w:cs="Calibri"/>
          <w:lang w:val="en-GB"/>
        </w:rPr>
        <w:t xml:space="preserve"> Recherche Alzheimer and Wallonie-Bruxelles International (WBI).</w:t>
      </w:r>
    </w:p>
    <w:p w14:paraId="2D95259E" w14:textId="77777777" w:rsidR="00527092" w:rsidRPr="00C70198" w:rsidRDefault="00527092" w:rsidP="00527092">
      <w:pPr>
        <w:rPr>
          <w:rFonts w:cs="Calibri"/>
          <w:sz w:val="40"/>
          <w:szCs w:val="40"/>
          <w:lang w:val="en-GB"/>
        </w:rPr>
      </w:pPr>
    </w:p>
    <w:p w14:paraId="67661B0E" w14:textId="77777777" w:rsidR="00915A84" w:rsidRPr="00C70198" w:rsidRDefault="00915A84" w:rsidP="00B51909">
      <w:pPr>
        <w:rPr>
          <w:rFonts w:ascii="Calibri" w:hAnsi="Calibri" w:cs="Calibri"/>
          <w:lang w:val="en-GB"/>
        </w:rPr>
      </w:pPr>
    </w:p>
    <w:p w14:paraId="6E2629C1" w14:textId="77777777" w:rsidR="009B4427" w:rsidRPr="00C70198" w:rsidRDefault="009B4427">
      <w:pPr>
        <w:rPr>
          <w:rFonts w:ascii="Calibri" w:hAnsi="Calibri" w:cs="Calibri"/>
          <w:i/>
          <w:iCs/>
          <w:lang w:val="en-GB"/>
        </w:rPr>
      </w:pPr>
    </w:p>
    <w:p w14:paraId="6335F730" w14:textId="52D5C652" w:rsidR="0029603F" w:rsidRPr="00C70198" w:rsidRDefault="0029603F">
      <w:pPr>
        <w:rPr>
          <w:rFonts w:ascii="Calibri" w:hAnsi="Calibri" w:cs="Calibri"/>
          <w:i/>
          <w:iCs/>
          <w:lang w:val="en-GB"/>
        </w:rPr>
      </w:pPr>
      <w:r w:rsidRPr="00C70198">
        <w:rPr>
          <w:rFonts w:ascii="Calibri" w:hAnsi="Calibri" w:cs="Calibri"/>
          <w:i/>
          <w:iCs/>
          <w:lang w:val="en-GB"/>
        </w:rPr>
        <w:br w:type="page"/>
      </w:r>
    </w:p>
    <w:p w14:paraId="6D6C7213" w14:textId="24BBBE3E" w:rsidR="009B4427" w:rsidRPr="00C70198" w:rsidRDefault="009B4427" w:rsidP="009B4427">
      <w:pPr>
        <w:rPr>
          <w:rFonts w:cs="Calibri"/>
          <w:sz w:val="40"/>
          <w:szCs w:val="40"/>
          <w:lang w:val="en-GB"/>
        </w:rPr>
      </w:pPr>
      <w:r w:rsidRPr="00C70198">
        <w:rPr>
          <w:rFonts w:cs="Calibri"/>
          <w:sz w:val="40"/>
          <w:szCs w:val="40"/>
          <w:lang w:val="en-GB"/>
        </w:rPr>
        <w:lastRenderedPageBreak/>
        <w:t>References</w:t>
      </w:r>
    </w:p>
    <w:p w14:paraId="327D1E3F" w14:textId="77777777" w:rsidR="00EB63F8" w:rsidRPr="00C70198" w:rsidRDefault="006C3ED7" w:rsidP="00EB63F8">
      <w:pPr>
        <w:pStyle w:val="Bibliographie"/>
        <w:rPr>
          <w:lang w:val="en-US"/>
        </w:rPr>
      </w:pPr>
      <w:r w:rsidRPr="00C70198">
        <w:rPr>
          <w:rFonts w:ascii="Calibri" w:hAnsi="Calibri" w:cs="Calibri"/>
          <w:i/>
          <w:iCs/>
          <w:lang w:val="en-GB"/>
        </w:rPr>
        <w:fldChar w:fldCharType="begin"/>
      </w:r>
      <w:r w:rsidR="007729AE" w:rsidRPr="00C70198">
        <w:rPr>
          <w:rFonts w:ascii="Calibri" w:hAnsi="Calibri" w:cs="Calibri"/>
          <w:i/>
          <w:iCs/>
          <w:lang w:val="en-GB"/>
        </w:rPr>
        <w:instrText xml:space="preserve"> ADDIN ZOTERO_BIBL {"uncited":[],"omitted":[],"custom":[]} CSL_BIBLIOGRAPHY </w:instrText>
      </w:r>
      <w:r w:rsidRPr="00C70198">
        <w:rPr>
          <w:rFonts w:ascii="Calibri" w:hAnsi="Calibri" w:cs="Calibri"/>
          <w:i/>
          <w:iCs/>
          <w:lang w:val="en-GB"/>
        </w:rPr>
        <w:fldChar w:fldCharType="separate"/>
      </w:r>
      <w:r w:rsidR="00EB63F8" w:rsidRPr="00C70198">
        <w:rPr>
          <w:lang w:val="en-US"/>
        </w:rPr>
        <w:t xml:space="preserve">Antony, J. W., Stiver, C. A., Graves, K. N., Osborne, J., Turk-Browne, N. B., &amp; Bennion, K. A. (2022). Spatial gist extraction during human memory consolidation. </w:t>
      </w:r>
      <w:r w:rsidR="00EB63F8" w:rsidRPr="00C70198">
        <w:rPr>
          <w:i/>
          <w:iCs/>
          <w:lang w:val="en-US"/>
        </w:rPr>
        <w:t>Journal of Experimental Psychology: Learning, Memory, and Cognition</w:t>
      </w:r>
      <w:r w:rsidR="00EB63F8" w:rsidRPr="00C70198">
        <w:rPr>
          <w:lang w:val="en-US"/>
        </w:rPr>
        <w:t xml:space="preserve">, </w:t>
      </w:r>
      <w:r w:rsidR="00EB63F8" w:rsidRPr="00C70198">
        <w:rPr>
          <w:i/>
          <w:iCs/>
          <w:lang w:val="en-US"/>
        </w:rPr>
        <w:t>48</w:t>
      </w:r>
      <w:r w:rsidR="00EB63F8" w:rsidRPr="00C70198">
        <w:rPr>
          <w:lang w:val="en-US"/>
        </w:rPr>
        <w:t>(7), 929</w:t>
      </w:r>
      <w:r w:rsidR="00EB63F8" w:rsidRPr="00C70198">
        <w:rPr>
          <w:rFonts w:ascii="Cambria Math" w:hAnsi="Cambria Math" w:cs="Cambria Math"/>
          <w:lang w:val="en-US"/>
        </w:rPr>
        <w:t>‑</w:t>
      </w:r>
      <w:r w:rsidR="00EB63F8" w:rsidRPr="00C70198">
        <w:rPr>
          <w:lang w:val="en-US"/>
        </w:rPr>
        <w:t>941. https://doi.org/10.1037/xlm0000894</w:t>
      </w:r>
    </w:p>
    <w:p w14:paraId="04FE2557" w14:textId="77777777" w:rsidR="00EB63F8" w:rsidRPr="00C70198" w:rsidRDefault="00EB63F8" w:rsidP="00EB63F8">
      <w:pPr>
        <w:pStyle w:val="Bibliographie"/>
        <w:rPr>
          <w:lang w:val="en-US"/>
        </w:rPr>
      </w:pPr>
      <w:r w:rsidRPr="00C70198">
        <w:rPr>
          <w:lang w:val="en-US"/>
        </w:rPr>
        <w:t xml:space="preserve">Audrain, S., Gilmore, A. W., Wilson, J. M., Schacter, D. L., &amp; Martin, A. (2022). A Role for the Anterior Hippocampus in Autobiographical Memory Construction Regardless of Temporal Distance. </w:t>
      </w:r>
      <w:r w:rsidRPr="00C70198">
        <w:rPr>
          <w:i/>
          <w:iCs/>
          <w:lang w:val="en-US"/>
        </w:rPr>
        <w:t>Journal of Neuroscience</w:t>
      </w:r>
      <w:r w:rsidRPr="00C70198">
        <w:rPr>
          <w:lang w:val="en-US"/>
        </w:rPr>
        <w:t xml:space="preserve">, </w:t>
      </w:r>
      <w:r w:rsidRPr="00C70198">
        <w:rPr>
          <w:i/>
          <w:iCs/>
          <w:lang w:val="en-US"/>
        </w:rPr>
        <w:t>42</w:t>
      </w:r>
      <w:r w:rsidRPr="00C70198">
        <w:rPr>
          <w:lang w:val="en-US"/>
        </w:rPr>
        <w:t>(33), 6445</w:t>
      </w:r>
      <w:r w:rsidRPr="00C70198">
        <w:rPr>
          <w:rFonts w:ascii="Cambria Math" w:hAnsi="Cambria Math" w:cs="Cambria Math"/>
          <w:lang w:val="en-US"/>
        </w:rPr>
        <w:t>‑</w:t>
      </w:r>
      <w:r w:rsidRPr="00C70198">
        <w:rPr>
          <w:lang w:val="en-US"/>
        </w:rPr>
        <w:t>6452. https://doi.org/10.1523/JNEUROSCI.0832-22.2022</w:t>
      </w:r>
    </w:p>
    <w:p w14:paraId="24EB34E7" w14:textId="77777777" w:rsidR="00EB63F8" w:rsidRPr="00C70198" w:rsidRDefault="00EB63F8" w:rsidP="00EB63F8">
      <w:pPr>
        <w:pStyle w:val="Bibliographie"/>
        <w:rPr>
          <w:lang w:val="en-US"/>
        </w:rPr>
      </w:pPr>
      <w:r w:rsidRPr="00C70198">
        <w:rPr>
          <w:lang w:val="en-US"/>
        </w:rPr>
        <w:t xml:space="preserve">Baker, S., Vieweg, P., Gao, F., Gilboa, A., Wolbers, T., Black, S. E., &amp; Rosenbaum, R. S. (2016). The Human Dentate Gyrus Plays a Necessary Role in Discriminating New Memories. </w:t>
      </w:r>
      <w:r w:rsidRPr="00C70198">
        <w:rPr>
          <w:i/>
          <w:iCs/>
          <w:lang w:val="en-US"/>
        </w:rPr>
        <w:t>Current Biology</w:t>
      </w:r>
      <w:r w:rsidRPr="00C70198">
        <w:rPr>
          <w:lang w:val="en-US"/>
        </w:rPr>
        <w:t xml:space="preserve">, </w:t>
      </w:r>
      <w:r w:rsidRPr="00C70198">
        <w:rPr>
          <w:i/>
          <w:iCs/>
          <w:lang w:val="en-US"/>
        </w:rPr>
        <w:t>26</w:t>
      </w:r>
      <w:r w:rsidRPr="00C70198">
        <w:rPr>
          <w:lang w:val="en-US"/>
        </w:rPr>
        <w:t>(19), 2629</w:t>
      </w:r>
      <w:r w:rsidRPr="00C70198">
        <w:rPr>
          <w:rFonts w:ascii="Cambria Math" w:hAnsi="Cambria Math" w:cs="Cambria Math"/>
          <w:lang w:val="en-US"/>
        </w:rPr>
        <w:t>‑</w:t>
      </w:r>
      <w:r w:rsidRPr="00C70198">
        <w:rPr>
          <w:lang w:val="en-US"/>
        </w:rPr>
        <w:t>2634. https://doi.org/10.1016/j.cub.2016.07.081</w:t>
      </w:r>
    </w:p>
    <w:p w14:paraId="6E594188" w14:textId="77777777" w:rsidR="00EB63F8" w:rsidRPr="00C70198" w:rsidRDefault="00EB63F8" w:rsidP="00EB63F8">
      <w:pPr>
        <w:pStyle w:val="Bibliographie"/>
        <w:rPr>
          <w:lang w:val="en-US"/>
        </w:rPr>
      </w:pPr>
      <w:r w:rsidRPr="00C70198">
        <w:rPr>
          <w:lang w:val="en-US"/>
        </w:rPr>
        <w:t xml:space="preserve">Barry, D. N., Clark, I. A., &amp; Maguire, E. A. (2021). The relationship between hippocampal subfield volumes and autobiographical memory persistence. </w:t>
      </w:r>
      <w:r w:rsidRPr="00C70198">
        <w:rPr>
          <w:i/>
          <w:iCs/>
          <w:lang w:val="en-US"/>
        </w:rPr>
        <w:t>Hippocampus</w:t>
      </w:r>
      <w:r w:rsidRPr="00C70198">
        <w:rPr>
          <w:lang w:val="en-US"/>
        </w:rPr>
        <w:t xml:space="preserve">, </w:t>
      </w:r>
      <w:r w:rsidRPr="00C70198">
        <w:rPr>
          <w:i/>
          <w:iCs/>
          <w:lang w:val="en-US"/>
        </w:rPr>
        <w:t>31</w:t>
      </w:r>
      <w:r w:rsidRPr="00C70198">
        <w:rPr>
          <w:lang w:val="en-US"/>
        </w:rPr>
        <w:t>(4), 362</w:t>
      </w:r>
      <w:r w:rsidRPr="00C70198">
        <w:rPr>
          <w:rFonts w:ascii="Cambria Math" w:hAnsi="Cambria Math" w:cs="Cambria Math"/>
          <w:lang w:val="en-US"/>
        </w:rPr>
        <w:t>‑</w:t>
      </w:r>
      <w:r w:rsidRPr="00C70198">
        <w:rPr>
          <w:lang w:val="en-US"/>
        </w:rPr>
        <w:t>374. https://doi.org/10.1002/hipo.23293</w:t>
      </w:r>
    </w:p>
    <w:p w14:paraId="7133E069" w14:textId="77777777" w:rsidR="00EB63F8" w:rsidRPr="00C70198" w:rsidRDefault="00EB63F8" w:rsidP="00EB63F8">
      <w:pPr>
        <w:pStyle w:val="Bibliographie"/>
        <w:rPr>
          <w:lang w:val="en-US"/>
        </w:rPr>
      </w:pPr>
      <w:r w:rsidRPr="00C70198">
        <w:rPr>
          <w:lang w:val="en-US"/>
        </w:rPr>
        <w:t xml:space="preserve">Bartsch, T., Döhring, J., Rohr, A., Jansen, O., &amp; Deuschl, G. (2011). CA1 neurons in the human hippocampus are critical for autobiographical memory, mental time travel, and autonoetic consciousness. </w:t>
      </w:r>
      <w:r w:rsidRPr="00C70198">
        <w:rPr>
          <w:i/>
          <w:iCs/>
          <w:lang w:val="en-US"/>
        </w:rPr>
        <w:t>Proceedings of the National Academy of Sciences</w:t>
      </w:r>
      <w:r w:rsidRPr="00C70198">
        <w:rPr>
          <w:lang w:val="en-US"/>
        </w:rPr>
        <w:t xml:space="preserve">, </w:t>
      </w:r>
      <w:r w:rsidRPr="00C70198">
        <w:rPr>
          <w:i/>
          <w:iCs/>
          <w:lang w:val="en-US"/>
        </w:rPr>
        <w:t>108</w:t>
      </w:r>
      <w:r w:rsidRPr="00C70198">
        <w:rPr>
          <w:lang w:val="en-US"/>
        </w:rPr>
        <w:t>(42), 17562</w:t>
      </w:r>
      <w:r w:rsidRPr="00C70198">
        <w:rPr>
          <w:rFonts w:ascii="Cambria Math" w:hAnsi="Cambria Math" w:cs="Cambria Math"/>
          <w:lang w:val="en-US"/>
        </w:rPr>
        <w:t>‑</w:t>
      </w:r>
      <w:r w:rsidRPr="00C70198">
        <w:rPr>
          <w:lang w:val="en-US"/>
        </w:rPr>
        <w:t>17567. https://doi.org/10.1073/pnas.1110266108</w:t>
      </w:r>
    </w:p>
    <w:p w14:paraId="6E350C76" w14:textId="77777777" w:rsidR="00EB63F8" w:rsidRPr="00C70198" w:rsidRDefault="00EB63F8" w:rsidP="00EB63F8">
      <w:pPr>
        <w:pStyle w:val="Bibliographie"/>
        <w:rPr>
          <w:lang w:val="en-US"/>
        </w:rPr>
      </w:pPr>
      <w:r w:rsidRPr="00C70198">
        <w:rPr>
          <w:lang w:val="en-US"/>
        </w:rPr>
        <w:t xml:space="preserve">Berron, D., Schütze, H., Maass, A., Cardenas-Blanco, A., Kuijf, H. J., Kumaran, D., &amp; Düzel, E. (2016). Strong Evidence for Pattern Separation in Human Dentate Gyrus. </w:t>
      </w:r>
      <w:r w:rsidRPr="00C70198">
        <w:rPr>
          <w:i/>
          <w:iCs/>
          <w:lang w:val="en-US"/>
        </w:rPr>
        <w:t>Journal of Neuroscience</w:t>
      </w:r>
      <w:r w:rsidRPr="00C70198">
        <w:rPr>
          <w:lang w:val="en-US"/>
        </w:rPr>
        <w:t xml:space="preserve">, </w:t>
      </w:r>
      <w:r w:rsidRPr="00C70198">
        <w:rPr>
          <w:i/>
          <w:iCs/>
          <w:lang w:val="en-US"/>
        </w:rPr>
        <w:t>36</w:t>
      </w:r>
      <w:r w:rsidRPr="00C70198">
        <w:rPr>
          <w:lang w:val="en-US"/>
        </w:rPr>
        <w:t>(29), 7569</w:t>
      </w:r>
      <w:r w:rsidRPr="00C70198">
        <w:rPr>
          <w:rFonts w:ascii="Cambria Math" w:hAnsi="Cambria Math" w:cs="Cambria Math"/>
          <w:lang w:val="en-US"/>
        </w:rPr>
        <w:t>‑</w:t>
      </w:r>
      <w:r w:rsidRPr="00C70198">
        <w:rPr>
          <w:lang w:val="en-US"/>
        </w:rPr>
        <w:t>7579. https://doi.org/10.1523/JNEUROSCI.0518-16.2016</w:t>
      </w:r>
    </w:p>
    <w:p w14:paraId="042BEF80" w14:textId="77777777" w:rsidR="00EB63F8" w:rsidRPr="00C70198" w:rsidRDefault="00EB63F8" w:rsidP="00EB63F8">
      <w:pPr>
        <w:pStyle w:val="Bibliographie"/>
        <w:rPr>
          <w:lang w:val="en-US"/>
        </w:rPr>
      </w:pPr>
      <w:r w:rsidRPr="00C70198">
        <w:rPr>
          <w:lang w:val="en-US"/>
        </w:rPr>
        <w:lastRenderedPageBreak/>
        <w:t xml:space="preserve">Brunec, I. K., Bellana, B., Ozubko, J. D., Man, V., Robin, J., Liu, Z.-X., Grady, C., Rosenbaum, R. S., Winocur, G., Barense, M. D., &amp; Moscovitch, M. (2018). Multiple Scales of Representation along the Hippocampal Anteroposterior Axis in Humans. </w:t>
      </w:r>
      <w:r w:rsidRPr="00C70198">
        <w:rPr>
          <w:i/>
          <w:iCs/>
          <w:lang w:val="en-US"/>
        </w:rPr>
        <w:t>Current Biology</w:t>
      </w:r>
      <w:r w:rsidRPr="00C70198">
        <w:rPr>
          <w:lang w:val="en-US"/>
        </w:rPr>
        <w:t xml:space="preserve">, </w:t>
      </w:r>
      <w:r w:rsidRPr="00C70198">
        <w:rPr>
          <w:i/>
          <w:iCs/>
          <w:lang w:val="en-US"/>
        </w:rPr>
        <w:t>28</w:t>
      </w:r>
      <w:r w:rsidRPr="00C70198">
        <w:rPr>
          <w:lang w:val="en-US"/>
        </w:rPr>
        <w:t>(13), 2129-2135.e6. https://doi.org/10.1016/j.cub.2018.05.016</w:t>
      </w:r>
    </w:p>
    <w:p w14:paraId="248FB2E1" w14:textId="77777777" w:rsidR="00EB63F8" w:rsidRPr="00C70198" w:rsidRDefault="00EB63F8" w:rsidP="00EB63F8">
      <w:pPr>
        <w:pStyle w:val="Bibliographie"/>
      </w:pPr>
      <w:r w:rsidRPr="00C70198">
        <w:rPr>
          <w:lang w:val="en-US"/>
        </w:rPr>
        <w:t xml:space="preserve">Brunec, I. K., Robin, J., Patai, E. Z., Ozubko, J. D., Javadi, A.-H., Barense, M. D., Spiers, H. J., &amp; Moscovitch, M. (2019). Cognitive mapping style relates to posterior–anterior hippocampal volume ratio. </w:t>
      </w:r>
      <w:r w:rsidRPr="00C70198">
        <w:rPr>
          <w:i/>
          <w:iCs/>
        </w:rPr>
        <w:t>Hippocampus</w:t>
      </w:r>
      <w:r w:rsidRPr="00C70198">
        <w:t xml:space="preserve">, </w:t>
      </w:r>
      <w:r w:rsidRPr="00C70198">
        <w:rPr>
          <w:i/>
          <w:iCs/>
        </w:rPr>
        <w:t>29</w:t>
      </w:r>
      <w:r w:rsidRPr="00C70198">
        <w:t>(8), 748</w:t>
      </w:r>
      <w:r w:rsidRPr="00C70198">
        <w:rPr>
          <w:rFonts w:ascii="Cambria Math" w:hAnsi="Cambria Math" w:cs="Cambria Math"/>
        </w:rPr>
        <w:t>‑</w:t>
      </w:r>
      <w:r w:rsidRPr="00C70198">
        <w:t>754. https://doi.org/10.1002/hipo.23072</w:t>
      </w:r>
    </w:p>
    <w:p w14:paraId="37CE301D" w14:textId="77777777" w:rsidR="00EB63F8" w:rsidRPr="00C70198" w:rsidRDefault="00EB63F8" w:rsidP="00EB63F8">
      <w:pPr>
        <w:pStyle w:val="Bibliographie"/>
        <w:rPr>
          <w:lang w:val="en-US"/>
        </w:rPr>
      </w:pPr>
      <w:r w:rsidRPr="00C70198">
        <w:t xml:space="preserve">Chadwick, M. J., Bonnici, H. M., &amp; Maguire, E. A. (2014). </w:t>
      </w:r>
      <w:r w:rsidRPr="00C70198">
        <w:rPr>
          <w:lang w:val="en-US"/>
        </w:rPr>
        <w:t xml:space="preserve">CA3 size predicts the precision of memory recall. </w:t>
      </w:r>
      <w:r w:rsidRPr="00C70198">
        <w:rPr>
          <w:i/>
          <w:iCs/>
          <w:lang w:val="en-US"/>
        </w:rPr>
        <w:t>Proceedings of the National Academy of Sciences</w:t>
      </w:r>
      <w:r w:rsidRPr="00C70198">
        <w:rPr>
          <w:lang w:val="en-US"/>
        </w:rPr>
        <w:t xml:space="preserve">, </w:t>
      </w:r>
      <w:r w:rsidRPr="00C70198">
        <w:rPr>
          <w:i/>
          <w:iCs/>
          <w:lang w:val="en-US"/>
        </w:rPr>
        <w:t>111</w:t>
      </w:r>
      <w:r w:rsidRPr="00C70198">
        <w:rPr>
          <w:lang w:val="en-US"/>
        </w:rPr>
        <w:t>(29), 10720</w:t>
      </w:r>
      <w:r w:rsidRPr="00C70198">
        <w:rPr>
          <w:rFonts w:ascii="Cambria Math" w:hAnsi="Cambria Math" w:cs="Cambria Math"/>
          <w:lang w:val="en-US"/>
        </w:rPr>
        <w:t>‑</w:t>
      </w:r>
      <w:r w:rsidRPr="00C70198">
        <w:rPr>
          <w:lang w:val="en-US"/>
        </w:rPr>
        <w:t>10725. https://doi.org/10.1073/pnas.1319641111</w:t>
      </w:r>
    </w:p>
    <w:p w14:paraId="7C18A239" w14:textId="77777777" w:rsidR="00EB63F8" w:rsidRPr="00C70198" w:rsidRDefault="00EB63F8" w:rsidP="00EB63F8">
      <w:pPr>
        <w:pStyle w:val="Bibliographie"/>
        <w:rPr>
          <w:lang w:val="en-US"/>
        </w:rPr>
      </w:pPr>
      <w:r w:rsidRPr="00C70198">
        <w:rPr>
          <w:lang w:val="en-US"/>
        </w:rPr>
        <w:t>Chylinski, D., Van Egroo, M., Narbutas, J., Muto, V., Bahri, M. A., Berthomier, C., Salmon, E., Bastin, C., Phillips, C., Collette, F., Maquet, P., Carrier, J., Lina, J.-M., &amp; Vandewalle, G. (2022). Timely coupling of sleep spindles and slow waves linked to early amyloid-</w:t>
      </w:r>
      <w:r w:rsidRPr="00C70198">
        <w:t>β</w:t>
      </w:r>
      <w:r w:rsidRPr="00C70198">
        <w:rPr>
          <w:lang w:val="en-US"/>
        </w:rPr>
        <w:t xml:space="preserve"> burden and predicts memory decline. </w:t>
      </w:r>
      <w:r w:rsidRPr="00C70198">
        <w:rPr>
          <w:i/>
          <w:iCs/>
          <w:lang w:val="en-US"/>
        </w:rPr>
        <w:t>eLife</w:t>
      </w:r>
      <w:r w:rsidRPr="00C70198">
        <w:rPr>
          <w:lang w:val="en-US"/>
        </w:rPr>
        <w:t xml:space="preserve">, </w:t>
      </w:r>
      <w:r w:rsidRPr="00C70198">
        <w:rPr>
          <w:i/>
          <w:iCs/>
          <w:lang w:val="en-US"/>
        </w:rPr>
        <w:t>11</w:t>
      </w:r>
      <w:r w:rsidRPr="00C70198">
        <w:rPr>
          <w:lang w:val="en-US"/>
        </w:rPr>
        <w:t>. https://doi.org/10.7554/eLife.78191</w:t>
      </w:r>
    </w:p>
    <w:p w14:paraId="58144ECE" w14:textId="77777777" w:rsidR="00EB63F8" w:rsidRPr="00C70198" w:rsidRDefault="00EB63F8" w:rsidP="00EB63F8">
      <w:pPr>
        <w:pStyle w:val="Bibliographie"/>
        <w:rPr>
          <w:lang w:val="en-US"/>
        </w:rPr>
      </w:pPr>
      <w:r w:rsidRPr="00C70198">
        <w:rPr>
          <w:lang w:val="en-US"/>
        </w:rPr>
        <w:t xml:space="preserve">Clark, I. A., Dalton, M. A., &amp; Maguire, E. A. (2023). Posterior hippocampal CA2/3 volume is associated with autobiographical memory recall ability in lower performing individuals. </w:t>
      </w:r>
      <w:r w:rsidRPr="00C70198">
        <w:rPr>
          <w:i/>
          <w:iCs/>
          <w:lang w:val="en-US"/>
        </w:rPr>
        <w:t>Scientific Reports</w:t>
      </w:r>
      <w:r w:rsidRPr="00C70198">
        <w:rPr>
          <w:lang w:val="en-US"/>
        </w:rPr>
        <w:t xml:space="preserve">, </w:t>
      </w:r>
      <w:r w:rsidRPr="00C70198">
        <w:rPr>
          <w:i/>
          <w:iCs/>
          <w:lang w:val="en-US"/>
        </w:rPr>
        <w:t>13</w:t>
      </w:r>
      <w:r w:rsidRPr="00C70198">
        <w:rPr>
          <w:lang w:val="en-US"/>
        </w:rPr>
        <w:t>(1), Article 1. https://doi.org/10.1038/s41598-023-35127-2</w:t>
      </w:r>
    </w:p>
    <w:p w14:paraId="1E201678" w14:textId="77777777" w:rsidR="00EB63F8" w:rsidRPr="00C70198" w:rsidRDefault="00EB63F8" w:rsidP="00EB63F8">
      <w:pPr>
        <w:pStyle w:val="Bibliographie"/>
      </w:pPr>
      <w:r w:rsidRPr="00C70198">
        <w:rPr>
          <w:lang w:val="en-US"/>
        </w:rPr>
        <w:t xml:space="preserve">Collin, S., Milivojevic, B., &amp; Doeller, C. F. (2015). Memory hierarchies map onto the hippocampal long axis in humans. </w:t>
      </w:r>
      <w:r w:rsidRPr="00C70198">
        <w:rPr>
          <w:i/>
          <w:iCs/>
        </w:rPr>
        <w:t>Nature Neuroscience</w:t>
      </w:r>
      <w:r w:rsidRPr="00C70198">
        <w:t xml:space="preserve">, </w:t>
      </w:r>
      <w:r w:rsidRPr="00C70198">
        <w:rPr>
          <w:i/>
          <w:iCs/>
        </w:rPr>
        <w:t>18</w:t>
      </w:r>
      <w:r w:rsidRPr="00C70198">
        <w:t>(11), Article 11. https://doi.org/10.1038/nn.4138</w:t>
      </w:r>
    </w:p>
    <w:p w14:paraId="500AC712" w14:textId="77777777" w:rsidR="00EB63F8" w:rsidRPr="00C70198" w:rsidRDefault="00EB63F8" w:rsidP="00EB63F8">
      <w:pPr>
        <w:pStyle w:val="Bibliographie"/>
        <w:rPr>
          <w:lang w:val="en-US"/>
        </w:rPr>
      </w:pPr>
      <w:r w:rsidRPr="00C70198">
        <w:lastRenderedPageBreak/>
        <w:t xml:space="preserve">Collin, S., Milivojevic, B., &amp; Doeller, C. F. (2017). </w:t>
      </w:r>
      <w:r w:rsidRPr="00C70198">
        <w:rPr>
          <w:lang w:val="en-US"/>
        </w:rPr>
        <w:t xml:space="preserve">Hippocampal hierarchical networks for space, time, and memory. </w:t>
      </w:r>
      <w:r w:rsidRPr="00C70198">
        <w:rPr>
          <w:i/>
          <w:iCs/>
          <w:lang w:val="en-US"/>
        </w:rPr>
        <w:t>Current Opinion in Behavioral Sciences</w:t>
      </w:r>
      <w:r w:rsidRPr="00C70198">
        <w:rPr>
          <w:lang w:val="en-US"/>
        </w:rPr>
        <w:t xml:space="preserve">, </w:t>
      </w:r>
      <w:r w:rsidRPr="00C70198">
        <w:rPr>
          <w:i/>
          <w:iCs/>
          <w:lang w:val="en-US"/>
        </w:rPr>
        <w:t>17</w:t>
      </w:r>
      <w:r w:rsidRPr="00C70198">
        <w:rPr>
          <w:lang w:val="en-US"/>
        </w:rPr>
        <w:t>, 71</w:t>
      </w:r>
      <w:r w:rsidRPr="00C70198">
        <w:rPr>
          <w:rFonts w:ascii="Cambria Math" w:hAnsi="Cambria Math" w:cs="Cambria Math"/>
          <w:lang w:val="en-US"/>
        </w:rPr>
        <w:t>‑</w:t>
      </w:r>
      <w:r w:rsidRPr="00C70198">
        <w:rPr>
          <w:lang w:val="en-US"/>
        </w:rPr>
        <w:t>76. https://doi.org/10.1016/j.cobeha.2017.06.007</w:t>
      </w:r>
    </w:p>
    <w:p w14:paraId="4883D056" w14:textId="77777777" w:rsidR="00EB63F8" w:rsidRPr="00C70198" w:rsidRDefault="00EB63F8" w:rsidP="00EB63F8">
      <w:pPr>
        <w:pStyle w:val="Bibliographie"/>
        <w:rPr>
          <w:lang w:val="en-US"/>
        </w:rPr>
      </w:pPr>
      <w:r w:rsidRPr="00C70198">
        <w:rPr>
          <w:lang w:val="en-US"/>
        </w:rPr>
        <w:t xml:space="preserve">Cooper, R. A., &amp; Ritchey, M. (2022). Patterns of episodic content and specificity predicting subjective memory vividness. </w:t>
      </w:r>
      <w:r w:rsidRPr="00C70198">
        <w:rPr>
          <w:i/>
          <w:iCs/>
          <w:lang w:val="en-US"/>
        </w:rPr>
        <w:t>Memory &amp; Cognition</w:t>
      </w:r>
      <w:r w:rsidRPr="00C70198">
        <w:rPr>
          <w:lang w:val="en-US"/>
        </w:rPr>
        <w:t xml:space="preserve">, </w:t>
      </w:r>
      <w:r w:rsidRPr="00C70198">
        <w:rPr>
          <w:i/>
          <w:iCs/>
          <w:lang w:val="en-US"/>
        </w:rPr>
        <w:t>50</w:t>
      </w:r>
      <w:r w:rsidRPr="00C70198">
        <w:rPr>
          <w:lang w:val="en-US"/>
        </w:rPr>
        <w:t>(8), 1629</w:t>
      </w:r>
      <w:r w:rsidRPr="00C70198">
        <w:rPr>
          <w:rFonts w:ascii="Cambria Math" w:hAnsi="Cambria Math" w:cs="Cambria Math"/>
          <w:lang w:val="en-US"/>
        </w:rPr>
        <w:t>‑</w:t>
      </w:r>
      <w:r w:rsidRPr="00C70198">
        <w:rPr>
          <w:lang w:val="en-US"/>
        </w:rPr>
        <w:t>1643. https://doi.org/10.3758/s13421-022-01291-5</w:t>
      </w:r>
    </w:p>
    <w:p w14:paraId="03DC4212" w14:textId="77777777" w:rsidR="00EB63F8" w:rsidRPr="00C70198" w:rsidRDefault="00EB63F8" w:rsidP="00EB63F8">
      <w:pPr>
        <w:pStyle w:val="Bibliographie"/>
      </w:pPr>
      <w:r w:rsidRPr="00C70198">
        <w:rPr>
          <w:lang w:val="en-US"/>
        </w:rPr>
        <w:t xml:space="preserve">Dalton, M. A., Zeidman, P., McCormick, C., &amp; Maguire, E. A. (2018). Differentiable Processing of Objects, Associations, and Scenes within the Hippocampus. </w:t>
      </w:r>
      <w:r w:rsidRPr="00C70198">
        <w:rPr>
          <w:i/>
          <w:iCs/>
        </w:rPr>
        <w:t>Journal of Neuroscience</w:t>
      </w:r>
      <w:r w:rsidRPr="00C70198">
        <w:t xml:space="preserve">, </w:t>
      </w:r>
      <w:r w:rsidRPr="00C70198">
        <w:rPr>
          <w:i/>
          <w:iCs/>
        </w:rPr>
        <w:t>38</w:t>
      </w:r>
      <w:r w:rsidRPr="00C70198">
        <w:t>(38), 8146</w:t>
      </w:r>
      <w:r w:rsidRPr="00C70198">
        <w:rPr>
          <w:rFonts w:ascii="Cambria Math" w:hAnsi="Cambria Math" w:cs="Cambria Math"/>
        </w:rPr>
        <w:t>‑</w:t>
      </w:r>
      <w:r w:rsidRPr="00C70198">
        <w:t>8159. https://doi.org/10.1523/JNEUROSCI.0263-18.2018</w:t>
      </w:r>
    </w:p>
    <w:p w14:paraId="33DF6350" w14:textId="77777777" w:rsidR="00EB63F8" w:rsidRPr="00C70198" w:rsidRDefault="00EB63F8" w:rsidP="00EB63F8">
      <w:pPr>
        <w:pStyle w:val="Bibliographie"/>
        <w:rPr>
          <w:lang w:val="en-US"/>
        </w:rPr>
      </w:pPr>
      <w:r w:rsidRPr="00C70198">
        <w:t xml:space="preserve">de Flores, R., Demeilliez-Servouin, S., Kuhn, E., Chauveau, L., Landeau, B., Delcroix, N., Gonneaud, J., Vivien, D., &amp; Chételat, G. (2023). </w:t>
      </w:r>
      <w:r w:rsidRPr="00C70198">
        <w:rPr>
          <w:lang w:val="en-US"/>
        </w:rPr>
        <w:t xml:space="preserve">Respective influence of beta-amyloid and APOE </w:t>
      </w:r>
      <w:r w:rsidRPr="00C70198">
        <w:t>ε</w:t>
      </w:r>
      <w:r w:rsidRPr="00C70198">
        <w:rPr>
          <w:lang w:val="en-US"/>
        </w:rPr>
        <w:t xml:space="preserve">4 genotype on medial temporal lobe subregions in cognitively unimpaired older adults. </w:t>
      </w:r>
      <w:r w:rsidRPr="00C70198">
        <w:rPr>
          <w:i/>
          <w:iCs/>
          <w:lang w:val="en-US"/>
        </w:rPr>
        <w:t>Neurobiology of Disease</w:t>
      </w:r>
      <w:r w:rsidRPr="00C70198">
        <w:rPr>
          <w:lang w:val="en-US"/>
        </w:rPr>
        <w:t xml:space="preserve">, </w:t>
      </w:r>
      <w:r w:rsidRPr="00C70198">
        <w:rPr>
          <w:i/>
          <w:iCs/>
          <w:lang w:val="en-US"/>
        </w:rPr>
        <w:t>181</w:t>
      </w:r>
      <w:r w:rsidRPr="00C70198">
        <w:rPr>
          <w:lang w:val="en-US"/>
        </w:rPr>
        <w:t>, 106127. https://doi.org/10.1016/j.nbd.2023.106127</w:t>
      </w:r>
    </w:p>
    <w:p w14:paraId="1BF1C570" w14:textId="77777777" w:rsidR="00EB63F8" w:rsidRPr="00C70198" w:rsidRDefault="00EB63F8" w:rsidP="00EB63F8">
      <w:pPr>
        <w:pStyle w:val="Bibliographie"/>
      </w:pPr>
      <w:r w:rsidRPr="00C70198">
        <w:rPr>
          <w:lang w:val="en-US"/>
        </w:rPr>
        <w:t>Evensmoen, H. R., Ladstein, J., Hansen, T. I., Møller, J. A., Witter, M. P., Nadel, L., &amp; Håberg, A. K. (2015). From details to large scale</w:t>
      </w:r>
      <w:r w:rsidRPr="00C70198">
        <w:rPr>
          <w:rFonts w:ascii="Arial" w:hAnsi="Arial" w:cs="Arial"/>
          <w:lang w:val="en-US"/>
        </w:rPr>
        <w:t> </w:t>
      </w:r>
      <w:r w:rsidRPr="00C70198">
        <w:rPr>
          <w:lang w:val="en-US"/>
        </w:rPr>
        <w:t>: The representation of environmental positions follows a granularity gradient along the human hippocampal and entorhinal anterior</w:t>
      </w:r>
      <w:r w:rsidRPr="00C70198">
        <w:rPr>
          <w:rFonts w:ascii="Aptos" w:hAnsi="Aptos" w:cs="Aptos"/>
          <w:lang w:val="en-US"/>
        </w:rPr>
        <w:t>–</w:t>
      </w:r>
      <w:r w:rsidRPr="00C70198">
        <w:rPr>
          <w:lang w:val="en-US"/>
        </w:rPr>
        <w:t xml:space="preserve">posterior axis. </w:t>
      </w:r>
      <w:r w:rsidRPr="00C70198">
        <w:rPr>
          <w:i/>
          <w:iCs/>
        </w:rPr>
        <w:t>Hippocampus</w:t>
      </w:r>
      <w:r w:rsidRPr="00C70198">
        <w:t xml:space="preserve">, </w:t>
      </w:r>
      <w:r w:rsidRPr="00C70198">
        <w:rPr>
          <w:i/>
          <w:iCs/>
        </w:rPr>
        <w:t>25</w:t>
      </w:r>
      <w:r w:rsidRPr="00C70198">
        <w:t>(1), 119</w:t>
      </w:r>
      <w:r w:rsidRPr="00C70198">
        <w:rPr>
          <w:rFonts w:ascii="Cambria Math" w:hAnsi="Cambria Math" w:cs="Cambria Math"/>
        </w:rPr>
        <w:t>‑</w:t>
      </w:r>
      <w:r w:rsidRPr="00C70198">
        <w:t>135. https://doi.org/10.1002/hipo.22357</w:t>
      </w:r>
    </w:p>
    <w:p w14:paraId="25301735" w14:textId="77777777" w:rsidR="00EB63F8" w:rsidRPr="00C70198" w:rsidRDefault="00EB63F8" w:rsidP="00EB63F8">
      <w:pPr>
        <w:pStyle w:val="Bibliographie"/>
        <w:rPr>
          <w:lang w:val="en-US"/>
        </w:rPr>
      </w:pPr>
      <w:r w:rsidRPr="00C70198">
        <w:t xml:space="preserve">Gaesser, B., Sacchetti, D. C., Addis, D. R., &amp; Schacter, D. L. (2011). </w:t>
      </w:r>
      <w:r w:rsidRPr="00C70198">
        <w:rPr>
          <w:lang w:val="en-US"/>
        </w:rPr>
        <w:t xml:space="preserve">Characterizing age-related changes in remembering the past and imagining the future. </w:t>
      </w:r>
      <w:r w:rsidRPr="00C70198">
        <w:rPr>
          <w:i/>
          <w:iCs/>
          <w:lang w:val="en-US"/>
        </w:rPr>
        <w:t>Psychology and aging</w:t>
      </w:r>
      <w:r w:rsidRPr="00C70198">
        <w:rPr>
          <w:lang w:val="en-US"/>
        </w:rPr>
        <w:t xml:space="preserve">, </w:t>
      </w:r>
      <w:r w:rsidRPr="00C70198">
        <w:rPr>
          <w:i/>
          <w:iCs/>
          <w:lang w:val="en-US"/>
        </w:rPr>
        <w:t>26</w:t>
      </w:r>
      <w:r w:rsidRPr="00C70198">
        <w:rPr>
          <w:lang w:val="en-US"/>
        </w:rPr>
        <w:t>(1), 80</w:t>
      </w:r>
      <w:r w:rsidRPr="00C70198">
        <w:rPr>
          <w:rFonts w:ascii="Cambria Math" w:hAnsi="Cambria Math" w:cs="Cambria Math"/>
          <w:lang w:val="en-US"/>
        </w:rPr>
        <w:t>‑</w:t>
      </w:r>
      <w:r w:rsidRPr="00C70198">
        <w:rPr>
          <w:lang w:val="en-US"/>
        </w:rPr>
        <w:t>84. https://doi.org/10.1037/a0021054</w:t>
      </w:r>
    </w:p>
    <w:p w14:paraId="40F7049A" w14:textId="77777777" w:rsidR="00EB63F8" w:rsidRPr="00C70198" w:rsidRDefault="00EB63F8" w:rsidP="00EB63F8">
      <w:pPr>
        <w:pStyle w:val="Bibliographie"/>
        <w:rPr>
          <w:lang w:val="en-US"/>
        </w:rPr>
      </w:pPr>
      <w:r w:rsidRPr="00C70198">
        <w:rPr>
          <w:lang w:val="en-US"/>
        </w:rPr>
        <w:lastRenderedPageBreak/>
        <w:t>Gilboa, A., &amp; Moscovitch, M. (2021). No consolidation without representation</w:t>
      </w:r>
      <w:r w:rsidRPr="00C70198">
        <w:rPr>
          <w:rFonts w:ascii="Arial" w:hAnsi="Arial" w:cs="Arial"/>
          <w:lang w:val="en-US"/>
        </w:rPr>
        <w:t> </w:t>
      </w:r>
      <w:r w:rsidRPr="00C70198">
        <w:rPr>
          <w:lang w:val="en-US"/>
        </w:rPr>
        <w:t xml:space="preserve">: Correspondence between neural and psychological representations in recent and remote memory. </w:t>
      </w:r>
      <w:r w:rsidRPr="00C70198">
        <w:rPr>
          <w:i/>
          <w:iCs/>
          <w:lang w:val="en-US"/>
        </w:rPr>
        <w:t>Neuron</w:t>
      </w:r>
      <w:r w:rsidRPr="00C70198">
        <w:rPr>
          <w:lang w:val="en-US"/>
        </w:rPr>
        <w:t xml:space="preserve">, </w:t>
      </w:r>
      <w:r w:rsidRPr="00C70198">
        <w:rPr>
          <w:i/>
          <w:iCs/>
          <w:lang w:val="en-US"/>
        </w:rPr>
        <w:t>109</w:t>
      </w:r>
      <w:r w:rsidRPr="00C70198">
        <w:rPr>
          <w:lang w:val="en-US"/>
        </w:rPr>
        <w:t>(14), 2239</w:t>
      </w:r>
      <w:r w:rsidRPr="00C70198">
        <w:rPr>
          <w:rFonts w:ascii="Cambria Math" w:hAnsi="Cambria Math" w:cs="Cambria Math"/>
          <w:lang w:val="en-US"/>
        </w:rPr>
        <w:t>‑</w:t>
      </w:r>
      <w:r w:rsidRPr="00C70198">
        <w:rPr>
          <w:lang w:val="en-US"/>
        </w:rPr>
        <w:t>2255. https://doi.org/10.1016/j.neuron.2021.04.025</w:t>
      </w:r>
    </w:p>
    <w:p w14:paraId="5F785233" w14:textId="77777777" w:rsidR="00EB63F8" w:rsidRPr="00C70198" w:rsidRDefault="00EB63F8" w:rsidP="00EB63F8">
      <w:pPr>
        <w:pStyle w:val="Bibliographie"/>
        <w:rPr>
          <w:lang w:val="en-US"/>
        </w:rPr>
      </w:pPr>
      <w:r w:rsidRPr="00C70198">
        <w:rPr>
          <w:lang w:val="en-US"/>
        </w:rPr>
        <w:t xml:space="preserve">Grande, X., Berron, D., Horner, A. J., Bisby, J. A., Düzel, E., &amp; Burgess, N. (2019). Holistic Recollection via Pattern Completion Involves Hippocampal Subfield CA3. </w:t>
      </w:r>
      <w:r w:rsidRPr="00C70198">
        <w:rPr>
          <w:i/>
          <w:iCs/>
          <w:lang w:val="en-US"/>
        </w:rPr>
        <w:t>Journal of Neuroscience</w:t>
      </w:r>
      <w:r w:rsidRPr="00C70198">
        <w:rPr>
          <w:lang w:val="en-US"/>
        </w:rPr>
        <w:t xml:space="preserve">, </w:t>
      </w:r>
      <w:r w:rsidRPr="00C70198">
        <w:rPr>
          <w:i/>
          <w:iCs/>
          <w:lang w:val="en-US"/>
        </w:rPr>
        <w:t>39</w:t>
      </w:r>
      <w:r w:rsidRPr="00C70198">
        <w:rPr>
          <w:lang w:val="en-US"/>
        </w:rPr>
        <w:t>(41), 8100</w:t>
      </w:r>
      <w:r w:rsidRPr="00C70198">
        <w:rPr>
          <w:rFonts w:ascii="Cambria Math" w:hAnsi="Cambria Math" w:cs="Cambria Math"/>
          <w:lang w:val="en-US"/>
        </w:rPr>
        <w:t>‑</w:t>
      </w:r>
      <w:r w:rsidRPr="00C70198">
        <w:rPr>
          <w:lang w:val="en-US"/>
        </w:rPr>
        <w:t>8111. https://doi.org/10.1523/JNEUROSCI.0722-19.2019</w:t>
      </w:r>
    </w:p>
    <w:p w14:paraId="25F64898" w14:textId="77777777" w:rsidR="00EB63F8" w:rsidRPr="00C70198" w:rsidRDefault="00EB63F8" w:rsidP="00EB63F8">
      <w:pPr>
        <w:pStyle w:val="Bibliographie"/>
        <w:rPr>
          <w:lang w:val="en-US"/>
        </w:rPr>
      </w:pPr>
      <w:r w:rsidRPr="00C70198">
        <w:rPr>
          <w:lang w:val="en-US"/>
        </w:rPr>
        <w:t>Greene, N. R., &amp; Naveh-Benjamin, M. (2023). Adult age-related changes in the specificity of episodic memory representations</w:t>
      </w:r>
      <w:r w:rsidRPr="00C70198">
        <w:rPr>
          <w:rFonts w:ascii="Arial" w:hAnsi="Arial" w:cs="Arial"/>
          <w:lang w:val="en-US"/>
        </w:rPr>
        <w:t> </w:t>
      </w:r>
      <w:r w:rsidRPr="00C70198">
        <w:rPr>
          <w:lang w:val="en-US"/>
        </w:rPr>
        <w:t xml:space="preserve">: A review and theoretical framework. </w:t>
      </w:r>
      <w:r w:rsidRPr="00C70198">
        <w:rPr>
          <w:i/>
          <w:iCs/>
          <w:lang w:val="en-US"/>
        </w:rPr>
        <w:t>Psychology and Aging</w:t>
      </w:r>
      <w:r w:rsidRPr="00C70198">
        <w:rPr>
          <w:lang w:val="en-US"/>
        </w:rPr>
        <w:t xml:space="preserve">, </w:t>
      </w:r>
      <w:r w:rsidRPr="00C70198">
        <w:rPr>
          <w:i/>
          <w:iCs/>
          <w:lang w:val="en-US"/>
        </w:rPr>
        <w:t>38</w:t>
      </w:r>
      <w:r w:rsidRPr="00C70198">
        <w:rPr>
          <w:lang w:val="en-US"/>
        </w:rPr>
        <w:t>(2), 67</w:t>
      </w:r>
      <w:r w:rsidRPr="00C70198">
        <w:rPr>
          <w:rFonts w:ascii="Cambria Math" w:hAnsi="Cambria Math" w:cs="Cambria Math"/>
          <w:lang w:val="en-US"/>
        </w:rPr>
        <w:t>‑</w:t>
      </w:r>
      <w:r w:rsidRPr="00C70198">
        <w:rPr>
          <w:lang w:val="en-US"/>
        </w:rPr>
        <w:t>86. https://doi.org/10.1037/pag0000724</w:t>
      </w:r>
    </w:p>
    <w:p w14:paraId="744BAF6E" w14:textId="77777777" w:rsidR="00EB63F8" w:rsidRPr="00C70198" w:rsidRDefault="00EB63F8" w:rsidP="00EB63F8">
      <w:pPr>
        <w:pStyle w:val="Bibliographie"/>
        <w:rPr>
          <w:lang w:val="en-US"/>
        </w:rPr>
      </w:pPr>
      <w:r w:rsidRPr="00C70198">
        <w:rPr>
          <w:lang w:val="en-US"/>
        </w:rPr>
        <w:t>Grilli, M. D., &amp; Sheldon, S. (2022). Autobiographical event memory and aging</w:t>
      </w:r>
      <w:r w:rsidRPr="00C70198">
        <w:rPr>
          <w:rFonts w:ascii="Arial" w:hAnsi="Arial" w:cs="Arial"/>
          <w:lang w:val="en-US"/>
        </w:rPr>
        <w:t> </w:t>
      </w:r>
      <w:r w:rsidRPr="00C70198">
        <w:rPr>
          <w:lang w:val="en-US"/>
        </w:rPr>
        <w:t xml:space="preserve">: Older adults get the gist. </w:t>
      </w:r>
      <w:r w:rsidRPr="00C70198">
        <w:rPr>
          <w:i/>
          <w:iCs/>
          <w:lang w:val="en-US"/>
        </w:rPr>
        <w:t>Trends in Cognitive Sciences</w:t>
      </w:r>
      <w:r w:rsidRPr="00C70198">
        <w:rPr>
          <w:lang w:val="en-US"/>
        </w:rPr>
        <w:t xml:space="preserve">, </w:t>
      </w:r>
      <w:r w:rsidRPr="00C70198">
        <w:rPr>
          <w:i/>
          <w:iCs/>
          <w:lang w:val="en-US"/>
        </w:rPr>
        <w:t>26</w:t>
      </w:r>
      <w:r w:rsidRPr="00C70198">
        <w:rPr>
          <w:lang w:val="en-US"/>
        </w:rPr>
        <w:t>(12), 1079</w:t>
      </w:r>
      <w:r w:rsidRPr="00C70198">
        <w:rPr>
          <w:rFonts w:ascii="Cambria Math" w:hAnsi="Cambria Math" w:cs="Cambria Math"/>
          <w:lang w:val="en-US"/>
        </w:rPr>
        <w:t>‑</w:t>
      </w:r>
      <w:r w:rsidRPr="00C70198">
        <w:rPr>
          <w:lang w:val="en-US"/>
        </w:rPr>
        <w:t>1089. https://doi.org/10.1016/j.tics.2022.09.007</w:t>
      </w:r>
    </w:p>
    <w:p w14:paraId="1696025A" w14:textId="77777777" w:rsidR="00EB63F8" w:rsidRPr="00C70198" w:rsidRDefault="00EB63F8" w:rsidP="00EB63F8">
      <w:pPr>
        <w:pStyle w:val="Bibliographie"/>
        <w:rPr>
          <w:lang w:val="en-US"/>
        </w:rPr>
      </w:pPr>
      <w:r w:rsidRPr="00C70198">
        <w:rPr>
          <w:lang w:val="en-US"/>
        </w:rPr>
        <w:t xml:space="preserve">Hanert, A., Pedersen, A., &amp; Bartsch, T. (2019). Transient hippocampal CA1 lesions in humans impair pattern separation performance. </w:t>
      </w:r>
      <w:r w:rsidRPr="00C70198">
        <w:rPr>
          <w:i/>
          <w:iCs/>
          <w:lang w:val="en-US"/>
        </w:rPr>
        <w:t>Hippocampus</w:t>
      </w:r>
      <w:r w:rsidRPr="00C70198">
        <w:rPr>
          <w:lang w:val="en-US"/>
        </w:rPr>
        <w:t xml:space="preserve">, </w:t>
      </w:r>
      <w:r w:rsidRPr="00C70198">
        <w:rPr>
          <w:i/>
          <w:iCs/>
          <w:lang w:val="en-US"/>
        </w:rPr>
        <w:t>29</w:t>
      </w:r>
      <w:r w:rsidRPr="00C70198">
        <w:rPr>
          <w:lang w:val="en-US"/>
        </w:rPr>
        <w:t>(8), 736</w:t>
      </w:r>
      <w:r w:rsidRPr="00C70198">
        <w:rPr>
          <w:rFonts w:ascii="Cambria Math" w:hAnsi="Cambria Math" w:cs="Cambria Math"/>
          <w:lang w:val="en-US"/>
        </w:rPr>
        <w:t>‑</w:t>
      </w:r>
      <w:r w:rsidRPr="00C70198">
        <w:rPr>
          <w:lang w:val="en-US"/>
        </w:rPr>
        <w:t>747. https://doi.org/10.1002/hipo.23073</w:t>
      </w:r>
    </w:p>
    <w:p w14:paraId="13E5060C" w14:textId="77777777" w:rsidR="00EB63F8" w:rsidRPr="00C70198" w:rsidRDefault="00EB63F8" w:rsidP="00EB63F8">
      <w:pPr>
        <w:pStyle w:val="Bibliographie"/>
        <w:rPr>
          <w:lang w:val="en-US"/>
        </w:rPr>
      </w:pPr>
      <w:r w:rsidRPr="00C70198">
        <w:rPr>
          <w:lang w:val="en-US"/>
        </w:rPr>
        <w:t xml:space="preserve">Hanert, A., Rave, J., Granert, O., Ziegler, M., Pedersen, A., Born, J., Finke, C., &amp; Bartsch, T. (2019). Hippocampal Dentate Gyrus Atrophy Predicts Pattern Separation Impairment in Patients with LGI1 Encephalitis. </w:t>
      </w:r>
      <w:r w:rsidRPr="00C70198">
        <w:rPr>
          <w:i/>
          <w:iCs/>
          <w:lang w:val="en-US"/>
        </w:rPr>
        <w:t>Neuroscience</w:t>
      </w:r>
      <w:r w:rsidRPr="00C70198">
        <w:rPr>
          <w:lang w:val="en-US"/>
        </w:rPr>
        <w:t xml:space="preserve">, </w:t>
      </w:r>
      <w:r w:rsidRPr="00C70198">
        <w:rPr>
          <w:i/>
          <w:iCs/>
          <w:lang w:val="en-US"/>
        </w:rPr>
        <w:t>400</w:t>
      </w:r>
      <w:r w:rsidRPr="00C70198">
        <w:rPr>
          <w:lang w:val="en-US"/>
        </w:rPr>
        <w:t>, 120</w:t>
      </w:r>
      <w:r w:rsidRPr="00C70198">
        <w:rPr>
          <w:rFonts w:ascii="Cambria Math" w:hAnsi="Cambria Math" w:cs="Cambria Math"/>
          <w:lang w:val="en-US"/>
        </w:rPr>
        <w:t>‑</w:t>
      </w:r>
      <w:r w:rsidRPr="00C70198">
        <w:rPr>
          <w:lang w:val="en-US"/>
        </w:rPr>
        <w:t>131. https://doi.org/10.1016/j.neuroscience.2018.12.046</w:t>
      </w:r>
    </w:p>
    <w:p w14:paraId="5425BB8C" w14:textId="77777777" w:rsidR="00EB63F8" w:rsidRPr="00C70198" w:rsidRDefault="00EB63F8" w:rsidP="00EB63F8">
      <w:pPr>
        <w:pStyle w:val="Bibliographie"/>
        <w:rPr>
          <w:lang w:val="en-US"/>
        </w:rPr>
      </w:pPr>
      <w:r w:rsidRPr="00C70198">
        <w:rPr>
          <w:lang w:val="en-US"/>
        </w:rPr>
        <w:t>Hrybouski, S., MacGillivray, M., Huang, Y., Madan, C. R., Carter, R., Seres, P., &amp; Malykhin, N. V. (2019). Involvement of hippocampal subfields and anterior-posterior subregions in encoding and retrieval of item, spatial, and associative memories</w:t>
      </w:r>
      <w:r w:rsidRPr="00C70198">
        <w:rPr>
          <w:rFonts w:ascii="Arial" w:hAnsi="Arial" w:cs="Arial"/>
          <w:lang w:val="en-US"/>
        </w:rPr>
        <w:t> </w:t>
      </w:r>
      <w:r w:rsidRPr="00C70198">
        <w:rPr>
          <w:lang w:val="en-US"/>
        </w:rPr>
        <w:t xml:space="preserve">: </w:t>
      </w:r>
      <w:r w:rsidRPr="00C70198">
        <w:rPr>
          <w:lang w:val="en-US"/>
        </w:rPr>
        <w:lastRenderedPageBreak/>
        <w:t xml:space="preserve">Longitudinal versus transverse axis. </w:t>
      </w:r>
      <w:r w:rsidRPr="00C70198">
        <w:rPr>
          <w:i/>
          <w:iCs/>
          <w:lang w:val="en-US"/>
        </w:rPr>
        <w:t>NeuroImage</w:t>
      </w:r>
      <w:r w:rsidRPr="00C70198">
        <w:rPr>
          <w:lang w:val="en-US"/>
        </w:rPr>
        <w:t xml:space="preserve">, </w:t>
      </w:r>
      <w:r w:rsidRPr="00C70198">
        <w:rPr>
          <w:i/>
          <w:iCs/>
          <w:lang w:val="en-US"/>
        </w:rPr>
        <w:t>191</w:t>
      </w:r>
      <w:r w:rsidRPr="00C70198">
        <w:rPr>
          <w:lang w:val="en-US"/>
        </w:rPr>
        <w:t>, 568</w:t>
      </w:r>
      <w:r w:rsidRPr="00C70198">
        <w:rPr>
          <w:rFonts w:ascii="Cambria Math" w:hAnsi="Cambria Math" w:cs="Cambria Math"/>
          <w:lang w:val="en-US"/>
        </w:rPr>
        <w:t>‑</w:t>
      </w:r>
      <w:r w:rsidRPr="00C70198">
        <w:rPr>
          <w:lang w:val="en-US"/>
        </w:rPr>
        <w:t>586. https://doi.org/10.1016/j.neuroimage.2019.01.061</w:t>
      </w:r>
    </w:p>
    <w:p w14:paraId="4698C4BF" w14:textId="77777777" w:rsidR="00EB63F8" w:rsidRPr="00C70198" w:rsidRDefault="00EB63F8" w:rsidP="00EB63F8">
      <w:pPr>
        <w:pStyle w:val="Bibliographie"/>
        <w:rPr>
          <w:lang w:val="en-US"/>
        </w:rPr>
      </w:pPr>
      <w:r w:rsidRPr="00C70198">
        <w:rPr>
          <w:lang w:val="en-US"/>
        </w:rPr>
        <w:t>Kim, S. (2015). ppcor</w:t>
      </w:r>
      <w:r w:rsidRPr="00C70198">
        <w:rPr>
          <w:rFonts w:ascii="Arial" w:hAnsi="Arial" w:cs="Arial"/>
          <w:lang w:val="en-US"/>
        </w:rPr>
        <w:t> </w:t>
      </w:r>
      <w:r w:rsidRPr="00C70198">
        <w:rPr>
          <w:lang w:val="en-US"/>
        </w:rPr>
        <w:t xml:space="preserve">: An R Package for a Fast Calculation to Semi-partial Correlation Coefficients. </w:t>
      </w:r>
      <w:r w:rsidRPr="00C70198">
        <w:rPr>
          <w:i/>
          <w:iCs/>
          <w:lang w:val="en-US"/>
        </w:rPr>
        <w:t>Communications for statistical applications and methods</w:t>
      </w:r>
      <w:r w:rsidRPr="00C70198">
        <w:rPr>
          <w:lang w:val="en-US"/>
        </w:rPr>
        <w:t xml:space="preserve">, </w:t>
      </w:r>
      <w:r w:rsidRPr="00C70198">
        <w:rPr>
          <w:i/>
          <w:iCs/>
          <w:lang w:val="en-US"/>
        </w:rPr>
        <w:t>22</w:t>
      </w:r>
      <w:r w:rsidRPr="00C70198">
        <w:rPr>
          <w:lang w:val="en-US"/>
        </w:rPr>
        <w:t>(6), 665</w:t>
      </w:r>
      <w:r w:rsidRPr="00C70198">
        <w:rPr>
          <w:rFonts w:ascii="Cambria Math" w:hAnsi="Cambria Math" w:cs="Cambria Math"/>
          <w:lang w:val="en-US"/>
        </w:rPr>
        <w:t>‑</w:t>
      </w:r>
      <w:r w:rsidRPr="00C70198">
        <w:rPr>
          <w:lang w:val="en-US"/>
        </w:rPr>
        <w:t>674. https://doi.org/10.5351/CSAM.2015.22.6.665</w:t>
      </w:r>
    </w:p>
    <w:p w14:paraId="6DC0B9E3" w14:textId="77777777" w:rsidR="00EB63F8" w:rsidRPr="00C70198" w:rsidRDefault="00EB63F8" w:rsidP="00EB63F8">
      <w:pPr>
        <w:pStyle w:val="Bibliographie"/>
        <w:rPr>
          <w:lang w:val="en-US"/>
        </w:rPr>
      </w:pPr>
      <w:r w:rsidRPr="00C70198">
        <w:rPr>
          <w:lang w:val="en-US"/>
        </w:rPr>
        <w:t xml:space="preserve">Koutstaal, W., &amp; Schacter, D. L. (1997). Gist-Based False Recognition of Pictures in Older and Younger Adults. </w:t>
      </w:r>
      <w:r w:rsidRPr="00C70198">
        <w:rPr>
          <w:i/>
          <w:iCs/>
          <w:lang w:val="en-US"/>
        </w:rPr>
        <w:t>Journal of Memory and Language</w:t>
      </w:r>
      <w:r w:rsidRPr="00C70198">
        <w:rPr>
          <w:lang w:val="en-US"/>
        </w:rPr>
        <w:t xml:space="preserve">, </w:t>
      </w:r>
      <w:r w:rsidRPr="00C70198">
        <w:rPr>
          <w:i/>
          <w:iCs/>
          <w:lang w:val="en-US"/>
        </w:rPr>
        <w:t>37</w:t>
      </w:r>
      <w:r w:rsidRPr="00C70198">
        <w:rPr>
          <w:lang w:val="en-US"/>
        </w:rPr>
        <w:t>(4), 555</w:t>
      </w:r>
      <w:r w:rsidRPr="00C70198">
        <w:rPr>
          <w:rFonts w:ascii="Cambria Math" w:hAnsi="Cambria Math" w:cs="Cambria Math"/>
          <w:lang w:val="en-US"/>
        </w:rPr>
        <w:t>‑</w:t>
      </w:r>
      <w:r w:rsidRPr="00C70198">
        <w:rPr>
          <w:lang w:val="en-US"/>
        </w:rPr>
        <w:t>583. https://doi.org/10.1006/jmla.1997.2529</w:t>
      </w:r>
    </w:p>
    <w:p w14:paraId="15A825E4" w14:textId="77777777" w:rsidR="00EB63F8" w:rsidRPr="00C70198" w:rsidRDefault="00EB63F8" w:rsidP="00EB63F8">
      <w:pPr>
        <w:pStyle w:val="Bibliographie"/>
        <w:rPr>
          <w:lang w:val="en-US"/>
        </w:rPr>
      </w:pPr>
      <w:r w:rsidRPr="00C70198">
        <w:rPr>
          <w:lang w:val="en-US"/>
        </w:rPr>
        <w:t xml:space="preserve">Lacy, J. W., Yassa, M. A., Stark, S. M., Muftuler, L. T., &amp; Stark, C. E. L. (2011). Distinct pattern separation related transfer functions in human CA3/dentate and CA1 revealed using high-resolution fMRI and variable mnemonic similarity. </w:t>
      </w:r>
      <w:r w:rsidRPr="00C70198">
        <w:rPr>
          <w:i/>
          <w:iCs/>
          <w:lang w:val="en-US"/>
        </w:rPr>
        <w:t>Learning &amp; Memory</w:t>
      </w:r>
      <w:r w:rsidRPr="00C70198">
        <w:rPr>
          <w:lang w:val="en-US"/>
        </w:rPr>
        <w:t xml:space="preserve">, </w:t>
      </w:r>
      <w:r w:rsidRPr="00C70198">
        <w:rPr>
          <w:i/>
          <w:iCs/>
          <w:lang w:val="en-US"/>
        </w:rPr>
        <w:t>18</w:t>
      </w:r>
      <w:r w:rsidRPr="00C70198">
        <w:rPr>
          <w:lang w:val="en-US"/>
        </w:rPr>
        <w:t>(1), 15</w:t>
      </w:r>
      <w:r w:rsidRPr="00C70198">
        <w:rPr>
          <w:rFonts w:ascii="Cambria Math" w:hAnsi="Cambria Math" w:cs="Cambria Math"/>
          <w:lang w:val="en-US"/>
        </w:rPr>
        <w:t>‑</w:t>
      </w:r>
      <w:r w:rsidRPr="00C70198">
        <w:rPr>
          <w:lang w:val="en-US"/>
        </w:rPr>
        <w:t>18. https://doi.org/10.1101/lm.1971111</w:t>
      </w:r>
    </w:p>
    <w:p w14:paraId="6EC24902" w14:textId="77777777" w:rsidR="00EB63F8" w:rsidRPr="00C70198" w:rsidRDefault="00EB63F8" w:rsidP="00EB63F8">
      <w:pPr>
        <w:pStyle w:val="Bibliographie"/>
        <w:rPr>
          <w:lang w:val="en-US"/>
        </w:rPr>
      </w:pPr>
      <w:r w:rsidRPr="00C70198">
        <w:rPr>
          <w:lang w:val="en-US"/>
        </w:rPr>
        <w:t xml:space="preserve">Langnes, E., Sneve, M. H., Sederevicius, D., Amlien, I. K., Walhovd, K. B., &amp; Fjell, A. M. (2020). Anterior and posterior hippocampus macro- and microstructure across the lifespan in relation to memory—A longitudinal study. </w:t>
      </w:r>
      <w:r w:rsidRPr="00C70198">
        <w:rPr>
          <w:i/>
          <w:iCs/>
          <w:lang w:val="en-US"/>
        </w:rPr>
        <w:t>Hippocampus</w:t>
      </w:r>
      <w:r w:rsidRPr="00C70198">
        <w:rPr>
          <w:lang w:val="en-US"/>
        </w:rPr>
        <w:t xml:space="preserve">, </w:t>
      </w:r>
      <w:r w:rsidRPr="00C70198">
        <w:rPr>
          <w:i/>
          <w:iCs/>
          <w:lang w:val="en-US"/>
        </w:rPr>
        <w:t>30</w:t>
      </w:r>
      <w:r w:rsidRPr="00C70198">
        <w:rPr>
          <w:lang w:val="en-US"/>
        </w:rPr>
        <w:t>(7), 678</w:t>
      </w:r>
      <w:r w:rsidRPr="00C70198">
        <w:rPr>
          <w:rFonts w:ascii="Cambria Math" w:hAnsi="Cambria Math" w:cs="Cambria Math"/>
          <w:lang w:val="en-US"/>
        </w:rPr>
        <w:t>‑</w:t>
      </w:r>
      <w:r w:rsidRPr="00C70198">
        <w:rPr>
          <w:lang w:val="en-US"/>
        </w:rPr>
        <w:t>692. https://doi.org/10.1002/hipo.23189</w:t>
      </w:r>
    </w:p>
    <w:p w14:paraId="2E77BFDF" w14:textId="77777777" w:rsidR="00EB63F8" w:rsidRPr="00C70198" w:rsidRDefault="00EB63F8" w:rsidP="00EB63F8">
      <w:pPr>
        <w:pStyle w:val="Bibliographie"/>
        <w:rPr>
          <w:lang w:val="en-US"/>
        </w:rPr>
      </w:pPr>
      <w:r w:rsidRPr="00C70198">
        <w:rPr>
          <w:lang w:val="en-US"/>
        </w:rPr>
        <w:t>Lee, T. M. C., Yip, J. T. H., &amp; Jones-Gotman, M. (2002). Memory Deficits after Resection from Left or Right Anterior Temporal Lobe in Humans</w:t>
      </w:r>
      <w:r w:rsidRPr="00C70198">
        <w:rPr>
          <w:rFonts w:ascii="Arial" w:hAnsi="Arial" w:cs="Arial"/>
          <w:lang w:val="en-US"/>
        </w:rPr>
        <w:t> </w:t>
      </w:r>
      <w:r w:rsidRPr="00C70198">
        <w:rPr>
          <w:lang w:val="en-US"/>
        </w:rPr>
        <w:t xml:space="preserve">: A Meta-Analytic Review. </w:t>
      </w:r>
      <w:r w:rsidRPr="00C70198">
        <w:rPr>
          <w:i/>
          <w:iCs/>
          <w:lang w:val="en-US"/>
        </w:rPr>
        <w:t>Epilepsia</w:t>
      </w:r>
      <w:r w:rsidRPr="00C70198">
        <w:rPr>
          <w:lang w:val="en-US"/>
        </w:rPr>
        <w:t xml:space="preserve">, </w:t>
      </w:r>
      <w:r w:rsidRPr="00C70198">
        <w:rPr>
          <w:i/>
          <w:iCs/>
          <w:lang w:val="en-US"/>
        </w:rPr>
        <w:t>43</w:t>
      </w:r>
      <w:r w:rsidRPr="00C70198">
        <w:rPr>
          <w:lang w:val="en-US"/>
        </w:rPr>
        <w:t>(3), 283</w:t>
      </w:r>
      <w:r w:rsidRPr="00C70198">
        <w:rPr>
          <w:rFonts w:ascii="Cambria Math" w:hAnsi="Cambria Math" w:cs="Cambria Math"/>
          <w:lang w:val="en-US"/>
        </w:rPr>
        <w:t>‑</w:t>
      </w:r>
      <w:r w:rsidRPr="00C70198">
        <w:rPr>
          <w:lang w:val="en-US"/>
        </w:rPr>
        <w:t>291. https://doi.org/10.1046/j.1528-1157.2002.09901.x</w:t>
      </w:r>
    </w:p>
    <w:p w14:paraId="4308A873" w14:textId="77777777" w:rsidR="00EB63F8" w:rsidRPr="00C70198" w:rsidRDefault="00EB63F8" w:rsidP="00EB63F8">
      <w:pPr>
        <w:pStyle w:val="Bibliographie"/>
      </w:pPr>
      <w:r w:rsidRPr="00C70198">
        <w:rPr>
          <w:lang w:val="en-US"/>
        </w:rPr>
        <w:t xml:space="preserve">Li, A., Lei, X., Herdman, K., Waidergoren, S., Gilboa, A., &amp; Rosenbaum, R. S. (2024). Impoverished details with preserved gist in remote and recent spatial memory following hippocampal and fornix lesions. </w:t>
      </w:r>
      <w:r w:rsidRPr="00C70198">
        <w:rPr>
          <w:i/>
          <w:iCs/>
        </w:rPr>
        <w:t>Neuropsychologia</w:t>
      </w:r>
      <w:r w:rsidRPr="00C70198">
        <w:t xml:space="preserve">, </w:t>
      </w:r>
      <w:r w:rsidRPr="00C70198">
        <w:rPr>
          <w:i/>
          <w:iCs/>
        </w:rPr>
        <w:t>194</w:t>
      </w:r>
      <w:r w:rsidRPr="00C70198">
        <w:t>, 108787. https://doi.org/10.1016/j.neuropsychologia.2024.108787</w:t>
      </w:r>
    </w:p>
    <w:p w14:paraId="3E3326D5" w14:textId="77777777" w:rsidR="00EB63F8" w:rsidRPr="00C70198" w:rsidRDefault="00EB63F8" w:rsidP="00EB63F8">
      <w:pPr>
        <w:pStyle w:val="Bibliographie"/>
      </w:pPr>
      <w:r w:rsidRPr="00C70198">
        <w:lastRenderedPageBreak/>
        <w:t xml:space="preserve">Lin, Y.-R., Chi, C.-H., &amp; Chang, Y.-L. (2023). </w:t>
      </w:r>
      <w:r w:rsidRPr="00C70198">
        <w:rPr>
          <w:lang w:val="en-US"/>
        </w:rPr>
        <w:t xml:space="preserve">Differential decay of gist and detail memory in older adults with amnestic mild cognitive impairment. </w:t>
      </w:r>
      <w:r w:rsidRPr="00C70198">
        <w:rPr>
          <w:i/>
          <w:iCs/>
        </w:rPr>
        <w:t>Cortex</w:t>
      </w:r>
      <w:r w:rsidRPr="00C70198">
        <w:t xml:space="preserve">, </w:t>
      </w:r>
      <w:r w:rsidRPr="00C70198">
        <w:rPr>
          <w:i/>
          <w:iCs/>
        </w:rPr>
        <w:t>164</w:t>
      </w:r>
      <w:r w:rsidRPr="00C70198">
        <w:t>, 112</w:t>
      </w:r>
      <w:r w:rsidRPr="00C70198">
        <w:rPr>
          <w:rFonts w:ascii="Cambria Math" w:hAnsi="Cambria Math" w:cs="Cambria Math"/>
        </w:rPr>
        <w:t>‑</w:t>
      </w:r>
      <w:r w:rsidRPr="00C70198">
        <w:t>128. https://doi.org/10.1016/j.cortex.2023.04.002</w:t>
      </w:r>
    </w:p>
    <w:p w14:paraId="4B65982A" w14:textId="77777777" w:rsidR="00EB63F8" w:rsidRPr="00C70198" w:rsidRDefault="00EB63F8" w:rsidP="00EB63F8">
      <w:pPr>
        <w:pStyle w:val="Bibliographie"/>
        <w:rPr>
          <w:lang w:val="en-US"/>
        </w:rPr>
      </w:pPr>
      <w:r w:rsidRPr="00C70198">
        <w:t xml:space="preserve">Madore, K. P., Gaesser, B., &amp; Schacter, D. L. (2014). </w:t>
      </w:r>
      <w:r w:rsidRPr="00C70198">
        <w:rPr>
          <w:lang w:val="en-US"/>
        </w:rPr>
        <w:t>Constructive episodic simulation</w:t>
      </w:r>
      <w:r w:rsidRPr="00C70198">
        <w:rPr>
          <w:rFonts w:ascii="Arial" w:hAnsi="Arial" w:cs="Arial"/>
          <w:lang w:val="en-US"/>
        </w:rPr>
        <w:t> </w:t>
      </w:r>
      <w:r w:rsidRPr="00C70198">
        <w:rPr>
          <w:lang w:val="en-US"/>
        </w:rPr>
        <w:t xml:space="preserve">: Dissociable effects of a specificity induction on remembering, imagining, and describing in young and older adults. </w:t>
      </w:r>
      <w:r w:rsidRPr="00C70198">
        <w:rPr>
          <w:i/>
          <w:iCs/>
          <w:lang w:val="en-US"/>
        </w:rPr>
        <w:t>Journal of experimental psychology. Learning, memory, and cognition</w:t>
      </w:r>
      <w:r w:rsidRPr="00C70198">
        <w:rPr>
          <w:lang w:val="en-US"/>
        </w:rPr>
        <w:t xml:space="preserve">, </w:t>
      </w:r>
      <w:r w:rsidRPr="00C70198">
        <w:rPr>
          <w:i/>
          <w:iCs/>
          <w:lang w:val="en-US"/>
        </w:rPr>
        <w:t>40</w:t>
      </w:r>
      <w:r w:rsidRPr="00C70198">
        <w:rPr>
          <w:lang w:val="en-US"/>
        </w:rPr>
        <w:t>(3), 609</w:t>
      </w:r>
      <w:r w:rsidRPr="00C70198">
        <w:rPr>
          <w:rFonts w:ascii="Cambria Math" w:hAnsi="Cambria Math" w:cs="Cambria Math"/>
          <w:lang w:val="en-US"/>
        </w:rPr>
        <w:t>‑</w:t>
      </w:r>
      <w:r w:rsidRPr="00C70198">
        <w:rPr>
          <w:lang w:val="en-US"/>
        </w:rPr>
        <w:t>622. https://doi.org/10.1037/a0034885</w:t>
      </w:r>
    </w:p>
    <w:p w14:paraId="138B547C" w14:textId="77777777" w:rsidR="00EB63F8" w:rsidRPr="00C70198" w:rsidRDefault="00EB63F8" w:rsidP="00EB63F8">
      <w:pPr>
        <w:pStyle w:val="Bibliographie"/>
        <w:rPr>
          <w:lang w:val="en-US"/>
        </w:rPr>
      </w:pPr>
      <w:r w:rsidRPr="00C70198">
        <w:rPr>
          <w:lang w:val="en-US"/>
        </w:rPr>
        <w:t>Maguire, E. A., Valentine, E. R., Wilding, J. M., &amp; Kapur, N. (2003). Routes to remembering</w:t>
      </w:r>
      <w:r w:rsidRPr="00C70198">
        <w:rPr>
          <w:rFonts w:ascii="Arial" w:hAnsi="Arial" w:cs="Arial"/>
          <w:lang w:val="en-US"/>
        </w:rPr>
        <w:t> </w:t>
      </w:r>
      <w:r w:rsidRPr="00C70198">
        <w:rPr>
          <w:lang w:val="en-US"/>
        </w:rPr>
        <w:t xml:space="preserve">: The brains behind superior memory. </w:t>
      </w:r>
      <w:r w:rsidRPr="00C70198">
        <w:rPr>
          <w:i/>
          <w:iCs/>
          <w:lang w:val="en-US"/>
        </w:rPr>
        <w:t>Nature Neuroscience</w:t>
      </w:r>
      <w:r w:rsidRPr="00C70198">
        <w:rPr>
          <w:lang w:val="en-US"/>
        </w:rPr>
        <w:t xml:space="preserve">, </w:t>
      </w:r>
      <w:r w:rsidRPr="00C70198">
        <w:rPr>
          <w:i/>
          <w:iCs/>
          <w:lang w:val="en-US"/>
        </w:rPr>
        <w:t>6</w:t>
      </w:r>
      <w:r w:rsidRPr="00C70198">
        <w:rPr>
          <w:lang w:val="en-US"/>
        </w:rPr>
        <w:t>(1), 90</w:t>
      </w:r>
      <w:r w:rsidRPr="00C70198">
        <w:rPr>
          <w:rFonts w:ascii="Cambria Math" w:hAnsi="Cambria Math" w:cs="Cambria Math"/>
          <w:lang w:val="en-US"/>
        </w:rPr>
        <w:t>‑</w:t>
      </w:r>
      <w:r w:rsidRPr="00C70198">
        <w:rPr>
          <w:lang w:val="en-US"/>
        </w:rPr>
        <w:t>95. https://doi.org/10.1038/nn988</w:t>
      </w:r>
    </w:p>
    <w:p w14:paraId="6334C8A0" w14:textId="77777777" w:rsidR="00EB63F8" w:rsidRPr="00C70198" w:rsidRDefault="00EB63F8" w:rsidP="00EB63F8">
      <w:pPr>
        <w:pStyle w:val="Bibliographie"/>
        <w:rPr>
          <w:lang w:val="en-US"/>
        </w:rPr>
      </w:pPr>
      <w:r w:rsidRPr="00C70198">
        <w:rPr>
          <w:lang w:val="en-US"/>
        </w:rPr>
        <w:t xml:space="preserve">Matorina, N., &amp; Poppenk, J. (2021). Memory decay distinguishes subtypes of gist. </w:t>
      </w:r>
      <w:r w:rsidRPr="00C70198">
        <w:rPr>
          <w:i/>
          <w:iCs/>
          <w:lang w:val="en-US"/>
        </w:rPr>
        <w:t>Neurobiology of Learning and Memory</w:t>
      </w:r>
      <w:r w:rsidRPr="00C70198">
        <w:rPr>
          <w:lang w:val="en-US"/>
        </w:rPr>
        <w:t xml:space="preserve">, </w:t>
      </w:r>
      <w:r w:rsidRPr="00C70198">
        <w:rPr>
          <w:i/>
          <w:iCs/>
          <w:lang w:val="en-US"/>
        </w:rPr>
        <w:t>185</w:t>
      </w:r>
      <w:r w:rsidRPr="00C70198">
        <w:rPr>
          <w:lang w:val="en-US"/>
        </w:rPr>
        <w:t>, 107519. https://doi.org/10.1016/j.nlm.2021.107519</w:t>
      </w:r>
    </w:p>
    <w:p w14:paraId="7B018913" w14:textId="77777777" w:rsidR="00EB63F8" w:rsidRPr="00C70198" w:rsidRDefault="00EB63F8" w:rsidP="00EB63F8">
      <w:pPr>
        <w:pStyle w:val="Bibliographie"/>
        <w:rPr>
          <w:lang w:val="en-US"/>
        </w:rPr>
      </w:pPr>
      <w:r w:rsidRPr="00C70198">
        <w:rPr>
          <w:lang w:val="en-US"/>
        </w:rPr>
        <w:t xml:space="preserve">Matsumoto, N., Kobayashi, M., Takano, K., &amp; Lee, M. D. (2022). Autobiographical memory specificity and mnemonic discrimination. </w:t>
      </w:r>
      <w:r w:rsidRPr="00C70198">
        <w:rPr>
          <w:i/>
          <w:iCs/>
          <w:lang w:val="en-US"/>
        </w:rPr>
        <w:t>Journal of Memory and Language</w:t>
      </w:r>
      <w:r w:rsidRPr="00C70198">
        <w:rPr>
          <w:lang w:val="en-US"/>
        </w:rPr>
        <w:t xml:space="preserve">, </w:t>
      </w:r>
      <w:r w:rsidRPr="00C70198">
        <w:rPr>
          <w:i/>
          <w:iCs/>
          <w:lang w:val="en-US"/>
        </w:rPr>
        <w:t>127</w:t>
      </w:r>
      <w:r w:rsidRPr="00C70198">
        <w:rPr>
          <w:lang w:val="en-US"/>
        </w:rPr>
        <w:t>, 104366. https://doi.org/10.1016/j.jml.2022.104366</w:t>
      </w:r>
    </w:p>
    <w:p w14:paraId="04F48DC6" w14:textId="77777777" w:rsidR="00EB63F8" w:rsidRPr="00C70198" w:rsidRDefault="00EB63F8" w:rsidP="00EB63F8">
      <w:pPr>
        <w:pStyle w:val="Bibliographie"/>
        <w:rPr>
          <w:lang w:val="en-US"/>
        </w:rPr>
      </w:pPr>
      <w:r w:rsidRPr="00C70198">
        <w:rPr>
          <w:lang w:val="en-US"/>
        </w:rPr>
        <w:t xml:space="preserve">Mattis, S. (1976). Mental status examination for organic mental syndrome in the elderly patient. </w:t>
      </w:r>
      <w:r w:rsidRPr="00C70198">
        <w:rPr>
          <w:i/>
          <w:iCs/>
          <w:lang w:val="en-US"/>
        </w:rPr>
        <w:t>Geriatric psychiatry</w:t>
      </w:r>
      <w:r w:rsidRPr="00C70198">
        <w:rPr>
          <w:lang w:val="en-US"/>
        </w:rPr>
        <w:t>.</w:t>
      </w:r>
    </w:p>
    <w:p w14:paraId="34EF9FC0" w14:textId="77777777" w:rsidR="00EB63F8" w:rsidRPr="00C70198" w:rsidRDefault="00EB63F8" w:rsidP="00EB63F8">
      <w:pPr>
        <w:pStyle w:val="Bibliographie"/>
        <w:rPr>
          <w:lang w:val="en-US"/>
        </w:rPr>
      </w:pPr>
      <w:r w:rsidRPr="00C70198">
        <w:rPr>
          <w:lang w:val="en-US"/>
        </w:rPr>
        <w:t xml:space="preserve">Miller, T. D., Chong, T. T.-J., Aimola Davies, A. M., Johnson, M. R., Irani, S. R., Husain, M., Ng, T. W., Jacob, S., Maddison, P., Kennard, C., Gowland, P. A., &amp; Rosenthal, C. R. (2020). Human hippocampal CA3 damage disrupts both recent and remote episodic memories. </w:t>
      </w:r>
      <w:r w:rsidRPr="00C70198">
        <w:rPr>
          <w:i/>
          <w:iCs/>
          <w:lang w:val="en-US"/>
        </w:rPr>
        <w:t>eLife</w:t>
      </w:r>
      <w:r w:rsidRPr="00C70198">
        <w:rPr>
          <w:lang w:val="en-US"/>
        </w:rPr>
        <w:t xml:space="preserve">, </w:t>
      </w:r>
      <w:r w:rsidRPr="00C70198">
        <w:rPr>
          <w:i/>
          <w:iCs/>
          <w:lang w:val="en-US"/>
        </w:rPr>
        <w:t>9</w:t>
      </w:r>
      <w:r w:rsidRPr="00C70198">
        <w:rPr>
          <w:lang w:val="en-US"/>
        </w:rPr>
        <w:t>, e41836. https://doi.org/10.7554/eLife.41836</w:t>
      </w:r>
    </w:p>
    <w:p w14:paraId="67D052C7" w14:textId="77777777" w:rsidR="00EB63F8" w:rsidRPr="00C70198" w:rsidRDefault="00EB63F8" w:rsidP="00EB63F8">
      <w:pPr>
        <w:pStyle w:val="Bibliographie"/>
        <w:rPr>
          <w:lang w:val="en-US"/>
        </w:rPr>
      </w:pPr>
      <w:r w:rsidRPr="00C70198">
        <w:rPr>
          <w:lang w:val="en-US"/>
        </w:rPr>
        <w:lastRenderedPageBreak/>
        <w:t xml:space="preserve">Narbutas, J., Egroo, M. V., Chylinski, D., González, P. V., Jimenez, C. G., Besson, G., Ghaemmaghami, P., Hammad, G., Muto, V., Schmidt, C., Luxen, A., Salmon, E., Maquet, P., Bastin, C., Vandewalle, G., &amp; Collette, F. (2019). Cognitive efficiency in late midlife is linked to lifestyle characteristics and allostatic load. </w:t>
      </w:r>
      <w:r w:rsidRPr="00C70198">
        <w:rPr>
          <w:i/>
          <w:iCs/>
          <w:lang w:val="en-US"/>
        </w:rPr>
        <w:t>Aging (Albany NY)</w:t>
      </w:r>
      <w:r w:rsidRPr="00C70198">
        <w:rPr>
          <w:lang w:val="en-US"/>
        </w:rPr>
        <w:t xml:space="preserve">, </w:t>
      </w:r>
      <w:r w:rsidRPr="00C70198">
        <w:rPr>
          <w:i/>
          <w:iCs/>
          <w:lang w:val="en-US"/>
        </w:rPr>
        <w:t>11</w:t>
      </w:r>
      <w:r w:rsidRPr="00C70198">
        <w:rPr>
          <w:lang w:val="en-US"/>
        </w:rPr>
        <w:t>(17), 7169</w:t>
      </w:r>
      <w:r w:rsidRPr="00C70198">
        <w:rPr>
          <w:rFonts w:ascii="Cambria Math" w:hAnsi="Cambria Math" w:cs="Cambria Math"/>
          <w:lang w:val="en-US"/>
        </w:rPr>
        <w:t>‑</w:t>
      </w:r>
      <w:r w:rsidRPr="00C70198">
        <w:rPr>
          <w:lang w:val="en-US"/>
        </w:rPr>
        <w:t>7186. https://doi.org/10.18632/aging.102243</w:t>
      </w:r>
    </w:p>
    <w:p w14:paraId="3E0487D1" w14:textId="77777777" w:rsidR="00EB63F8" w:rsidRPr="00C70198" w:rsidRDefault="00EB63F8" w:rsidP="00EB63F8">
      <w:pPr>
        <w:pStyle w:val="Bibliographie"/>
        <w:rPr>
          <w:lang w:val="en-US"/>
        </w:rPr>
      </w:pPr>
      <w:r w:rsidRPr="00C70198">
        <w:rPr>
          <w:lang w:val="en-US"/>
        </w:rPr>
        <w:t>Palombo, D. J., Alain, C., Söderlund, H., Khuu, W., &amp; Levine, B. (2015). Severely deficient autobiographical memory (SDAM) in healthy adults</w:t>
      </w:r>
      <w:r w:rsidRPr="00C70198">
        <w:rPr>
          <w:rFonts w:ascii="Arial" w:hAnsi="Arial" w:cs="Arial"/>
          <w:lang w:val="en-US"/>
        </w:rPr>
        <w:t> </w:t>
      </w:r>
      <w:r w:rsidRPr="00C70198">
        <w:rPr>
          <w:lang w:val="en-US"/>
        </w:rPr>
        <w:t xml:space="preserve">: A new mnemonic syndrome. </w:t>
      </w:r>
      <w:r w:rsidRPr="00C70198">
        <w:rPr>
          <w:i/>
          <w:iCs/>
          <w:lang w:val="en-US"/>
        </w:rPr>
        <w:t>Neuropsychologia</w:t>
      </w:r>
      <w:r w:rsidRPr="00C70198">
        <w:rPr>
          <w:lang w:val="en-US"/>
        </w:rPr>
        <w:t xml:space="preserve">, </w:t>
      </w:r>
      <w:r w:rsidRPr="00C70198">
        <w:rPr>
          <w:i/>
          <w:iCs/>
          <w:lang w:val="en-US"/>
        </w:rPr>
        <w:t>72</w:t>
      </w:r>
      <w:r w:rsidRPr="00C70198">
        <w:rPr>
          <w:lang w:val="en-US"/>
        </w:rPr>
        <w:t>, 105</w:t>
      </w:r>
      <w:r w:rsidRPr="00C70198">
        <w:rPr>
          <w:rFonts w:ascii="Cambria Math" w:hAnsi="Cambria Math" w:cs="Cambria Math"/>
          <w:lang w:val="en-US"/>
        </w:rPr>
        <w:t>‑</w:t>
      </w:r>
      <w:r w:rsidRPr="00C70198">
        <w:rPr>
          <w:lang w:val="en-US"/>
        </w:rPr>
        <w:t>118. https://doi.org/10.1016/j.neuropsychologia.2015.04.012</w:t>
      </w:r>
    </w:p>
    <w:p w14:paraId="4EDB2980" w14:textId="77777777" w:rsidR="00EB63F8" w:rsidRPr="00C70198" w:rsidRDefault="00EB63F8" w:rsidP="00EB63F8">
      <w:pPr>
        <w:pStyle w:val="Bibliographie"/>
        <w:rPr>
          <w:lang w:val="en-US"/>
        </w:rPr>
      </w:pPr>
      <w:r w:rsidRPr="00C70198">
        <w:rPr>
          <w:lang w:val="en-US"/>
        </w:rPr>
        <w:t xml:space="preserve">Palombo, D. J., Bacopulos, A., Amaral, R. S. C., Olsen, R. K., Todd, R. M., Anderson, A. K., &amp; Levine, B. (2018). Episodic autobiographical memory is associated with variation in the size of hippocampal subregions. </w:t>
      </w:r>
      <w:r w:rsidRPr="00C70198">
        <w:rPr>
          <w:i/>
          <w:iCs/>
          <w:lang w:val="en-US"/>
        </w:rPr>
        <w:t>Hippocampus</w:t>
      </w:r>
      <w:r w:rsidRPr="00C70198">
        <w:rPr>
          <w:lang w:val="en-US"/>
        </w:rPr>
        <w:t xml:space="preserve">, </w:t>
      </w:r>
      <w:r w:rsidRPr="00C70198">
        <w:rPr>
          <w:i/>
          <w:iCs/>
          <w:lang w:val="en-US"/>
        </w:rPr>
        <w:t>28</w:t>
      </w:r>
      <w:r w:rsidRPr="00C70198">
        <w:rPr>
          <w:lang w:val="en-US"/>
        </w:rPr>
        <w:t>(2), 69</w:t>
      </w:r>
      <w:r w:rsidRPr="00C70198">
        <w:rPr>
          <w:rFonts w:ascii="Cambria Math" w:hAnsi="Cambria Math" w:cs="Cambria Math"/>
          <w:lang w:val="en-US"/>
        </w:rPr>
        <w:t>‑</w:t>
      </w:r>
      <w:r w:rsidRPr="00C70198">
        <w:rPr>
          <w:lang w:val="en-US"/>
        </w:rPr>
        <w:t>75. https://doi.org/10.1002/hipo.22818</w:t>
      </w:r>
    </w:p>
    <w:p w14:paraId="48D405C4" w14:textId="77777777" w:rsidR="00EB63F8" w:rsidRPr="00C70198" w:rsidRDefault="00EB63F8" w:rsidP="00EB63F8">
      <w:pPr>
        <w:pStyle w:val="Bibliographie"/>
        <w:rPr>
          <w:lang w:val="en-US"/>
        </w:rPr>
      </w:pPr>
      <w:r w:rsidRPr="00C70198">
        <w:rPr>
          <w:lang w:val="en-US"/>
        </w:rPr>
        <w:t xml:space="preserve">Palombo, D. J., Sheldon, S., &amp; Levine, B. (2018). Individual Differences in Autobiographical Memory. </w:t>
      </w:r>
      <w:r w:rsidRPr="00C70198">
        <w:rPr>
          <w:i/>
          <w:iCs/>
          <w:lang w:val="en-US"/>
        </w:rPr>
        <w:t>Trends in Cognitive Sciences</w:t>
      </w:r>
      <w:r w:rsidRPr="00C70198">
        <w:rPr>
          <w:lang w:val="en-US"/>
        </w:rPr>
        <w:t xml:space="preserve">, </w:t>
      </w:r>
      <w:r w:rsidRPr="00C70198">
        <w:rPr>
          <w:i/>
          <w:iCs/>
          <w:lang w:val="en-US"/>
        </w:rPr>
        <w:t>22</w:t>
      </w:r>
      <w:r w:rsidRPr="00C70198">
        <w:rPr>
          <w:lang w:val="en-US"/>
        </w:rPr>
        <w:t>(7), 583</w:t>
      </w:r>
      <w:r w:rsidRPr="00C70198">
        <w:rPr>
          <w:rFonts w:ascii="Cambria Math" w:hAnsi="Cambria Math" w:cs="Cambria Math"/>
          <w:lang w:val="en-US"/>
        </w:rPr>
        <w:t>‑</w:t>
      </w:r>
      <w:r w:rsidRPr="00C70198">
        <w:rPr>
          <w:lang w:val="en-US"/>
        </w:rPr>
        <w:t>597. https://doi.org/10.1016/j.tics.2018.04.007</w:t>
      </w:r>
    </w:p>
    <w:p w14:paraId="08EE0A1F" w14:textId="77777777" w:rsidR="00EB63F8" w:rsidRPr="00C70198" w:rsidRDefault="00EB63F8" w:rsidP="00EB63F8">
      <w:pPr>
        <w:pStyle w:val="Bibliographie"/>
        <w:rPr>
          <w:lang w:val="en-US"/>
        </w:rPr>
      </w:pPr>
      <w:r w:rsidRPr="00C70198">
        <w:rPr>
          <w:lang w:val="en-US"/>
        </w:rPr>
        <w:t xml:space="preserve">Poppenk, J., Evensmoen, H. R., Moscovitch, M., &amp; Nadel, L. (2013). Long-axis specialization of the human hippocampus. </w:t>
      </w:r>
      <w:r w:rsidRPr="00C70198">
        <w:rPr>
          <w:i/>
          <w:iCs/>
          <w:lang w:val="en-US"/>
        </w:rPr>
        <w:t>Trends in Cognitive Sciences</w:t>
      </w:r>
      <w:r w:rsidRPr="00C70198">
        <w:rPr>
          <w:lang w:val="en-US"/>
        </w:rPr>
        <w:t xml:space="preserve">, </w:t>
      </w:r>
      <w:r w:rsidRPr="00C70198">
        <w:rPr>
          <w:i/>
          <w:iCs/>
          <w:lang w:val="en-US"/>
        </w:rPr>
        <w:t>17</w:t>
      </w:r>
      <w:r w:rsidRPr="00C70198">
        <w:rPr>
          <w:lang w:val="en-US"/>
        </w:rPr>
        <w:t>(5), 230</w:t>
      </w:r>
      <w:r w:rsidRPr="00C70198">
        <w:rPr>
          <w:rFonts w:ascii="Cambria Math" w:hAnsi="Cambria Math" w:cs="Cambria Math"/>
          <w:lang w:val="en-US"/>
        </w:rPr>
        <w:t>‑</w:t>
      </w:r>
      <w:r w:rsidRPr="00C70198">
        <w:rPr>
          <w:lang w:val="en-US"/>
        </w:rPr>
        <w:t>240. https://doi.org/10.1016/j.tics.2013.03.005</w:t>
      </w:r>
    </w:p>
    <w:p w14:paraId="2F06F98A" w14:textId="77777777" w:rsidR="00EB63F8" w:rsidRPr="00C70198" w:rsidRDefault="00EB63F8" w:rsidP="00EB63F8">
      <w:pPr>
        <w:pStyle w:val="Bibliographie"/>
        <w:rPr>
          <w:lang w:val="en-US"/>
        </w:rPr>
      </w:pPr>
      <w:r w:rsidRPr="00C70198">
        <w:rPr>
          <w:lang w:val="en-US"/>
        </w:rPr>
        <w:t>Poppenk, J., &amp; Moscovitch, M. (2011). A Hippocampal Marker of Recollection Memory Ability among Healthy Young Adults</w:t>
      </w:r>
      <w:r w:rsidRPr="00C70198">
        <w:rPr>
          <w:rFonts w:ascii="Arial" w:hAnsi="Arial" w:cs="Arial"/>
          <w:lang w:val="en-US"/>
        </w:rPr>
        <w:t> </w:t>
      </w:r>
      <w:r w:rsidRPr="00C70198">
        <w:rPr>
          <w:lang w:val="en-US"/>
        </w:rPr>
        <w:t xml:space="preserve">: Contributions of Posterior and Anterior Segments. </w:t>
      </w:r>
      <w:r w:rsidRPr="00C70198">
        <w:rPr>
          <w:i/>
          <w:iCs/>
          <w:lang w:val="en-US"/>
        </w:rPr>
        <w:t>Neuron</w:t>
      </w:r>
      <w:r w:rsidRPr="00C70198">
        <w:rPr>
          <w:lang w:val="en-US"/>
        </w:rPr>
        <w:t xml:space="preserve">, </w:t>
      </w:r>
      <w:r w:rsidRPr="00C70198">
        <w:rPr>
          <w:i/>
          <w:iCs/>
          <w:lang w:val="en-US"/>
        </w:rPr>
        <w:t>72</w:t>
      </w:r>
      <w:r w:rsidRPr="00C70198">
        <w:rPr>
          <w:lang w:val="en-US"/>
        </w:rPr>
        <w:t>(6), 931</w:t>
      </w:r>
      <w:r w:rsidRPr="00C70198">
        <w:rPr>
          <w:rFonts w:ascii="Cambria Math" w:hAnsi="Cambria Math" w:cs="Cambria Math"/>
          <w:lang w:val="en-US"/>
        </w:rPr>
        <w:t>‑</w:t>
      </w:r>
      <w:r w:rsidRPr="00C70198">
        <w:rPr>
          <w:lang w:val="en-US"/>
        </w:rPr>
        <w:t>937. https://doi.org/10.1016/j.neuron.2011.10.014</w:t>
      </w:r>
    </w:p>
    <w:p w14:paraId="399FF867" w14:textId="77777777" w:rsidR="00EB63F8" w:rsidRPr="00C70198" w:rsidRDefault="00EB63F8" w:rsidP="00EB63F8">
      <w:pPr>
        <w:pStyle w:val="Bibliographie"/>
        <w:rPr>
          <w:lang w:val="en-US"/>
        </w:rPr>
      </w:pPr>
      <w:r w:rsidRPr="00C70198">
        <w:rPr>
          <w:lang w:val="en-US"/>
        </w:rPr>
        <w:t>Robin, J., &amp; Moscovitch, M. (2017). Details, gist and schema</w:t>
      </w:r>
      <w:r w:rsidRPr="00C70198">
        <w:rPr>
          <w:rFonts w:ascii="Arial" w:hAnsi="Arial" w:cs="Arial"/>
          <w:lang w:val="en-US"/>
        </w:rPr>
        <w:t> </w:t>
      </w:r>
      <w:r w:rsidRPr="00C70198">
        <w:rPr>
          <w:lang w:val="en-US"/>
        </w:rPr>
        <w:t>: Hippocampal</w:t>
      </w:r>
      <w:r w:rsidRPr="00C70198">
        <w:rPr>
          <w:rFonts w:ascii="Aptos" w:hAnsi="Aptos" w:cs="Aptos"/>
          <w:lang w:val="en-US"/>
        </w:rPr>
        <w:t>–</w:t>
      </w:r>
      <w:r w:rsidRPr="00C70198">
        <w:rPr>
          <w:lang w:val="en-US"/>
        </w:rPr>
        <w:t xml:space="preserve">neocortical interactions underlying recent and remote episodic and spatial memory. </w:t>
      </w:r>
      <w:r w:rsidRPr="00C70198">
        <w:rPr>
          <w:i/>
          <w:iCs/>
          <w:lang w:val="en-US"/>
        </w:rPr>
        <w:t xml:space="preserve">Current </w:t>
      </w:r>
      <w:r w:rsidRPr="00C70198">
        <w:rPr>
          <w:i/>
          <w:iCs/>
          <w:lang w:val="en-US"/>
        </w:rPr>
        <w:lastRenderedPageBreak/>
        <w:t>Opinion in Behavioral Sciences</w:t>
      </w:r>
      <w:r w:rsidRPr="00C70198">
        <w:rPr>
          <w:lang w:val="en-US"/>
        </w:rPr>
        <w:t xml:space="preserve">, </w:t>
      </w:r>
      <w:r w:rsidRPr="00C70198">
        <w:rPr>
          <w:i/>
          <w:iCs/>
          <w:lang w:val="en-US"/>
        </w:rPr>
        <w:t>17</w:t>
      </w:r>
      <w:r w:rsidRPr="00C70198">
        <w:rPr>
          <w:lang w:val="en-US"/>
        </w:rPr>
        <w:t>, 114</w:t>
      </w:r>
      <w:r w:rsidRPr="00C70198">
        <w:rPr>
          <w:rFonts w:ascii="Cambria Math" w:hAnsi="Cambria Math" w:cs="Cambria Math"/>
          <w:lang w:val="en-US"/>
        </w:rPr>
        <w:t>‑</w:t>
      </w:r>
      <w:r w:rsidRPr="00C70198">
        <w:rPr>
          <w:lang w:val="en-US"/>
        </w:rPr>
        <w:t>123. https://doi.org/10.1016/j.cobeha.2017.07.016</w:t>
      </w:r>
    </w:p>
    <w:p w14:paraId="49095604" w14:textId="77777777" w:rsidR="00EB63F8" w:rsidRPr="00C70198" w:rsidRDefault="00EB63F8" w:rsidP="00EB63F8">
      <w:pPr>
        <w:pStyle w:val="Bibliographie"/>
        <w:rPr>
          <w:lang w:val="en-US"/>
        </w:rPr>
      </w:pPr>
      <w:r w:rsidRPr="00C70198">
        <w:rPr>
          <w:lang w:val="en-US"/>
        </w:rPr>
        <w:t xml:space="preserve">Sekeres, M. J., Winocur, G., &amp; Moscovitch, M. (2018). The hippocampus and related neocortical structures in memory transformation. </w:t>
      </w:r>
      <w:r w:rsidRPr="00C70198">
        <w:rPr>
          <w:i/>
          <w:iCs/>
          <w:lang w:val="en-US"/>
        </w:rPr>
        <w:t>Neuroscience Letters</w:t>
      </w:r>
      <w:r w:rsidRPr="00C70198">
        <w:rPr>
          <w:lang w:val="en-US"/>
        </w:rPr>
        <w:t xml:space="preserve">, </w:t>
      </w:r>
      <w:r w:rsidRPr="00C70198">
        <w:rPr>
          <w:i/>
          <w:iCs/>
          <w:lang w:val="en-US"/>
        </w:rPr>
        <w:t>680</w:t>
      </w:r>
      <w:r w:rsidRPr="00C70198">
        <w:rPr>
          <w:lang w:val="en-US"/>
        </w:rPr>
        <w:t>, 39</w:t>
      </w:r>
      <w:r w:rsidRPr="00C70198">
        <w:rPr>
          <w:rFonts w:ascii="Cambria Math" w:hAnsi="Cambria Math" w:cs="Cambria Math"/>
          <w:lang w:val="en-US"/>
        </w:rPr>
        <w:t>‑</w:t>
      </w:r>
      <w:r w:rsidRPr="00C70198">
        <w:rPr>
          <w:lang w:val="en-US"/>
        </w:rPr>
        <w:t>53. https://doi.org/10.1016/j.neulet.2018.05.006</w:t>
      </w:r>
    </w:p>
    <w:p w14:paraId="0635C60D" w14:textId="77777777" w:rsidR="00EB63F8" w:rsidRPr="00C70198" w:rsidRDefault="00EB63F8" w:rsidP="00EB63F8">
      <w:pPr>
        <w:pStyle w:val="Bibliographie"/>
        <w:rPr>
          <w:lang w:val="en-US"/>
        </w:rPr>
      </w:pPr>
      <w:r w:rsidRPr="00C70198">
        <w:rPr>
          <w:lang w:val="en-US"/>
        </w:rPr>
        <w:t xml:space="preserve">Setton, R., Sheldon, S., Turner, G. R., &amp; Spreng, R. N. (2022). Temporal pole volume is associated with episodic autobiographical memory in healthy older adults. </w:t>
      </w:r>
      <w:r w:rsidRPr="00C70198">
        <w:rPr>
          <w:i/>
          <w:iCs/>
          <w:lang w:val="en-US"/>
        </w:rPr>
        <w:t>Hippocampus</w:t>
      </w:r>
      <w:r w:rsidRPr="00C70198">
        <w:rPr>
          <w:lang w:val="en-US"/>
        </w:rPr>
        <w:t xml:space="preserve">, </w:t>
      </w:r>
      <w:r w:rsidRPr="00C70198">
        <w:rPr>
          <w:i/>
          <w:iCs/>
          <w:lang w:val="en-US"/>
        </w:rPr>
        <w:t>32</w:t>
      </w:r>
      <w:r w:rsidRPr="00C70198">
        <w:rPr>
          <w:lang w:val="en-US"/>
        </w:rPr>
        <w:t>(5), 373</w:t>
      </w:r>
      <w:r w:rsidRPr="00C70198">
        <w:rPr>
          <w:rFonts w:ascii="Cambria Math" w:hAnsi="Cambria Math" w:cs="Cambria Math"/>
          <w:lang w:val="en-US"/>
        </w:rPr>
        <w:t>‑</w:t>
      </w:r>
      <w:r w:rsidRPr="00C70198">
        <w:rPr>
          <w:lang w:val="en-US"/>
        </w:rPr>
        <w:t>385. https://doi.org/10.1002/hipo.23411</w:t>
      </w:r>
    </w:p>
    <w:p w14:paraId="57FB9818" w14:textId="77777777" w:rsidR="00EB63F8" w:rsidRPr="00C70198" w:rsidRDefault="00EB63F8" w:rsidP="00EB63F8">
      <w:pPr>
        <w:pStyle w:val="Bibliographie"/>
        <w:rPr>
          <w:lang w:val="en-US"/>
        </w:rPr>
      </w:pPr>
      <w:r w:rsidRPr="00C70198">
        <w:rPr>
          <w:lang w:val="en-US"/>
        </w:rPr>
        <w:t>Sheldon, S., Sheldon, J., Zhang, S., Setton, R., Turner, G. R., Spreng, R. N., &amp; Grilli, M. D. (2024). Differences in the content and coherence of autobiographical memories between younger and older adults</w:t>
      </w:r>
      <w:r w:rsidRPr="00C70198">
        <w:rPr>
          <w:rFonts w:ascii="Arial" w:hAnsi="Arial" w:cs="Arial"/>
          <w:lang w:val="en-US"/>
        </w:rPr>
        <w:t> </w:t>
      </w:r>
      <w:r w:rsidRPr="00C70198">
        <w:rPr>
          <w:lang w:val="en-US"/>
        </w:rPr>
        <w:t xml:space="preserve">: Insights from text analysis. </w:t>
      </w:r>
      <w:r w:rsidRPr="00C70198">
        <w:rPr>
          <w:i/>
          <w:iCs/>
          <w:lang w:val="en-US"/>
        </w:rPr>
        <w:t>Psychology and Aging</w:t>
      </w:r>
      <w:r w:rsidRPr="00C70198">
        <w:rPr>
          <w:lang w:val="en-US"/>
        </w:rPr>
        <w:t xml:space="preserve">, </w:t>
      </w:r>
      <w:r w:rsidRPr="00C70198">
        <w:rPr>
          <w:i/>
          <w:iCs/>
          <w:lang w:val="en-US"/>
        </w:rPr>
        <w:t>39</w:t>
      </w:r>
      <w:r w:rsidRPr="00C70198">
        <w:rPr>
          <w:lang w:val="en-US"/>
        </w:rPr>
        <w:t>(1), 59</w:t>
      </w:r>
      <w:r w:rsidRPr="00C70198">
        <w:rPr>
          <w:rFonts w:ascii="Cambria Math" w:hAnsi="Cambria Math" w:cs="Cambria Math"/>
          <w:lang w:val="en-US"/>
        </w:rPr>
        <w:t>‑</w:t>
      </w:r>
      <w:r w:rsidRPr="00C70198">
        <w:rPr>
          <w:lang w:val="en-US"/>
        </w:rPr>
        <w:t>71. https://doi.org/10.1037/pag0000769</w:t>
      </w:r>
    </w:p>
    <w:p w14:paraId="6A06B379" w14:textId="77777777" w:rsidR="00EB63F8" w:rsidRPr="00C70198" w:rsidRDefault="00EB63F8" w:rsidP="00EB63F8">
      <w:pPr>
        <w:pStyle w:val="Bibliographie"/>
        <w:rPr>
          <w:lang w:val="en-US"/>
        </w:rPr>
      </w:pPr>
      <w:r w:rsidRPr="00C70198">
        <w:rPr>
          <w:lang w:val="en-US"/>
        </w:rPr>
        <w:t xml:space="preserve">Snytte, J., Fenerci, C., Rajagopal, S., Beaudoin, C., Hooper, K., Sheldon, S., Olsen, R. K., &amp; Rajah, M. N. (2022). Volume of the posterior hippocampus mediates age-related differences in spatial context memory and is correlated with increased activity in lateral frontal, parietal and occipital regions in healthy aging. </w:t>
      </w:r>
      <w:r w:rsidRPr="00C70198">
        <w:rPr>
          <w:i/>
          <w:iCs/>
          <w:lang w:val="en-US"/>
        </w:rPr>
        <w:t>NeuroImage</w:t>
      </w:r>
      <w:r w:rsidRPr="00C70198">
        <w:rPr>
          <w:lang w:val="en-US"/>
        </w:rPr>
        <w:t xml:space="preserve">, </w:t>
      </w:r>
      <w:r w:rsidRPr="00C70198">
        <w:rPr>
          <w:i/>
          <w:iCs/>
          <w:lang w:val="en-US"/>
        </w:rPr>
        <w:t>254</w:t>
      </w:r>
      <w:r w:rsidRPr="00C70198">
        <w:rPr>
          <w:lang w:val="en-US"/>
        </w:rPr>
        <w:t>, 119164. https://doi.org/10.1016/j.neuroimage.2022.119164</w:t>
      </w:r>
    </w:p>
    <w:p w14:paraId="1E20123C" w14:textId="77777777" w:rsidR="00EB63F8" w:rsidRPr="00C70198" w:rsidRDefault="00EB63F8" w:rsidP="00EB63F8">
      <w:pPr>
        <w:pStyle w:val="Bibliographie"/>
        <w:rPr>
          <w:lang w:val="en-US"/>
        </w:rPr>
      </w:pPr>
      <w:r w:rsidRPr="00C70198">
        <w:rPr>
          <w:lang w:val="en-US"/>
        </w:rPr>
        <w:t xml:space="preserve">Van Egroo, M., Narbutas, J., Chylinski, D., Villar González, P., Ghaemmaghami, P., Muto, V., Schmidt, C., Gaggioni, G., Besson, G., Pépin, X., Tezel, E., Marzoli, D., Le Goff, C., Cavalier, E., Luxen, A., Salmon, E., Maquet, P., Bahri, M. A., Phillips, C., … Vandewalle, G. (2019). Preserved wake-dependent cortical excitability dynamics predict cognitive fitness beyond age-related brain alterations. </w:t>
      </w:r>
      <w:r w:rsidRPr="00C70198">
        <w:rPr>
          <w:i/>
          <w:iCs/>
          <w:lang w:val="en-US"/>
        </w:rPr>
        <w:t>Communications Biology</w:t>
      </w:r>
      <w:r w:rsidRPr="00C70198">
        <w:rPr>
          <w:lang w:val="en-US"/>
        </w:rPr>
        <w:t xml:space="preserve">, </w:t>
      </w:r>
      <w:r w:rsidRPr="00C70198">
        <w:rPr>
          <w:i/>
          <w:iCs/>
          <w:lang w:val="en-US"/>
        </w:rPr>
        <w:t>2</w:t>
      </w:r>
      <w:r w:rsidRPr="00C70198">
        <w:rPr>
          <w:lang w:val="en-US"/>
        </w:rPr>
        <w:t>(1), Article 1. https://doi.org/10.1038/s42003-019-0693-y</w:t>
      </w:r>
    </w:p>
    <w:p w14:paraId="4F684324" w14:textId="77777777" w:rsidR="00EB63F8" w:rsidRPr="00C70198" w:rsidRDefault="00EB63F8" w:rsidP="00EB63F8">
      <w:pPr>
        <w:pStyle w:val="Bibliographie"/>
        <w:rPr>
          <w:lang w:val="en-US"/>
        </w:rPr>
      </w:pPr>
      <w:r w:rsidRPr="00C70198">
        <w:rPr>
          <w:lang w:val="en-US"/>
        </w:rPr>
        <w:t xml:space="preserve">Wechsler, D. (1997). Wechsler Memory Scale Third Edition. </w:t>
      </w:r>
      <w:r w:rsidRPr="00C70198">
        <w:rPr>
          <w:i/>
          <w:iCs/>
          <w:lang w:val="en-US"/>
        </w:rPr>
        <w:t>TX, USA</w:t>
      </w:r>
      <w:r w:rsidRPr="00C70198">
        <w:rPr>
          <w:lang w:val="en-US"/>
        </w:rPr>
        <w:t xml:space="preserve">, </w:t>
      </w:r>
      <w:r w:rsidRPr="00C70198">
        <w:rPr>
          <w:i/>
          <w:iCs/>
          <w:lang w:val="en-US"/>
        </w:rPr>
        <w:t>14</w:t>
      </w:r>
      <w:r w:rsidRPr="00C70198">
        <w:rPr>
          <w:lang w:val="en-US"/>
        </w:rPr>
        <w:t>.</w:t>
      </w:r>
    </w:p>
    <w:p w14:paraId="6DE49085" w14:textId="77777777" w:rsidR="00EB63F8" w:rsidRPr="00C70198" w:rsidRDefault="00EB63F8" w:rsidP="00EB63F8">
      <w:pPr>
        <w:pStyle w:val="Bibliographie"/>
        <w:rPr>
          <w:lang w:val="en-US"/>
        </w:rPr>
      </w:pPr>
      <w:r w:rsidRPr="00C70198">
        <w:rPr>
          <w:lang w:val="en-US"/>
        </w:rPr>
        <w:lastRenderedPageBreak/>
        <w:t xml:space="preserve">Wisse, L. E. M., Adler, D. H., Ittyerah, R., Pluta, J. B., Robinson, J. L., Schuck, T., Trojanowski, J. Q., Grossman, M., Detre, J. A., Elliott, M. A., Toledo, J. B., Liu, W., Pickup, S., Das, S. R., Wolk, D. A., &amp; Yushkevich, P. A. (2017). Comparison of In Vivo and Ex Vivo MRI of the Human Hippocampal Formation in the Same Subjects. </w:t>
      </w:r>
      <w:r w:rsidRPr="00C70198">
        <w:rPr>
          <w:i/>
          <w:iCs/>
          <w:lang w:val="en-US"/>
        </w:rPr>
        <w:t>Cerebral Cortex</w:t>
      </w:r>
      <w:r w:rsidRPr="00C70198">
        <w:rPr>
          <w:lang w:val="en-US"/>
        </w:rPr>
        <w:t xml:space="preserve">, </w:t>
      </w:r>
      <w:r w:rsidRPr="00C70198">
        <w:rPr>
          <w:i/>
          <w:iCs/>
          <w:lang w:val="en-US"/>
        </w:rPr>
        <w:t>27</w:t>
      </w:r>
      <w:r w:rsidRPr="00C70198">
        <w:rPr>
          <w:lang w:val="en-US"/>
        </w:rPr>
        <w:t>(11), 5185</w:t>
      </w:r>
      <w:r w:rsidRPr="00C70198">
        <w:rPr>
          <w:rFonts w:ascii="Cambria Math" w:hAnsi="Cambria Math" w:cs="Cambria Math"/>
          <w:lang w:val="en-US"/>
        </w:rPr>
        <w:t>‑</w:t>
      </w:r>
      <w:r w:rsidRPr="00C70198">
        <w:rPr>
          <w:lang w:val="en-US"/>
        </w:rPr>
        <w:t>5196. https://doi.org/10.1093/cercor/bhw299</w:t>
      </w:r>
    </w:p>
    <w:p w14:paraId="7489335A" w14:textId="77777777" w:rsidR="00EB63F8" w:rsidRPr="00C70198" w:rsidRDefault="00EB63F8" w:rsidP="00EB63F8">
      <w:pPr>
        <w:pStyle w:val="Bibliographie"/>
        <w:rPr>
          <w:lang w:val="en-US"/>
        </w:rPr>
      </w:pPr>
      <w:r w:rsidRPr="00C70198">
        <w:rPr>
          <w:lang w:val="en-US"/>
        </w:rPr>
        <w:t xml:space="preserve">Yassa, M. A., &amp; Stark, C. E. L. (2011). Pattern separation in the hippocampus. </w:t>
      </w:r>
      <w:r w:rsidRPr="00C70198">
        <w:rPr>
          <w:i/>
          <w:iCs/>
          <w:lang w:val="en-US"/>
        </w:rPr>
        <w:t>Trends in Neurosciences</w:t>
      </w:r>
      <w:r w:rsidRPr="00C70198">
        <w:rPr>
          <w:lang w:val="en-US"/>
        </w:rPr>
        <w:t xml:space="preserve">, </w:t>
      </w:r>
      <w:r w:rsidRPr="00C70198">
        <w:rPr>
          <w:i/>
          <w:iCs/>
          <w:lang w:val="en-US"/>
        </w:rPr>
        <w:t>34</w:t>
      </w:r>
      <w:r w:rsidRPr="00C70198">
        <w:rPr>
          <w:lang w:val="en-US"/>
        </w:rPr>
        <w:t>(10), 515</w:t>
      </w:r>
      <w:r w:rsidRPr="00C70198">
        <w:rPr>
          <w:rFonts w:ascii="Cambria Math" w:hAnsi="Cambria Math" w:cs="Cambria Math"/>
          <w:lang w:val="en-US"/>
        </w:rPr>
        <w:t>‑</w:t>
      </w:r>
      <w:r w:rsidRPr="00C70198">
        <w:rPr>
          <w:lang w:val="en-US"/>
        </w:rPr>
        <w:t>525. https://doi.org/10.1016/j.tins.2011.06.006</w:t>
      </w:r>
    </w:p>
    <w:p w14:paraId="4E83F968" w14:textId="77777777" w:rsidR="00EB63F8" w:rsidRPr="00C70198" w:rsidRDefault="00EB63F8" w:rsidP="00EB63F8">
      <w:pPr>
        <w:pStyle w:val="Bibliographie"/>
        <w:rPr>
          <w:lang w:val="en-US"/>
        </w:rPr>
      </w:pPr>
      <w:r w:rsidRPr="00C70198">
        <w:rPr>
          <w:lang w:val="en-US"/>
        </w:rPr>
        <w:t>Yushkevich, P. A., Gao, Y., &amp; Gerig, G. (2016). ITK-SNAP</w:t>
      </w:r>
      <w:r w:rsidRPr="00C70198">
        <w:rPr>
          <w:rFonts w:ascii="Arial" w:hAnsi="Arial" w:cs="Arial"/>
          <w:lang w:val="en-US"/>
        </w:rPr>
        <w:t> </w:t>
      </w:r>
      <w:r w:rsidRPr="00C70198">
        <w:rPr>
          <w:lang w:val="en-US"/>
        </w:rPr>
        <w:t xml:space="preserve">: An interactive tool for semi-automatic segmentation of multi-modality biomedical images. </w:t>
      </w:r>
      <w:r w:rsidRPr="00C70198">
        <w:rPr>
          <w:i/>
          <w:iCs/>
          <w:lang w:val="en-US"/>
        </w:rPr>
        <w:t>2016 38th Annual International Conference of the IEEE Engineering in Medicine and Biology Society (EMBC)</w:t>
      </w:r>
      <w:r w:rsidRPr="00C70198">
        <w:rPr>
          <w:lang w:val="en-US"/>
        </w:rPr>
        <w:t>, 3342</w:t>
      </w:r>
      <w:r w:rsidRPr="00C70198">
        <w:rPr>
          <w:rFonts w:ascii="Cambria Math" w:hAnsi="Cambria Math" w:cs="Cambria Math"/>
          <w:lang w:val="en-US"/>
        </w:rPr>
        <w:t>‑</w:t>
      </w:r>
      <w:r w:rsidRPr="00C70198">
        <w:rPr>
          <w:lang w:val="en-US"/>
        </w:rPr>
        <w:t>3345. https://doi.org/10.1109/EMBC.2016.7591443</w:t>
      </w:r>
    </w:p>
    <w:p w14:paraId="3803F268" w14:textId="77777777" w:rsidR="00EB63F8" w:rsidRPr="00C70198" w:rsidRDefault="00EB63F8" w:rsidP="00EB63F8">
      <w:pPr>
        <w:pStyle w:val="Bibliographie"/>
      </w:pPr>
      <w:r w:rsidRPr="00C70198">
        <w:rPr>
          <w:lang w:val="en-US"/>
        </w:rPr>
        <w:t xml:space="preserve">Yushkevich, P. A., Pluta, J. B., Wang, H., Xie, L., Ding, S.-L., Gertje, E. C., Mancuso, L., Kliot, D., Das, S. R., &amp; Wolk, D. A. (2015). Automated volumetry and regional thickness analysis of hippocampal subfields and medial temporal cortical structures in mild cognitive impairment. </w:t>
      </w:r>
      <w:r w:rsidRPr="00C70198">
        <w:rPr>
          <w:i/>
          <w:iCs/>
        </w:rPr>
        <w:t>Human Brain Mapping</w:t>
      </w:r>
      <w:r w:rsidRPr="00C70198">
        <w:t xml:space="preserve">, </w:t>
      </w:r>
      <w:r w:rsidRPr="00C70198">
        <w:rPr>
          <w:i/>
          <w:iCs/>
        </w:rPr>
        <w:t>36</w:t>
      </w:r>
      <w:r w:rsidRPr="00C70198">
        <w:t>(1), 258</w:t>
      </w:r>
      <w:r w:rsidRPr="00C70198">
        <w:rPr>
          <w:rFonts w:ascii="Cambria Math" w:hAnsi="Cambria Math" w:cs="Cambria Math"/>
        </w:rPr>
        <w:t>‑</w:t>
      </w:r>
      <w:r w:rsidRPr="00C70198">
        <w:t>287. https://doi.org/10.1002/hbm.22627</w:t>
      </w:r>
    </w:p>
    <w:p w14:paraId="7C15A853" w14:textId="20E98C99" w:rsidR="0052215D" w:rsidRPr="00C70198" w:rsidRDefault="006C3ED7" w:rsidP="00F0528B">
      <w:pPr>
        <w:spacing w:line="360" w:lineRule="auto"/>
        <w:rPr>
          <w:rFonts w:ascii="Calibri" w:hAnsi="Calibri" w:cs="Calibri"/>
          <w:i/>
          <w:iCs/>
          <w:lang w:val="en-GB"/>
        </w:rPr>
      </w:pPr>
      <w:r w:rsidRPr="00C70198">
        <w:rPr>
          <w:rFonts w:ascii="Calibri" w:hAnsi="Calibri" w:cs="Calibri"/>
          <w:i/>
          <w:iCs/>
          <w:lang w:val="en-GB"/>
        </w:rPr>
        <w:fldChar w:fldCharType="end"/>
      </w:r>
    </w:p>
    <w:sectPr w:rsidR="0052215D" w:rsidRPr="00C70198" w:rsidSect="002651D8">
      <w:footerReference w:type="default" r:id="rId1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C69A" w14:textId="77777777" w:rsidR="001018D6" w:rsidRDefault="001018D6" w:rsidP="00817203">
      <w:pPr>
        <w:spacing w:after="0" w:line="240" w:lineRule="auto"/>
      </w:pPr>
      <w:r>
        <w:separator/>
      </w:r>
    </w:p>
  </w:endnote>
  <w:endnote w:type="continuationSeparator" w:id="0">
    <w:p w14:paraId="34A51F31" w14:textId="77777777" w:rsidR="001018D6" w:rsidRDefault="001018D6" w:rsidP="0081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63379"/>
      <w:docPartObj>
        <w:docPartGallery w:val="Page Numbers (Bottom of Page)"/>
        <w:docPartUnique/>
      </w:docPartObj>
    </w:sdtPr>
    <w:sdtContent>
      <w:p w14:paraId="45363917" w14:textId="425A080D" w:rsidR="00817203" w:rsidRDefault="00817203">
        <w:pPr>
          <w:pStyle w:val="Pieddepage"/>
          <w:jc w:val="right"/>
        </w:pPr>
        <w:r>
          <w:fldChar w:fldCharType="begin"/>
        </w:r>
        <w:r>
          <w:instrText>PAGE   \* MERGEFORMAT</w:instrText>
        </w:r>
        <w:r>
          <w:fldChar w:fldCharType="separate"/>
        </w:r>
        <w:r>
          <w:rPr>
            <w:lang w:val="fr-FR"/>
          </w:rPr>
          <w:t>2</w:t>
        </w:r>
        <w:r>
          <w:fldChar w:fldCharType="end"/>
        </w:r>
      </w:p>
    </w:sdtContent>
  </w:sdt>
  <w:p w14:paraId="533DCBB6" w14:textId="77777777" w:rsidR="00817203" w:rsidRDefault="008172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0EB0" w14:textId="77777777" w:rsidR="001018D6" w:rsidRDefault="001018D6" w:rsidP="00817203">
      <w:pPr>
        <w:spacing w:after="0" w:line="240" w:lineRule="auto"/>
      </w:pPr>
      <w:r>
        <w:separator/>
      </w:r>
    </w:p>
  </w:footnote>
  <w:footnote w:type="continuationSeparator" w:id="0">
    <w:p w14:paraId="3D0215BB" w14:textId="77777777" w:rsidR="001018D6" w:rsidRDefault="001018D6" w:rsidP="00817203">
      <w:pPr>
        <w:spacing w:after="0" w:line="240" w:lineRule="auto"/>
      </w:pPr>
      <w:r>
        <w:continuationSeparator/>
      </w:r>
    </w:p>
  </w:footnote>
  <w:footnote w:id="1">
    <w:p w14:paraId="120D0B6C" w14:textId="069449D9" w:rsidR="000C5D06" w:rsidRPr="00D82AF9" w:rsidRDefault="002651D8">
      <w:pPr>
        <w:pStyle w:val="Notedebasdepage"/>
        <w:rPr>
          <w:lang w:val="en-US"/>
        </w:rPr>
      </w:pPr>
      <w:r w:rsidRPr="002651D8">
        <w:rPr>
          <w:rStyle w:val="Appelnotedebasdep"/>
          <w:lang w:val="en-US"/>
        </w:rPr>
        <w:t>1</w:t>
      </w:r>
      <w:r w:rsidR="000C5D06" w:rsidRPr="00D82AF9">
        <w:rPr>
          <w:lang w:val="en-US"/>
        </w:rPr>
        <w:t xml:space="preserve"> </w:t>
      </w:r>
      <w:r w:rsidR="000C5D06">
        <w:rPr>
          <w:lang w:val="en-US"/>
        </w:rPr>
        <w:t>Present</w:t>
      </w:r>
      <w:r w:rsidR="000C5D06" w:rsidRPr="008C3DC0">
        <w:rPr>
          <w:lang w:val="en-US"/>
        </w:rPr>
        <w:t xml:space="preserve"> </w:t>
      </w:r>
      <w:r w:rsidR="000C5D06">
        <w:rPr>
          <w:lang w:val="en-US"/>
        </w:rPr>
        <w:t>address:</w:t>
      </w:r>
      <w:r w:rsidR="00D82AF9">
        <w:rPr>
          <w:lang w:val="en-US"/>
        </w:rPr>
        <w:t xml:space="preserve"> </w:t>
      </w:r>
      <w:proofErr w:type="spellStart"/>
      <w:r w:rsidR="00D82AF9" w:rsidRPr="00D82AF9">
        <w:rPr>
          <w:lang w:val="en-US"/>
        </w:rPr>
        <w:t>Proaction</w:t>
      </w:r>
      <w:proofErr w:type="spellEnd"/>
      <w:r w:rsidR="00D82AF9" w:rsidRPr="00D82AF9">
        <w:rPr>
          <w:lang w:val="en-US"/>
        </w:rPr>
        <w:t xml:space="preserve"> Lab, Faculty of Psychology and Educational Sciences, University of Coimbra, Portugal</w:t>
      </w:r>
      <w:r w:rsidR="00D82AF9">
        <w:rPr>
          <w:lang w:val="en-US"/>
        </w:rPr>
        <w:t xml:space="preserve">, </w:t>
      </w:r>
      <w:r w:rsidR="00D82AF9" w:rsidRPr="00D82AF9">
        <w:rPr>
          <w:lang w:val="en-US"/>
        </w:rPr>
        <w:t>CINEICC, Faculty of Psychology and Educational Sciences, University of Coimbra, Portugal</w:t>
      </w:r>
    </w:p>
  </w:footnote>
  <w:footnote w:id="2">
    <w:p w14:paraId="16C34DB1" w14:textId="47DBC74D" w:rsidR="008C3DC0" w:rsidRPr="008C3DC0" w:rsidRDefault="008C3DC0">
      <w:pPr>
        <w:pStyle w:val="Notedebasdepage"/>
        <w:rPr>
          <w:lang w:val="en-US"/>
        </w:rPr>
      </w:pPr>
      <w:r>
        <w:rPr>
          <w:rStyle w:val="Appelnotedebasdep"/>
        </w:rPr>
        <w:footnoteRef/>
      </w:r>
      <w:r w:rsidRPr="008C3DC0">
        <w:rPr>
          <w:lang w:val="en-US"/>
        </w:rPr>
        <w:t xml:space="preserve"> </w:t>
      </w:r>
      <w:r w:rsidR="003F1AF4">
        <w:rPr>
          <w:lang w:val="en-US"/>
        </w:rPr>
        <w:t>Present</w:t>
      </w:r>
      <w:r w:rsidRPr="008C3DC0">
        <w:rPr>
          <w:lang w:val="en-US"/>
        </w:rPr>
        <w:t xml:space="preserve"> </w:t>
      </w:r>
      <w:r w:rsidR="003F1AF4">
        <w:rPr>
          <w:lang w:val="en-US"/>
        </w:rPr>
        <w:t>address</w:t>
      </w:r>
      <w:r w:rsidR="00592B27" w:rsidRPr="008C3DC0">
        <w:rPr>
          <w:lang w:val="en-US"/>
        </w:rPr>
        <w:t>:</w:t>
      </w:r>
      <w:r w:rsidRPr="008C3DC0">
        <w:rPr>
          <w:lang w:val="en-US"/>
        </w:rPr>
        <w:t xml:space="preserve"> </w:t>
      </w:r>
      <w:proofErr w:type="spellStart"/>
      <w:r w:rsidRPr="008C3DC0">
        <w:rPr>
          <w:lang w:val="en-US"/>
        </w:rPr>
        <w:t>Athinoula</w:t>
      </w:r>
      <w:proofErr w:type="spellEnd"/>
      <w:r w:rsidRPr="008C3DC0">
        <w:rPr>
          <w:lang w:val="en-US"/>
        </w:rPr>
        <w:t xml:space="preserve"> A. Martinos Center for Biomedical Imaging, Department of Radiology, Massachusetts General Hospital and Harvard Medical School, Boston, MA, USA</w:t>
      </w:r>
    </w:p>
  </w:footnote>
  <w:footnote w:id="3">
    <w:p w14:paraId="5F975387" w14:textId="73F5F5E6" w:rsidR="00592B27" w:rsidRPr="006126EC" w:rsidRDefault="00592B27">
      <w:pPr>
        <w:pStyle w:val="Notedebasdepage"/>
        <w:rPr>
          <w:lang w:val="en-US"/>
        </w:rPr>
      </w:pPr>
      <w:r>
        <w:rPr>
          <w:rStyle w:val="Appelnotedebasdep"/>
        </w:rPr>
        <w:footnoteRef/>
      </w:r>
      <w:r w:rsidRPr="006126EC">
        <w:rPr>
          <w:lang w:val="en-US"/>
        </w:rPr>
        <w:t xml:space="preserve"> </w:t>
      </w:r>
      <w:r w:rsidR="003F1AF4">
        <w:rPr>
          <w:lang w:val="en-US"/>
        </w:rPr>
        <w:t>Present</w:t>
      </w:r>
      <w:r w:rsidRPr="006126EC">
        <w:rPr>
          <w:lang w:val="en-US"/>
        </w:rPr>
        <w:t xml:space="preserve"> </w:t>
      </w:r>
      <w:r w:rsidR="003F1AF4">
        <w:rPr>
          <w:lang w:val="en-US"/>
        </w:rPr>
        <w:t>address</w:t>
      </w:r>
      <w:r w:rsidR="000327EF" w:rsidRPr="006126EC">
        <w:rPr>
          <w:lang w:val="en-US"/>
        </w:rPr>
        <w:t>:</w:t>
      </w:r>
      <w:r w:rsidRPr="006126EC">
        <w:rPr>
          <w:lang w:val="en-US"/>
        </w:rPr>
        <w:t xml:space="preserve"> </w:t>
      </w:r>
      <w:r w:rsidR="006126EC" w:rsidRPr="006126EC">
        <w:rPr>
          <w:lang w:val="en-US"/>
        </w:rPr>
        <w:t>Faculty of Health, Medicine and Life Sciences, Mental Health and Neuroscience Research Institute, Alzheimer Centre Limburg, Maastricht University, Maastricht, The Netherlands</w:t>
      </w:r>
    </w:p>
  </w:footnote>
  <w:footnote w:id="4">
    <w:p w14:paraId="5EA92B0A" w14:textId="38003DA8" w:rsidR="00FF01FF" w:rsidRPr="00FF01FF" w:rsidRDefault="00FF01FF">
      <w:pPr>
        <w:pStyle w:val="Notedebasdepage"/>
        <w:rPr>
          <w:lang w:val="en-US"/>
        </w:rPr>
      </w:pPr>
      <w:r>
        <w:rPr>
          <w:rStyle w:val="Appelnotedebasdep"/>
        </w:rPr>
        <w:footnoteRef/>
      </w:r>
      <w:r w:rsidRPr="00FF01FF">
        <w:rPr>
          <w:lang w:val="en-US"/>
        </w:rPr>
        <w:t xml:space="preserve"> </w:t>
      </w:r>
      <w:r>
        <w:rPr>
          <w:lang w:val="en-US"/>
        </w:rPr>
        <w:t>Present</w:t>
      </w:r>
      <w:r w:rsidRPr="006126EC">
        <w:rPr>
          <w:lang w:val="en-US"/>
        </w:rPr>
        <w:t xml:space="preserve"> </w:t>
      </w:r>
      <w:r>
        <w:rPr>
          <w:lang w:val="en-US"/>
        </w:rPr>
        <w:t>address</w:t>
      </w:r>
      <w:r w:rsidRPr="006126EC">
        <w:rPr>
          <w:lang w:val="en-US"/>
        </w:rPr>
        <w:t>:</w:t>
      </w:r>
      <w:r>
        <w:rPr>
          <w:lang w:val="en-US"/>
        </w:rPr>
        <w:t xml:space="preserve"> </w:t>
      </w:r>
      <w:r w:rsidRPr="00FF01FF">
        <w:rPr>
          <w:lang w:val="en-US"/>
        </w:rPr>
        <w:t xml:space="preserve">Department of Neuropsychology and Speech Therapy, Brussels University Hospital (HUB) - </w:t>
      </w:r>
      <w:proofErr w:type="spellStart"/>
      <w:r w:rsidRPr="00FF01FF">
        <w:rPr>
          <w:lang w:val="en-US"/>
        </w:rPr>
        <w:t>Erasme</w:t>
      </w:r>
      <w:proofErr w:type="spellEnd"/>
      <w:r w:rsidRPr="00FF01FF">
        <w:rPr>
          <w:lang w:val="en-US"/>
        </w:rPr>
        <w:t>, Brussels, Belgium.</w:t>
      </w:r>
    </w:p>
  </w:footnote>
</w:footnotes>
</file>

<file path=word/intelligence2.xml><?xml version="1.0" encoding="utf-8"?>
<int2:intelligence xmlns:int2="http://schemas.microsoft.com/office/intelligence/2020/intelligence" xmlns:oel="http://schemas.microsoft.com/office/2019/extlst">
  <int2:observations>
    <int2:bookmark int2:bookmarkName="_Int_YPltPe2l" int2:invalidationBookmarkName="" int2:hashCode="YD+82+V1vFecXo" int2:id="UfBWRMj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69DD"/>
    <w:multiLevelType w:val="hybridMultilevel"/>
    <w:tmpl w:val="2CC866E2"/>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 w15:restartNumberingAfterBreak="0">
    <w:nsid w:val="48133AD1"/>
    <w:multiLevelType w:val="hybridMultilevel"/>
    <w:tmpl w:val="7D06F00E"/>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62615CB6"/>
    <w:multiLevelType w:val="hybridMultilevel"/>
    <w:tmpl w:val="B5B6B924"/>
    <w:lvl w:ilvl="0" w:tplc="8C3410D2">
      <w:numFmt w:val="bullet"/>
      <w:lvlText w:val="-"/>
      <w:lvlJc w:val="left"/>
      <w:pPr>
        <w:ind w:left="360" w:hanging="360"/>
      </w:pPr>
      <w:rPr>
        <w:rFonts w:ascii="Calibri" w:eastAsiaTheme="minorHAns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769111438">
    <w:abstractNumId w:val="2"/>
  </w:num>
  <w:num w:numId="2" w16cid:durableId="1994409528">
    <w:abstractNumId w:val="0"/>
  </w:num>
  <w:num w:numId="3" w16cid:durableId="1169981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D5"/>
    <w:rsid w:val="000002E2"/>
    <w:rsid w:val="000003C0"/>
    <w:rsid w:val="00001A33"/>
    <w:rsid w:val="00001D10"/>
    <w:rsid w:val="0000271B"/>
    <w:rsid w:val="00005798"/>
    <w:rsid w:val="00006505"/>
    <w:rsid w:val="00006AC0"/>
    <w:rsid w:val="0000740C"/>
    <w:rsid w:val="0001125B"/>
    <w:rsid w:val="00011A46"/>
    <w:rsid w:val="00011E6A"/>
    <w:rsid w:val="000124EE"/>
    <w:rsid w:val="000127FC"/>
    <w:rsid w:val="00014BE4"/>
    <w:rsid w:val="00014CCD"/>
    <w:rsid w:val="00015100"/>
    <w:rsid w:val="0001680F"/>
    <w:rsid w:val="00017B23"/>
    <w:rsid w:val="00021799"/>
    <w:rsid w:val="0002215D"/>
    <w:rsid w:val="0002304F"/>
    <w:rsid w:val="00023728"/>
    <w:rsid w:val="000260CC"/>
    <w:rsid w:val="00027FA4"/>
    <w:rsid w:val="00030D25"/>
    <w:rsid w:val="00031B7A"/>
    <w:rsid w:val="000327A9"/>
    <w:rsid w:val="000327EF"/>
    <w:rsid w:val="000331AD"/>
    <w:rsid w:val="00033593"/>
    <w:rsid w:val="0003474D"/>
    <w:rsid w:val="00035306"/>
    <w:rsid w:val="00035C1D"/>
    <w:rsid w:val="00036166"/>
    <w:rsid w:val="000365CE"/>
    <w:rsid w:val="00041902"/>
    <w:rsid w:val="00041D8D"/>
    <w:rsid w:val="00042202"/>
    <w:rsid w:val="00042484"/>
    <w:rsid w:val="000428A0"/>
    <w:rsid w:val="00044CA3"/>
    <w:rsid w:val="00045DB9"/>
    <w:rsid w:val="00046B8E"/>
    <w:rsid w:val="0004704C"/>
    <w:rsid w:val="000514EE"/>
    <w:rsid w:val="0005163B"/>
    <w:rsid w:val="0005616C"/>
    <w:rsid w:val="0005670B"/>
    <w:rsid w:val="00056942"/>
    <w:rsid w:val="00057D0C"/>
    <w:rsid w:val="000600ED"/>
    <w:rsid w:val="00060A8A"/>
    <w:rsid w:val="00060F2C"/>
    <w:rsid w:val="00061073"/>
    <w:rsid w:val="000619FA"/>
    <w:rsid w:val="00062E64"/>
    <w:rsid w:val="0006414A"/>
    <w:rsid w:val="00067525"/>
    <w:rsid w:val="00067AAA"/>
    <w:rsid w:val="00067B7E"/>
    <w:rsid w:val="00070E1C"/>
    <w:rsid w:val="0007107F"/>
    <w:rsid w:val="00073A72"/>
    <w:rsid w:val="00073B39"/>
    <w:rsid w:val="000740AB"/>
    <w:rsid w:val="00074251"/>
    <w:rsid w:val="00074FBA"/>
    <w:rsid w:val="00075131"/>
    <w:rsid w:val="000751E9"/>
    <w:rsid w:val="000751F3"/>
    <w:rsid w:val="0007544D"/>
    <w:rsid w:val="00075C3E"/>
    <w:rsid w:val="000765FA"/>
    <w:rsid w:val="000768F5"/>
    <w:rsid w:val="00077A2F"/>
    <w:rsid w:val="000807BF"/>
    <w:rsid w:val="00083DFC"/>
    <w:rsid w:val="00085630"/>
    <w:rsid w:val="00086559"/>
    <w:rsid w:val="000875BC"/>
    <w:rsid w:val="00090001"/>
    <w:rsid w:val="00091FD0"/>
    <w:rsid w:val="00093D62"/>
    <w:rsid w:val="00094295"/>
    <w:rsid w:val="000952F3"/>
    <w:rsid w:val="00095D33"/>
    <w:rsid w:val="00096274"/>
    <w:rsid w:val="00096899"/>
    <w:rsid w:val="000A094E"/>
    <w:rsid w:val="000A2575"/>
    <w:rsid w:val="000A6652"/>
    <w:rsid w:val="000A6941"/>
    <w:rsid w:val="000A6965"/>
    <w:rsid w:val="000A69CB"/>
    <w:rsid w:val="000B012F"/>
    <w:rsid w:val="000B30CB"/>
    <w:rsid w:val="000B3473"/>
    <w:rsid w:val="000B3C57"/>
    <w:rsid w:val="000B3DD5"/>
    <w:rsid w:val="000B44AA"/>
    <w:rsid w:val="000B4863"/>
    <w:rsid w:val="000B57A2"/>
    <w:rsid w:val="000B5870"/>
    <w:rsid w:val="000B5A13"/>
    <w:rsid w:val="000B76C9"/>
    <w:rsid w:val="000C0030"/>
    <w:rsid w:val="000C29DF"/>
    <w:rsid w:val="000C30A4"/>
    <w:rsid w:val="000C331E"/>
    <w:rsid w:val="000C3396"/>
    <w:rsid w:val="000C3603"/>
    <w:rsid w:val="000C3725"/>
    <w:rsid w:val="000C3E32"/>
    <w:rsid w:val="000C5D06"/>
    <w:rsid w:val="000C66F2"/>
    <w:rsid w:val="000C72F9"/>
    <w:rsid w:val="000D08F5"/>
    <w:rsid w:val="000D0B12"/>
    <w:rsid w:val="000D0F5A"/>
    <w:rsid w:val="000D113A"/>
    <w:rsid w:val="000D165B"/>
    <w:rsid w:val="000D212E"/>
    <w:rsid w:val="000D3044"/>
    <w:rsid w:val="000D3298"/>
    <w:rsid w:val="000D4B98"/>
    <w:rsid w:val="000D52AA"/>
    <w:rsid w:val="000D5863"/>
    <w:rsid w:val="000D6C62"/>
    <w:rsid w:val="000E0C42"/>
    <w:rsid w:val="000E175C"/>
    <w:rsid w:val="000E18C4"/>
    <w:rsid w:val="000E1CE2"/>
    <w:rsid w:val="000E3160"/>
    <w:rsid w:val="000E31A0"/>
    <w:rsid w:val="000E3675"/>
    <w:rsid w:val="000E422C"/>
    <w:rsid w:val="000E57AB"/>
    <w:rsid w:val="000E654B"/>
    <w:rsid w:val="000E6F04"/>
    <w:rsid w:val="000E707C"/>
    <w:rsid w:val="000E7C79"/>
    <w:rsid w:val="000F07B4"/>
    <w:rsid w:val="000F1798"/>
    <w:rsid w:val="000F1B98"/>
    <w:rsid w:val="000F1E7C"/>
    <w:rsid w:val="000F2A99"/>
    <w:rsid w:val="000F2BC4"/>
    <w:rsid w:val="000F71E4"/>
    <w:rsid w:val="0010012C"/>
    <w:rsid w:val="00100648"/>
    <w:rsid w:val="00100C44"/>
    <w:rsid w:val="001018D6"/>
    <w:rsid w:val="0010300A"/>
    <w:rsid w:val="00103D16"/>
    <w:rsid w:val="00104516"/>
    <w:rsid w:val="001049AF"/>
    <w:rsid w:val="00104A0A"/>
    <w:rsid w:val="00104B18"/>
    <w:rsid w:val="00104EE3"/>
    <w:rsid w:val="0010507F"/>
    <w:rsid w:val="001050C0"/>
    <w:rsid w:val="00105636"/>
    <w:rsid w:val="00106AE6"/>
    <w:rsid w:val="00107067"/>
    <w:rsid w:val="001073BE"/>
    <w:rsid w:val="00107D5A"/>
    <w:rsid w:val="00110199"/>
    <w:rsid w:val="00111B6D"/>
    <w:rsid w:val="00112A37"/>
    <w:rsid w:val="00115844"/>
    <w:rsid w:val="0011605F"/>
    <w:rsid w:val="00117F60"/>
    <w:rsid w:val="00120E17"/>
    <w:rsid w:val="001216F8"/>
    <w:rsid w:val="0012217F"/>
    <w:rsid w:val="00123DD0"/>
    <w:rsid w:val="00123E0D"/>
    <w:rsid w:val="00125ED7"/>
    <w:rsid w:val="0012610E"/>
    <w:rsid w:val="00126D99"/>
    <w:rsid w:val="001270DD"/>
    <w:rsid w:val="0012756B"/>
    <w:rsid w:val="0012757F"/>
    <w:rsid w:val="0013101A"/>
    <w:rsid w:val="00131B85"/>
    <w:rsid w:val="0013227C"/>
    <w:rsid w:val="001330EB"/>
    <w:rsid w:val="00133AB6"/>
    <w:rsid w:val="00133F37"/>
    <w:rsid w:val="00134AB3"/>
    <w:rsid w:val="00134C3C"/>
    <w:rsid w:val="00135947"/>
    <w:rsid w:val="00135A20"/>
    <w:rsid w:val="00135A57"/>
    <w:rsid w:val="001363DD"/>
    <w:rsid w:val="00136947"/>
    <w:rsid w:val="0014258F"/>
    <w:rsid w:val="001426B3"/>
    <w:rsid w:val="001427A7"/>
    <w:rsid w:val="001442AC"/>
    <w:rsid w:val="0014487B"/>
    <w:rsid w:val="00145526"/>
    <w:rsid w:val="00145FB9"/>
    <w:rsid w:val="001475A0"/>
    <w:rsid w:val="00147D39"/>
    <w:rsid w:val="00151D1C"/>
    <w:rsid w:val="00152565"/>
    <w:rsid w:val="001531D1"/>
    <w:rsid w:val="00154221"/>
    <w:rsid w:val="00154CAE"/>
    <w:rsid w:val="00155304"/>
    <w:rsid w:val="0015600B"/>
    <w:rsid w:val="00156339"/>
    <w:rsid w:val="00157B07"/>
    <w:rsid w:val="001610FB"/>
    <w:rsid w:val="00161C98"/>
    <w:rsid w:val="00161EF7"/>
    <w:rsid w:val="0016226E"/>
    <w:rsid w:val="001626DE"/>
    <w:rsid w:val="0016353C"/>
    <w:rsid w:val="001650ED"/>
    <w:rsid w:val="001656B0"/>
    <w:rsid w:val="00166674"/>
    <w:rsid w:val="00167257"/>
    <w:rsid w:val="001678E4"/>
    <w:rsid w:val="00170556"/>
    <w:rsid w:val="0017102F"/>
    <w:rsid w:val="00172742"/>
    <w:rsid w:val="00172838"/>
    <w:rsid w:val="00173546"/>
    <w:rsid w:val="001737AD"/>
    <w:rsid w:val="00173DF1"/>
    <w:rsid w:val="00173F42"/>
    <w:rsid w:val="00175F46"/>
    <w:rsid w:val="0017683F"/>
    <w:rsid w:val="00176E89"/>
    <w:rsid w:val="00177362"/>
    <w:rsid w:val="00180053"/>
    <w:rsid w:val="001809A4"/>
    <w:rsid w:val="00180A36"/>
    <w:rsid w:val="001812F8"/>
    <w:rsid w:val="00181927"/>
    <w:rsid w:val="001830D7"/>
    <w:rsid w:val="001904E4"/>
    <w:rsid w:val="00192856"/>
    <w:rsid w:val="001929A5"/>
    <w:rsid w:val="00192D58"/>
    <w:rsid w:val="00193563"/>
    <w:rsid w:val="00193C0E"/>
    <w:rsid w:val="0019419D"/>
    <w:rsid w:val="00194348"/>
    <w:rsid w:val="001951D1"/>
    <w:rsid w:val="001959F4"/>
    <w:rsid w:val="00195F5C"/>
    <w:rsid w:val="00197401"/>
    <w:rsid w:val="0019768C"/>
    <w:rsid w:val="001A0AAB"/>
    <w:rsid w:val="001A2221"/>
    <w:rsid w:val="001A2682"/>
    <w:rsid w:val="001A5D56"/>
    <w:rsid w:val="001A749E"/>
    <w:rsid w:val="001A7549"/>
    <w:rsid w:val="001A7A26"/>
    <w:rsid w:val="001B06C3"/>
    <w:rsid w:val="001B4756"/>
    <w:rsid w:val="001B49B4"/>
    <w:rsid w:val="001B5BFF"/>
    <w:rsid w:val="001B6609"/>
    <w:rsid w:val="001B6CFF"/>
    <w:rsid w:val="001C0472"/>
    <w:rsid w:val="001C2806"/>
    <w:rsid w:val="001C3662"/>
    <w:rsid w:val="001C4AA3"/>
    <w:rsid w:val="001C5C15"/>
    <w:rsid w:val="001C6A1E"/>
    <w:rsid w:val="001C6EF7"/>
    <w:rsid w:val="001C7287"/>
    <w:rsid w:val="001C7B3D"/>
    <w:rsid w:val="001C7DEF"/>
    <w:rsid w:val="001D297D"/>
    <w:rsid w:val="001D2E2B"/>
    <w:rsid w:val="001D2F43"/>
    <w:rsid w:val="001D3426"/>
    <w:rsid w:val="001D5452"/>
    <w:rsid w:val="001D5922"/>
    <w:rsid w:val="001D68E7"/>
    <w:rsid w:val="001D6C1A"/>
    <w:rsid w:val="001E05E0"/>
    <w:rsid w:val="001E1366"/>
    <w:rsid w:val="001E1726"/>
    <w:rsid w:val="001E1DE8"/>
    <w:rsid w:val="001E2C9C"/>
    <w:rsid w:val="001E321A"/>
    <w:rsid w:val="001E3876"/>
    <w:rsid w:val="001E4664"/>
    <w:rsid w:val="001E4701"/>
    <w:rsid w:val="001E49A3"/>
    <w:rsid w:val="001E4AF3"/>
    <w:rsid w:val="001E55D9"/>
    <w:rsid w:val="001E6147"/>
    <w:rsid w:val="001E62EB"/>
    <w:rsid w:val="001E7C19"/>
    <w:rsid w:val="001ED598"/>
    <w:rsid w:val="001F0CA3"/>
    <w:rsid w:val="001F2670"/>
    <w:rsid w:val="001F26E6"/>
    <w:rsid w:val="001F3456"/>
    <w:rsid w:val="001F3D8A"/>
    <w:rsid w:val="001F409B"/>
    <w:rsid w:val="001F4872"/>
    <w:rsid w:val="001F6B55"/>
    <w:rsid w:val="001F71DF"/>
    <w:rsid w:val="001F7983"/>
    <w:rsid w:val="001F7C7B"/>
    <w:rsid w:val="00200679"/>
    <w:rsid w:val="00200BC2"/>
    <w:rsid w:val="002018E4"/>
    <w:rsid w:val="00203FF0"/>
    <w:rsid w:val="00205B59"/>
    <w:rsid w:val="002060F4"/>
    <w:rsid w:val="0020758C"/>
    <w:rsid w:val="00207A30"/>
    <w:rsid w:val="00211127"/>
    <w:rsid w:val="00212363"/>
    <w:rsid w:val="00213021"/>
    <w:rsid w:val="00213929"/>
    <w:rsid w:val="00214139"/>
    <w:rsid w:val="00215C8D"/>
    <w:rsid w:val="002173C8"/>
    <w:rsid w:val="002178CE"/>
    <w:rsid w:val="00217B76"/>
    <w:rsid w:val="002203CA"/>
    <w:rsid w:val="00221A02"/>
    <w:rsid w:val="002229FF"/>
    <w:rsid w:val="0022351F"/>
    <w:rsid w:val="00223C7D"/>
    <w:rsid w:val="0022436C"/>
    <w:rsid w:val="002246B5"/>
    <w:rsid w:val="0022673B"/>
    <w:rsid w:val="00226D74"/>
    <w:rsid w:val="00227A2E"/>
    <w:rsid w:val="00230329"/>
    <w:rsid w:val="002303A0"/>
    <w:rsid w:val="00230799"/>
    <w:rsid w:val="00230975"/>
    <w:rsid w:val="00230BD1"/>
    <w:rsid w:val="0023128A"/>
    <w:rsid w:val="002316EA"/>
    <w:rsid w:val="00232E18"/>
    <w:rsid w:val="002334A4"/>
    <w:rsid w:val="002339D4"/>
    <w:rsid w:val="0023409A"/>
    <w:rsid w:val="0023535D"/>
    <w:rsid w:val="00235DAB"/>
    <w:rsid w:val="00236843"/>
    <w:rsid w:val="00237856"/>
    <w:rsid w:val="00237F5E"/>
    <w:rsid w:val="002402A7"/>
    <w:rsid w:val="00240375"/>
    <w:rsid w:val="002419C2"/>
    <w:rsid w:val="00241AFD"/>
    <w:rsid w:val="00243135"/>
    <w:rsid w:val="002433EC"/>
    <w:rsid w:val="0024421A"/>
    <w:rsid w:val="002442E7"/>
    <w:rsid w:val="002443CA"/>
    <w:rsid w:val="00244C3C"/>
    <w:rsid w:val="00245363"/>
    <w:rsid w:val="002457C7"/>
    <w:rsid w:val="00245D38"/>
    <w:rsid w:val="002468C4"/>
    <w:rsid w:val="00247CA3"/>
    <w:rsid w:val="00250503"/>
    <w:rsid w:val="00254480"/>
    <w:rsid w:val="00254B4A"/>
    <w:rsid w:val="00255814"/>
    <w:rsid w:val="002569F6"/>
    <w:rsid w:val="002617C7"/>
    <w:rsid w:val="0026244E"/>
    <w:rsid w:val="002628C8"/>
    <w:rsid w:val="0026368B"/>
    <w:rsid w:val="002651D8"/>
    <w:rsid w:val="00265632"/>
    <w:rsid w:val="00267B89"/>
    <w:rsid w:val="00270177"/>
    <w:rsid w:val="0027047B"/>
    <w:rsid w:val="00270C14"/>
    <w:rsid w:val="0027303B"/>
    <w:rsid w:val="0027394B"/>
    <w:rsid w:val="0027442D"/>
    <w:rsid w:val="00274B39"/>
    <w:rsid w:val="00274E11"/>
    <w:rsid w:val="002755EB"/>
    <w:rsid w:val="00277070"/>
    <w:rsid w:val="0028030A"/>
    <w:rsid w:val="002818C1"/>
    <w:rsid w:val="00282AA3"/>
    <w:rsid w:val="00282CA9"/>
    <w:rsid w:val="00282D5B"/>
    <w:rsid w:val="0028315A"/>
    <w:rsid w:val="002842D8"/>
    <w:rsid w:val="00284311"/>
    <w:rsid w:val="002847F4"/>
    <w:rsid w:val="00285097"/>
    <w:rsid w:val="002866BC"/>
    <w:rsid w:val="0028671A"/>
    <w:rsid w:val="00287430"/>
    <w:rsid w:val="00287480"/>
    <w:rsid w:val="0029030E"/>
    <w:rsid w:val="00290A48"/>
    <w:rsid w:val="00291F5B"/>
    <w:rsid w:val="00293F32"/>
    <w:rsid w:val="002947F1"/>
    <w:rsid w:val="00294852"/>
    <w:rsid w:val="002953C1"/>
    <w:rsid w:val="0029603F"/>
    <w:rsid w:val="0029611C"/>
    <w:rsid w:val="002961BF"/>
    <w:rsid w:val="00296B90"/>
    <w:rsid w:val="00296D51"/>
    <w:rsid w:val="00296F6F"/>
    <w:rsid w:val="0029777F"/>
    <w:rsid w:val="002977D2"/>
    <w:rsid w:val="002A309D"/>
    <w:rsid w:val="002A3E6F"/>
    <w:rsid w:val="002A56E2"/>
    <w:rsid w:val="002A63A4"/>
    <w:rsid w:val="002A64EF"/>
    <w:rsid w:val="002B0CAF"/>
    <w:rsid w:val="002B0D80"/>
    <w:rsid w:val="002B24F6"/>
    <w:rsid w:val="002B2BF6"/>
    <w:rsid w:val="002B5171"/>
    <w:rsid w:val="002B5AB2"/>
    <w:rsid w:val="002B7AE3"/>
    <w:rsid w:val="002C0377"/>
    <w:rsid w:val="002C1876"/>
    <w:rsid w:val="002C23D1"/>
    <w:rsid w:val="002C2902"/>
    <w:rsid w:val="002C2F24"/>
    <w:rsid w:val="002C3A13"/>
    <w:rsid w:val="002C4862"/>
    <w:rsid w:val="002C61FC"/>
    <w:rsid w:val="002D053D"/>
    <w:rsid w:val="002D0730"/>
    <w:rsid w:val="002D1911"/>
    <w:rsid w:val="002D27AD"/>
    <w:rsid w:val="002D3032"/>
    <w:rsid w:val="002D3124"/>
    <w:rsid w:val="002D31C5"/>
    <w:rsid w:val="002D3364"/>
    <w:rsid w:val="002D428C"/>
    <w:rsid w:val="002D4959"/>
    <w:rsid w:val="002D4A55"/>
    <w:rsid w:val="002D62AF"/>
    <w:rsid w:val="002D6578"/>
    <w:rsid w:val="002D6CF4"/>
    <w:rsid w:val="002D6F56"/>
    <w:rsid w:val="002E04FB"/>
    <w:rsid w:val="002E0CA5"/>
    <w:rsid w:val="002E11D8"/>
    <w:rsid w:val="002E1AF1"/>
    <w:rsid w:val="002E1BDD"/>
    <w:rsid w:val="002E2F92"/>
    <w:rsid w:val="002E333B"/>
    <w:rsid w:val="002E3A69"/>
    <w:rsid w:val="002E572F"/>
    <w:rsid w:val="002E5863"/>
    <w:rsid w:val="002F1F05"/>
    <w:rsid w:val="002F232F"/>
    <w:rsid w:val="002F2F46"/>
    <w:rsid w:val="002F3F9C"/>
    <w:rsid w:val="002F54A2"/>
    <w:rsid w:val="002F5DD5"/>
    <w:rsid w:val="002F5ECA"/>
    <w:rsid w:val="002F6ABF"/>
    <w:rsid w:val="002F737A"/>
    <w:rsid w:val="00303CE9"/>
    <w:rsid w:val="003045BE"/>
    <w:rsid w:val="00304A5F"/>
    <w:rsid w:val="00304CF7"/>
    <w:rsid w:val="00305400"/>
    <w:rsid w:val="00305401"/>
    <w:rsid w:val="00305577"/>
    <w:rsid w:val="003055BD"/>
    <w:rsid w:val="0030658E"/>
    <w:rsid w:val="003067F0"/>
    <w:rsid w:val="00310258"/>
    <w:rsid w:val="003109D4"/>
    <w:rsid w:val="00311B68"/>
    <w:rsid w:val="003120E2"/>
    <w:rsid w:val="0031244B"/>
    <w:rsid w:val="00314365"/>
    <w:rsid w:val="003143FF"/>
    <w:rsid w:val="00314C77"/>
    <w:rsid w:val="0031514E"/>
    <w:rsid w:val="00315735"/>
    <w:rsid w:val="00315F0B"/>
    <w:rsid w:val="00317962"/>
    <w:rsid w:val="00317AB2"/>
    <w:rsid w:val="00320FB9"/>
    <w:rsid w:val="0032213A"/>
    <w:rsid w:val="003227FE"/>
    <w:rsid w:val="00322D0C"/>
    <w:rsid w:val="003241D5"/>
    <w:rsid w:val="003247E9"/>
    <w:rsid w:val="00324E98"/>
    <w:rsid w:val="003255EB"/>
    <w:rsid w:val="00325707"/>
    <w:rsid w:val="00325800"/>
    <w:rsid w:val="00325B9D"/>
    <w:rsid w:val="00325D22"/>
    <w:rsid w:val="003261FF"/>
    <w:rsid w:val="00326242"/>
    <w:rsid w:val="00326633"/>
    <w:rsid w:val="00326C60"/>
    <w:rsid w:val="00330D8B"/>
    <w:rsid w:val="003311FE"/>
    <w:rsid w:val="00331877"/>
    <w:rsid w:val="00331D0E"/>
    <w:rsid w:val="003330D5"/>
    <w:rsid w:val="003339ED"/>
    <w:rsid w:val="00334942"/>
    <w:rsid w:val="0033623C"/>
    <w:rsid w:val="00336966"/>
    <w:rsid w:val="00340EC6"/>
    <w:rsid w:val="00340FFB"/>
    <w:rsid w:val="003422BB"/>
    <w:rsid w:val="00342DFC"/>
    <w:rsid w:val="003432CA"/>
    <w:rsid w:val="00344853"/>
    <w:rsid w:val="00345181"/>
    <w:rsid w:val="00345518"/>
    <w:rsid w:val="0034652D"/>
    <w:rsid w:val="003466E7"/>
    <w:rsid w:val="00346F5D"/>
    <w:rsid w:val="00347997"/>
    <w:rsid w:val="00347AA7"/>
    <w:rsid w:val="003504B4"/>
    <w:rsid w:val="00351A00"/>
    <w:rsid w:val="00351A7C"/>
    <w:rsid w:val="00351F0A"/>
    <w:rsid w:val="00351F3B"/>
    <w:rsid w:val="0035328A"/>
    <w:rsid w:val="0035460A"/>
    <w:rsid w:val="00354A1E"/>
    <w:rsid w:val="00354FDB"/>
    <w:rsid w:val="003555B6"/>
    <w:rsid w:val="00361BAA"/>
    <w:rsid w:val="00362271"/>
    <w:rsid w:val="00363723"/>
    <w:rsid w:val="00364028"/>
    <w:rsid w:val="00364AB2"/>
    <w:rsid w:val="003664A2"/>
    <w:rsid w:val="00366921"/>
    <w:rsid w:val="00367006"/>
    <w:rsid w:val="00367CC1"/>
    <w:rsid w:val="0037043E"/>
    <w:rsid w:val="003704F7"/>
    <w:rsid w:val="00370907"/>
    <w:rsid w:val="003712AC"/>
    <w:rsid w:val="00371521"/>
    <w:rsid w:val="003722AA"/>
    <w:rsid w:val="00377732"/>
    <w:rsid w:val="003809BB"/>
    <w:rsid w:val="0038170B"/>
    <w:rsid w:val="003818CC"/>
    <w:rsid w:val="00381CC7"/>
    <w:rsid w:val="00382879"/>
    <w:rsid w:val="0038321C"/>
    <w:rsid w:val="0038366A"/>
    <w:rsid w:val="00384074"/>
    <w:rsid w:val="00384349"/>
    <w:rsid w:val="00385E8E"/>
    <w:rsid w:val="00387261"/>
    <w:rsid w:val="0038769D"/>
    <w:rsid w:val="00387AFE"/>
    <w:rsid w:val="00394217"/>
    <w:rsid w:val="0039446C"/>
    <w:rsid w:val="00395B10"/>
    <w:rsid w:val="00397463"/>
    <w:rsid w:val="0039748C"/>
    <w:rsid w:val="003A0580"/>
    <w:rsid w:val="003A0C7F"/>
    <w:rsid w:val="003A2002"/>
    <w:rsid w:val="003A2180"/>
    <w:rsid w:val="003A41CC"/>
    <w:rsid w:val="003A4A5E"/>
    <w:rsid w:val="003A4B80"/>
    <w:rsid w:val="003A5450"/>
    <w:rsid w:val="003A6CB5"/>
    <w:rsid w:val="003A70C4"/>
    <w:rsid w:val="003A749A"/>
    <w:rsid w:val="003A7B65"/>
    <w:rsid w:val="003A7DAE"/>
    <w:rsid w:val="003B1218"/>
    <w:rsid w:val="003B14BC"/>
    <w:rsid w:val="003B19F6"/>
    <w:rsid w:val="003B2FA8"/>
    <w:rsid w:val="003B4515"/>
    <w:rsid w:val="003B495A"/>
    <w:rsid w:val="003B4DA7"/>
    <w:rsid w:val="003B6279"/>
    <w:rsid w:val="003B6E58"/>
    <w:rsid w:val="003B744B"/>
    <w:rsid w:val="003C0E39"/>
    <w:rsid w:val="003C381B"/>
    <w:rsid w:val="003C4251"/>
    <w:rsid w:val="003C4313"/>
    <w:rsid w:val="003C43B9"/>
    <w:rsid w:val="003C53D7"/>
    <w:rsid w:val="003C570B"/>
    <w:rsid w:val="003C74FF"/>
    <w:rsid w:val="003C77F4"/>
    <w:rsid w:val="003D05E4"/>
    <w:rsid w:val="003D0726"/>
    <w:rsid w:val="003D1253"/>
    <w:rsid w:val="003D191A"/>
    <w:rsid w:val="003D29E7"/>
    <w:rsid w:val="003D2F4B"/>
    <w:rsid w:val="003D30D4"/>
    <w:rsid w:val="003D44CA"/>
    <w:rsid w:val="003D5310"/>
    <w:rsid w:val="003D57F0"/>
    <w:rsid w:val="003D6727"/>
    <w:rsid w:val="003E0C8B"/>
    <w:rsid w:val="003E1514"/>
    <w:rsid w:val="003E3BD3"/>
    <w:rsid w:val="003E57E3"/>
    <w:rsid w:val="003E7392"/>
    <w:rsid w:val="003F1AF4"/>
    <w:rsid w:val="003F347F"/>
    <w:rsid w:val="003F4798"/>
    <w:rsid w:val="003F4F42"/>
    <w:rsid w:val="003F5B50"/>
    <w:rsid w:val="003F69D6"/>
    <w:rsid w:val="003F743D"/>
    <w:rsid w:val="003F75B1"/>
    <w:rsid w:val="003F792F"/>
    <w:rsid w:val="0040054A"/>
    <w:rsid w:val="00400AC0"/>
    <w:rsid w:val="00400F42"/>
    <w:rsid w:val="00401D7B"/>
    <w:rsid w:val="0040237B"/>
    <w:rsid w:val="00403172"/>
    <w:rsid w:val="004039F7"/>
    <w:rsid w:val="004044BD"/>
    <w:rsid w:val="00404772"/>
    <w:rsid w:val="0040519F"/>
    <w:rsid w:val="00405D5D"/>
    <w:rsid w:val="004064C7"/>
    <w:rsid w:val="00406D94"/>
    <w:rsid w:val="00407E01"/>
    <w:rsid w:val="00410171"/>
    <w:rsid w:val="004101D7"/>
    <w:rsid w:val="004108BA"/>
    <w:rsid w:val="00410B3D"/>
    <w:rsid w:val="004114E3"/>
    <w:rsid w:val="00411A8D"/>
    <w:rsid w:val="00411B53"/>
    <w:rsid w:val="00411E21"/>
    <w:rsid w:val="0041295D"/>
    <w:rsid w:val="00412E53"/>
    <w:rsid w:val="00413335"/>
    <w:rsid w:val="00413774"/>
    <w:rsid w:val="00413A1F"/>
    <w:rsid w:val="00413D98"/>
    <w:rsid w:val="00414B23"/>
    <w:rsid w:val="00415F39"/>
    <w:rsid w:val="004160F3"/>
    <w:rsid w:val="004178A1"/>
    <w:rsid w:val="00423320"/>
    <w:rsid w:val="004255E8"/>
    <w:rsid w:val="00426ABA"/>
    <w:rsid w:val="00427BF0"/>
    <w:rsid w:val="0043089B"/>
    <w:rsid w:val="00431FD6"/>
    <w:rsid w:val="00433B5B"/>
    <w:rsid w:val="00435077"/>
    <w:rsid w:val="004369CA"/>
    <w:rsid w:val="00437316"/>
    <w:rsid w:val="004375CC"/>
    <w:rsid w:val="004413CB"/>
    <w:rsid w:val="004416DE"/>
    <w:rsid w:val="00443AC7"/>
    <w:rsid w:val="00444090"/>
    <w:rsid w:val="004445CD"/>
    <w:rsid w:val="004445E7"/>
    <w:rsid w:val="0044478B"/>
    <w:rsid w:val="00444FBB"/>
    <w:rsid w:val="00444FD1"/>
    <w:rsid w:val="00445497"/>
    <w:rsid w:val="004467B5"/>
    <w:rsid w:val="00446BB0"/>
    <w:rsid w:val="00450279"/>
    <w:rsid w:val="00451D5B"/>
    <w:rsid w:val="004520AB"/>
    <w:rsid w:val="00452458"/>
    <w:rsid w:val="00453FD4"/>
    <w:rsid w:val="004540E8"/>
    <w:rsid w:val="00455012"/>
    <w:rsid w:val="00457A78"/>
    <w:rsid w:val="00460140"/>
    <w:rsid w:val="0046134B"/>
    <w:rsid w:val="00462D77"/>
    <w:rsid w:val="00463DC1"/>
    <w:rsid w:val="0046497B"/>
    <w:rsid w:val="004656B5"/>
    <w:rsid w:val="00465793"/>
    <w:rsid w:val="0046616E"/>
    <w:rsid w:val="00466E65"/>
    <w:rsid w:val="00466E9F"/>
    <w:rsid w:val="0046784A"/>
    <w:rsid w:val="00467913"/>
    <w:rsid w:val="00467EE0"/>
    <w:rsid w:val="00470A94"/>
    <w:rsid w:val="00471A71"/>
    <w:rsid w:val="004724E5"/>
    <w:rsid w:val="004733C1"/>
    <w:rsid w:val="00473DB0"/>
    <w:rsid w:val="00473E3F"/>
    <w:rsid w:val="00475869"/>
    <w:rsid w:val="004768FC"/>
    <w:rsid w:val="004774A7"/>
    <w:rsid w:val="00477A9D"/>
    <w:rsid w:val="004832E9"/>
    <w:rsid w:val="004836A4"/>
    <w:rsid w:val="00484F36"/>
    <w:rsid w:val="00485083"/>
    <w:rsid w:val="004859C4"/>
    <w:rsid w:val="0049089A"/>
    <w:rsid w:val="00490E96"/>
    <w:rsid w:val="00493BE5"/>
    <w:rsid w:val="00494FA3"/>
    <w:rsid w:val="00495164"/>
    <w:rsid w:val="00495DBB"/>
    <w:rsid w:val="00496819"/>
    <w:rsid w:val="00497F9F"/>
    <w:rsid w:val="004A00B5"/>
    <w:rsid w:val="004A081F"/>
    <w:rsid w:val="004A13E5"/>
    <w:rsid w:val="004A1AEC"/>
    <w:rsid w:val="004A29E5"/>
    <w:rsid w:val="004A2C99"/>
    <w:rsid w:val="004A37AF"/>
    <w:rsid w:val="004A4206"/>
    <w:rsid w:val="004A4CD4"/>
    <w:rsid w:val="004A4F09"/>
    <w:rsid w:val="004A60BA"/>
    <w:rsid w:val="004A63B3"/>
    <w:rsid w:val="004A6AE9"/>
    <w:rsid w:val="004B2221"/>
    <w:rsid w:val="004B2388"/>
    <w:rsid w:val="004B3214"/>
    <w:rsid w:val="004B38A7"/>
    <w:rsid w:val="004B4DE4"/>
    <w:rsid w:val="004B4E76"/>
    <w:rsid w:val="004B4F8C"/>
    <w:rsid w:val="004B5137"/>
    <w:rsid w:val="004B59D3"/>
    <w:rsid w:val="004B611C"/>
    <w:rsid w:val="004C02BC"/>
    <w:rsid w:val="004C1328"/>
    <w:rsid w:val="004C213C"/>
    <w:rsid w:val="004C238C"/>
    <w:rsid w:val="004C2E08"/>
    <w:rsid w:val="004C3A6A"/>
    <w:rsid w:val="004C4FA9"/>
    <w:rsid w:val="004C5502"/>
    <w:rsid w:val="004C5DAF"/>
    <w:rsid w:val="004C6F17"/>
    <w:rsid w:val="004D0621"/>
    <w:rsid w:val="004D0AB0"/>
    <w:rsid w:val="004D28F3"/>
    <w:rsid w:val="004D3949"/>
    <w:rsid w:val="004D3D58"/>
    <w:rsid w:val="004D43FF"/>
    <w:rsid w:val="004D6ECD"/>
    <w:rsid w:val="004D7DE6"/>
    <w:rsid w:val="004E225B"/>
    <w:rsid w:val="004E29F9"/>
    <w:rsid w:val="004E36AF"/>
    <w:rsid w:val="004E3D55"/>
    <w:rsid w:val="004E3DEE"/>
    <w:rsid w:val="004E473A"/>
    <w:rsid w:val="004E5C5E"/>
    <w:rsid w:val="004E6EC1"/>
    <w:rsid w:val="004F0D4C"/>
    <w:rsid w:val="004F2A99"/>
    <w:rsid w:val="004F49A6"/>
    <w:rsid w:val="004F526F"/>
    <w:rsid w:val="004F5690"/>
    <w:rsid w:val="004F6392"/>
    <w:rsid w:val="004F68F5"/>
    <w:rsid w:val="004F6B98"/>
    <w:rsid w:val="004F7376"/>
    <w:rsid w:val="004F78B8"/>
    <w:rsid w:val="005009CF"/>
    <w:rsid w:val="005017C6"/>
    <w:rsid w:val="00503098"/>
    <w:rsid w:val="005036CA"/>
    <w:rsid w:val="005051F4"/>
    <w:rsid w:val="0050543E"/>
    <w:rsid w:val="00506098"/>
    <w:rsid w:val="00506AD5"/>
    <w:rsid w:val="00510458"/>
    <w:rsid w:val="00511447"/>
    <w:rsid w:val="00511737"/>
    <w:rsid w:val="005127E4"/>
    <w:rsid w:val="00514C40"/>
    <w:rsid w:val="00516B1E"/>
    <w:rsid w:val="00520B55"/>
    <w:rsid w:val="00521213"/>
    <w:rsid w:val="00521C42"/>
    <w:rsid w:val="0052215D"/>
    <w:rsid w:val="00523831"/>
    <w:rsid w:val="0052431A"/>
    <w:rsid w:val="00526BEE"/>
    <w:rsid w:val="00527092"/>
    <w:rsid w:val="00527A4F"/>
    <w:rsid w:val="005302D4"/>
    <w:rsid w:val="00531887"/>
    <w:rsid w:val="0053417B"/>
    <w:rsid w:val="005344C3"/>
    <w:rsid w:val="00534E7F"/>
    <w:rsid w:val="00535172"/>
    <w:rsid w:val="005359D4"/>
    <w:rsid w:val="005361E9"/>
    <w:rsid w:val="005376B8"/>
    <w:rsid w:val="00541955"/>
    <w:rsid w:val="00543611"/>
    <w:rsid w:val="00543620"/>
    <w:rsid w:val="005454BA"/>
    <w:rsid w:val="00545858"/>
    <w:rsid w:val="00547281"/>
    <w:rsid w:val="0054778E"/>
    <w:rsid w:val="00547A49"/>
    <w:rsid w:val="00547C70"/>
    <w:rsid w:val="00550060"/>
    <w:rsid w:val="0055133E"/>
    <w:rsid w:val="00551980"/>
    <w:rsid w:val="0055268E"/>
    <w:rsid w:val="005553FA"/>
    <w:rsid w:val="00560144"/>
    <w:rsid w:val="00560AD1"/>
    <w:rsid w:val="0056223E"/>
    <w:rsid w:val="005625C6"/>
    <w:rsid w:val="00562E07"/>
    <w:rsid w:val="005636BD"/>
    <w:rsid w:val="005643FD"/>
    <w:rsid w:val="0056532C"/>
    <w:rsid w:val="00565780"/>
    <w:rsid w:val="00566894"/>
    <w:rsid w:val="00566C38"/>
    <w:rsid w:val="0056794C"/>
    <w:rsid w:val="00567D3E"/>
    <w:rsid w:val="005700B4"/>
    <w:rsid w:val="00570126"/>
    <w:rsid w:val="00570B48"/>
    <w:rsid w:val="00572087"/>
    <w:rsid w:val="00572F61"/>
    <w:rsid w:val="00573A0B"/>
    <w:rsid w:val="00574B30"/>
    <w:rsid w:val="00575D5B"/>
    <w:rsid w:val="005763CE"/>
    <w:rsid w:val="005771D3"/>
    <w:rsid w:val="00577308"/>
    <w:rsid w:val="00577FBE"/>
    <w:rsid w:val="00580F5C"/>
    <w:rsid w:val="00581626"/>
    <w:rsid w:val="00581F0E"/>
    <w:rsid w:val="0058207C"/>
    <w:rsid w:val="00583445"/>
    <w:rsid w:val="0058344D"/>
    <w:rsid w:val="0058356F"/>
    <w:rsid w:val="00583968"/>
    <w:rsid w:val="00584DD8"/>
    <w:rsid w:val="0058558E"/>
    <w:rsid w:val="00585776"/>
    <w:rsid w:val="0058678F"/>
    <w:rsid w:val="00586ABE"/>
    <w:rsid w:val="00586C66"/>
    <w:rsid w:val="00590566"/>
    <w:rsid w:val="00592A3A"/>
    <w:rsid w:val="00592B27"/>
    <w:rsid w:val="0059417B"/>
    <w:rsid w:val="005945C7"/>
    <w:rsid w:val="0059467E"/>
    <w:rsid w:val="00594C1F"/>
    <w:rsid w:val="00595724"/>
    <w:rsid w:val="00596783"/>
    <w:rsid w:val="005A0F8C"/>
    <w:rsid w:val="005A1B3C"/>
    <w:rsid w:val="005A1ECF"/>
    <w:rsid w:val="005A515F"/>
    <w:rsid w:val="005A641E"/>
    <w:rsid w:val="005A6600"/>
    <w:rsid w:val="005A6A90"/>
    <w:rsid w:val="005B04DF"/>
    <w:rsid w:val="005B2CA5"/>
    <w:rsid w:val="005B2E15"/>
    <w:rsid w:val="005B47F6"/>
    <w:rsid w:val="005B51F7"/>
    <w:rsid w:val="005B5872"/>
    <w:rsid w:val="005B67BD"/>
    <w:rsid w:val="005B6948"/>
    <w:rsid w:val="005B707E"/>
    <w:rsid w:val="005B7833"/>
    <w:rsid w:val="005B7EF7"/>
    <w:rsid w:val="005C14A6"/>
    <w:rsid w:val="005C392C"/>
    <w:rsid w:val="005C473A"/>
    <w:rsid w:val="005C4BE9"/>
    <w:rsid w:val="005C50E6"/>
    <w:rsid w:val="005C5CEB"/>
    <w:rsid w:val="005C5EFA"/>
    <w:rsid w:val="005C6064"/>
    <w:rsid w:val="005C6642"/>
    <w:rsid w:val="005C735E"/>
    <w:rsid w:val="005C7AD1"/>
    <w:rsid w:val="005C7CA0"/>
    <w:rsid w:val="005C7FF7"/>
    <w:rsid w:val="005D1079"/>
    <w:rsid w:val="005D10FA"/>
    <w:rsid w:val="005D1223"/>
    <w:rsid w:val="005D12A6"/>
    <w:rsid w:val="005D15B6"/>
    <w:rsid w:val="005D1701"/>
    <w:rsid w:val="005D28B2"/>
    <w:rsid w:val="005D2B91"/>
    <w:rsid w:val="005D2D6B"/>
    <w:rsid w:val="005D4660"/>
    <w:rsid w:val="005D4C79"/>
    <w:rsid w:val="005D4E72"/>
    <w:rsid w:val="005D6316"/>
    <w:rsid w:val="005E095F"/>
    <w:rsid w:val="005E1BE1"/>
    <w:rsid w:val="005E1CAB"/>
    <w:rsid w:val="005E1D7F"/>
    <w:rsid w:val="005E299D"/>
    <w:rsid w:val="005E2C1D"/>
    <w:rsid w:val="005E2D0B"/>
    <w:rsid w:val="005E2D8A"/>
    <w:rsid w:val="005E51D6"/>
    <w:rsid w:val="005E52B7"/>
    <w:rsid w:val="005E7C89"/>
    <w:rsid w:val="005F049C"/>
    <w:rsid w:val="005F0873"/>
    <w:rsid w:val="005F0FC4"/>
    <w:rsid w:val="005F33A1"/>
    <w:rsid w:val="005F3409"/>
    <w:rsid w:val="005F5F58"/>
    <w:rsid w:val="005F6044"/>
    <w:rsid w:val="005F612A"/>
    <w:rsid w:val="005F6465"/>
    <w:rsid w:val="005F70C2"/>
    <w:rsid w:val="005F76CE"/>
    <w:rsid w:val="005F7ED3"/>
    <w:rsid w:val="00600FA9"/>
    <w:rsid w:val="00601B0A"/>
    <w:rsid w:val="00603C19"/>
    <w:rsid w:val="0060645A"/>
    <w:rsid w:val="006068BB"/>
    <w:rsid w:val="00610331"/>
    <w:rsid w:val="00611459"/>
    <w:rsid w:val="006126EC"/>
    <w:rsid w:val="00612A6F"/>
    <w:rsid w:val="00612D91"/>
    <w:rsid w:val="0061465E"/>
    <w:rsid w:val="00614B72"/>
    <w:rsid w:val="00614B82"/>
    <w:rsid w:val="00615110"/>
    <w:rsid w:val="00615ECD"/>
    <w:rsid w:val="00616D6C"/>
    <w:rsid w:val="006170DE"/>
    <w:rsid w:val="00617240"/>
    <w:rsid w:val="0062141A"/>
    <w:rsid w:val="006219B0"/>
    <w:rsid w:val="00622AB8"/>
    <w:rsid w:val="00624DE8"/>
    <w:rsid w:val="00625ACE"/>
    <w:rsid w:val="006278D9"/>
    <w:rsid w:val="00627EC2"/>
    <w:rsid w:val="006305D5"/>
    <w:rsid w:val="0063158E"/>
    <w:rsid w:val="006316E2"/>
    <w:rsid w:val="00632E80"/>
    <w:rsid w:val="0063396F"/>
    <w:rsid w:val="00633C15"/>
    <w:rsid w:val="0063431F"/>
    <w:rsid w:val="006349AF"/>
    <w:rsid w:val="00635747"/>
    <w:rsid w:val="0063766B"/>
    <w:rsid w:val="0064064A"/>
    <w:rsid w:val="00640D26"/>
    <w:rsid w:val="006412DB"/>
    <w:rsid w:val="00642A69"/>
    <w:rsid w:val="00642B3E"/>
    <w:rsid w:val="006430B5"/>
    <w:rsid w:val="006439AF"/>
    <w:rsid w:val="00645D4D"/>
    <w:rsid w:val="0064613C"/>
    <w:rsid w:val="00646649"/>
    <w:rsid w:val="00646687"/>
    <w:rsid w:val="00646982"/>
    <w:rsid w:val="00646BEB"/>
    <w:rsid w:val="00647F8B"/>
    <w:rsid w:val="006509F2"/>
    <w:rsid w:val="006511D3"/>
    <w:rsid w:val="006530D3"/>
    <w:rsid w:val="006539B1"/>
    <w:rsid w:val="00653F9D"/>
    <w:rsid w:val="0065499F"/>
    <w:rsid w:val="00654EA1"/>
    <w:rsid w:val="00654FB2"/>
    <w:rsid w:val="006551E0"/>
    <w:rsid w:val="006560D5"/>
    <w:rsid w:val="006561E3"/>
    <w:rsid w:val="00656233"/>
    <w:rsid w:val="00657CC3"/>
    <w:rsid w:val="00657D74"/>
    <w:rsid w:val="00660918"/>
    <w:rsid w:val="00661343"/>
    <w:rsid w:val="006615D5"/>
    <w:rsid w:val="00662D3C"/>
    <w:rsid w:val="00663DC1"/>
    <w:rsid w:val="006652A9"/>
    <w:rsid w:val="00665BBA"/>
    <w:rsid w:val="00665EC4"/>
    <w:rsid w:val="00670089"/>
    <w:rsid w:val="006704D3"/>
    <w:rsid w:val="0067057A"/>
    <w:rsid w:val="0067515E"/>
    <w:rsid w:val="00677BEB"/>
    <w:rsid w:val="00680FE5"/>
    <w:rsid w:val="0068141C"/>
    <w:rsid w:val="00681581"/>
    <w:rsid w:val="00682FD8"/>
    <w:rsid w:val="00683ABD"/>
    <w:rsid w:val="00685AEE"/>
    <w:rsid w:val="00685C77"/>
    <w:rsid w:val="00685F3A"/>
    <w:rsid w:val="006902C7"/>
    <w:rsid w:val="006903C4"/>
    <w:rsid w:val="00690A3F"/>
    <w:rsid w:val="00691F2E"/>
    <w:rsid w:val="00692556"/>
    <w:rsid w:val="00692675"/>
    <w:rsid w:val="00692F8F"/>
    <w:rsid w:val="00693E00"/>
    <w:rsid w:val="0069438E"/>
    <w:rsid w:val="0069467A"/>
    <w:rsid w:val="0069550D"/>
    <w:rsid w:val="0069623D"/>
    <w:rsid w:val="006A04A3"/>
    <w:rsid w:val="006A0CE8"/>
    <w:rsid w:val="006A1F66"/>
    <w:rsid w:val="006A2064"/>
    <w:rsid w:val="006A330E"/>
    <w:rsid w:val="006A3AE3"/>
    <w:rsid w:val="006A4E51"/>
    <w:rsid w:val="006A5958"/>
    <w:rsid w:val="006A649E"/>
    <w:rsid w:val="006A6C4D"/>
    <w:rsid w:val="006B01DA"/>
    <w:rsid w:val="006B2831"/>
    <w:rsid w:val="006B3F8F"/>
    <w:rsid w:val="006B4155"/>
    <w:rsid w:val="006B47B3"/>
    <w:rsid w:val="006B59EB"/>
    <w:rsid w:val="006B5ABB"/>
    <w:rsid w:val="006B5F1C"/>
    <w:rsid w:val="006B6033"/>
    <w:rsid w:val="006B7AF8"/>
    <w:rsid w:val="006C11D6"/>
    <w:rsid w:val="006C30DA"/>
    <w:rsid w:val="006C3883"/>
    <w:rsid w:val="006C3ED7"/>
    <w:rsid w:val="006C40B8"/>
    <w:rsid w:val="006C43CB"/>
    <w:rsid w:val="006C4DF6"/>
    <w:rsid w:val="006C55A8"/>
    <w:rsid w:val="006C57B8"/>
    <w:rsid w:val="006C589F"/>
    <w:rsid w:val="006C58C7"/>
    <w:rsid w:val="006C5BAF"/>
    <w:rsid w:val="006C6E12"/>
    <w:rsid w:val="006C6FA7"/>
    <w:rsid w:val="006C7997"/>
    <w:rsid w:val="006D0500"/>
    <w:rsid w:val="006D0664"/>
    <w:rsid w:val="006D0C5E"/>
    <w:rsid w:val="006D2BCA"/>
    <w:rsid w:val="006D2FFE"/>
    <w:rsid w:val="006D3510"/>
    <w:rsid w:val="006D43D9"/>
    <w:rsid w:val="006D4742"/>
    <w:rsid w:val="006D5102"/>
    <w:rsid w:val="006D5154"/>
    <w:rsid w:val="006D5E18"/>
    <w:rsid w:val="006D6BD8"/>
    <w:rsid w:val="006D7283"/>
    <w:rsid w:val="006D7FE6"/>
    <w:rsid w:val="006E0579"/>
    <w:rsid w:val="006E0CD9"/>
    <w:rsid w:val="006E1133"/>
    <w:rsid w:val="006E2ECC"/>
    <w:rsid w:val="006E3E4E"/>
    <w:rsid w:val="006E5BB4"/>
    <w:rsid w:val="006E6A1B"/>
    <w:rsid w:val="006E75C9"/>
    <w:rsid w:val="006F0166"/>
    <w:rsid w:val="006F0B85"/>
    <w:rsid w:val="006F141D"/>
    <w:rsid w:val="006F1472"/>
    <w:rsid w:val="006F22E7"/>
    <w:rsid w:val="006F34B0"/>
    <w:rsid w:val="006F4C1F"/>
    <w:rsid w:val="006F534E"/>
    <w:rsid w:val="006F57A7"/>
    <w:rsid w:val="006F5BCB"/>
    <w:rsid w:val="006F5E7F"/>
    <w:rsid w:val="0070017A"/>
    <w:rsid w:val="00700C07"/>
    <w:rsid w:val="00700D4B"/>
    <w:rsid w:val="00704031"/>
    <w:rsid w:val="00704838"/>
    <w:rsid w:val="0070497E"/>
    <w:rsid w:val="00704E31"/>
    <w:rsid w:val="007053F1"/>
    <w:rsid w:val="00707849"/>
    <w:rsid w:val="00707FFB"/>
    <w:rsid w:val="00710981"/>
    <w:rsid w:val="007112B8"/>
    <w:rsid w:val="00711F7D"/>
    <w:rsid w:val="00712012"/>
    <w:rsid w:val="00712A59"/>
    <w:rsid w:val="00713686"/>
    <w:rsid w:val="007139BA"/>
    <w:rsid w:val="0071458A"/>
    <w:rsid w:val="007152B4"/>
    <w:rsid w:val="00715A11"/>
    <w:rsid w:val="007163BE"/>
    <w:rsid w:val="00717AE7"/>
    <w:rsid w:val="00717E02"/>
    <w:rsid w:val="007202C4"/>
    <w:rsid w:val="00720A7A"/>
    <w:rsid w:val="00723826"/>
    <w:rsid w:val="007258C0"/>
    <w:rsid w:val="00725A23"/>
    <w:rsid w:val="007263B6"/>
    <w:rsid w:val="007267C7"/>
    <w:rsid w:val="00726837"/>
    <w:rsid w:val="007271A2"/>
    <w:rsid w:val="00727957"/>
    <w:rsid w:val="00727E2A"/>
    <w:rsid w:val="00730F63"/>
    <w:rsid w:val="007313BE"/>
    <w:rsid w:val="00731DFE"/>
    <w:rsid w:val="00731E09"/>
    <w:rsid w:val="00732E88"/>
    <w:rsid w:val="0073408F"/>
    <w:rsid w:val="00734AA1"/>
    <w:rsid w:val="007353CE"/>
    <w:rsid w:val="00735835"/>
    <w:rsid w:val="00735EDC"/>
    <w:rsid w:val="00735FC9"/>
    <w:rsid w:val="007373A9"/>
    <w:rsid w:val="0073769D"/>
    <w:rsid w:val="0074017E"/>
    <w:rsid w:val="00741565"/>
    <w:rsid w:val="00741D57"/>
    <w:rsid w:val="00741EE0"/>
    <w:rsid w:val="00742AE8"/>
    <w:rsid w:val="00743FF2"/>
    <w:rsid w:val="00744342"/>
    <w:rsid w:val="0074489B"/>
    <w:rsid w:val="0074497A"/>
    <w:rsid w:val="00745724"/>
    <w:rsid w:val="007467E9"/>
    <w:rsid w:val="007501D2"/>
    <w:rsid w:val="00750E80"/>
    <w:rsid w:val="00757BE7"/>
    <w:rsid w:val="00760D40"/>
    <w:rsid w:val="007619CF"/>
    <w:rsid w:val="00761BCE"/>
    <w:rsid w:val="00762066"/>
    <w:rsid w:val="007632F5"/>
    <w:rsid w:val="00763B80"/>
    <w:rsid w:val="00763BB4"/>
    <w:rsid w:val="0076465C"/>
    <w:rsid w:val="00765D2A"/>
    <w:rsid w:val="0076651E"/>
    <w:rsid w:val="00767DB0"/>
    <w:rsid w:val="00770A19"/>
    <w:rsid w:val="007729AE"/>
    <w:rsid w:val="00774001"/>
    <w:rsid w:val="00774345"/>
    <w:rsid w:val="007748A2"/>
    <w:rsid w:val="00777058"/>
    <w:rsid w:val="00777AAF"/>
    <w:rsid w:val="00777E53"/>
    <w:rsid w:val="007809E3"/>
    <w:rsid w:val="0078185A"/>
    <w:rsid w:val="00781E2F"/>
    <w:rsid w:val="00783177"/>
    <w:rsid w:val="00784ED0"/>
    <w:rsid w:val="00784F48"/>
    <w:rsid w:val="00785D9E"/>
    <w:rsid w:val="007870B6"/>
    <w:rsid w:val="0078741B"/>
    <w:rsid w:val="00787594"/>
    <w:rsid w:val="0079166E"/>
    <w:rsid w:val="00791B6D"/>
    <w:rsid w:val="007922C2"/>
    <w:rsid w:val="00792622"/>
    <w:rsid w:val="00792836"/>
    <w:rsid w:val="00792FAD"/>
    <w:rsid w:val="007946C4"/>
    <w:rsid w:val="00795710"/>
    <w:rsid w:val="00795A18"/>
    <w:rsid w:val="00795E88"/>
    <w:rsid w:val="007960F3"/>
    <w:rsid w:val="007A0A0A"/>
    <w:rsid w:val="007A1263"/>
    <w:rsid w:val="007A1948"/>
    <w:rsid w:val="007A2017"/>
    <w:rsid w:val="007A219D"/>
    <w:rsid w:val="007A32CB"/>
    <w:rsid w:val="007A477A"/>
    <w:rsid w:val="007A5101"/>
    <w:rsid w:val="007A5456"/>
    <w:rsid w:val="007A6CED"/>
    <w:rsid w:val="007A78C8"/>
    <w:rsid w:val="007B0258"/>
    <w:rsid w:val="007B16A6"/>
    <w:rsid w:val="007B1AA4"/>
    <w:rsid w:val="007B2166"/>
    <w:rsid w:val="007B22B4"/>
    <w:rsid w:val="007B2675"/>
    <w:rsid w:val="007B2A56"/>
    <w:rsid w:val="007B3597"/>
    <w:rsid w:val="007B4273"/>
    <w:rsid w:val="007B5979"/>
    <w:rsid w:val="007B60C7"/>
    <w:rsid w:val="007B6601"/>
    <w:rsid w:val="007B70B8"/>
    <w:rsid w:val="007B788D"/>
    <w:rsid w:val="007C0F15"/>
    <w:rsid w:val="007C11CF"/>
    <w:rsid w:val="007C194E"/>
    <w:rsid w:val="007C2063"/>
    <w:rsid w:val="007C2BB1"/>
    <w:rsid w:val="007C3367"/>
    <w:rsid w:val="007C4104"/>
    <w:rsid w:val="007C46E7"/>
    <w:rsid w:val="007C4992"/>
    <w:rsid w:val="007C4DF5"/>
    <w:rsid w:val="007D243C"/>
    <w:rsid w:val="007D4D91"/>
    <w:rsid w:val="007D5ADE"/>
    <w:rsid w:val="007D62F0"/>
    <w:rsid w:val="007E0794"/>
    <w:rsid w:val="007E0B05"/>
    <w:rsid w:val="007E1439"/>
    <w:rsid w:val="007E16D0"/>
    <w:rsid w:val="007E2CE8"/>
    <w:rsid w:val="007E31F9"/>
    <w:rsid w:val="007E3A32"/>
    <w:rsid w:val="007E3B7B"/>
    <w:rsid w:val="007E4452"/>
    <w:rsid w:val="007E473C"/>
    <w:rsid w:val="007E4C6F"/>
    <w:rsid w:val="007E4DDF"/>
    <w:rsid w:val="007E672D"/>
    <w:rsid w:val="007E6A8E"/>
    <w:rsid w:val="007E70C1"/>
    <w:rsid w:val="007E783F"/>
    <w:rsid w:val="007F22B7"/>
    <w:rsid w:val="007F259F"/>
    <w:rsid w:val="007F2B2E"/>
    <w:rsid w:val="007F48A4"/>
    <w:rsid w:val="007F5246"/>
    <w:rsid w:val="007F56E5"/>
    <w:rsid w:val="007F7C49"/>
    <w:rsid w:val="0080017B"/>
    <w:rsid w:val="00800332"/>
    <w:rsid w:val="00800681"/>
    <w:rsid w:val="008012AB"/>
    <w:rsid w:val="00801CC9"/>
    <w:rsid w:val="00801E5C"/>
    <w:rsid w:val="0080218A"/>
    <w:rsid w:val="00802239"/>
    <w:rsid w:val="00802F4C"/>
    <w:rsid w:val="00802FE1"/>
    <w:rsid w:val="0080369F"/>
    <w:rsid w:val="00803B5E"/>
    <w:rsid w:val="00805864"/>
    <w:rsid w:val="00805CF8"/>
    <w:rsid w:val="00806F6B"/>
    <w:rsid w:val="00807A44"/>
    <w:rsid w:val="008123F5"/>
    <w:rsid w:val="008140E5"/>
    <w:rsid w:val="00815003"/>
    <w:rsid w:val="008151D8"/>
    <w:rsid w:val="00816681"/>
    <w:rsid w:val="00817203"/>
    <w:rsid w:val="0081777C"/>
    <w:rsid w:val="00817AAF"/>
    <w:rsid w:val="00817D98"/>
    <w:rsid w:val="0082013A"/>
    <w:rsid w:val="00821070"/>
    <w:rsid w:val="00823336"/>
    <w:rsid w:val="00824954"/>
    <w:rsid w:val="00824D7B"/>
    <w:rsid w:val="0082731D"/>
    <w:rsid w:val="00832AAF"/>
    <w:rsid w:val="00832CFA"/>
    <w:rsid w:val="00834081"/>
    <w:rsid w:val="00834486"/>
    <w:rsid w:val="0083497B"/>
    <w:rsid w:val="00834C9B"/>
    <w:rsid w:val="008357D1"/>
    <w:rsid w:val="00835B18"/>
    <w:rsid w:val="00835CDD"/>
    <w:rsid w:val="00836414"/>
    <w:rsid w:val="008427BF"/>
    <w:rsid w:val="00842800"/>
    <w:rsid w:val="00842D29"/>
    <w:rsid w:val="0084568F"/>
    <w:rsid w:val="00845A54"/>
    <w:rsid w:val="0084743E"/>
    <w:rsid w:val="008509FD"/>
    <w:rsid w:val="00850D34"/>
    <w:rsid w:val="0085160E"/>
    <w:rsid w:val="00851749"/>
    <w:rsid w:val="008532E7"/>
    <w:rsid w:val="008535A6"/>
    <w:rsid w:val="00854211"/>
    <w:rsid w:val="0085442F"/>
    <w:rsid w:val="00854850"/>
    <w:rsid w:val="0085663A"/>
    <w:rsid w:val="008606F8"/>
    <w:rsid w:val="00861CB7"/>
    <w:rsid w:val="00862EEF"/>
    <w:rsid w:val="00863312"/>
    <w:rsid w:val="00863504"/>
    <w:rsid w:val="00863820"/>
    <w:rsid w:val="00864064"/>
    <w:rsid w:val="008643DA"/>
    <w:rsid w:val="0086762E"/>
    <w:rsid w:val="00867D00"/>
    <w:rsid w:val="008704F4"/>
    <w:rsid w:val="008708A8"/>
    <w:rsid w:val="00870FE3"/>
    <w:rsid w:val="0087120A"/>
    <w:rsid w:val="00871D7B"/>
    <w:rsid w:val="008735CE"/>
    <w:rsid w:val="00873664"/>
    <w:rsid w:val="008739DA"/>
    <w:rsid w:val="00874338"/>
    <w:rsid w:val="008745E5"/>
    <w:rsid w:val="008753A7"/>
    <w:rsid w:val="008767DD"/>
    <w:rsid w:val="00880022"/>
    <w:rsid w:val="0088094D"/>
    <w:rsid w:val="0088252E"/>
    <w:rsid w:val="00882E85"/>
    <w:rsid w:val="00883507"/>
    <w:rsid w:val="0088503A"/>
    <w:rsid w:val="008861EF"/>
    <w:rsid w:val="00886406"/>
    <w:rsid w:val="00886CA9"/>
    <w:rsid w:val="00887683"/>
    <w:rsid w:val="00887EA2"/>
    <w:rsid w:val="0089027E"/>
    <w:rsid w:val="008910FF"/>
    <w:rsid w:val="00891243"/>
    <w:rsid w:val="00891E46"/>
    <w:rsid w:val="00891F2A"/>
    <w:rsid w:val="00891FA7"/>
    <w:rsid w:val="00892055"/>
    <w:rsid w:val="00892259"/>
    <w:rsid w:val="00893067"/>
    <w:rsid w:val="0089342A"/>
    <w:rsid w:val="0089430B"/>
    <w:rsid w:val="008944CF"/>
    <w:rsid w:val="0089506C"/>
    <w:rsid w:val="0089725F"/>
    <w:rsid w:val="008974E4"/>
    <w:rsid w:val="00897F91"/>
    <w:rsid w:val="008A0872"/>
    <w:rsid w:val="008A0B4F"/>
    <w:rsid w:val="008A0BD4"/>
    <w:rsid w:val="008A18C6"/>
    <w:rsid w:val="008A2B9B"/>
    <w:rsid w:val="008A30BA"/>
    <w:rsid w:val="008A5952"/>
    <w:rsid w:val="008A5A72"/>
    <w:rsid w:val="008A6A37"/>
    <w:rsid w:val="008A735B"/>
    <w:rsid w:val="008B1719"/>
    <w:rsid w:val="008B190E"/>
    <w:rsid w:val="008B2552"/>
    <w:rsid w:val="008B476B"/>
    <w:rsid w:val="008B5388"/>
    <w:rsid w:val="008B54CA"/>
    <w:rsid w:val="008B6E49"/>
    <w:rsid w:val="008B7960"/>
    <w:rsid w:val="008B7CAF"/>
    <w:rsid w:val="008C10C8"/>
    <w:rsid w:val="008C12E7"/>
    <w:rsid w:val="008C1B9A"/>
    <w:rsid w:val="008C2110"/>
    <w:rsid w:val="008C2790"/>
    <w:rsid w:val="008C2FDC"/>
    <w:rsid w:val="008C3DC0"/>
    <w:rsid w:val="008C5B6D"/>
    <w:rsid w:val="008C5BED"/>
    <w:rsid w:val="008C690F"/>
    <w:rsid w:val="008C71D3"/>
    <w:rsid w:val="008D0D26"/>
    <w:rsid w:val="008D1F42"/>
    <w:rsid w:val="008D2045"/>
    <w:rsid w:val="008D2489"/>
    <w:rsid w:val="008D3BDE"/>
    <w:rsid w:val="008D3CCB"/>
    <w:rsid w:val="008D5395"/>
    <w:rsid w:val="008D58B2"/>
    <w:rsid w:val="008D6D09"/>
    <w:rsid w:val="008D788E"/>
    <w:rsid w:val="008D7982"/>
    <w:rsid w:val="008E25B2"/>
    <w:rsid w:val="008E29E7"/>
    <w:rsid w:val="008E3A4A"/>
    <w:rsid w:val="008E3D8B"/>
    <w:rsid w:val="008E4C0C"/>
    <w:rsid w:val="008E6012"/>
    <w:rsid w:val="008F0140"/>
    <w:rsid w:val="008F02D1"/>
    <w:rsid w:val="008F0F70"/>
    <w:rsid w:val="008F1791"/>
    <w:rsid w:val="008F1BE3"/>
    <w:rsid w:val="008F2B34"/>
    <w:rsid w:val="008F38EA"/>
    <w:rsid w:val="008F4A57"/>
    <w:rsid w:val="008F5D1E"/>
    <w:rsid w:val="008F688A"/>
    <w:rsid w:val="008F7F93"/>
    <w:rsid w:val="00900364"/>
    <w:rsid w:val="0090066F"/>
    <w:rsid w:val="00901189"/>
    <w:rsid w:val="00901A00"/>
    <w:rsid w:val="0090284C"/>
    <w:rsid w:val="009030D3"/>
    <w:rsid w:val="00904EAE"/>
    <w:rsid w:val="00906749"/>
    <w:rsid w:val="00906875"/>
    <w:rsid w:val="00907997"/>
    <w:rsid w:val="00907BE5"/>
    <w:rsid w:val="00911EAA"/>
    <w:rsid w:val="00912412"/>
    <w:rsid w:val="00912E8E"/>
    <w:rsid w:val="00913AB4"/>
    <w:rsid w:val="00915A84"/>
    <w:rsid w:val="00916BD1"/>
    <w:rsid w:val="00917D7E"/>
    <w:rsid w:val="0092087D"/>
    <w:rsid w:val="009208CD"/>
    <w:rsid w:val="00921DD8"/>
    <w:rsid w:val="00922305"/>
    <w:rsid w:val="009234A8"/>
    <w:rsid w:val="00923C69"/>
    <w:rsid w:val="00924560"/>
    <w:rsid w:val="00924AB6"/>
    <w:rsid w:val="00924BD8"/>
    <w:rsid w:val="009258EE"/>
    <w:rsid w:val="009261C5"/>
    <w:rsid w:val="0093121D"/>
    <w:rsid w:val="009312BF"/>
    <w:rsid w:val="00932A4C"/>
    <w:rsid w:val="0093323A"/>
    <w:rsid w:val="00934139"/>
    <w:rsid w:val="00935FEC"/>
    <w:rsid w:val="00937DF1"/>
    <w:rsid w:val="00940456"/>
    <w:rsid w:val="00940996"/>
    <w:rsid w:val="0094322B"/>
    <w:rsid w:val="00943EA0"/>
    <w:rsid w:val="0094449D"/>
    <w:rsid w:val="0095038D"/>
    <w:rsid w:val="0095112E"/>
    <w:rsid w:val="009516D7"/>
    <w:rsid w:val="00952F2F"/>
    <w:rsid w:val="0095325E"/>
    <w:rsid w:val="0095375F"/>
    <w:rsid w:val="00953E40"/>
    <w:rsid w:val="009541D5"/>
    <w:rsid w:val="00956091"/>
    <w:rsid w:val="00956E2E"/>
    <w:rsid w:val="00957047"/>
    <w:rsid w:val="00957AB6"/>
    <w:rsid w:val="00957B02"/>
    <w:rsid w:val="00960082"/>
    <w:rsid w:val="00960757"/>
    <w:rsid w:val="00960868"/>
    <w:rsid w:val="00965DF7"/>
    <w:rsid w:val="00967094"/>
    <w:rsid w:val="009675FD"/>
    <w:rsid w:val="00967761"/>
    <w:rsid w:val="00967B36"/>
    <w:rsid w:val="00967F11"/>
    <w:rsid w:val="009708F3"/>
    <w:rsid w:val="00972615"/>
    <w:rsid w:val="009734C8"/>
    <w:rsid w:val="0097505B"/>
    <w:rsid w:val="00975E3C"/>
    <w:rsid w:val="00976F9E"/>
    <w:rsid w:val="009807E6"/>
    <w:rsid w:val="00980F95"/>
    <w:rsid w:val="00981132"/>
    <w:rsid w:val="00981181"/>
    <w:rsid w:val="0098188A"/>
    <w:rsid w:val="00982082"/>
    <w:rsid w:val="009821A1"/>
    <w:rsid w:val="00982413"/>
    <w:rsid w:val="009825E5"/>
    <w:rsid w:val="009829AB"/>
    <w:rsid w:val="00983041"/>
    <w:rsid w:val="00983280"/>
    <w:rsid w:val="00983C06"/>
    <w:rsid w:val="0098423C"/>
    <w:rsid w:val="009851C2"/>
    <w:rsid w:val="009860EB"/>
    <w:rsid w:val="00986855"/>
    <w:rsid w:val="00986E56"/>
    <w:rsid w:val="009871E4"/>
    <w:rsid w:val="00987444"/>
    <w:rsid w:val="0098750A"/>
    <w:rsid w:val="0099123A"/>
    <w:rsid w:val="00992198"/>
    <w:rsid w:val="0099339F"/>
    <w:rsid w:val="00994DA4"/>
    <w:rsid w:val="009950C7"/>
    <w:rsid w:val="00995696"/>
    <w:rsid w:val="00995B1D"/>
    <w:rsid w:val="00995FC0"/>
    <w:rsid w:val="00996E8F"/>
    <w:rsid w:val="009977DC"/>
    <w:rsid w:val="009A0052"/>
    <w:rsid w:val="009A131A"/>
    <w:rsid w:val="009A2C16"/>
    <w:rsid w:val="009A2E34"/>
    <w:rsid w:val="009A36A7"/>
    <w:rsid w:val="009A4E7D"/>
    <w:rsid w:val="009A5002"/>
    <w:rsid w:val="009A5B91"/>
    <w:rsid w:val="009A67B9"/>
    <w:rsid w:val="009B0C70"/>
    <w:rsid w:val="009B10A1"/>
    <w:rsid w:val="009B2279"/>
    <w:rsid w:val="009B33CA"/>
    <w:rsid w:val="009B381A"/>
    <w:rsid w:val="009B3D08"/>
    <w:rsid w:val="009B4041"/>
    <w:rsid w:val="009B4427"/>
    <w:rsid w:val="009B476F"/>
    <w:rsid w:val="009B4F5D"/>
    <w:rsid w:val="009B54A2"/>
    <w:rsid w:val="009B55A6"/>
    <w:rsid w:val="009B5C69"/>
    <w:rsid w:val="009B694A"/>
    <w:rsid w:val="009C0B3F"/>
    <w:rsid w:val="009C0D74"/>
    <w:rsid w:val="009C1738"/>
    <w:rsid w:val="009C3FCB"/>
    <w:rsid w:val="009C5E6A"/>
    <w:rsid w:val="009C750E"/>
    <w:rsid w:val="009D07B4"/>
    <w:rsid w:val="009D0A0B"/>
    <w:rsid w:val="009D1921"/>
    <w:rsid w:val="009D1963"/>
    <w:rsid w:val="009D2F96"/>
    <w:rsid w:val="009D40D4"/>
    <w:rsid w:val="009D4367"/>
    <w:rsid w:val="009D556A"/>
    <w:rsid w:val="009D5D44"/>
    <w:rsid w:val="009E0181"/>
    <w:rsid w:val="009E0D97"/>
    <w:rsid w:val="009E1129"/>
    <w:rsid w:val="009E434F"/>
    <w:rsid w:val="009E50F4"/>
    <w:rsid w:val="009E54DE"/>
    <w:rsid w:val="009E5691"/>
    <w:rsid w:val="009E6435"/>
    <w:rsid w:val="009E6B42"/>
    <w:rsid w:val="009E76FE"/>
    <w:rsid w:val="009E79CE"/>
    <w:rsid w:val="009F1F72"/>
    <w:rsid w:val="009F23A9"/>
    <w:rsid w:val="009F23F0"/>
    <w:rsid w:val="009F28F1"/>
    <w:rsid w:val="009F34AC"/>
    <w:rsid w:val="009F3BFB"/>
    <w:rsid w:val="009F41A9"/>
    <w:rsid w:val="009F4983"/>
    <w:rsid w:val="009F541F"/>
    <w:rsid w:val="009F6328"/>
    <w:rsid w:val="009F6883"/>
    <w:rsid w:val="009F6B72"/>
    <w:rsid w:val="009F7670"/>
    <w:rsid w:val="00A00F1B"/>
    <w:rsid w:val="00A01886"/>
    <w:rsid w:val="00A02A19"/>
    <w:rsid w:val="00A03CA5"/>
    <w:rsid w:val="00A03E5B"/>
    <w:rsid w:val="00A047E7"/>
    <w:rsid w:val="00A05EDC"/>
    <w:rsid w:val="00A11FFE"/>
    <w:rsid w:val="00A13BC2"/>
    <w:rsid w:val="00A1489E"/>
    <w:rsid w:val="00A17764"/>
    <w:rsid w:val="00A20082"/>
    <w:rsid w:val="00A20F1F"/>
    <w:rsid w:val="00A21A08"/>
    <w:rsid w:val="00A230CF"/>
    <w:rsid w:val="00A2386F"/>
    <w:rsid w:val="00A241CA"/>
    <w:rsid w:val="00A26449"/>
    <w:rsid w:val="00A272D1"/>
    <w:rsid w:val="00A3034D"/>
    <w:rsid w:val="00A30B60"/>
    <w:rsid w:val="00A3160B"/>
    <w:rsid w:val="00A324DD"/>
    <w:rsid w:val="00A3276A"/>
    <w:rsid w:val="00A3288E"/>
    <w:rsid w:val="00A3366F"/>
    <w:rsid w:val="00A33A37"/>
    <w:rsid w:val="00A3421A"/>
    <w:rsid w:val="00A37BC2"/>
    <w:rsid w:val="00A40034"/>
    <w:rsid w:val="00A40A7A"/>
    <w:rsid w:val="00A4103A"/>
    <w:rsid w:val="00A422F0"/>
    <w:rsid w:val="00A426E2"/>
    <w:rsid w:val="00A42E72"/>
    <w:rsid w:val="00A42F2B"/>
    <w:rsid w:val="00A44369"/>
    <w:rsid w:val="00A4564D"/>
    <w:rsid w:val="00A45D49"/>
    <w:rsid w:val="00A46862"/>
    <w:rsid w:val="00A4693B"/>
    <w:rsid w:val="00A47891"/>
    <w:rsid w:val="00A50563"/>
    <w:rsid w:val="00A50F7A"/>
    <w:rsid w:val="00A521B1"/>
    <w:rsid w:val="00A534C4"/>
    <w:rsid w:val="00A53F82"/>
    <w:rsid w:val="00A54F25"/>
    <w:rsid w:val="00A55D25"/>
    <w:rsid w:val="00A5714D"/>
    <w:rsid w:val="00A57646"/>
    <w:rsid w:val="00A57DE0"/>
    <w:rsid w:val="00A6025C"/>
    <w:rsid w:val="00A603B1"/>
    <w:rsid w:val="00A603DE"/>
    <w:rsid w:val="00A60BE5"/>
    <w:rsid w:val="00A62699"/>
    <w:rsid w:val="00A64525"/>
    <w:rsid w:val="00A64F6E"/>
    <w:rsid w:val="00A65799"/>
    <w:rsid w:val="00A65C32"/>
    <w:rsid w:val="00A678F0"/>
    <w:rsid w:val="00A7098B"/>
    <w:rsid w:val="00A70B47"/>
    <w:rsid w:val="00A70B9C"/>
    <w:rsid w:val="00A71168"/>
    <w:rsid w:val="00A725C1"/>
    <w:rsid w:val="00A72658"/>
    <w:rsid w:val="00A72FA0"/>
    <w:rsid w:val="00A74802"/>
    <w:rsid w:val="00A75953"/>
    <w:rsid w:val="00A765CD"/>
    <w:rsid w:val="00A76E10"/>
    <w:rsid w:val="00A779A1"/>
    <w:rsid w:val="00A77ACE"/>
    <w:rsid w:val="00A802F1"/>
    <w:rsid w:val="00A80E22"/>
    <w:rsid w:val="00A8198E"/>
    <w:rsid w:val="00A82BFB"/>
    <w:rsid w:val="00A835B6"/>
    <w:rsid w:val="00A837EC"/>
    <w:rsid w:val="00A83D5D"/>
    <w:rsid w:val="00A84281"/>
    <w:rsid w:val="00A8443A"/>
    <w:rsid w:val="00A8585D"/>
    <w:rsid w:val="00A860A3"/>
    <w:rsid w:val="00A86120"/>
    <w:rsid w:val="00A8686E"/>
    <w:rsid w:val="00A87EBE"/>
    <w:rsid w:val="00A91105"/>
    <w:rsid w:val="00A916AD"/>
    <w:rsid w:val="00A925F6"/>
    <w:rsid w:val="00A92A86"/>
    <w:rsid w:val="00A93CBD"/>
    <w:rsid w:val="00A94867"/>
    <w:rsid w:val="00A951D4"/>
    <w:rsid w:val="00A95526"/>
    <w:rsid w:val="00A95AFA"/>
    <w:rsid w:val="00A97F2E"/>
    <w:rsid w:val="00AA240F"/>
    <w:rsid w:val="00AA24D1"/>
    <w:rsid w:val="00AA261B"/>
    <w:rsid w:val="00AA2665"/>
    <w:rsid w:val="00AA341F"/>
    <w:rsid w:val="00AA358C"/>
    <w:rsid w:val="00AA362E"/>
    <w:rsid w:val="00AA41A2"/>
    <w:rsid w:val="00AA46A2"/>
    <w:rsid w:val="00AA49FC"/>
    <w:rsid w:val="00AA6907"/>
    <w:rsid w:val="00AA775E"/>
    <w:rsid w:val="00AB06AD"/>
    <w:rsid w:val="00AB0B49"/>
    <w:rsid w:val="00AB36E9"/>
    <w:rsid w:val="00AB6CBE"/>
    <w:rsid w:val="00AC00B8"/>
    <w:rsid w:val="00AC1A91"/>
    <w:rsid w:val="00AC1D79"/>
    <w:rsid w:val="00AC29C2"/>
    <w:rsid w:val="00AC2CFA"/>
    <w:rsid w:val="00AC31CA"/>
    <w:rsid w:val="00AC3C8C"/>
    <w:rsid w:val="00AC4655"/>
    <w:rsid w:val="00AD0584"/>
    <w:rsid w:val="00AD0C11"/>
    <w:rsid w:val="00AD1823"/>
    <w:rsid w:val="00AD1876"/>
    <w:rsid w:val="00AD18FD"/>
    <w:rsid w:val="00AD34BD"/>
    <w:rsid w:val="00AD5708"/>
    <w:rsid w:val="00AD5E91"/>
    <w:rsid w:val="00AD7331"/>
    <w:rsid w:val="00AD7739"/>
    <w:rsid w:val="00AD7B99"/>
    <w:rsid w:val="00AE013C"/>
    <w:rsid w:val="00AE04DC"/>
    <w:rsid w:val="00AE0840"/>
    <w:rsid w:val="00AE2547"/>
    <w:rsid w:val="00AE2C31"/>
    <w:rsid w:val="00AE2FC4"/>
    <w:rsid w:val="00AE41E4"/>
    <w:rsid w:val="00AE45B0"/>
    <w:rsid w:val="00AE6D63"/>
    <w:rsid w:val="00AE7A15"/>
    <w:rsid w:val="00AF2CFF"/>
    <w:rsid w:val="00AF2E5D"/>
    <w:rsid w:val="00AF4AF6"/>
    <w:rsid w:val="00AF7E27"/>
    <w:rsid w:val="00B00D8A"/>
    <w:rsid w:val="00B00ECE"/>
    <w:rsid w:val="00B03D30"/>
    <w:rsid w:val="00B06623"/>
    <w:rsid w:val="00B1149D"/>
    <w:rsid w:val="00B11929"/>
    <w:rsid w:val="00B11F4E"/>
    <w:rsid w:val="00B11FE8"/>
    <w:rsid w:val="00B128CF"/>
    <w:rsid w:val="00B12B09"/>
    <w:rsid w:val="00B1387A"/>
    <w:rsid w:val="00B15703"/>
    <w:rsid w:val="00B1767D"/>
    <w:rsid w:val="00B213EA"/>
    <w:rsid w:val="00B217CE"/>
    <w:rsid w:val="00B22382"/>
    <w:rsid w:val="00B24045"/>
    <w:rsid w:val="00B2405B"/>
    <w:rsid w:val="00B24C52"/>
    <w:rsid w:val="00B25D59"/>
    <w:rsid w:val="00B25E2E"/>
    <w:rsid w:val="00B2718E"/>
    <w:rsid w:val="00B27B53"/>
    <w:rsid w:val="00B27BD5"/>
    <w:rsid w:val="00B31643"/>
    <w:rsid w:val="00B31D64"/>
    <w:rsid w:val="00B342C3"/>
    <w:rsid w:val="00B34C81"/>
    <w:rsid w:val="00B35576"/>
    <w:rsid w:val="00B355A0"/>
    <w:rsid w:val="00B35700"/>
    <w:rsid w:val="00B3694B"/>
    <w:rsid w:val="00B41BA8"/>
    <w:rsid w:val="00B42B4C"/>
    <w:rsid w:val="00B4327B"/>
    <w:rsid w:val="00B43410"/>
    <w:rsid w:val="00B43A68"/>
    <w:rsid w:val="00B465F5"/>
    <w:rsid w:val="00B5138E"/>
    <w:rsid w:val="00B51587"/>
    <w:rsid w:val="00B51909"/>
    <w:rsid w:val="00B526D7"/>
    <w:rsid w:val="00B52CD3"/>
    <w:rsid w:val="00B5332F"/>
    <w:rsid w:val="00B53F89"/>
    <w:rsid w:val="00B540FD"/>
    <w:rsid w:val="00B5480E"/>
    <w:rsid w:val="00B56229"/>
    <w:rsid w:val="00B56EB5"/>
    <w:rsid w:val="00B57233"/>
    <w:rsid w:val="00B577E9"/>
    <w:rsid w:val="00B57802"/>
    <w:rsid w:val="00B61292"/>
    <w:rsid w:val="00B61CEA"/>
    <w:rsid w:val="00B61EDF"/>
    <w:rsid w:val="00B62401"/>
    <w:rsid w:val="00B6407F"/>
    <w:rsid w:val="00B64715"/>
    <w:rsid w:val="00B64AB2"/>
    <w:rsid w:val="00B70233"/>
    <w:rsid w:val="00B70DB4"/>
    <w:rsid w:val="00B713F6"/>
    <w:rsid w:val="00B71711"/>
    <w:rsid w:val="00B72058"/>
    <w:rsid w:val="00B73AA1"/>
    <w:rsid w:val="00B7560D"/>
    <w:rsid w:val="00B7607C"/>
    <w:rsid w:val="00B7641F"/>
    <w:rsid w:val="00B76FDB"/>
    <w:rsid w:val="00B77D39"/>
    <w:rsid w:val="00B80444"/>
    <w:rsid w:val="00B80AF0"/>
    <w:rsid w:val="00B824A6"/>
    <w:rsid w:val="00B827CA"/>
    <w:rsid w:val="00B82924"/>
    <w:rsid w:val="00B82B81"/>
    <w:rsid w:val="00B8328B"/>
    <w:rsid w:val="00B83F58"/>
    <w:rsid w:val="00B860A7"/>
    <w:rsid w:val="00B86881"/>
    <w:rsid w:val="00B9002D"/>
    <w:rsid w:val="00B92CDB"/>
    <w:rsid w:val="00B932B1"/>
    <w:rsid w:val="00B94299"/>
    <w:rsid w:val="00B94EB9"/>
    <w:rsid w:val="00B95127"/>
    <w:rsid w:val="00B97B13"/>
    <w:rsid w:val="00BA0054"/>
    <w:rsid w:val="00BA05A2"/>
    <w:rsid w:val="00BA075C"/>
    <w:rsid w:val="00BA0F3B"/>
    <w:rsid w:val="00BA5A11"/>
    <w:rsid w:val="00BA66AD"/>
    <w:rsid w:val="00BA6BA0"/>
    <w:rsid w:val="00BA7CF8"/>
    <w:rsid w:val="00BB02C5"/>
    <w:rsid w:val="00BB06B5"/>
    <w:rsid w:val="00BB0777"/>
    <w:rsid w:val="00BB0DD6"/>
    <w:rsid w:val="00BB10CD"/>
    <w:rsid w:val="00BB2901"/>
    <w:rsid w:val="00BB2C65"/>
    <w:rsid w:val="00BB44D3"/>
    <w:rsid w:val="00BB4688"/>
    <w:rsid w:val="00BB5B4D"/>
    <w:rsid w:val="00BB6FD8"/>
    <w:rsid w:val="00BC018E"/>
    <w:rsid w:val="00BC09BF"/>
    <w:rsid w:val="00BC39CA"/>
    <w:rsid w:val="00BC52DD"/>
    <w:rsid w:val="00BC5C0F"/>
    <w:rsid w:val="00BC6746"/>
    <w:rsid w:val="00BD13E4"/>
    <w:rsid w:val="00BD2FD3"/>
    <w:rsid w:val="00BD3458"/>
    <w:rsid w:val="00BD37FD"/>
    <w:rsid w:val="00BD453A"/>
    <w:rsid w:val="00BD4615"/>
    <w:rsid w:val="00BD4A1A"/>
    <w:rsid w:val="00BD6ACE"/>
    <w:rsid w:val="00BD7982"/>
    <w:rsid w:val="00BE0081"/>
    <w:rsid w:val="00BE05D4"/>
    <w:rsid w:val="00BE1079"/>
    <w:rsid w:val="00BE23BC"/>
    <w:rsid w:val="00BE24A1"/>
    <w:rsid w:val="00BE355C"/>
    <w:rsid w:val="00BE43A2"/>
    <w:rsid w:val="00BE53BF"/>
    <w:rsid w:val="00BE64C5"/>
    <w:rsid w:val="00BE68B6"/>
    <w:rsid w:val="00BE77F3"/>
    <w:rsid w:val="00BE7B23"/>
    <w:rsid w:val="00BF288D"/>
    <w:rsid w:val="00BF41F7"/>
    <w:rsid w:val="00BF47A2"/>
    <w:rsid w:val="00BF665B"/>
    <w:rsid w:val="00BF6BC0"/>
    <w:rsid w:val="00BF7057"/>
    <w:rsid w:val="00BF7A19"/>
    <w:rsid w:val="00C00CF0"/>
    <w:rsid w:val="00C00FE7"/>
    <w:rsid w:val="00C0360A"/>
    <w:rsid w:val="00C03899"/>
    <w:rsid w:val="00C044EC"/>
    <w:rsid w:val="00C05BEE"/>
    <w:rsid w:val="00C06FF4"/>
    <w:rsid w:val="00C11094"/>
    <w:rsid w:val="00C119E6"/>
    <w:rsid w:val="00C12383"/>
    <w:rsid w:val="00C151D9"/>
    <w:rsid w:val="00C157CF"/>
    <w:rsid w:val="00C17510"/>
    <w:rsid w:val="00C20397"/>
    <w:rsid w:val="00C21327"/>
    <w:rsid w:val="00C21342"/>
    <w:rsid w:val="00C21ADC"/>
    <w:rsid w:val="00C22F14"/>
    <w:rsid w:val="00C23CA1"/>
    <w:rsid w:val="00C243D0"/>
    <w:rsid w:val="00C2520E"/>
    <w:rsid w:val="00C25827"/>
    <w:rsid w:val="00C25EA3"/>
    <w:rsid w:val="00C2601A"/>
    <w:rsid w:val="00C26503"/>
    <w:rsid w:val="00C309F1"/>
    <w:rsid w:val="00C30B3F"/>
    <w:rsid w:val="00C30BD6"/>
    <w:rsid w:val="00C30DC7"/>
    <w:rsid w:val="00C314A0"/>
    <w:rsid w:val="00C3175B"/>
    <w:rsid w:val="00C31BF1"/>
    <w:rsid w:val="00C31DAE"/>
    <w:rsid w:val="00C31DCB"/>
    <w:rsid w:val="00C32D9F"/>
    <w:rsid w:val="00C33664"/>
    <w:rsid w:val="00C336A7"/>
    <w:rsid w:val="00C33959"/>
    <w:rsid w:val="00C34795"/>
    <w:rsid w:val="00C35F98"/>
    <w:rsid w:val="00C40301"/>
    <w:rsid w:val="00C40400"/>
    <w:rsid w:val="00C4096B"/>
    <w:rsid w:val="00C41F08"/>
    <w:rsid w:val="00C42F88"/>
    <w:rsid w:val="00C4423D"/>
    <w:rsid w:val="00C45135"/>
    <w:rsid w:val="00C45428"/>
    <w:rsid w:val="00C46085"/>
    <w:rsid w:val="00C46183"/>
    <w:rsid w:val="00C4777B"/>
    <w:rsid w:val="00C47A25"/>
    <w:rsid w:val="00C47AEA"/>
    <w:rsid w:val="00C50B56"/>
    <w:rsid w:val="00C510ED"/>
    <w:rsid w:val="00C521AB"/>
    <w:rsid w:val="00C52238"/>
    <w:rsid w:val="00C54182"/>
    <w:rsid w:val="00C56B91"/>
    <w:rsid w:val="00C57222"/>
    <w:rsid w:val="00C57498"/>
    <w:rsid w:val="00C6285C"/>
    <w:rsid w:val="00C63239"/>
    <w:rsid w:val="00C63672"/>
    <w:rsid w:val="00C63740"/>
    <w:rsid w:val="00C63B14"/>
    <w:rsid w:val="00C63F63"/>
    <w:rsid w:val="00C65842"/>
    <w:rsid w:val="00C6696D"/>
    <w:rsid w:val="00C679DB"/>
    <w:rsid w:val="00C70198"/>
    <w:rsid w:val="00C70AD3"/>
    <w:rsid w:val="00C71164"/>
    <w:rsid w:val="00C7154A"/>
    <w:rsid w:val="00C716AC"/>
    <w:rsid w:val="00C71841"/>
    <w:rsid w:val="00C72113"/>
    <w:rsid w:val="00C73098"/>
    <w:rsid w:val="00C746AF"/>
    <w:rsid w:val="00C7491A"/>
    <w:rsid w:val="00C74ACB"/>
    <w:rsid w:val="00C74F98"/>
    <w:rsid w:val="00C75515"/>
    <w:rsid w:val="00C7559C"/>
    <w:rsid w:val="00C755E7"/>
    <w:rsid w:val="00C76AE4"/>
    <w:rsid w:val="00C76F85"/>
    <w:rsid w:val="00C80846"/>
    <w:rsid w:val="00C822F5"/>
    <w:rsid w:val="00C8269F"/>
    <w:rsid w:val="00C8310D"/>
    <w:rsid w:val="00C84536"/>
    <w:rsid w:val="00C860F0"/>
    <w:rsid w:val="00C87D65"/>
    <w:rsid w:val="00C902C7"/>
    <w:rsid w:val="00C91CE2"/>
    <w:rsid w:val="00C9211D"/>
    <w:rsid w:val="00C9317B"/>
    <w:rsid w:val="00C941A7"/>
    <w:rsid w:val="00C9471E"/>
    <w:rsid w:val="00C9507A"/>
    <w:rsid w:val="00C979AA"/>
    <w:rsid w:val="00CA030D"/>
    <w:rsid w:val="00CA1528"/>
    <w:rsid w:val="00CA15CE"/>
    <w:rsid w:val="00CA413D"/>
    <w:rsid w:val="00CA41C4"/>
    <w:rsid w:val="00CA4C48"/>
    <w:rsid w:val="00CA60E8"/>
    <w:rsid w:val="00CA64D2"/>
    <w:rsid w:val="00CA73E5"/>
    <w:rsid w:val="00CA75B1"/>
    <w:rsid w:val="00CB000B"/>
    <w:rsid w:val="00CB1351"/>
    <w:rsid w:val="00CB1B72"/>
    <w:rsid w:val="00CB1CEF"/>
    <w:rsid w:val="00CB3319"/>
    <w:rsid w:val="00CB5DA0"/>
    <w:rsid w:val="00CB5FE2"/>
    <w:rsid w:val="00CC0A66"/>
    <w:rsid w:val="00CC2054"/>
    <w:rsid w:val="00CC27B6"/>
    <w:rsid w:val="00CC2962"/>
    <w:rsid w:val="00CC2DD0"/>
    <w:rsid w:val="00CC3E7B"/>
    <w:rsid w:val="00CC4F33"/>
    <w:rsid w:val="00CC568B"/>
    <w:rsid w:val="00CC7291"/>
    <w:rsid w:val="00CC73AA"/>
    <w:rsid w:val="00CD1119"/>
    <w:rsid w:val="00CD1149"/>
    <w:rsid w:val="00CD1A3C"/>
    <w:rsid w:val="00CD1BCA"/>
    <w:rsid w:val="00CD478A"/>
    <w:rsid w:val="00CD490D"/>
    <w:rsid w:val="00CD4BB1"/>
    <w:rsid w:val="00CD4C83"/>
    <w:rsid w:val="00CD549D"/>
    <w:rsid w:val="00CD5527"/>
    <w:rsid w:val="00CD58FA"/>
    <w:rsid w:val="00CD61B9"/>
    <w:rsid w:val="00CD62DA"/>
    <w:rsid w:val="00CE07A6"/>
    <w:rsid w:val="00CE0977"/>
    <w:rsid w:val="00CE10B5"/>
    <w:rsid w:val="00CE1264"/>
    <w:rsid w:val="00CE16B9"/>
    <w:rsid w:val="00CE185C"/>
    <w:rsid w:val="00CE26F8"/>
    <w:rsid w:val="00CE2C79"/>
    <w:rsid w:val="00CE37E1"/>
    <w:rsid w:val="00CE4316"/>
    <w:rsid w:val="00CE44FE"/>
    <w:rsid w:val="00CE4C8A"/>
    <w:rsid w:val="00CE61B2"/>
    <w:rsid w:val="00CE6B93"/>
    <w:rsid w:val="00CE7853"/>
    <w:rsid w:val="00CE78E7"/>
    <w:rsid w:val="00CF0FCA"/>
    <w:rsid w:val="00CF292A"/>
    <w:rsid w:val="00CF2C2B"/>
    <w:rsid w:val="00CF432E"/>
    <w:rsid w:val="00CF4AF2"/>
    <w:rsid w:val="00CF4E46"/>
    <w:rsid w:val="00CF55E9"/>
    <w:rsid w:val="00CF56C9"/>
    <w:rsid w:val="00CF6080"/>
    <w:rsid w:val="00CF675D"/>
    <w:rsid w:val="00CF6FBF"/>
    <w:rsid w:val="00CF70A1"/>
    <w:rsid w:val="00CF7730"/>
    <w:rsid w:val="00D002A4"/>
    <w:rsid w:val="00D0043A"/>
    <w:rsid w:val="00D01892"/>
    <w:rsid w:val="00D02513"/>
    <w:rsid w:val="00D03A19"/>
    <w:rsid w:val="00D03D92"/>
    <w:rsid w:val="00D0403D"/>
    <w:rsid w:val="00D05538"/>
    <w:rsid w:val="00D06156"/>
    <w:rsid w:val="00D063B6"/>
    <w:rsid w:val="00D106C9"/>
    <w:rsid w:val="00D10D0E"/>
    <w:rsid w:val="00D1167F"/>
    <w:rsid w:val="00D1186C"/>
    <w:rsid w:val="00D121E8"/>
    <w:rsid w:val="00D124B4"/>
    <w:rsid w:val="00D13B20"/>
    <w:rsid w:val="00D13B5D"/>
    <w:rsid w:val="00D163BE"/>
    <w:rsid w:val="00D16984"/>
    <w:rsid w:val="00D2043B"/>
    <w:rsid w:val="00D217A8"/>
    <w:rsid w:val="00D23B92"/>
    <w:rsid w:val="00D247EF"/>
    <w:rsid w:val="00D248E8"/>
    <w:rsid w:val="00D259BC"/>
    <w:rsid w:val="00D25ECF"/>
    <w:rsid w:val="00D26244"/>
    <w:rsid w:val="00D2749B"/>
    <w:rsid w:val="00D27759"/>
    <w:rsid w:val="00D278FC"/>
    <w:rsid w:val="00D31B51"/>
    <w:rsid w:val="00D31D05"/>
    <w:rsid w:val="00D32080"/>
    <w:rsid w:val="00D3337D"/>
    <w:rsid w:val="00D333C6"/>
    <w:rsid w:val="00D353B6"/>
    <w:rsid w:val="00D367BF"/>
    <w:rsid w:val="00D36C1E"/>
    <w:rsid w:val="00D4055F"/>
    <w:rsid w:val="00D4264F"/>
    <w:rsid w:val="00D4297E"/>
    <w:rsid w:val="00D42BC4"/>
    <w:rsid w:val="00D446CD"/>
    <w:rsid w:val="00D44E2F"/>
    <w:rsid w:val="00D46CE1"/>
    <w:rsid w:val="00D5438D"/>
    <w:rsid w:val="00D5511C"/>
    <w:rsid w:val="00D55548"/>
    <w:rsid w:val="00D5663B"/>
    <w:rsid w:val="00D569DD"/>
    <w:rsid w:val="00D56A29"/>
    <w:rsid w:val="00D6128F"/>
    <w:rsid w:val="00D63735"/>
    <w:rsid w:val="00D63AC7"/>
    <w:rsid w:val="00D63CEB"/>
    <w:rsid w:val="00D6527C"/>
    <w:rsid w:val="00D65C9D"/>
    <w:rsid w:val="00D67366"/>
    <w:rsid w:val="00D67A70"/>
    <w:rsid w:val="00D706D9"/>
    <w:rsid w:val="00D70879"/>
    <w:rsid w:val="00D7340F"/>
    <w:rsid w:val="00D735B8"/>
    <w:rsid w:val="00D74484"/>
    <w:rsid w:val="00D77DB2"/>
    <w:rsid w:val="00D81364"/>
    <w:rsid w:val="00D8287F"/>
    <w:rsid w:val="00D82AF9"/>
    <w:rsid w:val="00D84E6D"/>
    <w:rsid w:val="00D84F86"/>
    <w:rsid w:val="00D8596D"/>
    <w:rsid w:val="00D85F45"/>
    <w:rsid w:val="00D86751"/>
    <w:rsid w:val="00D90C59"/>
    <w:rsid w:val="00D90F46"/>
    <w:rsid w:val="00D9122E"/>
    <w:rsid w:val="00D913D6"/>
    <w:rsid w:val="00D91740"/>
    <w:rsid w:val="00D91C11"/>
    <w:rsid w:val="00D925A4"/>
    <w:rsid w:val="00D940AA"/>
    <w:rsid w:val="00D954C0"/>
    <w:rsid w:val="00D9564E"/>
    <w:rsid w:val="00D963B5"/>
    <w:rsid w:val="00D964F6"/>
    <w:rsid w:val="00D9711D"/>
    <w:rsid w:val="00DA3230"/>
    <w:rsid w:val="00DA3BB6"/>
    <w:rsid w:val="00DA49C3"/>
    <w:rsid w:val="00DA5CD0"/>
    <w:rsid w:val="00DA605F"/>
    <w:rsid w:val="00DA6BA6"/>
    <w:rsid w:val="00DA6E40"/>
    <w:rsid w:val="00DA700C"/>
    <w:rsid w:val="00DA75D5"/>
    <w:rsid w:val="00DA7FC6"/>
    <w:rsid w:val="00DB0CFE"/>
    <w:rsid w:val="00DB12B5"/>
    <w:rsid w:val="00DB3CAE"/>
    <w:rsid w:val="00DB4B73"/>
    <w:rsid w:val="00DB5B03"/>
    <w:rsid w:val="00DB7E94"/>
    <w:rsid w:val="00DC049D"/>
    <w:rsid w:val="00DC0D57"/>
    <w:rsid w:val="00DC1204"/>
    <w:rsid w:val="00DC1819"/>
    <w:rsid w:val="00DC22ED"/>
    <w:rsid w:val="00DC243B"/>
    <w:rsid w:val="00DC252D"/>
    <w:rsid w:val="00DC565E"/>
    <w:rsid w:val="00DC73FD"/>
    <w:rsid w:val="00DD0081"/>
    <w:rsid w:val="00DD0AC1"/>
    <w:rsid w:val="00DD195A"/>
    <w:rsid w:val="00DD1CF9"/>
    <w:rsid w:val="00DD216A"/>
    <w:rsid w:val="00DD2B1F"/>
    <w:rsid w:val="00DD33E4"/>
    <w:rsid w:val="00DD5AD6"/>
    <w:rsid w:val="00DD7B66"/>
    <w:rsid w:val="00DE0592"/>
    <w:rsid w:val="00DE263D"/>
    <w:rsid w:val="00DE2D1B"/>
    <w:rsid w:val="00DE3407"/>
    <w:rsid w:val="00DE457A"/>
    <w:rsid w:val="00DE7A20"/>
    <w:rsid w:val="00DE7C16"/>
    <w:rsid w:val="00DF0620"/>
    <w:rsid w:val="00DF097B"/>
    <w:rsid w:val="00DF0F56"/>
    <w:rsid w:val="00DF1FF7"/>
    <w:rsid w:val="00DF3225"/>
    <w:rsid w:val="00DF3371"/>
    <w:rsid w:val="00DF3A86"/>
    <w:rsid w:val="00DF4413"/>
    <w:rsid w:val="00DF4457"/>
    <w:rsid w:val="00DF610C"/>
    <w:rsid w:val="00DF6915"/>
    <w:rsid w:val="00DF71CF"/>
    <w:rsid w:val="00DF72D1"/>
    <w:rsid w:val="00DF7D9C"/>
    <w:rsid w:val="00E005E3"/>
    <w:rsid w:val="00E03B1C"/>
    <w:rsid w:val="00E03B71"/>
    <w:rsid w:val="00E041D5"/>
    <w:rsid w:val="00E05523"/>
    <w:rsid w:val="00E05C05"/>
    <w:rsid w:val="00E0610A"/>
    <w:rsid w:val="00E06164"/>
    <w:rsid w:val="00E063DD"/>
    <w:rsid w:val="00E06AC8"/>
    <w:rsid w:val="00E06F3C"/>
    <w:rsid w:val="00E10DB8"/>
    <w:rsid w:val="00E1180E"/>
    <w:rsid w:val="00E11A0D"/>
    <w:rsid w:val="00E11AC2"/>
    <w:rsid w:val="00E12258"/>
    <w:rsid w:val="00E12901"/>
    <w:rsid w:val="00E13F6F"/>
    <w:rsid w:val="00E14387"/>
    <w:rsid w:val="00E144FC"/>
    <w:rsid w:val="00E14E5B"/>
    <w:rsid w:val="00E157FC"/>
    <w:rsid w:val="00E1631B"/>
    <w:rsid w:val="00E1666C"/>
    <w:rsid w:val="00E1731E"/>
    <w:rsid w:val="00E20D09"/>
    <w:rsid w:val="00E20FBD"/>
    <w:rsid w:val="00E2181C"/>
    <w:rsid w:val="00E220E2"/>
    <w:rsid w:val="00E222C8"/>
    <w:rsid w:val="00E24786"/>
    <w:rsid w:val="00E24E1A"/>
    <w:rsid w:val="00E24FF3"/>
    <w:rsid w:val="00E25021"/>
    <w:rsid w:val="00E25168"/>
    <w:rsid w:val="00E25253"/>
    <w:rsid w:val="00E259D1"/>
    <w:rsid w:val="00E2622F"/>
    <w:rsid w:val="00E2711C"/>
    <w:rsid w:val="00E27B72"/>
    <w:rsid w:val="00E3154F"/>
    <w:rsid w:val="00E315C4"/>
    <w:rsid w:val="00E31BC5"/>
    <w:rsid w:val="00E333A6"/>
    <w:rsid w:val="00E33BBF"/>
    <w:rsid w:val="00E34043"/>
    <w:rsid w:val="00E34916"/>
    <w:rsid w:val="00E34C63"/>
    <w:rsid w:val="00E35B53"/>
    <w:rsid w:val="00E361A5"/>
    <w:rsid w:val="00E36D3C"/>
    <w:rsid w:val="00E37FCF"/>
    <w:rsid w:val="00E40614"/>
    <w:rsid w:val="00E41D36"/>
    <w:rsid w:val="00E41F10"/>
    <w:rsid w:val="00E4278E"/>
    <w:rsid w:val="00E43580"/>
    <w:rsid w:val="00E43E42"/>
    <w:rsid w:val="00E43F3A"/>
    <w:rsid w:val="00E44F9F"/>
    <w:rsid w:val="00E452C4"/>
    <w:rsid w:val="00E465C2"/>
    <w:rsid w:val="00E469FE"/>
    <w:rsid w:val="00E5008E"/>
    <w:rsid w:val="00E512C7"/>
    <w:rsid w:val="00E51D65"/>
    <w:rsid w:val="00E5298C"/>
    <w:rsid w:val="00E538C1"/>
    <w:rsid w:val="00E53C3F"/>
    <w:rsid w:val="00E544D6"/>
    <w:rsid w:val="00E54D6D"/>
    <w:rsid w:val="00E54EF1"/>
    <w:rsid w:val="00E550AE"/>
    <w:rsid w:val="00E5521A"/>
    <w:rsid w:val="00E55559"/>
    <w:rsid w:val="00E5556D"/>
    <w:rsid w:val="00E5575C"/>
    <w:rsid w:val="00E558F0"/>
    <w:rsid w:val="00E615BC"/>
    <w:rsid w:val="00E61BDD"/>
    <w:rsid w:val="00E6205E"/>
    <w:rsid w:val="00E667D1"/>
    <w:rsid w:val="00E66FD0"/>
    <w:rsid w:val="00E67182"/>
    <w:rsid w:val="00E67277"/>
    <w:rsid w:val="00E6749A"/>
    <w:rsid w:val="00E67C39"/>
    <w:rsid w:val="00E72183"/>
    <w:rsid w:val="00E729FB"/>
    <w:rsid w:val="00E72CBA"/>
    <w:rsid w:val="00E73C3F"/>
    <w:rsid w:val="00E75CC8"/>
    <w:rsid w:val="00E77F5B"/>
    <w:rsid w:val="00E80080"/>
    <w:rsid w:val="00E842E0"/>
    <w:rsid w:val="00E846ED"/>
    <w:rsid w:val="00E85385"/>
    <w:rsid w:val="00E853B0"/>
    <w:rsid w:val="00E907B2"/>
    <w:rsid w:val="00E91194"/>
    <w:rsid w:val="00E91FFC"/>
    <w:rsid w:val="00E968D0"/>
    <w:rsid w:val="00E9697E"/>
    <w:rsid w:val="00E97A4F"/>
    <w:rsid w:val="00EA1527"/>
    <w:rsid w:val="00EA326A"/>
    <w:rsid w:val="00EA4971"/>
    <w:rsid w:val="00EA7B56"/>
    <w:rsid w:val="00EB053C"/>
    <w:rsid w:val="00EB09D4"/>
    <w:rsid w:val="00EB0EDE"/>
    <w:rsid w:val="00EB1280"/>
    <w:rsid w:val="00EB148D"/>
    <w:rsid w:val="00EB17E5"/>
    <w:rsid w:val="00EB228E"/>
    <w:rsid w:val="00EB33B6"/>
    <w:rsid w:val="00EB363B"/>
    <w:rsid w:val="00EB4268"/>
    <w:rsid w:val="00EB4C5E"/>
    <w:rsid w:val="00EB5BA0"/>
    <w:rsid w:val="00EB636F"/>
    <w:rsid w:val="00EB63F8"/>
    <w:rsid w:val="00EB64E0"/>
    <w:rsid w:val="00EB6969"/>
    <w:rsid w:val="00EB69E4"/>
    <w:rsid w:val="00EB6D9A"/>
    <w:rsid w:val="00EB74B5"/>
    <w:rsid w:val="00EC15E1"/>
    <w:rsid w:val="00EC40A3"/>
    <w:rsid w:val="00EC4435"/>
    <w:rsid w:val="00EC46EF"/>
    <w:rsid w:val="00EC58FE"/>
    <w:rsid w:val="00EC5A5E"/>
    <w:rsid w:val="00EC5D2C"/>
    <w:rsid w:val="00EC743C"/>
    <w:rsid w:val="00EC76D3"/>
    <w:rsid w:val="00ED2295"/>
    <w:rsid w:val="00ED2FD6"/>
    <w:rsid w:val="00ED3DE1"/>
    <w:rsid w:val="00ED462D"/>
    <w:rsid w:val="00ED469A"/>
    <w:rsid w:val="00ED4C89"/>
    <w:rsid w:val="00ED4E91"/>
    <w:rsid w:val="00ED5BAB"/>
    <w:rsid w:val="00ED629C"/>
    <w:rsid w:val="00ED6BAC"/>
    <w:rsid w:val="00ED700B"/>
    <w:rsid w:val="00ED7AB9"/>
    <w:rsid w:val="00EE07F4"/>
    <w:rsid w:val="00EE1129"/>
    <w:rsid w:val="00EE318F"/>
    <w:rsid w:val="00EE6051"/>
    <w:rsid w:val="00EE657E"/>
    <w:rsid w:val="00EE743F"/>
    <w:rsid w:val="00EF1FBD"/>
    <w:rsid w:val="00EF2520"/>
    <w:rsid w:val="00EF30A4"/>
    <w:rsid w:val="00EF4134"/>
    <w:rsid w:val="00EF6623"/>
    <w:rsid w:val="00EF7B3C"/>
    <w:rsid w:val="00EF7DCA"/>
    <w:rsid w:val="00F01472"/>
    <w:rsid w:val="00F0331F"/>
    <w:rsid w:val="00F0376E"/>
    <w:rsid w:val="00F0390C"/>
    <w:rsid w:val="00F050E3"/>
    <w:rsid w:val="00F0528B"/>
    <w:rsid w:val="00F06050"/>
    <w:rsid w:val="00F07805"/>
    <w:rsid w:val="00F10D8B"/>
    <w:rsid w:val="00F10E5B"/>
    <w:rsid w:val="00F1283A"/>
    <w:rsid w:val="00F1312F"/>
    <w:rsid w:val="00F13B85"/>
    <w:rsid w:val="00F14883"/>
    <w:rsid w:val="00F14BBF"/>
    <w:rsid w:val="00F151E9"/>
    <w:rsid w:val="00F1520A"/>
    <w:rsid w:val="00F155EB"/>
    <w:rsid w:val="00F156AC"/>
    <w:rsid w:val="00F16208"/>
    <w:rsid w:val="00F17A90"/>
    <w:rsid w:val="00F20E6A"/>
    <w:rsid w:val="00F2229B"/>
    <w:rsid w:val="00F23BD9"/>
    <w:rsid w:val="00F24AE7"/>
    <w:rsid w:val="00F24C09"/>
    <w:rsid w:val="00F25D41"/>
    <w:rsid w:val="00F25F73"/>
    <w:rsid w:val="00F269FF"/>
    <w:rsid w:val="00F3041A"/>
    <w:rsid w:val="00F30536"/>
    <w:rsid w:val="00F30ABF"/>
    <w:rsid w:val="00F30BBB"/>
    <w:rsid w:val="00F35AE0"/>
    <w:rsid w:val="00F36039"/>
    <w:rsid w:val="00F40410"/>
    <w:rsid w:val="00F40B09"/>
    <w:rsid w:val="00F41B39"/>
    <w:rsid w:val="00F41DE7"/>
    <w:rsid w:val="00F424A5"/>
    <w:rsid w:val="00F42BDE"/>
    <w:rsid w:val="00F441FC"/>
    <w:rsid w:val="00F456D8"/>
    <w:rsid w:val="00F4633C"/>
    <w:rsid w:val="00F47EA2"/>
    <w:rsid w:val="00F506A9"/>
    <w:rsid w:val="00F5107D"/>
    <w:rsid w:val="00F52E14"/>
    <w:rsid w:val="00F540CA"/>
    <w:rsid w:val="00F553BF"/>
    <w:rsid w:val="00F5600D"/>
    <w:rsid w:val="00F568E7"/>
    <w:rsid w:val="00F57480"/>
    <w:rsid w:val="00F57C12"/>
    <w:rsid w:val="00F60349"/>
    <w:rsid w:val="00F60C47"/>
    <w:rsid w:val="00F61467"/>
    <w:rsid w:val="00F617FB"/>
    <w:rsid w:val="00F61CE0"/>
    <w:rsid w:val="00F62468"/>
    <w:rsid w:val="00F6431B"/>
    <w:rsid w:val="00F645FF"/>
    <w:rsid w:val="00F65046"/>
    <w:rsid w:val="00F6573D"/>
    <w:rsid w:val="00F659BC"/>
    <w:rsid w:val="00F66415"/>
    <w:rsid w:val="00F66849"/>
    <w:rsid w:val="00F66898"/>
    <w:rsid w:val="00F66958"/>
    <w:rsid w:val="00F679C5"/>
    <w:rsid w:val="00F70FA8"/>
    <w:rsid w:val="00F72CE9"/>
    <w:rsid w:val="00F73323"/>
    <w:rsid w:val="00F734D5"/>
    <w:rsid w:val="00F73FF9"/>
    <w:rsid w:val="00F75064"/>
    <w:rsid w:val="00F7551A"/>
    <w:rsid w:val="00F767E6"/>
    <w:rsid w:val="00F76E30"/>
    <w:rsid w:val="00F80EEA"/>
    <w:rsid w:val="00F81125"/>
    <w:rsid w:val="00F8134D"/>
    <w:rsid w:val="00F8135B"/>
    <w:rsid w:val="00F816AF"/>
    <w:rsid w:val="00F820BA"/>
    <w:rsid w:val="00F8316F"/>
    <w:rsid w:val="00F842FB"/>
    <w:rsid w:val="00F84830"/>
    <w:rsid w:val="00F85D39"/>
    <w:rsid w:val="00F85F84"/>
    <w:rsid w:val="00F87189"/>
    <w:rsid w:val="00F87EB2"/>
    <w:rsid w:val="00F90BB2"/>
    <w:rsid w:val="00F911F3"/>
    <w:rsid w:val="00F91DA0"/>
    <w:rsid w:val="00F9292F"/>
    <w:rsid w:val="00F93E04"/>
    <w:rsid w:val="00F940EC"/>
    <w:rsid w:val="00F94412"/>
    <w:rsid w:val="00F9584C"/>
    <w:rsid w:val="00F95BE1"/>
    <w:rsid w:val="00F95D45"/>
    <w:rsid w:val="00F97046"/>
    <w:rsid w:val="00FA02AD"/>
    <w:rsid w:val="00FA1AAE"/>
    <w:rsid w:val="00FA7D8E"/>
    <w:rsid w:val="00FB0EA7"/>
    <w:rsid w:val="00FB2A4D"/>
    <w:rsid w:val="00FB36FC"/>
    <w:rsid w:val="00FB3D91"/>
    <w:rsid w:val="00FB410C"/>
    <w:rsid w:val="00FB4B46"/>
    <w:rsid w:val="00FB562E"/>
    <w:rsid w:val="00FB6555"/>
    <w:rsid w:val="00FB6965"/>
    <w:rsid w:val="00FB7153"/>
    <w:rsid w:val="00FB74A2"/>
    <w:rsid w:val="00FB77CB"/>
    <w:rsid w:val="00FB7AF0"/>
    <w:rsid w:val="00FC23E5"/>
    <w:rsid w:val="00FC3198"/>
    <w:rsid w:val="00FC3397"/>
    <w:rsid w:val="00FC36F5"/>
    <w:rsid w:val="00FC381B"/>
    <w:rsid w:val="00FC4C8C"/>
    <w:rsid w:val="00FC55C6"/>
    <w:rsid w:val="00FC58B5"/>
    <w:rsid w:val="00FC7A3F"/>
    <w:rsid w:val="00FC7CCE"/>
    <w:rsid w:val="00FD0446"/>
    <w:rsid w:val="00FD0449"/>
    <w:rsid w:val="00FD04E5"/>
    <w:rsid w:val="00FD0D91"/>
    <w:rsid w:val="00FD1886"/>
    <w:rsid w:val="00FD2DF5"/>
    <w:rsid w:val="00FD33CE"/>
    <w:rsid w:val="00FD350B"/>
    <w:rsid w:val="00FD39F8"/>
    <w:rsid w:val="00FD59AB"/>
    <w:rsid w:val="00FD70C7"/>
    <w:rsid w:val="00FE023D"/>
    <w:rsid w:val="00FE024B"/>
    <w:rsid w:val="00FE0B4D"/>
    <w:rsid w:val="00FE0DD0"/>
    <w:rsid w:val="00FE1966"/>
    <w:rsid w:val="00FE2402"/>
    <w:rsid w:val="00FE2532"/>
    <w:rsid w:val="00FE25E7"/>
    <w:rsid w:val="00FE356F"/>
    <w:rsid w:val="00FE4F39"/>
    <w:rsid w:val="00FE57C4"/>
    <w:rsid w:val="00FF0199"/>
    <w:rsid w:val="00FF01FF"/>
    <w:rsid w:val="00FF347B"/>
    <w:rsid w:val="00FF3794"/>
    <w:rsid w:val="00FF4141"/>
    <w:rsid w:val="00FF474A"/>
    <w:rsid w:val="00FF5F73"/>
    <w:rsid w:val="00FF606D"/>
    <w:rsid w:val="00FF684E"/>
    <w:rsid w:val="00FF7887"/>
    <w:rsid w:val="00FF7A2C"/>
    <w:rsid w:val="06C25F12"/>
    <w:rsid w:val="08982FAF"/>
    <w:rsid w:val="091436E8"/>
    <w:rsid w:val="0B9D3D25"/>
    <w:rsid w:val="0C301923"/>
    <w:rsid w:val="0CB13502"/>
    <w:rsid w:val="1029525A"/>
    <w:rsid w:val="11B8DC78"/>
    <w:rsid w:val="13951515"/>
    <w:rsid w:val="147FD642"/>
    <w:rsid w:val="16C7528B"/>
    <w:rsid w:val="1C4FDB25"/>
    <w:rsid w:val="1D048FAE"/>
    <w:rsid w:val="1E995FE6"/>
    <w:rsid w:val="2299DFCE"/>
    <w:rsid w:val="22DED3C7"/>
    <w:rsid w:val="23719334"/>
    <w:rsid w:val="23940B3E"/>
    <w:rsid w:val="25A51644"/>
    <w:rsid w:val="28344BF7"/>
    <w:rsid w:val="2A522B42"/>
    <w:rsid w:val="2AAE6DF7"/>
    <w:rsid w:val="2BE33B1C"/>
    <w:rsid w:val="2E4FA24A"/>
    <w:rsid w:val="2F7F506D"/>
    <w:rsid w:val="31F0956F"/>
    <w:rsid w:val="32BE568B"/>
    <w:rsid w:val="367CD7B2"/>
    <w:rsid w:val="37B38615"/>
    <w:rsid w:val="38ECBF23"/>
    <w:rsid w:val="3942228D"/>
    <w:rsid w:val="3A78A93F"/>
    <w:rsid w:val="3AA1BA87"/>
    <w:rsid w:val="3EFF4919"/>
    <w:rsid w:val="40C57FB6"/>
    <w:rsid w:val="439213F5"/>
    <w:rsid w:val="47C7B8EA"/>
    <w:rsid w:val="4906431E"/>
    <w:rsid w:val="49CDA8F6"/>
    <w:rsid w:val="4BF447AC"/>
    <w:rsid w:val="4E83132E"/>
    <w:rsid w:val="4FC1391C"/>
    <w:rsid w:val="56BE0C3F"/>
    <w:rsid w:val="581FC764"/>
    <w:rsid w:val="5C53514B"/>
    <w:rsid w:val="5CA37C1A"/>
    <w:rsid w:val="5DCAAFBC"/>
    <w:rsid w:val="5EADC173"/>
    <w:rsid w:val="5F72D26D"/>
    <w:rsid w:val="60DB23FB"/>
    <w:rsid w:val="66DBFB42"/>
    <w:rsid w:val="6A18A562"/>
    <w:rsid w:val="6C8471D0"/>
    <w:rsid w:val="6ED19342"/>
    <w:rsid w:val="6F7CE6C6"/>
    <w:rsid w:val="6FE4D8A0"/>
    <w:rsid w:val="7057E106"/>
    <w:rsid w:val="7097AC7D"/>
    <w:rsid w:val="7262740A"/>
    <w:rsid w:val="74CE40F2"/>
    <w:rsid w:val="777AE433"/>
    <w:rsid w:val="78DDF0A7"/>
    <w:rsid w:val="7C35D78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4CAC"/>
  <w15:chartTrackingRefBased/>
  <w15:docId w15:val="{347B31A1-DB0A-4241-AD9D-3989FDEEF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4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4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41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41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41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41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41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41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41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41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41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41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41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41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41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41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41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41D5"/>
    <w:rPr>
      <w:rFonts w:eastAsiaTheme="majorEastAsia" w:cstheme="majorBidi"/>
      <w:color w:val="272727" w:themeColor="text1" w:themeTint="D8"/>
    </w:rPr>
  </w:style>
  <w:style w:type="paragraph" w:styleId="Titre">
    <w:name w:val="Title"/>
    <w:basedOn w:val="Normal"/>
    <w:next w:val="Normal"/>
    <w:link w:val="TitreCar"/>
    <w:uiPriority w:val="10"/>
    <w:qFormat/>
    <w:rsid w:val="00E04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41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41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41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41D5"/>
    <w:pPr>
      <w:spacing w:before="160"/>
      <w:jc w:val="center"/>
    </w:pPr>
    <w:rPr>
      <w:i/>
      <w:iCs/>
      <w:color w:val="404040" w:themeColor="text1" w:themeTint="BF"/>
    </w:rPr>
  </w:style>
  <w:style w:type="character" w:customStyle="1" w:styleId="CitationCar">
    <w:name w:val="Citation Car"/>
    <w:basedOn w:val="Policepardfaut"/>
    <w:link w:val="Citation"/>
    <w:uiPriority w:val="29"/>
    <w:rsid w:val="00E041D5"/>
    <w:rPr>
      <w:i/>
      <w:iCs/>
      <w:color w:val="404040" w:themeColor="text1" w:themeTint="BF"/>
    </w:rPr>
  </w:style>
  <w:style w:type="paragraph" w:styleId="Paragraphedeliste">
    <w:name w:val="List Paragraph"/>
    <w:basedOn w:val="Normal"/>
    <w:uiPriority w:val="34"/>
    <w:qFormat/>
    <w:rsid w:val="00E041D5"/>
    <w:pPr>
      <w:ind w:left="720"/>
      <w:contextualSpacing/>
    </w:pPr>
  </w:style>
  <w:style w:type="character" w:styleId="Accentuationintense">
    <w:name w:val="Intense Emphasis"/>
    <w:basedOn w:val="Policepardfaut"/>
    <w:uiPriority w:val="21"/>
    <w:qFormat/>
    <w:rsid w:val="00E041D5"/>
    <w:rPr>
      <w:i/>
      <w:iCs/>
      <w:color w:val="0F4761" w:themeColor="accent1" w:themeShade="BF"/>
    </w:rPr>
  </w:style>
  <w:style w:type="paragraph" w:styleId="Citationintense">
    <w:name w:val="Intense Quote"/>
    <w:basedOn w:val="Normal"/>
    <w:next w:val="Normal"/>
    <w:link w:val="CitationintenseCar"/>
    <w:uiPriority w:val="30"/>
    <w:qFormat/>
    <w:rsid w:val="00E04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41D5"/>
    <w:rPr>
      <w:i/>
      <w:iCs/>
      <w:color w:val="0F4761" w:themeColor="accent1" w:themeShade="BF"/>
    </w:rPr>
  </w:style>
  <w:style w:type="character" w:styleId="Rfrenceintense">
    <w:name w:val="Intense Reference"/>
    <w:basedOn w:val="Policepardfaut"/>
    <w:uiPriority w:val="32"/>
    <w:qFormat/>
    <w:rsid w:val="00E041D5"/>
    <w:rPr>
      <w:b/>
      <w:bCs/>
      <w:smallCaps/>
      <w:color w:val="0F4761" w:themeColor="accent1" w:themeShade="BF"/>
      <w:spacing w:val="5"/>
    </w:rPr>
  </w:style>
  <w:style w:type="paragraph" w:styleId="En-tte">
    <w:name w:val="header"/>
    <w:basedOn w:val="Normal"/>
    <w:link w:val="En-tteCar"/>
    <w:uiPriority w:val="99"/>
    <w:unhideWhenUsed/>
    <w:rsid w:val="00817203"/>
    <w:pPr>
      <w:tabs>
        <w:tab w:val="center" w:pos="4536"/>
        <w:tab w:val="right" w:pos="9072"/>
      </w:tabs>
      <w:spacing w:after="0" w:line="240" w:lineRule="auto"/>
    </w:pPr>
  </w:style>
  <w:style w:type="character" w:customStyle="1" w:styleId="En-tteCar">
    <w:name w:val="En-tête Car"/>
    <w:basedOn w:val="Policepardfaut"/>
    <w:link w:val="En-tte"/>
    <w:uiPriority w:val="99"/>
    <w:rsid w:val="00817203"/>
  </w:style>
  <w:style w:type="paragraph" w:styleId="Pieddepage">
    <w:name w:val="footer"/>
    <w:basedOn w:val="Normal"/>
    <w:link w:val="PieddepageCar"/>
    <w:uiPriority w:val="99"/>
    <w:unhideWhenUsed/>
    <w:rsid w:val="008172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203"/>
  </w:style>
  <w:style w:type="character" w:styleId="Marquedecommentaire">
    <w:name w:val="annotation reference"/>
    <w:basedOn w:val="Policepardfaut"/>
    <w:uiPriority w:val="99"/>
    <w:semiHidden/>
    <w:unhideWhenUsed/>
    <w:rsid w:val="000B012F"/>
    <w:rPr>
      <w:sz w:val="16"/>
      <w:szCs w:val="16"/>
    </w:rPr>
  </w:style>
  <w:style w:type="paragraph" w:styleId="Commentaire">
    <w:name w:val="annotation text"/>
    <w:basedOn w:val="Normal"/>
    <w:link w:val="CommentaireCar"/>
    <w:uiPriority w:val="99"/>
    <w:unhideWhenUsed/>
    <w:rsid w:val="000B012F"/>
    <w:pPr>
      <w:spacing w:line="240" w:lineRule="auto"/>
    </w:pPr>
    <w:rPr>
      <w:sz w:val="20"/>
      <w:szCs w:val="20"/>
    </w:rPr>
  </w:style>
  <w:style w:type="character" w:customStyle="1" w:styleId="CommentaireCar">
    <w:name w:val="Commentaire Car"/>
    <w:basedOn w:val="Policepardfaut"/>
    <w:link w:val="Commentaire"/>
    <w:uiPriority w:val="99"/>
    <w:rsid w:val="000B012F"/>
    <w:rPr>
      <w:sz w:val="20"/>
      <w:szCs w:val="20"/>
    </w:rPr>
  </w:style>
  <w:style w:type="paragraph" w:styleId="Objetducommentaire">
    <w:name w:val="annotation subject"/>
    <w:basedOn w:val="Commentaire"/>
    <w:next w:val="Commentaire"/>
    <w:link w:val="ObjetducommentaireCar"/>
    <w:uiPriority w:val="99"/>
    <w:semiHidden/>
    <w:unhideWhenUsed/>
    <w:rsid w:val="000B012F"/>
    <w:rPr>
      <w:b/>
      <w:bCs/>
    </w:rPr>
  </w:style>
  <w:style w:type="character" w:customStyle="1" w:styleId="ObjetducommentaireCar">
    <w:name w:val="Objet du commentaire Car"/>
    <w:basedOn w:val="CommentaireCar"/>
    <w:link w:val="Objetducommentaire"/>
    <w:uiPriority w:val="99"/>
    <w:semiHidden/>
    <w:rsid w:val="000B012F"/>
    <w:rPr>
      <w:b/>
      <w:bCs/>
      <w:sz w:val="20"/>
      <w:szCs w:val="20"/>
    </w:rPr>
  </w:style>
  <w:style w:type="table" w:styleId="Grilledutableau">
    <w:name w:val="Table Grid"/>
    <w:basedOn w:val="TableauNormal"/>
    <w:uiPriority w:val="39"/>
    <w:rsid w:val="00842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7373A9"/>
    <w:pPr>
      <w:spacing w:after="200" w:line="240" w:lineRule="auto"/>
    </w:pPr>
    <w:rPr>
      <w:i/>
      <w:iCs/>
      <w:color w:val="0E2841" w:themeColor="text2"/>
      <w:sz w:val="18"/>
      <w:szCs w:val="18"/>
    </w:rPr>
  </w:style>
  <w:style w:type="paragraph" w:styleId="Bibliographie">
    <w:name w:val="Bibliography"/>
    <w:basedOn w:val="Normal"/>
    <w:next w:val="Normal"/>
    <w:uiPriority w:val="37"/>
    <w:unhideWhenUsed/>
    <w:rsid w:val="006C3ED7"/>
    <w:pPr>
      <w:spacing w:after="0" w:line="480" w:lineRule="auto"/>
      <w:ind w:left="720" w:hanging="720"/>
    </w:pPr>
  </w:style>
  <w:style w:type="paragraph" w:styleId="Rvision">
    <w:name w:val="Revision"/>
    <w:hidden/>
    <w:uiPriority w:val="99"/>
    <w:semiHidden/>
    <w:rsid w:val="0022436C"/>
    <w:pPr>
      <w:spacing w:after="0" w:line="240" w:lineRule="auto"/>
    </w:pPr>
  </w:style>
  <w:style w:type="character" w:styleId="Lienhypertexte">
    <w:name w:val="Hyperlink"/>
    <w:basedOn w:val="Policepardfaut"/>
    <w:uiPriority w:val="99"/>
    <w:unhideWhenUsed/>
    <w:rsid w:val="00B92CDB"/>
    <w:rPr>
      <w:color w:val="467886" w:themeColor="hyperlink"/>
      <w:u w:val="single"/>
    </w:rPr>
  </w:style>
  <w:style w:type="character" w:styleId="Mentionnonrsolue">
    <w:name w:val="Unresolved Mention"/>
    <w:basedOn w:val="Policepardfaut"/>
    <w:uiPriority w:val="99"/>
    <w:semiHidden/>
    <w:unhideWhenUsed/>
    <w:rsid w:val="00B92CDB"/>
    <w:rPr>
      <w:color w:val="605E5C"/>
      <w:shd w:val="clear" w:color="auto" w:fill="E1DFDD"/>
    </w:rPr>
  </w:style>
  <w:style w:type="paragraph" w:customStyle="1" w:styleId="paragraph">
    <w:name w:val="paragraph"/>
    <w:basedOn w:val="Normal"/>
    <w:rsid w:val="001F6B55"/>
    <w:pPr>
      <w:spacing w:before="100" w:beforeAutospacing="1" w:after="100" w:afterAutospacing="1" w:line="240" w:lineRule="auto"/>
    </w:pPr>
    <w:rPr>
      <w:rFonts w:ascii="Times New Roman" w:eastAsia="Times New Roman" w:hAnsi="Times New Roman" w:cs="Times New Roman"/>
      <w:kern w:val="0"/>
      <w:lang w:eastAsia="fr-BE"/>
      <w14:ligatures w14:val="none"/>
    </w:rPr>
  </w:style>
  <w:style w:type="character" w:customStyle="1" w:styleId="normaltextrun">
    <w:name w:val="normaltextrun"/>
    <w:basedOn w:val="Policepardfaut"/>
    <w:rsid w:val="001F6B55"/>
  </w:style>
  <w:style w:type="character" w:customStyle="1" w:styleId="eop">
    <w:name w:val="eop"/>
    <w:basedOn w:val="Policepardfaut"/>
    <w:rsid w:val="001F6B55"/>
  </w:style>
  <w:style w:type="paragraph" w:styleId="Notedebasdepage">
    <w:name w:val="footnote text"/>
    <w:basedOn w:val="Normal"/>
    <w:link w:val="NotedebasdepageCar"/>
    <w:uiPriority w:val="99"/>
    <w:semiHidden/>
    <w:unhideWhenUsed/>
    <w:rsid w:val="008C3DC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3DC0"/>
    <w:rPr>
      <w:sz w:val="20"/>
      <w:szCs w:val="20"/>
    </w:rPr>
  </w:style>
  <w:style w:type="character" w:styleId="Appelnotedebasdep">
    <w:name w:val="footnote reference"/>
    <w:basedOn w:val="Policepardfaut"/>
    <w:uiPriority w:val="99"/>
    <w:semiHidden/>
    <w:unhideWhenUsed/>
    <w:rsid w:val="008C3D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80176">
      <w:bodyDiv w:val="1"/>
      <w:marLeft w:val="0"/>
      <w:marRight w:val="0"/>
      <w:marTop w:val="0"/>
      <w:marBottom w:val="0"/>
      <w:divBdr>
        <w:top w:val="none" w:sz="0" w:space="0" w:color="auto"/>
        <w:left w:val="none" w:sz="0" w:space="0" w:color="auto"/>
        <w:bottom w:val="none" w:sz="0" w:space="0" w:color="auto"/>
        <w:right w:val="none" w:sz="0" w:space="0" w:color="auto"/>
      </w:divBdr>
    </w:div>
    <w:div w:id="500509359">
      <w:bodyDiv w:val="1"/>
      <w:marLeft w:val="0"/>
      <w:marRight w:val="0"/>
      <w:marTop w:val="0"/>
      <w:marBottom w:val="0"/>
      <w:divBdr>
        <w:top w:val="none" w:sz="0" w:space="0" w:color="auto"/>
        <w:left w:val="none" w:sz="0" w:space="0" w:color="auto"/>
        <w:bottom w:val="none" w:sz="0" w:space="0" w:color="auto"/>
        <w:right w:val="none" w:sz="0" w:space="0" w:color="auto"/>
      </w:divBdr>
    </w:div>
    <w:div w:id="887571248">
      <w:bodyDiv w:val="1"/>
      <w:marLeft w:val="0"/>
      <w:marRight w:val="0"/>
      <w:marTop w:val="0"/>
      <w:marBottom w:val="0"/>
      <w:divBdr>
        <w:top w:val="none" w:sz="0" w:space="0" w:color="auto"/>
        <w:left w:val="none" w:sz="0" w:space="0" w:color="auto"/>
        <w:bottom w:val="none" w:sz="0" w:space="0" w:color="auto"/>
        <w:right w:val="none" w:sz="0" w:space="0" w:color="auto"/>
      </w:divBdr>
      <w:divsChild>
        <w:div w:id="606470606">
          <w:marLeft w:val="480"/>
          <w:marRight w:val="0"/>
          <w:marTop w:val="0"/>
          <w:marBottom w:val="0"/>
          <w:divBdr>
            <w:top w:val="none" w:sz="0" w:space="0" w:color="auto"/>
            <w:left w:val="none" w:sz="0" w:space="0" w:color="auto"/>
            <w:bottom w:val="none" w:sz="0" w:space="0" w:color="auto"/>
            <w:right w:val="none" w:sz="0" w:space="0" w:color="auto"/>
          </w:divBdr>
          <w:divsChild>
            <w:div w:id="10268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5591">
      <w:bodyDiv w:val="1"/>
      <w:marLeft w:val="0"/>
      <w:marRight w:val="0"/>
      <w:marTop w:val="0"/>
      <w:marBottom w:val="0"/>
      <w:divBdr>
        <w:top w:val="none" w:sz="0" w:space="0" w:color="auto"/>
        <w:left w:val="none" w:sz="0" w:space="0" w:color="auto"/>
        <w:bottom w:val="none" w:sz="0" w:space="0" w:color="auto"/>
        <w:right w:val="none" w:sz="0" w:space="0" w:color="auto"/>
      </w:divBdr>
    </w:div>
    <w:div w:id="1045717488">
      <w:bodyDiv w:val="1"/>
      <w:marLeft w:val="0"/>
      <w:marRight w:val="0"/>
      <w:marTop w:val="0"/>
      <w:marBottom w:val="0"/>
      <w:divBdr>
        <w:top w:val="none" w:sz="0" w:space="0" w:color="auto"/>
        <w:left w:val="none" w:sz="0" w:space="0" w:color="auto"/>
        <w:bottom w:val="none" w:sz="0" w:space="0" w:color="auto"/>
        <w:right w:val="none" w:sz="0" w:space="0" w:color="auto"/>
      </w:divBdr>
    </w:div>
    <w:div w:id="1291013897">
      <w:bodyDiv w:val="1"/>
      <w:marLeft w:val="0"/>
      <w:marRight w:val="0"/>
      <w:marTop w:val="0"/>
      <w:marBottom w:val="0"/>
      <w:divBdr>
        <w:top w:val="none" w:sz="0" w:space="0" w:color="auto"/>
        <w:left w:val="none" w:sz="0" w:space="0" w:color="auto"/>
        <w:bottom w:val="none" w:sz="0" w:space="0" w:color="auto"/>
        <w:right w:val="none" w:sz="0" w:space="0" w:color="auto"/>
      </w:divBdr>
    </w:div>
    <w:div w:id="1312363839">
      <w:bodyDiv w:val="1"/>
      <w:marLeft w:val="0"/>
      <w:marRight w:val="0"/>
      <w:marTop w:val="0"/>
      <w:marBottom w:val="0"/>
      <w:divBdr>
        <w:top w:val="none" w:sz="0" w:space="0" w:color="auto"/>
        <w:left w:val="none" w:sz="0" w:space="0" w:color="auto"/>
        <w:bottom w:val="none" w:sz="0" w:space="0" w:color="auto"/>
        <w:right w:val="none" w:sz="0" w:space="0" w:color="auto"/>
      </w:divBdr>
      <w:divsChild>
        <w:div w:id="1115247281">
          <w:marLeft w:val="0"/>
          <w:marRight w:val="0"/>
          <w:marTop w:val="0"/>
          <w:marBottom w:val="0"/>
          <w:divBdr>
            <w:top w:val="none" w:sz="0" w:space="0" w:color="auto"/>
            <w:left w:val="none" w:sz="0" w:space="0" w:color="auto"/>
            <w:bottom w:val="none" w:sz="0" w:space="0" w:color="auto"/>
            <w:right w:val="none" w:sz="0" w:space="0" w:color="auto"/>
          </w:divBdr>
        </w:div>
        <w:div w:id="2131779873">
          <w:marLeft w:val="0"/>
          <w:marRight w:val="0"/>
          <w:marTop w:val="0"/>
          <w:marBottom w:val="0"/>
          <w:divBdr>
            <w:top w:val="none" w:sz="0" w:space="0" w:color="auto"/>
            <w:left w:val="none" w:sz="0" w:space="0" w:color="auto"/>
            <w:bottom w:val="none" w:sz="0" w:space="0" w:color="auto"/>
            <w:right w:val="none" w:sz="0" w:space="0" w:color="auto"/>
          </w:divBdr>
        </w:div>
      </w:divsChild>
    </w:div>
    <w:div w:id="1375425921">
      <w:bodyDiv w:val="1"/>
      <w:marLeft w:val="0"/>
      <w:marRight w:val="0"/>
      <w:marTop w:val="0"/>
      <w:marBottom w:val="0"/>
      <w:divBdr>
        <w:top w:val="none" w:sz="0" w:space="0" w:color="auto"/>
        <w:left w:val="none" w:sz="0" w:space="0" w:color="auto"/>
        <w:bottom w:val="none" w:sz="0" w:space="0" w:color="auto"/>
        <w:right w:val="none" w:sz="0" w:space="0" w:color="auto"/>
      </w:divBdr>
    </w:div>
    <w:div w:id="1723167006">
      <w:bodyDiv w:val="1"/>
      <w:marLeft w:val="0"/>
      <w:marRight w:val="0"/>
      <w:marTop w:val="0"/>
      <w:marBottom w:val="0"/>
      <w:divBdr>
        <w:top w:val="none" w:sz="0" w:space="0" w:color="auto"/>
        <w:left w:val="none" w:sz="0" w:space="0" w:color="auto"/>
        <w:bottom w:val="none" w:sz="0" w:space="0" w:color="auto"/>
        <w:right w:val="none" w:sz="0" w:space="0" w:color="auto"/>
      </w:divBdr>
      <w:divsChild>
        <w:div w:id="1759516593">
          <w:marLeft w:val="480"/>
          <w:marRight w:val="0"/>
          <w:marTop w:val="0"/>
          <w:marBottom w:val="0"/>
          <w:divBdr>
            <w:top w:val="none" w:sz="0" w:space="0" w:color="auto"/>
            <w:left w:val="none" w:sz="0" w:space="0" w:color="auto"/>
            <w:bottom w:val="none" w:sz="0" w:space="0" w:color="auto"/>
            <w:right w:val="none" w:sz="0" w:space="0" w:color="auto"/>
          </w:divBdr>
          <w:divsChild>
            <w:div w:id="7883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23326">
      <w:bodyDiv w:val="1"/>
      <w:marLeft w:val="0"/>
      <w:marRight w:val="0"/>
      <w:marTop w:val="0"/>
      <w:marBottom w:val="0"/>
      <w:divBdr>
        <w:top w:val="none" w:sz="0" w:space="0" w:color="auto"/>
        <w:left w:val="none" w:sz="0" w:space="0" w:color="auto"/>
        <w:bottom w:val="none" w:sz="0" w:space="0" w:color="auto"/>
        <w:right w:val="none" w:sz="0" w:space="0" w:color="auto"/>
      </w:divBdr>
    </w:div>
    <w:div w:id="1938636323">
      <w:bodyDiv w:val="1"/>
      <w:marLeft w:val="0"/>
      <w:marRight w:val="0"/>
      <w:marTop w:val="0"/>
      <w:marBottom w:val="0"/>
      <w:divBdr>
        <w:top w:val="none" w:sz="0" w:space="0" w:color="auto"/>
        <w:left w:val="none" w:sz="0" w:space="0" w:color="auto"/>
        <w:bottom w:val="none" w:sz="0" w:space="0" w:color="auto"/>
        <w:right w:val="none" w:sz="0" w:space="0" w:color="auto"/>
      </w:divBdr>
    </w:div>
    <w:div w:id="19976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gardette@uliege.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ine.Bastin@uliege.be"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doi.org/10.1016/j.cortex.2025.01.012"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7f7615-d34d-4b1c-8b2d-e2455d5b46c3" xsi:nil="true"/>
    <lcf76f155ced4ddcb4097134ff3c332f xmlns="c760fecb-2080-4770-a610-0a5e2d67db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8BADB059007E45971E02643D7501E0" ma:contentTypeVersion="13" ma:contentTypeDescription="Crée un document." ma:contentTypeScope="" ma:versionID="4f20e6dde365af76d177b8b89e699396">
  <xsd:schema xmlns:xsd="http://www.w3.org/2001/XMLSchema" xmlns:xs="http://www.w3.org/2001/XMLSchema" xmlns:p="http://schemas.microsoft.com/office/2006/metadata/properties" xmlns:ns2="c760fecb-2080-4770-a610-0a5e2d67dbdc" xmlns:ns3="6b7f7615-d34d-4b1c-8b2d-e2455d5b46c3" targetNamespace="http://schemas.microsoft.com/office/2006/metadata/properties" ma:root="true" ma:fieldsID="9946312a8b072e297248866ef18c7039" ns2:_="" ns3:_="">
    <xsd:import namespace="c760fecb-2080-4770-a610-0a5e2d67dbdc"/>
    <xsd:import namespace="6b7f7615-d34d-4b1c-8b2d-e2455d5b46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0fecb-2080-4770-a610-0a5e2d67d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4434ded7-6e41-4000-8be6-3d063d771b3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f7615-d34d-4b1c-8b2d-e2455d5b46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597fd8-621d-4523-88e0-f819021c12bb}" ma:internalName="TaxCatchAll" ma:showField="CatchAllData" ma:web="6b7f7615-d34d-4b1c-8b2d-e2455d5b46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370E5-8728-413F-9E33-88AD13F1F7A1}">
  <ds:schemaRefs>
    <ds:schemaRef ds:uri="http://schemas.microsoft.com/sharepoint/v3/contenttype/forms"/>
  </ds:schemaRefs>
</ds:datastoreItem>
</file>

<file path=customXml/itemProps2.xml><?xml version="1.0" encoding="utf-8"?>
<ds:datastoreItem xmlns:ds="http://schemas.openxmlformats.org/officeDocument/2006/customXml" ds:itemID="{205F0A89-3A6D-4FCD-BDD4-02A96FAC85CE}">
  <ds:schemaRefs>
    <ds:schemaRef ds:uri="http://schemas.microsoft.com/office/2006/metadata/properties"/>
    <ds:schemaRef ds:uri="http://schemas.microsoft.com/office/infopath/2007/PartnerControls"/>
    <ds:schemaRef ds:uri="6b7f7615-d34d-4b1c-8b2d-e2455d5b46c3"/>
    <ds:schemaRef ds:uri="c760fecb-2080-4770-a610-0a5e2d67dbdc"/>
  </ds:schemaRefs>
</ds:datastoreItem>
</file>

<file path=customXml/itemProps3.xml><?xml version="1.0" encoding="utf-8"?>
<ds:datastoreItem xmlns:ds="http://schemas.openxmlformats.org/officeDocument/2006/customXml" ds:itemID="{12F61F8A-153B-4A7B-9E16-2461B1DFA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0fecb-2080-4770-a610-0a5e2d67dbdc"/>
    <ds:schemaRef ds:uri="6b7f7615-d34d-4b1c-8b2d-e2455d5b4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27</Pages>
  <Words>39952</Words>
  <Characters>219737</Characters>
  <Application>Microsoft Office Word</Application>
  <DocSecurity>0</DocSecurity>
  <Lines>1831</Lines>
  <Paragraphs>518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Gardette</dc:creator>
  <cp:keywords/>
  <dc:description/>
  <cp:lastModifiedBy>Gardette Jeremy</cp:lastModifiedBy>
  <cp:revision>545</cp:revision>
  <cp:lastPrinted>2024-04-05T16:07:00Z</cp:lastPrinted>
  <dcterms:created xsi:type="dcterms:W3CDTF">2024-08-08T10:35:00Z</dcterms:created>
  <dcterms:modified xsi:type="dcterms:W3CDTF">2025-02-21T08:57:00Z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id="8XkU4KeZ"/&gt;&lt;style id="http://www.zotero.org/styles/apa" locale="fr-FR" hasBibliography="1" bibliographyStyleHasBeenSet="1"/&gt;&lt;prefs&gt;&lt;pref name="fieldType" value="Field"/&gt;&lt;/prefs&gt;&lt;/data&gt;</vt:lpwstr>
  </property>
  <property fmtid="{D5CDD505-2E9C-101B-9397-08002B2CF9AE}" pid="3" name="ContentTypeId">
    <vt:lpwstr>0x010100C28BADB059007E45971E02643D7501E0</vt:lpwstr>
  </property>
  <property fmtid="{D5CDD505-2E9C-101B-9397-08002B2CF9AE}" pid="4" name="MediaServiceImageTags">
    <vt:lpwstr/>
  </property>
</Properties>
</file>