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3CAD9" w14:textId="77777777" w:rsidR="004D25F6" w:rsidRPr="004D25F6" w:rsidRDefault="004D25F6" w:rsidP="004D25F6">
      <w:pPr>
        <w:spacing w:after="0"/>
      </w:pPr>
      <w:r w:rsidRPr="004D25F6">
        <w:rPr>
          <w:b/>
          <w:bCs/>
        </w:rPr>
        <w:t>Title</w:t>
      </w:r>
      <w:r w:rsidRPr="004D25F6">
        <w:t>: Investigating the Scale Effects on Hull–Propeller Interaction in Shallow Waters</w:t>
      </w:r>
    </w:p>
    <w:p w14:paraId="31E3AC6C" w14:textId="77777777" w:rsidR="004D25F6" w:rsidRPr="004D25F6" w:rsidRDefault="004D25F6" w:rsidP="004D25F6">
      <w:pPr>
        <w:spacing w:after="0"/>
        <w:rPr>
          <w:b/>
          <w:bCs/>
        </w:rPr>
      </w:pPr>
    </w:p>
    <w:p w14:paraId="54E98F84" w14:textId="77777777" w:rsidR="004D25F6" w:rsidRPr="00E268C4" w:rsidRDefault="004D25F6" w:rsidP="004D25F6">
      <w:pPr>
        <w:spacing w:after="0"/>
        <w:jc w:val="both"/>
      </w:pPr>
      <w:r w:rsidRPr="004D25F6">
        <w:rPr>
          <w:b/>
          <w:bCs/>
        </w:rPr>
        <w:t>Abstract</w:t>
      </w:r>
      <w:r w:rsidRPr="004D25F6">
        <w:t xml:space="preserve">: </w:t>
      </w:r>
      <w:r w:rsidRPr="00E268C4">
        <w:t>This study investigates the scale effects on hull-propeller interaction in shallow waters</w:t>
      </w:r>
      <w:r w:rsidRPr="004D25F6">
        <w:t xml:space="preserve">. </w:t>
      </w:r>
      <w:r w:rsidRPr="00E268C4">
        <w:t xml:space="preserve">Shallow water conditions, characterized by reduced under-keel clearance, significantly alter wake </w:t>
      </w:r>
      <w:r w:rsidRPr="004D25F6">
        <w:t>field</w:t>
      </w:r>
      <w:r w:rsidRPr="00E268C4">
        <w:t>, propeller loading and resistance patterns, presenting challenges in accurately extrapolating model</w:t>
      </w:r>
      <w:r w:rsidRPr="004D25F6">
        <w:t xml:space="preserve"> </w:t>
      </w:r>
      <w:r w:rsidRPr="00E268C4">
        <w:t xml:space="preserve">scale results to </w:t>
      </w:r>
      <w:proofErr w:type="spellStart"/>
      <w:r w:rsidRPr="00E268C4">
        <w:t>fullscale</w:t>
      </w:r>
      <w:proofErr w:type="spellEnd"/>
      <w:r w:rsidRPr="00E268C4">
        <w:t xml:space="preserve"> p</w:t>
      </w:r>
      <w:r w:rsidRPr="004D25F6">
        <w:t>ower prediction</w:t>
      </w:r>
      <w:r w:rsidRPr="00E268C4">
        <w:t xml:space="preserve">. The research addresses these challenges by conducting systematic experiments on an </w:t>
      </w:r>
      <w:proofErr w:type="spellStart"/>
      <w:r w:rsidRPr="00E268C4">
        <w:t>Aframax</w:t>
      </w:r>
      <w:proofErr w:type="spellEnd"/>
      <w:r w:rsidRPr="00E268C4">
        <w:t xml:space="preserve"> model ship, supported by computational fluid dynamics (CFD) simulations.</w:t>
      </w:r>
      <w:r w:rsidRPr="004D25F6">
        <w:t xml:space="preserve"> </w:t>
      </w:r>
      <w:r w:rsidRPr="00E268C4">
        <w:t xml:space="preserve">The methodology involved measuring key hull-propeller interaction coefficients, including effective wake fraction, thrust deduction factor, hull efficiency and relative rotative efficiency, under varying water depths and Reynolds numbers. The experimental setup featured self-propulsion tests </w:t>
      </w:r>
      <w:r w:rsidRPr="004D25F6">
        <w:t xml:space="preserve">in </w:t>
      </w:r>
      <w:r w:rsidRPr="00E268C4">
        <w:t xml:space="preserve">water </w:t>
      </w:r>
      <w:r w:rsidRPr="004D25F6">
        <w:t xml:space="preserve">depths </w:t>
      </w:r>
      <w:r w:rsidRPr="00E268C4">
        <w:t>conditions</w:t>
      </w:r>
      <w:r w:rsidRPr="004D25F6">
        <w:t xml:space="preserve"> </w:t>
      </w:r>
      <w:r w:rsidRPr="00E268C4">
        <w:t xml:space="preserve">ranging from </w:t>
      </w:r>
      <w:r w:rsidRPr="004D25F6">
        <w:t>very shallow to deep water,</w:t>
      </w:r>
      <w:r w:rsidRPr="00E268C4">
        <w:t xml:space="preserve"> and subsequent CFD simulations validated against the experimental data. Analytical curve-fitting techniques were applied to derive empirical equations </w:t>
      </w:r>
      <w:r w:rsidRPr="004D25F6">
        <w:t xml:space="preserve">for determination of </w:t>
      </w:r>
      <w:r w:rsidRPr="00E268C4">
        <w:t xml:space="preserve">these coefficients </w:t>
      </w:r>
      <w:r w:rsidRPr="004D25F6">
        <w:t xml:space="preserve">in shallow water. </w:t>
      </w:r>
      <w:r w:rsidRPr="00E268C4">
        <w:t>Key findings reveal that shallow water increases the effective wake fraction and thrust deduction factor due to intensified boundary layer growth and recirculating flow near the stern, while hull efficiency exhibits an initial increase followed by a plateau as water depth decreases. Relative rotative efficiency remains relatively stable across varying depths and scales. The derived equations demonstrate strong predictive accuracy, offering practical tools for naval architects and marine engineers to estimate hull-propeller interaction in shallow waters.</w:t>
      </w:r>
      <w:r w:rsidRPr="004D25F6">
        <w:t xml:space="preserve"> </w:t>
      </w:r>
    </w:p>
    <w:p w14:paraId="1F33ACFF" w14:textId="77777777" w:rsidR="004D25F6" w:rsidRPr="004D25F6" w:rsidRDefault="004D25F6" w:rsidP="004D25F6">
      <w:pPr>
        <w:spacing w:after="0"/>
      </w:pPr>
    </w:p>
    <w:p w14:paraId="1C8077A6" w14:textId="77777777" w:rsidR="004D25F6" w:rsidRPr="004D25F6" w:rsidRDefault="004D25F6" w:rsidP="004D25F6">
      <w:pPr>
        <w:spacing w:after="0"/>
      </w:pPr>
      <w:r w:rsidRPr="004D25F6">
        <w:rPr>
          <w:b/>
          <w:bCs/>
        </w:rPr>
        <w:t>Authorship with Email</w:t>
      </w:r>
      <w:r w:rsidRPr="004D25F6">
        <w:t>:</w:t>
      </w:r>
    </w:p>
    <w:p w14:paraId="077AD9F3" w14:textId="2A1C4F19" w:rsidR="004D25F6" w:rsidRPr="004D25F6" w:rsidRDefault="004D25F6" w:rsidP="004D25F6">
      <w:pPr>
        <w:numPr>
          <w:ilvl w:val="1"/>
          <w:numId w:val="1"/>
        </w:numPr>
        <w:spacing w:after="0"/>
      </w:pPr>
      <w:r w:rsidRPr="004D25F6">
        <w:t>Asif Raza</w:t>
      </w:r>
      <w:r w:rsidRPr="004D25F6">
        <w:rPr>
          <w:vertAlign w:val="superscript"/>
        </w:rPr>
        <w:t>1</w:t>
      </w:r>
      <w:r>
        <w:rPr>
          <w:vertAlign w:val="superscript"/>
        </w:rPr>
        <w:tab/>
      </w:r>
      <w:r>
        <w:rPr>
          <w:vertAlign w:val="superscript"/>
        </w:rPr>
        <w:tab/>
      </w:r>
      <w:r w:rsidRPr="004D25F6">
        <w:t>:</w:t>
      </w:r>
      <w:r>
        <w:tab/>
      </w:r>
      <w:r w:rsidRPr="004D25F6">
        <w:t>asif.raza@doct.uliege.be</w:t>
      </w:r>
    </w:p>
    <w:p w14:paraId="0F07ED10" w14:textId="4932C982" w:rsidR="004D25F6" w:rsidRPr="004D25F6" w:rsidRDefault="004D25F6" w:rsidP="004D25F6">
      <w:pPr>
        <w:numPr>
          <w:ilvl w:val="1"/>
          <w:numId w:val="1"/>
        </w:numPr>
        <w:spacing w:after="0"/>
      </w:pPr>
      <w:proofErr w:type="spellStart"/>
      <w:r w:rsidRPr="004D25F6">
        <w:t>Qingsong</w:t>
      </w:r>
      <w:proofErr w:type="spellEnd"/>
      <w:r w:rsidRPr="004D25F6">
        <w:t xml:space="preserve"> Zeng</w:t>
      </w:r>
      <w:r w:rsidRPr="004D25F6">
        <w:rPr>
          <w:vertAlign w:val="superscript"/>
        </w:rPr>
        <w:t>2</w:t>
      </w:r>
      <w:r>
        <w:rPr>
          <w:vertAlign w:val="superscript"/>
        </w:rPr>
        <w:tab/>
      </w:r>
      <w:r w:rsidRPr="004D25F6">
        <w:t>:</w:t>
      </w:r>
      <w:r>
        <w:tab/>
      </w:r>
      <w:r w:rsidRPr="004D25F6">
        <w:t>q.zeng@whut.edu.cn</w:t>
      </w:r>
    </w:p>
    <w:p w14:paraId="3E1E319D" w14:textId="3126EA8C" w:rsidR="004D25F6" w:rsidRPr="004D25F6" w:rsidRDefault="004D25F6" w:rsidP="004D25F6">
      <w:pPr>
        <w:numPr>
          <w:ilvl w:val="1"/>
          <w:numId w:val="1"/>
        </w:numPr>
        <w:spacing w:after="0"/>
      </w:pPr>
      <w:r w:rsidRPr="004D25F6">
        <w:t>Hasan Saeed</w:t>
      </w:r>
      <w:r w:rsidRPr="004D25F6">
        <w:rPr>
          <w:vertAlign w:val="superscript"/>
        </w:rPr>
        <w:t>3</w:t>
      </w:r>
      <w:r>
        <w:rPr>
          <w:vertAlign w:val="superscript"/>
        </w:rPr>
        <w:tab/>
      </w:r>
      <w:r>
        <w:rPr>
          <w:vertAlign w:val="superscript"/>
        </w:rPr>
        <w:tab/>
      </w:r>
      <w:r w:rsidRPr="004D25F6">
        <w:t>:</w:t>
      </w:r>
      <w:r>
        <w:tab/>
      </w:r>
      <w:r w:rsidRPr="004D25F6">
        <w:t>Hasan.Saeed@UGent.be</w:t>
      </w:r>
    </w:p>
    <w:p w14:paraId="276233B8" w14:textId="49F789E8" w:rsidR="004D25F6" w:rsidRPr="004D25F6" w:rsidRDefault="004D25F6" w:rsidP="004D25F6">
      <w:pPr>
        <w:numPr>
          <w:ilvl w:val="1"/>
          <w:numId w:val="1"/>
        </w:numPr>
        <w:spacing w:after="0"/>
      </w:pPr>
      <w:r w:rsidRPr="004D25F6">
        <w:t>Wim Van Hoydonck</w:t>
      </w:r>
      <w:r w:rsidRPr="004D25F6">
        <w:rPr>
          <w:vertAlign w:val="superscript"/>
        </w:rPr>
        <w:t>4</w:t>
      </w:r>
      <w:r>
        <w:rPr>
          <w:vertAlign w:val="superscript"/>
        </w:rPr>
        <w:tab/>
      </w:r>
      <w:r w:rsidRPr="004D25F6">
        <w:t>:</w:t>
      </w:r>
      <w:r>
        <w:tab/>
      </w:r>
      <w:r w:rsidRPr="004D25F6">
        <w:t>wim.vanhoydonck@mow.vlaanderen.be</w:t>
      </w:r>
    </w:p>
    <w:p w14:paraId="57BBD213" w14:textId="77777777" w:rsidR="004D25F6" w:rsidRPr="004D25F6" w:rsidRDefault="004D25F6" w:rsidP="004D25F6">
      <w:pPr>
        <w:numPr>
          <w:ilvl w:val="1"/>
          <w:numId w:val="1"/>
        </w:numPr>
        <w:spacing w:after="0"/>
      </w:pPr>
    </w:p>
    <w:p w14:paraId="7D66F1F5" w14:textId="77777777" w:rsidR="004D25F6" w:rsidRPr="004D25F6" w:rsidRDefault="004D25F6" w:rsidP="004D25F6">
      <w:pPr>
        <w:spacing w:after="0"/>
      </w:pPr>
      <w:r w:rsidRPr="004D25F6">
        <w:rPr>
          <w:b/>
          <w:bCs/>
        </w:rPr>
        <w:t>Affiliations</w:t>
      </w:r>
      <w:r w:rsidRPr="004D25F6">
        <w:t>:</w:t>
      </w:r>
    </w:p>
    <w:p w14:paraId="715D3538" w14:textId="77777777" w:rsidR="004D25F6" w:rsidRPr="004D25F6" w:rsidRDefault="004D25F6" w:rsidP="004D25F6">
      <w:pPr>
        <w:numPr>
          <w:ilvl w:val="1"/>
          <w:numId w:val="1"/>
        </w:numPr>
        <w:spacing w:after="0"/>
      </w:pPr>
      <w:r w:rsidRPr="004D25F6">
        <w:rPr>
          <w:vertAlign w:val="superscript"/>
        </w:rPr>
        <w:t>1</w:t>
      </w:r>
      <w:r w:rsidRPr="004D25F6">
        <w:t xml:space="preserve"> ANAST, Department of </w:t>
      </w:r>
      <w:proofErr w:type="spellStart"/>
      <w:r w:rsidRPr="004D25F6">
        <w:t>ArGEnCo</w:t>
      </w:r>
      <w:proofErr w:type="spellEnd"/>
      <w:r w:rsidRPr="004D25F6">
        <w:t>, University of Liège, Liège, 4000, Belgium</w:t>
      </w:r>
    </w:p>
    <w:p w14:paraId="1FCF90DE" w14:textId="77777777" w:rsidR="004D25F6" w:rsidRPr="004D25F6" w:rsidRDefault="004D25F6" w:rsidP="004D25F6">
      <w:pPr>
        <w:numPr>
          <w:ilvl w:val="1"/>
          <w:numId w:val="1"/>
        </w:numPr>
        <w:spacing w:after="0"/>
      </w:pPr>
      <w:r w:rsidRPr="004D25F6">
        <w:rPr>
          <w:vertAlign w:val="superscript"/>
        </w:rPr>
        <w:t>2</w:t>
      </w:r>
      <w:r w:rsidRPr="004D25F6">
        <w:t xml:space="preserve"> Green &amp; Smart River-Sea-going Ship, Cruise and Yacht Research Center, Wuhan University of Technology, Wuhan, 430063, China</w:t>
      </w:r>
    </w:p>
    <w:p w14:paraId="78F5614C" w14:textId="77777777" w:rsidR="004D25F6" w:rsidRPr="004D25F6" w:rsidRDefault="004D25F6" w:rsidP="004D25F6">
      <w:pPr>
        <w:numPr>
          <w:ilvl w:val="1"/>
          <w:numId w:val="1"/>
        </w:numPr>
        <w:spacing w:after="0"/>
      </w:pPr>
      <w:r w:rsidRPr="004D25F6">
        <w:rPr>
          <w:vertAlign w:val="superscript"/>
        </w:rPr>
        <w:t>3</w:t>
      </w:r>
      <w:r w:rsidRPr="004D25F6">
        <w:t xml:space="preserve"> Department of Electromechanical, Systems and Metal Engineering, Ghent University, Ghent, 9000, Belgium</w:t>
      </w:r>
    </w:p>
    <w:p w14:paraId="78A299D7" w14:textId="77777777" w:rsidR="004D25F6" w:rsidRPr="004D25F6" w:rsidRDefault="004D25F6" w:rsidP="004D25F6">
      <w:pPr>
        <w:numPr>
          <w:ilvl w:val="1"/>
          <w:numId w:val="1"/>
        </w:numPr>
        <w:spacing w:after="0"/>
      </w:pPr>
      <w:r w:rsidRPr="004D25F6">
        <w:rPr>
          <w:vertAlign w:val="superscript"/>
        </w:rPr>
        <w:t>4</w:t>
      </w:r>
      <w:r w:rsidRPr="004D25F6">
        <w:t xml:space="preserve"> Flanders Hydraulics, </w:t>
      </w:r>
      <w:proofErr w:type="spellStart"/>
      <w:r w:rsidRPr="004D25F6">
        <w:t>Berchemlei</w:t>
      </w:r>
      <w:proofErr w:type="spellEnd"/>
      <w:r w:rsidRPr="004D25F6">
        <w:t xml:space="preserve"> 115, Antwerp, 2140, Belgium</w:t>
      </w:r>
    </w:p>
    <w:p w14:paraId="04570FA9" w14:textId="77777777" w:rsidR="004D25F6" w:rsidRPr="004D25F6" w:rsidRDefault="004D25F6" w:rsidP="00552939">
      <w:pPr>
        <w:spacing w:after="0"/>
        <w:ind w:left="1440"/>
      </w:pPr>
    </w:p>
    <w:p w14:paraId="10F4C96A" w14:textId="77777777" w:rsidR="004D25F6" w:rsidRPr="004D25F6" w:rsidRDefault="004D25F6" w:rsidP="004D25F6">
      <w:pPr>
        <w:spacing w:after="0"/>
      </w:pPr>
      <w:r w:rsidRPr="004D25F6">
        <w:rPr>
          <w:b/>
          <w:bCs/>
        </w:rPr>
        <w:t>Tentative Submission Date</w:t>
      </w:r>
      <w:r w:rsidRPr="004D25F6">
        <w:t>: End of February 2025</w:t>
      </w:r>
    </w:p>
    <w:p w14:paraId="7263E597" w14:textId="77777777" w:rsidR="0078392C" w:rsidRPr="004D25F6" w:rsidRDefault="0078392C" w:rsidP="004D25F6">
      <w:pPr>
        <w:spacing w:after="0"/>
      </w:pPr>
    </w:p>
    <w:sectPr w:rsidR="0078392C" w:rsidRPr="004D25F6" w:rsidSect="007B69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5554F"/>
    <w:multiLevelType w:val="multilevel"/>
    <w:tmpl w:val="1F928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9359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C5A"/>
    <w:rsid w:val="00195F42"/>
    <w:rsid w:val="004D25F6"/>
    <w:rsid w:val="00552939"/>
    <w:rsid w:val="006A2C5A"/>
    <w:rsid w:val="00745A5B"/>
    <w:rsid w:val="0078392C"/>
    <w:rsid w:val="007B6939"/>
    <w:rsid w:val="00D22D29"/>
    <w:rsid w:val="00E454E7"/>
    <w:rsid w:val="00E61315"/>
  </w:rsids>
  <m:mathPr>
    <m:mathFont m:val="Cambria Math"/>
    <m:brkBin m:val="before"/>
    <m:brkBinSub m:val="--"/>
    <m:smallFrac m:val="0"/>
    <m:dispDef/>
    <m:lMargin m:val="0"/>
    <m:rMargin m:val="0"/>
    <m:defJc m:val="centerGroup"/>
    <m:wrapIndent m:val="1440"/>
    <m:intLim m:val="subSup"/>
    <m:naryLim m:val="undOvr"/>
  </m:mathPr>
  <w:themeFontLang w:val="en-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7966"/>
  <w15:chartTrackingRefBased/>
  <w15:docId w15:val="{DCC931EF-D483-4DEA-9A1B-1F7E3802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5F6"/>
  </w:style>
  <w:style w:type="paragraph" w:styleId="Heading1">
    <w:name w:val="heading 1"/>
    <w:basedOn w:val="Normal"/>
    <w:next w:val="Normal"/>
    <w:link w:val="Heading1Char"/>
    <w:uiPriority w:val="9"/>
    <w:qFormat/>
    <w:rsid w:val="006A2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C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C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C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C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C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C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C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C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C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C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C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C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C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C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C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C5A"/>
    <w:rPr>
      <w:rFonts w:eastAsiaTheme="majorEastAsia" w:cstheme="majorBidi"/>
      <w:color w:val="272727" w:themeColor="text1" w:themeTint="D8"/>
    </w:rPr>
  </w:style>
  <w:style w:type="paragraph" w:styleId="Title">
    <w:name w:val="Title"/>
    <w:basedOn w:val="Normal"/>
    <w:next w:val="Normal"/>
    <w:link w:val="TitleChar"/>
    <w:uiPriority w:val="10"/>
    <w:qFormat/>
    <w:rsid w:val="006A2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C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C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C5A"/>
    <w:pPr>
      <w:spacing w:before="160"/>
      <w:jc w:val="center"/>
    </w:pPr>
    <w:rPr>
      <w:i/>
      <w:iCs/>
      <w:color w:val="404040" w:themeColor="text1" w:themeTint="BF"/>
    </w:rPr>
  </w:style>
  <w:style w:type="character" w:customStyle="1" w:styleId="QuoteChar">
    <w:name w:val="Quote Char"/>
    <w:basedOn w:val="DefaultParagraphFont"/>
    <w:link w:val="Quote"/>
    <w:uiPriority w:val="29"/>
    <w:rsid w:val="006A2C5A"/>
    <w:rPr>
      <w:i/>
      <w:iCs/>
      <w:color w:val="404040" w:themeColor="text1" w:themeTint="BF"/>
    </w:rPr>
  </w:style>
  <w:style w:type="paragraph" w:styleId="ListParagraph">
    <w:name w:val="List Paragraph"/>
    <w:basedOn w:val="Normal"/>
    <w:uiPriority w:val="34"/>
    <w:qFormat/>
    <w:rsid w:val="006A2C5A"/>
    <w:pPr>
      <w:ind w:left="720"/>
      <w:contextualSpacing/>
    </w:pPr>
  </w:style>
  <w:style w:type="character" w:styleId="IntenseEmphasis">
    <w:name w:val="Intense Emphasis"/>
    <w:basedOn w:val="DefaultParagraphFont"/>
    <w:uiPriority w:val="21"/>
    <w:qFormat/>
    <w:rsid w:val="006A2C5A"/>
    <w:rPr>
      <w:i/>
      <w:iCs/>
      <w:color w:val="0F4761" w:themeColor="accent1" w:themeShade="BF"/>
    </w:rPr>
  </w:style>
  <w:style w:type="paragraph" w:styleId="IntenseQuote">
    <w:name w:val="Intense Quote"/>
    <w:basedOn w:val="Normal"/>
    <w:next w:val="Normal"/>
    <w:link w:val="IntenseQuoteChar"/>
    <w:uiPriority w:val="30"/>
    <w:qFormat/>
    <w:rsid w:val="006A2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C5A"/>
    <w:rPr>
      <w:i/>
      <w:iCs/>
      <w:color w:val="0F4761" w:themeColor="accent1" w:themeShade="BF"/>
    </w:rPr>
  </w:style>
  <w:style w:type="character" w:styleId="IntenseReference">
    <w:name w:val="Intense Reference"/>
    <w:basedOn w:val="DefaultParagraphFont"/>
    <w:uiPriority w:val="32"/>
    <w:qFormat/>
    <w:rsid w:val="006A2C5A"/>
    <w:rPr>
      <w:b/>
      <w:bCs/>
      <w:smallCaps/>
      <w:color w:val="0F4761" w:themeColor="accent1" w:themeShade="BF"/>
      <w:spacing w:val="5"/>
    </w:rPr>
  </w:style>
  <w:style w:type="character" w:styleId="Hyperlink">
    <w:name w:val="Hyperlink"/>
    <w:basedOn w:val="DefaultParagraphFont"/>
    <w:uiPriority w:val="99"/>
    <w:unhideWhenUsed/>
    <w:rsid w:val="004D25F6"/>
    <w:rPr>
      <w:color w:val="467886" w:themeColor="hyperlink"/>
      <w:u w:val="single"/>
    </w:rPr>
  </w:style>
  <w:style w:type="character" w:styleId="UnresolvedMention">
    <w:name w:val="Unresolved Mention"/>
    <w:basedOn w:val="DefaultParagraphFont"/>
    <w:uiPriority w:val="99"/>
    <w:semiHidden/>
    <w:unhideWhenUsed/>
    <w:rsid w:val="004D2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Raza Asif</dc:creator>
  <cp:keywords/>
  <dc:description/>
  <cp:lastModifiedBy>Raza Asif</cp:lastModifiedBy>
  <cp:revision>3</cp:revision>
  <dcterms:created xsi:type="dcterms:W3CDTF">2025-02-15T11:32:00Z</dcterms:created>
  <dcterms:modified xsi:type="dcterms:W3CDTF">2025-02-15T11:34:00Z</dcterms:modified>
</cp:coreProperties>
</file>