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988CD" w14:textId="77777777" w:rsidR="00D47F47" w:rsidRDefault="00D47F47" w:rsidP="00D47F47">
      <w:pPr>
        <w:pStyle w:val="a4"/>
        <w:suppressLineNumbers/>
        <w:spacing w:line="480" w:lineRule="auto"/>
        <w:rPr>
          <w:rFonts w:ascii="Times New Roman" w:hAnsi="Times New Roman" w:cs="Times New Roman"/>
          <w:sz w:val="24"/>
          <w:szCs w:val="24"/>
        </w:rPr>
      </w:pPr>
      <w:bookmarkStart w:id="0" w:name="_Hlk176300361"/>
      <w:r w:rsidRPr="002B6C88">
        <w:rPr>
          <w:rFonts w:ascii="Times New Roman" w:hAnsi="Times New Roman" w:cs="Times New Roman"/>
          <w:sz w:val="24"/>
          <w:szCs w:val="24"/>
        </w:rPr>
        <w:t>Novel insights into the effect of arbuscular mycorrhizal fungi inoculation in soils under long-term biosolids application: emphasis on antibiotic and metal resistance genes, and mobile genetic elements</w:t>
      </w:r>
    </w:p>
    <w:p w14:paraId="3D91E721" w14:textId="77777777" w:rsidR="00D47F47" w:rsidRPr="00AC1CF7" w:rsidRDefault="00D47F47" w:rsidP="00D47F47">
      <w:pPr>
        <w:spacing w:line="480" w:lineRule="auto"/>
        <w:rPr>
          <w:rFonts w:ascii="Times New Roman" w:hAnsi="Times New Roman"/>
          <w:bCs/>
          <w:sz w:val="24"/>
          <w:szCs w:val="24"/>
        </w:rPr>
      </w:pPr>
      <w:r w:rsidRPr="00AC1CF7">
        <w:rPr>
          <w:rFonts w:ascii="Times New Roman" w:hAnsi="Times New Roman"/>
          <w:sz w:val="24"/>
          <w:szCs w:val="24"/>
        </w:rPr>
        <w:t>Tao Sun</w:t>
      </w:r>
      <w:r w:rsidRPr="00AC1CF7">
        <w:rPr>
          <w:rFonts w:ascii="Times New Roman" w:hAnsi="Times New Roman"/>
          <w:sz w:val="24"/>
          <w:szCs w:val="24"/>
          <w:vertAlign w:val="superscript"/>
        </w:rPr>
        <w:t>1,2</w:t>
      </w:r>
      <w:r w:rsidRPr="00AC1CF7">
        <w:rPr>
          <w:rFonts w:ascii="Times New Roman" w:hAnsi="Times New Roman"/>
          <w:sz w:val="24"/>
          <w:szCs w:val="24"/>
        </w:rPr>
        <w:t xml:space="preserve">, </w:t>
      </w:r>
      <w:r w:rsidRPr="00AC1CF7">
        <w:rPr>
          <w:rFonts w:ascii="Times New Roman" w:hAnsi="Times New Roman"/>
          <w:bCs/>
          <w:sz w:val="24"/>
          <w:szCs w:val="24"/>
        </w:rPr>
        <w:t>Pierre Delaplace</w:t>
      </w:r>
      <w:r w:rsidRPr="00AC1CF7">
        <w:rPr>
          <w:rFonts w:ascii="Times New Roman" w:hAnsi="Times New Roman"/>
          <w:sz w:val="24"/>
          <w:szCs w:val="24"/>
          <w:vertAlign w:val="superscript"/>
        </w:rPr>
        <w:t>2</w:t>
      </w:r>
      <w:r w:rsidRPr="00AC1CF7">
        <w:rPr>
          <w:rFonts w:ascii="Times New Roman" w:hAnsi="Times New Roman"/>
          <w:sz w:val="24"/>
          <w:szCs w:val="24"/>
        </w:rPr>
        <w:t xml:space="preserve">, </w:t>
      </w:r>
      <w:proofErr w:type="spellStart"/>
      <w:r w:rsidRPr="00AC1CF7">
        <w:rPr>
          <w:rFonts w:ascii="Times New Roman" w:hAnsi="Times New Roman"/>
          <w:sz w:val="24"/>
          <w:szCs w:val="24"/>
        </w:rPr>
        <w:t>Guihua</w:t>
      </w:r>
      <w:proofErr w:type="spellEnd"/>
      <w:r w:rsidRPr="00AC1CF7">
        <w:rPr>
          <w:rFonts w:ascii="Times New Roman" w:hAnsi="Times New Roman"/>
          <w:sz w:val="24"/>
          <w:szCs w:val="24"/>
        </w:rPr>
        <w:t xml:space="preserve"> Li</w:t>
      </w:r>
      <w:r w:rsidRPr="00AC1CF7">
        <w:rPr>
          <w:rFonts w:ascii="Times New Roman" w:hAnsi="Times New Roman"/>
          <w:sz w:val="24"/>
          <w:szCs w:val="24"/>
          <w:vertAlign w:val="superscript"/>
        </w:rPr>
        <w:t>1</w:t>
      </w:r>
      <w:r w:rsidRPr="00AC1CF7">
        <w:rPr>
          <w:rFonts w:ascii="Times New Roman" w:hAnsi="Times New Roman"/>
          <w:sz w:val="24"/>
          <w:szCs w:val="24"/>
        </w:rPr>
        <w:t xml:space="preserve">, </w:t>
      </w:r>
      <w:r>
        <w:rPr>
          <w:rFonts w:ascii="Times New Roman" w:hAnsi="Times New Roman" w:hint="eastAsia"/>
          <w:sz w:val="24"/>
          <w:szCs w:val="24"/>
        </w:rPr>
        <w:t>Anina James</w:t>
      </w:r>
      <w:r w:rsidRPr="00AC1CF7">
        <w:rPr>
          <w:rFonts w:ascii="Times New Roman" w:hAnsi="Times New Roman"/>
          <w:sz w:val="24"/>
          <w:szCs w:val="24"/>
          <w:vertAlign w:val="superscript"/>
        </w:rPr>
        <w:t>1</w:t>
      </w:r>
      <w:r>
        <w:rPr>
          <w:rFonts w:ascii="Times New Roman" w:hAnsi="Times New Roman" w:hint="eastAsia"/>
          <w:sz w:val="24"/>
          <w:szCs w:val="24"/>
        </w:rPr>
        <w:t xml:space="preserve">, </w:t>
      </w:r>
      <w:r w:rsidRPr="00AC1CF7">
        <w:rPr>
          <w:rFonts w:ascii="Times New Roman" w:hAnsi="Times New Roman"/>
          <w:sz w:val="24"/>
          <w:szCs w:val="24"/>
        </w:rPr>
        <w:t>Junting Pan</w:t>
      </w:r>
      <w:r w:rsidRPr="00AC1CF7">
        <w:rPr>
          <w:rFonts w:ascii="Times New Roman" w:hAnsi="Times New Roman"/>
          <w:sz w:val="24"/>
          <w:szCs w:val="24"/>
          <w:vertAlign w:val="superscript"/>
        </w:rPr>
        <w:t>1</w:t>
      </w:r>
      <w:r w:rsidRPr="00AC1CF7">
        <w:rPr>
          <w:rFonts w:ascii="Times New Roman" w:hAnsi="Times New Roman"/>
          <w:sz w:val="24"/>
          <w:szCs w:val="24"/>
        </w:rPr>
        <w:t>*, Jianfeng Zhang</w:t>
      </w:r>
      <w:r w:rsidRPr="00AC1CF7">
        <w:rPr>
          <w:rFonts w:ascii="Times New Roman" w:hAnsi="Times New Roman"/>
          <w:sz w:val="24"/>
          <w:szCs w:val="24"/>
          <w:vertAlign w:val="superscript"/>
        </w:rPr>
        <w:t>1,</w:t>
      </w:r>
      <w:r>
        <w:rPr>
          <w:rFonts w:ascii="Times New Roman" w:hAnsi="Times New Roman"/>
          <w:sz w:val="24"/>
          <w:szCs w:val="24"/>
          <w:vertAlign w:val="superscript"/>
        </w:rPr>
        <w:t>3</w:t>
      </w:r>
      <w:r w:rsidRPr="00AC1CF7">
        <w:rPr>
          <w:rFonts w:ascii="Times New Roman" w:hAnsi="Times New Roman"/>
          <w:sz w:val="24"/>
          <w:szCs w:val="24"/>
        </w:rPr>
        <w:t>*</w:t>
      </w:r>
      <w:r w:rsidRPr="00AC1CF7">
        <w:rPr>
          <w:rFonts w:ascii="Times New Roman" w:hAnsi="Times New Roman"/>
          <w:bCs/>
          <w:sz w:val="24"/>
          <w:szCs w:val="24"/>
        </w:rPr>
        <w:t xml:space="preserve"> </w:t>
      </w:r>
    </w:p>
    <w:p w14:paraId="215CC1D8" w14:textId="77777777" w:rsidR="00D47F47" w:rsidRPr="00A35F15" w:rsidRDefault="00D47F47" w:rsidP="00D47F47">
      <w:pPr>
        <w:spacing w:line="480" w:lineRule="auto"/>
        <w:rPr>
          <w:rFonts w:ascii="Times New Roman" w:hAnsi="Times New Roman"/>
          <w:sz w:val="24"/>
          <w:szCs w:val="24"/>
          <w:vertAlign w:val="superscript"/>
        </w:rPr>
      </w:pPr>
    </w:p>
    <w:p w14:paraId="7E8541AC" w14:textId="549406F3" w:rsidR="00D47F47" w:rsidRPr="00AC1CF7" w:rsidRDefault="00D47F47" w:rsidP="00D47F47">
      <w:pPr>
        <w:spacing w:line="480" w:lineRule="auto"/>
        <w:rPr>
          <w:rFonts w:ascii="Times New Roman" w:hAnsi="Times New Roman"/>
          <w:sz w:val="24"/>
          <w:szCs w:val="24"/>
        </w:rPr>
      </w:pPr>
      <w:r w:rsidRPr="00AC1CF7">
        <w:rPr>
          <w:rFonts w:ascii="Times New Roman" w:hAnsi="Times New Roman"/>
          <w:sz w:val="24"/>
          <w:szCs w:val="24"/>
          <w:vertAlign w:val="superscript"/>
        </w:rPr>
        <w:t>1</w:t>
      </w:r>
      <w:r w:rsidRPr="00AC1CF7">
        <w:rPr>
          <w:rFonts w:ascii="Times New Roman" w:hAnsi="Times New Roman"/>
          <w:sz w:val="24"/>
          <w:szCs w:val="24"/>
        </w:rPr>
        <w:t xml:space="preserve"> State Key Laboratory of Efficient Utilization of Arable Land in China, Institute of Agricultural Resources and Regional Planning, Chinese Academy of Agricultural Sciences, Beijing 100081, China</w:t>
      </w:r>
    </w:p>
    <w:p w14:paraId="59356B41" w14:textId="77777777" w:rsidR="00D47F47" w:rsidRDefault="00D47F47" w:rsidP="00D47F47">
      <w:pPr>
        <w:spacing w:line="480" w:lineRule="auto"/>
        <w:rPr>
          <w:rFonts w:ascii="Times New Roman" w:hAnsi="Times New Roman"/>
          <w:sz w:val="24"/>
          <w:szCs w:val="24"/>
        </w:rPr>
      </w:pPr>
      <w:r w:rsidRPr="00AC1CF7">
        <w:rPr>
          <w:rFonts w:ascii="Times New Roman" w:hAnsi="Times New Roman"/>
          <w:sz w:val="24"/>
          <w:szCs w:val="24"/>
          <w:vertAlign w:val="superscript"/>
        </w:rPr>
        <w:t xml:space="preserve">2 </w:t>
      </w:r>
      <w:r w:rsidRPr="00AC1CF7">
        <w:rPr>
          <w:rFonts w:ascii="Times New Roman" w:hAnsi="Times New Roman"/>
          <w:sz w:val="24"/>
          <w:szCs w:val="24"/>
        </w:rPr>
        <w:t xml:space="preserve">Gembloux </w:t>
      </w:r>
      <w:proofErr w:type="spellStart"/>
      <w:r w:rsidRPr="00AC1CF7">
        <w:rPr>
          <w:rFonts w:ascii="Times New Roman" w:hAnsi="Times New Roman"/>
          <w:sz w:val="24"/>
          <w:szCs w:val="24"/>
        </w:rPr>
        <w:t>Agro</w:t>
      </w:r>
      <w:proofErr w:type="spellEnd"/>
      <w:r w:rsidRPr="00AC1CF7">
        <w:rPr>
          <w:rFonts w:ascii="Times New Roman" w:hAnsi="Times New Roman"/>
          <w:sz w:val="24"/>
          <w:szCs w:val="24"/>
        </w:rPr>
        <w:t xml:space="preserve"> Bio Tech, University of Liège, 5030, Belgium</w:t>
      </w:r>
    </w:p>
    <w:p w14:paraId="71607B8B" w14:textId="77777777" w:rsidR="00D47F47" w:rsidRPr="00AC1CF7" w:rsidRDefault="00D47F47" w:rsidP="00D47F47">
      <w:pPr>
        <w:spacing w:line="480" w:lineRule="auto"/>
        <w:rPr>
          <w:rFonts w:ascii="Times New Roman" w:hAnsi="Times New Roman"/>
          <w:sz w:val="24"/>
          <w:szCs w:val="24"/>
        </w:rPr>
      </w:pPr>
      <w:r>
        <w:rPr>
          <w:rFonts w:ascii="Times New Roman" w:hAnsi="Times New Roman"/>
          <w:sz w:val="24"/>
          <w:szCs w:val="24"/>
          <w:vertAlign w:val="superscript"/>
        </w:rPr>
        <w:t>3</w:t>
      </w:r>
      <w:r w:rsidRPr="00AC1CF7">
        <w:rPr>
          <w:rFonts w:ascii="Times New Roman" w:hAnsi="Times New Roman"/>
          <w:sz w:val="24"/>
          <w:szCs w:val="24"/>
        </w:rPr>
        <w:t xml:space="preserve"> Institute of </w:t>
      </w:r>
      <w:r>
        <w:rPr>
          <w:rFonts w:ascii="Times New Roman" w:hAnsi="Times New Roman"/>
          <w:sz w:val="24"/>
          <w:szCs w:val="24"/>
        </w:rPr>
        <w:t>S</w:t>
      </w:r>
      <w:r>
        <w:rPr>
          <w:rFonts w:ascii="Times New Roman" w:hAnsi="Times New Roman" w:hint="eastAsia"/>
          <w:sz w:val="24"/>
          <w:szCs w:val="24"/>
        </w:rPr>
        <w:t>pecial</w:t>
      </w:r>
      <w:r>
        <w:rPr>
          <w:rFonts w:ascii="Times New Roman" w:hAnsi="Times New Roman"/>
          <w:sz w:val="24"/>
          <w:szCs w:val="24"/>
        </w:rPr>
        <w:t xml:space="preserve"> Animal and Plant Sciences</w:t>
      </w:r>
      <w:r w:rsidRPr="00AC1CF7">
        <w:rPr>
          <w:rFonts w:ascii="Times New Roman" w:hAnsi="Times New Roman"/>
          <w:sz w:val="24"/>
          <w:szCs w:val="24"/>
        </w:rPr>
        <w:t xml:space="preserve">, Chinese Academy of Agricultural Sciences, </w:t>
      </w:r>
      <w:r>
        <w:rPr>
          <w:rFonts w:ascii="Times New Roman" w:hAnsi="Times New Roman"/>
          <w:sz w:val="24"/>
          <w:szCs w:val="24"/>
        </w:rPr>
        <w:t>Jilin Province, Changchun</w:t>
      </w:r>
      <w:r w:rsidRPr="00AC1CF7">
        <w:rPr>
          <w:rFonts w:ascii="Times New Roman" w:hAnsi="Times New Roman"/>
          <w:sz w:val="24"/>
          <w:szCs w:val="24"/>
        </w:rPr>
        <w:t xml:space="preserve"> </w:t>
      </w:r>
      <w:r w:rsidRPr="005B5059">
        <w:rPr>
          <w:rFonts w:ascii="Times New Roman" w:hAnsi="Times New Roman"/>
          <w:sz w:val="24"/>
          <w:szCs w:val="24"/>
        </w:rPr>
        <w:t>130112</w:t>
      </w:r>
      <w:r w:rsidRPr="00AC1CF7">
        <w:rPr>
          <w:rFonts w:ascii="Times New Roman" w:hAnsi="Times New Roman"/>
          <w:sz w:val="24"/>
          <w:szCs w:val="24"/>
        </w:rPr>
        <w:t>, China</w:t>
      </w:r>
    </w:p>
    <w:p w14:paraId="1D708905" w14:textId="77777777" w:rsidR="00D47F47" w:rsidRPr="00172BA3" w:rsidRDefault="00D47F47" w:rsidP="00D47F47">
      <w:pPr>
        <w:spacing w:line="480" w:lineRule="auto"/>
        <w:rPr>
          <w:rFonts w:ascii="Times New Roman" w:hAnsi="Times New Roman"/>
          <w:sz w:val="24"/>
          <w:szCs w:val="24"/>
        </w:rPr>
      </w:pPr>
    </w:p>
    <w:p w14:paraId="01455285" w14:textId="77777777" w:rsidR="00D47F47" w:rsidRPr="00AC1CF7" w:rsidRDefault="00D47F47" w:rsidP="00D47F47">
      <w:pPr>
        <w:spacing w:line="480" w:lineRule="auto"/>
        <w:rPr>
          <w:rFonts w:ascii="Times New Roman" w:hAnsi="Times New Roman"/>
          <w:b/>
          <w:bCs/>
          <w:sz w:val="24"/>
          <w:szCs w:val="24"/>
        </w:rPr>
      </w:pPr>
      <w:r w:rsidRPr="00AC1CF7">
        <w:rPr>
          <w:rFonts w:ascii="Times New Roman" w:hAnsi="Times New Roman"/>
          <w:b/>
          <w:bCs/>
          <w:sz w:val="24"/>
          <w:szCs w:val="24"/>
        </w:rPr>
        <w:t>*Corresponding author</w:t>
      </w:r>
    </w:p>
    <w:p w14:paraId="5B7B79A7" w14:textId="77777777" w:rsidR="00D47F47" w:rsidRPr="00AC1CF7" w:rsidRDefault="00D47F47" w:rsidP="00D47F47">
      <w:pPr>
        <w:spacing w:line="480" w:lineRule="auto"/>
        <w:rPr>
          <w:rFonts w:ascii="Times New Roman" w:hAnsi="Times New Roman"/>
          <w:sz w:val="24"/>
          <w:szCs w:val="24"/>
        </w:rPr>
      </w:pPr>
      <w:r w:rsidRPr="00AC1CF7">
        <w:rPr>
          <w:rFonts w:ascii="Times New Roman" w:hAnsi="Times New Roman"/>
          <w:sz w:val="24"/>
          <w:szCs w:val="24"/>
        </w:rPr>
        <w:t>Prof. Junting Pan (</w:t>
      </w:r>
      <w:hyperlink r:id="rId8" w:history="1">
        <w:r w:rsidRPr="00AC1CF7">
          <w:rPr>
            <w:rStyle w:val="a6"/>
            <w:rFonts w:ascii="Times New Roman" w:hAnsi="Times New Roman"/>
            <w:sz w:val="24"/>
            <w:szCs w:val="24"/>
          </w:rPr>
          <w:t>panjunting@caas.cn</w:t>
        </w:r>
      </w:hyperlink>
      <w:r w:rsidRPr="00AC1CF7">
        <w:rPr>
          <w:rFonts w:ascii="Times New Roman" w:hAnsi="Times New Roman"/>
          <w:sz w:val="24"/>
          <w:szCs w:val="24"/>
        </w:rPr>
        <w:t>)</w:t>
      </w:r>
    </w:p>
    <w:p w14:paraId="2AF6E47F" w14:textId="77777777" w:rsidR="00D47F47" w:rsidRPr="00AC1CF7" w:rsidRDefault="00D47F47" w:rsidP="00D47F47">
      <w:pPr>
        <w:spacing w:line="480" w:lineRule="auto"/>
        <w:rPr>
          <w:rFonts w:ascii="Times New Roman" w:hAnsi="Times New Roman"/>
          <w:sz w:val="24"/>
          <w:szCs w:val="24"/>
          <w:lang w:val="nl-NL"/>
        </w:rPr>
      </w:pPr>
      <w:r w:rsidRPr="00AC1CF7">
        <w:rPr>
          <w:rFonts w:ascii="Times New Roman" w:hAnsi="Times New Roman"/>
          <w:sz w:val="24"/>
          <w:szCs w:val="24"/>
          <w:lang w:val="nl-NL"/>
        </w:rPr>
        <w:t>Prof. Jianfeng Zhang (zhangjianfeng@caas.cn)</w:t>
      </w:r>
    </w:p>
    <w:bookmarkEnd w:id="0"/>
    <w:p w14:paraId="3FEAA969" w14:textId="73F8E7A1" w:rsidR="00372F8C" w:rsidRPr="0043360F" w:rsidRDefault="00372F8C" w:rsidP="00FE68A6">
      <w:pPr>
        <w:spacing w:line="480" w:lineRule="auto"/>
        <w:jc w:val="both"/>
        <w:rPr>
          <w:rFonts w:ascii="Times New Roman" w:eastAsia="宋体" w:hAnsi="Times New Roman" w:cs="Times New Roman"/>
          <w:noProof/>
          <w:kern w:val="0"/>
          <w:sz w:val="24"/>
          <w:szCs w:val="24"/>
          <w:lang w:val="nl-NL"/>
          <w14:ligatures w14:val="none"/>
        </w:rPr>
      </w:pPr>
      <w:r w:rsidRPr="00D20441">
        <w:rPr>
          <w:rFonts w:ascii="Times New Roman" w:hAnsi="Times New Roman" w:cs="Times New Roman"/>
          <w:noProof/>
          <w:sz w:val="24"/>
          <w:szCs w:val="24"/>
          <w:lang w:val="nl-NL"/>
        </w:rPr>
        <w:br w:type="page"/>
      </w:r>
    </w:p>
    <w:p w14:paraId="54B2C66D" w14:textId="53A11701" w:rsidR="00462DA0" w:rsidRPr="0043360F" w:rsidRDefault="00D242FC" w:rsidP="00FE68A6">
      <w:pPr>
        <w:pStyle w:val="1"/>
        <w:spacing w:line="480" w:lineRule="auto"/>
        <w:rPr>
          <w:rFonts w:ascii="Times New Roman" w:hAnsi="Times New Roman" w:cs="Times New Roman"/>
          <w:sz w:val="24"/>
          <w:szCs w:val="24"/>
        </w:rPr>
      </w:pPr>
      <w:r w:rsidRPr="0043360F">
        <w:rPr>
          <w:rFonts w:ascii="Times New Roman" w:hAnsi="Times New Roman" w:cs="Times New Roman"/>
          <w:sz w:val="24"/>
          <w:szCs w:val="24"/>
        </w:rPr>
        <w:lastRenderedPageBreak/>
        <w:t>Supplementary</w:t>
      </w:r>
      <w:r w:rsidR="00372F8C" w:rsidRPr="0043360F">
        <w:rPr>
          <w:rFonts w:ascii="Times New Roman" w:hAnsi="Times New Roman" w:cs="Times New Roman"/>
          <w:sz w:val="24"/>
          <w:szCs w:val="24"/>
        </w:rPr>
        <w:t xml:space="preserve"> materials </w:t>
      </w:r>
    </w:p>
    <w:p w14:paraId="7302ABF9" w14:textId="740ACA27" w:rsidR="00D242FC" w:rsidRPr="00ED00BB" w:rsidRDefault="00D242FC" w:rsidP="00ED00BB">
      <w:pPr>
        <w:spacing w:beforeLines="200" w:before="480" w:line="240" w:lineRule="auto"/>
        <w:jc w:val="both"/>
        <w:rPr>
          <w:rFonts w:ascii="Times New Roman" w:hAnsi="Times New Roman" w:cs="Times New Roman"/>
          <w:b/>
          <w:bCs/>
          <w:sz w:val="28"/>
          <w:szCs w:val="28"/>
        </w:rPr>
      </w:pPr>
      <w:r w:rsidRPr="00ED00BB">
        <w:rPr>
          <w:rFonts w:ascii="Times New Roman" w:hAnsi="Times New Roman" w:cs="Times New Roman"/>
          <w:b/>
          <w:bCs/>
          <w:sz w:val="28"/>
          <w:szCs w:val="28"/>
        </w:rPr>
        <w:t>Material and methods</w:t>
      </w:r>
    </w:p>
    <w:p w14:paraId="3E3BD4D5" w14:textId="77777777" w:rsidR="00FE68A6" w:rsidRPr="00ED00BB" w:rsidRDefault="00FE68A6" w:rsidP="00ED00BB">
      <w:pPr>
        <w:spacing w:beforeLines="200" w:before="480" w:line="240" w:lineRule="auto"/>
        <w:jc w:val="both"/>
        <w:rPr>
          <w:rFonts w:ascii="Times New Roman" w:hAnsi="Times New Roman" w:cs="Times New Roman"/>
          <w:sz w:val="28"/>
          <w:szCs w:val="28"/>
        </w:rPr>
      </w:pPr>
      <w:r w:rsidRPr="00ED00BB">
        <w:rPr>
          <w:rFonts w:ascii="Times New Roman" w:hAnsi="Times New Roman" w:cs="Times New Roman"/>
          <w:b/>
          <w:bCs/>
          <w:sz w:val="28"/>
          <w:szCs w:val="28"/>
        </w:rPr>
        <w:t>DNA extraction and sequencing</w:t>
      </w:r>
    </w:p>
    <w:p w14:paraId="1860CDA4" w14:textId="77777777" w:rsidR="00FE68A6" w:rsidRPr="00FE68A6" w:rsidRDefault="00FE68A6" w:rsidP="00ED00BB">
      <w:pPr>
        <w:spacing w:line="480" w:lineRule="auto"/>
        <w:ind w:firstLineChars="200" w:firstLine="480"/>
        <w:jc w:val="both"/>
        <w:rPr>
          <w:rFonts w:ascii="Times New Roman" w:hAnsi="Times New Roman" w:cs="Times New Roman"/>
          <w:sz w:val="24"/>
          <w:szCs w:val="24"/>
        </w:rPr>
      </w:pPr>
      <w:r w:rsidRPr="00FE68A6">
        <w:rPr>
          <w:rFonts w:ascii="Times New Roman" w:hAnsi="Times New Roman" w:cs="Times New Roman"/>
          <w:sz w:val="24"/>
          <w:szCs w:val="24"/>
        </w:rPr>
        <w:t>Total DNA was extracted from soil samples using the E.Z.N.A.® Soil DNA Kit (Omega Bio-</w:t>
      </w:r>
      <w:proofErr w:type="spellStart"/>
      <w:r w:rsidRPr="00FE68A6">
        <w:rPr>
          <w:rFonts w:ascii="Times New Roman" w:hAnsi="Times New Roman" w:cs="Times New Roman"/>
          <w:sz w:val="24"/>
          <w:szCs w:val="24"/>
        </w:rPr>
        <w:t>tek</w:t>
      </w:r>
      <w:proofErr w:type="spellEnd"/>
      <w:r w:rsidRPr="00FE68A6">
        <w:rPr>
          <w:rFonts w:ascii="Times New Roman" w:hAnsi="Times New Roman" w:cs="Times New Roman"/>
          <w:sz w:val="24"/>
          <w:szCs w:val="24"/>
        </w:rPr>
        <w:t xml:space="preserve">, Norcross, GA, U.S.) according to the manufacturer’s protocols. PCR amplifications targeted different regions: the V4 region for bacteria using primer pair 515F (5'-GTGCCAGCMGCCGCGGTAA-3') / 806R (5'-GGACTACHVGGGTWTCTAAT-3') (Walters et al., 2016), and the ITS region for fungi using primers ITS3F (5'-GCATCGATGAAGAACGCAGC-3') / ITS4R (5'-GCATCGATGAAGAACGCAGC-3') (Op De Beeck et al., 2014) synthesized by Invitrogen. PCR reactions were performed in triplicate 20 </w:t>
      </w:r>
      <w:proofErr w:type="spellStart"/>
      <w:r w:rsidRPr="00FE68A6">
        <w:rPr>
          <w:rFonts w:ascii="Times New Roman" w:hAnsi="Times New Roman" w:cs="Times New Roman"/>
          <w:sz w:val="24"/>
          <w:szCs w:val="24"/>
        </w:rPr>
        <w:t>μL</w:t>
      </w:r>
      <w:proofErr w:type="spellEnd"/>
      <w:r w:rsidRPr="00FE68A6">
        <w:rPr>
          <w:rFonts w:ascii="Times New Roman" w:hAnsi="Times New Roman" w:cs="Times New Roman"/>
          <w:sz w:val="24"/>
          <w:szCs w:val="24"/>
        </w:rPr>
        <w:t xml:space="preserve"> mixture containing 4 </w:t>
      </w:r>
      <w:proofErr w:type="spellStart"/>
      <w:r w:rsidRPr="00FE68A6">
        <w:rPr>
          <w:rFonts w:ascii="Times New Roman" w:hAnsi="Times New Roman" w:cs="Times New Roman"/>
          <w:sz w:val="24"/>
          <w:szCs w:val="24"/>
        </w:rPr>
        <w:t>μL</w:t>
      </w:r>
      <w:proofErr w:type="spellEnd"/>
      <w:r w:rsidRPr="00FE68A6">
        <w:rPr>
          <w:rFonts w:ascii="Times New Roman" w:hAnsi="Times New Roman" w:cs="Times New Roman"/>
          <w:sz w:val="24"/>
          <w:szCs w:val="24"/>
        </w:rPr>
        <w:t xml:space="preserve"> of 5 × </w:t>
      </w:r>
      <w:proofErr w:type="spellStart"/>
      <w:r w:rsidRPr="00FE68A6">
        <w:rPr>
          <w:rFonts w:ascii="Times New Roman" w:hAnsi="Times New Roman" w:cs="Times New Roman"/>
          <w:sz w:val="24"/>
          <w:szCs w:val="24"/>
        </w:rPr>
        <w:t>FastPfu</w:t>
      </w:r>
      <w:proofErr w:type="spellEnd"/>
      <w:r w:rsidRPr="00FE68A6">
        <w:rPr>
          <w:rFonts w:ascii="Times New Roman" w:hAnsi="Times New Roman" w:cs="Times New Roman"/>
          <w:sz w:val="24"/>
          <w:szCs w:val="24"/>
        </w:rPr>
        <w:t xml:space="preserve"> Buffer, 2 </w:t>
      </w:r>
      <w:proofErr w:type="spellStart"/>
      <w:r w:rsidRPr="00FE68A6">
        <w:rPr>
          <w:rFonts w:ascii="Times New Roman" w:hAnsi="Times New Roman" w:cs="Times New Roman"/>
          <w:sz w:val="24"/>
          <w:szCs w:val="24"/>
        </w:rPr>
        <w:t>μL</w:t>
      </w:r>
      <w:proofErr w:type="spellEnd"/>
      <w:r w:rsidRPr="00FE68A6">
        <w:rPr>
          <w:rFonts w:ascii="Times New Roman" w:hAnsi="Times New Roman" w:cs="Times New Roman"/>
          <w:sz w:val="24"/>
          <w:szCs w:val="24"/>
        </w:rPr>
        <w:t xml:space="preserve"> of 2.5 mM dNTPs, 0.8 </w:t>
      </w:r>
      <w:proofErr w:type="spellStart"/>
      <w:r w:rsidRPr="00FE68A6">
        <w:rPr>
          <w:rFonts w:ascii="Times New Roman" w:hAnsi="Times New Roman" w:cs="Times New Roman"/>
          <w:sz w:val="24"/>
          <w:szCs w:val="24"/>
        </w:rPr>
        <w:t>μL</w:t>
      </w:r>
      <w:proofErr w:type="spellEnd"/>
      <w:r w:rsidRPr="00FE68A6">
        <w:rPr>
          <w:rFonts w:ascii="Times New Roman" w:hAnsi="Times New Roman" w:cs="Times New Roman"/>
          <w:sz w:val="24"/>
          <w:szCs w:val="24"/>
        </w:rPr>
        <w:t xml:space="preserve"> of each primer (5 </w:t>
      </w:r>
      <w:proofErr w:type="spellStart"/>
      <w:r w:rsidRPr="00FE68A6">
        <w:rPr>
          <w:rFonts w:ascii="Times New Roman" w:hAnsi="Times New Roman" w:cs="Times New Roman"/>
          <w:sz w:val="24"/>
          <w:szCs w:val="24"/>
        </w:rPr>
        <w:t>μM</w:t>
      </w:r>
      <w:proofErr w:type="spellEnd"/>
      <w:r w:rsidRPr="00FE68A6">
        <w:rPr>
          <w:rFonts w:ascii="Times New Roman" w:hAnsi="Times New Roman" w:cs="Times New Roman"/>
          <w:sz w:val="24"/>
          <w:szCs w:val="24"/>
        </w:rPr>
        <w:t xml:space="preserve">), 0.4 </w:t>
      </w:r>
      <w:proofErr w:type="spellStart"/>
      <w:r w:rsidRPr="00FE68A6">
        <w:rPr>
          <w:rFonts w:ascii="Times New Roman" w:hAnsi="Times New Roman" w:cs="Times New Roman"/>
          <w:sz w:val="24"/>
          <w:szCs w:val="24"/>
        </w:rPr>
        <w:t>μL</w:t>
      </w:r>
      <w:proofErr w:type="spellEnd"/>
      <w:r w:rsidRPr="00FE68A6">
        <w:rPr>
          <w:rFonts w:ascii="Times New Roman" w:hAnsi="Times New Roman" w:cs="Times New Roman"/>
          <w:sz w:val="24"/>
          <w:szCs w:val="24"/>
        </w:rPr>
        <w:t xml:space="preserve"> of </w:t>
      </w:r>
      <w:proofErr w:type="spellStart"/>
      <w:r w:rsidRPr="00FE68A6">
        <w:rPr>
          <w:rFonts w:ascii="Times New Roman" w:hAnsi="Times New Roman" w:cs="Times New Roman"/>
          <w:sz w:val="24"/>
          <w:szCs w:val="24"/>
        </w:rPr>
        <w:t>FastPfu</w:t>
      </w:r>
      <w:proofErr w:type="spellEnd"/>
      <w:r w:rsidRPr="00FE68A6">
        <w:rPr>
          <w:rFonts w:ascii="Times New Roman" w:hAnsi="Times New Roman" w:cs="Times New Roman"/>
          <w:sz w:val="24"/>
          <w:szCs w:val="24"/>
        </w:rPr>
        <w:t xml:space="preserve"> Polymerase, and 10 ng of template DNA. Amplicons were extracted from 2% agarose gels and purified using the </w:t>
      </w:r>
      <w:proofErr w:type="spellStart"/>
      <w:r w:rsidRPr="00FE68A6">
        <w:rPr>
          <w:rFonts w:ascii="Times New Roman" w:hAnsi="Times New Roman" w:cs="Times New Roman"/>
          <w:sz w:val="24"/>
          <w:szCs w:val="24"/>
        </w:rPr>
        <w:t>AxyPrep</w:t>
      </w:r>
      <w:proofErr w:type="spellEnd"/>
      <w:r w:rsidRPr="00FE68A6">
        <w:rPr>
          <w:rFonts w:ascii="Times New Roman" w:hAnsi="Times New Roman" w:cs="Times New Roman"/>
          <w:sz w:val="24"/>
          <w:szCs w:val="24"/>
        </w:rPr>
        <w:t xml:space="preserve"> DNA Gel Extraction Kit (</w:t>
      </w:r>
      <w:proofErr w:type="spellStart"/>
      <w:r w:rsidRPr="00FE68A6">
        <w:rPr>
          <w:rFonts w:ascii="Times New Roman" w:hAnsi="Times New Roman" w:cs="Times New Roman"/>
          <w:sz w:val="24"/>
          <w:szCs w:val="24"/>
        </w:rPr>
        <w:t>Axygen</w:t>
      </w:r>
      <w:proofErr w:type="spellEnd"/>
      <w:r w:rsidRPr="00FE68A6">
        <w:rPr>
          <w:rFonts w:ascii="Times New Roman" w:hAnsi="Times New Roman" w:cs="Times New Roman"/>
          <w:sz w:val="24"/>
          <w:szCs w:val="24"/>
        </w:rPr>
        <w:t xml:space="preserve"> Biosciences, Union City, CA, U.S.) according to the manufacturer’s instructions. The pooled DNA product was used to construct an Illumina Pair-End library following Illumina’s genomic DNA library preparation procedure. Then the amplicon library was paired-end sequenced (2 × 300) on an NGS platform (Shanghai BIOZERON Biotech. Co., Ltd) according to the standard protocols.</w:t>
      </w:r>
    </w:p>
    <w:p w14:paraId="54BDD362" w14:textId="77777777" w:rsidR="00FE68A6" w:rsidRPr="00FE68A6" w:rsidRDefault="00FE68A6" w:rsidP="00ED00BB">
      <w:pPr>
        <w:spacing w:line="480" w:lineRule="auto"/>
        <w:ind w:firstLineChars="200" w:firstLine="480"/>
        <w:jc w:val="both"/>
        <w:rPr>
          <w:rFonts w:ascii="Times New Roman" w:hAnsi="Times New Roman" w:cs="Times New Roman"/>
          <w:sz w:val="24"/>
          <w:szCs w:val="24"/>
        </w:rPr>
      </w:pPr>
      <w:r w:rsidRPr="00FE68A6">
        <w:rPr>
          <w:rFonts w:ascii="Times New Roman" w:hAnsi="Times New Roman" w:cs="Times New Roman"/>
          <w:sz w:val="24"/>
          <w:szCs w:val="24"/>
        </w:rPr>
        <w:t xml:space="preserve">Raw </w:t>
      </w:r>
      <w:proofErr w:type="spellStart"/>
      <w:r w:rsidRPr="00FE68A6">
        <w:rPr>
          <w:rFonts w:ascii="Times New Roman" w:hAnsi="Times New Roman" w:cs="Times New Roman"/>
          <w:sz w:val="24"/>
          <w:szCs w:val="24"/>
        </w:rPr>
        <w:t>fastq</w:t>
      </w:r>
      <w:proofErr w:type="spellEnd"/>
      <w:r w:rsidRPr="00FE68A6">
        <w:rPr>
          <w:rFonts w:ascii="Times New Roman" w:hAnsi="Times New Roman" w:cs="Times New Roman"/>
          <w:sz w:val="24"/>
          <w:szCs w:val="24"/>
        </w:rPr>
        <w:t xml:space="preserve"> files were first demultiplexed using </w:t>
      </w:r>
      <w:proofErr w:type="spellStart"/>
      <w:r w:rsidRPr="00FE68A6">
        <w:rPr>
          <w:rFonts w:ascii="Times New Roman" w:hAnsi="Times New Roman" w:cs="Times New Roman"/>
          <w:sz w:val="24"/>
          <w:szCs w:val="24"/>
        </w:rPr>
        <w:t>Trimmomatic</w:t>
      </w:r>
      <w:proofErr w:type="spellEnd"/>
      <w:r w:rsidRPr="00FE68A6">
        <w:rPr>
          <w:rFonts w:ascii="Times New Roman" w:hAnsi="Times New Roman" w:cs="Times New Roman"/>
          <w:sz w:val="24"/>
          <w:szCs w:val="24"/>
        </w:rPr>
        <w:t xml:space="preserve"> (Bolger et al., 2014) and in-house </w:t>
      </w:r>
      <w:proofErr w:type="spellStart"/>
      <w:r w:rsidRPr="00FE68A6">
        <w:rPr>
          <w:rFonts w:ascii="Times New Roman" w:hAnsi="Times New Roman" w:cs="Times New Roman"/>
          <w:sz w:val="24"/>
          <w:szCs w:val="24"/>
        </w:rPr>
        <w:t>perl</w:t>
      </w:r>
      <w:proofErr w:type="spellEnd"/>
      <w:r w:rsidRPr="00FE68A6">
        <w:rPr>
          <w:rFonts w:ascii="Times New Roman" w:hAnsi="Times New Roman" w:cs="Times New Roman"/>
          <w:sz w:val="24"/>
          <w:szCs w:val="24"/>
        </w:rPr>
        <w:t xml:space="preserve"> scripts according to the barcode sequence information for each sample with the following criteria: (</w:t>
      </w:r>
      <w:proofErr w:type="spellStart"/>
      <w:r w:rsidRPr="00FE68A6">
        <w:rPr>
          <w:rFonts w:ascii="Times New Roman" w:hAnsi="Times New Roman" w:cs="Times New Roman"/>
          <w:sz w:val="24"/>
          <w:szCs w:val="24"/>
        </w:rPr>
        <w:t>i</w:t>
      </w:r>
      <w:proofErr w:type="spellEnd"/>
      <w:r w:rsidRPr="00FE68A6">
        <w:rPr>
          <w:rFonts w:ascii="Times New Roman" w:hAnsi="Times New Roman" w:cs="Times New Roman"/>
          <w:sz w:val="24"/>
          <w:szCs w:val="24"/>
        </w:rPr>
        <w:t xml:space="preserve">) The 300bp reads were truncated at any site receiving an average quality score &lt;20 over a 10 bp sliding window, discarding the truncated reads that were shorter than 50bp. (ii) Exact barcode matching, 2 nucleotide mismatch in primer matching, reads containing ambiguous </w:t>
      </w:r>
      <w:r w:rsidRPr="00FE68A6">
        <w:rPr>
          <w:rFonts w:ascii="Times New Roman" w:hAnsi="Times New Roman" w:cs="Times New Roman"/>
          <w:sz w:val="24"/>
          <w:szCs w:val="24"/>
        </w:rPr>
        <w:lastRenderedPageBreak/>
        <w:t>characters were removed. (iii) Only sequences that overlap longer than 10 bp were assembled according to their overlap sequence. Reads which could not be assembled were discarded. The sequencing reads, acquired from paired-end sequencing, were initially sorted into individual samples using unique barcodes. Post sorting, the reads underwent merging and were subsequently subjected to denoising and chimera filtering through DADA2. Taxonomic assignment for bacteria utilized the SILVA v138 database (Green et al., 2022), while the UNITE v8.0 database (Eshaghi et al., 2021) was employed for fungi. For detailed insights into the bioinformatic analyses of the data, refer to the Supporting Materials section, which contains comprehensive information about these procedures.</w:t>
      </w:r>
    </w:p>
    <w:p w14:paraId="11634965" w14:textId="77777777" w:rsidR="00FE68A6" w:rsidRPr="00FE68A6" w:rsidRDefault="00FE68A6" w:rsidP="00ED00BB">
      <w:pPr>
        <w:spacing w:line="480" w:lineRule="auto"/>
        <w:ind w:firstLineChars="200" w:firstLine="480"/>
        <w:jc w:val="both"/>
        <w:rPr>
          <w:rFonts w:ascii="Times New Roman" w:hAnsi="Times New Roman" w:cs="Times New Roman"/>
          <w:sz w:val="24"/>
          <w:szCs w:val="24"/>
        </w:rPr>
      </w:pPr>
      <w:r w:rsidRPr="00FE68A6">
        <w:rPr>
          <w:rFonts w:ascii="Times New Roman" w:hAnsi="Times New Roman" w:cs="Times New Roman"/>
          <w:sz w:val="24"/>
          <w:szCs w:val="24"/>
        </w:rPr>
        <w:t xml:space="preserve">Metagenomic shotgun sequencing libraries were constructed and sequenced at Shanghai </w:t>
      </w:r>
      <w:proofErr w:type="spellStart"/>
      <w:r w:rsidRPr="00FE68A6">
        <w:rPr>
          <w:rFonts w:ascii="Times New Roman" w:hAnsi="Times New Roman" w:cs="Times New Roman"/>
          <w:sz w:val="24"/>
          <w:szCs w:val="24"/>
        </w:rPr>
        <w:t>Biozeron</w:t>
      </w:r>
      <w:proofErr w:type="spellEnd"/>
      <w:r w:rsidRPr="00FE68A6">
        <w:rPr>
          <w:rFonts w:ascii="Times New Roman" w:hAnsi="Times New Roman" w:cs="Times New Roman"/>
          <w:sz w:val="24"/>
          <w:szCs w:val="24"/>
        </w:rPr>
        <w:t xml:space="preserve"> Biological Technology Co. Ltd. Briefly, for each sample, the </w:t>
      </w:r>
      <w:proofErr w:type="spellStart"/>
      <w:r w:rsidRPr="00FE68A6">
        <w:rPr>
          <w:rFonts w:ascii="Times New Roman" w:hAnsi="Times New Roman" w:cs="Times New Roman"/>
          <w:sz w:val="24"/>
          <w:szCs w:val="24"/>
        </w:rPr>
        <w:t>TruSeq</w:t>
      </w:r>
      <w:proofErr w:type="spellEnd"/>
      <w:r w:rsidRPr="00FE68A6">
        <w:rPr>
          <w:rFonts w:ascii="Times New Roman" w:hAnsi="Times New Roman" w:cs="Times New Roman"/>
          <w:sz w:val="24"/>
          <w:szCs w:val="24"/>
        </w:rPr>
        <w:t xml:space="preserve"> DNA Library Preparation kit (catalog no: FC-121-2001, Illumina, USA) was used to construct sequencing libraries and the concentration of all libraries was measured by High Sensitivity Double Stranded DNA kit on a Qubit Fluorometer (</w:t>
      </w:r>
      <w:proofErr w:type="spellStart"/>
      <w:r w:rsidRPr="00FE68A6">
        <w:rPr>
          <w:rFonts w:ascii="Times New Roman" w:hAnsi="Times New Roman" w:cs="Times New Roman"/>
          <w:sz w:val="24"/>
          <w:szCs w:val="24"/>
        </w:rPr>
        <w:t>Thermo</w:t>
      </w:r>
      <w:proofErr w:type="spellEnd"/>
      <w:r w:rsidRPr="00FE68A6">
        <w:rPr>
          <w:rFonts w:ascii="Times New Roman" w:hAnsi="Times New Roman" w:cs="Times New Roman"/>
          <w:sz w:val="24"/>
          <w:szCs w:val="24"/>
        </w:rPr>
        <w:t xml:space="preserve"> Fisher Scientific). All samples were sequenced on the NGS instrument with pair-end 150bp (PE150) mode. Raw sequence reads underwent quality trimming using </w:t>
      </w:r>
      <w:proofErr w:type="spellStart"/>
      <w:r w:rsidRPr="00FE68A6">
        <w:rPr>
          <w:rFonts w:ascii="Times New Roman" w:hAnsi="Times New Roman" w:cs="Times New Roman"/>
          <w:sz w:val="24"/>
          <w:szCs w:val="24"/>
        </w:rPr>
        <w:t>Trimmomatic</w:t>
      </w:r>
      <w:proofErr w:type="spellEnd"/>
      <w:r w:rsidRPr="00FE68A6">
        <w:rPr>
          <w:rFonts w:ascii="Times New Roman" w:hAnsi="Times New Roman" w:cs="Times New Roman"/>
          <w:sz w:val="24"/>
          <w:szCs w:val="24"/>
        </w:rPr>
        <w:t xml:space="preserve"> (Bolger et al., 2014) to remove adaptor contaminants and low-quality reads. Reads passing quality control were then mapped against the human genome (NCBI) by the BWA mem algorithm (Li et al., 2015). The reads removing host-genome contaminations and low-quality data were called clean reads and used for further analysis.</w:t>
      </w:r>
    </w:p>
    <w:p w14:paraId="290365A9" w14:textId="77777777" w:rsidR="00FE68A6" w:rsidRPr="00FE68A6" w:rsidRDefault="00FE68A6" w:rsidP="00ED00BB">
      <w:pPr>
        <w:spacing w:line="480" w:lineRule="auto"/>
        <w:ind w:firstLineChars="200" w:firstLine="480"/>
        <w:jc w:val="both"/>
        <w:rPr>
          <w:rFonts w:ascii="Times New Roman" w:hAnsi="Times New Roman" w:cs="Times New Roman"/>
          <w:sz w:val="24"/>
          <w:szCs w:val="24"/>
        </w:rPr>
      </w:pPr>
      <w:r w:rsidRPr="00FE68A6">
        <w:rPr>
          <w:rFonts w:ascii="Times New Roman" w:hAnsi="Times New Roman" w:cs="Times New Roman"/>
          <w:sz w:val="24"/>
          <w:szCs w:val="24"/>
        </w:rPr>
        <w:t xml:space="preserve">Clean sequence reads were generated as a set of contigs for each sample using </w:t>
      </w:r>
      <w:proofErr w:type="spellStart"/>
      <w:r w:rsidRPr="00FE68A6">
        <w:rPr>
          <w:rFonts w:ascii="Times New Roman" w:hAnsi="Times New Roman" w:cs="Times New Roman"/>
          <w:sz w:val="24"/>
          <w:szCs w:val="24"/>
        </w:rPr>
        <w:t>MegaHit</w:t>
      </w:r>
      <w:proofErr w:type="spellEnd"/>
      <w:r w:rsidRPr="00FE68A6">
        <w:rPr>
          <w:rFonts w:ascii="Times New Roman" w:hAnsi="Times New Roman" w:cs="Times New Roman"/>
          <w:sz w:val="24"/>
          <w:szCs w:val="24"/>
        </w:rPr>
        <w:t xml:space="preserve"> with “--min-contig-</w:t>
      </w:r>
      <w:proofErr w:type="spellStart"/>
      <w:r w:rsidRPr="00FE68A6">
        <w:rPr>
          <w:rFonts w:ascii="Times New Roman" w:hAnsi="Times New Roman" w:cs="Times New Roman"/>
          <w:sz w:val="24"/>
          <w:szCs w:val="24"/>
        </w:rPr>
        <w:t>len</w:t>
      </w:r>
      <w:proofErr w:type="spellEnd"/>
      <w:r w:rsidRPr="00FE68A6">
        <w:rPr>
          <w:rFonts w:ascii="Times New Roman" w:hAnsi="Times New Roman" w:cs="Times New Roman"/>
          <w:sz w:val="24"/>
          <w:szCs w:val="24"/>
        </w:rPr>
        <w:t xml:space="preserve"> 500” parameters (Li et al., 2015). The open reading frames (ORFs) of assembled contigs were predicted using Prodigal (Hyatt et al., 2010), and all ORFs were generated into a set of unique genes after clustering using CD-HIT (Fu et al., 2012, parameters: -n 9 -c 0.95 -G 0 -M </w:t>
      </w:r>
      <w:r w:rsidRPr="00FE68A6">
        <w:rPr>
          <w:rFonts w:ascii="Times New Roman" w:hAnsi="Times New Roman" w:cs="Times New Roman"/>
          <w:sz w:val="24"/>
          <w:szCs w:val="24"/>
        </w:rPr>
        <w:lastRenderedPageBreak/>
        <w:t>0 -d 0 -</w:t>
      </w:r>
      <w:proofErr w:type="spellStart"/>
      <w:r w:rsidRPr="00FE68A6">
        <w:rPr>
          <w:rFonts w:ascii="Times New Roman" w:hAnsi="Times New Roman" w:cs="Times New Roman"/>
          <w:sz w:val="24"/>
          <w:szCs w:val="24"/>
        </w:rPr>
        <w:t>aS</w:t>
      </w:r>
      <w:proofErr w:type="spellEnd"/>
      <w:r w:rsidRPr="00FE68A6">
        <w:rPr>
          <w:rFonts w:ascii="Times New Roman" w:hAnsi="Times New Roman" w:cs="Times New Roman"/>
          <w:sz w:val="24"/>
          <w:szCs w:val="24"/>
        </w:rPr>
        <w:t xml:space="preserve"> 0.9 -r 1). The longest sequence of each cluster was considered the representative sequence of each gene in the unique-gene set. To calculate the gene abundance within total samples, Salmon software (Patro et al., 2017) was applied to get the read numbers for each gene. Finally, the gene abundance was calculated using the following formulas:</w:t>
      </w:r>
    </w:p>
    <w:p w14:paraId="043BD510" w14:textId="77BCD10D" w:rsidR="00372F8C" w:rsidRPr="0043360F" w:rsidRDefault="00FE68A6" w:rsidP="00D47F47">
      <w:pPr>
        <w:spacing w:line="480" w:lineRule="auto"/>
        <w:ind w:firstLineChars="200" w:firstLine="480"/>
        <w:jc w:val="both"/>
      </w:pPr>
      <w:r w:rsidRPr="00FE68A6">
        <w:rPr>
          <w:rFonts w:ascii="Times New Roman" w:hAnsi="Times New Roman" w:cs="Times New Roman"/>
          <w:sz w:val="24"/>
          <w:szCs w:val="24"/>
        </w:rPr>
        <w:t xml:space="preserve">Ng, the average number of reads mapped to the g gene; Lg, the number of nucleotides in the g gene; The index j stands for the set of all genes determined in a catalog, and g is an index indicating a particular gene. The unique-gene set was first translated into protein sequences and then searched against the </w:t>
      </w:r>
      <w:proofErr w:type="spellStart"/>
      <w:r w:rsidRPr="00FE68A6">
        <w:rPr>
          <w:rFonts w:ascii="Times New Roman" w:hAnsi="Times New Roman" w:cs="Times New Roman"/>
          <w:sz w:val="24"/>
          <w:szCs w:val="24"/>
        </w:rPr>
        <w:t>eggNOG</w:t>
      </w:r>
      <w:proofErr w:type="spellEnd"/>
      <w:r w:rsidRPr="00FE68A6">
        <w:rPr>
          <w:rFonts w:ascii="Times New Roman" w:hAnsi="Times New Roman" w:cs="Times New Roman"/>
          <w:sz w:val="24"/>
          <w:szCs w:val="24"/>
        </w:rPr>
        <w:t xml:space="preserve"> database (Huerta-</w:t>
      </w:r>
      <w:proofErr w:type="spellStart"/>
      <w:r w:rsidRPr="00FE68A6">
        <w:rPr>
          <w:rFonts w:ascii="Times New Roman" w:hAnsi="Times New Roman" w:cs="Times New Roman"/>
          <w:sz w:val="24"/>
          <w:szCs w:val="24"/>
        </w:rPr>
        <w:t>Cepas</w:t>
      </w:r>
      <w:proofErr w:type="spellEnd"/>
      <w:r w:rsidRPr="00FE68A6">
        <w:rPr>
          <w:rFonts w:ascii="Times New Roman" w:hAnsi="Times New Roman" w:cs="Times New Roman"/>
          <w:sz w:val="24"/>
          <w:szCs w:val="24"/>
        </w:rPr>
        <w:t xml:space="preserve"> et al., 2016), NR database, SARG database (Yin et al., 2018), </w:t>
      </w:r>
      <w:proofErr w:type="spellStart"/>
      <w:r w:rsidRPr="00FE68A6">
        <w:rPr>
          <w:rFonts w:ascii="Times New Roman" w:hAnsi="Times New Roman" w:cs="Times New Roman"/>
          <w:sz w:val="24"/>
          <w:szCs w:val="24"/>
        </w:rPr>
        <w:t>NCycle</w:t>
      </w:r>
      <w:proofErr w:type="spellEnd"/>
      <w:r w:rsidRPr="00FE68A6">
        <w:rPr>
          <w:rFonts w:ascii="Times New Roman" w:hAnsi="Times New Roman" w:cs="Times New Roman"/>
          <w:sz w:val="24"/>
          <w:szCs w:val="24"/>
        </w:rPr>
        <w:t xml:space="preserve"> database (Tu et al., 2019), </w:t>
      </w:r>
      <w:proofErr w:type="spellStart"/>
      <w:r w:rsidRPr="00FE68A6">
        <w:rPr>
          <w:rFonts w:ascii="Times New Roman" w:hAnsi="Times New Roman" w:cs="Times New Roman"/>
          <w:sz w:val="24"/>
          <w:szCs w:val="24"/>
        </w:rPr>
        <w:t>SCycle</w:t>
      </w:r>
      <w:proofErr w:type="spellEnd"/>
      <w:r w:rsidRPr="00FE68A6">
        <w:rPr>
          <w:rFonts w:ascii="Times New Roman" w:hAnsi="Times New Roman" w:cs="Times New Roman"/>
          <w:sz w:val="24"/>
          <w:szCs w:val="24"/>
        </w:rPr>
        <w:t xml:space="preserve"> database (Yu et al., 2020), </w:t>
      </w:r>
      <w:proofErr w:type="spellStart"/>
      <w:r w:rsidRPr="00FE68A6">
        <w:rPr>
          <w:rFonts w:ascii="Times New Roman" w:hAnsi="Times New Roman" w:cs="Times New Roman"/>
          <w:sz w:val="24"/>
          <w:szCs w:val="24"/>
        </w:rPr>
        <w:t>PCycle</w:t>
      </w:r>
      <w:proofErr w:type="spellEnd"/>
      <w:r w:rsidRPr="00FE68A6">
        <w:rPr>
          <w:rFonts w:ascii="Times New Roman" w:hAnsi="Times New Roman" w:cs="Times New Roman"/>
          <w:sz w:val="24"/>
          <w:szCs w:val="24"/>
        </w:rPr>
        <w:t xml:space="preserve"> database (Zeng et al., 2022), </w:t>
      </w:r>
      <w:proofErr w:type="spellStart"/>
      <w:r w:rsidRPr="00FE68A6">
        <w:rPr>
          <w:rFonts w:ascii="Times New Roman" w:hAnsi="Times New Roman" w:cs="Times New Roman"/>
          <w:sz w:val="24"/>
          <w:szCs w:val="24"/>
        </w:rPr>
        <w:t>ASCycle</w:t>
      </w:r>
      <w:proofErr w:type="spellEnd"/>
      <w:r w:rsidRPr="00FE68A6">
        <w:rPr>
          <w:rFonts w:ascii="Times New Roman" w:hAnsi="Times New Roman" w:cs="Times New Roman"/>
          <w:sz w:val="24"/>
          <w:szCs w:val="24"/>
        </w:rPr>
        <w:t xml:space="preserve"> database, PHI database (Urban et al., 2022), VFDB database (Liu et al., 2022), MRG database, BRG database, and Plastic database (</w:t>
      </w:r>
      <w:proofErr w:type="spellStart"/>
      <w:r w:rsidRPr="00FE68A6">
        <w:rPr>
          <w:rFonts w:ascii="Times New Roman" w:hAnsi="Times New Roman" w:cs="Times New Roman"/>
          <w:sz w:val="24"/>
          <w:szCs w:val="24"/>
        </w:rPr>
        <w:t>Gambarini</w:t>
      </w:r>
      <w:proofErr w:type="spellEnd"/>
      <w:r w:rsidRPr="00FE68A6">
        <w:rPr>
          <w:rFonts w:ascii="Times New Roman" w:hAnsi="Times New Roman" w:cs="Times New Roman"/>
          <w:sz w:val="24"/>
          <w:szCs w:val="24"/>
        </w:rPr>
        <w:t xml:space="preserve"> et al., 2022) using DIAMOND (</w:t>
      </w:r>
      <w:proofErr w:type="spellStart"/>
      <w:r w:rsidRPr="00FE68A6">
        <w:rPr>
          <w:rFonts w:ascii="Times New Roman" w:hAnsi="Times New Roman" w:cs="Times New Roman"/>
          <w:sz w:val="24"/>
          <w:szCs w:val="24"/>
        </w:rPr>
        <w:t>Buchfink</w:t>
      </w:r>
      <w:proofErr w:type="spellEnd"/>
      <w:r w:rsidRPr="00FE68A6">
        <w:rPr>
          <w:rFonts w:ascii="Times New Roman" w:hAnsi="Times New Roman" w:cs="Times New Roman"/>
          <w:sz w:val="24"/>
          <w:szCs w:val="24"/>
        </w:rPr>
        <w:t xml:space="preserve"> et al., 2015) to identify the gene functions with the following filter parameters (--</w:t>
      </w:r>
      <w:proofErr w:type="spellStart"/>
      <w:r w:rsidRPr="00FE68A6">
        <w:rPr>
          <w:rFonts w:ascii="Times New Roman" w:hAnsi="Times New Roman" w:cs="Times New Roman"/>
          <w:sz w:val="24"/>
          <w:szCs w:val="24"/>
        </w:rPr>
        <w:t>evalue</w:t>
      </w:r>
      <w:proofErr w:type="spellEnd"/>
      <w:r w:rsidRPr="00FE68A6">
        <w:rPr>
          <w:rFonts w:ascii="Times New Roman" w:hAnsi="Times New Roman" w:cs="Times New Roman"/>
          <w:sz w:val="24"/>
          <w:szCs w:val="24"/>
        </w:rPr>
        <w:t xml:space="preserve"> 0.00001 --id 70). </w:t>
      </w:r>
      <w:proofErr w:type="spellStart"/>
      <w:r w:rsidRPr="00FE68A6">
        <w:rPr>
          <w:rFonts w:ascii="Times New Roman" w:hAnsi="Times New Roman" w:cs="Times New Roman"/>
          <w:sz w:val="24"/>
          <w:szCs w:val="24"/>
        </w:rPr>
        <w:t>CAZymes</w:t>
      </w:r>
      <w:proofErr w:type="spellEnd"/>
      <w:r w:rsidRPr="00FE68A6">
        <w:rPr>
          <w:rFonts w:ascii="Times New Roman" w:hAnsi="Times New Roman" w:cs="Times New Roman"/>
          <w:sz w:val="24"/>
          <w:szCs w:val="24"/>
        </w:rPr>
        <w:t xml:space="preserve"> were annotated using HMMER (v.3.2.1) to match protein sequences to entries in the hidden Markov model (HMM) libraries of </w:t>
      </w:r>
      <w:proofErr w:type="spellStart"/>
      <w:r w:rsidRPr="00FE68A6">
        <w:rPr>
          <w:rFonts w:ascii="Times New Roman" w:hAnsi="Times New Roman" w:cs="Times New Roman"/>
          <w:sz w:val="24"/>
          <w:szCs w:val="24"/>
        </w:rPr>
        <w:t>CAZyme</w:t>
      </w:r>
      <w:proofErr w:type="spellEnd"/>
      <w:r w:rsidRPr="00FE68A6">
        <w:rPr>
          <w:rFonts w:ascii="Times New Roman" w:hAnsi="Times New Roman" w:cs="Times New Roman"/>
          <w:sz w:val="24"/>
          <w:szCs w:val="24"/>
        </w:rPr>
        <w:t xml:space="preserve"> families downloaded from the </w:t>
      </w:r>
      <w:proofErr w:type="spellStart"/>
      <w:r w:rsidRPr="00FE68A6">
        <w:rPr>
          <w:rFonts w:ascii="Times New Roman" w:hAnsi="Times New Roman" w:cs="Times New Roman"/>
          <w:sz w:val="24"/>
          <w:szCs w:val="24"/>
        </w:rPr>
        <w:t>CAZy</w:t>
      </w:r>
      <w:proofErr w:type="spellEnd"/>
      <w:r w:rsidRPr="00FE68A6">
        <w:rPr>
          <w:rFonts w:ascii="Times New Roman" w:hAnsi="Times New Roman" w:cs="Times New Roman"/>
          <w:sz w:val="24"/>
          <w:szCs w:val="24"/>
        </w:rPr>
        <w:t xml:space="preserve"> database (Lombard et al., 2014). KEGG ortholog annotation was performed by </w:t>
      </w:r>
      <w:proofErr w:type="spellStart"/>
      <w:r w:rsidRPr="00FE68A6">
        <w:rPr>
          <w:rFonts w:ascii="Times New Roman" w:hAnsi="Times New Roman" w:cs="Times New Roman"/>
          <w:sz w:val="24"/>
          <w:szCs w:val="24"/>
        </w:rPr>
        <w:t>KofamScan</w:t>
      </w:r>
      <w:proofErr w:type="spellEnd"/>
      <w:r w:rsidRPr="00FE68A6">
        <w:rPr>
          <w:rFonts w:ascii="Times New Roman" w:hAnsi="Times New Roman" w:cs="Times New Roman"/>
          <w:sz w:val="24"/>
          <w:szCs w:val="24"/>
        </w:rPr>
        <w:t xml:space="preserve"> (</w:t>
      </w:r>
      <w:hyperlink r:id="rId9" w:tgtFrame="_new" w:history="1">
        <w:r w:rsidRPr="00FE68A6">
          <w:rPr>
            <w:rStyle w:val="a6"/>
            <w:rFonts w:ascii="Times New Roman" w:hAnsi="Times New Roman" w:cs="Times New Roman"/>
            <w:sz w:val="24"/>
            <w:szCs w:val="24"/>
          </w:rPr>
          <w:t>https://www.genome.jp/tools/kofamkoala/</w:t>
        </w:r>
      </w:hyperlink>
      <w:r w:rsidRPr="00FE68A6">
        <w:rPr>
          <w:rFonts w:ascii="Times New Roman" w:hAnsi="Times New Roman" w:cs="Times New Roman"/>
          <w:sz w:val="24"/>
          <w:szCs w:val="24"/>
        </w:rPr>
        <w:t>) with the HMMSEARCH package (</w:t>
      </w:r>
      <w:hyperlink r:id="rId10" w:tgtFrame="_new" w:history="1">
        <w:r w:rsidRPr="00FE68A6">
          <w:rPr>
            <w:rStyle w:val="a6"/>
            <w:rFonts w:ascii="Times New Roman" w:hAnsi="Times New Roman" w:cs="Times New Roman"/>
            <w:sz w:val="24"/>
            <w:szCs w:val="24"/>
          </w:rPr>
          <w:t>https://www.ebi.ac.uk/Tools/hmmer/search/hmmsearch</w:t>
        </w:r>
      </w:hyperlink>
      <w:r w:rsidRPr="00FE68A6">
        <w:rPr>
          <w:rFonts w:ascii="Times New Roman" w:hAnsi="Times New Roman" w:cs="Times New Roman"/>
          <w:sz w:val="24"/>
          <w:szCs w:val="24"/>
        </w:rPr>
        <w:t>).</w:t>
      </w:r>
    </w:p>
    <w:p w14:paraId="373AA522" w14:textId="2996678F" w:rsidR="00D242FC" w:rsidRPr="0043360F" w:rsidRDefault="001F110C" w:rsidP="00FE68A6">
      <w:pPr>
        <w:jc w:val="both"/>
        <w:rPr>
          <w:rFonts w:ascii="Times New Roman" w:hAnsi="Times New Roman" w:cs="Times New Roman"/>
          <w:sz w:val="24"/>
          <w:szCs w:val="24"/>
        </w:rPr>
      </w:pPr>
      <w:r w:rsidRPr="00A333D8">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2B6F989C" wp14:editId="709A7EFB">
            <wp:simplePos x="0" y="0"/>
            <wp:positionH relativeFrom="column">
              <wp:posOffset>46990</wp:posOffset>
            </wp:positionH>
            <wp:positionV relativeFrom="paragraph">
              <wp:posOffset>303530</wp:posOffset>
            </wp:positionV>
            <wp:extent cx="5848985" cy="1842770"/>
            <wp:effectExtent l="0" t="0" r="571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8985" cy="1842770"/>
                    </a:xfrm>
                    <a:prstGeom prst="rect">
                      <a:avLst/>
                    </a:prstGeom>
                  </pic:spPr>
                </pic:pic>
              </a:graphicData>
            </a:graphic>
            <wp14:sizeRelH relativeFrom="page">
              <wp14:pctWidth>0</wp14:pctWidth>
            </wp14:sizeRelH>
            <wp14:sizeRelV relativeFrom="page">
              <wp14:pctHeight>0</wp14:pctHeight>
            </wp14:sizeRelV>
          </wp:anchor>
        </w:drawing>
      </w:r>
      <w:r w:rsidR="00D242FC" w:rsidRPr="00A333D8">
        <w:rPr>
          <w:rFonts w:ascii="Times New Roman" w:hAnsi="Times New Roman" w:cs="Times New Roman"/>
          <w:b/>
          <w:bCs/>
          <w:sz w:val="24"/>
          <w:szCs w:val="24"/>
        </w:rPr>
        <w:t>Supplementary figures</w:t>
      </w:r>
    </w:p>
    <w:p w14:paraId="2B26197E" w14:textId="77C89FD6" w:rsidR="00BF422A" w:rsidRPr="00A333D8" w:rsidRDefault="00BF422A" w:rsidP="00FE68A6">
      <w:pPr>
        <w:spacing w:line="480" w:lineRule="auto"/>
        <w:jc w:val="both"/>
        <w:rPr>
          <w:rFonts w:ascii="Times New Roman" w:hAnsi="Times New Roman" w:cs="Times New Roman"/>
          <w:sz w:val="24"/>
          <w:szCs w:val="24"/>
        </w:rPr>
      </w:pPr>
    </w:p>
    <w:p w14:paraId="25E62D73" w14:textId="5BC5101C" w:rsidR="00BF422A" w:rsidRPr="00A333D8" w:rsidRDefault="00BF422A" w:rsidP="00FE68A6">
      <w:pPr>
        <w:spacing w:line="480" w:lineRule="auto"/>
        <w:jc w:val="both"/>
        <w:rPr>
          <w:rFonts w:ascii="Times New Roman" w:hAnsi="Times New Roman" w:cs="Times New Roman"/>
          <w:sz w:val="24"/>
          <w:szCs w:val="24"/>
        </w:rPr>
      </w:pPr>
      <w:r w:rsidRPr="0043360F">
        <w:rPr>
          <w:rFonts w:ascii="Times New Roman" w:hAnsi="Times New Roman" w:cs="Times New Roman"/>
          <w:sz w:val="24"/>
          <w:szCs w:val="24"/>
        </w:rPr>
        <w:t xml:space="preserve">Fig. S1. </w:t>
      </w:r>
      <w:r w:rsidR="0043360F">
        <w:rPr>
          <w:rFonts w:ascii="Times New Roman" w:hAnsi="Times New Roman" w:cs="Times New Roman"/>
          <w:sz w:val="24"/>
          <w:szCs w:val="24"/>
        </w:rPr>
        <w:t>Schematic representation of p</w:t>
      </w:r>
      <w:r w:rsidRPr="0043360F">
        <w:rPr>
          <w:rFonts w:ascii="Times New Roman" w:hAnsi="Times New Roman" w:cs="Times New Roman"/>
          <w:sz w:val="24"/>
          <w:szCs w:val="24"/>
        </w:rPr>
        <w:t xml:space="preserve">ot experiment setup </w:t>
      </w:r>
      <w:bookmarkStart w:id="1" w:name="_Hlk176276983"/>
    </w:p>
    <w:p w14:paraId="380FD100" w14:textId="5840DB09" w:rsidR="00B85E29" w:rsidRDefault="00B85E29" w:rsidP="00FE68A6">
      <w:pPr>
        <w:pStyle w:val="a3"/>
        <w:rPr>
          <w:rFonts w:hint="eastAsia"/>
        </w:rPr>
      </w:pPr>
      <w:r>
        <w:rPr>
          <w:noProof/>
        </w:rPr>
        <w:lastRenderedPageBreak/>
        <w:drawing>
          <wp:inline distT="0" distB="0" distL="0" distR="0" wp14:anchorId="4416C1A6" wp14:editId="34A99393">
            <wp:extent cx="5943600" cy="5943600"/>
            <wp:effectExtent l="0" t="0" r="0" b="0"/>
            <wp:docPr id="1245262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9F189C7" w14:textId="1F0221B4" w:rsidR="00A64A4C" w:rsidRPr="00A333D8" w:rsidRDefault="008076D5" w:rsidP="00FE68A6">
      <w:pPr>
        <w:spacing w:beforeLines="50" w:before="120" w:afterLines="50" w:after="120" w:line="480" w:lineRule="auto"/>
        <w:jc w:val="both"/>
        <w:rPr>
          <w:rFonts w:ascii="Times New Roman" w:hAnsi="Times New Roman" w:cs="Times New Roman"/>
          <w:sz w:val="24"/>
          <w:szCs w:val="24"/>
        </w:rPr>
      </w:pPr>
      <w:r w:rsidRPr="0043360F">
        <w:rPr>
          <w:rFonts w:ascii="Times New Roman" w:hAnsi="Times New Roman" w:cs="Times New Roman"/>
          <w:sz w:val="24"/>
          <w:szCs w:val="24"/>
        </w:rPr>
        <w:t>Fig. S</w:t>
      </w:r>
      <w:r w:rsidR="00BF422A" w:rsidRPr="0043360F">
        <w:rPr>
          <w:rFonts w:ascii="Times New Roman" w:hAnsi="Times New Roman" w:cs="Times New Roman"/>
          <w:sz w:val="24"/>
          <w:szCs w:val="24"/>
        </w:rPr>
        <w:t>2</w:t>
      </w:r>
      <w:r w:rsidRPr="0043360F">
        <w:rPr>
          <w:rFonts w:ascii="Times New Roman" w:hAnsi="Times New Roman" w:cs="Times New Roman"/>
          <w:sz w:val="24"/>
          <w:szCs w:val="24"/>
        </w:rPr>
        <w:t xml:space="preserve">. The effect of AMF inoculation on plant </w:t>
      </w:r>
      <w:r w:rsidR="00281F9E" w:rsidRPr="0043360F">
        <w:rPr>
          <w:rFonts w:ascii="Times New Roman" w:hAnsi="Times New Roman" w:cs="Times New Roman"/>
          <w:sz w:val="24"/>
          <w:szCs w:val="24"/>
        </w:rPr>
        <w:t xml:space="preserve">root (A-C) and leaf (D-F) </w:t>
      </w:r>
      <w:r w:rsidRPr="0043360F">
        <w:rPr>
          <w:rFonts w:ascii="Times New Roman" w:hAnsi="Times New Roman" w:cs="Times New Roman"/>
          <w:sz w:val="24"/>
          <w:szCs w:val="24"/>
        </w:rPr>
        <w:t xml:space="preserve">heavy metals contents </w:t>
      </w:r>
      <w:r w:rsidR="00281F9E" w:rsidRPr="0043360F">
        <w:rPr>
          <w:rFonts w:ascii="Times New Roman" w:hAnsi="Times New Roman" w:cs="Times New Roman"/>
          <w:sz w:val="24"/>
          <w:szCs w:val="24"/>
        </w:rPr>
        <w:t xml:space="preserve">under </w:t>
      </w:r>
      <w:r w:rsidRPr="0043360F">
        <w:rPr>
          <w:rFonts w:ascii="Times New Roman" w:hAnsi="Times New Roman" w:cs="Times New Roman"/>
          <w:sz w:val="24"/>
          <w:szCs w:val="24"/>
        </w:rPr>
        <w:t xml:space="preserve">different </w:t>
      </w:r>
      <w:r w:rsidR="00281F9E" w:rsidRPr="0043360F">
        <w:rPr>
          <w:rFonts w:ascii="Times New Roman" w:hAnsi="Times New Roman" w:cs="Times New Roman"/>
          <w:sz w:val="24"/>
          <w:szCs w:val="24"/>
        </w:rPr>
        <w:t xml:space="preserve">levels of </w:t>
      </w:r>
      <w:r w:rsidRPr="0043360F">
        <w:rPr>
          <w:rFonts w:ascii="Times New Roman" w:hAnsi="Times New Roman" w:cs="Times New Roman"/>
          <w:sz w:val="24"/>
          <w:szCs w:val="24"/>
        </w:rPr>
        <w:t xml:space="preserve">biosolids application. </w:t>
      </w:r>
    </w:p>
    <w:p w14:paraId="26A4D178" w14:textId="6EF33DB4" w:rsidR="009342C6" w:rsidRPr="00737153" w:rsidRDefault="009342C6" w:rsidP="00FE68A6">
      <w:pPr>
        <w:pStyle w:val="a3"/>
        <w:jc w:val="both"/>
        <w:rPr>
          <w:rFonts w:ascii="Times New Roman" w:hAnsi="Times New Roman" w:cs="Times New Roman"/>
        </w:rPr>
      </w:pPr>
      <w:r w:rsidRPr="00737153">
        <w:rPr>
          <w:rFonts w:ascii="Times New Roman" w:hAnsi="Times New Roman" w:cs="Times New Roman"/>
          <w:noProof/>
        </w:rPr>
        <w:lastRenderedPageBreak/>
        <w:drawing>
          <wp:inline distT="0" distB="0" distL="0" distR="0" wp14:anchorId="783865C3" wp14:editId="266298D8">
            <wp:extent cx="4345132" cy="6518453"/>
            <wp:effectExtent l="0" t="0" r="0" b="0"/>
            <wp:docPr id="1046512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2903" cy="6530111"/>
                    </a:xfrm>
                    <a:prstGeom prst="rect">
                      <a:avLst/>
                    </a:prstGeom>
                    <a:noFill/>
                    <a:ln>
                      <a:noFill/>
                    </a:ln>
                  </pic:spPr>
                </pic:pic>
              </a:graphicData>
            </a:graphic>
          </wp:inline>
        </w:drawing>
      </w:r>
    </w:p>
    <w:p w14:paraId="1D6BF185" w14:textId="2FD3C5D1" w:rsidR="005866F8" w:rsidRPr="00737153" w:rsidRDefault="00281F9E" w:rsidP="00FE68A6">
      <w:pPr>
        <w:pStyle w:val="a3"/>
        <w:spacing w:line="480" w:lineRule="auto"/>
        <w:jc w:val="both"/>
        <w:rPr>
          <w:rFonts w:ascii="Times New Roman" w:hAnsi="Times New Roman" w:cs="Times New Roman"/>
        </w:rPr>
      </w:pPr>
      <w:r w:rsidRPr="00737153">
        <w:rPr>
          <w:rFonts w:ascii="Times New Roman" w:hAnsi="Times New Roman" w:cs="Times New Roman"/>
        </w:rPr>
        <w:t>Fig. S</w:t>
      </w:r>
      <w:r w:rsidR="00BF422A" w:rsidRPr="00737153">
        <w:rPr>
          <w:rFonts w:ascii="Times New Roman" w:hAnsi="Times New Roman" w:cs="Times New Roman"/>
        </w:rPr>
        <w:t>3</w:t>
      </w:r>
      <w:r w:rsidRPr="00737153">
        <w:rPr>
          <w:rFonts w:ascii="Times New Roman" w:hAnsi="Times New Roman" w:cs="Times New Roman"/>
        </w:rPr>
        <w:t xml:space="preserve">. The effect of AMF inoculation on the abundance of keystone taxa abundance under different levels of biosolids application. </w:t>
      </w:r>
    </w:p>
    <w:p w14:paraId="397514CD" w14:textId="68C2A65F" w:rsidR="00736E4E" w:rsidRPr="0043360F" w:rsidRDefault="00736E4E" w:rsidP="00FE68A6">
      <w:pPr>
        <w:pStyle w:val="a3"/>
        <w:spacing w:line="480" w:lineRule="auto"/>
        <w:jc w:val="both"/>
        <w:rPr>
          <w:rFonts w:ascii="Times New Roman" w:hAnsi="Times New Roman" w:cs="Times New Roman"/>
        </w:rPr>
      </w:pPr>
      <w:r w:rsidRPr="0043360F">
        <w:rPr>
          <w:rFonts w:ascii="Times New Roman" w:hAnsi="Times New Roman" w:cs="Times New Roman"/>
          <w:noProof/>
        </w:rPr>
        <w:lastRenderedPageBreak/>
        <w:drawing>
          <wp:inline distT="0" distB="0" distL="0" distR="0" wp14:anchorId="7BD87107" wp14:editId="4B0A462C">
            <wp:extent cx="2054225" cy="8229600"/>
            <wp:effectExtent l="0" t="0" r="3175" b="0"/>
            <wp:docPr id="18427495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4225" cy="8229600"/>
                    </a:xfrm>
                    <a:prstGeom prst="rect">
                      <a:avLst/>
                    </a:prstGeom>
                    <a:noFill/>
                    <a:ln>
                      <a:noFill/>
                    </a:ln>
                  </pic:spPr>
                </pic:pic>
              </a:graphicData>
            </a:graphic>
          </wp:inline>
        </w:drawing>
      </w:r>
    </w:p>
    <w:p w14:paraId="0C85BCD4" w14:textId="5D99B7E6" w:rsidR="006C53F5" w:rsidRPr="0043360F" w:rsidRDefault="00CB6CED" w:rsidP="00FE68A6">
      <w:pPr>
        <w:spacing w:line="480" w:lineRule="auto"/>
        <w:jc w:val="both"/>
        <w:rPr>
          <w:rFonts w:ascii="Times New Roman" w:hAnsi="Times New Roman" w:cs="Times New Roman"/>
          <w:sz w:val="24"/>
          <w:szCs w:val="24"/>
        </w:rPr>
      </w:pPr>
      <w:r w:rsidRPr="00B86019">
        <w:rPr>
          <w:rFonts w:ascii="Times New Roman" w:hAnsi="Times New Roman" w:cs="Times New Roman"/>
          <w:noProof/>
          <w:sz w:val="24"/>
          <w:szCs w:val="24"/>
        </w:rPr>
        <w:lastRenderedPageBreak/>
        <w:t>Fig. S</w:t>
      </w:r>
      <w:r w:rsidR="00BF422A" w:rsidRPr="00B86019">
        <w:rPr>
          <w:rFonts w:ascii="Times New Roman" w:hAnsi="Times New Roman" w:cs="Times New Roman"/>
          <w:noProof/>
          <w:sz w:val="24"/>
          <w:szCs w:val="24"/>
        </w:rPr>
        <w:t>4</w:t>
      </w:r>
      <w:r w:rsidR="006C53F5" w:rsidRPr="0043360F">
        <w:rPr>
          <w:rFonts w:ascii="Times New Roman" w:hAnsi="Times New Roman" w:cs="Times New Roman"/>
          <w:sz w:val="24"/>
          <w:szCs w:val="24"/>
        </w:rPr>
        <w:t>. Comparison of microbial taxa with AMF inoculation and without AMF inoculation in control treatment, visualized using 95</w:t>
      </w:r>
      <w:r w:rsidR="00A05A89" w:rsidRPr="0043360F">
        <w:rPr>
          <w:rFonts w:ascii="Times New Roman" w:hAnsi="Times New Roman" w:cs="Times New Roman"/>
          <w:sz w:val="24"/>
          <w:szCs w:val="24"/>
        </w:rPr>
        <w:t xml:space="preserve"> </w:t>
      </w:r>
      <w:r w:rsidR="006C53F5" w:rsidRPr="0043360F">
        <w:rPr>
          <w:rFonts w:ascii="Times New Roman" w:hAnsi="Times New Roman" w:cs="Times New Roman"/>
          <w:sz w:val="24"/>
          <w:szCs w:val="24"/>
        </w:rPr>
        <w:t>% confidence intervals for the difference in mean proportions.</w:t>
      </w:r>
    </w:p>
    <w:p w14:paraId="65CD7EF5" w14:textId="01A9D44E" w:rsidR="00CB6CED" w:rsidRPr="00B86019" w:rsidRDefault="00CB6CED" w:rsidP="00FE68A6">
      <w:pPr>
        <w:pStyle w:val="a3"/>
        <w:spacing w:line="480" w:lineRule="auto"/>
        <w:jc w:val="both"/>
        <w:rPr>
          <w:rFonts w:ascii="Times New Roman" w:hAnsi="Times New Roman" w:cs="Times New Roman"/>
          <w:noProof/>
        </w:rPr>
      </w:pPr>
    </w:p>
    <w:p w14:paraId="32E4667E" w14:textId="316F630F" w:rsidR="00342DE0" w:rsidRPr="0043360F" w:rsidRDefault="00342DE0" w:rsidP="00FE68A6">
      <w:pPr>
        <w:pStyle w:val="a3"/>
        <w:spacing w:line="480" w:lineRule="auto"/>
        <w:jc w:val="both"/>
        <w:rPr>
          <w:rFonts w:ascii="Times New Roman" w:hAnsi="Times New Roman" w:cs="Times New Roman"/>
        </w:rPr>
      </w:pPr>
      <w:r w:rsidRPr="0043360F">
        <w:rPr>
          <w:rFonts w:ascii="Times New Roman" w:hAnsi="Times New Roman" w:cs="Times New Roman"/>
          <w:noProof/>
        </w:rPr>
        <w:lastRenderedPageBreak/>
        <w:drawing>
          <wp:inline distT="0" distB="0" distL="0" distR="0" wp14:anchorId="30CFE72D" wp14:editId="47F27EDB">
            <wp:extent cx="2902585" cy="8229600"/>
            <wp:effectExtent l="0" t="0" r="0" b="0"/>
            <wp:docPr id="12755593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2585" cy="8229600"/>
                    </a:xfrm>
                    <a:prstGeom prst="rect">
                      <a:avLst/>
                    </a:prstGeom>
                    <a:noFill/>
                    <a:ln>
                      <a:noFill/>
                    </a:ln>
                  </pic:spPr>
                </pic:pic>
              </a:graphicData>
            </a:graphic>
          </wp:inline>
        </w:drawing>
      </w:r>
    </w:p>
    <w:p w14:paraId="7F251C24" w14:textId="5A2FD891" w:rsidR="006C53F5" w:rsidRPr="0043360F" w:rsidRDefault="00CB6CED" w:rsidP="00FE68A6">
      <w:pPr>
        <w:spacing w:line="480" w:lineRule="auto"/>
        <w:jc w:val="both"/>
        <w:rPr>
          <w:rFonts w:ascii="Times New Roman" w:hAnsi="Times New Roman" w:cs="Times New Roman"/>
          <w:sz w:val="24"/>
          <w:szCs w:val="24"/>
        </w:rPr>
      </w:pPr>
      <w:r w:rsidRPr="00B86019">
        <w:rPr>
          <w:rFonts w:ascii="Times New Roman" w:hAnsi="Times New Roman" w:cs="Times New Roman"/>
          <w:sz w:val="24"/>
          <w:szCs w:val="24"/>
        </w:rPr>
        <w:lastRenderedPageBreak/>
        <w:t>Fig. S</w:t>
      </w:r>
      <w:r w:rsidR="00BF422A" w:rsidRPr="00B86019">
        <w:rPr>
          <w:rFonts w:ascii="Times New Roman" w:hAnsi="Times New Roman" w:cs="Times New Roman"/>
          <w:sz w:val="24"/>
          <w:szCs w:val="24"/>
        </w:rPr>
        <w:t>5</w:t>
      </w:r>
      <w:r w:rsidR="006C53F5" w:rsidRPr="00B86019">
        <w:rPr>
          <w:rFonts w:ascii="Times New Roman" w:hAnsi="Times New Roman" w:cs="Times New Roman"/>
          <w:noProof/>
          <w:sz w:val="24"/>
          <w:szCs w:val="24"/>
        </w:rPr>
        <w:t>.</w:t>
      </w:r>
      <w:r w:rsidR="006C53F5" w:rsidRPr="0043360F">
        <w:rPr>
          <w:rFonts w:ascii="Times New Roman" w:hAnsi="Times New Roman" w:cs="Times New Roman"/>
          <w:sz w:val="24"/>
          <w:szCs w:val="24"/>
        </w:rPr>
        <w:t xml:space="preserve"> Comparison of microbial taxa with AMF inoculation and without AMF inoculation in low levels of </w:t>
      </w:r>
      <w:r w:rsidR="00831FBE" w:rsidRPr="0043360F">
        <w:rPr>
          <w:rFonts w:ascii="Times New Roman" w:hAnsi="Times New Roman" w:cs="Times New Roman"/>
          <w:sz w:val="24"/>
          <w:szCs w:val="24"/>
        </w:rPr>
        <w:t>biosolid</w:t>
      </w:r>
      <w:r w:rsidR="00737153">
        <w:rPr>
          <w:rFonts w:ascii="Times New Roman" w:hAnsi="Times New Roman" w:cs="Times New Roman" w:hint="eastAsia"/>
          <w:sz w:val="24"/>
          <w:szCs w:val="24"/>
        </w:rPr>
        <w:t>s</w:t>
      </w:r>
      <w:r w:rsidR="00831FBE" w:rsidRPr="0043360F">
        <w:rPr>
          <w:rFonts w:ascii="Times New Roman" w:hAnsi="Times New Roman" w:cs="Times New Roman"/>
          <w:sz w:val="24"/>
          <w:szCs w:val="24"/>
        </w:rPr>
        <w:t xml:space="preserve"> application</w:t>
      </w:r>
      <w:r w:rsidR="006C53F5" w:rsidRPr="0043360F">
        <w:rPr>
          <w:rFonts w:ascii="Times New Roman" w:hAnsi="Times New Roman" w:cs="Times New Roman"/>
          <w:sz w:val="24"/>
          <w:szCs w:val="24"/>
        </w:rPr>
        <w:t>, visualized using 95% confidence intervals for the difference in mean proportions.</w:t>
      </w:r>
    </w:p>
    <w:bookmarkEnd w:id="1"/>
    <w:p w14:paraId="30E06649" w14:textId="77777777" w:rsidR="00203425" w:rsidRPr="00B86019" w:rsidRDefault="00203425" w:rsidP="00FE68A6">
      <w:pPr>
        <w:spacing w:line="480" w:lineRule="auto"/>
        <w:jc w:val="both"/>
        <w:rPr>
          <w:rFonts w:ascii="Times New Roman" w:hAnsi="Times New Roman" w:cs="Times New Roman"/>
          <w:sz w:val="24"/>
          <w:szCs w:val="24"/>
        </w:rPr>
        <w:sectPr w:rsidR="00203425" w:rsidRPr="00B86019">
          <w:pgSz w:w="12240" w:h="15840"/>
          <w:pgMar w:top="1440" w:right="1440" w:bottom="1440" w:left="1440" w:header="708" w:footer="708" w:gutter="0"/>
          <w:cols w:space="708"/>
          <w:docGrid w:linePitch="360"/>
        </w:sectPr>
      </w:pPr>
    </w:p>
    <w:p w14:paraId="2398D34B" w14:textId="5010115C" w:rsidR="00EF4FDF" w:rsidRDefault="00EF4FDF" w:rsidP="00FE68A6">
      <w:pPr>
        <w:spacing w:line="480" w:lineRule="auto"/>
        <w:jc w:val="both"/>
        <w:rPr>
          <w:rFonts w:ascii="Times New Roman" w:hAnsi="Times New Roman" w:cs="Times New Roman"/>
          <w:b/>
          <w:bCs/>
          <w:sz w:val="24"/>
          <w:szCs w:val="24"/>
        </w:rPr>
      </w:pPr>
      <w:r w:rsidRPr="00B86019">
        <w:rPr>
          <w:rFonts w:ascii="Times New Roman" w:hAnsi="Times New Roman" w:cs="Times New Roman"/>
          <w:b/>
          <w:bCs/>
          <w:sz w:val="24"/>
          <w:szCs w:val="24"/>
        </w:rPr>
        <w:lastRenderedPageBreak/>
        <w:t>Supplementary tables</w:t>
      </w:r>
    </w:p>
    <w:p w14:paraId="1376C733" w14:textId="353737B9" w:rsidR="00011BD1" w:rsidRDefault="00011BD1" w:rsidP="00FE68A6">
      <w:pPr>
        <w:spacing w:line="480" w:lineRule="auto"/>
        <w:jc w:val="both"/>
        <w:rPr>
          <w:rFonts w:ascii="Times New Roman" w:hAnsi="Times New Roman" w:cs="Times New Roman"/>
          <w:b/>
          <w:bCs/>
          <w:sz w:val="24"/>
          <w:szCs w:val="24"/>
        </w:rPr>
      </w:pPr>
      <w:r w:rsidRPr="00B86019">
        <w:rPr>
          <w:rFonts w:ascii="Times New Roman" w:hAnsi="Times New Roman" w:cs="Times New Roman"/>
          <w:sz w:val="24"/>
          <w:szCs w:val="24"/>
        </w:rPr>
        <w:t xml:space="preserve">Table S1. </w:t>
      </w:r>
      <w:r w:rsidR="0092554E" w:rsidRPr="0092554E">
        <w:rPr>
          <w:rFonts w:ascii="Times New Roman" w:hAnsi="Times New Roman" w:cs="Times New Roman"/>
          <w:sz w:val="24"/>
          <w:szCs w:val="24"/>
        </w:rPr>
        <w:t xml:space="preserve">Intensity of arbuscular mycorrhizal colonization (M%) and frequency of arbuscules (A%) in </w:t>
      </w:r>
      <w:r w:rsidR="0043505F">
        <w:rPr>
          <w:rFonts w:ascii="Times New Roman" w:hAnsi="Times New Roman" w:cs="Times New Roman" w:hint="eastAsia"/>
          <w:sz w:val="24"/>
          <w:szCs w:val="24"/>
        </w:rPr>
        <w:t xml:space="preserve">maize </w:t>
      </w:r>
      <w:r w:rsidR="0092554E" w:rsidRPr="0092554E">
        <w:rPr>
          <w:rFonts w:ascii="Times New Roman" w:hAnsi="Times New Roman" w:cs="Times New Roman"/>
          <w:sz w:val="24"/>
          <w:szCs w:val="24"/>
        </w:rPr>
        <w:t>roots</w:t>
      </w:r>
      <w:r w:rsidR="008C5916">
        <w:rPr>
          <w:rFonts w:ascii="Times New Roman" w:hAnsi="Times New Roman" w:cs="Times New Roman" w:hint="eastAsia"/>
          <w:sz w:val="24"/>
          <w:szCs w:val="24"/>
        </w:rPr>
        <w:t xml:space="preserve"> and</w:t>
      </w:r>
      <w:r w:rsidR="0043505F">
        <w:rPr>
          <w:rFonts w:ascii="Times New Roman" w:hAnsi="Times New Roman" w:cs="Times New Roman" w:hint="eastAsia"/>
          <w:sz w:val="24"/>
          <w:szCs w:val="24"/>
        </w:rPr>
        <w:t xml:space="preserve"> </w:t>
      </w:r>
      <w:r w:rsidR="008C5916">
        <w:rPr>
          <w:rFonts w:ascii="Times New Roman" w:hAnsi="Times New Roman" w:cs="Times New Roman"/>
          <w:sz w:val="24"/>
          <w:szCs w:val="24"/>
        </w:rPr>
        <w:t>hyphae</w:t>
      </w:r>
      <w:r w:rsidR="005671D8">
        <w:rPr>
          <w:rFonts w:ascii="Times New Roman" w:hAnsi="Times New Roman" w:cs="Times New Roman" w:hint="eastAsia"/>
          <w:sz w:val="24"/>
          <w:szCs w:val="24"/>
        </w:rPr>
        <w:t xml:space="preserve"> length density</w:t>
      </w:r>
      <w:r w:rsidR="00CE1308">
        <w:rPr>
          <w:rFonts w:ascii="Times New Roman" w:hAnsi="Times New Roman" w:cs="Times New Roman" w:hint="eastAsia"/>
          <w:sz w:val="24"/>
          <w:szCs w:val="24"/>
        </w:rPr>
        <w:t xml:space="preserve"> (HLD)</w:t>
      </w:r>
      <w:r w:rsidR="005671D8">
        <w:rPr>
          <w:rFonts w:ascii="Times New Roman" w:hAnsi="Times New Roman" w:cs="Times New Roman" w:hint="eastAsia"/>
          <w:sz w:val="24"/>
          <w:szCs w:val="24"/>
        </w:rPr>
        <w:t xml:space="preserve"> in soil</w:t>
      </w:r>
      <w:r w:rsidR="0092554E" w:rsidRPr="0092554E">
        <w:rPr>
          <w:rFonts w:ascii="Times New Roman" w:hAnsi="Times New Roman" w:cs="Times New Roman"/>
          <w:sz w:val="24"/>
          <w:szCs w:val="24"/>
        </w:rPr>
        <w:t xml:space="preserve"> </w:t>
      </w:r>
      <w:r w:rsidR="005671D8">
        <w:rPr>
          <w:rFonts w:ascii="Times New Roman" w:hAnsi="Times New Roman" w:cs="Times New Roman" w:hint="eastAsia"/>
          <w:sz w:val="24"/>
          <w:szCs w:val="24"/>
        </w:rPr>
        <w:t>under</w:t>
      </w:r>
      <w:r w:rsidR="0092554E" w:rsidRPr="0092554E">
        <w:rPr>
          <w:rFonts w:ascii="Times New Roman" w:hAnsi="Times New Roman" w:cs="Times New Roman"/>
          <w:sz w:val="24"/>
          <w:szCs w:val="24"/>
        </w:rPr>
        <w:t xml:space="preserve"> different treatments</w:t>
      </w:r>
      <w:r w:rsidR="003E38D9">
        <w:rPr>
          <w:rFonts w:ascii="Times New Roman" w:hAnsi="Times New Roman" w:cs="Times New Roman" w:hint="eastAsia"/>
          <w:sz w:val="24"/>
          <w:szCs w:val="24"/>
        </w:rPr>
        <w:t>.</w:t>
      </w:r>
    </w:p>
    <w:tbl>
      <w:tblPr>
        <w:tblW w:w="0" w:type="auto"/>
        <w:jc w:val="center"/>
        <w:tblLook w:val="04A0" w:firstRow="1" w:lastRow="0" w:firstColumn="1" w:lastColumn="0" w:noHBand="0" w:noVBand="1"/>
      </w:tblPr>
      <w:tblGrid>
        <w:gridCol w:w="1084"/>
        <w:gridCol w:w="1547"/>
        <w:gridCol w:w="1547"/>
        <w:gridCol w:w="1327"/>
      </w:tblGrid>
      <w:tr w:rsidR="00011BD1" w:rsidRPr="00011BD1" w14:paraId="19429203" w14:textId="77777777" w:rsidTr="00737153">
        <w:trPr>
          <w:trHeight w:val="336"/>
          <w:jc w:val="center"/>
        </w:trPr>
        <w:tc>
          <w:tcPr>
            <w:tcW w:w="0" w:type="auto"/>
            <w:tcBorders>
              <w:top w:val="single" w:sz="4" w:space="0" w:color="000000"/>
              <w:left w:val="nil"/>
              <w:bottom w:val="single" w:sz="4" w:space="0" w:color="000000"/>
              <w:right w:val="nil"/>
            </w:tcBorders>
            <w:shd w:val="clear" w:color="auto" w:fill="auto"/>
            <w:noWrap/>
            <w:vAlign w:val="center"/>
            <w:hideMark/>
          </w:tcPr>
          <w:p w14:paraId="77F479A7" w14:textId="77777777" w:rsidR="00011BD1" w:rsidRPr="00011BD1" w:rsidRDefault="00011BD1" w:rsidP="00FE68A6">
            <w:pPr>
              <w:spacing w:after="0" w:line="240" w:lineRule="auto"/>
              <w:jc w:val="both"/>
              <w:rPr>
                <w:rFonts w:ascii="宋体" w:eastAsia="宋体" w:hAnsi="宋体" w:cs="宋体" w:hint="eastAsia"/>
                <w:kern w:val="0"/>
                <w:sz w:val="24"/>
                <w:szCs w:val="24"/>
                <w14:ligatures w14:val="none"/>
              </w:rPr>
            </w:pPr>
          </w:p>
        </w:tc>
        <w:tc>
          <w:tcPr>
            <w:tcW w:w="0" w:type="auto"/>
            <w:tcBorders>
              <w:top w:val="single" w:sz="4" w:space="0" w:color="000000"/>
              <w:left w:val="nil"/>
              <w:bottom w:val="single" w:sz="4" w:space="0" w:color="000000"/>
              <w:right w:val="nil"/>
            </w:tcBorders>
            <w:shd w:val="clear" w:color="auto" w:fill="auto"/>
            <w:noWrap/>
            <w:vAlign w:val="center"/>
            <w:hideMark/>
          </w:tcPr>
          <w:p w14:paraId="78EBF37A"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M</w:t>
            </w:r>
          </w:p>
        </w:tc>
        <w:tc>
          <w:tcPr>
            <w:tcW w:w="0" w:type="auto"/>
            <w:tcBorders>
              <w:top w:val="single" w:sz="4" w:space="0" w:color="000000"/>
              <w:left w:val="nil"/>
              <w:bottom w:val="single" w:sz="4" w:space="0" w:color="000000"/>
              <w:right w:val="nil"/>
            </w:tcBorders>
            <w:shd w:val="clear" w:color="auto" w:fill="auto"/>
            <w:noWrap/>
            <w:vAlign w:val="center"/>
            <w:hideMark/>
          </w:tcPr>
          <w:p w14:paraId="0EE87A3F" w14:textId="22617E83" w:rsidR="00011BD1" w:rsidRPr="00011BD1" w:rsidRDefault="009C6EC8" w:rsidP="00FE68A6">
            <w:pPr>
              <w:spacing w:after="0" w:line="240" w:lineRule="auto"/>
              <w:jc w:val="both"/>
              <w:rPr>
                <w:rFonts w:ascii="Times New Roman" w:eastAsia="宋体" w:hAnsi="Times New Roman" w:cs="Times New Roman"/>
                <w:color w:val="000000"/>
                <w:kern w:val="0"/>
                <w14:ligatures w14:val="none"/>
              </w:rPr>
            </w:pPr>
            <w:r>
              <w:rPr>
                <w:rFonts w:ascii="Times New Roman" w:eastAsia="宋体" w:hAnsi="Times New Roman" w:cs="Times New Roman" w:hint="eastAsia"/>
                <w:color w:val="000000"/>
                <w:kern w:val="0"/>
                <w14:ligatures w14:val="none"/>
              </w:rPr>
              <w:t>A</w:t>
            </w:r>
          </w:p>
        </w:tc>
        <w:tc>
          <w:tcPr>
            <w:tcW w:w="0" w:type="auto"/>
            <w:tcBorders>
              <w:top w:val="single" w:sz="4" w:space="0" w:color="000000"/>
              <w:left w:val="nil"/>
              <w:bottom w:val="single" w:sz="4" w:space="0" w:color="000000"/>
              <w:right w:val="nil"/>
            </w:tcBorders>
            <w:shd w:val="clear" w:color="auto" w:fill="auto"/>
            <w:noWrap/>
            <w:vAlign w:val="center"/>
            <w:hideMark/>
          </w:tcPr>
          <w:p w14:paraId="07A67E29"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HLD</w:t>
            </w:r>
          </w:p>
        </w:tc>
      </w:tr>
      <w:tr w:rsidR="00011BD1" w:rsidRPr="00011BD1" w14:paraId="45FF3764" w14:textId="77777777" w:rsidTr="00737153">
        <w:trPr>
          <w:trHeight w:val="336"/>
          <w:jc w:val="center"/>
        </w:trPr>
        <w:tc>
          <w:tcPr>
            <w:tcW w:w="0" w:type="auto"/>
            <w:tcBorders>
              <w:top w:val="nil"/>
              <w:left w:val="nil"/>
              <w:bottom w:val="nil"/>
              <w:right w:val="nil"/>
            </w:tcBorders>
            <w:shd w:val="clear" w:color="auto" w:fill="auto"/>
            <w:noWrap/>
            <w:vAlign w:val="center"/>
            <w:hideMark/>
          </w:tcPr>
          <w:p w14:paraId="29E82986"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CAM-S</w:t>
            </w:r>
          </w:p>
        </w:tc>
        <w:tc>
          <w:tcPr>
            <w:tcW w:w="0" w:type="auto"/>
            <w:tcBorders>
              <w:top w:val="nil"/>
              <w:left w:val="nil"/>
              <w:bottom w:val="nil"/>
              <w:right w:val="nil"/>
            </w:tcBorders>
            <w:shd w:val="clear" w:color="auto" w:fill="auto"/>
            <w:noWrap/>
            <w:vAlign w:val="center"/>
            <w:hideMark/>
          </w:tcPr>
          <w:p w14:paraId="4A8DC881"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18.79 ± 10.55b</w:t>
            </w:r>
          </w:p>
        </w:tc>
        <w:tc>
          <w:tcPr>
            <w:tcW w:w="0" w:type="auto"/>
            <w:tcBorders>
              <w:top w:val="nil"/>
              <w:left w:val="nil"/>
              <w:bottom w:val="nil"/>
              <w:right w:val="nil"/>
            </w:tcBorders>
            <w:shd w:val="clear" w:color="auto" w:fill="auto"/>
            <w:noWrap/>
            <w:vAlign w:val="center"/>
            <w:hideMark/>
          </w:tcPr>
          <w:p w14:paraId="3C51DA00"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19.39 ± 10.03b</w:t>
            </w:r>
          </w:p>
        </w:tc>
        <w:tc>
          <w:tcPr>
            <w:tcW w:w="0" w:type="auto"/>
            <w:tcBorders>
              <w:top w:val="nil"/>
              <w:left w:val="nil"/>
              <w:bottom w:val="nil"/>
              <w:right w:val="nil"/>
            </w:tcBorders>
            <w:shd w:val="clear" w:color="auto" w:fill="auto"/>
            <w:noWrap/>
            <w:vAlign w:val="center"/>
            <w:hideMark/>
          </w:tcPr>
          <w:p w14:paraId="2B250360"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1.44 ± 0.07e</w:t>
            </w:r>
          </w:p>
        </w:tc>
      </w:tr>
      <w:tr w:rsidR="00011BD1" w:rsidRPr="00011BD1" w14:paraId="10E08425" w14:textId="77777777" w:rsidTr="00737153">
        <w:trPr>
          <w:trHeight w:val="336"/>
          <w:jc w:val="center"/>
        </w:trPr>
        <w:tc>
          <w:tcPr>
            <w:tcW w:w="0" w:type="auto"/>
            <w:tcBorders>
              <w:top w:val="nil"/>
              <w:left w:val="nil"/>
              <w:bottom w:val="nil"/>
              <w:right w:val="nil"/>
            </w:tcBorders>
            <w:shd w:val="clear" w:color="auto" w:fill="auto"/>
            <w:noWrap/>
            <w:vAlign w:val="center"/>
            <w:hideMark/>
          </w:tcPr>
          <w:p w14:paraId="6AFCD609"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LAM-S</w:t>
            </w:r>
          </w:p>
        </w:tc>
        <w:tc>
          <w:tcPr>
            <w:tcW w:w="0" w:type="auto"/>
            <w:tcBorders>
              <w:top w:val="nil"/>
              <w:left w:val="nil"/>
              <w:bottom w:val="nil"/>
              <w:right w:val="nil"/>
            </w:tcBorders>
            <w:shd w:val="clear" w:color="auto" w:fill="auto"/>
            <w:noWrap/>
            <w:vAlign w:val="center"/>
            <w:hideMark/>
          </w:tcPr>
          <w:p w14:paraId="00AC07E4"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41.05 ± 13.88a</w:t>
            </w:r>
          </w:p>
        </w:tc>
        <w:tc>
          <w:tcPr>
            <w:tcW w:w="0" w:type="auto"/>
            <w:tcBorders>
              <w:top w:val="nil"/>
              <w:left w:val="nil"/>
              <w:bottom w:val="nil"/>
              <w:right w:val="nil"/>
            </w:tcBorders>
            <w:shd w:val="clear" w:color="auto" w:fill="auto"/>
            <w:noWrap/>
            <w:vAlign w:val="center"/>
            <w:hideMark/>
          </w:tcPr>
          <w:p w14:paraId="62B7699A"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41.05 ± 13.88a</w:t>
            </w:r>
          </w:p>
        </w:tc>
        <w:tc>
          <w:tcPr>
            <w:tcW w:w="0" w:type="auto"/>
            <w:tcBorders>
              <w:top w:val="nil"/>
              <w:left w:val="nil"/>
              <w:bottom w:val="nil"/>
              <w:right w:val="nil"/>
            </w:tcBorders>
            <w:shd w:val="clear" w:color="auto" w:fill="auto"/>
            <w:noWrap/>
            <w:vAlign w:val="center"/>
            <w:hideMark/>
          </w:tcPr>
          <w:p w14:paraId="315B267E"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3.67 ± 0.16a</w:t>
            </w:r>
          </w:p>
        </w:tc>
      </w:tr>
      <w:tr w:rsidR="00011BD1" w:rsidRPr="00011BD1" w14:paraId="22D79356" w14:textId="77777777" w:rsidTr="00737153">
        <w:trPr>
          <w:trHeight w:val="336"/>
          <w:jc w:val="center"/>
        </w:trPr>
        <w:tc>
          <w:tcPr>
            <w:tcW w:w="0" w:type="auto"/>
            <w:tcBorders>
              <w:top w:val="nil"/>
              <w:left w:val="nil"/>
              <w:bottom w:val="nil"/>
              <w:right w:val="nil"/>
            </w:tcBorders>
            <w:shd w:val="clear" w:color="auto" w:fill="auto"/>
            <w:noWrap/>
            <w:vAlign w:val="center"/>
            <w:hideMark/>
          </w:tcPr>
          <w:p w14:paraId="103A4727"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HAM-S</w:t>
            </w:r>
          </w:p>
        </w:tc>
        <w:tc>
          <w:tcPr>
            <w:tcW w:w="0" w:type="auto"/>
            <w:tcBorders>
              <w:top w:val="nil"/>
              <w:left w:val="nil"/>
              <w:bottom w:val="nil"/>
              <w:right w:val="nil"/>
            </w:tcBorders>
            <w:shd w:val="clear" w:color="auto" w:fill="auto"/>
            <w:noWrap/>
            <w:vAlign w:val="center"/>
            <w:hideMark/>
          </w:tcPr>
          <w:p w14:paraId="26C85020"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7.93 ± 1.51b</w:t>
            </w:r>
          </w:p>
        </w:tc>
        <w:tc>
          <w:tcPr>
            <w:tcW w:w="0" w:type="auto"/>
            <w:tcBorders>
              <w:top w:val="nil"/>
              <w:left w:val="nil"/>
              <w:bottom w:val="nil"/>
              <w:right w:val="nil"/>
            </w:tcBorders>
            <w:shd w:val="clear" w:color="auto" w:fill="auto"/>
            <w:noWrap/>
            <w:vAlign w:val="center"/>
            <w:hideMark/>
          </w:tcPr>
          <w:p w14:paraId="6DB6B4DD"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8.29 ± 1.46b</w:t>
            </w:r>
          </w:p>
        </w:tc>
        <w:tc>
          <w:tcPr>
            <w:tcW w:w="0" w:type="auto"/>
            <w:tcBorders>
              <w:top w:val="nil"/>
              <w:left w:val="nil"/>
              <w:bottom w:val="nil"/>
              <w:right w:val="nil"/>
            </w:tcBorders>
            <w:shd w:val="clear" w:color="auto" w:fill="auto"/>
            <w:noWrap/>
            <w:vAlign w:val="center"/>
            <w:hideMark/>
          </w:tcPr>
          <w:p w14:paraId="154568F1"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2.37 ± 0.03c</w:t>
            </w:r>
          </w:p>
        </w:tc>
      </w:tr>
      <w:tr w:rsidR="00011BD1" w:rsidRPr="00011BD1" w14:paraId="3EBBE7AC" w14:textId="77777777" w:rsidTr="00737153">
        <w:trPr>
          <w:trHeight w:val="336"/>
          <w:jc w:val="center"/>
        </w:trPr>
        <w:tc>
          <w:tcPr>
            <w:tcW w:w="0" w:type="auto"/>
            <w:tcBorders>
              <w:top w:val="nil"/>
              <w:left w:val="nil"/>
              <w:bottom w:val="nil"/>
              <w:right w:val="nil"/>
            </w:tcBorders>
            <w:shd w:val="clear" w:color="auto" w:fill="auto"/>
            <w:noWrap/>
            <w:vAlign w:val="center"/>
            <w:hideMark/>
          </w:tcPr>
          <w:p w14:paraId="433BFD0B"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CAM-US</w:t>
            </w:r>
          </w:p>
        </w:tc>
        <w:tc>
          <w:tcPr>
            <w:tcW w:w="0" w:type="auto"/>
            <w:tcBorders>
              <w:top w:val="nil"/>
              <w:left w:val="nil"/>
              <w:bottom w:val="nil"/>
              <w:right w:val="nil"/>
            </w:tcBorders>
            <w:shd w:val="clear" w:color="auto" w:fill="auto"/>
            <w:noWrap/>
            <w:vAlign w:val="center"/>
            <w:hideMark/>
          </w:tcPr>
          <w:p w14:paraId="6F676EAD"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19.72 ± 4.8b</w:t>
            </w:r>
          </w:p>
        </w:tc>
        <w:tc>
          <w:tcPr>
            <w:tcW w:w="0" w:type="auto"/>
            <w:tcBorders>
              <w:top w:val="nil"/>
              <w:left w:val="nil"/>
              <w:bottom w:val="nil"/>
              <w:right w:val="nil"/>
            </w:tcBorders>
            <w:shd w:val="clear" w:color="auto" w:fill="auto"/>
            <w:noWrap/>
            <w:vAlign w:val="center"/>
            <w:hideMark/>
          </w:tcPr>
          <w:p w14:paraId="6E0DE153"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20.53 ± 5.66b</w:t>
            </w:r>
          </w:p>
        </w:tc>
        <w:tc>
          <w:tcPr>
            <w:tcW w:w="0" w:type="auto"/>
            <w:tcBorders>
              <w:top w:val="nil"/>
              <w:left w:val="nil"/>
              <w:bottom w:val="nil"/>
              <w:right w:val="nil"/>
            </w:tcBorders>
            <w:shd w:val="clear" w:color="auto" w:fill="auto"/>
            <w:noWrap/>
            <w:vAlign w:val="center"/>
            <w:hideMark/>
          </w:tcPr>
          <w:p w14:paraId="258A1E5F"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2.02 ± 0.06d</w:t>
            </w:r>
          </w:p>
        </w:tc>
      </w:tr>
      <w:tr w:rsidR="00011BD1" w:rsidRPr="00011BD1" w14:paraId="4FA28A26" w14:textId="77777777" w:rsidTr="00737153">
        <w:trPr>
          <w:trHeight w:val="336"/>
          <w:jc w:val="center"/>
        </w:trPr>
        <w:tc>
          <w:tcPr>
            <w:tcW w:w="0" w:type="auto"/>
            <w:tcBorders>
              <w:top w:val="nil"/>
              <w:left w:val="nil"/>
              <w:bottom w:val="nil"/>
              <w:right w:val="nil"/>
            </w:tcBorders>
            <w:shd w:val="clear" w:color="auto" w:fill="auto"/>
            <w:noWrap/>
            <w:vAlign w:val="center"/>
            <w:hideMark/>
          </w:tcPr>
          <w:p w14:paraId="49B37E10"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LAM-US</w:t>
            </w:r>
          </w:p>
        </w:tc>
        <w:tc>
          <w:tcPr>
            <w:tcW w:w="0" w:type="auto"/>
            <w:tcBorders>
              <w:top w:val="nil"/>
              <w:left w:val="nil"/>
              <w:bottom w:val="nil"/>
              <w:right w:val="nil"/>
            </w:tcBorders>
            <w:shd w:val="clear" w:color="auto" w:fill="auto"/>
            <w:noWrap/>
            <w:vAlign w:val="center"/>
            <w:hideMark/>
          </w:tcPr>
          <w:p w14:paraId="05F7F7B8"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41.84 ± 9.27a</w:t>
            </w:r>
          </w:p>
        </w:tc>
        <w:tc>
          <w:tcPr>
            <w:tcW w:w="0" w:type="auto"/>
            <w:tcBorders>
              <w:top w:val="nil"/>
              <w:left w:val="nil"/>
              <w:bottom w:val="nil"/>
              <w:right w:val="nil"/>
            </w:tcBorders>
            <w:shd w:val="clear" w:color="auto" w:fill="auto"/>
            <w:noWrap/>
            <w:vAlign w:val="center"/>
            <w:hideMark/>
          </w:tcPr>
          <w:p w14:paraId="14E70166"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45.01 ± 5.63a</w:t>
            </w:r>
          </w:p>
        </w:tc>
        <w:tc>
          <w:tcPr>
            <w:tcW w:w="0" w:type="auto"/>
            <w:tcBorders>
              <w:top w:val="nil"/>
              <w:left w:val="nil"/>
              <w:bottom w:val="nil"/>
              <w:right w:val="nil"/>
            </w:tcBorders>
            <w:shd w:val="clear" w:color="auto" w:fill="auto"/>
            <w:noWrap/>
            <w:vAlign w:val="center"/>
            <w:hideMark/>
          </w:tcPr>
          <w:p w14:paraId="7D2D5854"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3.21 ± 0.02b</w:t>
            </w:r>
          </w:p>
        </w:tc>
      </w:tr>
      <w:tr w:rsidR="00011BD1" w:rsidRPr="00011BD1" w14:paraId="7D9CF2CA" w14:textId="77777777" w:rsidTr="00737153">
        <w:trPr>
          <w:trHeight w:val="336"/>
          <w:jc w:val="center"/>
        </w:trPr>
        <w:tc>
          <w:tcPr>
            <w:tcW w:w="0" w:type="auto"/>
            <w:tcBorders>
              <w:top w:val="nil"/>
              <w:left w:val="nil"/>
              <w:bottom w:val="single" w:sz="4" w:space="0" w:color="000000"/>
              <w:right w:val="nil"/>
            </w:tcBorders>
            <w:shd w:val="clear" w:color="auto" w:fill="auto"/>
            <w:noWrap/>
            <w:vAlign w:val="center"/>
            <w:hideMark/>
          </w:tcPr>
          <w:p w14:paraId="299AA28E"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HAM-US</w:t>
            </w:r>
          </w:p>
        </w:tc>
        <w:tc>
          <w:tcPr>
            <w:tcW w:w="0" w:type="auto"/>
            <w:tcBorders>
              <w:top w:val="nil"/>
              <w:left w:val="nil"/>
              <w:bottom w:val="single" w:sz="4" w:space="0" w:color="000000"/>
              <w:right w:val="nil"/>
            </w:tcBorders>
            <w:shd w:val="clear" w:color="auto" w:fill="auto"/>
            <w:noWrap/>
            <w:vAlign w:val="center"/>
            <w:hideMark/>
          </w:tcPr>
          <w:p w14:paraId="2C5AF7C1"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17.75 ± 8.51b</w:t>
            </w:r>
          </w:p>
        </w:tc>
        <w:tc>
          <w:tcPr>
            <w:tcW w:w="0" w:type="auto"/>
            <w:tcBorders>
              <w:top w:val="nil"/>
              <w:left w:val="nil"/>
              <w:bottom w:val="single" w:sz="4" w:space="0" w:color="000000"/>
              <w:right w:val="nil"/>
            </w:tcBorders>
            <w:shd w:val="clear" w:color="auto" w:fill="auto"/>
            <w:noWrap/>
            <w:vAlign w:val="center"/>
            <w:hideMark/>
          </w:tcPr>
          <w:p w14:paraId="38DF7C9B"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19.32 ± 10.79b</w:t>
            </w:r>
          </w:p>
        </w:tc>
        <w:tc>
          <w:tcPr>
            <w:tcW w:w="0" w:type="auto"/>
            <w:tcBorders>
              <w:top w:val="nil"/>
              <w:left w:val="nil"/>
              <w:bottom w:val="single" w:sz="4" w:space="0" w:color="000000"/>
              <w:right w:val="nil"/>
            </w:tcBorders>
            <w:shd w:val="clear" w:color="auto" w:fill="auto"/>
            <w:noWrap/>
            <w:vAlign w:val="center"/>
            <w:hideMark/>
          </w:tcPr>
          <w:p w14:paraId="70BC29D0" w14:textId="77777777" w:rsidR="00011BD1" w:rsidRPr="00011BD1" w:rsidRDefault="00011BD1" w:rsidP="00FE68A6">
            <w:pPr>
              <w:spacing w:after="0" w:line="240" w:lineRule="auto"/>
              <w:jc w:val="both"/>
              <w:rPr>
                <w:rFonts w:ascii="Times New Roman" w:eastAsia="宋体" w:hAnsi="Times New Roman" w:cs="Times New Roman"/>
                <w:color w:val="000000"/>
                <w:kern w:val="0"/>
                <w14:ligatures w14:val="none"/>
              </w:rPr>
            </w:pPr>
            <w:r w:rsidRPr="00011BD1">
              <w:rPr>
                <w:rFonts w:ascii="Times New Roman" w:eastAsia="宋体" w:hAnsi="Times New Roman" w:cs="Times New Roman"/>
                <w:color w:val="000000"/>
                <w:kern w:val="0"/>
                <w14:ligatures w14:val="none"/>
              </w:rPr>
              <w:t>1.07 ± 0.04f</w:t>
            </w:r>
          </w:p>
        </w:tc>
      </w:tr>
    </w:tbl>
    <w:p w14:paraId="13623754" w14:textId="77777777" w:rsidR="004A2AD2" w:rsidRDefault="004A2AD2" w:rsidP="00FE68A6">
      <w:pPr>
        <w:spacing w:line="480" w:lineRule="auto"/>
        <w:jc w:val="both"/>
        <w:rPr>
          <w:rFonts w:ascii="Times New Roman" w:hAnsi="Times New Roman" w:cs="Times New Roman"/>
          <w:b/>
          <w:bCs/>
          <w:sz w:val="24"/>
          <w:szCs w:val="24"/>
        </w:rPr>
        <w:sectPr w:rsidR="004A2AD2" w:rsidSect="00737153">
          <w:pgSz w:w="12240" w:h="15840"/>
          <w:pgMar w:top="1440" w:right="1440" w:bottom="1440" w:left="1440" w:header="708" w:footer="708" w:gutter="0"/>
          <w:cols w:space="708"/>
          <w:docGrid w:linePitch="360"/>
        </w:sectPr>
      </w:pPr>
    </w:p>
    <w:p w14:paraId="69FD2E26" w14:textId="04084D07" w:rsidR="00690089" w:rsidRPr="00B86019" w:rsidRDefault="00690089" w:rsidP="00FE68A6">
      <w:pPr>
        <w:spacing w:line="480" w:lineRule="auto"/>
        <w:jc w:val="both"/>
        <w:rPr>
          <w:rFonts w:ascii="Times New Roman" w:hAnsi="Times New Roman" w:cs="Times New Roman"/>
          <w:sz w:val="24"/>
          <w:szCs w:val="24"/>
        </w:rPr>
      </w:pPr>
      <w:r w:rsidRPr="00B86019">
        <w:rPr>
          <w:rFonts w:ascii="Times New Roman" w:hAnsi="Times New Roman" w:cs="Times New Roman"/>
          <w:sz w:val="24"/>
          <w:szCs w:val="24"/>
        </w:rPr>
        <w:lastRenderedPageBreak/>
        <w:t xml:space="preserve">Table </w:t>
      </w:r>
      <w:r w:rsidR="00737153" w:rsidRPr="00B86019">
        <w:rPr>
          <w:rFonts w:ascii="Times New Roman" w:hAnsi="Times New Roman" w:cs="Times New Roman"/>
          <w:sz w:val="24"/>
          <w:szCs w:val="24"/>
        </w:rPr>
        <w:t>S</w:t>
      </w:r>
      <w:r w:rsidR="00737153">
        <w:rPr>
          <w:rFonts w:ascii="Times New Roman" w:hAnsi="Times New Roman" w:cs="Times New Roman"/>
          <w:sz w:val="24"/>
          <w:szCs w:val="24"/>
        </w:rPr>
        <w:t>2</w:t>
      </w:r>
      <w:r w:rsidR="00831FBE" w:rsidRPr="00B86019">
        <w:rPr>
          <w:rFonts w:ascii="Times New Roman" w:hAnsi="Times New Roman" w:cs="Times New Roman"/>
          <w:sz w:val="24"/>
          <w:szCs w:val="24"/>
        </w:rPr>
        <w:t xml:space="preserve">. </w:t>
      </w:r>
      <w:r w:rsidR="00CC18ED" w:rsidRPr="00B86019">
        <w:rPr>
          <w:rFonts w:ascii="Times New Roman" w:hAnsi="Times New Roman" w:cs="Times New Roman"/>
          <w:sz w:val="24"/>
          <w:szCs w:val="24"/>
        </w:rPr>
        <w:t>Results of three-way ANOVA investigating the effects of AMF inoculation, soil microorganisms, and biosolid</w:t>
      </w:r>
      <w:r w:rsidR="00B86019">
        <w:rPr>
          <w:rFonts w:ascii="Times New Roman" w:hAnsi="Times New Roman" w:cs="Times New Roman"/>
          <w:sz w:val="24"/>
          <w:szCs w:val="24"/>
        </w:rPr>
        <w:t>s</w:t>
      </w:r>
      <w:r w:rsidR="00CC18ED" w:rsidRPr="00B86019">
        <w:rPr>
          <w:rFonts w:ascii="Times New Roman" w:hAnsi="Times New Roman" w:cs="Times New Roman"/>
          <w:sz w:val="24"/>
          <w:szCs w:val="24"/>
        </w:rPr>
        <w:t xml:space="preserve"> application on plant biomass and heavy metal contents in plants and soil</w:t>
      </w:r>
    </w:p>
    <w:tbl>
      <w:tblPr>
        <w:tblW w:w="5000" w:type="pct"/>
        <w:jc w:val="center"/>
        <w:tblLook w:val="04A0" w:firstRow="1" w:lastRow="0" w:firstColumn="1" w:lastColumn="0" w:noHBand="0" w:noVBand="1"/>
      </w:tblPr>
      <w:tblGrid>
        <w:gridCol w:w="1224"/>
        <w:gridCol w:w="406"/>
        <w:gridCol w:w="1038"/>
        <w:gridCol w:w="1038"/>
        <w:gridCol w:w="1106"/>
        <w:gridCol w:w="1380"/>
        <w:gridCol w:w="1593"/>
        <w:gridCol w:w="1886"/>
        <w:gridCol w:w="2373"/>
        <w:gridCol w:w="916"/>
      </w:tblGrid>
      <w:tr w:rsidR="004A18EB" w:rsidRPr="00C60F9E" w14:paraId="54FC6A76" w14:textId="77777777" w:rsidTr="00737153">
        <w:trPr>
          <w:trHeight w:val="276"/>
          <w:jc w:val="center"/>
        </w:trPr>
        <w:tc>
          <w:tcPr>
            <w:tcW w:w="476" w:type="pct"/>
            <w:tcBorders>
              <w:top w:val="single" w:sz="4" w:space="0" w:color="auto"/>
              <w:left w:val="nil"/>
              <w:bottom w:val="single" w:sz="4" w:space="0" w:color="auto"/>
              <w:right w:val="nil"/>
            </w:tcBorders>
            <w:shd w:val="clear" w:color="auto" w:fill="auto"/>
            <w:noWrap/>
            <w:vAlign w:val="center"/>
            <w:hideMark/>
          </w:tcPr>
          <w:p w14:paraId="097933C5" w14:textId="019A9C7D"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single" w:sz="4" w:space="0" w:color="auto"/>
              <w:left w:val="nil"/>
              <w:bottom w:val="single" w:sz="4" w:space="0" w:color="auto"/>
              <w:right w:val="nil"/>
            </w:tcBorders>
            <w:shd w:val="clear" w:color="auto" w:fill="auto"/>
            <w:noWrap/>
            <w:vAlign w:val="center"/>
            <w:hideMark/>
          </w:tcPr>
          <w:p w14:paraId="09C3CDAF" w14:textId="065EE598"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387" w:type="pct"/>
            <w:tcBorders>
              <w:top w:val="single" w:sz="4" w:space="0" w:color="auto"/>
              <w:left w:val="nil"/>
              <w:bottom w:val="single" w:sz="4" w:space="0" w:color="auto"/>
              <w:right w:val="nil"/>
            </w:tcBorders>
            <w:shd w:val="clear" w:color="auto" w:fill="auto"/>
            <w:noWrap/>
            <w:vAlign w:val="center"/>
            <w:hideMark/>
          </w:tcPr>
          <w:p w14:paraId="37B6602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AMF</w:t>
            </w:r>
          </w:p>
        </w:tc>
        <w:tc>
          <w:tcPr>
            <w:tcW w:w="387" w:type="pct"/>
            <w:tcBorders>
              <w:top w:val="single" w:sz="4" w:space="0" w:color="auto"/>
              <w:left w:val="nil"/>
              <w:bottom w:val="single" w:sz="4" w:space="0" w:color="auto"/>
              <w:right w:val="nil"/>
            </w:tcBorders>
            <w:shd w:val="clear" w:color="auto" w:fill="auto"/>
            <w:noWrap/>
            <w:vAlign w:val="center"/>
            <w:hideMark/>
          </w:tcPr>
          <w:p w14:paraId="6A92BC9C" w14:textId="66733C7F"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Biosolid</w:t>
            </w:r>
            <w:r w:rsidR="00B86019" w:rsidRPr="00737153">
              <w:rPr>
                <w:rFonts w:ascii="Times New Roman" w:eastAsia="宋体" w:hAnsi="Times New Roman" w:cs="Times New Roman"/>
                <w:kern w:val="0"/>
                <w:sz w:val="18"/>
                <w:szCs w:val="18"/>
                <w14:ligatures w14:val="none"/>
              </w:rPr>
              <w:t>s</w:t>
            </w:r>
          </w:p>
        </w:tc>
        <w:tc>
          <w:tcPr>
            <w:tcW w:w="431" w:type="pct"/>
            <w:tcBorders>
              <w:top w:val="single" w:sz="4" w:space="0" w:color="auto"/>
              <w:left w:val="nil"/>
              <w:bottom w:val="single" w:sz="4" w:space="0" w:color="auto"/>
              <w:right w:val="nil"/>
            </w:tcBorders>
            <w:shd w:val="clear" w:color="auto" w:fill="auto"/>
            <w:noWrap/>
            <w:vAlign w:val="center"/>
            <w:hideMark/>
          </w:tcPr>
          <w:p w14:paraId="1A5A98B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Microbiome</w:t>
            </w:r>
          </w:p>
        </w:tc>
        <w:tc>
          <w:tcPr>
            <w:tcW w:w="537" w:type="pct"/>
            <w:tcBorders>
              <w:top w:val="single" w:sz="4" w:space="0" w:color="auto"/>
              <w:left w:val="nil"/>
              <w:bottom w:val="single" w:sz="4" w:space="0" w:color="auto"/>
              <w:right w:val="nil"/>
            </w:tcBorders>
            <w:shd w:val="clear" w:color="auto" w:fill="auto"/>
            <w:noWrap/>
            <w:vAlign w:val="center"/>
            <w:hideMark/>
          </w:tcPr>
          <w:p w14:paraId="20A1A1D6" w14:textId="6D6BE01D"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AMF*Biosolid</w:t>
            </w:r>
            <w:r w:rsidR="00B86019" w:rsidRPr="00737153">
              <w:rPr>
                <w:rFonts w:ascii="Times New Roman" w:eastAsia="宋体" w:hAnsi="Times New Roman" w:cs="Times New Roman"/>
                <w:kern w:val="0"/>
                <w:sz w:val="18"/>
                <w:szCs w:val="18"/>
                <w14:ligatures w14:val="none"/>
              </w:rPr>
              <w:t>s</w:t>
            </w:r>
          </w:p>
        </w:tc>
        <w:tc>
          <w:tcPr>
            <w:tcW w:w="618" w:type="pct"/>
            <w:tcBorders>
              <w:top w:val="single" w:sz="4" w:space="0" w:color="auto"/>
              <w:left w:val="nil"/>
              <w:bottom w:val="single" w:sz="4" w:space="0" w:color="auto"/>
              <w:right w:val="nil"/>
            </w:tcBorders>
            <w:shd w:val="clear" w:color="auto" w:fill="auto"/>
            <w:noWrap/>
            <w:vAlign w:val="center"/>
            <w:hideMark/>
          </w:tcPr>
          <w:p w14:paraId="73CA642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AMF*Microbiome</w:t>
            </w:r>
          </w:p>
        </w:tc>
        <w:tc>
          <w:tcPr>
            <w:tcW w:w="731" w:type="pct"/>
            <w:tcBorders>
              <w:top w:val="single" w:sz="4" w:space="0" w:color="auto"/>
              <w:left w:val="nil"/>
              <w:bottom w:val="single" w:sz="4" w:space="0" w:color="auto"/>
              <w:right w:val="nil"/>
            </w:tcBorders>
            <w:shd w:val="clear" w:color="auto" w:fill="auto"/>
            <w:noWrap/>
            <w:vAlign w:val="center"/>
            <w:hideMark/>
          </w:tcPr>
          <w:p w14:paraId="3671556F" w14:textId="545DD5A9"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Biosolid</w:t>
            </w:r>
            <w:r w:rsidR="00B86019" w:rsidRPr="00737153">
              <w:rPr>
                <w:rFonts w:ascii="Times New Roman" w:eastAsia="宋体" w:hAnsi="Times New Roman" w:cs="Times New Roman"/>
                <w:kern w:val="0"/>
                <w:sz w:val="18"/>
                <w:szCs w:val="18"/>
                <w14:ligatures w14:val="none"/>
              </w:rPr>
              <w:t>s</w:t>
            </w:r>
            <w:r w:rsidRPr="00737153">
              <w:rPr>
                <w:rFonts w:ascii="Times New Roman" w:eastAsia="宋体" w:hAnsi="Times New Roman" w:cs="Times New Roman"/>
                <w:kern w:val="0"/>
                <w:sz w:val="18"/>
                <w:szCs w:val="18"/>
                <w14:ligatures w14:val="none"/>
              </w:rPr>
              <w:t>*Microbiome</w:t>
            </w:r>
          </w:p>
        </w:tc>
        <w:tc>
          <w:tcPr>
            <w:tcW w:w="919" w:type="pct"/>
            <w:tcBorders>
              <w:top w:val="single" w:sz="4" w:space="0" w:color="auto"/>
              <w:left w:val="nil"/>
              <w:bottom w:val="single" w:sz="4" w:space="0" w:color="auto"/>
              <w:right w:val="nil"/>
            </w:tcBorders>
            <w:shd w:val="clear" w:color="auto" w:fill="auto"/>
            <w:noWrap/>
            <w:vAlign w:val="center"/>
            <w:hideMark/>
          </w:tcPr>
          <w:p w14:paraId="34E74364" w14:textId="2EDA8B8A"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AMF*Biosolid</w:t>
            </w:r>
            <w:r w:rsidR="00B86019" w:rsidRPr="00737153">
              <w:rPr>
                <w:rFonts w:ascii="Times New Roman" w:eastAsia="宋体" w:hAnsi="Times New Roman" w:cs="Times New Roman"/>
                <w:kern w:val="0"/>
                <w:sz w:val="18"/>
                <w:szCs w:val="18"/>
                <w14:ligatures w14:val="none"/>
              </w:rPr>
              <w:t>s</w:t>
            </w:r>
            <w:r w:rsidRPr="00737153">
              <w:rPr>
                <w:rFonts w:ascii="Times New Roman" w:eastAsia="宋体" w:hAnsi="Times New Roman" w:cs="Times New Roman"/>
                <w:kern w:val="0"/>
                <w:sz w:val="18"/>
                <w:szCs w:val="18"/>
                <w14:ligatures w14:val="none"/>
              </w:rPr>
              <w:t>*Microbiome</w:t>
            </w:r>
          </w:p>
        </w:tc>
        <w:tc>
          <w:tcPr>
            <w:tcW w:w="357" w:type="pct"/>
            <w:tcBorders>
              <w:top w:val="single" w:sz="4" w:space="0" w:color="auto"/>
              <w:left w:val="nil"/>
              <w:bottom w:val="single" w:sz="4" w:space="0" w:color="auto"/>
              <w:right w:val="nil"/>
            </w:tcBorders>
            <w:shd w:val="clear" w:color="auto" w:fill="auto"/>
            <w:noWrap/>
            <w:vAlign w:val="center"/>
            <w:hideMark/>
          </w:tcPr>
          <w:p w14:paraId="2711126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Residuals</w:t>
            </w:r>
          </w:p>
        </w:tc>
      </w:tr>
      <w:tr w:rsidR="004A18EB" w:rsidRPr="00C60F9E" w14:paraId="1199B8FC" w14:textId="77777777" w:rsidTr="00737153">
        <w:trPr>
          <w:trHeight w:val="276"/>
          <w:jc w:val="center"/>
        </w:trPr>
        <w:tc>
          <w:tcPr>
            <w:tcW w:w="476" w:type="pct"/>
            <w:vMerge w:val="restart"/>
            <w:tcBorders>
              <w:top w:val="nil"/>
              <w:left w:val="nil"/>
              <w:bottom w:val="nil"/>
              <w:right w:val="nil"/>
            </w:tcBorders>
            <w:shd w:val="clear" w:color="auto" w:fill="auto"/>
            <w:noWrap/>
            <w:vAlign w:val="center"/>
            <w:hideMark/>
          </w:tcPr>
          <w:p w14:paraId="728D17A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Plant biomass</w:t>
            </w:r>
          </w:p>
        </w:tc>
        <w:tc>
          <w:tcPr>
            <w:tcW w:w="158" w:type="pct"/>
            <w:tcBorders>
              <w:top w:val="nil"/>
              <w:left w:val="nil"/>
              <w:bottom w:val="nil"/>
              <w:right w:val="nil"/>
            </w:tcBorders>
            <w:shd w:val="clear" w:color="auto" w:fill="auto"/>
            <w:noWrap/>
            <w:vAlign w:val="center"/>
            <w:hideMark/>
          </w:tcPr>
          <w:p w14:paraId="29D1DD0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roofErr w:type="spellStart"/>
            <w:r w:rsidRPr="00737153">
              <w:rPr>
                <w:rFonts w:ascii="Times New Roman" w:eastAsia="宋体" w:hAnsi="Times New Roman" w:cs="Times New Roman"/>
                <w:kern w:val="0"/>
                <w:sz w:val="18"/>
                <w:szCs w:val="18"/>
                <w14:ligatures w14:val="none"/>
              </w:rPr>
              <w:t>Df</w:t>
            </w:r>
            <w:proofErr w:type="spellEnd"/>
          </w:p>
        </w:tc>
        <w:tc>
          <w:tcPr>
            <w:tcW w:w="387" w:type="pct"/>
            <w:tcBorders>
              <w:top w:val="nil"/>
              <w:left w:val="nil"/>
              <w:bottom w:val="nil"/>
              <w:right w:val="nil"/>
            </w:tcBorders>
            <w:shd w:val="clear" w:color="auto" w:fill="auto"/>
            <w:noWrap/>
            <w:vAlign w:val="center"/>
            <w:hideMark/>
          </w:tcPr>
          <w:p w14:paraId="731A252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387" w:type="pct"/>
            <w:tcBorders>
              <w:top w:val="nil"/>
              <w:left w:val="nil"/>
              <w:bottom w:val="nil"/>
              <w:right w:val="nil"/>
            </w:tcBorders>
            <w:shd w:val="clear" w:color="auto" w:fill="auto"/>
            <w:noWrap/>
            <w:vAlign w:val="center"/>
            <w:hideMark/>
          </w:tcPr>
          <w:p w14:paraId="4D0FEC1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431" w:type="pct"/>
            <w:tcBorders>
              <w:top w:val="nil"/>
              <w:left w:val="nil"/>
              <w:bottom w:val="nil"/>
              <w:right w:val="nil"/>
            </w:tcBorders>
            <w:shd w:val="clear" w:color="auto" w:fill="auto"/>
            <w:noWrap/>
            <w:vAlign w:val="center"/>
            <w:hideMark/>
          </w:tcPr>
          <w:p w14:paraId="76E0D457"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537" w:type="pct"/>
            <w:tcBorders>
              <w:top w:val="nil"/>
              <w:left w:val="nil"/>
              <w:bottom w:val="nil"/>
              <w:right w:val="nil"/>
            </w:tcBorders>
            <w:shd w:val="clear" w:color="auto" w:fill="auto"/>
            <w:noWrap/>
            <w:vAlign w:val="center"/>
            <w:hideMark/>
          </w:tcPr>
          <w:p w14:paraId="2A3F115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618" w:type="pct"/>
            <w:tcBorders>
              <w:top w:val="nil"/>
              <w:left w:val="nil"/>
              <w:bottom w:val="nil"/>
              <w:right w:val="nil"/>
            </w:tcBorders>
            <w:shd w:val="clear" w:color="auto" w:fill="auto"/>
            <w:noWrap/>
            <w:vAlign w:val="center"/>
            <w:hideMark/>
          </w:tcPr>
          <w:p w14:paraId="5088A9F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731" w:type="pct"/>
            <w:tcBorders>
              <w:top w:val="nil"/>
              <w:left w:val="nil"/>
              <w:bottom w:val="nil"/>
              <w:right w:val="nil"/>
            </w:tcBorders>
            <w:shd w:val="clear" w:color="auto" w:fill="auto"/>
            <w:noWrap/>
            <w:vAlign w:val="center"/>
            <w:hideMark/>
          </w:tcPr>
          <w:p w14:paraId="25EC680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919" w:type="pct"/>
            <w:tcBorders>
              <w:top w:val="nil"/>
              <w:left w:val="nil"/>
              <w:bottom w:val="nil"/>
              <w:right w:val="nil"/>
            </w:tcBorders>
            <w:shd w:val="clear" w:color="auto" w:fill="auto"/>
            <w:noWrap/>
            <w:vAlign w:val="center"/>
            <w:hideMark/>
          </w:tcPr>
          <w:p w14:paraId="795EC5F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357" w:type="pct"/>
            <w:tcBorders>
              <w:top w:val="nil"/>
              <w:left w:val="nil"/>
              <w:bottom w:val="nil"/>
              <w:right w:val="nil"/>
            </w:tcBorders>
            <w:shd w:val="clear" w:color="auto" w:fill="auto"/>
            <w:noWrap/>
            <w:vAlign w:val="center"/>
            <w:hideMark/>
          </w:tcPr>
          <w:p w14:paraId="43DD087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6</w:t>
            </w:r>
          </w:p>
        </w:tc>
      </w:tr>
      <w:tr w:rsidR="004A18EB" w:rsidRPr="00C60F9E" w14:paraId="5BC55E91" w14:textId="77777777" w:rsidTr="00737153">
        <w:trPr>
          <w:trHeight w:val="276"/>
          <w:jc w:val="center"/>
        </w:trPr>
        <w:tc>
          <w:tcPr>
            <w:tcW w:w="476" w:type="pct"/>
            <w:vMerge/>
            <w:tcBorders>
              <w:top w:val="nil"/>
              <w:left w:val="nil"/>
              <w:bottom w:val="nil"/>
              <w:right w:val="nil"/>
            </w:tcBorders>
            <w:vAlign w:val="center"/>
            <w:hideMark/>
          </w:tcPr>
          <w:p w14:paraId="515A5E8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12E9701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F</w:t>
            </w:r>
          </w:p>
        </w:tc>
        <w:tc>
          <w:tcPr>
            <w:tcW w:w="387" w:type="pct"/>
            <w:tcBorders>
              <w:top w:val="nil"/>
              <w:left w:val="nil"/>
              <w:bottom w:val="nil"/>
              <w:right w:val="nil"/>
            </w:tcBorders>
            <w:shd w:val="clear" w:color="auto" w:fill="auto"/>
            <w:noWrap/>
            <w:vAlign w:val="center"/>
            <w:hideMark/>
          </w:tcPr>
          <w:p w14:paraId="207DA5F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68.33</w:t>
            </w:r>
          </w:p>
        </w:tc>
        <w:tc>
          <w:tcPr>
            <w:tcW w:w="387" w:type="pct"/>
            <w:tcBorders>
              <w:top w:val="nil"/>
              <w:left w:val="nil"/>
              <w:bottom w:val="nil"/>
              <w:right w:val="nil"/>
            </w:tcBorders>
            <w:shd w:val="clear" w:color="auto" w:fill="auto"/>
            <w:noWrap/>
            <w:vAlign w:val="center"/>
            <w:hideMark/>
          </w:tcPr>
          <w:p w14:paraId="0F5450B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31.81</w:t>
            </w:r>
          </w:p>
        </w:tc>
        <w:tc>
          <w:tcPr>
            <w:tcW w:w="431" w:type="pct"/>
            <w:tcBorders>
              <w:top w:val="nil"/>
              <w:left w:val="nil"/>
              <w:bottom w:val="nil"/>
              <w:right w:val="nil"/>
            </w:tcBorders>
            <w:shd w:val="clear" w:color="auto" w:fill="auto"/>
            <w:noWrap/>
            <w:vAlign w:val="center"/>
            <w:hideMark/>
          </w:tcPr>
          <w:p w14:paraId="30A861F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0.76</w:t>
            </w:r>
          </w:p>
        </w:tc>
        <w:tc>
          <w:tcPr>
            <w:tcW w:w="537" w:type="pct"/>
            <w:tcBorders>
              <w:top w:val="nil"/>
              <w:left w:val="nil"/>
              <w:bottom w:val="nil"/>
              <w:right w:val="nil"/>
            </w:tcBorders>
            <w:shd w:val="clear" w:color="auto" w:fill="auto"/>
            <w:noWrap/>
            <w:vAlign w:val="center"/>
            <w:hideMark/>
          </w:tcPr>
          <w:p w14:paraId="46C39F3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1.55</w:t>
            </w:r>
          </w:p>
        </w:tc>
        <w:tc>
          <w:tcPr>
            <w:tcW w:w="618" w:type="pct"/>
            <w:tcBorders>
              <w:top w:val="nil"/>
              <w:left w:val="nil"/>
              <w:bottom w:val="nil"/>
              <w:right w:val="nil"/>
            </w:tcBorders>
            <w:shd w:val="clear" w:color="auto" w:fill="auto"/>
            <w:noWrap/>
            <w:vAlign w:val="center"/>
            <w:hideMark/>
          </w:tcPr>
          <w:p w14:paraId="59BEFFC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1.29</w:t>
            </w:r>
          </w:p>
        </w:tc>
        <w:tc>
          <w:tcPr>
            <w:tcW w:w="731" w:type="pct"/>
            <w:tcBorders>
              <w:top w:val="nil"/>
              <w:left w:val="nil"/>
              <w:bottom w:val="nil"/>
              <w:right w:val="nil"/>
            </w:tcBorders>
            <w:shd w:val="clear" w:color="auto" w:fill="auto"/>
            <w:noWrap/>
            <w:vAlign w:val="center"/>
            <w:hideMark/>
          </w:tcPr>
          <w:p w14:paraId="0F6855FC"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0.38</w:t>
            </w:r>
          </w:p>
        </w:tc>
        <w:tc>
          <w:tcPr>
            <w:tcW w:w="919" w:type="pct"/>
            <w:tcBorders>
              <w:top w:val="nil"/>
              <w:left w:val="nil"/>
              <w:bottom w:val="nil"/>
              <w:right w:val="nil"/>
            </w:tcBorders>
            <w:shd w:val="clear" w:color="auto" w:fill="auto"/>
            <w:noWrap/>
            <w:vAlign w:val="center"/>
            <w:hideMark/>
          </w:tcPr>
          <w:p w14:paraId="30B7575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0.34</w:t>
            </w:r>
          </w:p>
        </w:tc>
        <w:tc>
          <w:tcPr>
            <w:tcW w:w="357" w:type="pct"/>
            <w:tcBorders>
              <w:top w:val="nil"/>
              <w:left w:val="nil"/>
              <w:bottom w:val="nil"/>
              <w:right w:val="nil"/>
            </w:tcBorders>
            <w:shd w:val="clear" w:color="auto" w:fill="auto"/>
            <w:noWrap/>
            <w:vAlign w:val="center"/>
            <w:hideMark/>
          </w:tcPr>
          <w:p w14:paraId="049ED10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198975BE" w14:textId="77777777" w:rsidTr="00737153">
        <w:trPr>
          <w:trHeight w:val="276"/>
          <w:jc w:val="center"/>
        </w:trPr>
        <w:tc>
          <w:tcPr>
            <w:tcW w:w="476" w:type="pct"/>
            <w:vMerge/>
            <w:tcBorders>
              <w:top w:val="nil"/>
              <w:left w:val="nil"/>
              <w:bottom w:val="nil"/>
              <w:right w:val="nil"/>
            </w:tcBorders>
            <w:vAlign w:val="center"/>
            <w:hideMark/>
          </w:tcPr>
          <w:p w14:paraId="3DC9D1E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02860348" w14:textId="77777777" w:rsidR="00690089" w:rsidRPr="004A18EB" w:rsidRDefault="00690089" w:rsidP="00FE68A6">
            <w:pPr>
              <w:spacing w:after="0" w:line="240" w:lineRule="auto"/>
              <w:jc w:val="both"/>
              <w:rPr>
                <w:rFonts w:ascii="Times New Roman" w:eastAsia="宋体" w:hAnsi="Times New Roman" w:cs="Times New Roman"/>
                <w:i/>
                <w:iCs/>
                <w:kern w:val="0"/>
                <w:sz w:val="18"/>
                <w:szCs w:val="18"/>
                <w14:ligatures w14:val="none"/>
              </w:rPr>
            </w:pPr>
            <w:r w:rsidRPr="004A18EB">
              <w:rPr>
                <w:rFonts w:ascii="Times New Roman" w:eastAsia="宋体" w:hAnsi="Times New Roman" w:cs="Times New Roman"/>
                <w:i/>
                <w:iCs/>
                <w:kern w:val="0"/>
                <w:sz w:val="18"/>
                <w:szCs w:val="18"/>
                <w14:ligatures w14:val="none"/>
              </w:rPr>
              <w:t>p</w:t>
            </w:r>
          </w:p>
        </w:tc>
        <w:tc>
          <w:tcPr>
            <w:tcW w:w="387" w:type="pct"/>
            <w:tcBorders>
              <w:top w:val="nil"/>
              <w:left w:val="nil"/>
              <w:bottom w:val="nil"/>
              <w:right w:val="nil"/>
            </w:tcBorders>
            <w:shd w:val="clear" w:color="auto" w:fill="auto"/>
            <w:noWrap/>
            <w:vAlign w:val="center"/>
            <w:hideMark/>
          </w:tcPr>
          <w:p w14:paraId="6A388066" w14:textId="43328E62"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&lt;</w:t>
            </w:r>
            <w:r w:rsidR="004A18EB">
              <w:rPr>
                <w:rFonts w:ascii="Times New Roman" w:eastAsia="宋体" w:hAnsi="Times New Roman" w:cs="Times New Roman"/>
                <w:kern w:val="0"/>
                <w:sz w:val="18"/>
                <w:szCs w:val="18"/>
                <w14:ligatures w14:val="none"/>
              </w:rPr>
              <w:t xml:space="preserve"> </w:t>
            </w:r>
            <w:r w:rsidRPr="00737153">
              <w:rPr>
                <w:rFonts w:ascii="Times New Roman" w:eastAsia="宋体" w:hAnsi="Times New Roman" w:cs="Times New Roman"/>
                <w:kern w:val="0"/>
                <w:sz w:val="18"/>
                <w:szCs w:val="18"/>
                <w14:ligatures w14:val="none"/>
              </w:rPr>
              <w:t>0.001***</w:t>
            </w:r>
          </w:p>
        </w:tc>
        <w:tc>
          <w:tcPr>
            <w:tcW w:w="387" w:type="pct"/>
            <w:tcBorders>
              <w:top w:val="nil"/>
              <w:left w:val="nil"/>
              <w:bottom w:val="nil"/>
              <w:right w:val="nil"/>
            </w:tcBorders>
            <w:shd w:val="clear" w:color="auto" w:fill="auto"/>
            <w:noWrap/>
            <w:vAlign w:val="center"/>
            <w:hideMark/>
          </w:tcPr>
          <w:p w14:paraId="14A2BF72" w14:textId="058D14A8"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&lt;</w:t>
            </w:r>
            <w:r w:rsidR="004A18EB">
              <w:rPr>
                <w:rFonts w:ascii="Times New Roman" w:eastAsia="宋体" w:hAnsi="Times New Roman" w:cs="Times New Roman"/>
                <w:kern w:val="0"/>
                <w:sz w:val="18"/>
                <w:szCs w:val="18"/>
                <w14:ligatures w14:val="none"/>
              </w:rPr>
              <w:t xml:space="preserve"> </w:t>
            </w:r>
            <w:r w:rsidRPr="00737153">
              <w:rPr>
                <w:rFonts w:ascii="Times New Roman" w:eastAsia="宋体" w:hAnsi="Times New Roman" w:cs="Times New Roman"/>
                <w:kern w:val="0"/>
                <w:sz w:val="18"/>
                <w:szCs w:val="18"/>
                <w14:ligatures w14:val="none"/>
              </w:rPr>
              <w:t>0.001***</w:t>
            </w:r>
          </w:p>
        </w:tc>
        <w:tc>
          <w:tcPr>
            <w:tcW w:w="431" w:type="pct"/>
            <w:tcBorders>
              <w:top w:val="nil"/>
              <w:left w:val="nil"/>
              <w:bottom w:val="nil"/>
              <w:right w:val="nil"/>
            </w:tcBorders>
            <w:shd w:val="clear" w:color="auto" w:fill="auto"/>
            <w:noWrap/>
            <w:vAlign w:val="center"/>
            <w:hideMark/>
          </w:tcPr>
          <w:p w14:paraId="4297429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0.39</w:t>
            </w:r>
          </w:p>
        </w:tc>
        <w:tc>
          <w:tcPr>
            <w:tcW w:w="537" w:type="pct"/>
            <w:tcBorders>
              <w:top w:val="nil"/>
              <w:left w:val="nil"/>
              <w:bottom w:val="nil"/>
              <w:right w:val="nil"/>
            </w:tcBorders>
            <w:shd w:val="clear" w:color="auto" w:fill="auto"/>
            <w:noWrap/>
            <w:vAlign w:val="center"/>
            <w:hideMark/>
          </w:tcPr>
          <w:p w14:paraId="3FE2945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0.23</w:t>
            </w:r>
          </w:p>
        </w:tc>
        <w:tc>
          <w:tcPr>
            <w:tcW w:w="618" w:type="pct"/>
            <w:tcBorders>
              <w:top w:val="nil"/>
              <w:left w:val="nil"/>
              <w:bottom w:val="nil"/>
              <w:right w:val="nil"/>
            </w:tcBorders>
            <w:shd w:val="clear" w:color="auto" w:fill="auto"/>
            <w:noWrap/>
            <w:vAlign w:val="center"/>
            <w:hideMark/>
          </w:tcPr>
          <w:p w14:paraId="7260ABC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0.26</w:t>
            </w:r>
          </w:p>
        </w:tc>
        <w:tc>
          <w:tcPr>
            <w:tcW w:w="731" w:type="pct"/>
            <w:tcBorders>
              <w:top w:val="nil"/>
              <w:left w:val="nil"/>
              <w:bottom w:val="nil"/>
              <w:right w:val="nil"/>
            </w:tcBorders>
            <w:shd w:val="clear" w:color="auto" w:fill="auto"/>
            <w:noWrap/>
            <w:vAlign w:val="center"/>
            <w:hideMark/>
          </w:tcPr>
          <w:p w14:paraId="01AA247F"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0.69</w:t>
            </w:r>
          </w:p>
        </w:tc>
        <w:tc>
          <w:tcPr>
            <w:tcW w:w="919" w:type="pct"/>
            <w:tcBorders>
              <w:top w:val="nil"/>
              <w:left w:val="nil"/>
              <w:bottom w:val="nil"/>
              <w:right w:val="nil"/>
            </w:tcBorders>
            <w:shd w:val="clear" w:color="auto" w:fill="auto"/>
            <w:noWrap/>
            <w:vAlign w:val="center"/>
            <w:hideMark/>
          </w:tcPr>
          <w:p w14:paraId="7746C8B7"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0.71</w:t>
            </w:r>
          </w:p>
        </w:tc>
        <w:tc>
          <w:tcPr>
            <w:tcW w:w="357" w:type="pct"/>
            <w:tcBorders>
              <w:top w:val="nil"/>
              <w:left w:val="nil"/>
              <w:bottom w:val="nil"/>
              <w:right w:val="nil"/>
            </w:tcBorders>
            <w:shd w:val="clear" w:color="auto" w:fill="auto"/>
            <w:noWrap/>
            <w:vAlign w:val="center"/>
            <w:hideMark/>
          </w:tcPr>
          <w:p w14:paraId="718F179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177E4FB2" w14:textId="77777777" w:rsidTr="00737153">
        <w:trPr>
          <w:trHeight w:val="276"/>
          <w:jc w:val="center"/>
        </w:trPr>
        <w:tc>
          <w:tcPr>
            <w:tcW w:w="476" w:type="pct"/>
            <w:vMerge w:val="restart"/>
            <w:tcBorders>
              <w:top w:val="nil"/>
              <w:left w:val="nil"/>
              <w:bottom w:val="nil"/>
              <w:right w:val="nil"/>
            </w:tcBorders>
            <w:shd w:val="clear" w:color="auto" w:fill="auto"/>
            <w:noWrap/>
            <w:vAlign w:val="center"/>
            <w:hideMark/>
          </w:tcPr>
          <w:p w14:paraId="4976CB2C"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Soil Cu</w:t>
            </w:r>
          </w:p>
        </w:tc>
        <w:tc>
          <w:tcPr>
            <w:tcW w:w="158" w:type="pct"/>
            <w:tcBorders>
              <w:top w:val="nil"/>
              <w:left w:val="nil"/>
              <w:bottom w:val="nil"/>
              <w:right w:val="nil"/>
            </w:tcBorders>
            <w:shd w:val="clear" w:color="auto" w:fill="auto"/>
            <w:noWrap/>
            <w:vAlign w:val="center"/>
            <w:hideMark/>
          </w:tcPr>
          <w:p w14:paraId="6D5D25F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roofErr w:type="spellStart"/>
            <w:r w:rsidRPr="00737153">
              <w:rPr>
                <w:rFonts w:ascii="Times New Roman" w:eastAsia="宋体" w:hAnsi="Times New Roman" w:cs="Times New Roman"/>
                <w:kern w:val="0"/>
                <w:sz w:val="18"/>
                <w:szCs w:val="18"/>
                <w14:ligatures w14:val="none"/>
              </w:rPr>
              <w:t>Df</w:t>
            </w:r>
            <w:proofErr w:type="spellEnd"/>
          </w:p>
        </w:tc>
        <w:tc>
          <w:tcPr>
            <w:tcW w:w="387" w:type="pct"/>
            <w:tcBorders>
              <w:top w:val="nil"/>
              <w:left w:val="nil"/>
              <w:bottom w:val="nil"/>
              <w:right w:val="nil"/>
            </w:tcBorders>
            <w:shd w:val="clear" w:color="auto" w:fill="auto"/>
            <w:noWrap/>
            <w:vAlign w:val="center"/>
            <w:hideMark/>
          </w:tcPr>
          <w:p w14:paraId="2986131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387" w:type="pct"/>
            <w:tcBorders>
              <w:top w:val="nil"/>
              <w:left w:val="nil"/>
              <w:bottom w:val="nil"/>
              <w:right w:val="nil"/>
            </w:tcBorders>
            <w:shd w:val="clear" w:color="auto" w:fill="auto"/>
            <w:noWrap/>
            <w:vAlign w:val="center"/>
            <w:hideMark/>
          </w:tcPr>
          <w:p w14:paraId="1796AF7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431" w:type="pct"/>
            <w:tcBorders>
              <w:top w:val="nil"/>
              <w:left w:val="nil"/>
              <w:bottom w:val="nil"/>
              <w:right w:val="nil"/>
            </w:tcBorders>
            <w:shd w:val="clear" w:color="auto" w:fill="auto"/>
            <w:noWrap/>
            <w:vAlign w:val="center"/>
            <w:hideMark/>
          </w:tcPr>
          <w:p w14:paraId="0AD67A3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537" w:type="pct"/>
            <w:tcBorders>
              <w:top w:val="nil"/>
              <w:left w:val="nil"/>
              <w:bottom w:val="nil"/>
              <w:right w:val="nil"/>
            </w:tcBorders>
            <w:shd w:val="clear" w:color="auto" w:fill="auto"/>
            <w:noWrap/>
            <w:vAlign w:val="center"/>
            <w:hideMark/>
          </w:tcPr>
          <w:p w14:paraId="611A7D5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618" w:type="pct"/>
            <w:tcBorders>
              <w:top w:val="nil"/>
              <w:left w:val="nil"/>
              <w:bottom w:val="nil"/>
              <w:right w:val="nil"/>
            </w:tcBorders>
            <w:shd w:val="clear" w:color="auto" w:fill="auto"/>
            <w:noWrap/>
            <w:vAlign w:val="center"/>
            <w:hideMark/>
          </w:tcPr>
          <w:p w14:paraId="5047871D"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731" w:type="pct"/>
            <w:tcBorders>
              <w:top w:val="nil"/>
              <w:left w:val="nil"/>
              <w:bottom w:val="nil"/>
              <w:right w:val="nil"/>
            </w:tcBorders>
            <w:shd w:val="clear" w:color="auto" w:fill="auto"/>
            <w:noWrap/>
            <w:vAlign w:val="center"/>
            <w:hideMark/>
          </w:tcPr>
          <w:p w14:paraId="63173DD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919" w:type="pct"/>
            <w:tcBorders>
              <w:top w:val="nil"/>
              <w:left w:val="nil"/>
              <w:bottom w:val="nil"/>
              <w:right w:val="nil"/>
            </w:tcBorders>
            <w:shd w:val="clear" w:color="auto" w:fill="auto"/>
            <w:noWrap/>
            <w:vAlign w:val="center"/>
            <w:hideMark/>
          </w:tcPr>
          <w:p w14:paraId="0DAB9CC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357" w:type="pct"/>
            <w:tcBorders>
              <w:top w:val="nil"/>
              <w:left w:val="nil"/>
              <w:bottom w:val="nil"/>
              <w:right w:val="nil"/>
            </w:tcBorders>
            <w:shd w:val="clear" w:color="auto" w:fill="auto"/>
            <w:noWrap/>
            <w:vAlign w:val="center"/>
            <w:hideMark/>
          </w:tcPr>
          <w:p w14:paraId="0BAA189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6</w:t>
            </w:r>
          </w:p>
        </w:tc>
      </w:tr>
      <w:tr w:rsidR="004A18EB" w:rsidRPr="00C60F9E" w14:paraId="05CE8591" w14:textId="77777777" w:rsidTr="00737153">
        <w:trPr>
          <w:trHeight w:val="276"/>
          <w:jc w:val="center"/>
        </w:trPr>
        <w:tc>
          <w:tcPr>
            <w:tcW w:w="476" w:type="pct"/>
            <w:vMerge/>
            <w:tcBorders>
              <w:top w:val="nil"/>
              <w:left w:val="nil"/>
              <w:bottom w:val="nil"/>
              <w:right w:val="nil"/>
            </w:tcBorders>
            <w:vAlign w:val="center"/>
            <w:hideMark/>
          </w:tcPr>
          <w:p w14:paraId="63C4164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7497D85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F</w:t>
            </w:r>
          </w:p>
        </w:tc>
        <w:tc>
          <w:tcPr>
            <w:tcW w:w="387" w:type="pct"/>
            <w:tcBorders>
              <w:top w:val="nil"/>
              <w:left w:val="nil"/>
              <w:bottom w:val="nil"/>
              <w:right w:val="nil"/>
            </w:tcBorders>
            <w:shd w:val="clear" w:color="auto" w:fill="auto"/>
            <w:noWrap/>
            <w:vAlign w:val="center"/>
            <w:hideMark/>
          </w:tcPr>
          <w:p w14:paraId="0052878D"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12.67</w:t>
            </w:r>
          </w:p>
        </w:tc>
        <w:tc>
          <w:tcPr>
            <w:tcW w:w="387" w:type="pct"/>
            <w:tcBorders>
              <w:top w:val="nil"/>
              <w:left w:val="nil"/>
              <w:bottom w:val="nil"/>
              <w:right w:val="nil"/>
            </w:tcBorders>
            <w:shd w:val="clear" w:color="auto" w:fill="auto"/>
            <w:noWrap/>
            <w:vAlign w:val="center"/>
            <w:hideMark/>
          </w:tcPr>
          <w:p w14:paraId="7926E3E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1030.23</w:t>
            </w:r>
          </w:p>
        </w:tc>
        <w:tc>
          <w:tcPr>
            <w:tcW w:w="431" w:type="pct"/>
            <w:tcBorders>
              <w:top w:val="nil"/>
              <w:left w:val="nil"/>
              <w:bottom w:val="nil"/>
              <w:right w:val="nil"/>
            </w:tcBorders>
            <w:shd w:val="clear" w:color="auto" w:fill="auto"/>
            <w:noWrap/>
            <w:vAlign w:val="center"/>
            <w:hideMark/>
          </w:tcPr>
          <w:p w14:paraId="6401A07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4.6</w:t>
            </w:r>
          </w:p>
        </w:tc>
        <w:tc>
          <w:tcPr>
            <w:tcW w:w="537" w:type="pct"/>
            <w:tcBorders>
              <w:top w:val="nil"/>
              <w:left w:val="nil"/>
              <w:bottom w:val="nil"/>
              <w:right w:val="nil"/>
            </w:tcBorders>
            <w:shd w:val="clear" w:color="auto" w:fill="auto"/>
            <w:noWrap/>
            <w:vAlign w:val="center"/>
            <w:hideMark/>
          </w:tcPr>
          <w:p w14:paraId="2D758FA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5.29</w:t>
            </w:r>
          </w:p>
        </w:tc>
        <w:tc>
          <w:tcPr>
            <w:tcW w:w="618" w:type="pct"/>
            <w:tcBorders>
              <w:top w:val="nil"/>
              <w:left w:val="nil"/>
              <w:bottom w:val="nil"/>
              <w:right w:val="nil"/>
            </w:tcBorders>
            <w:shd w:val="clear" w:color="auto" w:fill="auto"/>
            <w:noWrap/>
            <w:vAlign w:val="center"/>
            <w:hideMark/>
          </w:tcPr>
          <w:p w14:paraId="1215E4A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2.39</w:t>
            </w:r>
          </w:p>
        </w:tc>
        <w:tc>
          <w:tcPr>
            <w:tcW w:w="731" w:type="pct"/>
            <w:tcBorders>
              <w:top w:val="nil"/>
              <w:left w:val="nil"/>
              <w:bottom w:val="nil"/>
              <w:right w:val="nil"/>
            </w:tcBorders>
            <w:shd w:val="clear" w:color="auto" w:fill="auto"/>
            <w:noWrap/>
            <w:vAlign w:val="center"/>
            <w:hideMark/>
          </w:tcPr>
          <w:p w14:paraId="6CF07C8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0.06</w:t>
            </w:r>
          </w:p>
        </w:tc>
        <w:tc>
          <w:tcPr>
            <w:tcW w:w="919" w:type="pct"/>
            <w:tcBorders>
              <w:top w:val="nil"/>
              <w:left w:val="nil"/>
              <w:bottom w:val="nil"/>
              <w:right w:val="nil"/>
            </w:tcBorders>
            <w:shd w:val="clear" w:color="auto" w:fill="auto"/>
            <w:noWrap/>
            <w:vAlign w:val="center"/>
            <w:hideMark/>
          </w:tcPr>
          <w:p w14:paraId="60E54B6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0.38</w:t>
            </w:r>
          </w:p>
        </w:tc>
        <w:tc>
          <w:tcPr>
            <w:tcW w:w="357" w:type="pct"/>
            <w:tcBorders>
              <w:top w:val="nil"/>
              <w:left w:val="nil"/>
              <w:bottom w:val="nil"/>
              <w:right w:val="nil"/>
            </w:tcBorders>
            <w:shd w:val="clear" w:color="auto" w:fill="auto"/>
            <w:noWrap/>
            <w:vAlign w:val="center"/>
            <w:hideMark/>
          </w:tcPr>
          <w:p w14:paraId="578AE05F"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0BFB37C4" w14:textId="77777777" w:rsidTr="00737153">
        <w:trPr>
          <w:trHeight w:val="276"/>
          <w:jc w:val="center"/>
        </w:trPr>
        <w:tc>
          <w:tcPr>
            <w:tcW w:w="476" w:type="pct"/>
            <w:vMerge/>
            <w:tcBorders>
              <w:top w:val="nil"/>
              <w:left w:val="nil"/>
              <w:bottom w:val="nil"/>
              <w:right w:val="nil"/>
            </w:tcBorders>
            <w:vAlign w:val="center"/>
            <w:hideMark/>
          </w:tcPr>
          <w:p w14:paraId="5EE6B21D"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534BE357" w14:textId="77777777" w:rsidR="00690089" w:rsidRPr="004A18EB" w:rsidRDefault="00690089" w:rsidP="00FE68A6">
            <w:pPr>
              <w:spacing w:after="0" w:line="240" w:lineRule="auto"/>
              <w:jc w:val="both"/>
              <w:rPr>
                <w:rFonts w:ascii="Times New Roman" w:eastAsia="宋体" w:hAnsi="Times New Roman" w:cs="Times New Roman"/>
                <w:i/>
                <w:iCs/>
                <w:kern w:val="0"/>
                <w:sz w:val="18"/>
                <w:szCs w:val="18"/>
                <w14:ligatures w14:val="none"/>
              </w:rPr>
            </w:pPr>
            <w:r w:rsidRPr="004A18EB">
              <w:rPr>
                <w:rFonts w:ascii="Times New Roman" w:eastAsia="宋体" w:hAnsi="Times New Roman" w:cs="Times New Roman"/>
                <w:i/>
                <w:iCs/>
                <w:kern w:val="0"/>
                <w:sz w:val="18"/>
                <w:szCs w:val="18"/>
                <w14:ligatures w14:val="none"/>
              </w:rPr>
              <w:t>p</w:t>
            </w:r>
          </w:p>
        </w:tc>
        <w:tc>
          <w:tcPr>
            <w:tcW w:w="387" w:type="pct"/>
            <w:tcBorders>
              <w:top w:val="nil"/>
              <w:left w:val="nil"/>
              <w:bottom w:val="nil"/>
              <w:right w:val="nil"/>
            </w:tcBorders>
            <w:shd w:val="clear" w:color="auto" w:fill="auto"/>
            <w:noWrap/>
            <w:vAlign w:val="center"/>
            <w:hideMark/>
          </w:tcPr>
          <w:p w14:paraId="215D748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0.002**</w:t>
            </w:r>
          </w:p>
        </w:tc>
        <w:tc>
          <w:tcPr>
            <w:tcW w:w="387" w:type="pct"/>
            <w:tcBorders>
              <w:top w:val="nil"/>
              <w:left w:val="nil"/>
              <w:bottom w:val="nil"/>
              <w:right w:val="nil"/>
            </w:tcBorders>
            <w:shd w:val="clear" w:color="auto" w:fill="auto"/>
            <w:noWrap/>
            <w:vAlign w:val="center"/>
            <w:hideMark/>
          </w:tcPr>
          <w:p w14:paraId="194BEC15" w14:textId="105E1659"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&lt;</w:t>
            </w:r>
            <w:r w:rsidR="004A18EB">
              <w:rPr>
                <w:rFonts w:ascii="Times New Roman" w:eastAsia="宋体" w:hAnsi="Times New Roman" w:cs="Times New Roman"/>
                <w:kern w:val="0"/>
                <w:sz w:val="18"/>
                <w:szCs w:val="18"/>
                <w14:ligatures w14:val="none"/>
              </w:rPr>
              <w:t xml:space="preserve"> </w:t>
            </w:r>
            <w:r w:rsidRPr="00737153">
              <w:rPr>
                <w:rFonts w:ascii="Times New Roman" w:eastAsia="宋体" w:hAnsi="Times New Roman" w:cs="Times New Roman"/>
                <w:kern w:val="0"/>
                <w:sz w:val="18"/>
                <w:szCs w:val="18"/>
                <w14:ligatures w14:val="none"/>
              </w:rPr>
              <w:t>0.001***</w:t>
            </w:r>
          </w:p>
        </w:tc>
        <w:tc>
          <w:tcPr>
            <w:tcW w:w="431" w:type="pct"/>
            <w:tcBorders>
              <w:top w:val="nil"/>
              <w:left w:val="nil"/>
              <w:bottom w:val="nil"/>
              <w:right w:val="nil"/>
            </w:tcBorders>
            <w:shd w:val="clear" w:color="auto" w:fill="auto"/>
            <w:noWrap/>
            <w:vAlign w:val="center"/>
            <w:hideMark/>
          </w:tcPr>
          <w:p w14:paraId="10ACAC5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0.04*</w:t>
            </w:r>
          </w:p>
        </w:tc>
        <w:tc>
          <w:tcPr>
            <w:tcW w:w="537" w:type="pct"/>
            <w:tcBorders>
              <w:top w:val="nil"/>
              <w:left w:val="nil"/>
              <w:bottom w:val="nil"/>
              <w:right w:val="nil"/>
            </w:tcBorders>
            <w:shd w:val="clear" w:color="auto" w:fill="auto"/>
            <w:noWrap/>
            <w:vAlign w:val="center"/>
            <w:hideMark/>
          </w:tcPr>
          <w:p w14:paraId="4B5C166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0.01*</w:t>
            </w:r>
          </w:p>
        </w:tc>
        <w:tc>
          <w:tcPr>
            <w:tcW w:w="618" w:type="pct"/>
            <w:tcBorders>
              <w:top w:val="nil"/>
              <w:left w:val="nil"/>
              <w:bottom w:val="nil"/>
              <w:right w:val="nil"/>
            </w:tcBorders>
            <w:shd w:val="clear" w:color="auto" w:fill="auto"/>
            <w:noWrap/>
            <w:vAlign w:val="center"/>
            <w:hideMark/>
          </w:tcPr>
          <w:p w14:paraId="26D3C82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0.14</w:t>
            </w:r>
          </w:p>
        </w:tc>
        <w:tc>
          <w:tcPr>
            <w:tcW w:w="731" w:type="pct"/>
            <w:tcBorders>
              <w:top w:val="nil"/>
              <w:left w:val="nil"/>
              <w:bottom w:val="nil"/>
              <w:right w:val="nil"/>
            </w:tcBorders>
            <w:shd w:val="clear" w:color="auto" w:fill="auto"/>
            <w:noWrap/>
            <w:vAlign w:val="center"/>
            <w:hideMark/>
          </w:tcPr>
          <w:p w14:paraId="25B35BFD"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0.94</w:t>
            </w:r>
          </w:p>
        </w:tc>
        <w:tc>
          <w:tcPr>
            <w:tcW w:w="919" w:type="pct"/>
            <w:tcBorders>
              <w:top w:val="nil"/>
              <w:left w:val="nil"/>
              <w:bottom w:val="nil"/>
              <w:right w:val="nil"/>
            </w:tcBorders>
            <w:shd w:val="clear" w:color="auto" w:fill="auto"/>
            <w:noWrap/>
            <w:vAlign w:val="center"/>
            <w:hideMark/>
          </w:tcPr>
          <w:p w14:paraId="6CDCB32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0.69</w:t>
            </w:r>
          </w:p>
        </w:tc>
        <w:tc>
          <w:tcPr>
            <w:tcW w:w="357" w:type="pct"/>
            <w:tcBorders>
              <w:top w:val="nil"/>
              <w:left w:val="nil"/>
              <w:bottom w:val="nil"/>
              <w:right w:val="nil"/>
            </w:tcBorders>
            <w:shd w:val="clear" w:color="auto" w:fill="auto"/>
            <w:noWrap/>
            <w:vAlign w:val="center"/>
            <w:hideMark/>
          </w:tcPr>
          <w:p w14:paraId="69D0D7FF"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7C24622B" w14:textId="77777777" w:rsidTr="00737153">
        <w:trPr>
          <w:trHeight w:val="276"/>
          <w:jc w:val="center"/>
        </w:trPr>
        <w:tc>
          <w:tcPr>
            <w:tcW w:w="476" w:type="pct"/>
            <w:vMerge w:val="restart"/>
            <w:tcBorders>
              <w:top w:val="nil"/>
              <w:left w:val="nil"/>
              <w:bottom w:val="nil"/>
              <w:right w:val="nil"/>
            </w:tcBorders>
            <w:shd w:val="clear" w:color="auto" w:fill="auto"/>
            <w:noWrap/>
            <w:vAlign w:val="center"/>
            <w:hideMark/>
          </w:tcPr>
          <w:p w14:paraId="3F9723C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Soil Zn</w:t>
            </w:r>
          </w:p>
        </w:tc>
        <w:tc>
          <w:tcPr>
            <w:tcW w:w="158" w:type="pct"/>
            <w:tcBorders>
              <w:top w:val="nil"/>
              <w:left w:val="nil"/>
              <w:bottom w:val="nil"/>
              <w:right w:val="nil"/>
            </w:tcBorders>
            <w:shd w:val="clear" w:color="auto" w:fill="auto"/>
            <w:noWrap/>
            <w:vAlign w:val="center"/>
            <w:hideMark/>
          </w:tcPr>
          <w:p w14:paraId="244497BC"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roofErr w:type="spellStart"/>
            <w:r w:rsidRPr="00737153">
              <w:rPr>
                <w:rFonts w:ascii="Times New Roman" w:eastAsia="宋体" w:hAnsi="Times New Roman" w:cs="Times New Roman"/>
                <w:kern w:val="0"/>
                <w:sz w:val="18"/>
                <w:szCs w:val="18"/>
                <w14:ligatures w14:val="none"/>
              </w:rPr>
              <w:t>Df</w:t>
            </w:r>
            <w:proofErr w:type="spellEnd"/>
          </w:p>
        </w:tc>
        <w:tc>
          <w:tcPr>
            <w:tcW w:w="387" w:type="pct"/>
            <w:tcBorders>
              <w:top w:val="nil"/>
              <w:left w:val="nil"/>
              <w:bottom w:val="nil"/>
              <w:right w:val="nil"/>
            </w:tcBorders>
            <w:shd w:val="clear" w:color="auto" w:fill="auto"/>
            <w:noWrap/>
            <w:vAlign w:val="center"/>
            <w:hideMark/>
          </w:tcPr>
          <w:p w14:paraId="767DC63C"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387" w:type="pct"/>
            <w:tcBorders>
              <w:top w:val="nil"/>
              <w:left w:val="nil"/>
              <w:bottom w:val="nil"/>
              <w:right w:val="nil"/>
            </w:tcBorders>
            <w:shd w:val="clear" w:color="auto" w:fill="auto"/>
            <w:noWrap/>
            <w:vAlign w:val="center"/>
            <w:hideMark/>
          </w:tcPr>
          <w:p w14:paraId="522ADBD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431" w:type="pct"/>
            <w:tcBorders>
              <w:top w:val="nil"/>
              <w:left w:val="nil"/>
              <w:bottom w:val="nil"/>
              <w:right w:val="nil"/>
            </w:tcBorders>
            <w:shd w:val="clear" w:color="auto" w:fill="auto"/>
            <w:noWrap/>
            <w:vAlign w:val="center"/>
            <w:hideMark/>
          </w:tcPr>
          <w:p w14:paraId="513FA9A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537" w:type="pct"/>
            <w:tcBorders>
              <w:top w:val="nil"/>
              <w:left w:val="nil"/>
              <w:bottom w:val="nil"/>
              <w:right w:val="nil"/>
            </w:tcBorders>
            <w:shd w:val="clear" w:color="auto" w:fill="auto"/>
            <w:noWrap/>
            <w:vAlign w:val="center"/>
            <w:hideMark/>
          </w:tcPr>
          <w:p w14:paraId="125D605D"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618" w:type="pct"/>
            <w:tcBorders>
              <w:top w:val="nil"/>
              <w:left w:val="nil"/>
              <w:bottom w:val="nil"/>
              <w:right w:val="nil"/>
            </w:tcBorders>
            <w:shd w:val="clear" w:color="auto" w:fill="auto"/>
            <w:noWrap/>
            <w:vAlign w:val="center"/>
            <w:hideMark/>
          </w:tcPr>
          <w:p w14:paraId="234695B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731" w:type="pct"/>
            <w:tcBorders>
              <w:top w:val="nil"/>
              <w:left w:val="nil"/>
              <w:bottom w:val="nil"/>
              <w:right w:val="nil"/>
            </w:tcBorders>
            <w:shd w:val="clear" w:color="auto" w:fill="auto"/>
            <w:noWrap/>
            <w:vAlign w:val="center"/>
            <w:hideMark/>
          </w:tcPr>
          <w:p w14:paraId="65E9933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919" w:type="pct"/>
            <w:tcBorders>
              <w:top w:val="nil"/>
              <w:left w:val="nil"/>
              <w:bottom w:val="nil"/>
              <w:right w:val="nil"/>
            </w:tcBorders>
            <w:shd w:val="clear" w:color="auto" w:fill="auto"/>
            <w:noWrap/>
            <w:vAlign w:val="center"/>
            <w:hideMark/>
          </w:tcPr>
          <w:p w14:paraId="4CC0D49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357" w:type="pct"/>
            <w:tcBorders>
              <w:top w:val="nil"/>
              <w:left w:val="nil"/>
              <w:bottom w:val="nil"/>
              <w:right w:val="nil"/>
            </w:tcBorders>
            <w:shd w:val="clear" w:color="auto" w:fill="auto"/>
            <w:noWrap/>
            <w:vAlign w:val="center"/>
            <w:hideMark/>
          </w:tcPr>
          <w:p w14:paraId="1CA835C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6</w:t>
            </w:r>
          </w:p>
        </w:tc>
      </w:tr>
      <w:tr w:rsidR="004A18EB" w:rsidRPr="00C60F9E" w14:paraId="6514E8FE" w14:textId="77777777" w:rsidTr="00737153">
        <w:trPr>
          <w:trHeight w:val="276"/>
          <w:jc w:val="center"/>
        </w:trPr>
        <w:tc>
          <w:tcPr>
            <w:tcW w:w="476" w:type="pct"/>
            <w:vMerge/>
            <w:tcBorders>
              <w:top w:val="nil"/>
              <w:left w:val="nil"/>
              <w:bottom w:val="nil"/>
              <w:right w:val="nil"/>
            </w:tcBorders>
            <w:vAlign w:val="center"/>
            <w:hideMark/>
          </w:tcPr>
          <w:p w14:paraId="1AD6F90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441BEFC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F</w:t>
            </w:r>
          </w:p>
        </w:tc>
        <w:tc>
          <w:tcPr>
            <w:tcW w:w="387" w:type="pct"/>
            <w:tcBorders>
              <w:top w:val="nil"/>
              <w:left w:val="nil"/>
              <w:bottom w:val="nil"/>
              <w:right w:val="nil"/>
            </w:tcBorders>
            <w:shd w:val="clear" w:color="auto" w:fill="auto"/>
            <w:noWrap/>
            <w:vAlign w:val="center"/>
            <w:hideMark/>
          </w:tcPr>
          <w:p w14:paraId="7ECAC9F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53.09</w:t>
            </w:r>
          </w:p>
        </w:tc>
        <w:tc>
          <w:tcPr>
            <w:tcW w:w="387" w:type="pct"/>
            <w:tcBorders>
              <w:top w:val="nil"/>
              <w:left w:val="nil"/>
              <w:bottom w:val="nil"/>
              <w:right w:val="nil"/>
            </w:tcBorders>
            <w:shd w:val="clear" w:color="auto" w:fill="auto"/>
            <w:noWrap/>
            <w:vAlign w:val="center"/>
            <w:hideMark/>
          </w:tcPr>
          <w:p w14:paraId="44B3ABD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8922.53</w:t>
            </w:r>
          </w:p>
        </w:tc>
        <w:tc>
          <w:tcPr>
            <w:tcW w:w="431" w:type="pct"/>
            <w:tcBorders>
              <w:top w:val="nil"/>
              <w:left w:val="nil"/>
              <w:bottom w:val="nil"/>
              <w:right w:val="nil"/>
            </w:tcBorders>
            <w:shd w:val="clear" w:color="auto" w:fill="auto"/>
            <w:noWrap/>
            <w:vAlign w:val="center"/>
            <w:hideMark/>
          </w:tcPr>
          <w:p w14:paraId="3BD3B16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8.48</w:t>
            </w:r>
          </w:p>
        </w:tc>
        <w:tc>
          <w:tcPr>
            <w:tcW w:w="537" w:type="pct"/>
            <w:tcBorders>
              <w:top w:val="nil"/>
              <w:left w:val="nil"/>
              <w:bottom w:val="nil"/>
              <w:right w:val="nil"/>
            </w:tcBorders>
            <w:shd w:val="clear" w:color="auto" w:fill="auto"/>
            <w:noWrap/>
            <w:vAlign w:val="center"/>
            <w:hideMark/>
          </w:tcPr>
          <w:p w14:paraId="434A21B3"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11.88</w:t>
            </w:r>
          </w:p>
        </w:tc>
        <w:tc>
          <w:tcPr>
            <w:tcW w:w="618" w:type="pct"/>
            <w:tcBorders>
              <w:top w:val="nil"/>
              <w:left w:val="nil"/>
              <w:bottom w:val="nil"/>
              <w:right w:val="nil"/>
            </w:tcBorders>
            <w:shd w:val="clear" w:color="auto" w:fill="auto"/>
            <w:noWrap/>
            <w:vAlign w:val="center"/>
            <w:hideMark/>
          </w:tcPr>
          <w:p w14:paraId="0DFBA2F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1.08</w:t>
            </w:r>
          </w:p>
        </w:tc>
        <w:tc>
          <w:tcPr>
            <w:tcW w:w="731" w:type="pct"/>
            <w:tcBorders>
              <w:top w:val="nil"/>
              <w:left w:val="nil"/>
              <w:bottom w:val="nil"/>
              <w:right w:val="nil"/>
            </w:tcBorders>
            <w:shd w:val="clear" w:color="auto" w:fill="auto"/>
            <w:noWrap/>
            <w:vAlign w:val="center"/>
            <w:hideMark/>
          </w:tcPr>
          <w:p w14:paraId="09A8073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3.51</w:t>
            </w:r>
          </w:p>
        </w:tc>
        <w:tc>
          <w:tcPr>
            <w:tcW w:w="919" w:type="pct"/>
            <w:tcBorders>
              <w:top w:val="nil"/>
              <w:left w:val="nil"/>
              <w:bottom w:val="nil"/>
              <w:right w:val="nil"/>
            </w:tcBorders>
            <w:shd w:val="clear" w:color="auto" w:fill="auto"/>
            <w:noWrap/>
            <w:vAlign w:val="center"/>
            <w:hideMark/>
          </w:tcPr>
          <w:p w14:paraId="0E29C43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1.45</w:t>
            </w:r>
          </w:p>
        </w:tc>
        <w:tc>
          <w:tcPr>
            <w:tcW w:w="357" w:type="pct"/>
            <w:tcBorders>
              <w:top w:val="nil"/>
              <w:left w:val="nil"/>
              <w:bottom w:val="nil"/>
              <w:right w:val="nil"/>
            </w:tcBorders>
            <w:shd w:val="clear" w:color="auto" w:fill="auto"/>
            <w:noWrap/>
            <w:vAlign w:val="center"/>
            <w:hideMark/>
          </w:tcPr>
          <w:p w14:paraId="735A2A47"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051B946D" w14:textId="77777777" w:rsidTr="00737153">
        <w:trPr>
          <w:trHeight w:val="276"/>
          <w:jc w:val="center"/>
        </w:trPr>
        <w:tc>
          <w:tcPr>
            <w:tcW w:w="476" w:type="pct"/>
            <w:vMerge/>
            <w:tcBorders>
              <w:top w:val="nil"/>
              <w:left w:val="nil"/>
              <w:bottom w:val="nil"/>
              <w:right w:val="nil"/>
            </w:tcBorders>
            <w:vAlign w:val="center"/>
            <w:hideMark/>
          </w:tcPr>
          <w:p w14:paraId="6E3B343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704ED095" w14:textId="77777777" w:rsidR="00690089" w:rsidRPr="004A18EB" w:rsidRDefault="00690089" w:rsidP="00FE68A6">
            <w:pPr>
              <w:spacing w:after="0" w:line="240" w:lineRule="auto"/>
              <w:jc w:val="both"/>
              <w:rPr>
                <w:rFonts w:ascii="Times New Roman" w:eastAsia="宋体" w:hAnsi="Times New Roman" w:cs="Times New Roman"/>
                <w:i/>
                <w:iCs/>
                <w:kern w:val="0"/>
                <w:sz w:val="18"/>
                <w:szCs w:val="18"/>
                <w14:ligatures w14:val="none"/>
              </w:rPr>
            </w:pPr>
            <w:r w:rsidRPr="004A18EB">
              <w:rPr>
                <w:rFonts w:ascii="Times New Roman" w:eastAsia="宋体" w:hAnsi="Times New Roman" w:cs="Times New Roman"/>
                <w:i/>
                <w:iCs/>
                <w:kern w:val="0"/>
                <w:sz w:val="18"/>
                <w:szCs w:val="18"/>
                <w14:ligatures w14:val="none"/>
              </w:rPr>
              <w:t>p</w:t>
            </w:r>
          </w:p>
        </w:tc>
        <w:tc>
          <w:tcPr>
            <w:tcW w:w="387" w:type="pct"/>
            <w:tcBorders>
              <w:top w:val="nil"/>
              <w:left w:val="nil"/>
              <w:bottom w:val="nil"/>
              <w:right w:val="nil"/>
            </w:tcBorders>
            <w:shd w:val="clear" w:color="auto" w:fill="auto"/>
            <w:noWrap/>
            <w:vAlign w:val="center"/>
            <w:hideMark/>
          </w:tcPr>
          <w:p w14:paraId="1AA4E3BC" w14:textId="048C1958"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&lt;</w:t>
            </w:r>
            <w:r w:rsidR="004A18EB">
              <w:rPr>
                <w:rFonts w:ascii="Times New Roman" w:eastAsia="宋体" w:hAnsi="Times New Roman" w:cs="Times New Roman"/>
                <w:kern w:val="0"/>
                <w:sz w:val="18"/>
                <w:szCs w:val="18"/>
                <w14:ligatures w14:val="none"/>
              </w:rPr>
              <w:t xml:space="preserve"> </w:t>
            </w:r>
            <w:r w:rsidRPr="00737153">
              <w:rPr>
                <w:rFonts w:ascii="Times New Roman" w:eastAsia="宋体" w:hAnsi="Times New Roman" w:cs="Times New Roman"/>
                <w:kern w:val="0"/>
                <w:sz w:val="18"/>
                <w:szCs w:val="18"/>
                <w14:ligatures w14:val="none"/>
              </w:rPr>
              <w:t>0.001***</w:t>
            </w:r>
          </w:p>
        </w:tc>
        <w:tc>
          <w:tcPr>
            <w:tcW w:w="387" w:type="pct"/>
            <w:tcBorders>
              <w:top w:val="nil"/>
              <w:left w:val="nil"/>
              <w:bottom w:val="nil"/>
              <w:right w:val="nil"/>
            </w:tcBorders>
            <w:shd w:val="clear" w:color="auto" w:fill="auto"/>
            <w:noWrap/>
            <w:vAlign w:val="center"/>
            <w:hideMark/>
          </w:tcPr>
          <w:p w14:paraId="42C163A9" w14:textId="0DB5039D"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&lt;</w:t>
            </w:r>
            <w:r w:rsidR="004A18EB">
              <w:rPr>
                <w:rFonts w:ascii="Times New Roman" w:eastAsia="宋体" w:hAnsi="Times New Roman" w:cs="Times New Roman"/>
                <w:kern w:val="0"/>
                <w:sz w:val="18"/>
                <w:szCs w:val="18"/>
                <w14:ligatures w14:val="none"/>
              </w:rPr>
              <w:t xml:space="preserve"> </w:t>
            </w:r>
            <w:r w:rsidRPr="00737153">
              <w:rPr>
                <w:rFonts w:ascii="Times New Roman" w:eastAsia="宋体" w:hAnsi="Times New Roman" w:cs="Times New Roman"/>
                <w:kern w:val="0"/>
                <w:sz w:val="18"/>
                <w:szCs w:val="18"/>
                <w14:ligatures w14:val="none"/>
              </w:rPr>
              <w:t>0.001***</w:t>
            </w:r>
          </w:p>
        </w:tc>
        <w:tc>
          <w:tcPr>
            <w:tcW w:w="431" w:type="pct"/>
            <w:tcBorders>
              <w:top w:val="nil"/>
              <w:left w:val="nil"/>
              <w:bottom w:val="nil"/>
              <w:right w:val="nil"/>
            </w:tcBorders>
            <w:shd w:val="clear" w:color="auto" w:fill="auto"/>
            <w:noWrap/>
            <w:vAlign w:val="center"/>
            <w:hideMark/>
          </w:tcPr>
          <w:p w14:paraId="1019255C"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0.007**</w:t>
            </w:r>
          </w:p>
        </w:tc>
        <w:tc>
          <w:tcPr>
            <w:tcW w:w="537" w:type="pct"/>
            <w:tcBorders>
              <w:top w:val="nil"/>
              <w:left w:val="nil"/>
              <w:bottom w:val="nil"/>
              <w:right w:val="nil"/>
            </w:tcBorders>
            <w:shd w:val="clear" w:color="auto" w:fill="auto"/>
            <w:noWrap/>
            <w:vAlign w:val="center"/>
            <w:hideMark/>
          </w:tcPr>
          <w:p w14:paraId="2FBB0188" w14:textId="74584BD0"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&lt;</w:t>
            </w:r>
            <w:r w:rsidR="004A18EB">
              <w:rPr>
                <w:rFonts w:ascii="Times New Roman" w:eastAsia="宋体" w:hAnsi="Times New Roman" w:cs="Times New Roman"/>
                <w:kern w:val="0"/>
                <w:sz w:val="18"/>
                <w:szCs w:val="18"/>
                <w14:ligatures w14:val="none"/>
              </w:rPr>
              <w:t xml:space="preserve"> </w:t>
            </w:r>
            <w:r w:rsidRPr="00737153">
              <w:rPr>
                <w:rFonts w:ascii="Times New Roman" w:eastAsia="宋体" w:hAnsi="Times New Roman" w:cs="Times New Roman"/>
                <w:kern w:val="0"/>
                <w:sz w:val="18"/>
                <w:szCs w:val="18"/>
                <w14:ligatures w14:val="none"/>
              </w:rPr>
              <w:t>0.001***</w:t>
            </w:r>
          </w:p>
        </w:tc>
        <w:tc>
          <w:tcPr>
            <w:tcW w:w="618" w:type="pct"/>
            <w:tcBorders>
              <w:top w:val="nil"/>
              <w:left w:val="nil"/>
              <w:bottom w:val="nil"/>
              <w:right w:val="nil"/>
            </w:tcBorders>
            <w:shd w:val="clear" w:color="auto" w:fill="auto"/>
            <w:noWrap/>
            <w:vAlign w:val="center"/>
            <w:hideMark/>
          </w:tcPr>
          <w:p w14:paraId="3436805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0.31</w:t>
            </w:r>
          </w:p>
        </w:tc>
        <w:tc>
          <w:tcPr>
            <w:tcW w:w="731" w:type="pct"/>
            <w:tcBorders>
              <w:top w:val="nil"/>
              <w:left w:val="nil"/>
              <w:bottom w:val="nil"/>
              <w:right w:val="nil"/>
            </w:tcBorders>
            <w:shd w:val="clear" w:color="auto" w:fill="auto"/>
            <w:noWrap/>
            <w:vAlign w:val="center"/>
            <w:hideMark/>
          </w:tcPr>
          <w:p w14:paraId="29E683D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0.05*</w:t>
            </w:r>
          </w:p>
        </w:tc>
        <w:tc>
          <w:tcPr>
            <w:tcW w:w="919" w:type="pct"/>
            <w:tcBorders>
              <w:top w:val="nil"/>
              <w:left w:val="nil"/>
              <w:bottom w:val="nil"/>
              <w:right w:val="nil"/>
            </w:tcBorders>
            <w:shd w:val="clear" w:color="auto" w:fill="auto"/>
            <w:noWrap/>
            <w:vAlign w:val="center"/>
            <w:hideMark/>
          </w:tcPr>
          <w:p w14:paraId="0B5BA63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0.25</w:t>
            </w:r>
          </w:p>
        </w:tc>
        <w:tc>
          <w:tcPr>
            <w:tcW w:w="357" w:type="pct"/>
            <w:tcBorders>
              <w:top w:val="nil"/>
              <w:left w:val="nil"/>
              <w:bottom w:val="nil"/>
              <w:right w:val="nil"/>
            </w:tcBorders>
            <w:shd w:val="clear" w:color="auto" w:fill="auto"/>
            <w:noWrap/>
            <w:vAlign w:val="center"/>
            <w:hideMark/>
          </w:tcPr>
          <w:p w14:paraId="56047C2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24C1448F" w14:textId="77777777" w:rsidTr="00737153">
        <w:trPr>
          <w:trHeight w:val="276"/>
          <w:jc w:val="center"/>
        </w:trPr>
        <w:tc>
          <w:tcPr>
            <w:tcW w:w="476" w:type="pct"/>
            <w:vMerge w:val="restart"/>
            <w:tcBorders>
              <w:top w:val="nil"/>
              <w:left w:val="nil"/>
              <w:bottom w:val="nil"/>
              <w:right w:val="nil"/>
            </w:tcBorders>
            <w:shd w:val="clear" w:color="auto" w:fill="auto"/>
            <w:noWrap/>
            <w:vAlign w:val="center"/>
            <w:hideMark/>
          </w:tcPr>
          <w:p w14:paraId="0E19CC2D"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Soil Cd</w:t>
            </w:r>
          </w:p>
        </w:tc>
        <w:tc>
          <w:tcPr>
            <w:tcW w:w="158" w:type="pct"/>
            <w:tcBorders>
              <w:top w:val="nil"/>
              <w:left w:val="nil"/>
              <w:bottom w:val="nil"/>
              <w:right w:val="nil"/>
            </w:tcBorders>
            <w:shd w:val="clear" w:color="auto" w:fill="auto"/>
            <w:noWrap/>
            <w:vAlign w:val="center"/>
            <w:hideMark/>
          </w:tcPr>
          <w:p w14:paraId="0EBAA52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roofErr w:type="spellStart"/>
            <w:r w:rsidRPr="00737153">
              <w:rPr>
                <w:rFonts w:ascii="Times New Roman" w:eastAsia="宋体" w:hAnsi="Times New Roman" w:cs="Times New Roman"/>
                <w:kern w:val="0"/>
                <w:sz w:val="18"/>
                <w:szCs w:val="18"/>
                <w14:ligatures w14:val="none"/>
              </w:rPr>
              <w:t>Df</w:t>
            </w:r>
            <w:proofErr w:type="spellEnd"/>
          </w:p>
        </w:tc>
        <w:tc>
          <w:tcPr>
            <w:tcW w:w="387" w:type="pct"/>
            <w:tcBorders>
              <w:top w:val="nil"/>
              <w:left w:val="nil"/>
              <w:bottom w:val="nil"/>
              <w:right w:val="nil"/>
            </w:tcBorders>
            <w:shd w:val="clear" w:color="auto" w:fill="auto"/>
            <w:noWrap/>
            <w:vAlign w:val="center"/>
            <w:hideMark/>
          </w:tcPr>
          <w:p w14:paraId="295DA11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387" w:type="pct"/>
            <w:tcBorders>
              <w:top w:val="nil"/>
              <w:left w:val="nil"/>
              <w:bottom w:val="nil"/>
              <w:right w:val="nil"/>
            </w:tcBorders>
            <w:shd w:val="clear" w:color="auto" w:fill="auto"/>
            <w:noWrap/>
            <w:vAlign w:val="center"/>
            <w:hideMark/>
          </w:tcPr>
          <w:p w14:paraId="07FA528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431" w:type="pct"/>
            <w:tcBorders>
              <w:top w:val="nil"/>
              <w:left w:val="nil"/>
              <w:bottom w:val="nil"/>
              <w:right w:val="nil"/>
            </w:tcBorders>
            <w:shd w:val="clear" w:color="auto" w:fill="auto"/>
            <w:noWrap/>
            <w:vAlign w:val="center"/>
            <w:hideMark/>
          </w:tcPr>
          <w:p w14:paraId="293D47C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537" w:type="pct"/>
            <w:tcBorders>
              <w:top w:val="nil"/>
              <w:left w:val="nil"/>
              <w:bottom w:val="nil"/>
              <w:right w:val="nil"/>
            </w:tcBorders>
            <w:shd w:val="clear" w:color="auto" w:fill="auto"/>
            <w:noWrap/>
            <w:vAlign w:val="center"/>
            <w:hideMark/>
          </w:tcPr>
          <w:p w14:paraId="2EF7A0B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618" w:type="pct"/>
            <w:tcBorders>
              <w:top w:val="nil"/>
              <w:left w:val="nil"/>
              <w:bottom w:val="nil"/>
              <w:right w:val="nil"/>
            </w:tcBorders>
            <w:shd w:val="clear" w:color="auto" w:fill="auto"/>
            <w:noWrap/>
            <w:vAlign w:val="center"/>
            <w:hideMark/>
          </w:tcPr>
          <w:p w14:paraId="6CDD7D3F"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731" w:type="pct"/>
            <w:tcBorders>
              <w:top w:val="nil"/>
              <w:left w:val="nil"/>
              <w:bottom w:val="nil"/>
              <w:right w:val="nil"/>
            </w:tcBorders>
            <w:shd w:val="clear" w:color="auto" w:fill="auto"/>
            <w:noWrap/>
            <w:vAlign w:val="center"/>
            <w:hideMark/>
          </w:tcPr>
          <w:p w14:paraId="081AC1E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919" w:type="pct"/>
            <w:tcBorders>
              <w:top w:val="nil"/>
              <w:left w:val="nil"/>
              <w:bottom w:val="nil"/>
              <w:right w:val="nil"/>
            </w:tcBorders>
            <w:shd w:val="clear" w:color="auto" w:fill="auto"/>
            <w:noWrap/>
            <w:vAlign w:val="center"/>
            <w:hideMark/>
          </w:tcPr>
          <w:p w14:paraId="058CFFC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357" w:type="pct"/>
            <w:tcBorders>
              <w:top w:val="nil"/>
              <w:left w:val="nil"/>
              <w:bottom w:val="nil"/>
              <w:right w:val="nil"/>
            </w:tcBorders>
            <w:shd w:val="clear" w:color="auto" w:fill="auto"/>
            <w:noWrap/>
            <w:vAlign w:val="center"/>
            <w:hideMark/>
          </w:tcPr>
          <w:p w14:paraId="0D3E294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6</w:t>
            </w:r>
          </w:p>
        </w:tc>
      </w:tr>
      <w:tr w:rsidR="004A18EB" w:rsidRPr="00C60F9E" w14:paraId="36E5B56F" w14:textId="77777777" w:rsidTr="00737153">
        <w:trPr>
          <w:trHeight w:val="276"/>
          <w:jc w:val="center"/>
        </w:trPr>
        <w:tc>
          <w:tcPr>
            <w:tcW w:w="476" w:type="pct"/>
            <w:vMerge/>
            <w:tcBorders>
              <w:top w:val="nil"/>
              <w:left w:val="nil"/>
              <w:bottom w:val="nil"/>
              <w:right w:val="nil"/>
            </w:tcBorders>
            <w:vAlign w:val="center"/>
            <w:hideMark/>
          </w:tcPr>
          <w:p w14:paraId="256FE04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4FFC558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F</w:t>
            </w:r>
          </w:p>
        </w:tc>
        <w:tc>
          <w:tcPr>
            <w:tcW w:w="387" w:type="pct"/>
            <w:tcBorders>
              <w:top w:val="nil"/>
              <w:left w:val="nil"/>
              <w:bottom w:val="nil"/>
              <w:right w:val="nil"/>
            </w:tcBorders>
            <w:shd w:val="clear" w:color="auto" w:fill="auto"/>
            <w:noWrap/>
            <w:vAlign w:val="center"/>
            <w:hideMark/>
          </w:tcPr>
          <w:p w14:paraId="1E69929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0.09</w:t>
            </w:r>
          </w:p>
        </w:tc>
        <w:tc>
          <w:tcPr>
            <w:tcW w:w="387" w:type="pct"/>
            <w:tcBorders>
              <w:top w:val="nil"/>
              <w:left w:val="nil"/>
              <w:bottom w:val="nil"/>
              <w:right w:val="nil"/>
            </w:tcBorders>
            <w:shd w:val="clear" w:color="auto" w:fill="auto"/>
            <w:noWrap/>
            <w:vAlign w:val="center"/>
            <w:hideMark/>
          </w:tcPr>
          <w:p w14:paraId="5329FC2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315.51</w:t>
            </w:r>
          </w:p>
        </w:tc>
        <w:tc>
          <w:tcPr>
            <w:tcW w:w="431" w:type="pct"/>
            <w:tcBorders>
              <w:top w:val="nil"/>
              <w:left w:val="nil"/>
              <w:bottom w:val="nil"/>
              <w:right w:val="nil"/>
            </w:tcBorders>
            <w:shd w:val="clear" w:color="auto" w:fill="auto"/>
            <w:noWrap/>
            <w:vAlign w:val="center"/>
            <w:hideMark/>
          </w:tcPr>
          <w:p w14:paraId="0CBA643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2.65</w:t>
            </w:r>
          </w:p>
        </w:tc>
        <w:tc>
          <w:tcPr>
            <w:tcW w:w="537" w:type="pct"/>
            <w:tcBorders>
              <w:top w:val="nil"/>
              <w:left w:val="nil"/>
              <w:bottom w:val="nil"/>
              <w:right w:val="nil"/>
            </w:tcBorders>
            <w:shd w:val="clear" w:color="auto" w:fill="auto"/>
            <w:noWrap/>
            <w:vAlign w:val="center"/>
            <w:hideMark/>
          </w:tcPr>
          <w:p w14:paraId="65A27C5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0.91</w:t>
            </w:r>
          </w:p>
        </w:tc>
        <w:tc>
          <w:tcPr>
            <w:tcW w:w="618" w:type="pct"/>
            <w:tcBorders>
              <w:top w:val="nil"/>
              <w:left w:val="nil"/>
              <w:bottom w:val="nil"/>
              <w:right w:val="nil"/>
            </w:tcBorders>
            <w:shd w:val="clear" w:color="auto" w:fill="auto"/>
            <w:noWrap/>
            <w:vAlign w:val="center"/>
            <w:hideMark/>
          </w:tcPr>
          <w:p w14:paraId="2589464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1.02</w:t>
            </w:r>
          </w:p>
        </w:tc>
        <w:tc>
          <w:tcPr>
            <w:tcW w:w="731" w:type="pct"/>
            <w:tcBorders>
              <w:top w:val="nil"/>
              <w:left w:val="nil"/>
              <w:bottom w:val="nil"/>
              <w:right w:val="nil"/>
            </w:tcBorders>
            <w:shd w:val="clear" w:color="auto" w:fill="auto"/>
            <w:noWrap/>
            <w:vAlign w:val="center"/>
            <w:hideMark/>
          </w:tcPr>
          <w:p w14:paraId="1E5A4433"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0.91</w:t>
            </w:r>
          </w:p>
        </w:tc>
        <w:tc>
          <w:tcPr>
            <w:tcW w:w="919" w:type="pct"/>
            <w:tcBorders>
              <w:top w:val="nil"/>
              <w:left w:val="nil"/>
              <w:bottom w:val="nil"/>
              <w:right w:val="nil"/>
            </w:tcBorders>
            <w:shd w:val="clear" w:color="auto" w:fill="auto"/>
            <w:noWrap/>
            <w:vAlign w:val="center"/>
            <w:hideMark/>
          </w:tcPr>
          <w:p w14:paraId="07F71EA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0.26</w:t>
            </w:r>
          </w:p>
        </w:tc>
        <w:tc>
          <w:tcPr>
            <w:tcW w:w="357" w:type="pct"/>
            <w:tcBorders>
              <w:top w:val="nil"/>
              <w:left w:val="nil"/>
              <w:bottom w:val="nil"/>
              <w:right w:val="nil"/>
            </w:tcBorders>
            <w:shd w:val="clear" w:color="auto" w:fill="auto"/>
            <w:noWrap/>
            <w:vAlign w:val="center"/>
            <w:hideMark/>
          </w:tcPr>
          <w:p w14:paraId="2E6013D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0BA5F4B0" w14:textId="77777777" w:rsidTr="00737153">
        <w:trPr>
          <w:trHeight w:val="276"/>
          <w:jc w:val="center"/>
        </w:trPr>
        <w:tc>
          <w:tcPr>
            <w:tcW w:w="476" w:type="pct"/>
            <w:vMerge/>
            <w:tcBorders>
              <w:top w:val="nil"/>
              <w:left w:val="nil"/>
              <w:bottom w:val="nil"/>
              <w:right w:val="nil"/>
            </w:tcBorders>
            <w:vAlign w:val="center"/>
            <w:hideMark/>
          </w:tcPr>
          <w:p w14:paraId="256E421C"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11EAFD66" w14:textId="77777777" w:rsidR="00690089" w:rsidRPr="004A18EB" w:rsidRDefault="00690089" w:rsidP="00FE68A6">
            <w:pPr>
              <w:spacing w:after="0" w:line="240" w:lineRule="auto"/>
              <w:jc w:val="both"/>
              <w:rPr>
                <w:rFonts w:ascii="Times New Roman" w:eastAsia="宋体" w:hAnsi="Times New Roman" w:cs="Times New Roman"/>
                <w:i/>
                <w:iCs/>
                <w:kern w:val="0"/>
                <w:sz w:val="18"/>
                <w:szCs w:val="18"/>
                <w14:ligatures w14:val="none"/>
              </w:rPr>
            </w:pPr>
            <w:r w:rsidRPr="004A18EB">
              <w:rPr>
                <w:rFonts w:ascii="Times New Roman" w:eastAsia="宋体" w:hAnsi="Times New Roman" w:cs="Times New Roman"/>
                <w:i/>
                <w:iCs/>
                <w:kern w:val="0"/>
                <w:sz w:val="18"/>
                <w:szCs w:val="18"/>
                <w14:ligatures w14:val="none"/>
              </w:rPr>
              <w:t>p</w:t>
            </w:r>
          </w:p>
        </w:tc>
        <w:tc>
          <w:tcPr>
            <w:tcW w:w="387" w:type="pct"/>
            <w:tcBorders>
              <w:top w:val="nil"/>
              <w:left w:val="nil"/>
              <w:bottom w:val="nil"/>
              <w:right w:val="nil"/>
            </w:tcBorders>
            <w:shd w:val="clear" w:color="auto" w:fill="auto"/>
            <w:noWrap/>
            <w:vAlign w:val="center"/>
            <w:hideMark/>
          </w:tcPr>
          <w:p w14:paraId="7F07E1A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0.77</w:t>
            </w:r>
          </w:p>
        </w:tc>
        <w:tc>
          <w:tcPr>
            <w:tcW w:w="387" w:type="pct"/>
            <w:tcBorders>
              <w:top w:val="nil"/>
              <w:left w:val="nil"/>
              <w:bottom w:val="nil"/>
              <w:right w:val="nil"/>
            </w:tcBorders>
            <w:shd w:val="clear" w:color="auto" w:fill="auto"/>
            <w:noWrap/>
            <w:vAlign w:val="center"/>
            <w:hideMark/>
          </w:tcPr>
          <w:p w14:paraId="6C67EACD" w14:textId="7A616A16"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&lt;</w:t>
            </w:r>
            <w:r w:rsidR="004A18EB">
              <w:rPr>
                <w:rFonts w:ascii="Times New Roman" w:eastAsia="宋体" w:hAnsi="Times New Roman" w:cs="Times New Roman"/>
                <w:kern w:val="0"/>
                <w:sz w:val="18"/>
                <w:szCs w:val="18"/>
                <w14:ligatures w14:val="none"/>
              </w:rPr>
              <w:t xml:space="preserve"> </w:t>
            </w:r>
            <w:r w:rsidRPr="00737153">
              <w:rPr>
                <w:rFonts w:ascii="Times New Roman" w:eastAsia="宋体" w:hAnsi="Times New Roman" w:cs="Times New Roman"/>
                <w:kern w:val="0"/>
                <w:sz w:val="18"/>
                <w:szCs w:val="18"/>
                <w14:ligatures w14:val="none"/>
              </w:rPr>
              <w:t>0.001***</w:t>
            </w:r>
          </w:p>
        </w:tc>
        <w:tc>
          <w:tcPr>
            <w:tcW w:w="431" w:type="pct"/>
            <w:tcBorders>
              <w:top w:val="nil"/>
              <w:left w:val="nil"/>
              <w:bottom w:val="nil"/>
              <w:right w:val="nil"/>
            </w:tcBorders>
            <w:shd w:val="clear" w:color="auto" w:fill="auto"/>
            <w:noWrap/>
            <w:vAlign w:val="center"/>
            <w:hideMark/>
          </w:tcPr>
          <w:p w14:paraId="69A7AA7D"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0.12</w:t>
            </w:r>
          </w:p>
        </w:tc>
        <w:tc>
          <w:tcPr>
            <w:tcW w:w="537" w:type="pct"/>
            <w:tcBorders>
              <w:top w:val="nil"/>
              <w:left w:val="nil"/>
              <w:bottom w:val="nil"/>
              <w:right w:val="nil"/>
            </w:tcBorders>
            <w:shd w:val="clear" w:color="auto" w:fill="auto"/>
            <w:noWrap/>
            <w:vAlign w:val="center"/>
            <w:hideMark/>
          </w:tcPr>
          <w:p w14:paraId="60446C87"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0.41</w:t>
            </w:r>
          </w:p>
        </w:tc>
        <w:tc>
          <w:tcPr>
            <w:tcW w:w="618" w:type="pct"/>
            <w:tcBorders>
              <w:top w:val="nil"/>
              <w:left w:val="nil"/>
              <w:bottom w:val="nil"/>
              <w:right w:val="nil"/>
            </w:tcBorders>
            <w:shd w:val="clear" w:color="auto" w:fill="auto"/>
            <w:noWrap/>
            <w:vAlign w:val="center"/>
            <w:hideMark/>
          </w:tcPr>
          <w:p w14:paraId="3C045F3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0.322</w:t>
            </w:r>
          </w:p>
        </w:tc>
        <w:tc>
          <w:tcPr>
            <w:tcW w:w="731" w:type="pct"/>
            <w:tcBorders>
              <w:top w:val="nil"/>
              <w:left w:val="nil"/>
              <w:bottom w:val="nil"/>
              <w:right w:val="nil"/>
            </w:tcBorders>
            <w:shd w:val="clear" w:color="auto" w:fill="auto"/>
            <w:noWrap/>
            <w:vAlign w:val="center"/>
            <w:hideMark/>
          </w:tcPr>
          <w:p w14:paraId="0EC4C713"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0.41</w:t>
            </w:r>
          </w:p>
        </w:tc>
        <w:tc>
          <w:tcPr>
            <w:tcW w:w="919" w:type="pct"/>
            <w:tcBorders>
              <w:top w:val="nil"/>
              <w:left w:val="nil"/>
              <w:bottom w:val="nil"/>
              <w:right w:val="nil"/>
            </w:tcBorders>
            <w:shd w:val="clear" w:color="auto" w:fill="auto"/>
            <w:noWrap/>
            <w:vAlign w:val="center"/>
            <w:hideMark/>
          </w:tcPr>
          <w:p w14:paraId="2E15E97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0.77</w:t>
            </w:r>
          </w:p>
        </w:tc>
        <w:tc>
          <w:tcPr>
            <w:tcW w:w="357" w:type="pct"/>
            <w:tcBorders>
              <w:top w:val="nil"/>
              <w:left w:val="nil"/>
              <w:bottom w:val="nil"/>
              <w:right w:val="nil"/>
            </w:tcBorders>
            <w:shd w:val="clear" w:color="auto" w:fill="auto"/>
            <w:noWrap/>
            <w:vAlign w:val="center"/>
            <w:hideMark/>
          </w:tcPr>
          <w:p w14:paraId="19A936BF"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03F37735" w14:textId="77777777" w:rsidTr="00737153">
        <w:trPr>
          <w:trHeight w:val="276"/>
          <w:jc w:val="center"/>
        </w:trPr>
        <w:tc>
          <w:tcPr>
            <w:tcW w:w="476" w:type="pct"/>
            <w:vMerge w:val="restart"/>
            <w:tcBorders>
              <w:top w:val="nil"/>
              <w:left w:val="nil"/>
              <w:bottom w:val="nil"/>
              <w:right w:val="nil"/>
            </w:tcBorders>
            <w:shd w:val="clear" w:color="auto" w:fill="auto"/>
            <w:noWrap/>
            <w:vAlign w:val="center"/>
            <w:hideMark/>
          </w:tcPr>
          <w:p w14:paraId="78A8B95C"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Soil Pb</w:t>
            </w:r>
          </w:p>
        </w:tc>
        <w:tc>
          <w:tcPr>
            <w:tcW w:w="158" w:type="pct"/>
            <w:tcBorders>
              <w:top w:val="nil"/>
              <w:left w:val="nil"/>
              <w:bottom w:val="nil"/>
              <w:right w:val="nil"/>
            </w:tcBorders>
            <w:shd w:val="clear" w:color="auto" w:fill="auto"/>
            <w:noWrap/>
            <w:vAlign w:val="center"/>
            <w:hideMark/>
          </w:tcPr>
          <w:p w14:paraId="7BDBEBD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roofErr w:type="spellStart"/>
            <w:r w:rsidRPr="00737153">
              <w:rPr>
                <w:rFonts w:ascii="Times New Roman" w:eastAsia="宋体" w:hAnsi="Times New Roman" w:cs="Times New Roman"/>
                <w:kern w:val="0"/>
                <w:sz w:val="18"/>
                <w:szCs w:val="18"/>
                <w14:ligatures w14:val="none"/>
              </w:rPr>
              <w:t>Df</w:t>
            </w:r>
            <w:proofErr w:type="spellEnd"/>
          </w:p>
        </w:tc>
        <w:tc>
          <w:tcPr>
            <w:tcW w:w="387" w:type="pct"/>
            <w:tcBorders>
              <w:top w:val="nil"/>
              <w:left w:val="nil"/>
              <w:bottom w:val="nil"/>
              <w:right w:val="nil"/>
            </w:tcBorders>
            <w:shd w:val="clear" w:color="auto" w:fill="auto"/>
            <w:noWrap/>
            <w:vAlign w:val="center"/>
            <w:hideMark/>
          </w:tcPr>
          <w:p w14:paraId="3EF2924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387" w:type="pct"/>
            <w:tcBorders>
              <w:top w:val="nil"/>
              <w:left w:val="nil"/>
              <w:bottom w:val="nil"/>
              <w:right w:val="nil"/>
            </w:tcBorders>
            <w:shd w:val="clear" w:color="auto" w:fill="auto"/>
            <w:noWrap/>
            <w:vAlign w:val="center"/>
            <w:hideMark/>
          </w:tcPr>
          <w:p w14:paraId="7AE1C60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431" w:type="pct"/>
            <w:tcBorders>
              <w:top w:val="nil"/>
              <w:left w:val="nil"/>
              <w:bottom w:val="nil"/>
              <w:right w:val="nil"/>
            </w:tcBorders>
            <w:shd w:val="clear" w:color="auto" w:fill="auto"/>
            <w:noWrap/>
            <w:vAlign w:val="center"/>
            <w:hideMark/>
          </w:tcPr>
          <w:p w14:paraId="427671B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537" w:type="pct"/>
            <w:tcBorders>
              <w:top w:val="nil"/>
              <w:left w:val="nil"/>
              <w:bottom w:val="nil"/>
              <w:right w:val="nil"/>
            </w:tcBorders>
            <w:shd w:val="clear" w:color="auto" w:fill="auto"/>
            <w:noWrap/>
            <w:vAlign w:val="center"/>
            <w:hideMark/>
          </w:tcPr>
          <w:p w14:paraId="54F4CFBF"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618" w:type="pct"/>
            <w:tcBorders>
              <w:top w:val="nil"/>
              <w:left w:val="nil"/>
              <w:bottom w:val="nil"/>
              <w:right w:val="nil"/>
            </w:tcBorders>
            <w:shd w:val="clear" w:color="auto" w:fill="auto"/>
            <w:noWrap/>
            <w:vAlign w:val="center"/>
            <w:hideMark/>
          </w:tcPr>
          <w:p w14:paraId="4ED2A58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731" w:type="pct"/>
            <w:tcBorders>
              <w:top w:val="nil"/>
              <w:left w:val="nil"/>
              <w:bottom w:val="nil"/>
              <w:right w:val="nil"/>
            </w:tcBorders>
            <w:shd w:val="clear" w:color="auto" w:fill="auto"/>
            <w:noWrap/>
            <w:vAlign w:val="center"/>
            <w:hideMark/>
          </w:tcPr>
          <w:p w14:paraId="02262A4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919" w:type="pct"/>
            <w:tcBorders>
              <w:top w:val="nil"/>
              <w:left w:val="nil"/>
              <w:bottom w:val="nil"/>
              <w:right w:val="nil"/>
            </w:tcBorders>
            <w:shd w:val="clear" w:color="auto" w:fill="auto"/>
            <w:noWrap/>
            <w:vAlign w:val="center"/>
            <w:hideMark/>
          </w:tcPr>
          <w:p w14:paraId="0D2FC82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357" w:type="pct"/>
            <w:tcBorders>
              <w:top w:val="nil"/>
              <w:left w:val="nil"/>
              <w:bottom w:val="nil"/>
              <w:right w:val="nil"/>
            </w:tcBorders>
            <w:shd w:val="clear" w:color="auto" w:fill="auto"/>
            <w:noWrap/>
            <w:vAlign w:val="center"/>
            <w:hideMark/>
          </w:tcPr>
          <w:p w14:paraId="7D1E06B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6</w:t>
            </w:r>
          </w:p>
        </w:tc>
      </w:tr>
      <w:tr w:rsidR="004A18EB" w:rsidRPr="00C60F9E" w14:paraId="356D7CEF" w14:textId="77777777" w:rsidTr="00737153">
        <w:trPr>
          <w:trHeight w:val="276"/>
          <w:jc w:val="center"/>
        </w:trPr>
        <w:tc>
          <w:tcPr>
            <w:tcW w:w="476" w:type="pct"/>
            <w:vMerge/>
            <w:tcBorders>
              <w:top w:val="nil"/>
              <w:left w:val="nil"/>
              <w:bottom w:val="nil"/>
              <w:right w:val="nil"/>
            </w:tcBorders>
            <w:vAlign w:val="center"/>
            <w:hideMark/>
          </w:tcPr>
          <w:p w14:paraId="2E30D863"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22EA274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F</w:t>
            </w:r>
          </w:p>
        </w:tc>
        <w:tc>
          <w:tcPr>
            <w:tcW w:w="387" w:type="pct"/>
            <w:tcBorders>
              <w:top w:val="nil"/>
              <w:left w:val="nil"/>
              <w:bottom w:val="nil"/>
              <w:right w:val="nil"/>
            </w:tcBorders>
            <w:shd w:val="clear" w:color="auto" w:fill="auto"/>
            <w:noWrap/>
            <w:vAlign w:val="center"/>
            <w:hideMark/>
          </w:tcPr>
          <w:p w14:paraId="0BF1BC6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0.006</w:t>
            </w:r>
          </w:p>
        </w:tc>
        <w:tc>
          <w:tcPr>
            <w:tcW w:w="387" w:type="pct"/>
            <w:tcBorders>
              <w:top w:val="nil"/>
              <w:left w:val="nil"/>
              <w:bottom w:val="nil"/>
              <w:right w:val="nil"/>
            </w:tcBorders>
            <w:shd w:val="clear" w:color="auto" w:fill="auto"/>
            <w:noWrap/>
            <w:vAlign w:val="center"/>
            <w:hideMark/>
          </w:tcPr>
          <w:p w14:paraId="53D5FE6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68.92</w:t>
            </w:r>
          </w:p>
        </w:tc>
        <w:tc>
          <w:tcPr>
            <w:tcW w:w="431" w:type="pct"/>
            <w:tcBorders>
              <w:top w:val="nil"/>
              <w:left w:val="nil"/>
              <w:bottom w:val="nil"/>
              <w:right w:val="nil"/>
            </w:tcBorders>
            <w:shd w:val="clear" w:color="auto" w:fill="auto"/>
            <w:noWrap/>
            <w:vAlign w:val="center"/>
            <w:hideMark/>
          </w:tcPr>
          <w:p w14:paraId="538CC13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0.1</w:t>
            </w:r>
          </w:p>
        </w:tc>
        <w:tc>
          <w:tcPr>
            <w:tcW w:w="537" w:type="pct"/>
            <w:tcBorders>
              <w:top w:val="nil"/>
              <w:left w:val="nil"/>
              <w:bottom w:val="nil"/>
              <w:right w:val="nil"/>
            </w:tcBorders>
            <w:shd w:val="clear" w:color="auto" w:fill="auto"/>
            <w:noWrap/>
            <w:vAlign w:val="center"/>
            <w:hideMark/>
          </w:tcPr>
          <w:p w14:paraId="59DCCC4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1.17</w:t>
            </w:r>
          </w:p>
        </w:tc>
        <w:tc>
          <w:tcPr>
            <w:tcW w:w="618" w:type="pct"/>
            <w:tcBorders>
              <w:top w:val="nil"/>
              <w:left w:val="nil"/>
              <w:bottom w:val="nil"/>
              <w:right w:val="nil"/>
            </w:tcBorders>
            <w:shd w:val="clear" w:color="auto" w:fill="auto"/>
            <w:noWrap/>
            <w:vAlign w:val="center"/>
            <w:hideMark/>
          </w:tcPr>
          <w:p w14:paraId="0696426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0.34</w:t>
            </w:r>
          </w:p>
        </w:tc>
        <w:tc>
          <w:tcPr>
            <w:tcW w:w="731" w:type="pct"/>
            <w:tcBorders>
              <w:top w:val="nil"/>
              <w:left w:val="nil"/>
              <w:bottom w:val="nil"/>
              <w:right w:val="nil"/>
            </w:tcBorders>
            <w:shd w:val="clear" w:color="auto" w:fill="auto"/>
            <w:noWrap/>
            <w:vAlign w:val="center"/>
            <w:hideMark/>
          </w:tcPr>
          <w:p w14:paraId="4D7D0A4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2.44</w:t>
            </w:r>
          </w:p>
        </w:tc>
        <w:tc>
          <w:tcPr>
            <w:tcW w:w="919" w:type="pct"/>
            <w:tcBorders>
              <w:top w:val="nil"/>
              <w:left w:val="nil"/>
              <w:bottom w:val="nil"/>
              <w:right w:val="nil"/>
            </w:tcBorders>
            <w:shd w:val="clear" w:color="auto" w:fill="auto"/>
            <w:noWrap/>
            <w:vAlign w:val="center"/>
            <w:hideMark/>
          </w:tcPr>
          <w:p w14:paraId="510048D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0.45</w:t>
            </w:r>
          </w:p>
        </w:tc>
        <w:tc>
          <w:tcPr>
            <w:tcW w:w="357" w:type="pct"/>
            <w:tcBorders>
              <w:top w:val="nil"/>
              <w:left w:val="nil"/>
              <w:bottom w:val="nil"/>
              <w:right w:val="nil"/>
            </w:tcBorders>
            <w:shd w:val="clear" w:color="auto" w:fill="auto"/>
            <w:noWrap/>
            <w:vAlign w:val="center"/>
            <w:hideMark/>
          </w:tcPr>
          <w:p w14:paraId="12F7546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346C1F97" w14:textId="77777777" w:rsidTr="00737153">
        <w:trPr>
          <w:trHeight w:val="276"/>
          <w:jc w:val="center"/>
        </w:trPr>
        <w:tc>
          <w:tcPr>
            <w:tcW w:w="476" w:type="pct"/>
            <w:vMerge/>
            <w:tcBorders>
              <w:top w:val="nil"/>
              <w:left w:val="nil"/>
              <w:bottom w:val="nil"/>
              <w:right w:val="nil"/>
            </w:tcBorders>
            <w:vAlign w:val="center"/>
            <w:hideMark/>
          </w:tcPr>
          <w:p w14:paraId="445EB94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00F704E8" w14:textId="77777777" w:rsidR="00690089" w:rsidRPr="004A18EB" w:rsidRDefault="00690089" w:rsidP="00FE68A6">
            <w:pPr>
              <w:spacing w:after="0" w:line="240" w:lineRule="auto"/>
              <w:jc w:val="both"/>
              <w:rPr>
                <w:rFonts w:ascii="Times New Roman" w:eastAsia="宋体" w:hAnsi="Times New Roman" w:cs="Times New Roman"/>
                <w:i/>
                <w:iCs/>
                <w:kern w:val="0"/>
                <w:sz w:val="18"/>
                <w:szCs w:val="18"/>
                <w14:ligatures w14:val="none"/>
              </w:rPr>
            </w:pPr>
            <w:r w:rsidRPr="004A18EB">
              <w:rPr>
                <w:rFonts w:ascii="Times New Roman" w:eastAsia="宋体" w:hAnsi="Times New Roman" w:cs="Times New Roman"/>
                <w:i/>
                <w:iCs/>
                <w:kern w:val="0"/>
                <w:sz w:val="18"/>
                <w:szCs w:val="18"/>
                <w14:ligatures w14:val="none"/>
              </w:rPr>
              <w:t>p</w:t>
            </w:r>
          </w:p>
        </w:tc>
        <w:tc>
          <w:tcPr>
            <w:tcW w:w="387" w:type="pct"/>
            <w:tcBorders>
              <w:top w:val="nil"/>
              <w:left w:val="nil"/>
              <w:bottom w:val="nil"/>
              <w:right w:val="nil"/>
            </w:tcBorders>
            <w:shd w:val="clear" w:color="auto" w:fill="auto"/>
            <w:noWrap/>
            <w:vAlign w:val="center"/>
            <w:hideMark/>
          </w:tcPr>
          <w:p w14:paraId="1F83F487" w14:textId="062FD431"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&lt;</w:t>
            </w:r>
            <w:r w:rsidR="004A18EB">
              <w:rPr>
                <w:rFonts w:ascii="Times New Roman" w:eastAsia="宋体" w:hAnsi="Times New Roman" w:cs="Times New Roman"/>
                <w:kern w:val="0"/>
                <w:sz w:val="18"/>
                <w:szCs w:val="18"/>
                <w14:ligatures w14:val="none"/>
              </w:rPr>
              <w:t xml:space="preserve"> </w:t>
            </w:r>
            <w:r w:rsidRPr="00737153">
              <w:rPr>
                <w:rFonts w:ascii="Times New Roman" w:eastAsia="宋体" w:hAnsi="Times New Roman" w:cs="Times New Roman"/>
                <w:kern w:val="0"/>
                <w:sz w:val="18"/>
                <w:szCs w:val="18"/>
                <w14:ligatures w14:val="none"/>
              </w:rPr>
              <w:t>0.001***</w:t>
            </w:r>
          </w:p>
        </w:tc>
        <w:tc>
          <w:tcPr>
            <w:tcW w:w="387" w:type="pct"/>
            <w:tcBorders>
              <w:top w:val="nil"/>
              <w:left w:val="nil"/>
              <w:bottom w:val="nil"/>
              <w:right w:val="nil"/>
            </w:tcBorders>
            <w:shd w:val="clear" w:color="auto" w:fill="auto"/>
            <w:noWrap/>
            <w:vAlign w:val="center"/>
            <w:hideMark/>
          </w:tcPr>
          <w:p w14:paraId="24489405" w14:textId="73EC1B90"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&lt;</w:t>
            </w:r>
            <w:r w:rsidR="004A18EB">
              <w:rPr>
                <w:rFonts w:ascii="Times New Roman" w:eastAsia="宋体" w:hAnsi="Times New Roman" w:cs="Times New Roman"/>
                <w:kern w:val="0"/>
                <w:sz w:val="18"/>
                <w:szCs w:val="18"/>
                <w14:ligatures w14:val="none"/>
              </w:rPr>
              <w:t xml:space="preserve"> </w:t>
            </w:r>
            <w:r w:rsidRPr="00737153">
              <w:rPr>
                <w:rFonts w:ascii="Times New Roman" w:eastAsia="宋体" w:hAnsi="Times New Roman" w:cs="Times New Roman"/>
                <w:kern w:val="0"/>
                <w:sz w:val="18"/>
                <w:szCs w:val="18"/>
                <w14:ligatures w14:val="none"/>
              </w:rPr>
              <w:t>0.001***</w:t>
            </w:r>
          </w:p>
        </w:tc>
        <w:tc>
          <w:tcPr>
            <w:tcW w:w="431" w:type="pct"/>
            <w:tcBorders>
              <w:top w:val="nil"/>
              <w:left w:val="nil"/>
              <w:bottom w:val="nil"/>
              <w:right w:val="nil"/>
            </w:tcBorders>
            <w:shd w:val="clear" w:color="auto" w:fill="auto"/>
            <w:noWrap/>
            <w:vAlign w:val="center"/>
            <w:hideMark/>
          </w:tcPr>
          <w:p w14:paraId="0F6352E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0.75</w:t>
            </w:r>
          </w:p>
        </w:tc>
        <w:tc>
          <w:tcPr>
            <w:tcW w:w="537" w:type="pct"/>
            <w:tcBorders>
              <w:top w:val="nil"/>
              <w:left w:val="nil"/>
              <w:bottom w:val="nil"/>
              <w:right w:val="nil"/>
            </w:tcBorders>
            <w:shd w:val="clear" w:color="auto" w:fill="auto"/>
            <w:noWrap/>
            <w:vAlign w:val="center"/>
            <w:hideMark/>
          </w:tcPr>
          <w:p w14:paraId="70704A4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0.32</w:t>
            </w:r>
          </w:p>
        </w:tc>
        <w:tc>
          <w:tcPr>
            <w:tcW w:w="618" w:type="pct"/>
            <w:tcBorders>
              <w:top w:val="nil"/>
              <w:left w:val="nil"/>
              <w:bottom w:val="nil"/>
              <w:right w:val="nil"/>
            </w:tcBorders>
            <w:shd w:val="clear" w:color="auto" w:fill="auto"/>
            <w:noWrap/>
            <w:vAlign w:val="center"/>
            <w:hideMark/>
          </w:tcPr>
          <w:p w14:paraId="1EDDC27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0.56</w:t>
            </w:r>
          </w:p>
        </w:tc>
        <w:tc>
          <w:tcPr>
            <w:tcW w:w="731" w:type="pct"/>
            <w:tcBorders>
              <w:top w:val="nil"/>
              <w:left w:val="nil"/>
              <w:bottom w:val="nil"/>
              <w:right w:val="nil"/>
            </w:tcBorders>
            <w:shd w:val="clear" w:color="auto" w:fill="auto"/>
            <w:noWrap/>
            <w:vAlign w:val="center"/>
            <w:hideMark/>
          </w:tcPr>
          <w:p w14:paraId="3C7A5AD3"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0.1</w:t>
            </w:r>
          </w:p>
        </w:tc>
        <w:tc>
          <w:tcPr>
            <w:tcW w:w="919" w:type="pct"/>
            <w:tcBorders>
              <w:top w:val="nil"/>
              <w:left w:val="nil"/>
              <w:bottom w:val="nil"/>
              <w:right w:val="nil"/>
            </w:tcBorders>
            <w:shd w:val="clear" w:color="auto" w:fill="auto"/>
            <w:noWrap/>
            <w:vAlign w:val="center"/>
            <w:hideMark/>
          </w:tcPr>
          <w:p w14:paraId="3CFB1357"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0.64</w:t>
            </w:r>
          </w:p>
        </w:tc>
        <w:tc>
          <w:tcPr>
            <w:tcW w:w="357" w:type="pct"/>
            <w:tcBorders>
              <w:top w:val="nil"/>
              <w:left w:val="nil"/>
              <w:bottom w:val="nil"/>
              <w:right w:val="nil"/>
            </w:tcBorders>
            <w:shd w:val="clear" w:color="auto" w:fill="auto"/>
            <w:noWrap/>
            <w:vAlign w:val="center"/>
            <w:hideMark/>
          </w:tcPr>
          <w:p w14:paraId="0721BD6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0C7009D7" w14:textId="77777777" w:rsidTr="00737153">
        <w:trPr>
          <w:trHeight w:val="276"/>
          <w:jc w:val="center"/>
        </w:trPr>
        <w:tc>
          <w:tcPr>
            <w:tcW w:w="476" w:type="pct"/>
            <w:vMerge w:val="restart"/>
            <w:tcBorders>
              <w:top w:val="nil"/>
              <w:left w:val="nil"/>
              <w:bottom w:val="nil"/>
              <w:right w:val="nil"/>
            </w:tcBorders>
            <w:shd w:val="clear" w:color="auto" w:fill="auto"/>
            <w:noWrap/>
            <w:vAlign w:val="center"/>
            <w:hideMark/>
          </w:tcPr>
          <w:p w14:paraId="3304B16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Soil Hg</w:t>
            </w:r>
          </w:p>
        </w:tc>
        <w:tc>
          <w:tcPr>
            <w:tcW w:w="158" w:type="pct"/>
            <w:tcBorders>
              <w:top w:val="nil"/>
              <w:left w:val="nil"/>
              <w:bottom w:val="nil"/>
              <w:right w:val="nil"/>
            </w:tcBorders>
            <w:shd w:val="clear" w:color="auto" w:fill="auto"/>
            <w:noWrap/>
            <w:vAlign w:val="center"/>
            <w:hideMark/>
          </w:tcPr>
          <w:p w14:paraId="5616BC8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roofErr w:type="spellStart"/>
            <w:r w:rsidRPr="00737153">
              <w:rPr>
                <w:rFonts w:ascii="Times New Roman" w:eastAsia="宋体" w:hAnsi="Times New Roman" w:cs="Times New Roman"/>
                <w:kern w:val="0"/>
                <w:sz w:val="18"/>
                <w:szCs w:val="18"/>
                <w14:ligatures w14:val="none"/>
              </w:rPr>
              <w:t>Df</w:t>
            </w:r>
            <w:proofErr w:type="spellEnd"/>
          </w:p>
        </w:tc>
        <w:tc>
          <w:tcPr>
            <w:tcW w:w="387" w:type="pct"/>
            <w:tcBorders>
              <w:top w:val="nil"/>
              <w:left w:val="nil"/>
              <w:bottom w:val="nil"/>
              <w:right w:val="nil"/>
            </w:tcBorders>
            <w:shd w:val="clear" w:color="auto" w:fill="auto"/>
            <w:noWrap/>
            <w:vAlign w:val="center"/>
            <w:hideMark/>
          </w:tcPr>
          <w:p w14:paraId="414C119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387" w:type="pct"/>
            <w:tcBorders>
              <w:top w:val="nil"/>
              <w:left w:val="nil"/>
              <w:bottom w:val="nil"/>
              <w:right w:val="nil"/>
            </w:tcBorders>
            <w:shd w:val="clear" w:color="auto" w:fill="auto"/>
            <w:noWrap/>
            <w:vAlign w:val="center"/>
            <w:hideMark/>
          </w:tcPr>
          <w:p w14:paraId="1E4A9ED3"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431" w:type="pct"/>
            <w:tcBorders>
              <w:top w:val="nil"/>
              <w:left w:val="nil"/>
              <w:bottom w:val="nil"/>
              <w:right w:val="nil"/>
            </w:tcBorders>
            <w:shd w:val="clear" w:color="auto" w:fill="auto"/>
            <w:noWrap/>
            <w:vAlign w:val="center"/>
            <w:hideMark/>
          </w:tcPr>
          <w:p w14:paraId="2FBBD28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537" w:type="pct"/>
            <w:tcBorders>
              <w:top w:val="nil"/>
              <w:left w:val="nil"/>
              <w:bottom w:val="nil"/>
              <w:right w:val="nil"/>
            </w:tcBorders>
            <w:shd w:val="clear" w:color="auto" w:fill="auto"/>
            <w:noWrap/>
            <w:vAlign w:val="center"/>
            <w:hideMark/>
          </w:tcPr>
          <w:p w14:paraId="53876E23"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618" w:type="pct"/>
            <w:tcBorders>
              <w:top w:val="nil"/>
              <w:left w:val="nil"/>
              <w:bottom w:val="nil"/>
              <w:right w:val="nil"/>
            </w:tcBorders>
            <w:shd w:val="clear" w:color="auto" w:fill="auto"/>
            <w:noWrap/>
            <w:vAlign w:val="center"/>
            <w:hideMark/>
          </w:tcPr>
          <w:p w14:paraId="0D99154D"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731" w:type="pct"/>
            <w:tcBorders>
              <w:top w:val="nil"/>
              <w:left w:val="nil"/>
              <w:bottom w:val="nil"/>
              <w:right w:val="nil"/>
            </w:tcBorders>
            <w:shd w:val="clear" w:color="auto" w:fill="auto"/>
            <w:noWrap/>
            <w:vAlign w:val="center"/>
            <w:hideMark/>
          </w:tcPr>
          <w:p w14:paraId="44D2E39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919" w:type="pct"/>
            <w:tcBorders>
              <w:top w:val="nil"/>
              <w:left w:val="nil"/>
              <w:bottom w:val="nil"/>
              <w:right w:val="nil"/>
            </w:tcBorders>
            <w:shd w:val="clear" w:color="auto" w:fill="auto"/>
            <w:noWrap/>
            <w:vAlign w:val="center"/>
            <w:hideMark/>
          </w:tcPr>
          <w:p w14:paraId="69730A8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357" w:type="pct"/>
            <w:tcBorders>
              <w:top w:val="nil"/>
              <w:left w:val="nil"/>
              <w:bottom w:val="nil"/>
              <w:right w:val="nil"/>
            </w:tcBorders>
            <w:shd w:val="clear" w:color="auto" w:fill="auto"/>
            <w:noWrap/>
            <w:vAlign w:val="center"/>
            <w:hideMark/>
          </w:tcPr>
          <w:p w14:paraId="7D67A69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6</w:t>
            </w:r>
          </w:p>
        </w:tc>
      </w:tr>
      <w:tr w:rsidR="004A18EB" w:rsidRPr="00C60F9E" w14:paraId="4EA99C60" w14:textId="77777777" w:rsidTr="00737153">
        <w:trPr>
          <w:trHeight w:val="276"/>
          <w:jc w:val="center"/>
        </w:trPr>
        <w:tc>
          <w:tcPr>
            <w:tcW w:w="476" w:type="pct"/>
            <w:vMerge/>
            <w:tcBorders>
              <w:top w:val="nil"/>
              <w:left w:val="nil"/>
              <w:bottom w:val="nil"/>
              <w:right w:val="nil"/>
            </w:tcBorders>
            <w:vAlign w:val="center"/>
            <w:hideMark/>
          </w:tcPr>
          <w:p w14:paraId="41363C1F"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58AD41E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F</w:t>
            </w:r>
          </w:p>
        </w:tc>
        <w:tc>
          <w:tcPr>
            <w:tcW w:w="387" w:type="pct"/>
            <w:tcBorders>
              <w:top w:val="nil"/>
              <w:left w:val="nil"/>
              <w:bottom w:val="nil"/>
              <w:right w:val="nil"/>
            </w:tcBorders>
            <w:shd w:val="clear" w:color="auto" w:fill="auto"/>
            <w:noWrap/>
            <w:vAlign w:val="center"/>
            <w:hideMark/>
          </w:tcPr>
          <w:p w14:paraId="09C56607"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0.96</w:t>
            </w:r>
          </w:p>
        </w:tc>
        <w:tc>
          <w:tcPr>
            <w:tcW w:w="387" w:type="pct"/>
            <w:tcBorders>
              <w:top w:val="nil"/>
              <w:left w:val="nil"/>
              <w:bottom w:val="nil"/>
              <w:right w:val="nil"/>
            </w:tcBorders>
            <w:shd w:val="clear" w:color="auto" w:fill="auto"/>
            <w:noWrap/>
            <w:vAlign w:val="center"/>
            <w:hideMark/>
          </w:tcPr>
          <w:p w14:paraId="74E7D5BC"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6.07</w:t>
            </w:r>
          </w:p>
        </w:tc>
        <w:tc>
          <w:tcPr>
            <w:tcW w:w="431" w:type="pct"/>
            <w:tcBorders>
              <w:top w:val="nil"/>
              <w:left w:val="nil"/>
              <w:bottom w:val="nil"/>
              <w:right w:val="nil"/>
            </w:tcBorders>
            <w:shd w:val="clear" w:color="auto" w:fill="auto"/>
            <w:noWrap/>
            <w:vAlign w:val="center"/>
            <w:hideMark/>
          </w:tcPr>
          <w:p w14:paraId="7CFF7A2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0.37</w:t>
            </w:r>
          </w:p>
        </w:tc>
        <w:tc>
          <w:tcPr>
            <w:tcW w:w="537" w:type="pct"/>
            <w:tcBorders>
              <w:top w:val="nil"/>
              <w:left w:val="nil"/>
              <w:bottom w:val="nil"/>
              <w:right w:val="nil"/>
            </w:tcBorders>
            <w:shd w:val="clear" w:color="auto" w:fill="auto"/>
            <w:noWrap/>
            <w:vAlign w:val="center"/>
            <w:hideMark/>
          </w:tcPr>
          <w:p w14:paraId="6FFE9A9C"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0.81</w:t>
            </w:r>
          </w:p>
        </w:tc>
        <w:tc>
          <w:tcPr>
            <w:tcW w:w="618" w:type="pct"/>
            <w:tcBorders>
              <w:top w:val="nil"/>
              <w:left w:val="nil"/>
              <w:bottom w:val="nil"/>
              <w:right w:val="nil"/>
            </w:tcBorders>
            <w:shd w:val="clear" w:color="auto" w:fill="auto"/>
            <w:noWrap/>
            <w:vAlign w:val="center"/>
            <w:hideMark/>
          </w:tcPr>
          <w:p w14:paraId="157E4E8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0.74</w:t>
            </w:r>
          </w:p>
        </w:tc>
        <w:tc>
          <w:tcPr>
            <w:tcW w:w="731" w:type="pct"/>
            <w:tcBorders>
              <w:top w:val="nil"/>
              <w:left w:val="nil"/>
              <w:bottom w:val="nil"/>
              <w:right w:val="nil"/>
            </w:tcBorders>
            <w:shd w:val="clear" w:color="auto" w:fill="auto"/>
            <w:noWrap/>
            <w:vAlign w:val="center"/>
            <w:hideMark/>
          </w:tcPr>
          <w:p w14:paraId="299774A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1.34</w:t>
            </w:r>
          </w:p>
        </w:tc>
        <w:tc>
          <w:tcPr>
            <w:tcW w:w="919" w:type="pct"/>
            <w:tcBorders>
              <w:top w:val="nil"/>
              <w:left w:val="nil"/>
              <w:bottom w:val="nil"/>
              <w:right w:val="nil"/>
            </w:tcBorders>
            <w:shd w:val="clear" w:color="auto" w:fill="auto"/>
            <w:noWrap/>
            <w:vAlign w:val="center"/>
            <w:hideMark/>
          </w:tcPr>
          <w:p w14:paraId="3261E0F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1.6</w:t>
            </w:r>
          </w:p>
        </w:tc>
        <w:tc>
          <w:tcPr>
            <w:tcW w:w="357" w:type="pct"/>
            <w:tcBorders>
              <w:top w:val="nil"/>
              <w:left w:val="nil"/>
              <w:bottom w:val="nil"/>
              <w:right w:val="nil"/>
            </w:tcBorders>
            <w:shd w:val="clear" w:color="auto" w:fill="auto"/>
            <w:noWrap/>
            <w:vAlign w:val="center"/>
            <w:hideMark/>
          </w:tcPr>
          <w:p w14:paraId="7000181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3FF399F6" w14:textId="77777777" w:rsidTr="00737153">
        <w:trPr>
          <w:trHeight w:val="276"/>
          <w:jc w:val="center"/>
        </w:trPr>
        <w:tc>
          <w:tcPr>
            <w:tcW w:w="476" w:type="pct"/>
            <w:vMerge/>
            <w:tcBorders>
              <w:top w:val="nil"/>
              <w:left w:val="nil"/>
              <w:bottom w:val="nil"/>
              <w:right w:val="nil"/>
            </w:tcBorders>
            <w:vAlign w:val="center"/>
            <w:hideMark/>
          </w:tcPr>
          <w:p w14:paraId="5BE0DD53"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5C9799CF" w14:textId="77777777" w:rsidR="00690089" w:rsidRPr="004A18EB" w:rsidRDefault="00690089" w:rsidP="00FE68A6">
            <w:pPr>
              <w:spacing w:after="0" w:line="240" w:lineRule="auto"/>
              <w:jc w:val="both"/>
              <w:rPr>
                <w:rFonts w:ascii="Times New Roman" w:eastAsia="宋体" w:hAnsi="Times New Roman" w:cs="Times New Roman"/>
                <w:i/>
                <w:iCs/>
                <w:kern w:val="0"/>
                <w:sz w:val="18"/>
                <w:szCs w:val="18"/>
                <w14:ligatures w14:val="none"/>
              </w:rPr>
            </w:pPr>
            <w:r w:rsidRPr="004A18EB">
              <w:rPr>
                <w:rFonts w:ascii="Times New Roman" w:eastAsia="宋体" w:hAnsi="Times New Roman" w:cs="Times New Roman"/>
                <w:i/>
                <w:iCs/>
                <w:kern w:val="0"/>
                <w:sz w:val="18"/>
                <w:szCs w:val="18"/>
                <w14:ligatures w14:val="none"/>
              </w:rPr>
              <w:t>p</w:t>
            </w:r>
          </w:p>
        </w:tc>
        <w:tc>
          <w:tcPr>
            <w:tcW w:w="387" w:type="pct"/>
            <w:tcBorders>
              <w:top w:val="nil"/>
              <w:left w:val="nil"/>
              <w:bottom w:val="nil"/>
              <w:right w:val="nil"/>
            </w:tcBorders>
            <w:shd w:val="clear" w:color="auto" w:fill="auto"/>
            <w:noWrap/>
            <w:vAlign w:val="center"/>
            <w:hideMark/>
          </w:tcPr>
          <w:p w14:paraId="3EF4802D"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0.33</w:t>
            </w:r>
          </w:p>
        </w:tc>
        <w:tc>
          <w:tcPr>
            <w:tcW w:w="387" w:type="pct"/>
            <w:tcBorders>
              <w:top w:val="nil"/>
              <w:left w:val="nil"/>
              <w:bottom w:val="nil"/>
              <w:right w:val="nil"/>
            </w:tcBorders>
            <w:shd w:val="clear" w:color="auto" w:fill="auto"/>
            <w:noWrap/>
            <w:vAlign w:val="center"/>
            <w:hideMark/>
          </w:tcPr>
          <w:p w14:paraId="44E6205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0.007**</w:t>
            </w:r>
          </w:p>
        </w:tc>
        <w:tc>
          <w:tcPr>
            <w:tcW w:w="431" w:type="pct"/>
            <w:tcBorders>
              <w:top w:val="nil"/>
              <w:left w:val="nil"/>
              <w:bottom w:val="nil"/>
              <w:right w:val="nil"/>
            </w:tcBorders>
            <w:shd w:val="clear" w:color="auto" w:fill="auto"/>
            <w:noWrap/>
            <w:vAlign w:val="center"/>
            <w:hideMark/>
          </w:tcPr>
          <w:p w14:paraId="4B740D03"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0.54</w:t>
            </w:r>
          </w:p>
        </w:tc>
        <w:tc>
          <w:tcPr>
            <w:tcW w:w="537" w:type="pct"/>
            <w:tcBorders>
              <w:top w:val="nil"/>
              <w:left w:val="nil"/>
              <w:bottom w:val="nil"/>
              <w:right w:val="nil"/>
            </w:tcBorders>
            <w:shd w:val="clear" w:color="auto" w:fill="auto"/>
            <w:noWrap/>
            <w:vAlign w:val="center"/>
            <w:hideMark/>
          </w:tcPr>
          <w:p w14:paraId="3E2410A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0.45</w:t>
            </w:r>
          </w:p>
        </w:tc>
        <w:tc>
          <w:tcPr>
            <w:tcW w:w="618" w:type="pct"/>
            <w:tcBorders>
              <w:top w:val="nil"/>
              <w:left w:val="nil"/>
              <w:bottom w:val="nil"/>
              <w:right w:val="nil"/>
            </w:tcBorders>
            <w:shd w:val="clear" w:color="auto" w:fill="auto"/>
            <w:noWrap/>
            <w:vAlign w:val="center"/>
            <w:hideMark/>
          </w:tcPr>
          <w:p w14:paraId="089F5AA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0.39</w:t>
            </w:r>
          </w:p>
        </w:tc>
        <w:tc>
          <w:tcPr>
            <w:tcW w:w="731" w:type="pct"/>
            <w:tcBorders>
              <w:top w:val="nil"/>
              <w:left w:val="nil"/>
              <w:bottom w:val="nil"/>
              <w:right w:val="nil"/>
            </w:tcBorders>
            <w:shd w:val="clear" w:color="auto" w:fill="auto"/>
            <w:noWrap/>
            <w:vAlign w:val="center"/>
            <w:hideMark/>
          </w:tcPr>
          <w:p w14:paraId="6465111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0.27</w:t>
            </w:r>
          </w:p>
        </w:tc>
        <w:tc>
          <w:tcPr>
            <w:tcW w:w="919" w:type="pct"/>
            <w:tcBorders>
              <w:top w:val="nil"/>
              <w:left w:val="nil"/>
              <w:bottom w:val="nil"/>
              <w:right w:val="nil"/>
            </w:tcBorders>
            <w:shd w:val="clear" w:color="auto" w:fill="auto"/>
            <w:noWrap/>
            <w:vAlign w:val="center"/>
            <w:hideMark/>
          </w:tcPr>
          <w:p w14:paraId="144E163F"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0.22</w:t>
            </w:r>
          </w:p>
        </w:tc>
        <w:tc>
          <w:tcPr>
            <w:tcW w:w="357" w:type="pct"/>
            <w:tcBorders>
              <w:top w:val="nil"/>
              <w:left w:val="nil"/>
              <w:bottom w:val="nil"/>
              <w:right w:val="nil"/>
            </w:tcBorders>
            <w:shd w:val="clear" w:color="auto" w:fill="auto"/>
            <w:noWrap/>
            <w:vAlign w:val="center"/>
            <w:hideMark/>
          </w:tcPr>
          <w:p w14:paraId="12B835C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535D22AD" w14:textId="77777777" w:rsidTr="00737153">
        <w:trPr>
          <w:trHeight w:val="276"/>
          <w:jc w:val="center"/>
        </w:trPr>
        <w:tc>
          <w:tcPr>
            <w:tcW w:w="476" w:type="pct"/>
            <w:vMerge w:val="restart"/>
            <w:tcBorders>
              <w:top w:val="nil"/>
              <w:left w:val="nil"/>
              <w:bottom w:val="nil"/>
              <w:right w:val="nil"/>
            </w:tcBorders>
            <w:shd w:val="clear" w:color="auto" w:fill="auto"/>
            <w:noWrap/>
            <w:vAlign w:val="center"/>
            <w:hideMark/>
          </w:tcPr>
          <w:p w14:paraId="7F66529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Root Cu</w:t>
            </w:r>
          </w:p>
        </w:tc>
        <w:tc>
          <w:tcPr>
            <w:tcW w:w="158" w:type="pct"/>
            <w:tcBorders>
              <w:top w:val="nil"/>
              <w:left w:val="nil"/>
              <w:bottom w:val="nil"/>
              <w:right w:val="nil"/>
            </w:tcBorders>
            <w:shd w:val="clear" w:color="auto" w:fill="auto"/>
            <w:noWrap/>
            <w:vAlign w:val="center"/>
            <w:hideMark/>
          </w:tcPr>
          <w:p w14:paraId="137AB3F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roofErr w:type="spellStart"/>
            <w:r w:rsidRPr="00737153">
              <w:rPr>
                <w:rFonts w:ascii="Times New Roman" w:eastAsia="宋体" w:hAnsi="Times New Roman" w:cs="Times New Roman"/>
                <w:kern w:val="0"/>
                <w:sz w:val="18"/>
                <w:szCs w:val="18"/>
                <w14:ligatures w14:val="none"/>
              </w:rPr>
              <w:t>Df</w:t>
            </w:r>
            <w:proofErr w:type="spellEnd"/>
          </w:p>
        </w:tc>
        <w:tc>
          <w:tcPr>
            <w:tcW w:w="387" w:type="pct"/>
            <w:tcBorders>
              <w:top w:val="nil"/>
              <w:left w:val="nil"/>
              <w:bottom w:val="nil"/>
              <w:right w:val="nil"/>
            </w:tcBorders>
            <w:shd w:val="clear" w:color="auto" w:fill="auto"/>
            <w:noWrap/>
            <w:vAlign w:val="center"/>
            <w:hideMark/>
          </w:tcPr>
          <w:p w14:paraId="6555AC4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387" w:type="pct"/>
            <w:tcBorders>
              <w:top w:val="nil"/>
              <w:left w:val="nil"/>
              <w:bottom w:val="nil"/>
              <w:right w:val="nil"/>
            </w:tcBorders>
            <w:shd w:val="clear" w:color="auto" w:fill="auto"/>
            <w:noWrap/>
            <w:vAlign w:val="center"/>
            <w:hideMark/>
          </w:tcPr>
          <w:p w14:paraId="22BEA1B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431" w:type="pct"/>
            <w:tcBorders>
              <w:top w:val="nil"/>
              <w:left w:val="nil"/>
              <w:bottom w:val="nil"/>
              <w:right w:val="nil"/>
            </w:tcBorders>
            <w:shd w:val="clear" w:color="auto" w:fill="auto"/>
            <w:noWrap/>
            <w:vAlign w:val="center"/>
            <w:hideMark/>
          </w:tcPr>
          <w:p w14:paraId="064FC53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537" w:type="pct"/>
            <w:tcBorders>
              <w:top w:val="nil"/>
              <w:left w:val="nil"/>
              <w:bottom w:val="nil"/>
              <w:right w:val="nil"/>
            </w:tcBorders>
            <w:shd w:val="clear" w:color="auto" w:fill="auto"/>
            <w:noWrap/>
            <w:vAlign w:val="center"/>
            <w:hideMark/>
          </w:tcPr>
          <w:p w14:paraId="3D4DF55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618" w:type="pct"/>
            <w:tcBorders>
              <w:top w:val="nil"/>
              <w:left w:val="nil"/>
              <w:bottom w:val="nil"/>
              <w:right w:val="nil"/>
            </w:tcBorders>
            <w:shd w:val="clear" w:color="auto" w:fill="auto"/>
            <w:noWrap/>
            <w:vAlign w:val="center"/>
            <w:hideMark/>
          </w:tcPr>
          <w:p w14:paraId="72C92DE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731" w:type="pct"/>
            <w:tcBorders>
              <w:top w:val="nil"/>
              <w:left w:val="nil"/>
              <w:bottom w:val="nil"/>
              <w:right w:val="nil"/>
            </w:tcBorders>
            <w:shd w:val="clear" w:color="auto" w:fill="auto"/>
            <w:noWrap/>
            <w:vAlign w:val="center"/>
            <w:hideMark/>
          </w:tcPr>
          <w:p w14:paraId="2AF3762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919" w:type="pct"/>
            <w:tcBorders>
              <w:top w:val="nil"/>
              <w:left w:val="nil"/>
              <w:bottom w:val="nil"/>
              <w:right w:val="nil"/>
            </w:tcBorders>
            <w:shd w:val="clear" w:color="auto" w:fill="auto"/>
            <w:noWrap/>
            <w:vAlign w:val="center"/>
            <w:hideMark/>
          </w:tcPr>
          <w:p w14:paraId="590776E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357" w:type="pct"/>
            <w:tcBorders>
              <w:top w:val="nil"/>
              <w:left w:val="nil"/>
              <w:bottom w:val="nil"/>
              <w:right w:val="nil"/>
            </w:tcBorders>
            <w:shd w:val="clear" w:color="auto" w:fill="auto"/>
            <w:noWrap/>
            <w:vAlign w:val="center"/>
            <w:hideMark/>
          </w:tcPr>
          <w:p w14:paraId="0E6853A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6</w:t>
            </w:r>
          </w:p>
        </w:tc>
      </w:tr>
      <w:tr w:rsidR="004A18EB" w:rsidRPr="00C60F9E" w14:paraId="47ECC73A" w14:textId="77777777" w:rsidTr="00737153">
        <w:trPr>
          <w:trHeight w:val="276"/>
          <w:jc w:val="center"/>
        </w:trPr>
        <w:tc>
          <w:tcPr>
            <w:tcW w:w="476" w:type="pct"/>
            <w:vMerge/>
            <w:tcBorders>
              <w:top w:val="nil"/>
              <w:left w:val="nil"/>
              <w:bottom w:val="nil"/>
              <w:right w:val="nil"/>
            </w:tcBorders>
            <w:vAlign w:val="center"/>
            <w:hideMark/>
          </w:tcPr>
          <w:p w14:paraId="370822DC"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4E2E2DDC"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F</w:t>
            </w:r>
          </w:p>
        </w:tc>
        <w:tc>
          <w:tcPr>
            <w:tcW w:w="387" w:type="pct"/>
            <w:tcBorders>
              <w:top w:val="nil"/>
              <w:left w:val="nil"/>
              <w:bottom w:val="nil"/>
              <w:right w:val="nil"/>
            </w:tcBorders>
            <w:shd w:val="clear" w:color="auto" w:fill="auto"/>
            <w:noWrap/>
            <w:vAlign w:val="center"/>
            <w:hideMark/>
          </w:tcPr>
          <w:p w14:paraId="5CA225E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1.39</w:t>
            </w:r>
          </w:p>
        </w:tc>
        <w:tc>
          <w:tcPr>
            <w:tcW w:w="387" w:type="pct"/>
            <w:tcBorders>
              <w:top w:val="nil"/>
              <w:left w:val="nil"/>
              <w:bottom w:val="nil"/>
              <w:right w:val="nil"/>
            </w:tcBorders>
            <w:shd w:val="clear" w:color="auto" w:fill="auto"/>
            <w:noWrap/>
            <w:vAlign w:val="center"/>
            <w:hideMark/>
          </w:tcPr>
          <w:p w14:paraId="539474E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4.55</w:t>
            </w:r>
          </w:p>
        </w:tc>
        <w:tc>
          <w:tcPr>
            <w:tcW w:w="431" w:type="pct"/>
            <w:tcBorders>
              <w:top w:val="nil"/>
              <w:left w:val="nil"/>
              <w:bottom w:val="nil"/>
              <w:right w:val="nil"/>
            </w:tcBorders>
            <w:shd w:val="clear" w:color="auto" w:fill="auto"/>
            <w:noWrap/>
            <w:vAlign w:val="center"/>
            <w:hideMark/>
          </w:tcPr>
          <w:p w14:paraId="01563417"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0.12</w:t>
            </w:r>
          </w:p>
        </w:tc>
        <w:tc>
          <w:tcPr>
            <w:tcW w:w="537" w:type="pct"/>
            <w:tcBorders>
              <w:top w:val="nil"/>
              <w:left w:val="nil"/>
              <w:bottom w:val="nil"/>
              <w:right w:val="nil"/>
            </w:tcBorders>
            <w:shd w:val="clear" w:color="auto" w:fill="auto"/>
            <w:noWrap/>
            <w:vAlign w:val="center"/>
            <w:hideMark/>
          </w:tcPr>
          <w:p w14:paraId="63190C3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0.53</w:t>
            </w:r>
          </w:p>
        </w:tc>
        <w:tc>
          <w:tcPr>
            <w:tcW w:w="618" w:type="pct"/>
            <w:tcBorders>
              <w:top w:val="nil"/>
              <w:left w:val="nil"/>
              <w:bottom w:val="nil"/>
              <w:right w:val="nil"/>
            </w:tcBorders>
            <w:shd w:val="clear" w:color="auto" w:fill="auto"/>
            <w:noWrap/>
            <w:vAlign w:val="center"/>
            <w:hideMark/>
          </w:tcPr>
          <w:p w14:paraId="52F6FDE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2.46</w:t>
            </w:r>
          </w:p>
        </w:tc>
        <w:tc>
          <w:tcPr>
            <w:tcW w:w="731" w:type="pct"/>
            <w:tcBorders>
              <w:top w:val="nil"/>
              <w:left w:val="nil"/>
              <w:bottom w:val="nil"/>
              <w:right w:val="nil"/>
            </w:tcBorders>
            <w:shd w:val="clear" w:color="auto" w:fill="auto"/>
            <w:noWrap/>
            <w:vAlign w:val="center"/>
            <w:hideMark/>
          </w:tcPr>
          <w:p w14:paraId="6877CE13"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1.63</w:t>
            </w:r>
          </w:p>
        </w:tc>
        <w:tc>
          <w:tcPr>
            <w:tcW w:w="919" w:type="pct"/>
            <w:tcBorders>
              <w:top w:val="nil"/>
              <w:left w:val="nil"/>
              <w:bottom w:val="nil"/>
              <w:right w:val="nil"/>
            </w:tcBorders>
            <w:shd w:val="clear" w:color="auto" w:fill="auto"/>
            <w:noWrap/>
            <w:vAlign w:val="center"/>
            <w:hideMark/>
          </w:tcPr>
          <w:p w14:paraId="5729A77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1.63</w:t>
            </w:r>
          </w:p>
        </w:tc>
        <w:tc>
          <w:tcPr>
            <w:tcW w:w="357" w:type="pct"/>
            <w:tcBorders>
              <w:top w:val="nil"/>
              <w:left w:val="nil"/>
              <w:bottom w:val="nil"/>
              <w:right w:val="nil"/>
            </w:tcBorders>
            <w:shd w:val="clear" w:color="auto" w:fill="auto"/>
            <w:noWrap/>
            <w:vAlign w:val="center"/>
            <w:hideMark/>
          </w:tcPr>
          <w:p w14:paraId="740A3DA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2A9F9FD4" w14:textId="77777777" w:rsidTr="00737153">
        <w:trPr>
          <w:trHeight w:val="276"/>
          <w:jc w:val="center"/>
        </w:trPr>
        <w:tc>
          <w:tcPr>
            <w:tcW w:w="476" w:type="pct"/>
            <w:vMerge/>
            <w:tcBorders>
              <w:top w:val="nil"/>
              <w:left w:val="nil"/>
              <w:bottom w:val="nil"/>
              <w:right w:val="nil"/>
            </w:tcBorders>
            <w:vAlign w:val="center"/>
            <w:hideMark/>
          </w:tcPr>
          <w:p w14:paraId="61A3CA8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639D30F9" w14:textId="77777777" w:rsidR="00690089" w:rsidRPr="004A18EB" w:rsidRDefault="00690089" w:rsidP="00FE68A6">
            <w:pPr>
              <w:spacing w:after="0" w:line="240" w:lineRule="auto"/>
              <w:jc w:val="both"/>
              <w:rPr>
                <w:rFonts w:ascii="Times New Roman" w:eastAsia="宋体" w:hAnsi="Times New Roman" w:cs="Times New Roman"/>
                <w:i/>
                <w:iCs/>
                <w:kern w:val="0"/>
                <w:sz w:val="18"/>
                <w:szCs w:val="18"/>
                <w14:ligatures w14:val="none"/>
              </w:rPr>
            </w:pPr>
            <w:r w:rsidRPr="004A18EB">
              <w:rPr>
                <w:rFonts w:ascii="Times New Roman" w:eastAsia="宋体" w:hAnsi="Times New Roman" w:cs="Times New Roman"/>
                <w:i/>
                <w:iCs/>
                <w:kern w:val="0"/>
                <w:sz w:val="18"/>
                <w:szCs w:val="18"/>
                <w14:ligatures w14:val="none"/>
              </w:rPr>
              <w:t>p</w:t>
            </w:r>
          </w:p>
        </w:tc>
        <w:tc>
          <w:tcPr>
            <w:tcW w:w="387" w:type="pct"/>
            <w:tcBorders>
              <w:top w:val="nil"/>
              <w:left w:val="nil"/>
              <w:bottom w:val="nil"/>
              <w:right w:val="nil"/>
            </w:tcBorders>
            <w:shd w:val="clear" w:color="auto" w:fill="auto"/>
            <w:noWrap/>
            <w:vAlign w:val="center"/>
            <w:hideMark/>
          </w:tcPr>
          <w:p w14:paraId="206CA67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0.25</w:t>
            </w:r>
          </w:p>
        </w:tc>
        <w:tc>
          <w:tcPr>
            <w:tcW w:w="387" w:type="pct"/>
            <w:tcBorders>
              <w:top w:val="nil"/>
              <w:left w:val="nil"/>
              <w:bottom w:val="nil"/>
              <w:right w:val="nil"/>
            </w:tcBorders>
            <w:shd w:val="clear" w:color="auto" w:fill="auto"/>
            <w:noWrap/>
            <w:vAlign w:val="center"/>
            <w:hideMark/>
          </w:tcPr>
          <w:p w14:paraId="0339D25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0.02 *</w:t>
            </w:r>
          </w:p>
        </w:tc>
        <w:tc>
          <w:tcPr>
            <w:tcW w:w="431" w:type="pct"/>
            <w:tcBorders>
              <w:top w:val="nil"/>
              <w:left w:val="nil"/>
              <w:bottom w:val="nil"/>
              <w:right w:val="nil"/>
            </w:tcBorders>
            <w:shd w:val="clear" w:color="auto" w:fill="auto"/>
            <w:noWrap/>
            <w:vAlign w:val="center"/>
            <w:hideMark/>
          </w:tcPr>
          <w:p w14:paraId="5C46D0D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0.74</w:t>
            </w:r>
          </w:p>
        </w:tc>
        <w:tc>
          <w:tcPr>
            <w:tcW w:w="537" w:type="pct"/>
            <w:tcBorders>
              <w:top w:val="nil"/>
              <w:left w:val="nil"/>
              <w:bottom w:val="nil"/>
              <w:right w:val="nil"/>
            </w:tcBorders>
            <w:shd w:val="clear" w:color="auto" w:fill="auto"/>
            <w:noWrap/>
            <w:vAlign w:val="center"/>
            <w:hideMark/>
          </w:tcPr>
          <w:p w14:paraId="23C65FF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0.59</w:t>
            </w:r>
          </w:p>
        </w:tc>
        <w:tc>
          <w:tcPr>
            <w:tcW w:w="618" w:type="pct"/>
            <w:tcBorders>
              <w:top w:val="nil"/>
              <w:left w:val="nil"/>
              <w:bottom w:val="nil"/>
              <w:right w:val="nil"/>
            </w:tcBorders>
            <w:shd w:val="clear" w:color="auto" w:fill="auto"/>
            <w:noWrap/>
            <w:vAlign w:val="center"/>
            <w:hideMark/>
          </w:tcPr>
          <w:p w14:paraId="0C5B3B87"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0.13</w:t>
            </w:r>
          </w:p>
        </w:tc>
        <w:tc>
          <w:tcPr>
            <w:tcW w:w="731" w:type="pct"/>
            <w:tcBorders>
              <w:top w:val="nil"/>
              <w:left w:val="nil"/>
              <w:bottom w:val="nil"/>
              <w:right w:val="nil"/>
            </w:tcBorders>
            <w:shd w:val="clear" w:color="auto" w:fill="auto"/>
            <w:noWrap/>
            <w:vAlign w:val="center"/>
            <w:hideMark/>
          </w:tcPr>
          <w:p w14:paraId="23076C8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0.22</w:t>
            </w:r>
          </w:p>
        </w:tc>
        <w:tc>
          <w:tcPr>
            <w:tcW w:w="919" w:type="pct"/>
            <w:tcBorders>
              <w:top w:val="nil"/>
              <w:left w:val="nil"/>
              <w:bottom w:val="nil"/>
              <w:right w:val="nil"/>
            </w:tcBorders>
            <w:shd w:val="clear" w:color="auto" w:fill="auto"/>
            <w:noWrap/>
            <w:vAlign w:val="center"/>
            <w:hideMark/>
          </w:tcPr>
          <w:p w14:paraId="6EDA6F1F"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0.22</w:t>
            </w:r>
          </w:p>
        </w:tc>
        <w:tc>
          <w:tcPr>
            <w:tcW w:w="357" w:type="pct"/>
            <w:tcBorders>
              <w:top w:val="nil"/>
              <w:left w:val="nil"/>
              <w:bottom w:val="nil"/>
              <w:right w:val="nil"/>
            </w:tcBorders>
            <w:shd w:val="clear" w:color="auto" w:fill="auto"/>
            <w:noWrap/>
            <w:vAlign w:val="center"/>
            <w:hideMark/>
          </w:tcPr>
          <w:p w14:paraId="4CE5E56F"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1F53EE5B" w14:textId="77777777" w:rsidTr="00737153">
        <w:trPr>
          <w:trHeight w:val="276"/>
          <w:jc w:val="center"/>
        </w:trPr>
        <w:tc>
          <w:tcPr>
            <w:tcW w:w="476" w:type="pct"/>
            <w:vMerge w:val="restart"/>
            <w:tcBorders>
              <w:top w:val="nil"/>
              <w:left w:val="nil"/>
              <w:bottom w:val="nil"/>
              <w:right w:val="nil"/>
            </w:tcBorders>
            <w:shd w:val="clear" w:color="auto" w:fill="auto"/>
            <w:noWrap/>
            <w:vAlign w:val="center"/>
            <w:hideMark/>
          </w:tcPr>
          <w:p w14:paraId="48C34CF3"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Root Zn</w:t>
            </w:r>
          </w:p>
        </w:tc>
        <w:tc>
          <w:tcPr>
            <w:tcW w:w="158" w:type="pct"/>
            <w:tcBorders>
              <w:top w:val="nil"/>
              <w:left w:val="nil"/>
              <w:bottom w:val="nil"/>
              <w:right w:val="nil"/>
            </w:tcBorders>
            <w:shd w:val="clear" w:color="auto" w:fill="auto"/>
            <w:noWrap/>
            <w:vAlign w:val="center"/>
            <w:hideMark/>
          </w:tcPr>
          <w:p w14:paraId="076BE45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roofErr w:type="spellStart"/>
            <w:r w:rsidRPr="00737153">
              <w:rPr>
                <w:rFonts w:ascii="Times New Roman" w:eastAsia="宋体" w:hAnsi="Times New Roman" w:cs="Times New Roman"/>
                <w:kern w:val="0"/>
                <w:sz w:val="18"/>
                <w:szCs w:val="18"/>
                <w14:ligatures w14:val="none"/>
              </w:rPr>
              <w:t>Df</w:t>
            </w:r>
            <w:proofErr w:type="spellEnd"/>
          </w:p>
        </w:tc>
        <w:tc>
          <w:tcPr>
            <w:tcW w:w="387" w:type="pct"/>
            <w:tcBorders>
              <w:top w:val="nil"/>
              <w:left w:val="nil"/>
              <w:bottom w:val="nil"/>
              <w:right w:val="nil"/>
            </w:tcBorders>
            <w:shd w:val="clear" w:color="auto" w:fill="auto"/>
            <w:noWrap/>
            <w:vAlign w:val="center"/>
            <w:hideMark/>
          </w:tcPr>
          <w:p w14:paraId="5122A95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387" w:type="pct"/>
            <w:tcBorders>
              <w:top w:val="nil"/>
              <w:left w:val="nil"/>
              <w:bottom w:val="nil"/>
              <w:right w:val="nil"/>
            </w:tcBorders>
            <w:shd w:val="clear" w:color="auto" w:fill="auto"/>
            <w:noWrap/>
            <w:vAlign w:val="center"/>
            <w:hideMark/>
          </w:tcPr>
          <w:p w14:paraId="39C6D44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431" w:type="pct"/>
            <w:tcBorders>
              <w:top w:val="nil"/>
              <w:left w:val="nil"/>
              <w:bottom w:val="nil"/>
              <w:right w:val="nil"/>
            </w:tcBorders>
            <w:shd w:val="clear" w:color="auto" w:fill="auto"/>
            <w:noWrap/>
            <w:vAlign w:val="center"/>
            <w:hideMark/>
          </w:tcPr>
          <w:p w14:paraId="1BCB978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537" w:type="pct"/>
            <w:tcBorders>
              <w:top w:val="nil"/>
              <w:left w:val="nil"/>
              <w:bottom w:val="nil"/>
              <w:right w:val="nil"/>
            </w:tcBorders>
            <w:shd w:val="clear" w:color="auto" w:fill="auto"/>
            <w:noWrap/>
            <w:vAlign w:val="center"/>
            <w:hideMark/>
          </w:tcPr>
          <w:p w14:paraId="6C8175D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618" w:type="pct"/>
            <w:tcBorders>
              <w:top w:val="nil"/>
              <w:left w:val="nil"/>
              <w:bottom w:val="nil"/>
              <w:right w:val="nil"/>
            </w:tcBorders>
            <w:shd w:val="clear" w:color="auto" w:fill="auto"/>
            <w:noWrap/>
            <w:vAlign w:val="center"/>
            <w:hideMark/>
          </w:tcPr>
          <w:p w14:paraId="3D931B8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731" w:type="pct"/>
            <w:tcBorders>
              <w:top w:val="nil"/>
              <w:left w:val="nil"/>
              <w:bottom w:val="nil"/>
              <w:right w:val="nil"/>
            </w:tcBorders>
            <w:shd w:val="clear" w:color="auto" w:fill="auto"/>
            <w:noWrap/>
            <w:vAlign w:val="center"/>
            <w:hideMark/>
          </w:tcPr>
          <w:p w14:paraId="4F9453F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919" w:type="pct"/>
            <w:tcBorders>
              <w:top w:val="nil"/>
              <w:left w:val="nil"/>
              <w:bottom w:val="nil"/>
              <w:right w:val="nil"/>
            </w:tcBorders>
            <w:shd w:val="clear" w:color="auto" w:fill="auto"/>
            <w:noWrap/>
            <w:vAlign w:val="center"/>
            <w:hideMark/>
          </w:tcPr>
          <w:p w14:paraId="0866654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357" w:type="pct"/>
            <w:tcBorders>
              <w:top w:val="nil"/>
              <w:left w:val="nil"/>
              <w:bottom w:val="nil"/>
              <w:right w:val="nil"/>
            </w:tcBorders>
            <w:shd w:val="clear" w:color="auto" w:fill="auto"/>
            <w:noWrap/>
            <w:vAlign w:val="center"/>
            <w:hideMark/>
          </w:tcPr>
          <w:p w14:paraId="5B491FC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6</w:t>
            </w:r>
          </w:p>
        </w:tc>
      </w:tr>
      <w:tr w:rsidR="004A18EB" w:rsidRPr="00C60F9E" w14:paraId="28EBFAF8" w14:textId="77777777" w:rsidTr="00737153">
        <w:trPr>
          <w:trHeight w:val="276"/>
          <w:jc w:val="center"/>
        </w:trPr>
        <w:tc>
          <w:tcPr>
            <w:tcW w:w="476" w:type="pct"/>
            <w:vMerge/>
            <w:tcBorders>
              <w:top w:val="nil"/>
              <w:left w:val="nil"/>
              <w:bottom w:val="nil"/>
              <w:right w:val="nil"/>
            </w:tcBorders>
            <w:vAlign w:val="center"/>
            <w:hideMark/>
          </w:tcPr>
          <w:p w14:paraId="71EBD83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7FD2E143"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F</w:t>
            </w:r>
          </w:p>
        </w:tc>
        <w:tc>
          <w:tcPr>
            <w:tcW w:w="387" w:type="pct"/>
            <w:tcBorders>
              <w:top w:val="nil"/>
              <w:left w:val="nil"/>
              <w:bottom w:val="nil"/>
              <w:right w:val="nil"/>
            </w:tcBorders>
            <w:shd w:val="clear" w:color="auto" w:fill="auto"/>
            <w:noWrap/>
            <w:vAlign w:val="center"/>
            <w:hideMark/>
          </w:tcPr>
          <w:p w14:paraId="5818D08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14.4</w:t>
            </w:r>
          </w:p>
        </w:tc>
        <w:tc>
          <w:tcPr>
            <w:tcW w:w="387" w:type="pct"/>
            <w:tcBorders>
              <w:top w:val="nil"/>
              <w:left w:val="nil"/>
              <w:bottom w:val="nil"/>
              <w:right w:val="nil"/>
            </w:tcBorders>
            <w:shd w:val="clear" w:color="auto" w:fill="auto"/>
            <w:noWrap/>
            <w:vAlign w:val="center"/>
            <w:hideMark/>
          </w:tcPr>
          <w:p w14:paraId="4B04E1B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5.8</w:t>
            </w:r>
          </w:p>
        </w:tc>
        <w:tc>
          <w:tcPr>
            <w:tcW w:w="431" w:type="pct"/>
            <w:tcBorders>
              <w:top w:val="nil"/>
              <w:left w:val="nil"/>
              <w:bottom w:val="nil"/>
              <w:right w:val="nil"/>
            </w:tcBorders>
            <w:shd w:val="clear" w:color="auto" w:fill="auto"/>
            <w:noWrap/>
            <w:vAlign w:val="center"/>
            <w:hideMark/>
          </w:tcPr>
          <w:p w14:paraId="15545AC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0.46</w:t>
            </w:r>
          </w:p>
        </w:tc>
        <w:tc>
          <w:tcPr>
            <w:tcW w:w="537" w:type="pct"/>
            <w:tcBorders>
              <w:top w:val="nil"/>
              <w:left w:val="nil"/>
              <w:bottom w:val="nil"/>
              <w:right w:val="nil"/>
            </w:tcBorders>
            <w:shd w:val="clear" w:color="auto" w:fill="auto"/>
            <w:noWrap/>
            <w:vAlign w:val="center"/>
            <w:hideMark/>
          </w:tcPr>
          <w:p w14:paraId="602ABB8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0.43</w:t>
            </w:r>
          </w:p>
        </w:tc>
        <w:tc>
          <w:tcPr>
            <w:tcW w:w="618" w:type="pct"/>
            <w:tcBorders>
              <w:top w:val="nil"/>
              <w:left w:val="nil"/>
              <w:bottom w:val="nil"/>
              <w:right w:val="nil"/>
            </w:tcBorders>
            <w:shd w:val="clear" w:color="auto" w:fill="auto"/>
            <w:noWrap/>
            <w:vAlign w:val="center"/>
            <w:hideMark/>
          </w:tcPr>
          <w:p w14:paraId="626968A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1.56</w:t>
            </w:r>
          </w:p>
        </w:tc>
        <w:tc>
          <w:tcPr>
            <w:tcW w:w="731" w:type="pct"/>
            <w:tcBorders>
              <w:top w:val="nil"/>
              <w:left w:val="nil"/>
              <w:bottom w:val="nil"/>
              <w:right w:val="nil"/>
            </w:tcBorders>
            <w:shd w:val="clear" w:color="auto" w:fill="auto"/>
            <w:noWrap/>
            <w:vAlign w:val="center"/>
            <w:hideMark/>
          </w:tcPr>
          <w:p w14:paraId="00E0F8D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2.67</w:t>
            </w:r>
          </w:p>
        </w:tc>
        <w:tc>
          <w:tcPr>
            <w:tcW w:w="919" w:type="pct"/>
            <w:tcBorders>
              <w:top w:val="nil"/>
              <w:left w:val="nil"/>
              <w:bottom w:val="nil"/>
              <w:right w:val="nil"/>
            </w:tcBorders>
            <w:shd w:val="clear" w:color="auto" w:fill="auto"/>
            <w:noWrap/>
            <w:vAlign w:val="center"/>
            <w:hideMark/>
          </w:tcPr>
          <w:p w14:paraId="51B6CA43"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0.61</w:t>
            </w:r>
          </w:p>
        </w:tc>
        <w:tc>
          <w:tcPr>
            <w:tcW w:w="357" w:type="pct"/>
            <w:tcBorders>
              <w:top w:val="nil"/>
              <w:left w:val="nil"/>
              <w:bottom w:val="nil"/>
              <w:right w:val="nil"/>
            </w:tcBorders>
            <w:shd w:val="clear" w:color="auto" w:fill="auto"/>
            <w:noWrap/>
            <w:vAlign w:val="center"/>
            <w:hideMark/>
          </w:tcPr>
          <w:p w14:paraId="6C7A3FBC"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1746A123" w14:textId="77777777" w:rsidTr="00737153">
        <w:trPr>
          <w:trHeight w:val="276"/>
          <w:jc w:val="center"/>
        </w:trPr>
        <w:tc>
          <w:tcPr>
            <w:tcW w:w="476" w:type="pct"/>
            <w:vMerge/>
            <w:tcBorders>
              <w:top w:val="nil"/>
              <w:left w:val="nil"/>
              <w:bottom w:val="nil"/>
              <w:right w:val="nil"/>
            </w:tcBorders>
            <w:vAlign w:val="center"/>
            <w:hideMark/>
          </w:tcPr>
          <w:p w14:paraId="0007D6B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47C3C234" w14:textId="77777777" w:rsidR="00690089" w:rsidRPr="004A18EB" w:rsidRDefault="00690089" w:rsidP="00FE68A6">
            <w:pPr>
              <w:spacing w:after="0" w:line="240" w:lineRule="auto"/>
              <w:jc w:val="both"/>
              <w:rPr>
                <w:rFonts w:ascii="Times New Roman" w:eastAsia="宋体" w:hAnsi="Times New Roman" w:cs="Times New Roman"/>
                <w:i/>
                <w:iCs/>
                <w:kern w:val="0"/>
                <w:sz w:val="18"/>
                <w:szCs w:val="18"/>
                <w14:ligatures w14:val="none"/>
              </w:rPr>
            </w:pPr>
            <w:r w:rsidRPr="004A18EB">
              <w:rPr>
                <w:rFonts w:ascii="Times New Roman" w:eastAsia="宋体" w:hAnsi="Times New Roman" w:cs="Times New Roman"/>
                <w:i/>
                <w:iCs/>
                <w:kern w:val="0"/>
                <w:sz w:val="18"/>
                <w:szCs w:val="18"/>
                <w14:ligatures w14:val="none"/>
              </w:rPr>
              <w:t>p</w:t>
            </w:r>
          </w:p>
        </w:tc>
        <w:tc>
          <w:tcPr>
            <w:tcW w:w="387" w:type="pct"/>
            <w:tcBorders>
              <w:top w:val="nil"/>
              <w:left w:val="nil"/>
              <w:bottom w:val="nil"/>
              <w:right w:val="nil"/>
            </w:tcBorders>
            <w:shd w:val="clear" w:color="auto" w:fill="auto"/>
            <w:noWrap/>
            <w:vAlign w:val="center"/>
            <w:hideMark/>
          </w:tcPr>
          <w:p w14:paraId="3BFE1B6F" w14:textId="43EA5341"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&lt;</w:t>
            </w:r>
            <w:r w:rsidR="004A18EB">
              <w:rPr>
                <w:rFonts w:ascii="Times New Roman" w:eastAsia="宋体" w:hAnsi="Times New Roman" w:cs="Times New Roman"/>
                <w:kern w:val="0"/>
                <w:sz w:val="18"/>
                <w:szCs w:val="18"/>
                <w14:ligatures w14:val="none"/>
              </w:rPr>
              <w:t xml:space="preserve"> </w:t>
            </w:r>
            <w:r w:rsidRPr="00737153">
              <w:rPr>
                <w:rFonts w:ascii="Times New Roman" w:eastAsia="宋体" w:hAnsi="Times New Roman" w:cs="Times New Roman"/>
                <w:kern w:val="0"/>
                <w:sz w:val="18"/>
                <w:szCs w:val="18"/>
                <w14:ligatures w14:val="none"/>
              </w:rPr>
              <w:t>0.001***</w:t>
            </w:r>
          </w:p>
        </w:tc>
        <w:tc>
          <w:tcPr>
            <w:tcW w:w="387" w:type="pct"/>
            <w:tcBorders>
              <w:top w:val="nil"/>
              <w:left w:val="nil"/>
              <w:bottom w:val="nil"/>
              <w:right w:val="nil"/>
            </w:tcBorders>
            <w:shd w:val="clear" w:color="auto" w:fill="auto"/>
            <w:noWrap/>
            <w:vAlign w:val="center"/>
            <w:hideMark/>
          </w:tcPr>
          <w:p w14:paraId="1E6F50EF"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0.008**</w:t>
            </w:r>
          </w:p>
        </w:tc>
        <w:tc>
          <w:tcPr>
            <w:tcW w:w="431" w:type="pct"/>
            <w:tcBorders>
              <w:top w:val="nil"/>
              <w:left w:val="nil"/>
              <w:bottom w:val="nil"/>
              <w:right w:val="nil"/>
            </w:tcBorders>
            <w:shd w:val="clear" w:color="auto" w:fill="auto"/>
            <w:noWrap/>
            <w:vAlign w:val="center"/>
            <w:hideMark/>
          </w:tcPr>
          <w:p w14:paraId="2F80B1F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0.5</w:t>
            </w:r>
          </w:p>
        </w:tc>
        <w:tc>
          <w:tcPr>
            <w:tcW w:w="537" w:type="pct"/>
            <w:tcBorders>
              <w:top w:val="nil"/>
              <w:left w:val="nil"/>
              <w:bottom w:val="nil"/>
              <w:right w:val="nil"/>
            </w:tcBorders>
            <w:shd w:val="clear" w:color="auto" w:fill="auto"/>
            <w:noWrap/>
            <w:vAlign w:val="center"/>
            <w:hideMark/>
          </w:tcPr>
          <w:p w14:paraId="77386C6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0.66</w:t>
            </w:r>
          </w:p>
        </w:tc>
        <w:tc>
          <w:tcPr>
            <w:tcW w:w="618" w:type="pct"/>
            <w:tcBorders>
              <w:top w:val="nil"/>
              <w:left w:val="nil"/>
              <w:bottom w:val="nil"/>
              <w:right w:val="nil"/>
            </w:tcBorders>
            <w:shd w:val="clear" w:color="auto" w:fill="auto"/>
            <w:noWrap/>
            <w:vAlign w:val="center"/>
            <w:hideMark/>
          </w:tcPr>
          <w:p w14:paraId="4AA4A30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0.22</w:t>
            </w:r>
          </w:p>
        </w:tc>
        <w:tc>
          <w:tcPr>
            <w:tcW w:w="731" w:type="pct"/>
            <w:tcBorders>
              <w:top w:val="nil"/>
              <w:left w:val="nil"/>
              <w:bottom w:val="nil"/>
              <w:right w:val="nil"/>
            </w:tcBorders>
            <w:shd w:val="clear" w:color="auto" w:fill="auto"/>
            <w:noWrap/>
            <w:vAlign w:val="center"/>
            <w:hideMark/>
          </w:tcPr>
          <w:p w14:paraId="290F597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0.09</w:t>
            </w:r>
          </w:p>
        </w:tc>
        <w:tc>
          <w:tcPr>
            <w:tcW w:w="919" w:type="pct"/>
            <w:tcBorders>
              <w:top w:val="nil"/>
              <w:left w:val="nil"/>
              <w:bottom w:val="nil"/>
              <w:right w:val="nil"/>
            </w:tcBorders>
            <w:shd w:val="clear" w:color="auto" w:fill="auto"/>
            <w:noWrap/>
            <w:vAlign w:val="center"/>
            <w:hideMark/>
          </w:tcPr>
          <w:p w14:paraId="4CE8628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0.55</w:t>
            </w:r>
          </w:p>
        </w:tc>
        <w:tc>
          <w:tcPr>
            <w:tcW w:w="357" w:type="pct"/>
            <w:tcBorders>
              <w:top w:val="nil"/>
              <w:left w:val="nil"/>
              <w:bottom w:val="nil"/>
              <w:right w:val="nil"/>
            </w:tcBorders>
            <w:shd w:val="clear" w:color="auto" w:fill="auto"/>
            <w:noWrap/>
            <w:vAlign w:val="center"/>
            <w:hideMark/>
          </w:tcPr>
          <w:p w14:paraId="0A19B52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2AB4819F" w14:textId="77777777" w:rsidTr="00737153">
        <w:trPr>
          <w:trHeight w:val="276"/>
          <w:jc w:val="center"/>
        </w:trPr>
        <w:tc>
          <w:tcPr>
            <w:tcW w:w="476" w:type="pct"/>
            <w:vMerge w:val="restart"/>
            <w:tcBorders>
              <w:top w:val="nil"/>
              <w:left w:val="nil"/>
              <w:bottom w:val="nil"/>
              <w:right w:val="nil"/>
            </w:tcBorders>
            <w:shd w:val="clear" w:color="auto" w:fill="auto"/>
            <w:noWrap/>
            <w:vAlign w:val="center"/>
            <w:hideMark/>
          </w:tcPr>
          <w:p w14:paraId="0BA06FA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Root Cd</w:t>
            </w:r>
          </w:p>
        </w:tc>
        <w:tc>
          <w:tcPr>
            <w:tcW w:w="158" w:type="pct"/>
            <w:tcBorders>
              <w:top w:val="nil"/>
              <w:left w:val="nil"/>
              <w:bottom w:val="nil"/>
              <w:right w:val="nil"/>
            </w:tcBorders>
            <w:shd w:val="clear" w:color="auto" w:fill="auto"/>
            <w:noWrap/>
            <w:vAlign w:val="center"/>
            <w:hideMark/>
          </w:tcPr>
          <w:p w14:paraId="24E7BBB3"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roofErr w:type="spellStart"/>
            <w:r w:rsidRPr="00737153">
              <w:rPr>
                <w:rFonts w:ascii="Times New Roman" w:eastAsia="宋体" w:hAnsi="Times New Roman" w:cs="Times New Roman"/>
                <w:kern w:val="0"/>
                <w:sz w:val="18"/>
                <w:szCs w:val="18"/>
                <w14:ligatures w14:val="none"/>
              </w:rPr>
              <w:t>Df</w:t>
            </w:r>
            <w:proofErr w:type="spellEnd"/>
          </w:p>
        </w:tc>
        <w:tc>
          <w:tcPr>
            <w:tcW w:w="387" w:type="pct"/>
            <w:tcBorders>
              <w:top w:val="nil"/>
              <w:left w:val="nil"/>
              <w:bottom w:val="nil"/>
              <w:right w:val="nil"/>
            </w:tcBorders>
            <w:shd w:val="clear" w:color="auto" w:fill="auto"/>
            <w:noWrap/>
            <w:vAlign w:val="center"/>
            <w:hideMark/>
          </w:tcPr>
          <w:p w14:paraId="691882B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387" w:type="pct"/>
            <w:tcBorders>
              <w:top w:val="nil"/>
              <w:left w:val="nil"/>
              <w:bottom w:val="nil"/>
              <w:right w:val="nil"/>
            </w:tcBorders>
            <w:shd w:val="clear" w:color="auto" w:fill="auto"/>
            <w:noWrap/>
            <w:vAlign w:val="center"/>
            <w:hideMark/>
          </w:tcPr>
          <w:p w14:paraId="6C5A90C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431" w:type="pct"/>
            <w:tcBorders>
              <w:top w:val="nil"/>
              <w:left w:val="nil"/>
              <w:bottom w:val="nil"/>
              <w:right w:val="nil"/>
            </w:tcBorders>
            <w:shd w:val="clear" w:color="auto" w:fill="auto"/>
            <w:noWrap/>
            <w:vAlign w:val="center"/>
            <w:hideMark/>
          </w:tcPr>
          <w:p w14:paraId="6970D8E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537" w:type="pct"/>
            <w:tcBorders>
              <w:top w:val="nil"/>
              <w:left w:val="nil"/>
              <w:bottom w:val="nil"/>
              <w:right w:val="nil"/>
            </w:tcBorders>
            <w:shd w:val="clear" w:color="auto" w:fill="auto"/>
            <w:noWrap/>
            <w:vAlign w:val="center"/>
            <w:hideMark/>
          </w:tcPr>
          <w:p w14:paraId="293E72E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618" w:type="pct"/>
            <w:tcBorders>
              <w:top w:val="nil"/>
              <w:left w:val="nil"/>
              <w:bottom w:val="nil"/>
              <w:right w:val="nil"/>
            </w:tcBorders>
            <w:shd w:val="clear" w:color="auto" w:fill="auto"/>
            <w:noWrap/>
            <w:vAlign w:val="center"/>
            <w:hideMark/>
          </w:tcPr>
          <w:p w14:paraId="5BCA14D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731" w:type="pct"/>
            <w:tcBorders>
              <w:top w:val="nil"/>
              <w:left w:val="nil"/>
              <w:bottom w:val="nil"/>
              <w:right w:val="nil"/>
            </w:tcBorders>
            <w:shd w:val="clear" w:color="auto" w:fill="auto"/>
            <w:noWrap/>
            <w:vAlign w:val="center"/>
            <w:hideMark/>
          </w:tcPr>
          <w:p w14:paraId="728DE2D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919" w:type="pct"/>
            <w:tcBorders>
              <w:top w:val="nil"/>
              <w:left w:val="nil"/>
              <w:bottom w:val="nil"/>
              <w:right w:val="nil"/>
            </w:tcBorders>
            <w:shd w:val="clear" w:color="auto" w:fill="auto"/>
            <w:noWrap/>
            <w:vAlign w:val="center"/>
            <w:hideMark/>
          </w:tcPr>
          <w:p w14:paraId="4844BD3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357" w:type="pct"/>
            <w:tcBorders>
              <w:top w:val="nil"/>
              <w:left w:val="nil"/>
              <w:bottom w:val="nil"/>
              <w:right w:val="nil"/>
            </w:tcBorders>
            <w:shd w:val="clear" w:color="auto" w:fill="auto"/>
            <w:noWrap/>
            <w:vAlign w:val="center"/>
            <w:hideMark/>
          </w:tcPr>
          <w:p w14:paraId="101C59F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6</w:t>
            </w:r>
          </w:p>
        </w:tc>
      </w:tr>
      <w:tr w:rsidR="004A18EB" w:rsidRPr="00C60F9E" w14:paraId="0C11CCFD" w14:textId="77777777" w:rsidTr="00737153">
        <w:trPr>
          <w:trHeight w:val="276"/>
          <w:jc w:val="center"/>
        </w:trPr>
        <w:tc>
          <w:tcPr>
            <w:tcW w:w="476" w:type="pct"/>
            <w:vMerge/>
            <w:tcBorders>
              <w:top w:val="nil"/>
              <w:left w:val="nil"/>
              <w:bottom w:val="nil"/>
              <w:right w:val="nil"/>
            </w:tcBorders>
            <w:vAlign w:val="center"/>
            <w:hideMark/>
          </w:tcPr>
          <w:p w14:paraId="69DD744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6FC26E27"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F</w:t>
            </w:r>
          </w:p>
        </w:tc>
        <w:tc>
          <w:tcPr>
            <w:tcW w:w="387" w:type="pct"/>
            <w:tcBorders>
              <w:top w:val="nil"/>
              <w:left w:val="nil"/>
              <w:bottom w:val="nil"/>
              <w:right w:val="nil"/>
            </w:tcBorders>
            <w:shd w:val="clear" w:color="auto" w:fill="auto"/>
            <w:noWrap/>
            <w:vAlign w:val="center"/>
            <w:hideMark/>
          </w:tcPr>
          <w:p w14:paraId="1108CE6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0.66</w:t>
            </w:r>
          </w:p>
        </w:tc>
        <w:tc>
          <w:tcPr>
            <w:tcW w:w="387" w:type="pct"/>
            <w:tcBorders>
              <w:top w:val="nil"/>
              <w:left w:val="nil"/>
              <w:bottom w:val="nil"/>
              <w:right w:val="nil"/>
            </w:tcBorders>
            <w:shd w:val="clear" w:color="auto" w:fill="auto"/>
            <w:noWrap/>
            <w:vAlign w:val="center"/>
            <w:hideMark/>
          </w:tcPr>
          <w:p w14:paraId="19E1E443"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3.43</w:t>
            </w:r>
          </w:p>
        </w:tc>
        <w:tc>
          <w:tcPr>
            <w:tcW w:w="431" w:type="pct"/>
            <w:tcBorders>
              <w:top w:val="nil"/>
              <w:left w:val="nil"/>
              <w:bottom w:val="nil"/>
              <w:right w:val="nil"/>
            </w:tcBorders>
            <w:shd w:val="clear" w:color="auto" w:fill="auto"/>
            <w:noWrap/>
            <w:vAlign w:val="center"/>
            <w:hideMark/>
          </w:tcPr>
          <w:p w14:paraId="09FE9857"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0.97</w:t>
            </w:r>
          </w:p>
        </w:tc>
        <w:tc>
          <w:tcPr>
            <w:tcW w:w="537" w:type="pct"/>
            <w:tcBorders>
              <w:top w:val="nil"/>
              <w:left w:val="nil"/>
              <w:bottom w:val="nil"/>
              <w:right w:val="nil"/>
            </w:tcBorders>
            <w:shd w:val="clear" w:color="auto" w:fill="auto"/>
            <w:noWrap/>
            <w:vAlign w:val="center"/>
            <w:hideMark/>
          </w:tcPr>
          <w:p w14:paraId="0726E55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0.22</w:t>
            </w:r>
          </w:p>
        </w:tc>
        <w:tc>
          <w:tcPr>
            <w:tcW w:w="618" w:type="pct"/>
            <w:tcBorders>
              <w:top w:val="nil"/>
              <w:left w:val="nil"/>
              <w:bottom w:val="nil"/>
              <w:right w:val="nil"/>
            </w:tcBorders>
            <w:shd w:val="clear" w:color="auto" w:fill="auto"/>
            <w:noWrap/>
            <w:vAlign w:val="center"/>
            <w:hideMark/>
          </w:tcPr>
          <w:p w14:paraId="7A39537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3.87</w:t>
            </w:r>
          </w:p>
        </w:tc>
        <w:tc>
          <w:tcPr>
            <w:tcW w:w="731" w:type="pct"/>
            <w:tcBorders>
              <w:top w:val="nil"/>
              <w:left w:val="nil"/>
              <w:bottom w:val="nil"/>
              <w:right w:val="nil"/>
            </w:tcBorders>
            <w:shd w:val="clear" w:color="auto" w:fill="auto"/>
            <w:noWrap/>
            <w:vAlign w:val="center"/>
            <w:hideMark/>
          </w:tcPr>
          <w:p w14:paraId="04439E5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0.98</w:t>
            </w:r>
          </w:p>
        </w:tc>
        <w:tc>
          <w:tcPr>
            <w:tcW w:w="919" w:type="pct"/>
            <w:tcBorders>
              <w:top w:val="nil"/>
              <w:left w:val="nil"/>
              <w:bottom w:val="nil"/>
              <w:right w:val="nil"/>
            </w:tcBorders>
            <w:shd w:val="clear" w:color="auto" w:fill="auto"/>
            <w:noWrap/>
            <w:vAlign w:val="center"/>
            <w:hideMark/>
          </w:tcPr>
          <w:p w14:paraId="311DA28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0.74</w:t>
            </w:r>
          </w:p>
        </w:tc>
        <w:tc>
          <w:tcPr>
            <w:tcW w:w="357" w:type="pct"/>
            <w:tcBorders>
              <w:top w:val="nil"/>
              <w:left w:val="nil"/>
              <w:bottom w:val="nil"/>
              <w:right w:val="nil"/>
            </w:tcBorders>
            <w:shd w:val="clear" w:color="auto" w:fill="auto"/>
            <w:noWrap/>
            <w:vAlign w:val="center"/>
            <w:hideMark/>
          </w:tcPr>
          <w:p w14:paraId="58F00C3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5AF25D9F" w14:textId="77777777" w:rsidTr="00737153">
        <w:trPr>
          <w:trHeight w:val="276"/>
          <w:jc w:val="center"/>
        </w:trPr>
        <w:tc>
          <w:tcPr>
            <w:tcW w:w="476" w:type="pct"/>
            <w:vMerge/>
            <w:tcBorders>
              <w:top w:val="nil"/>
              <w:left w:val="nil"/>
              <w:bottom w:val="nil"/>
              <w:right w:val="nil"/>
            </w:tcBorders>
            <w:vAlign w:val="center"/>
            <w:hideMark/>
          </w:tcPr>
          <w:p w14:paraId="21F1B71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5108C0A5" w14:textId="77777777" w:rsidR="00690089" w:rsidRPr="004A18EB" w:rsidRDefault="00690089" w:rsidP="00FE68A6">
            <w:pPr>
              <w:spacing w:after="0" w:line="240" w:lineRule="auto"/>
              <w:jc w:val="both"/>
              <w:rPr>
                <w:rFonts w:ascii="Times New Roman" w:eastAsia="宋体" w:hAnsi="Times New Roman" w:cs="Times New Roman"/>
                <w:i/>
                <w:iCs/>
                <w:kern w:val="0"/>
                <w:sz w:val="18"/>
                <w:szCs w:val="18"/>
                <w14:ligatures w14:val="none"/>
              </w:rPr>
            </w:pPr>
            <w:r w:rsidRPr="004A18EB">
              <w:rPr>
                <w:rFonts w:ascii="Times New Roman" w:eastAsia="宋体" w:hAnsi="Times New Roman" w:cs="Times New Roman"/>
                <w:i/>
                <w:iCs/>
                <w:kern w:val="0"/>
                <w:sz w:val="18"/>
                <w:szCs w:val="18"/>
                <w14:ligatures w14:val="none"/>
              </w:rPr>
              <w:t>p</w:t>
            </w:r>
          </w:p>
        </w:tc>
        <w:tc>
          <w:tcPr>
            <w:tcW w:w="387" w:type="pct"/>
            <w:tcBorders>
              <w:top w:val="nil"/>
              <w:left w:val="nil"/>
              <w:bottom w:val="nil"/>
              <w:right w:val="nil"/>
            </w:tcBorders>
            <w:shd w:val="clear" w:color="auto" w:fill="auto"/>
            <w:noWrap/>
            <w:vAlign w:val="center"/>
            <w:hideMark/>
          </w:tcPr>
          <w:p w14:paraId="57D35FF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0.43</w:t>
            </w:r>
          </w:p>
        </w:tc>
        <w:tc>
          <w:tcPr>
            <w:tcW w:w="387" w:type="pct"/>
            <w:tcBorders>
              <w:top w:val="nil"/>
              <w:left w:val="nil"/>
              <w:bottom w:val="nil"/>
              <w:right w:val="nil"/>
            </w:tcBorders>
            <w:shd w:val="clear" w:color="auto" w:fill="auto"/>
            <w:noWrap/>
            <w:vAlign w:val="center"/>
            <w:hideMark/>
          </w:tcPr>
          <w:p w14:paraId="63167C3F"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0.05*</w:t>
            </w:r>
          </w:p>
        </w:tc>
        <w:tc>
          <w:tcPr>
            <w:tcW w:w="431" w:type="pct"/>
            <w:tcBorders>
              <w:top w:val="nil"/>
              <w:left w:val="nil"/>
              <w:bottom w:val="nil"/>
              <w:right w:val="nil"/>
            </w:tcBorders>
            <w:shd w:val="clear" w:color="auto" w:fill="auto"/>
            <w:noWrap/>
            <w:vAlign w:val="center"/>
            <w:hideMark/>
          </w:tcPr>
          <w:p w14:paraId="70A9691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0.34</w:t>
            </w:r>
          </w:p>
        </w:tc>
        <w:tc>
          <w:tcPr>
            <w:tcW w:w="537" w:type="pct"/>
            <w:tcBorders>
              <w:top w:val="nil"/>
              <w:left w:val="nil"/>
              <w:bottom w:val="nil"/>
              <w:right w:val="nil"/>
            </w:tcBorders>
            <w:shd w:val="clear" w:color="auto" w:fill="auto"/>
            <w:noWrap/>
            <w:vAlign w:val="center"/>
            <w:hideMark/>
          </w:tcPr>
          <w:p w14:paraId="2E312F8F"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0.8</w:t>
            </w:r>
          </w:p>
        </w:tc>
        <w:tc>
          <w:tcPr>
            <w:tcW w:w="618" w:type="pct"/>
            <w:tcBorders>
              <w:top w:val="nil"/>
              <w:left w:val="nil"/>
              <w:bottom w:val="nil"/>
              <w:right w:val="nil"/>
            </w:tcBorders>
            <w:shd w:val="clear" w:color="auto" w:fill="auto"/>
            <w:noWrap/>
            <w:vAlign w:val="center"/>
            <w:hideMark/>
          </w:tcPr>
          <w:p w14:paraId="2FFA4E3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0.06</w:t>
            </w:r>
          </w:p>
        </w:tc>
        <w:tc>
          <w:tcPr>
            <w:tcW w:w="731" w:type="pct"/>
            <w:tcBorders>
              <w:top w:val="nil"/>
              <w:left w:val="nil"/>
              <w:bottom w:val="nil"/>
              <w:right w:val="nil"/>
            </w:tcBorders>
            <w:shd w:val="clear" w:color="auto" w:fill="auto"/>
            <w:noWrap/>
            <w:vAlign w:val="center"/>
            <w:hideMark/>
          </w:tcPr>
          <w:p w14:paraId="3096DEC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0.39</w:t>
            </w:r>
          </w:p>
        </w:tc>
        <w:tc>
          <w:tcPr>
            <w:tcW w:w="919" w:type="pct"/>
            <w:tcBorders>
              <w:top w:val="nil"/>
              <w:left w:val="nil"/>
              <w:bottom w:val="nil"/>
              <w:right w:val="nil"/>
            </w:tcBorders>
            <w:shd w:val="clear" w:color="auto" w:fill="auto"/>
            <w:noWrap/>
            <w:vAlign w:val="center"/>
            <w:hideMark/>
          </w:tcPr>
          <w:p w14:paraId="26ED79D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0.49</w:t>
            </w:r>
          </w:p>
        </w:tc>
        <w:tc>
          <w:tcPr>
            <w:tcW w:w="357" w:type="pct"/>
            <w:tcBorders>
              <w:top w:val="nil"/>
              <w:left w:val="nil"/>
              <w:bottom w:val="nil"/>
              <w:right w:val="nil"/>
            </w:tcBorders>
            <w:shd w:val="clear" w:color="auto" w:fill="auto"/>
            <w:noWrap/>
            <w:vAlign w:val="center"/>
            <w:hideMark/>
          </w:tcPr>
          <w:p w14:paraId="7F682F7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522FDD9B" w14:textId="77777777" w:rsidTr="00737153">
        <w:trPr>
          <w:trHeight w:val="276"/>
          <w:jc w:val="center"/>
        </w:trPr>
        <w:tc>
          <w:tcPr>
            <w:tcW w:w="476" w:type="pct"/>
            <w:vMerge w:val="restart"/>
            <w:tcBorders>
              <w:top w:val="nil"/>
              <w:left w:val="nil"/>
              <w:bottom w:val="nil"/>
              <w:right w:val="nil"/>
            </w:tcBorders>
            <w:shd w:val="clear" w:color="auto" w:fill="auto"/>
            <w:noWrap/>
            <w:vAlign w:val="center"/>
            <w:hideMark/>
          </w:tcPr>
          <w:p w14:paraId="1EFE71CF"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Leaf Cu</w:t>
            </w:r>
          </w:p>
        </w:tc>
        <w:tc>
          <w:tcPr>
            <w:tcW w:w="158" w:type="pct"/>
            <w:tcBorders>
              <w:top w:val="nil"/>
              <w:left w:val="nil"/>
              <w:bottom w:val="nil"/>
              <w:right w:val="nil"/>
            </w:tcBorders>
            <w:shd w:val="clear" w:color="auto" w:fill="auto"/>
            <w:noWrap/>
            <w:vAlign w:val="center"/>
            <w:hideMark/>
          </w:tcPr>
          <w:p w14:paraId="2260CBE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roofErr w:type="spellStart"/>
            <w:r w:rsidRPr="00737153">
              <w:rPr>
                <w:rFonts w:ascii="Times New Roman" w:eastAsia="宋体" w:hAnsi="Times New Roman" w:cs="Times New Roman"/>
                <w:kern w:val="0"/>
                <w:sz w:val="18"/>
                <w:szCs w:val="18"/>
                <w14:ligatures w14:val="none"/>
              </w:rPr>
              <w:t>Df</w:t>
            </w:r>
            <w:proofErr w:type="spellEnd"/>
          </w:p>
        </w:tc>
        <w:tc>
          <w:tcPr>
            <w:tcW w:w="387" w:type="pct"/>
            <w:tcBorders>
              <w:top w:val="nil"/>
              <w:left w:val="nil"/>
              <w:bottom w:val="nil"/>
              <w:right w:val="nil"/>
            </w:tcBorders>
            <w:shd w:val="clear" w:color="auto" w:fill="auto"/>
            <w:noWrap/>
            <w:vAlign w:val="center"/>
            <w:hideMark/>
          </w:tcPr>
          <w:p w14:paraId="767AE4C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387" w:type="pct"/>
            <w:tcBorders>
              <w:top w:val="nil"/>
              <w:left w:val="nil"/>
              <w:bottom w:val="nil"/>
              <w:right w:val="nil"/>
            </w:tcBorders>
            <w:shd w:val="clear" w:color="auto" w:fill="auto"/>
            <w:noWrap/>
            <w:vAlign w:val="center"/>
            <w:hideMark/>
          </w:tcPr>
          <w:p w14:paraId="63A7CFA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431" w:type="pct"/>
            <w:tcBorders>
              <w:top w:val="nil"/>
              <w:left w:val="nil"/>
              <w:bottom w:val="nil"/>
              <w:right w:val="nil"/>
            </w:tcBorders>
            <w:shd w:val="clear" w:color="auto" w:fill="auto"/>
            <w:noWrap/>
            <w:vAlign w:val="center"/>
            <w:hideMark/>
          </w:tcPr>
          <w:p w14:paraId="37D540CF"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537" w:type="pct"/>
            <w:tcBorders>
              <w:top w:val="nil"/>
              <w:left w:val="nil"/>
              <w:bottom w:val="nil"/>
              <w:right w:val="nil"/>
            </w:tcBorders>
            <w:shd w:val="clear" w:color="auto" w:fill="auto"/>
            <w:noWrap/>
            <w:vAlign w:val="center"/>
            <w:hideMark/>
          </w:tcPr>
          <w:p w14:paraId="0B241F9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618" w:type="pct"/>
            <w:tcBorders>
              <w:top w:val="nil"/>
              <w:left w:val="nil"/>
              <w:bottom w:val="nil"/>
              <w:right w:val="nil"/>
            </w:tcBorders>
            <w:shd w:val="clear" w:color="auto" w:fill="auto"/>
            <w:noWrap/>
            <w:vAlign w:val="center"/>
            <w:hideMark/>
          </w:tcPr>
          <w:p w14:paraId="03DBB367"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731" w:type="pct"/>
            <w:tcBorders>
              <w:top w:val="nil"/>
              <w:left w:val="nil"/>
              <w:bottom w:val="nil"/>
              <w:right w:val="nil"/>
            </w:tcBorders>
            <w:shd w:val="clear" w:color="auto" w:fill="auto"/>
            <w:noWrap/>
            <w:vAlign w:val="center"/>
            <w:hideMark/>
          </w:tcPr>
          <w:p w14:paraId="1E7E32F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919" w:type="pct"/>
            <w:tcBorders>
              <w:top w:val="nil"/>
              <w:left w:val="nil"/>
              <w:bottom w:val="nil"/>
              <w:right w:val="nil"/>
            </w:tcBorders>
            <w:shd w:val="clear" w:color="auto" w:fill="auto"/>
            <w:noWrap/>
            <w:vAlign w:val="center"/>
            <w:hideMark/>
          </w:tcPr>
          <w:p w14:paraId="6A75D83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357" w:type="pct"/>
            <w:tcBorders>
              <w:top w:val="nil"/>
              <w:left w:val="nil"/>
              <w:bottom w:val="nil"/>
              <w:right w:val="nil"/>
            </w:tcBorders>
            <w:shd w:val="clear" w:color="auto" w:fill="auto"/>
            <w:noWrap/>
            <w:vAlign w:val="center"/>
            <w:hideMark/>
          </w:tcPr>
          <w:p w14:paraId="45F48F7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6</w:t>
            </w:r>
          </w:p>
        </w:tc>
      </w:tr>
      <w:tr w:rsidR="004A18EB" w:rsidRPr="00C60F9E" w14:paraId="29961827" w14:textId="77777777" w:rsidTr="00737153">
        <w:trPr>
          <w:trHeight w:val="276"/>
          <w:jc w:val="center"/>
        </w:trPr>
        <w:tc>
          <w:tcPr>
            <w:tcW w:w="476" w:type="pct"/>
            <w:vMerge/>
            <w:tcBorders>
              <w:top w:val="nil"/>
              <w:left w:val="nil"/>
              <w:bottom w:val="nil"/>
              <w:right w:val="nil"/>
            </w:tcBorders>
            <w:vAlign w:val="center"/>
            <w:hideMark/>
          </w:tcPr>
          <w:p w14:paraId="1155714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15E889B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F</w:t>
            </w:r>
          </w:p>
        </w:tc>
        <w:tc>
          <w:tcPr>
            <w:tcW w:w="387" w:type="pct"/>
            <w:tcBorders>
              <w:top w:val="nil"/>
              <w:left w:val="nil"/>
              <w:bottom w:val="nil"/>
              <w:right w:val="nil"/>
            </w:tcBorders>
            <w:shd w:val="clear" w:color="auto" w:fill="auto"/>
            <w:noWrap/>
            <w:vAlign w:val="center"/>
            <w:hideMark/>
          </w:tcPr>
          <w:p w14:paraId="14F7024D"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1.39</w:t>
            </w:r>
          </w:p>
        </w:tc>
        <w:tc>
          <w:tcPr>
            <w:tcW w:w="387" w:type="pct"/>
            <w:tcBorders>
              <w:top w:val="nil"/>
              <w:left w:val="nil"/>
              <w:bottom w:val="nil"/>
              <w:right w:val="nil"/>
            </w:tcBorders>
            <w:shd w:val="clear" w:color="auto" w:fill="auto"/>
            <w:noWrap/>
            <w:vAlign w:val="center"/>
            <w:hideMark/>
          </w:tcPr>
          <w:p w14:paraId="632003E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0.96</w:t>
            </w:r>
          </w:p>
        </w:tc>
        <w:tc>
          <w:tcPr>
            <w:tcW w:w="431" w:type="pct"/>
            <w:tcBorders>
              <w:top w:val="nil"/>
              <w:left w:val="nil"/>
              <w:bottom w:val="nil"/>
              <w:right w:val="nil"/>
            </w:tcBorders>
            <w:shd w:val="clear" w:color="auto" w:fill="auto"/>
            <w:noWrap/>
            <w:vAlign w:val="center"/>
            <w:hideMark/>
          </w:tcPr>
          <w:p w14:paraId="5E41F2F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0.89</w:t>
            </w:r>
          </w:p>
        </w:tc>
        <w:tc>
          <w:tcPr>
            <w:tcW w:w="537" w:type="pct"/>
            <w:tcBorders>
              <w:top w:val="nil"/>
              <w:left w:val="nil"/>
              <w:bottom w:val="nil"/>
              <w:right w:val="nil"/>
            </w:tcBorders>
            <w:shd w:val="clear" w:color="auto" w:fill="auto"/>
            <w:noWrap/>
            <w:vAlign w:val="center"/>
            <w:hideMark/>
          </w:tcPr>
          <w:p w14:paraId="2313670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0.96</w:t>
            </w:r>
          </w:p>
        </w:tc>
        <w:tc>
          <w:tcPr>
            <w:tcW w:w="618" w:type="pct"/>
            <w:tcBorders>
              <w:top w:val="nil"/>
              <w:left w:val="nil"/>
              <w:bottom w:val="nil"/>
              <w:right w:val="nil"/>
            </w:tcBorders>
            <w:shd w:val="clear" w:color="auto" w:fill="auto"/>
            <w:noWrap/>
            <w:vAlign w:val="center"/>
            <w:hideMark/>
          </w:tcPr>
          <w:p w14:paraId="3A63EA8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0.77</w:t>
            </w:r>
          </w:p>
        </w:tc>
        <w:tc>
          <w:tcPr>
            <w:tcW w:w="731" w:type="pct"/>
            <w:tcBorders>
              <w:top w:val="nil"/>
              <w:left w:val="nil"/>
              <w:bottom w:val="nil"/>
              <w:right w:val="nil"/>
            </w:tcBorders>
            <w:shd w:val="clear" w:color="auto" w:fill="auto"/>
            <w:noWrap/>
            <w:vAlign w:val="center"/>
            <w:hideMark/>
          </w:tcPr>
          <w:p w14:paraId="26283FD7"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0.96</w:t>
            </w:r>
          </w:p>
        </w:tc>
        <w:tc>
          <w:tcPr>
            <w:tcW w:w="919" w:type="pct"/>
            <w:tcBorders>
              <w:top w:val="nil"/>
              <w:left w:val="nil"/>
              <w:bottom w:val="nil"/>
              <w:right w:val="nil"/>
            </w:tcBorders>
            <w:shd w:val="clear" w:color="auto" w:fill="auto"/>
            <w:noWrap/>
            <w:vAlign w:val="center"/>
            <w:hideMark/>
          </w:tcPr>
          <w:p w14:paraId="7125E0F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0.96</w:t>
            </w:r>
          </w:p>
        </w:tc>
        <w:tc>
          <w:tcPr>
            <w:tcW w:w="357" w:type="pct"/>
            <w:tcBorders>
              <w:top w:val="nil"/>
              <w:left w:val="nil"/>
              <w:bottom w:val="nil"/>
              <w:right w:val="nil"/>
            </w:tcBorders>
            <w:shd w:val="clear" w:color="auto" w:fill="auto"/>
            <w:noWrap/>
            <w:vAlign w:val="center"/>
            <w:hideMark/>
          </w:tcPr>
          <w:p w14:paraId="55333C1D"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00F73571" w14:textId="77777777" w:rsidTr="00737153">
        <w:trPr>
          <w:trHeight w:val="276"/>
          <w:jc w:val="center"/>
        </w:trPr>
        <w:tc>
          <w:tcPr>
            <w:tcW w:w="476" w:type="pct"/>
            <w:vMerge/>
            <w:tcBorders>
              <w:top w:val="nil"/>
              <w:left w:val="nil"/>
              <w:bottom w:val="nil"/>
              <w:right w:val="nil"/>
            </w:tcBorders>
            <w:vAlign w:val="center"/>
            <w:hideMark/>
          </w:tcPr>
          <w:p w14:paraId="7E294E0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11A470A4" w14:textId="77777777" w:rsidR="00690089" w:rsidRPr="004A18EB" w:rsidRDefault="00690089" w:rsidP="00FE68A6">
            <w:pPr>
              <w:spacing w:after="0" w:line="240" w:lineRule="auto"/>
              <w:jc w:val="both"/>
              <w:rPr>
                <w:rFonts w:ascii="Times New Roman" w:eastAsia="宋体" w:hAnsi="Times New Roman" w:cs="Times New Roman"/>
                <w:i/>
                <w:iCs/>
                <w:kern w:val="0"/>
                <w:sz w:val="18"/>
                <w:szCs w:val="18"/>
                <w14:ligatures w14:val="none"/>
              </w:rPr>
            </w:pPr>
            <w:r w:rsidRPr="004A18EB">
              <w:rPr>
                <w:rFonts w:ascii="Times New Roman" w:eastAsia="宋体" w:hAnsi="Times New Roman" w:cs="Times New Roman"/>
                <w:i/>
                <w:iCs/>
                <w:kern w:val="0"/>
                <w:sz w:val="18"/>
                <w:szCs w:val="18"/>
                <w14:ligatures w14:val="none"/>
              </w:rPr>
              <w:t>p</w:t>
            </w:r>
          </w:p>
        </w:tc>
        <w:tc>
          <w:tcPr>
            <w:tcW w:w="387" w:type="pct"/>
            <w:tcBorders>
              <w:top w:val="nil"/>
              <w:left w:val="nil"/>
              <w:bottom w:val="nil"/>
              <w:right w:val="nil"/>
            </w:tcBorders>
            <w:shd w:val="clear" w:color="auto" w:fill="auto"/>
            <w:noWrap/>
            <w:vAlign w:val="center"/>
            <w:hideMark/>
          </w:tcPr>
          <w:p w14:paraId="6C81F94D"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0.25</w:t>
            </w:r>
          </w:p>
        </w:tc>
        <w:tc>
          <w:tcPr>
            <w:tcW w:w="387" w:type="pct"/>
            <w:tcBorders>
              <w:top w:val="nil"/>
              <w:left w:val="nil"/>
              <w:bottom w:val="nil"/>
              <w:right w:val="nil"/>
            </w:tcBorders>
            <w:shd w:val="clear" w:color="auto" w:fill="auto"/>
            <w:noWrap/>
            <w:vAlign w:val="center"/>
            <w:hideMark/>
          </w:tcPr>
          <w:p w14:paraId="5145E1E1"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0.4</w:t>
            </w:r>
          </w:p>
        </w:tc>
        <w:tc>
          <w:tcPr>
            <w:tcW w:w="431" w:type="pct"/>
            <w:tcBorders>
              <w:top w:val="nil"/>
              <w:left w:val="nil"/>
              <w:bottom w:val="nil"/>
              <w:right w:val="nil"/>
            </w:tcBorders>
            <w:shd w:val="clear" w:color="auto" w:fill="auto"/>
            <w:noWrap/>
            <w:vAlign w:val="center"/>
            <w:hideMark/>
          </w:tcPr>
          <w:p w14:paraId="00F74597"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0.35</w:t>
            </w:r>
          </w:p>
        </w:tc>
        <w:tc>
          <w:tcPr>
            <w:tcW w:w="537" w:type="pct"/>
            <w:tcBorders>
              <w:top w:val="nil"/>
              <w:left w:val="nil"/>
              <w:bottom w:val="nil"/>
              <w:right w:val="nil"/>
            </w:tcBorders>
            <w:shd w:val="clear" w:color="auto" w:fill="auto"/>
            <w:noWrap/>
            <w:vAlign w:val="center"/>
            <w:hideMark/>
          </w:tcPr>
          <w:p w14:paraId="293564F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0.4</w:t>
            </w:r>
          </w:p>
        </w:tc>
        <w:tc>
          <w:tcPr>
            <w:tcW w:w="618" w:type="pct"/>
            <w:tcBorders>
              <w:top w:val="nil"/>
              <w:left w:val="nil"/>
              <w:bottom w:val="nil"/>
              <w:right w:val="nil"/>
            </w:tcBorders>
            <w:shd w:val="clear" w:color="auto" w:fill="auto"/>
            <w:noWrap/>
            <w:vAlign w:val="center"/>
            <w:hideMark/>
          </w:tcPr>
          <w:p w14:paraId="006EE03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0.39</w:t>
            </w:r>
          </w:p>
        </w:tc>
        <w:tc>
          <w:tcPr>
            <w:tcW w:w="731" w:type="pct"/>
            <w:tcBorders>
              <w:top w:val="nil"/>
              <w:left w:val="nil"/>
              <w:bottom w:val="nil"/>
              <w:right w:val="nil"/>
            </w:tcBorders>
            <w:shd w:val="clear" w:color="auto" w:fill="auto"/>
            <w:noWrap/>
            <w:vAlign w:val="center"/>
            <w:hideMark/>
          </w:tcPr>
          <w:p w14:paraId="389BD7A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0.4</w:t>
            </w:r>
          </w:p>
        </w:tc>
        <w:tc>
          <w:tcPr>
            <w:tcW w:w="919" w:type="pct"/>
            <w:tcBorders>
              <w:top w:val="nil"/>
              <w:left w:val="nil"/>
              <w:bottom w:val="nil"/>
              <w:right w:val="nil"/>
            </w:tcBorders>
            <w:shd w:val="clear" w:color="auto" w:fill="auto"/>
            <w:noWrap/>
            <w:vAlign w:val="center"/>
            <w:hideMark/>
          </w:tcPr>
          <w:p w14:paraId="4DAD496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0.4</w:t>
            </w:r>
          </w:p>
        </w:tc>
        <w:tc>
          <w:tcPr>
            <w:tcW w:w="357" w:type="pct"/>
            <w:tcBorders>
              <w:top w:val="nil"/>
              <w:left w:val="nil"/>
              <w:bottom w:val="nil"/>
              <w:right w:val="nil"/>
            </w:tcBorders>
            <w:shd w:val="clear" w:color="auto" w:fill="auto"/>
            <w:noWrap/>
            <w:vAlign w:val="center"/>
            <w:hideMark/>
          </w:tcPr>
          <w:p w14:paraId="0BE590F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47918D8C" w14:textId="77777777" w:rsidTr="00737153">
        <w:trPr>
          <w:trHeight w:val="276"/>
          <w:jc w:val="center"/>
        </w:trPr>
        <w:tc>
          <w:tcPr>
            <w:tcW w:w="476" w:type="pct"/>
            <w:vMerge w:val="restart"/>
            <w:tcBorders>
              <w:top w:val="nil"/>
              <w:left w:val="nil"/>
              <w:bottom w:val="nil"/>
              <w:right w:val="nil"/>
            </w:tcBorders>
            <w:shd w:val="clear" w:color="auto" w:fill="auto"/>
            <w:noWrap/>
            <w:vAlign w:val="center"/>
            <w:hideMark/>
          </w:tcPr>
          <w:p w14:paraId="26C9DE2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Leaf Zn</w:t>
            </w:r>
          </w:p>
        </w:tc>
        <w:tc>
          <w:tcPr>
            <w:tcW w:w="158" w:type="pct"/>
            <w:tcBorders>
              <w:top w:val="nil"/>
              <w:left w:val="nil"/>
              <w:bottom w:val="nil"/>
              <w:right w:val="nil"/>
            </w:tcBorders>
            <w:shd w:val="clear" w:color="auto" w:fill="auto"/>
            <w:noWrap/>
            <w:vAlign w:val="center"/>
            <w:hideMark/>
          </w:tcPr>
          <w:p w14:paraId="295B8D07"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roofErr w:type="spellStart"/>
            <w:r w:rsidRPr="00737153">
              <w:rPr>
                <w:rFonts w:ascii="Times New Roman" w:eastAsia="宋体" w:hAnsi="Times New Roman" w:cs="Times New Roman"/>
                <w:kern w:val="0"/>
                <w:sz w:val="18"/>
                <w:szCs w:val="18"/>
                <w14:ligatures w14:val="none"/>
              </w:rPr>
              <w:t>Df</w:t>
            </w:r>
            <w:proofErr w:type="spellEnd"/>
          </w:p>
        </w:tc>
        <w:tc>
          <w:tcPr>
            <w:tcW w:w="387" w:type="pct"/>
            <w:tcBorders>
              <w:top w:val="nil"/>
              <w:left w:val="nil"/>
              <w:bottom w:val="nil"/>
              <w:right w:val="nil"/>
            </w:tcBorders>
            <w:shd w:val="clear" w:color="auto" w:fill="auto"/>
            <w:noWrap/>
            <w:vAlign w:val="center"/>
            <w:hideMark/>
          </w:tcPr>
          <w:p w14:paraId="383E203F"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387" w:type="pct"/>
            <w:tcBorders>
              <w:top w:val="nil"/>
              <w:left w:val="nil"/>
              <w:bottom w:val="nil"/>
              <w:right w:val="nil"/>
            </w:tcBorders>
            <w:shd w:val="clear" w:color="auto" w:fill="auto"/>
            <w:noWrap/>
            <w:vAlign w:val="center"/>
            <w:hideMark/>
          </w:tcPr>
          <w:p w14:paraId="4267D2C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431" w:type="pct"/>
            <w:tcBorders>
              <w:top w:val="nil"/>
              <w:left w:val="nil"/>
              <w:bottom w:val="nil"/>
              <w:right w:val="nil"/>
            </w:tcBorders>
            <w:shd w:val="clear" w:color="auto" w:fill="auto"/>
            <w:noWrap/>
            <w:vAlign w:val="center"/>
            <w:hideMark/>
          </w:tcPr>
          <w:p w14:paraId="240E4C87"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537" w:type="pct"/>
            <w:tcBorders>
              <w:top w:val="nil"/>
              <w:left w:val="nil"/>
              <w:bottom w:val="nil"/>
              <w:right w:val="nil"/>
            </w:tcBorders>
            <w:shd w:val="clear" w:color="auto" w:fill="auto"/>
            <w:noWrap/>
            <w:vAlign w:val="center"/>
            <w:hideMark/>
          </w:tcPr>
          <w:p w14:paraId="539A92E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618" w:type="pct"/>
            <w:tcBorders>
              <w:top w:val="nil"/>
              <w:left w:val="nil"/>
              <w:bottom w:val="nil"/>
              <w:right w:val="nil"/>
            </w:tcBorders>
            <w:shd w:val="clear" w:color="auto" w:fill="auto"/>
            <w:noWrap/>
            <w:vAlign w:val="center"/>
            <w:hideMark/>
          </w:tcPr>
          <w:p w14:paraId="6C02D38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731" w:type="pct"/>
            <w:tcBorders>
              <w:top w:val="nil"/>
              <w:left w:val="nil"/>
              <w:bottom w:val="nil"/>
              <w:right w:val="nil"/>
            </w:tcBorders>
            <w:shd w:val="clear" w:color="auto" w:fill="auto"/>
            <w:noWrap/>
            <w:vAlign w:val="center"/>
            <w:hideMark/>
          </w:tcPr>
          <w:p w14:paraId="4378D40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919" w:type="pct"/>
            <w:tcBorders>
              <w:top w:val="nil"/>
              <w:left w:val="nil"/>
              <w:bottom w:val="nil"/>
              <w:right w:val="nil"/>
            </w:tcBorders>
            <w:shd w:val="clear" w:color="auto" w:fill="auto"/>
            <w:noWrap/>
            <w:vAlign w:val="center"/>
            <w:hideMark/>
          </w:tcPr>
          <w:p w14:paraId="0D6BEEFC"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357" w:type="pct"/>
            <w:tcBorders>
              <w:top w:val="nil"/>
              <w:left w:val="nil"/>
              <w:bottom w:val="nil"/>
              <w:right w:val="nil"/>
            </w:tcBorders>
            <w:shd w:val="clear" w:color="auto" w:fill="auto"/>
            <w:noWrap/>
            <w:vAlign w:val="center"/>
            <w:hideMark/>
          </w:tcPr>
          <w:p w14:paraId="00BC017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6</w:t>
            </w:r>
          </w:p>
        </w:tc>
      </w:tr>
      <w:tr w:rsidR="004A18EB" w:rsidRPr="00C60F9E" w14:paraId="610BE0EE" w14:textId="77777777" w:rsidTr="00737153">
        <w:trPr>
          <w:trHeight w:val="276"/>
          <w:jc w:val="center"/>
        </w:trPr>
        <w:tc>
          <w:tcPr>
            <w:tcW w:w="476" w:type="pct"/>
            <w:vMerge/>
            <w:tcBorders>
              <w:top w:val="nil"/>
              <w:left w:val="nil"/>
              <w:bottom w:val="nil"/>
              <w:right w:val="nil"/>
            </w:tcBorders>
            <w:vAlign w:val="center"/>
            <w:hideMark/>
          </w:tcPr>
          <w:p w14:paraId="35F000BD"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53591F8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F</w:t>
            </w:r>
          </w:p>
        </w:tc>
        <w:tc>
          <w:tcPr>
            <w:tcW w:w="387" w:type="pct"/>
            <w:tcBorders>
              <w:top w:val="nil"/>
              <w:left w:val="nil"/>
              <w:bottom w:val="nil"/>
              <w:right w:val="nil"/>
            </w:tcBorders>
            <w:shd w:val="clear" w:color="auto" w:fill="auto"/>
            <w:noWrap/>
            <w:vAlign w:val="center"/>
            <w:hideMark/>
          </w:tcPr>
          <w:p w14:paraId="1D1BB28C"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14.58</w:t>
            </w:r>
          </w:p>
        </w:tc>
        <w:tc>
          <w:tcPr>
            <w:tcW w:w="387" w:type="pct"/>
            <w:tcBorders>
              <w:top w:val="nil"/>
              <w:left w:val="nil"/>
              <w:bottom w:val="nil"/>
              <w:right w:val="nil"/>
            </w:tcBorders>
            <w:shd w:val="clear" w:color="auto" w:fill="auto"/>
            <w:noWrap/>
            <w:vAlign w:val="center"/>
            <w:hideMark/>
          </w:tcPr>
          <w:p w14:paraId="4A9D6E4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6.37</w:t>
            </w:r>
          </w:p>
        </w:tc>
        <w:tc>
          <w:tcPr>
            <w:tcW w:w="431" w:type="pct"/>
            <w:tcBorders>
              <w:top w:val="nil"/>
              <w:left w:val="nil"/>
              <w:bottom w:val="nil"/>
              <w:right w:val="nil"/>
            </w:tcBorders>
            <w:shd w:val="clear" w:color="auto" w:fill="auto"/>
            <w:noWrap/>
            <w:vAlign w:val="center"/>
            <w:hideMark/>
          </w:tcPr>
          <w:p w14:paraId="149CE70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0.22</w:t>
            </w:r>
          </w:p>
        </w:tc>
        <w:tc>
          <w:tcPr>
            <w:tcW w:w="537" w:type="pct"/>
            <w:tcBorders>
              <w:top w:val="nil"/>
              <w:left w:val="nil"/>
              <w:bottom w:val="nil"/>
              <w:right w:val="nil"/>
            </w:tcBorders>
            <w:shd w:val="clear" w:color="auto" w:fill="auto"/>
            <w:noWrap/>
            <w:vAlign w:val="center"/>
            <w:hideMark/>
          </w:tcPr>
          <w:p w14:paraId="6257985C"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0.12</w:t>
            </w:r>
          </w:p>
        </w:tc>
        <w:tc>
          <w:tcPr>
            <w:tcW w:w="618" w:type="pct"/>
            <w:tcBorders>
              <w:top w:val="nil"/>
              <w:left w:val="nil"/>
              <w:bottom w:val="nil"/>
              <w:right w:val="nil"/>
            </w:tcBorders>
            <w:shd w:val="clear" w:color="auto" w:fill="auto"/>
            <w:noWrap/>
            <w:vAlign w:val="center"/>
            <w:hideMark/>
          </w:tcPr>
          <w:p w14:paraId="557CF0B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0.96</w:t>
            </w:r>
          </w:p>
        </w:tc>
        <w:tc>
          <w:tcPr>
            <w:tcW w:w="731" w:type="pct"/>
            <w:tcBorders>
              <w:top w:val="nil"/>
              <w:left w:val="nil"/>
              <w:bottom w:val="nil"/>
              <w:right w:val="nil"/>
            </w:tcBorders>
            <w:shd w:val="clear" w:color="auto" w:fill="auto"/>
            <w:noWrap/>
            <w:vAlign w:val="center"/>
            <w:hideMark/>
          </w:tcPr>
          <w:p w14:paraId="352A8607"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0.52</w:t>
            </w:r>
          </w:p>
        </w:tc>
        <w:tc>
          <w:tcPr>
            <w:tcW w:w="919" w:type="pct"/>
            <w:tcBorders>
              <w:top w:val="nil"/>
              <w:left w:val="nil"/>
              <w:bottom w:val="nil"/>
              <w:right w:val="nil"/>
            </w:tcBorders>
            <w:shd w:val="clear" w:color="auto" w:fill="auto"/>
            <w:noWrap/>
            <w:vAlign w:val="center"/>
            <w:hideMark/>
          </w:tcPr>
          <w:p w14:paraId="3B64783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0.08</w:t>
            </w:r>
          </w:p>
        </w:tc>
        <w:tc>
          <w:tcPr>
            <w:tcW w:w="357" w:type="pct"/>
            <w:tcBorders>
              <w:top w:val="nil"/>
              <w:left w:val="nil"/>
              <w:bottom w:val="nil"/>
              <w:right w:val="nil"/>
            </w:tcBorders>
            <w:shd w:val="clear" w:color="auto" w:fill="auto"/>
            <w:noWrap/>
            <w:vAlign w:val="center"/>
            <w:hideMark/>
          </w:tcPr>
          <w:p w14:paraId="186475E7"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11C98A80" w14:textId="77777777" w:rsidTr="00737153">
        <w:trPr>
          <w:trHeight w:val="276"/>
          <w:jc w:val="center"/>
        </w:trPr>
        <w:tc>
          <w:tcPr>
            <w:tcW w:w="476" w:type="pct"/>
            <w:vMerge/>
            <w:tcBorders>
              <w:top w:val="nil"/>
              <w:left w:val="nil"/>
              <w:bottom w:val="nil"/>
              <w:right w:val="nil"/>
            </w:tcBorders>
            <w:vAlign w:val="center"/>
            <w:hideMark/>
          </w:tcPr>
          <w:p w14:paraId="1FC0E547"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46288DF7" w14:textId="77777777" w:rsidR="00690089" w:rsidRPr="004A18EB" w:rsidRDefault="00690089" w:rsidP="00FE68A6">
            <w:pPr>
              <w:spacing w:after="0" w:line="240" w:lineRule="auto"/>
              <w:jc w:val="both"/>
              <w:rPr>
                <w:rFonts w:ascii="Times New Roman" w:eastAsia="宋体" w:hAnsi="Times New Roman" w:cs="Times New Roman"/>
                <w:i/>
                <w:iCs/>
                <w:kern w:val="0"/>
                <w:sz w:val="18"/>
                <w:szCs w:val="18"/>
                <w14:ligatures w14:val="none"/>
              </w:rPr>
            </w:pPr>
            <w:r w:rsidRPr="004A18EB">
              <w:rPr>
                <w:rFonts w:ascii="Times New Roman" w:eastAsia="宋体" w:hAnsi="Times New Roman" w:cs="Times New Roman"/>
                <w:i/>
                <w:iCs/>
                <w:kern w:val="0"/>
                <w:sz w:val="18"/>
                <w:szCs w:val="18"/>
                <w14:ligatures w14:val="none"/>
              </w:rPr>
              <w:t>p</w:t>
            </w:r>
          </w:p>
        </w:tc>
        <w:tc>
          <w:tcPr>
            <w:tcW w:w="387" w:type="pct"/>
            <w:tcBorders>
              <w:top w:val="nil"/>
              <w:left w:val="nil"/>
              <w:bottom w:val="nil"/>
              <w:right w:val="nil"/>
            </w:tcBorders>
            <w:shd w:val="clear" w:color="auto" w:fill="auto"/>
            <w:noWrap/>
            <w:vAlign w:val="center"/>
            <w:hideMark/>
          </w:tcPr>
          <w:p w14:paraId="1CDB06E9" w14:textId="0F88CCD8"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&lt;</w:t>
            </w:r>
            <w:r w:rsidR="004A18EB">
              <w:rPr>
                <w:rFonts w:ascii="Times New Roman" w:eastAsia="宋体" w:hAnsi="Times New Roman" w:cs="Times New Roman"/>
                <w:kern w:val="0"/>
                <w:sz w:val="18"/>
                <w:szCs w:val="18"/>
                <w14:ligatures w14:val="none"/>
              </w:rPr>
              <w:t xml:space="preserve"> </w:t>
            </w:r>
            <w:r w:rsidRPr="00737153">
              <w:rPr>
                <w:rFonts w:ascii="Times New Roman" w:eastAsia="宋体" w:hAnsi="Times New Roman" w:cs="Times New Roman"/>
                <w:kern w:val="0"/>
                <w:sz w:val="18"/>
                <w:szCs w:val="18"/>
                <w14:ligatures w14:val="none"/>
              </w:rPr>
              <w:t>0.001***</w:t>
            </w:r>
          </w:p>
        </w:tc>
        <w:tc>
          <w:tcPr>
            <w:tcW w:w="387" w:type="pct"/>
            <w:tcBorders>
              <w:top w:val="nil"/>
              <w:left w:val="nil"/>
              <w:bottom w:val="nil"/>
              <w:right w:val="nil"/>
            </w:tcBorders>
            <w:shd w:val="clear" w:color="auto" w:fill="auto"/>
            <w:noWrap/>
            <w:vAlign w:val="center"/>
            <w:hideMark/>
          </w:tcPr>
          <w:p w14:paraId="19A4EBB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0.006**</w:t>
            </w:r>
          </w:p>
        </w:tc>
        <w:tc>
          <w:tcPr>
            <w:tcW w:w="431" w:type="pct"/>
            <w:tcBorders>
              <w:top w:val="nil"/>
              <w:left w:val="nil"/>
              <w:bottom w:val="nil"/>
              <w:right w:val="nil"/>
            </w:tcBorders>
            <w:shd w:val="clear" w:color="auto" w:fill="auto"/>
            <w:noWrap/>
            <w:vAlign w:val="center"/>
            <w:hideMark/>
          </w:tcPr>
          <w:p w14:paraId="66F49C5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0.64</w:t>
            </w:r>
          </w:p>
        </w:tc>
        <w:tc>
          <w:tcPr>
            <w:tcW w:w="537" w:type="pct"/>
            <w:tcBorders>
              <w:top w:val="nil"/>
              <w:left w:val="nil"/>
              <w:bottom w:val="nil"/>
              <w:right w:val="nil"/>
            </w:tcBorders>
            <w:shd w:val="clear" w:color="auto" w:fill="auto"/>
            <w:noWrap/>
            <w:vAlign w:val="center"/>
            <w:hideMark/>
          </w:tcPr>
          <w:p w14:paraId="511F4213"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0.89</w:t>
            </w:r>
          </w:p>
        </w:tc>
        <w:tc>
          <w:tcPr>
            <w:tcW w:w="618" w:type="pct"/>
            <w:tcBorders>
              <w:top w:val="nil"/>
              <w:left w:val="nil"/>
              <w:bottom w:val="nil"/>
              <w:right w:val="nil"/>
            </w:tcBorders>
            <w:shd w:val="clear" w:color="auto" w:fill="auto"/>
            <w:noWrap/>
            <w:vAlign w:val="center"/>
            <w:hideMark/>
          </w:tcPr>
          <w:p w14:paraId="3736A5C6"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0.34</w:t>
            </w:r>
          </w:p>
        </w:tc>
        <w:tc>
          <w:tcPr>
            <w:tcW w:w="731" w:type="pct"/>
            <w:tcBorders>
              <w:top w:val="nil"/>
              <w:left w:val="nil"/>
              <w:bottom w:val="nil"/>
              <w:right w:val="nil"/>
            </w:tcBorders>
            <w:shd w:val="clear" w:color="auto" w:fill="auto"/>
            <w:noWrap/>
            <w:vAlign w:val="center"/>
            <w:hideMark/>
          </w:tcPr>
          <w:p w14:paraId="468272B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0.6</w:t>
            </w:r>
          </w:p>
        </w:tc>
        <w:tc>
          <w:tcPr>
            <w:tcW w:w="919" w:type="pct"/>
            <w:tcBorders>
              <w:top w:val="nil"/>
              <w:left w:val="nil"/>
              <w:bottom w:val="nil"/>
              <w:right w:val="nil"/>
            </w:tcBorders>
            <w:shd w:val="clear" w:color="auto" w:fill="auto"/>
            <w:noWrap/>
            <w:vAlign w:val="center"/>
            <w:hideMark/>
          </w:tcPr>
          <w:p w14:paraId="1577FC3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0.92</w:t>
            </w:r>
          </w:p>
        </w:tc>
        <w:tc>
          <w:tcPr>
            <w:tcW w:w="357" w:type="pct"/>
            <w:tcBorders>
              <w:top w:val="nil"/>
              <w:left w:val="nil"/>
              <w:bottom w:val="nil"/>
              <w:right w:val="nil"/>
            </w:tcBorders>
            <w:shd w:val="clear" w:color="auto" w:fill="auto"/>
            <w:noWrap/>
            <w:vAlign w:val="center"/>
            <w:hideMark/>
          </w:tcPr>
          <w:p w14:paraId="3713E87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266E0D60" w14:textId="77777777" w:rsidTr="00737153">
        <w:trPr>
          <w:trHeight w:val="276"/>
          <w:jc w:val="center"/>
        </w:trPr>
        <w:tc>
          <w:tcPr>
            <w:tcW w:w="476" w:type="pct"/>
            <w:vMerge w:val="restart"/>
            <w:tcBorders>
              <w:top w:val="nil"/>
              <w:left w:val="nil"/>
              <w:bottom w:val="single" w:sz="4" w:space="0" w:color="000000"/>
              <w:right w:val="nil"/>
            </w:tcBorders>
            <w:shd w:val="clear" w:color="auto" w:fill="auto"/>
            <w:noWrap/>
            <w:vAlign w:val="center"/>
            <w:hideMark/>
          </w:tcPr>
          <w:p w14:paraId="7BD31A9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Leaf Cd</w:t>
            </w:r>
          </w:p>
        </w:tc>
        <w:tc>
          <w:tcPr>
            <w:tcW w:w="158" w:type="pct"/>
            <w:tcBorders>
              <w:top w:val="nil"/>
              <w:left w:val="nil"/>
              <w:bottom w:val="nil"/>
              <w:right w:val="nil"/>
            </w:tcBorders>
            <w:shd w:val="clear" w:color="auto" w:fill="auto"/>
            <w:noWrap/>
            <w:vAlign w:val="center"/>
            <w:hideMark/>
          </w:tcPr>
          <w:p w14:paraId="6CB0786F"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roofErr w:type="spellStart"/>
            <w:r w:rsidRPr="00737153">
              <w:rPr>
                <w:rFonts w:ascii="Times New Roman" w:eastAsia="宋体" w:hAnsi="Times New Roman" w:cs="Times New Roman"/>
                <w:kern w:val="0"/>
                <w:sz w:val="18"/>
                <w:szCs w:val="18"/>
                <w14:ligatures w14:val="none"/>
              </w:rPr>
              <w:t>Df</w:t>
            </w:r>
            <w:proofErr w:type="spellEnd"/>
          </w:p>
        </w:tc>
        <w:tc>
          <w:tcPr>
            <w:tcW w:w="387" w:type="pct"/>
            <w:tcBorders>
              <w:top w:val="nil"/>
              <w:left w:val="nil"/>
              <w:bottom w:val="nil"/>
              <w:right w:val="nil"/>
            </w:tcBorders>
            <w:shd w:val="clear" w:color="auto" w:fill="auto"/>
            <w:noWrap/>
            <w:vAlign w:val="center"/>
            <w:hideMark/>
          </w:tcPr>
          <w:p w14:paraId="49092925"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387" w:type="pct"/>
            <w:tcBorders>
              <w:top w:val="nil"/>
              <w:left w:val="nil"/>
              <w:bottom w:val="nil"/>
              <w:right w:val="nil"/>
            </w:tcBorders>
            <w:shd w:val="clear" w:color="auto" w:fill="auto"/>
            <w:noWrap/>
            <w:vAlign w:val="center"/>
            <w:hideMark/>
          </w:tcPr>
          <w:p w14:paraId="7F7C3CCA"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431" w:type="pct"/>
            <w:tcBorders>
              <w:top w:val="nil"/>
              <w:left w:val="nil"/>
              <w:bottom w:val="nil"/>
              <w:right w:val="nil"/>
            </w:tcBorders>
            <w:shd w:val="clear" w:color="auto" w:fill="auto"/>
            <w:noWrap/>
            <w:vAlign w:val="center"/>
            <w:hideMark/>
          </w:tcPr>
          <w:p w14:paraId="5C35151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537" w:type="pct"/>
            <w:tcBorders>
              <w:top w:val="nil"/>
              <w:left w:val="nil"/>
              <w:bottom w:val="nil"/>
              <w:right w:val="nil"/>
            </w:tcBorders>
            <w:shd w:val="clear" w:color="auto" w:fill="auto"/>
            <w:noWrap/>
            <w:vAlign w:val="center"/>
            <w:hideMark/>
          </w:tcPr>
          <w:p w14:paraId="7B77933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618" w:type="pct"/>
            <w:tcBorders>
              <w:top w:val="nil"/>
              <w:left w:val="nil"/>
              <w:bottom w:val="nil"/>
              <w:right w:val="nil"/>
            </w:tcBorders>
            <w:shd w:val="clear" w:color="auto" w:fill="auto"/>
            <w:noWrap/>
            <w:vAlign w:val="center"/>
            <w:hideMark/>
          </w:tcPr>
          <w:p w14:paraId="35584A40"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w:t>
            </w:r>
          </w:p>
        </w:tc>
        <w:tc>
          <w:tcPr>
            <w:tcW w:w="731" w:type="pct"/>
            <w:tcBorders>
              <w:top w:val="nil"/>
              <w:left w:val="nil"/>
              <w:bottom w:val="nil"/>
              <w:right w:val="nil"/>
            </w:tcBorders>
            <w:shd w:val="clear" w:color="auto" w:fill="auto"/>
            <w:noWrap/>
            <w:vAlign w:val="center"/>
            <w:hideMark/>
          </w:tcPr>
          <w:p w14:paraId="172550F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919" w:type="pct"/>
            <w:tcBorders>
              <w:top w:val="nil"/>
              <w:left w:val="nil"/>
              <w:bottom w:val="nil"/>
              <w:right w:val="nil"/>
            </w:tcBorders>
            <w:shd w:val="clear" w:color="auto" w:fill="auto"/>
            <w:noWrap/>
            <w:vAlign w:val="center"/>
            <w:hideMark/>
          </w:tcPr>
          <w:p w14:paraId="0DA0EEA7"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2</w:t>
            </w:r>
          </w:p>
        </w:tc>
        <w:tc>
          <w:tcPr>
            <w:tcW w:w="357" w:type="pct"/>
            <w:tcBorders>
              <w:top w:val="nil"/>
              <w:left w:val="nil"/>
              <w:bottom w:val="nil"/>
              <w:right w:val="nil"/>
            </w:tcBorders>
            <w:shd w:val="clear" w:color="auto" w:fill="auto"/>
            <w:noWrap/>
            <w:vAlign w:val="center"/>
            <w:hideMark/>
          </w:tcPr>
          <w:p w14:paraId="71F02FF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6</w:t>
            </w:r>
          </w:p>
        </w:tc>
      </w:tr>
      <w:tr w:rsidR="004A18EB" w:rsidRPr="00C60F9E" w14:paraId="28939C21" w14:textId="77777777" w:rsidTr="00737153">
        <w:trPr>
          <w:trHeight w:val="276"/>
          <w:jc w:val="center"/>
        </w:trPr>
        <w:tc>
          <w:tcPr>
            <w:tcW w:w="476" w:type="pct"/>
            <w:vMerge/>
            <w:tcBorders>
              <w:top w:val="nil"/>
              <w:left w:val="nil"/>
              <w:bottom w:val="single" w:sz="4" w:space="0" w:color="000000"/>
              <w:right w:val="nil"/>
            </w:tcBorders>
            <w:vAlign w:val="center"/>
            <w:hideMark/>
          </w:tcPr>
          <w:p w14:paraId="6703D724"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nil"/>
              <w:right w:val="nil"/>
            </w:tcBorders>
            <w:shd w:val="clear" w:color="auto" w:fill="auto"/>
            <w:noWrap/>
            <w:vAlign w:val="center"/>
            <w:hideMark/>
          </w:tcPr>
          <w:p w14:paraId="196173EC"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F</w:t>
            </w:r>
          </w:p>
        </w:tc>
        <w:tc>
          <w:tcPr>
            <w:tcW w:w="387" w:type="pct"/>
            <w:tcBorders>
              <w:top w:val="nil"/>
              <w:left w:val="nil"/>
              <w:bottom w:val="nil"/>
              <w:right w:val="nil"/>
            </w:tcBorders>
            <w:shd w:val="clear" w:color="auto" w:fill="auto"/>
            <w:noWrap/>
            <w:vAlign w:val="center"/>
            <w:hideMark/>
          </w:tcPr>
          <w:p w14:paraId="4AA8D12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7.32</w:t>
            </w:r>
          </w:p>
        </w:tc>
        <w:tc>
          <w:tcPr>
            <w:tcW w:w="387" w:type="pct"/>
            <w:tcBorders>
              <w:top w:val="nil"/>
              <w:left w:val="nil"/>
              <w:bottom w:val="nil"/>
              <w:right w:val="nil"/>
            </w:tcBorders>
            <w:shd w:val="clear" w:color="auto" w:fill="auto"/>
            <w:noWrap/>
            <w:vAlign w:val="center"/>
            <w:hideMark/>
          </w:tcPr>
          <w:p w14:paraId="496D2D7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6.31</w:t>
            </w:r>
          </w:p>
        </w:tc>
        <w:tc>
          <w:tcPr>
            <w:tcW w:w="431" w:type="pct"/>
            <w:tcBorders>
              <w:top w:val="nil"/>
              <w:left w:val="nil"/>
              <w:bottom w:val="nil"/>
              <w:right w:val="nil"/>
            </w:tcBorders>
            <w:shd w:val="clear" w:color="auto" w:fill="auto"/>
            <w:noWrap/>
            <w:vAlign w:val="center"/>
            <w:hideMark/>
          </w:tcPr>
          <w:p w14:paraId="7C754B8C"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6.55</w:t>
            </w:r>
          </w:p>
        </w:tc>
        <w:tc>
          <w:tcPr>
            <w:tcW w:w="537" w:type="pct"/>
            <w:tcBorders>
              <w:top w:val="nil"/>
              <w:left w:val="nil"/>
              <w:bottom w:val="nil"/>
              <w:right w:val="nil"/>
            </w:tcBorders>
            <w:shd w:val="clear" w:color="auto" w:fill="auto"/>
            <w:noWrap/>
            <w:vAlign w:val="center"/>
            <w:hideMark/>
          </w:tcPr>
          <w:p w14:paraId="3AE0319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0.16</w:t>
            </w:r>
          </w:p>
        </w:tc>
        <w:tc>
          <w:tcPr>
            <w:tcW w:w="618" w:type="pct"/>
            <w:tcBorders>
              <w:top w:val="nil"/>
              <w:left w:val="nil"/>
              <w:bottom w:val="nil"/>
              <w:right w:val="nil"/>
            </w:tcBorders>
            <w:shd w:val="clear" w:color="auto" w:fill="auto"/>
            <w:noWrap/>
            <w:vAlign w:val="center"/>
            <w:hideMark/>
          </w:tcPr>
          <w:p w14:paraId="45DB783F"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1.81</w:t>
            </w:r>
          </w:p>
        </w:tc>
        <w:tc>
          <w:tcPr>
            <w:tcW w:w="731" w:type="pct"/>
            <w:tcBorders>
              <w:top w:val="nil"/>
              <w:left w:val="nil"/>
              <w:bottom w:val="nil"/>
              <w:right w:val="nil"/>
            </w:tcBorders>
            <w:shd w:val="clear" w:color="auto" w:fill="auto"/>
            <w:noWrap/>
            <w:vAlign w:val="center"/>
            <w:hideMark/>
          </w:tcPr>
          <w:p w14:paraId="0FA0F589"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0.05</w:t>
            </w:r>
          </w:p>
        </w:tc>
        <w:tc>
          <w:tcPr>
            <w:tcW w:w="919" w:type="pct"/>
            <w:tcBorders>
              <w:top w:val="nil"/>
              <w:left w:val="nil"/>
              <w:bottom w:val="nil"/>
              <w:right w:val="nil"/>
            </w:tcBorders>
            <w:shd w:val="clear" w:color="auto" w:fill="auto"/>
            <w:noWrap/>
            <w:vAlign w:val="center"/>
            <w:hideMark/>
          </w:tcPr>
          <w:p w14:paraId="2CF84AC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0.5</w:t>
            </w:r>
          </w:p>
        </w:tc>
        <w:tc>
          <w:tcPr>
            <w:tcW w:w="357" w:type="pct"/>
            <w:tcBorders>
              <w:top w:val="nil"/>
              <w:left w:val="nil"/>
              <w:bottom w:val="nil"/>
              <w:right w:val="nil"/>
            </w:tcBorders>
            <w:shd w:val="clear" w:color="auto" w:fill="auto"/>
            <w:noWrap/>
            <w:vAlign w:val="center"/>
            <w:hideMark/>
          </w:tcPr>
          <w:p w14:paraId="4C59B57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r w:rsidR="004A18EB" w:rsidRPr="00C60F9E" w14:paraId="7E42AE96" w14:textId="77777777" w:rsidTr="00737153">
        <w:trPr>
          <w:trHeight w:val="276"/>
          <w:jc w:val="center"/>
        </w:trPr>
        <w:tc>
          <w:tcPr>
            <w:tcW w:w="476" w:type="pct"/>
            <w:vMerge/>
            <w:tcBorders>
              <w:top w:val="nil"/>
              <w:left w:val="nil"/>
              <w:bottom w:val="single" w:sz="4" w:space="0" w:color="000000"/>
              <w:right w:val="nil"/>
            </w:tcBorders>
            <w:vAlign w:val="center"/>
            <w:hideMark/>
          </w:tcPr>
          <w:p w14:paraId="41D9682B"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c>
          <w:tcPr>
            <w:tcW w:w="158" w:type="pct"/>
            <w:tcBorders>
              <w:top w:val="nil"/>
              <w:left w:val="nil"/>
              <w:bottom w:val="single" w:sz="4" w:space="0" w:color="auto"/>
              <w:right w:val="nil"/>
            </w:tcBorders>
            <w:shd w:val="clear" w:color="auto" w:fill="auto"/>
            <w:noWrap/>
            <w:vAlign w:val="center"/>
            <w:hideMark/>
          </w:tcPr>
          <w:p w14:paraId="4C7E0CB7" w14:textId="77777777" w:rsidR="00690089" w:rsidRPr="004A18EB" w:rsidRDefault="00690089" w:rsidP="00FE68A6">
            <w:pPr>
              <w:spacing w:after="0" w:line="240" w:lineRule="auto"/>
              <w:jc w:val="both"/>
              <w:rPr>
                <w:rFonts w:ascii="Times New Roman" w:eastAsia="宋体" w:hAnsi="Times New Roman" w:cs="Times New Roman"/>
                <w:i/>
                <w:iCs/>
                <w:kern w:val="0"/>
                <w:sz w:val="18"/>
                <w:szCs w:val="18"/>
                <w14:ligatures w14:val="none"/>
              </w:rPr>
            </w:pPr>
            <w:r w:rsidRPr="004A18EB">
              <w:rPr>
                <w:rFonts w:ascii="Times New Roman" w:eastAsia="宋体" w:hAnsi="Times New Roman" w:cs="Times New Roman"/>
                <w:i/>
                <w:iCs/>
                <w:kern w:val="0"/>
                <w:sz w:val="18"/>
                <w:szCs w:val="18"/>
                <w14:ligatures w14:val="none"/>
              </w:rPr>
              <w:t>p</w:t>
            </w:r>
          </w:p>
        </w:tc>
        <w:tc>
          <w:tcPr>
            <w:tcW w:w="387" w:type="pct"/>
            <w:tcBorders>
              <w:top w:val="nil"/>
              <w:left w:val="nil"/>
              <w:bottom w:val="single" w:sz="4" w:space="0" w:color="auto"/>
              <w:right w:val="nil"/>
            </w:tcBorders>
            <w:shd w:val="clear" w:color="auto" w:fill="auto"/>
            <w:noWrap/>
            <w:vAlign w:val="center"/>
            <w:hideMark/>
          </w:tcPr>
          <w:p w14:paraId="1ABAB32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0.01*</w:t>
            </w:r>
          </w:p>
        </w:tc>
        <w:tc>
          <w:tcPr>
            <w:tcW w:w="387" w:type="pct"/>
            <w:tcBorders>
              <w:top w:val="nil"/>
              <w:left w:val="nil"/>
              <w:bottom w:val="single" w:sz="4" w:space="0" w:color="auto"/>
              <w:right w:val="nil"/>
            </w:tcBorders>
            <w:shd w:val="clear" w:color="auto" w:fill="auto"/>
            <w:noWrap/>
            <w:vAlign w:val="center"/>
            <w:hideMark/>
          </w:tcPr>
          <w:p w14:paraId="0778B85E"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0.006**</w:t>
            </w:r>
          </w:p>
        </w:tc>
        <w:tc>
          <w:tcPr>
            <w:tcW w:w="431" w:type="pct"/>
            <w:tcBorders>
              <w:top w:val="nil"/>
              <w:left w:val="nil"/>
              <w:bottom w:val="single" w:sz="4" w:space="0" w:color="auto"/>
              <w:right w:val="nil"/>
            </w:tcBorders>
            <w:shd w:val="clear" w:color="auto" w:fill="auto"/>
            <w:noWrap/>
            <w:vAlign w:val="center"/>
            <w:hideMark/>
          </w:tcPr>
          <w:p w14:paraId="3D459AA8"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0.2*</w:t>
            </w:r>
          </w:p>
        </w:tc>
        <w:tc>
          <w:tcPr>
            <w:tcW w:w="537" w:type="pct"/>
            <w:tcBorders>
              <w:top w:val="nil"/>
              <w:left w:val="nil"/>
              <w:bottom w:val="single" w:sz="4" w:space="0" w:color="auto"/>
              <w:right w:val="nil"/>
            </w:tcBorders>
            <w:shd w:val="clear" w:color="auto" w:fill="auto"/>
            <w:noWrap/>
            <w:vAlign w:val="center"/>
            <w:hideMark/>
          </w:tcPr>
          <w:p w14:paraId="324AF4D3"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0.85</w:t>
            </w:r>
          </w:p>
        </w:tc>
        <w:tc>
          <w:tcPr>
            <w:tcW w:w="618" w:type="pct"/>
            <w:tcBorders>
              <w:top w:val="nil"/>
              <w:left w:val="nil"/>
              <w:bottom w:val="single" w:sz="4" w:space="0" w:color="auto"/>
              <w:right w:val="nil"/>
            </w:tcBorders>
            <w:shd w:val="clear" w:color="auto" w:fill="auto"/>
            <w:noWrap/>
            <w:vAlign w:val="center"/>
            <w:hideMark/>
          </w:tcPr>
          <w:p w14:paraId="009F1BAC"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0.19</w:t>
            </w:r>
          </w:p>
        </w:tc>
        <w:tc>
          <w:tcPr>
            <w:tcW w:w="731" w:type="pct"/>
            <w:tcBorders>
              <w:top w:val="nil"/>
              <w:left w:val="nil"/>
              <w:bottom w:val="single" w:sz="4" w:space="0" w:color="auto"/>
              <w:right w:val="nil"/>
            </w:tcBorders>
            <w:shd w:val="clear" w:color="auto" w:fill="auto"/>
            <w:noWrap/>
            <w:vAlign w:val="center"/>
            <w:hideMark/>
          </w:tcPr>
          <w:p w14:paraId="72F540DD"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0.95</w:t>
            </w:r>
          </w:p>
        </w:tc>
        <w:tc>
          <w:tcPr>
            <w:tcW w:w="919" w:type="pct"/>
            <w:tcBorders>
              <w:top w:val="nil"/>
              <w:left w:val="nil"/>
              <w:bottom w:val="single" w:sz="4" w:space="0" w:color="auto"/>
              <w:right w:val="nil"/>
            </w:tcBorders>
            <w:shd w:val="clear" w:color="auto" w:fill="auto"/>
            <w:noWrap/>
            <w:vAlign w:val="center"/>
            <w:hideMark/>
          </w:tcPr>
          <w:p w14:paraId="45C66502" w14:textId="77777777"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r w:rsidRPr="00737153">
              <w:rPr>
                <w:rFonts w:ascii="Times New Roman" w:eastAsia="宋体" w:hAnsi="Times New Roman" w:cs="Times New Roman"/>
                <w:kern w:val="0"/>
                <w:sz w:val="18"/>
                <w:szCs w:val="18"/>
                <w14:ligatures w14:val="none"/>
              </w:rPr>
              <w:t>0.61</w:t>
            </w:r>
          </w:p>
        </w:tc>
        <w:tc>
          <w:tcPr>
            <w:tcW w:w="357" w:type="pct"/>
            <w:tcBorders>
              <w:top w:val="nil"/>
              <w:left w:val="nil"/>
              <w:bottom w:val="single" w:sz="4" w:space="0" w:color="auto"/>
              <w:right w:val="nil"/>
            </w:tcBorders>
            <w:shd w:val="clear" w:color="auto" w:fill="auto"/>
            <w:noWrap/>
            <w:vAlign w:val="center"/>
            <w:hideMark/>
          </w:tcPr>
          <w:p w14:paraId="671DD35E" w14:textId="500A351E" w:rsidR="00690089" w:rsidRPr="00737153" w:rsidRDefault="00690089" w:rsidP="00FE68A6">
            <w:pPr>
              <w:spacing w:after="0" w:line="240" w:lineRule="auto"/>
              <w:jc w:val="both"/>
              <w:rPr>
                <w:rFonts w:ascii="Times New Roman" w:eastAsia="宋体" w:hAnsi="Times New Roman" w:cs="Times New Roman"/>
                <w:kern w:val="0"/>
                <w:sz w:val="18"/>
                <w:szCs w:val="18"/>
                <w14:ligatures w14:val="none"/>
              </w:rPr>
            </w:pPr>
          </w:p>
        </w:tc>
      </w:tr>
    </w:tbl>
    <w:p w14:paraId="632C4376" w14:textId="77777777" w:rsidR="00690089" w:rsidRPr="00737153" w:rsidRDefault="00690089" w:rsidP="00FE68A6">
      <w:pPr>
        <w:spacing w:after="0" w:line="240" w:lineRule="auto"/>
        <w:jc w:val="both"/>
        <w:rPr>
          <w:rFonts w:ascii="Times New Roman" w:eastAsia="宋体" w:hAnsi="Times New Roman" w:cs="Times New Roman"/>
          <w:kern w:val="0"/>
          <w:sz w:val="24"/>
          <w:szCs w:val="24"/>
          <w14:ligatures w14:val="none"/>
        </w:rPr>
      </w:pPr>
    </w:p>
    <w:p w14:paraId="6C11EA14" w14:textId="77777777" w:rsidR="00203425" w:rsidRPr="00B86019" w:rsidRDefault="00203425" w:rsidP="00FE68A6">
      <w:pPr>
        <w:spacing w:line="480" w:lineRule="auto"/>
        <w:jc w:val="both"/>
        <w:rPr>
          <w:rFonts w:ascii="Times New Roman" w:hAnsi="Times New Roman" w:cs="Times New Roman"/>
          <w:sz w:val="24"/>
          <w:szCs w:val="24"/>
        </w:rPr>
        <w:sectPr w:rsidR="00203425" w:rsidRPr="00B86019" w:rsidSect="00690089">
          <w:pgSz w:w="15840" w:h="12240" w:orient="landscape"/>
          <w:pgMar w:top="1440" w:right="1440" w:bottom="1440" w:left="1440" w:header="708" w:footer="708" w:gutter="0"/>
          <w:cols w:space="708"/>
          <w:docGrid w:linePitch="360"/>
        </w:sectPr>
      </w:pPr>
    </w:p>
    <w:p w14:paraId="0BF05642" w14:textId="16F61780" w:rsidR="00CC18ED" w:rsidRPr="00B86019" w:rsidRDefault="00CC18ED" w:rsidP="00FE68A6">
      <w:pPr>
        <w:spacing w:line="480" w:lineRule="auto"/>
        <w:jc w:val="both"/>
        <w:rPr>
          <w:rFonts w:ascii="Times New Roman" w:hAnsi="Times New Roman" w:cs="Times New Roman"/>
          <w:sz w:val="24"/>
          <w:szCs w:val="24"/>
        </w:rPr>
      </w:pPr>
      <w:r w:rsidRPr="00B86019">
        <w:rPr>
          <w:rFonts w:ascii="Times New Roman" w:hAnsi="Times New Roman" w:cs="Times New Roman"/>
          <w:sz w:val="24"/>
          <w:szCs w:val="24"/>
        </w:rPr>
        <w:lastRenderedPageBreak/>
        <w:t xml:space="preserve">Table </w:t>
      </w:r>
      <w:r w:rsidR="00737153" w:rsidRPr="00B86019">
        <w:rPr>
          <w:rFonts w:ascii="Times New Roman" w:hAnsi="Times New Roman" w:cs="Times New Roman"/>
          <w:sz w:val="24"/>
          <w:szCs w:val="24"/>
        </w:rPr>
        <w:t>S</w:t>
      </w:r>
      <w:r w:rsidR="00737153">
        <w:rPr>
          <w:rFonts w:ascii="Times New Roman" w:hAnsi="Times New Roman" w:cs="Times New Roman"/>
          <w:sz w:val="24"/>
          <w:szCs w:val="24"/>
        </w:rPr>
        <w:t>3</w:t>
      </w:r>
      <w:r w:rsidRPr="00B86019">
        <w:rPr>
          <w:rFonts w:ascii="Times New Roman" w:hAnsi="Times New Roman" w:cs="Times New Roman"/>
          <w:sz w:val="24"/>
          <w:szCs w:val="24"/>
        </w:rPr>
        <w:t>. Results of two-way ANOVA investigating the effects of AMF inoculation and biosolid</w:t>
      </w:r>
      <w:r w:rsidR="004A18EB">
        <w:rPr>
          <w:rFonts w:ascii="Times New Roman" w:hAnsi="Times New Roman" w:cs="Times New Roman"/>
          <w:sz w:val="24"/>
          <w:szCs w:val="24"/>
        </w:rPr>
        <w:t>s</w:t>
      </w:r>
      <w:r w:rsidRPr="00B86019">
        <w:rPr>
          <w:rFonts w:ascii="Times New Roman" w:hAnsi="Times New Roman" w:cs="Times New Roman"/>
          <w:sz w:val="24"/>
          <w:szCs w:val="24"/>
        </w:rPr>
        <w:t xml:space="preserve"> application on soil bacterial and fungal Shannon index.</w:t>
      </w:r>
    </w:p>
    <w:tbl>
      <w:tblPr>
        <w:tblW w:w="8163" w:type="dxa"/>
        <w:tblLook w:val="04A0" w:firstRow="1" w:lastRow="0" w:firstColumn="1" w:lastColumn="0" w:noHBand="0" w:noVBand="1"/>
      </w:tblPr>
      <w:tblGrid>
        <w:gridCol w:w="2560"/>
        <w:gridCol w:w="1060"/>
        <w:gridCol w:w="1060"/>
        <w:gridCol w:w="1060"/>
        <w:gridCol w:w="1635"/>
        <w:gridCol w:w="1072"/>
      </w:tblGrid>
      <w:tr w:rsidR="0017224A" w:rsidRPr="00AC7ED6" w14:paraId="53D2E63E" w14:textId="77777777" w:rsidTr="00E21DCC">
        <w:trPr>
          <w:trHeight w:val="276"/>
        </w:trPr>
        <w:tc>
          <w:tcPr>
            <w:tcW w:w="2560" w:type="dxa"/>
            <w:tcBorders>
              <w:top w:val="single" w:sz="4" w:space="0" w:color="auto"/>
              <w:left w:val="nil"/>
              <w:bottom w:val="single" w:sz="4" w:space="0" w:color="auto"/>
              <w:right w:val="nil"/>
            </w:tcBorders>
            <w:shd w:val="clear" w:color="auto" w:fill="auto"/>
            <w:noWrap/>
            <w:vAlign w:val="bottom"/>
            <w:hideMark/>
          </w:tcPr>
          <w:p w14:paraId="6FE9CEAC" w14:textId="5123E729"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77AA8F59" w14:textId="5C3AA6F5"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654A34B4"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AMF</w:t>
            </w:r>
          </w:p>
        </w:tc>
        <w:tc>
          <w:tcPr>
            <w:tcW w:w="1060" w:type="dxa"/>
            <w:tcBorders>
              <w:top w:val="single" w:sz="4" w:space="0" w:color="auto"/>
              <w:left w:val="nil"/>
              <w:bottom w:val="single" w:sz="4" w:space="0" w:color="auto"/>
              <w:right w:val="nil"/>
            </w:tcBorders>
            <w:shd w:val="clear" w:color="auto" w:fill="auto"/>
            <w:noWrap/>
            <w:vAlign w:val="bottom"/>
            <w:hideMark/>
          </w:tcPr>
          <w:p w14:paraId="6AD4C277" w14:textId="29B89B1F"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Biosolid</w:t>
            </w:r>
            <w:r w:rsidR="004A18EB">
              <w:rPr>
                <w:rFonts w:ascii="Times New Roman" w:eastAsia="等线" w:hAnsi="Times New Roman" w:cs="Times New Roman"/>
                <w:color w:val="000000"/>
                <w:kern w:val="0"/>
                <w14:ligatures w14:val="none"/>
              </w:rPr>
              <w:t>s</w:t>
            </w:r>
            <w:r w:rsidRPr="00737153">
              <w:rPr>
                <w:rFonts w:ascii="Times New Roman" w:eastAsia="等线" w:hAnsi="Times New Roman" w:cs="Times New Roman"/>
                <w:color w:val="000000"/>
                <w:kern w:val="0"/>
                <w14:ligatures w14:val="none"/>
              </w:rPr>
              <w:t xml:space="preserve"> </w:t>
            </w:r>
          </w:p>
        </w:tc>
        <w:tc>
          <w:tcPr>
            <w:tcW w:w="1363" w:type="dxa"/>
            <w:tcBorders>
              <w:top w:val="single" w:sz="4" w:space="0" w:color="auto"/>
              <w:left w:val="nil"/>
              <w:bottom w:val="single" w:sz="4" w:space="0" w:color="auto"/>
              <w:right w:val="nil"/>
            </w:tcBorders>
            <w:shd w:val="clear" w:color="auto" w:fill="auto"/>
            <w:noWrap/>
            <w:vAlign w:val="bottom"/>
            <w:hideMark/>
          </w:tcPr>
          <w:p w14:paraId="7F3550B4" w14:textId="2A23B441"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AMF*Biosolid</w:t>
            </w:r>
            <w:r w:rsidR="004A18EB">
              <w:rPr>
                <w:rFonts w:ascii="Times New Roman" w:eastAsia="等线" w:hAnsi="Times New Roman" w:cs="Times New Roman"/>
                <w:color w:val="000000"/>
                <w:kern w:val="0"/>
                <w14:ligatures w14:val="none"/>
              </w:rPr>
              <w:t>s</w:t>
            </w:r>
          </w:p>
        </w:tc>
        <w:tc>
          <w:tcPr>
            <w:tcW w:w="1060" w:type="dxa"/>
            <w:tcBorders>
              <w:top w:val="single" w:sz="4" w:space="0" w:color="auto"/>
              <w:left w:val="nil"/>
              <w:bottom w:val="single" w:sz="4" w:space="0" w:color="auto"/>
              <w:right w:val="nil"/>
            </w:tcBorders>
            <w:shd w:val="clear" w:color="auto" w:fill="auto"/>
            <w:noWrap/>
            <w:vAlign w:val="bottom"/>
            <w:hideMark/>
          </w:tcPr>
          <w:p w14:paraId="3B6604CC"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Residuals</w:t>
            </w:r>
          </w:p>
        </w:tc>
      </w:tr>
      <w:tr w:rsidR="0017224A" w:rsidRPr="00AC7ED6" w14:paraId="52FD46F4" w14:textId="77777777" w:rsidTr="00E21DCC">
        <w:trPr>
          <w:trHeight w:val="276"/>
        </w:trPr>
        <w:tc>
          <w:tcPr>
            <w:tcW w:w="2560" w:type="dxa"/>
            <w:vMerge w:val="restart"/>
            <w:tcBorders>
              <w:top w:val="single" w:sz="4" w:space="0" w:color="auto"/>
              <w:left w:val="nil"/>
              <w:bottom w:val="nil"/>
              <w:right w:val="nil"/>
            </w:tcBorders>
            <w:shd w:val="clear" w:color="auto" w:fill="auto"/>
            <w:noWrap/>
            <w:vAlign w:val="center"/>
            <w:hideMark/>
          </w:tcPr>
          <w:p w14:paraId="5CD7B416" w14:textId="5233E655"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 xml:space="preserve">Bacterial </w:t>
            </w:r>
            <w:r w:rsidR="00E21DCC" w:rsidRPr="00737153">
              <w:rPr>
                <w:rFonts w:ascii="Times New Roman" w:eastAsia="等线" w:hAnsi="Times New Roman" w:cs="Times New Roman"/>
                <w:color w:val="000000"/>
                <w:kern w:val="0"/>
                <w14:ligatures w14:val="none"/>
              </w:rPr>
              <w:t>Shannon</w:t>
            </w:r>
            <w:r w:rsidRPr="00737153">
              <w:rPr>
                <w:rFonts w:ascii="Times New Roman" w:eastAsia="等线" w:hAnsi="Times New Roman" w:cs="Times New Roman"/>
                <w:color w:val="000000"/>
                <w:kern w:val="0"/>
                <w14:ligatures w14:val="none"/>
              </w:rPr>
              <w:t xml:space="preserve"> index</w:t>
            </w:r>
          </w:p>
        </w:tc>
        <w:tc>
          <w:tcPr>
            <w:tcW w:w="1060" w:type="dxa"/>
            <w:tcBorders>
              <w:top w:val="single" w:sz="4" w:space="0" w:color="auto"/>
              <w:left w:val="nil"/>
              <w:bottom w:val="nil"/>
              <w:right w:val="nil"/>
            </w:tcBorders>
            <w:shd w:val="clear" w:color="auto" w:fill="auto"/>
            <w:noWrap/>
            <w:vAlign w:val="bottom"/>
            <w:hideMark/>
          </w:tcPr>
          <w:p w14:paraId="5A24887B"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proofErr w:type="spellStart"/>
            <w:r w:rsidRPr="00737153">
              <w:rPr>
                <w:rFonts w:ascii="Times New Roman" w:eastAsia="等线" w:hAnsi="Times New Roman" w:cs="Times New Roman"/>
                <w:color w:val="000000"/>
                <w:kern w:val="0"/>
                <w14:ligatures w14:val="none"/>
              </w:rPr>
              <w:t>Df</w:t>
            </w:r>
            <w:proofErr w:type="spellEnd"/>
          </w:p>
        </w:tc>
        <w:tc>
          <w:tcPr>
            <w:tcW w:w="1060" w:type="dxa"/>
            <w:tcBorders>
              <w:top w:val="single" w:sz="4" w:space="0" w:color="auto"/>
              <w:left w:val="nil"/>
              <w:bottom w:val="nil"/>
              <w:right w:val="nil"/>
            </w:tcBorders>
            <w:shd w:val="clear" w:color="auto" w:fill="auto"/>
            <w:noWrap/>
            <w:vAlign w:val="bottom"/>
            <w:hideMark/>
          </w:tcPr>
          <w:p w14:paraId="4694C461"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1</w:t>
            </w:r>
          </w:p>
        </w:tc>
        <w:tc>
          <w:tcPr>
            <w:tcW w:w="1060" w:type="dxa"/>
            <w:tcBorders>
              <w:top w:val="single" w:sz="4" w:space="0" w:color="auto"/>
              <w:left w:val="nil"/>
              <w:bottom w:val="nil"/>
              <w:right w:val="nil"/>
            </w:tcBorders>
            <w:shd w:val="clear" w:color="auto" w:fill="auto"/>
            <w:noWrap/>
            <w:vAlign w:val="bottom"/>
            <w:hideMark/>
          </w:tcPr>
          <w:p w14:paraId="543E9414"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2</w:t>
            </w:r>
          </w:p>
        </w:tc>
        <w:tc>
          <w:tcPr>
            <w:tcW w:w="1363" w:type="dxa"/>
            <w:tcBorders>
              <w:top w:val="single" w:sz="4" w:space="0" w:color="auto"/>
              <w:left w:val="nil"/>
              <w:bottom w:val="nil"/>
              <w:right w:val="nil"/>
            </w:tcBorders>
            <w:shd w:val="clear" w:color="auto" w:fill="auto"/>
            <w:noWrap/>
            <w:vAlign w:val="bottom"/>
            <w:hideMark/>
          </w:tcPr>
          <w:p w14:paraId="7FC3B11B"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2</w:t>
            </w:r>
          </w:p>
        </w:tc>
        <w:tc>
          <w:tcPr>
            <w:tcW w:w="1060" w:type="dxa"/>
            <w:tcBorders>
              <w:top w:val="single" w:sz="4" w:space="0" w:color="auto"/>
              <w:left w:val="nil"/>
              <w:bottom w:val="nil"/>
              <w:right w:val="nil"/>
            </w:tcBorders>
            <w:shd w:val="clear" w:color="auto" w:fill="auto"/>
            <w:noWrap/>
            <w:vAlign w:val="bottom"/>
            <w:hideMark/>
          </w:tcPr>
          <w:p w14:paraId="116E63F4"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12</w:t>
            </w:r>
          </w:p>
        </w:tc>
      </w:tr>
      <w:tr w:rsidR="0017224A" w:rsidRPr="00AC7ED6" w14:paraId="6CE76C9B" w14:textId="77777777" w:rsidTr="0017224A">
        <w:trPr>
          <w:trHeight w:val="276"/>
        </w:trPr>
        <w:tc>
          <w:tcPr>
            <w:tcW w:w="2560" w:type="dxa"/>
            <w:vMerge/>
            <w:tcBorders>
              <w:top w:val="nil"/>
              <w:left w:val="nil"/>
              <w:bottom w:val="nil"/>
              <w:right w:val="nil"/>
            </w:tcBorders>
            <w:vAlign w:val="center"/>
            <w:hideMark/>
          </w:tcPr>
          <w:p w14:paraId="5997EB23"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p>
        </w:tc>
        <w:tc>
          <w:tcPr>
            <w:tcW w:w="1060" w:type="dxa"/>
            <w:tcBorders>
              <w:top w:val="nil"/>
              <w:left w:val="nil"/>
              <w:bottom w:val="nil"/>
              <w:right w:val="nil"/>
            </w:tcBorders>
            <w:shd w:val="clear" w:color="auto" w:fill="auto"/>
            <w:noWrap/>
            <w:vAlign w:val="bottom"/>
            <w:hideMark/>
          </w:tcPr>
          <w:p w14:paraId="34247828"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F</w:t>
            </w:r>
          </w:p>
        </w:tc>
        <w:tc>
          <w:tcPr>
            <w:tcW w:w="1060" w:type="dxa"/>
            <w:tcBorders>
              <w:top w:val="nil"/>
              <w:left w:val="nil"/>
              <w:bottom w:val="nil"/>
              <w:right w:val="nil"/>
            </w:tcBorders>
            <w:shd w:val="clear" w:color="auto" w:fill="auto"/>
            <w:noWrap/>
            <w:vAlign w:val="bottom"/>
            <w:hideMark/>
          </w:tcPr>
          <w:p w14:paraId="76225338"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0.37</w:t>
            </w:r>
          </w:p>
        </w:tc>
        <w:tc>
          <w:tcPr>
            <w:tcW w:w="1060" w:type="dxa"/>
            <w:tcBorders>
              <w:top w:val="nil"/>
              <w:left w:val="nil"/>
              <w:bottom w:val="nil"/>
              <w:right w:val="nil"/>
            </w:tcBorders>
            <w:shd w:val="clear" w:color="auto" w:fill="auto"/>
            <w:noWrap/>
            <w:vAlign w:val="bottom"/>
            <w:hideMark/>
          </w:tcPr>
          <w:p w14:paraId="1DDF907E"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0.32</w:t>
            </w:r>
          </w:p>
        </w:tc>
        <w:tc>
          <w:tcPr>
            <w:tcW w:w="1363" w:type="dxa"/>
            <w:tcBorders>
              <w:top w:val="nil"/>
              <w:left w:val="nil"/>
              <w:bottom w:val="nil"/>
              <w:right w:val="nil"/>
            </w:tcBorders>
            <w:shd w:val="clear" w:color="auto" w:fill="auto"/>
            <w:noWrap/>
            <w:vAlign w:val="bottom"/>
            <w:hideMark/>
          </w:tcPr>
          <w:p w14:paraId="24B70313"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3.93</w:t>
            </w:r>
          </w:p>
        </w:tc>
        <w:tc>
          <w:tcPr>
            <w:tcW w:w="1060" w:type="dxa"/>
            <w:tcBorders>
              <w:top w:val="nil"/>
              <w:left w:val="nil"/>
              <w:bottom w:val="nil"/>
              <w:right w:val="nil"/>
            </w:tcBorders>
            <w:shd w:val="clear" w:color="auto" w:fill="auto"/>
            <w:noWrap/>
            <w:vAlign w:val="bottom"/>
            <w:hideMark/>
          </w:tcPr>
          <w:p w14:paraId="1BFDA674"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p>
        </w:tc>
      </w:tr>
      <w:tr w:rsidR="0017224A" w:rsidRPr="00AC7ED6" w14:paraId="0DCEAFF5" w14:textId="77777777" w:rsidTr="00E21DCC">
        <w:trPr>
          <w:trHeight w:val="276"/>
        </w:trPr>
        <w:tc>
          <w:tcPr>
            <w:tcW w:w="2560" w:type="dxa"/>
            <w:vMerge/>
            <w:tcBorders>
              <w:top w:val="nil"/>
              <w:left w:val="nil"/>
              <w:bottom w:val="single" w:sz="4" w:space="0" w:color="auto"/>
              <w:right w:val="nil"/>
            </w:tcBorders>
            <w:vAlign w:val="center"/>
            <w:hideMark/>
          </w:tcPr>
          <w:p w14:paraId="053E668E"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p>
        </w:tc>
        <w:tc>
          <w:tcPr>
            <w:tcW w:w="1060" w:type="dxa"/>
            <w:tcBorders>
              <w:top w:val="nil"/>
              <w:left w:val="nil"/>
              <w:bottom w:val="single" w:sz="4" w:space="0" w:color="auto"/>
              <w:right w:val="nil"/>
            </w:tcBorders>
            <w:shd w:val="clear" w:color="auto" w:fill="auto"/>
            <w:noWrap/>
            <w:vAlign w:val="bottom"/>
            <w:hideMark/>
          </w:tcPr>
          <w:p w14:paraId="45F10CF5" w14:textId="77777777" w:rsidR="0017224A" w:rsidRPr="004A18EB" w:rsidRDefault="0017224A" w:rsidP="00FE68A6">
            <w:pPr>
              <w:spacing w:after="0" w:line="480" w:lineRule="auto"/>
              <w:jc w:val="both"/>
              <w:rPr>
                <w:rFonts w:ascii="Times New Roman" w:eastAsia="等线" w:hAnsi="Times New Roman" w:cs="Times New Roman"/>
                <w:i/>
                <w:iCs/>
                <w:color w:val="000000"/>
                <w:kern w:val="0"/>
                <w14:ligatures w14:val="none"/>
              </w:rPr>
            </w:pPr>
            <w:r w:rsidRPr="004A18EB">
              <w:rPr>
                <w:rFonts w:ascii="Times New Roman" w:eastAsia="等线" w:hAnsi="Times New Roman" w:cs="Times New Roman"/>
                <w:i/>
                <w:iCs/>
                <w:color w:val="000000"/>
                <w:kern w:val="0"/>
                <w14:ligatures w14:val="none"/>
              </w:rPr>
              <w:t>p</w:t>
            </w:r>
          </w:p>
        </w:tc>
        <w:tc>
          <w:tcPr>
            <w:tcW w:w="1060" w:type="dxa"/>
            <w:tcBorders>
              <w:top w:val="nil"/>
              <w:left w:val="nil"/>
              <w:bottom w:val="single" w:sz="4" w:space="0" w:color="auto"/>
              <w:right w:val="nil"/>
            </w:tcBorders>
            <w:shd w:val="clear" w:color="auto" w:fill="auto"/>
            <w:noWrap/>
            <w:vAlign w:val="bottom"/>
            <w:hideMark/>
          </w:tcPr>
          <w:p w14:paraId="4B8AF5C2"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0.56</w:t>
            </w:r>
          </w:p>
        </w:tc>
        <w:tc>
          <w:tcPr>
            <w:tcW w:w="1060" w:type="dxa"/>
            <w:tcBorders>
              <w:top w:val="nil"/>
              <w:left w:val="nil"/>
              <w:bottom w:val="single" w:sz="4" w:space="0" w:color="auto"/>
              <w:right w:val="nil"/>
            </w:tcBorders>
            <w:shd w:val="clear" w:color="auto" w:fill="auto"/>
            <w:noWrap/>
            <w:vAlign w:val="bottom"/>
            <w:hideMark/>
          </w:tcPr>
          <w:p w14:paraId="2D02FCC1"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0.73</w:t>
            </w:r>
          </w:p>
        </w:tc>
        <w:tc>
          <w:tcPr>
            <w:tcW w:w="1363" w:type="dxa"/>
            <w:tcBorders>
              <w:top w:val="nil"/>
              <w:left w:val="nil"/>
              <w:bottom w:val="single" w:sz="4" w:space="0" w:color="auto"/>
              <w:right w:val="nil"/>
            </w:tcBorders>
            <w:shd w:val="clear" w:color="auto" w:fill="auto"/>
            <w:noWrap/>
            <w:vAlign w:val="bottom"/>
            <w:hideMark/>
          </w:tcPr>
          <w:p w14:paraId="66A73374"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0.05*</w:t>
            </w:r>
          </w:p>
        </w:tc>
        <w:tc>
          <w:tcPr>
            <w:tcW w:w="1060" w:type="dxa"/>
            <w:tcBorders>
              <w:top w:val="nil"/>
              <w:left w:val="nil"/>
              <w:bottom w:val="single" w:sz="4" w:space="0" w:color="auto"/>
              <w:right w:val="nil"/>
            </w:tcBorders>
            <w:shd w:val="clear" w:color="auto" w:fill="auto"/>
            <w:noWrap/>
            <w:vAlign w:val="bottom"/>
            <w:hideMark/>
          </w:tcPr>
          <w:p w14:paraId="376DE3F3"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p>
        </w:tc>
      </w:tr>
      <w:tr w:rsidR="0017224A" w:rsidRPr="00AC7ED6" w14:paraId="74870331" w14:textId="77777777" w:rsidTr="00E21DCC">
        <w:trPr>
          <w:trHeight w:val="276"/>
        </w:trPr>
        <w:tc>
          <w:tcPr>
            <w:tcW w:w="2560" w:type="dxa"/>
            <w:vMerge w:val="restart"/>
            <w:tcBorders>
              <w:top w:val="single" w:sz="4" w:space="0" w:color="auto"/>
              <w:left w:val="nil"/>
              <w:bottom w:val="single" w:sz="4" w:space="0" w:color="000000"/>
              <w:right w:val="nil"/>
            </w:tcBorders>
            <w:shd w:val="clear" w:color="auto" w:fill="auto"/>
            <w:noWrap/>
            <w:vAlign w:val="center"/>
            <w:hideMark/>
          </w:tcPr>
          <w:p w14:paraId="4D40F2D7" w14:textId="34038700"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 xml:space="preserve">Fungal </w:t>
            </w:r>
            <w:r w:rsidR="00E21DCC" w:rsidRPr="00737153">
              <w:rPr>
                <w:rFonts w:ascii="Times New Roman" w:eastAsia="等线" w:hAnsi="Times New Roman" w:cs="Times New Roman"/>
                <w:color w:val="000000"/>
                <w:kern w:val="0"/>
                <w14:ligatures w14:val="none"/>
              </w:rPr>
              <w:t>Shannon</w:t>
            </w:r>
            <w:r w:rsidRPr="00737153">
              <w:rPr>
                <w:rFonts w:ascii="Times New Roman" w:eastAsia="等线" w:hAnsi="Times New Roman" w:cs="Times New Roman"/>
                <w:color w:val="000000"/>
                <w:kern w:val="0"/>
                <w14:ligatures w14:val="none"/>
              </w:rPr>
              <w:t xml:space="preserve"> index</w:t>
            </w:r>
          </w:p>
        </w:tc>
        <w:tc>
          <w:tcPr>
            <w:tcW w:w="1060" w:type="dxa"/>
            <w:tcBorders>
              <w:top w:val="single" w:sz="4" w:space="0" w:color="auto"/>
              <w:left w:val="nil"/>
              <w:bottom w:val="nil"/>
              <w:right w:val="nil"/>
            </w:tcBorders>
            <w:shd w:val="clear" w:color="auto" w:fill="auto"/>
            <w:noWrap/>
            <w:vAlign w:val="bottom"/>
            <w:hideMark/>
          </w:tcPr>
          <w:p w14:paraId="4FB0FBB8"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proofErr w:type="spellStart"/>
            <w:r w:rsidRPr="00737153">
              <w:rPr>
                <w:rFonts w:ascii="Times New Roman" w:eastAsia="等线" w:hAnsi="Times New Roman" w:cs="Times New Roman"/>
                <w:color w:val="000000"/>
                <w:kern w:val="0"/>
                <w14:ligatures w14:val="none"/>
              </w:rPr>
              <w:t>Df</w:t>
            </w:r>
            <w:proofErr w:type="spellEnd"/>
          </w:p>
        </w:tc>
        <w:tc>
          <w:tcPr>
            <w:tcW w:w="1060" w:type="dxa"/>
            <w:tcBorders>
              <w:top w:val="single" w:sz="4" w:space="0" w:color="auto"/>
              <w:left w:val="nil"/>
              <w:bottom w:val="nil"/>
              <w:right w:val="nil"/>
            </w:tcBorders>
            <w:shd w:val="clear" w:color="auto" w:fill="auto"/>
            <w:noWrap/>
            <w:vAlign w:val="bottom"/>
            <w:hideMark/>
          </w:tcPr>
          <w:p w14:paraId="53B5A4F9"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1</w:t>
            </w:r>
          </w:p>
        </w:tc>
        <w:tc>
          <w:tcPr>
            <w:tcW w:w="1060" w:type="dxa"/>
            <w:tcBorders>
              <w:top w:val="single" w:sz="4" w:space="0" w:color="auto"/>
              <w:left w:val="nil"/>
              <w:bottom w:val="nil"/>
              <w:right w:val="nil"/>
            </w:tcBorders>
            <w:shd w:val="clear" w:color="auto" w:fill="auto"/>
            <w:noWrap/>
            <w:vAlign w:val="bottom"/>
            <w:hideMark/>
          </w:tcPr>
          <w:p w14:paraId="7A86CA35"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2</w:t>
            </w:r>
          </w:p>
        </w:tc>
        <w:tc>
          <w:tcPr>
            <w:tcW w:w="1363" w:type="dxa"/>
            <w:tcBorders>
              <w:top w:val="single" w:sz="4" w:space="0" w:color="auto"/>
              <w:left w:val="nil"/>
              <w:bottom w:val="nil"/>
              <w:right w:val="nil"/>
            </w:tcBorders>
            <w:shd w:val="clear" w:color="auto" w:fill="auto"/>
            <w:noWrap/>
            <w:vAlign w:val="bottom"/>
            <w:hideMark/>
          </w:tcPr>
          <w:p w14:paraId="200846B8"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2</w:t>
            </w:r>
          </w:p>
        </w:tc>
        <w:tc>
          <w:tcPr>
            <w:tcW w:w="1060" w:type="dxa"/>
            <w:tcBorders>
              <w:top w:val="single" w:sz="4" w:space="0" w:color="auto"/>
              <w:left w:val="nil"/>
              <w:bottom w:val="nil"/>
              <w:right w:val="nil"/>
            </w:tcBorders>
            <w:shd w:val="clear" w:color="auto" w:fill="auto"/>
            <w:noWrap/>
            <w:vAlign w:val="bottom"/>
            <w:hideMark/>
          </w:tcPr>
          <w:p w14:paraId="788DD73C"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12</w:t>
            </w:r>
          </w:p>
        </w:tc>
      </w:tr>
      <w:tr w:rsidR="0017224A" w:rsidRPr="00AC7ED6" w14:paraId="15F1C410" w14:textId="77777777" w:rsidTr="0017224A">
        <w:trPr>
          <w:trHeight w:val="276"/>
        </w:trPr>
        <w:tc>
          <w:tcPr>
            <w:tcW w:w="2560" w:type="dxa"/>
            <w:vMerge/>
            <w:tcBorders>
              <w:top w:val="nil"/>
              <w:left w:val="nil"/>
              <w:bottom w:val="single" w:sz="4" w:space="0" w:color="000000"/>
              <w:right w:val="nil"/>
            </w:tcBorders>
            <w:vAlign w:val="center"/>
            <w:hideMark/>
          </w:tcPr>
          <w:p w14:paraId="7A926C4D"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p>
        </w:tc>
        <w:tc>
          <w:tcPr>
            <w:tcW w:w="1060" w:type="dxa"/>
            <w:tcBorders>
              <w:top w:val="nil"/>
              <w:left w:val="nil"/>
              <w:bottom w:val="nil"/>
              <w:right w:val="nil"/>
            </w:tcBorders>
            <w:shd w:val="clear" w:color="auto" w:fill="auto"/>
            <w:noWrap/>
            <w:vAlign w:val="bottom"/>
            <w:hideMark/>
          </w:tcPr>
          <w:p w14:paraId="5E51CFC4"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F</w:t>
            </w:r>
          </w:p>
        </w:tc>
        <w:tc>
          <w:tcPr>
            <w:tcW w:w="1060" w:type="dxa"/>
            <w:tcBorders>
              <w:top w:val="nil"/>
              <w:left w:val="nil"/>
              <w:bottom w:val="nil"/>
              <w:right w:val="nil"/>
            </w:tcBorders>
            <w:shd w:val="clear" w:color="auto" w:fill="auto"/>
            <w:noWrap/>
            <w:vAlign w:val="bottom"/>
            <w:hideMark/>
          </w:tcPr>
          <w:p w14:paraId="039C6D8B"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0.05</w:t>
            </w:r>
          </w:p>
        </w:tc>
        <w:tc>
          <w:tcPr>
            <w:tcW w:w="1060" w:type="dxa"/>
            <w:tcBorders>
              <w:top w:val="nil"/>
              <w:left w:val="nil"/>
              <w:bottom w:val="nil"/>
              <w:right w:val="nil"/>
            </w:tcBorders>
            <w:shd w:val="clear" w:color="auto" w:fill="auto"/>
            <w:noWrap/>
            <w:vAlign w:val="bottom"/>
            <w:hideMark/>
          </w:tcPr>
          <w:p w14:paraId="23233115"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0.64</w:t>
            </w:r>
          </w:p>
        </w:tc>
        <w:tc>
          <w:tcPr>
            <w:tcW w:w="1363" w:type="dxa"/>
            <w:tcBorders>
              <w:top w:val="nil"/>
              <w:left w:val="nil"/>
              <w:bottom w:val="nil"/>
              <w:right w:val="nil"/>
            </w:tcBorders>
            <w:shd w:val="clear" w:color="auto" w:fill="auto"/>
            <w:noWrap/>
            <w:vAlign w:val="bottom"/>
            <w:hideMark/>
          </w:tcPr>
          <w:p w14:paraId="181EC654"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2.52</w:t>
            </w:r>
          </w:p>
        </w:tc>
        <w:tc>
          <w:tcPr>
            <w:tcW w:w="1060" w:type="dxa"/>
            <w:tcBorders>
              <w:top w:val="nil"/>
              <w:left w:val="nil"/>
              <w:bottom w:val="nil"/>
              <w:right w:val="nil"/>
            </w:tcBorders>
            <w:shd w:val="clear" w:color="auto" w:fill="auto"/>
            <w:noWrap/>
            <w:vAlign w:val="bottom"/>
            <w:hideMark/>
          </w:tcPr>
          <w:p w14:paraId="6FAB33DE"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p>
        </w:tc>
      </w:tr>
      <w:tr w:rsidR="0017224A" w:rsidRPr="00AC7ED6" w14:paraId="02360ED6" w14:textId="77777777" w:rsidTr="0017224A">
        <w:trPr>
          <w:trHeight w:val="276"/>
        </w:trPr>
        <w:tc>
          <w:tcPr>
            <w:tcW w:w="2560" w:type="dxa"/>
            <w:vMerge/>
            <w:tcBorders>
              <w:top w:val="nil"/>
              <w:left w:val="nil"/>
              <w:bottom w:val="single" w:sz="4" w:space="0" w:color="000000"/>
              <w:right w:val="nil"/>
            </w:tcBorders>
            <w:vAlign w:val="center"/>
            <w:hideMark/>
          </w:tcPr>
          <w:p w14:paraId="76FB4964"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p>
        </w:tc>
        <w:tc>
          <w:tcPr>
            <w:tcW w:w="1060" w:type="dxa"/>
            <w:tcBorders>
              <w:top w:val="nil"/>
              <w:left w:val="nil"/>
              <w:bottom w:val="single" w:sz="4" w:space="0" w:color="auto"/>
              <w:right w:val="nil"/>
            </w:tcBorders>
            <w:shd w:val="clear" w:color="auto" w:fill="auto"/>
            <w:noWrap/>
            <w:vAlign w:val="bottom"/>
            <w:hideMark/>
          </w:tcPr>
          <w:p w14:paraId="213B6848" w14:textId="77777777" w:rsidR="0017224A" w:rsidRPr="004A18EB" w:rsidRDefault="0017224A" w:rsidP="00FE68A6">
            <w:pPr>
              <w:spacing w:after="0" w:line="480" w:lineRule="auto"/>
              <w:jc w:val="both"/>
              <w:rPr>
                <w:rFonts w:ascii="Times New Roman" w:eastAsia="等线" w:hAnsi="Times New Roman" w:cs="Times New Roman"/>
                <w:i/>
                <w:iCs/>
                <w:color w:val="000000"/>
                <w:kern w:val="0"/>
                <w14:ligatures w14:val="none"/>
              </w:rPr>
            </w:pPr>
            <w:r w:rsidRPr="004A18EB">
              <w:rPr>
                <w:rFonts w:ascii="Times New Roman" w:eastAsia="等线" w:hAnsi="Times New Roman" w:cs="Times New Roman"/>
                <w:i/>
                <w:iCs/>
                <w:color w:val="000000"/>
                <w:kern w:val="0"/>
                <w14:ligatures w14:val="none"/>
              </w:rPr>
              <w:t>p</w:t>
            </w:r>
          </w:p>
        </w:tc>
        <w:tc>
          <w:tcPr>
            <w:tcW w:w="1060" w:type="dxa"/>
            <w:tcBorders>
              <w:top w:val="nil"/>
              <w:left w:val="nil"/>
              <w:bottom w:val="single" w:sz="4" w:space="0" w:color="auto"/>
              <w:right w:val="nil"/>
            </w:tcBorders>
            <w:shd w:val="clear" w:color="auto" w:fill="auto"/>
            <w:noWrap/>
            <w:vAlign w:val="bottom"/>
            <w:hideMark/>
          </w:tcPr>
          <w:p w14:paraId="7F1C5BCF"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0.83</w:t>
            </w:r>
          </w:p>
        </w:tc>
        <w:tc>
          <w:tcPr>
            <w:tcW w:w="1060" w:type="dxa"/>
            <w:tcBorders>
              <w:top w:val="nil"/>
              <w:left w:val="nil"/>
              <w:bottom w:val="single" w:sz="4" w:space="0" w:color="auto"/>
              <w:right w:val="nil"/>
            </w:tcBorders>
            <w:shd w:val="clear" w:color="auto" w:fill="auto"/>
            <w:noWrap/>
            <w:vAlign w:val="bottom"/>
            <w:hideMark/>
          </w:tcPr>
          <w:p w14:paraId="7DFB033D"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0.55</w:t>
            </w:r>
          </w:p>
        </w:tc>
        <w:tc>
          <w:tcPr>
            <w:tcW w:w="1363" w:type="dxa"/>
            <w:tcBorders>
              <w:top w:val="nil"/>
              <w:left w:val="nil"/>
              <w:bottom w:val="single" w:sz="4" w:space="0" w:color="auto"/>
              <w:right w:val="nil"/>
            </w:tcBorders>
            <w:shd w:val="clear" w:color="auto" w:fill="auto"/>
            <w:noWrap/>
            <w:vAlign w:val="bottom"/>
            <w:hideMark/>
          </w:tcPr>
          <w:p w14:paraId="21B842DC"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color w:val="000000"/>
                <w:kern w:val="0"/>
                <w14:ligatures w14:val="none"/>
              </w:rPr>
              <w:t>0.12</w:t>
            </w:r>
          </w:p>
        </w:tc>
        <w:tc>
          <w:tcPr>
            <w:tcW w:w="1060" w:type="dxa"/>
            <w:tcBorders>
              <w:top w:val="nil"/>
              <w:left w:val="nil"/>
              <w:bottom w:val="single" w:sz="4" w:space="0" w:color="auto"/>
              <w:right w:val="nil"/>
            </w:tcBorders>
            <w:shd w:val="clear" w:color="auto" w:fill="auto"/>
            <w:noWrap/>
            <w:vAlign w:val="bottom"/>
            <w:hideMark/>
          </w:tcPr>
          <w:p w14:paraId="34E9A39A" w14:textId="77777777" w:rsidR="0017224A" w:rsidRPr="00737153" w:rsidRDefault="0017224A" w:rsidP="00FE68A6">
            <w:pPr>
              <w:spacing w:after="0" w:line="480" w:lineRule="auto"/>
              <w:jc w:val="both"/>
              <w:rPr>
                <w:rFonts w:ascii="Times New Roman" w:eastAsia="等线" w:hAnsi="Times New Roman" w:cs="Times New Roman"/>
                <w:color w:val="000000"/>
                <w:kern w:val="0"/>
                <w14:ligatures w14:val="none"/>
              </w:rPr>
            </w:pPr>
            <w:r w:rsidRPr="00737153">
              <w:rPr>
                <w:rFonts w:ascii="Times New Roman" w:eastAsia="等线" w:hAnsi="Times New Roman" w:cs="Times New Roman" w:hint="eastAsia"/>
                <w:color w:val="000000"/>
                <w:kern w:val="0"/>
                <w14:ligatures w14:val="none"/>
              </w:rPr>
              <w:t xml:space="preserve">　</w:t>
            </w:r>
          </w:p>
        </w:tc>
      </w:tr>
    </w:tbl>
    <w:p w14:paraId="4A9F5F83" w14:textId="77777777" w:rsidR="00B9118F" w:rsidRPr="00B86019" w:rsidRDefault="00B9118F" w:rsidP="00FE68A6">
      <w:pPr>
        <w:spacing w:line="480" w:lineRule="auto"/>
        <w:jc w:val="both"/>
        <w:rPr>
          <w:rFonts w:ascii="Times New Roman" w:hAnsi="Times New Roman" w:cs="Times New Roman"/>
          <w:sz w:val="24"/>
          <w:szCs w:val="24"/>
        </w:rPr>
      </w:pPr>
      <w:r w:rsidRPr="00B86019">
        <w:rPr>
          <w:rFonts w:ascii="Times New Roman" w:hAnsi="Times New Roman" w:cs="Times New Roman"/>
          <w:sz w:val="24"/>
          <w:szCs w:val="24"/>
        </w:rPr>
        <w:br w:type="page"/>
      </w:r>
    </w:p>
    <w:p w14:paraId="4FF1D61B" w14:textId="60E6B340" w:rsidR="0017224A" w:rsidRPr="00B86019" w:rsidRDefault="00B9118F" w:rsidP="00FE68A6">
      <w:pPr>
        <w:spacing w:line="480" w:lineRule="auto"/>
        <w:jc w:val="both"/>
        <w:rPr>
          <w:rFonts w:ascii="Times New Roman" w:hAnsi="Times New Roman" w:cs="Times New Roman"/>
          <w:sz w:val="24"/>
          <w:szCs w:val="24"/>
        </w:rPr>
      </w:pPr>
      <w:r w:rsidRPr="00B86019">
        <w:rPr>
          <w:rFonts w:ascii="Times New Roman" w:hAnsi="Times New Roman" w:cs="Times New Roman"/>
          <w:sz w:val="24"/>
          <w:szCs w:val="24"/>
        </w:rPr>
        <w:lastRenderedPageBreak/>
        <w:t xml:space="preserve">Table </w:t>
      </w:r>
      <w:r w:rsidR="00737153" w:rsidRPr="00B86019">
        <w:rPr>
          <w:rFonts w:ascii="Times New Roman" w:hAnsi="Times New Roman" w:cs="Times New Roman"/>
          <w:sz w:val="24"/>
          <w:szCs w:val="24"/>
        </w:rPr>
        <w:t>S</w:t>
      </w:r>
      <w:r w:rsidR="00737153">
        <w:rPr>
          <w:rFonts w:ascii="Times New Roman" w:hAnsi="Times New Roman" w:cs="Times New Roman"/>
          <w:sz w:val="24"/>
          <w:szCs w:val="24"/>
        </w:rPr>
        <w:t>4</w:t>
      </w:r>
      <w:r w:rsidRPr="00B86019">
        <w:rPr>
          <w:rFonts w:ascii="Times New Roman" w:hAnsi="Times New Roman" w:cs="Times New Roman"/>
          <w:sz w:val="24"/>
          <w:szCs w:val="24"/>
        </w:rPr>
        <w:t>.</w:t>
      </w:r>
      <w:r w:rsidR="00CC18ED" w:rsidRPr="00B86019">
        <w:rPr>
          <w:rFonts w:ascii="Times New Roman" w:hAnsi="Times New Roman" w:cs="Times New Roman"/>
          <w:sz w:val="24"/>
          <w:szCs w:val="24"/>
        </w:rPr>
        <w:t xml:space="preserve"> </w:t>
      </w:r>
      <w:r w:rsidR="00F51B83" w:rsidRPr="00B86019">
        <w:rPr>
          <w:rFonts w:ascii="Times New Roman" w:hAnsi="Times New Roman" w:cs="Times New Roman"/>
          <w:sz w:val="24"/>
          <w:szCs w:val="24"/>
        </w:rPr>
        <w:t xml:space="preserve">PERMANOVA analysis investigating the effects of AMF inoculation and </w:t>
      </w:r>
      <w:r w:rsidR="004A18EB" w:rsidRPr="00B86019">
        <w:rPr>
          <w:rFonts w:ascii="Times New Roman" w:hAnsi="Times New Roman" w:cs="Times New Roman"/>
          <w:sz w:val="24"/>
          <w:szCs w:val="24"/>
        </w:rPr>
        <w:t>bioso</w:t>
      </w:r>
      <w:r w:rsidR="004A18EB">
        <w:rPr>
          <w:rFonts w:ascii="Times New Roman" w:hAnsi="Times New Roman" w:cs="Times New Roman"/>
          <w:sz w:val="24"/>
          <w:szCs w:val="24"/>
        </w:rPr>
        <w:t>li</w:t>
      </w:r>
      <w:r w:rsidR="004A18EB" w:rsidRPr="00B86019">
        <w:rPr>
          <w:rFonts w:ascii="Times New Roman" w:hAnsi="Times New Roman" w:cs="Times New Roman"/>
          <w:sz w:val="24"/>
          <w:szCs w:val="24"/>
        </w:rPr>
        <w:t>d</w:t>
      </w:r>
      <w:r w:rsidR="004A18EB">
        <w:rPr>
          <w:rFonts w:ascii="Times New Roman" w:hAnsi="Times New Roman" w:cs="Times New Roman"/>
          <w:sz w:val="24"/>
          <w:szCs w:val="24"/>
        </w:rPr>
        <w:t>s</w:t>
      </w:r>
      <w:r w:rsidR="004A18EB" w:rsidRPr="00B86019">
        <w:rPr>
          <w:rFonts w:ascii="Times New Roman" w:hAnsi="Times New Roman" w:cs="Times New Roman"/>
          <w:sz w:val="24"/>
          <w:szCs w:val="24"/>
        </w:rPr>
        <w:t xml:space="preserve"> </w:t>
      </w:r>
      <w:r w:rsidR="00F51B83" w:rsidRPr="00B86019">
        <w:rPr>
          <w:rFonts w:ascii="Times New Roman" w:hAnsi="Times New Roman" w:cs="Times New Roman"/>
          <w:sz w:val="24"/>
          <w:szCs w:val="24"/>
        </w:rPr>
        <w:t>application on soil bacterial and fungal communities</w:t>
      </w:r>
    </w:p>
    <w:tbl>
      <w:tblPr>
        <w:tblW w:w="8920" w:type="dxa"/>
        <w:tblLook w:val="04A0" w:firstRow="1" w:lastRow="0" w:firstColumn="1" w:lastColumn="0" w:noHBand="0" w:noVBand="1"/>
      </w:tblPr>
      <w:tblGrid>
        <w:gridCol w:w="2560"/>
        <w:gridCol w:w="484"/>
        <w:gridCol w:w="802"/>
        <w:gridCol w:w="1894"/>
        <w:gridCol w:w="468"/>
        <w:gridCol w:w="776"/>
        <w:gridCol w:w="1936"/>
      </w:tblGrid>
      <w:tr w:rsidR="00B9118F" w:rsidRPr="0043360F" w14:paraId="36CB5BB2" w14:textId="77777777" w:rsidTr="00B9118F">
        <w:trPr>
          <w:trHeight w:val="276"/>
        </w:trPr>
        <w:tc>
          <w:tcPr>
            <w:tcW w:w="2560" w:type="dxa"/>
            <w:tcBorders>
              <w:top w:val="single" w:sz="4" w:space="0" w:color="auto"/>
              <w:left w:val="nil"/>
              <w:bottom w:val="single" w:sz="4" w:space="0" w:color="auto"/>
              <w:right w:val="nil"/>
            </w:tcBorders>
            <w:shd w:val="clear" w:color="auto" w:fill="auto"/>
            <w:noWrap/>
            <w:vAlign w:val="bottom"/>
            <w:hideMark/>
          </w:tcPr>
          <w:p w14:paraId="53CCF25F" w14:textId="1702BCC6"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p>
        </w:tc>
        <w:tc>
          <w:tcPr>
            <w:tcW w:w="3180" w:type="dxa"/>
            <w:gridSpan w:val="3"/>
            <w:tcBorders>
              <w:top w:val="single" w:sz="4" w:space="0" w:color="auto"/>
              <w:left w:val="nil"/>
              <w:bottom w:val="single" w:sz="4" w:space="0" w:color="auto"/>
              <w:right w:val="nil"/>
            </w:tcBorders>
            <w:shd w:val="clear" w:color="auto" w:fill="auto"/>
            <w:noWrap/>
            <w:vAlign w:val="bottom"/>
            <w:hideMark/>
          </w:tcPr>
          <w:p w14:paraId="787B0884"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Bacterial community</w:t>
            </w:r>
          </w:p>
        </w:tc>
        <w:tc>
          <w:tcPr>
            <w:tcW w:w="3180" w:type="dxa"/>
            <w:gridSpan w:val="3"/>
            <w:tcBorders>
              <w:top w:val="single" w:sz="4" w:space="0" w:color="auto"/>
              <w:left w:val="nil"/>
              <w:bottom w:val="single" w:sz="4" w:space="0" w:color="auto"/>
              <w:right w:val="nil"/>
            </w:tcBorders>
            <w:shd w:val="clear" w:color="auto" w:fill="auto"/>
            <w:noWrap/>
            <w:vAlign w:val="bottom"/>
            <w:hideMark/>
          </w:tcPr>
          <w:p w14:paraId="2302A046"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Fungal community</w:t>
            </w:r>
          </w:p>
        </w:tc>
      </w:tr>
      <w:tr w:rsidR="00B9118F" w:rsidRPr="0043360F" w14:paraId="5D15A937" w14:textId="77777777" w:rsidTr="00B9118F">
        <w:trPr>
          <w:trHeight w:val="276"/>
        </w:trPr>
        <w:tc>
          <w:tcPr>
            <w:tcW w:w="2560" w:type="dxa"/>
            <w:tcBorders>
              <w:top w:val="nil"/>
              <w:left w:val="nil"/>
              <w:bottom w:val="nil"/>
              <w:right w:val="nil"/>
            </w:tcBorders>
            <w:shd w:val="clear" w:color="auto" w:fill="auto"/>
            <w:noWrap/>
            <w:vAlign w:val="bottom"/>
            <w:hideMark/>
          </w:tcPr>
          <w:p w14:paraId="32899355"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p>
        </w:tc>
        <w:tc>
          <w:tcPr>
            <w:tcW w:w="484" w:type="dxa"/>
            <w:tcBorders>
              <w:top w:val="nil"/>
              <w:left w:val="nil"/>
              <w:bottom w:val="nil"/>
              <w:right w:val="nil"/>
            </w:tcBorders>
            <w:shd w:val="clear" w:color="auto" w:fill="auto"/>
            <w:noWrap/>
            <w:vAlign w:val="bottom"/>
            <w:hideMark/>
          </w:tcPr>
          <w:p w14:paraId="62E5EB49"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F</w:t>
            </w:r>
          </w:p>
        </w:tc>
        <w:tc>
          <w:tcPr>
            <w:tcW w:w="802" w:type="dxa"/>
            <w:tcBorders>
              <w:top w:val="nil"/>
              <w:left w:val="nil"/>
              <w:bottom w:val="nil"/>
              <w:right w:val="nil"/>
            </w:tcBorders>
            <w:shd w:val="clear" w:color="auto" w:fill="auto"/>
            <w:noWrap/>
            <w:vAlign w:val="bottom"/>
            <w:hideMark/>
          </w:tcPr>
          <w:p w14:paraId="29802D55"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R</w:t>
            </w:r>
            <w:r w:rsidRPr="004A18EB">
              <w:rPr>
                <w:rFonts w:ascii="Times New Roman" w:eastAsia="等线" w:hAnsi="Times New Roman" w:cs="Times New Roman"/>
                <w:color w:val="000000"/>
                <w:kern w:val="0"/>
                <w:sz w:val="24"/>
                <w:szCs w:val="24"/>
                <w:vertAlign w:val="superscript"/>
                <w14:ligatures w14:val="none"/>
              </w:rPr>
              <w:t>2</w:t>
            </w:r>
          </w:p>
        </w:tc>
        <w:tc>
          <w:tcPr>
            <w:tcW w:w="1894" w:type="dxa"/>
            <w:tcBorders>
              <w:top w:val="nil"/>
              <w:left w:val="nil"/>
              <w:bottom w:val="nil"/>
              <w:right w:val="nil"/>
            </w:tcBorders>
            <w:shd w:val="clear" w:color="auto" w:fill="auto"/>
            <w:noWrap/>
            <w:vAlign w:val="bottom"/>
            <w:hideMark/>
          </w:tcPr>
          <w:p w14:paraId="3557D93E" w14:textId="77777777" w:rsidR="00B9118F" w:rsidRPr="004A18EB" w:rsidRDefault="00B9118F" w:rsidP="00FE68A6">
            <w:pPr>
              <w:spacing w:after="0" w:line="480" w:lineRule="auto"/>
              <w:jc w:val="both"/>
              <w:rPr>
                <w:rFonts w:ascii="Times New Roman" w:eastAsia="等线" w:hAnsi="Times New Roman" w:cs="Times New Roman"/>
                <w:i/>
                <w:iCs/>
                <w:color w:val="000000"/>
                <w:kern w:val="0"/>
                <w:sz w:val="24"/>
                <w:szCs w:val="24"/>
                <w14:ligatures w14:val="none"/>
              </w:rPr>
            </w:pPr>
            <w:r w:rsidRPr="004A18EB">
              <w:rPr>
                <w:rFonts w:ascii="Times New Roman" w:eastAsia="等线" w:hAnsi="Times New Roman" w:cs="Times New Roman"/>
                <w:i/>
                <w:iCs/>
                <w:color w:val="000000"/>
                <w:kern w:val="0"/>
                <w:sz w:val="24"/>
                <w:szCs w:val="24"/>
                <w14:ligatures w14:val="none"/>
              </w:rPr>
              <w:t>p</w:t>
            </w:r>
          </w:p>
        </w:tc>
        <w:tc>
          <w:tcPr>
            <w:tcW w:w="468" w:type="dxa"/>
            <w:tcBorders>
              <w:top w:val="nil"/>
              <w:left w:val="nil"/>
              <w:bottom w:val="nil"/>
              <w:right w:val="nil"/>
            </w:tcBorders>
            <w:shd w:val="clear" w:color="auto" w:fill="auto"/>
            <w:noWrap/>
            <w:vAlign w:val="bottom"/>
            <w:hideMark/>
          </w:tcPr>
          <w:p w14:paraId="0635DE51"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F</w:t>
            </w:r>
          </w:p>
        </w:tc>
        <w:tc>
          <w:tcPr>
            <w:tcW w:w="776" w:type="dxa"/>
            <w:tcBorders>
              <w:top w:val="nil"/>
              <w:left w:val="nil"/>
              <w:bottom w:val="nil"/>
              <w:right w:val="nil"/>
            </w:tcBorders>
            <w:shd w:val="clear" w:color="auto" w:fill="auto"/>
            <w:noWrap/>
            <w:vAlign w:val="bottom"/>
            <w:hideMark/>
          </w:tcPr>
          <w:p w14:paraId="5B9E8524"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R</w:t>
            </w:r>
            <w:r w:rsidRPr="004A18EB">
              <w:rPr>
                <w:rFonts w:ascii="Times New Roman" w:eastAsia="等线" w:hAnsi="Times New Roman" w:cs="Times New Roman"/>
                <w:color w:val="000000"/>
                <w:kern w:val="0"/>
                <w:sz w:val="24"/>
                <w:szCs w:val="24"/>
                <w:vertAlign w:val="superscript"/>
                <w14:ligatures w14:val="none"/>
              </w:rPr>
              <w:t>2</w:t>
            </w:r>
          </w:p>
        </w:tc>
        <w:tc>
          <w:tcPr>
            <w:tcW w:w="1936" w:type="dxa"/>
            <w:tcBorders>
              <w:top w:val="nil"/>
              <w:left w:val="nil"/>
              <w:bottom w:val="nil"/>
              <w:right w:val="nil"/>
            </w:tcBorders>
            <w:shd w:val="clear" w:color="auto" w:fill="auto"/>
            <w:noWrap/>
            <w:vAlign w:val="bottom"/>
            <w:hideMark/>
          </w:tcPr>
          <w:p w14:paraId="6B66AD5D" w14:textId="77777777" w:rsidR="00B9118F" w:rsidRPr="004A18EB" w:rsidRDefault="00B9118F" w:rsidP="00FE68A6">
            <w:pPr>
              <w:spacing w:after="0" w:line="480" w:lineRule="auto"/>
              <w:jc w:val="both"/>
              <w:rPr>
                <w:rFonts w:ascii="Times New Roman" w:eastAsia="等线" w:hAnsi="Times New Roman" w:cs="Times New Roman"/>
                <w:i/>
                <w:iCs/>
                <w:color w:val="000000"/>
                <w:kern w:val="0"/>
                <w:sz w:val="24"/>
                <w:szCs w:val="24"/>
                <w14:ligatures w14:val="none"/>
              </w:rPr>
            </w:pPr>
            <w:r w:rsidRPr="004A18EB">
              <w:rPr>
                <w:rFonts w:ascii="Times New Roman" w:eastAsia="等线" w:hAnsi="Times New Roman" w:cs="Times New Roman"/>
                <w:i/>
                <w:iCs/>
                <w:color w:val="000000"/>
                <w:kern w:val="0"/>
                <w:sz w:val="24"/>
                <w:szCs w:val="24"/>
                <w14:ligatures w14:val="none"/>
              </w:rPr>
              <w:t>p</w:t>
            </w:r>
          </w:p>
        </w:tc>
      </w:tr>
      <w:tr w:rsidR="00B9118F" w:rsidRPr="0043360F" w14:paraId="4E7BC4A4" w14:textId="77777777" w:rsidTr="00B9118F">
        <w:trPr>
          <w:trHeight w:val="276"/>
        </w:trPr>
        <w:tc>
          <w:tcPr>
            <w:tcW w:w="2560" w:type="dxa"/>
            <w:tcBorders>
              <w:top w:val="nil"/>
              <w:left w:val="nil"/>
              <w:bottom w:val="nil"/>
              <w:right w:val="nil"/>
            </w:tcBorders>
            <w:shd w:val="clear" w:color="auto" w:fill="auto"/>
            <w:noWrap/>
            <w:vAlign w:val="bottom"/>
            <w:hideMark/>
          </w:tcPr>
          <w:p w14:paraId="23099A7E"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AMF</w:t>
            </w:r>
          </w:p>
        </w:tc>
        <w:tc>
          <w:tcPr>
            <w:tcW w:w="484" w:type="dxa"/>
            <w:tcBorders>
              <w:top w:val="nil"/>
              <w:left w:val="nil"/>
              <w:bottom w:val="nil"/>
              <w:right w:val="nil"/>
            </w:tcBorders>
            <w:shd w:val="clear" w:color="auto" w:fill="auto"/>
            <w:noWrap/>
            <w:vAlign w:val="bottom"/>
            <w:hideMark/>
          </w:tcPr>
          <w:p w14:paraId="4278A2BF"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1</w:t>
            </w:r>
          </w:p>
        </w:tc>
        <w:tc>
          <w:tcPr>
            <w:tcW w:w="802" w:type="dxa"/>
            <w:tcBorders>
              <w:top w:val="nil"/>
              <w:left w:val="nil"/>
              <w:bottom w:val="nil"/>
              <w:right w:val="nil"/>
            </w:tcBorders>
            <w:shd w:val="clear" w:color="auto" w:fill="auto"/>
            <w:noWrap/>
            <w:vAlign w:val="bottom"/>
            <w:hideMark/>
          </w:tcPr>
          <w:p w14:paraId="29086476"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1.24</w:t>
            </w:r>
          </w:p>
        </w:tc>
        <w:tc>
          <w:tcPr>
            <w:tcW w:w="1894" w:type="dxa"/>
            <w:tcBorders>
              <w:top w:val="nil"/>
              <w:left w:val="nil"/>
              <w:bottom w:val="nil"/>
              <w:right w:val="nil"/>
            </w:tcBorders>
            <w:shd w:val="clear" w:color="auto" w:fill="auto"/>
            <w:noWrap/>
            <w:vAlign w:val="bottom"/>
            <w:hideMark/>
          </w:tcPr>
          <w:p w14:paraId="4202CBFF"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0.22</w:t>
            </w:r>
          </w:p>
        </w:tc>
        <w:tc>
          <w:tcPr>
            <w:tcW w:w="468" w:type="dxa"/>
            <w:tcBorders>
              <w:top w:val="nil"/>
              <w:left w:val="nil"/>
              <w:bottom w:val="nil"/>
              <w:right w:val="nil"/>
            </w:tcBorders>
            <w:shd w:val="clear" w:color="auto" w:fill="auto"/>
            <w:noWrap/>
            <w:vAlign w:val="bottom"/>
            <w:hideMark/>
          </w:tcPr>
          <w:p w14:paraId="0058DA45"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1</w:t>
            </w:r>
          </w:p>
        </w:tc>
        <w:tc>
          <w:tcPr>
            <w:tcW w:w="776" w:type="dxa"/>
            <w:tcBorders>
              <w:top w:val="nil"/>
              <w:left w:val="nil"/>
              <w:bottom w:val="nil"/>
              <w:right w:val="nil"/>
            </w:tcBorders>
            <w:shd w:val="clear" w:color="auto" w:fill="auto"/>
            <w:noWrap/>
            <w:vAlign w:val="bottom"/>
            <w:hideMark/>
          </w:tcPr>
          <w:p w14:paraId="6BBA3A5E"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0.04</w:t>
            </w:r>
          </w:p>
        </w:tc>
        <w:tc>
          <w:tcPr>
            <w:tcW w:w="1936" w:type="dxa"/>
            <w:tcBorders>
              <w:top w:val="nil"/>
              <w:left w:val="nil"/>
              <w:bottom w:val="nil"/>
              <w:right w:val="nil"/>
            </w:tcBorders>
            <w:shd w:val="clear" w:color="auto" w:fill="auto"/>
            <w:noWrap/>
            <w:vAlign w:val="bottom"/>
            <w:hideMark/>
          </w:tcPr>
          <w:p w14:paraId="625E15EB"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0.49</w:t>
            </w:r>
          </w:p>
        </w:tc>
      </w:tr>
      <w:tr w:rsidR="00B9118F" w:rsidRPr="0043360F" w14:paraId="58A47D8E" w14:textId="77777777" w:rsidTr="00B9118F">
        <w:trPr>
          <w:trHeight w:val="276"/>
        </w:trPr>
        <w:tc>
          <w:tcPr>
            <w:tcW w:w="2560" w:type="dxa"/>
            <w:tcBorders>
              <w:top w:val="nil"/>
              <w:left w:val="nil"/>
              <w:bottom w:val="nil"/>
              <w:right w:val="nil"/>
            </w:tcBorders>
            <w:shd w:val="clear" w:color="auto" w:fill="auto"/>
            <w:noWrap/>
            <w:vAlign w:val="bottom"/>
            <w:hideMark/>
          </w:tcPr>
          <w:p w14:paraId="7D33B379" w14:textId="0D778189"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Biosolid</w:t>
            </w:r>
            <w:r w:rsidR="004A18EB">
              <w:rPr>
                <w:rFonts w:ascii="Times New Roman" w:eastAsia="等线" w:hAnsi="Times New Roman" w:cs="Times New Roman"/>
                <w:color w:val="000000"/>
                <w:kern w:val="0"/>
                <w:sz w:val="24"/>
                <w:szCs w:val="24"/>
                <w14:ligatures w14:val="none"/>
              </w:rPr>
              <w:t>s</w:t>
            </w:r>
            <w:r w:rsidRPr="00B86019">
              <w:rPr>
                <w:rFonts w:ascii="Times New Roman" w:eastAsia="等线" w:hAnsi="Times New Roman" w:cs="Times New Roman"/>
                <w:color w:val="000000"/>
                <w:kern w:val="0"/>
                <w:sz w:val="24"/>
                <w:szCs w:val="24"/>
                <w14:ligatures w14:val="none"/>
              </w:rPr>
              <w:t xml:space="preserve"> </w:t>
            </w:r>
          </w:p>
        </w:tc>
        <w:tc>
          <w:tcPr>
            <w:tcW w:w="484" w:type="dxa"/>
            <w:tcBorders>
              <w:top w:val="nil"/>
              <w:left w:val="nil"/>
              <w:bottom w:val="nil"/>
              <w:right w:val="nil"/>
            </w:tcBorders>
            <w:shd w:val="clear" w:color="auto" w:fill="auto"/>
            <w:noWrap/>
            <w:vAlign w:val="bottom"/>
            <w:hideMark/>
          </w:tcPr>
          <w:p w14:paraId="43791860"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2</w:t>
            </w:r>
          </w:p>
        </w:tc>
        <w:tc>
          <w:tcPr>
            <w:tcW w:w="802" w:type="dxa"/>
            <w:tcBorders>
              <w:top w:val="nil"/>
              <w:left w:val="nil"/>
              <w:bottom w:val="nil"/>
              <w:right w:val="nil"/>
            </w:tcBorders>
            <w:shd w:val="clear" w:color="auto" w:fill="auto"/>
            <w:noWrap/>
            <w:vAlign w:val="bottom"/>
            <w:hideMark/>
          </w:tcPr>
          <w:p w14:paraId="17A8F89D"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3.92</w:t>
            </w:r>
          </w:p>
        </w:tc>
        <w:tc>
          <w:tcPr>
            <w:tcW w:w="1894" w:type="dxa"/>
            <w:tcBorders>
              <w:top w:val="nil"/>
              <w:left w:val="nil"/>
              <w:bottom w:val="nil"/>
              <w:right w:val="nil"/>
            </w:tcBorders>
            <w:shd w:val="clear" w:color="auto" w:fill="auto"/>
            <w:noWrap/>
            <w:vAlign w:val="bottom"/>
            <w:hideMark/>
          </w:tcPr>
          <w:p w14:paraId="48565B6D" w14:textId="6F1BF02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&lt;</w:t>
            </w:r>
            <w:r w:rsidR="004A18EB">
              <w:rPr>
                <w:rFonts w:ascii="Times New Roman" w:eastAsia="等线" w:hAnsi="Times New Roman" w:cs="Times New Roman"/>
                <w:color w:val="000000"/>
                <w:kern w:val="0"/>
                <w:sz w:val="24"/>
                <w:szCs w:val="24"/>
                <w14:ligatures w14:val="none"/>
              </w:rPr>
              <w:t xml:space="preserve"> </w:t>
            </w:r>
            <w:r w:rsidRPr="00B86019">
              <w:rPr>
                <w:rFonts w:ascii="Times New Roman" w:eastAsia="等线" w:hAnsi="Times New Roman" w:cs="Times New Roman"/>
                <w:color w:val="000000"/>
                <w:kern w:val="0"/>
                <w:sz w:val="24"/>
                <w:szCs w:val="24"/>
                <w14:ligatures w14:val="none"/>
              </w:rPr>
              <w:t>0.001***</w:t>
            </w:r>
          </w:p>
        </w:tc>
        <w:tc>
          <w:tcPr>
            <w:tcW w:w="468" w:type="dxa"/>
            <w:tcBorders>
              <w:top w:val="nil"/>
              <w:left w:val="nil"/>
              <w:bottom w:val="nil"/>
              <w:right w:val="nil"/>
            </w:tcBorders>
            <w:shd w:val="clear" w:color="auto" w:fill="auto"/>
            <w:noWrap/>
            <w:vAlign w:val="bottom"/>
            <w:hideMark/>
          </w:tcPr>
          <w:p w14:paraId="33FE4DDF"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2</w:t>
            </w:r>
          </w:p>
        </w:tc>
        <w:tc>
          <w:tcPr>
            <w:tcW w:w="776" w:type="dxa"/>
            <w:tcBorders>
              <w:top w:val="nil"/>
              <w:left w:val="nil"/>
              <w:bottom w:val="nil"/>
              <w:right w:val="nil"/>
            </w:tcBorders>
            <w:shd w:val="clear" w:color="auto" w:fill="auto"/>
            <w:noWrap/>
            <w:vAlign w:val="bottom"/>
            <w:hideMark/>
          </w:tcPr>
          <w:p w14:paraId="3DFE45B8" w14:textId="4BDA8B0B" w:rsidR="00B9118F" w:rsidRPr="00B86019" w:rsidRDefault="002E3A4E" w:rsidP="00FE68A6">
            <w:pPr>
              <w:spacing w:after="0" w:line="480" w:lineRule="auto"/>
              <w:jc w:val="both"/>
              <w:rPr>
                <w:rFonts w:ascii="Times New Roman" w:eastAsia="等线" w:hAnsi="Times New Roman" w:cs="Times New Roman"/>
                <w:color w:val="000000"/>
                <w:kern w:val="0"/>
                <w:sz w:val="24"/>
                <w:szCs w:val="24"/>
                <w14:ligatures w14:val="none"/>
              </w:rPr>
            </w:pPr>
            <w:r>
              <w:rPr>
                <w:rFonts w:ascii="Times New Roman" w:eastAsia="等线" w:hAnsi="Times New Roman" w:cs="Times New Roman"/>
                <w:color w:val="000000"/>
                <w:kern w:val="0"/>
                <w:sz w:val="24"/>
                <w:szCs w:val="24"/>
                <w14:ligatures w14:val="none"/>
              </w:rPr>
              <w:t>3</w:t>
            </w:r>
            <w:r w:rsidR="00B9118F" w:rsidRPr="00B86019">
              <w:rPr>
                <w:rFonts w:ascii="Times New Roman" w:eastAsia="等线" w:hAnsi="Times New Roman" w:cs="Times New Roman"/>
                <w:color w:val="000000"/>
                <w:kern w:val="0"/>
                <w:sz w:val="24"/>
                <w:szCs w:val="24"/>
                <w14:ligatures w14:val="none"/>
              </w:rPr>
              <w:t>.31</w:t>
            </w:r>
          </w:p>
        </w:tc>
        <w:tc>
          <w:tcPr>
            <w:tcW w:w="1936" w:type="dxa"/>
            <w:tcBorders>
              <w:top w:val="nil"/>
              <w:left w:val="nil"/>
              <w:bottom w:val="nil"/>
              <w:right w:val="nil"/>
            </w:tcBorders>
            <w:shd w:val="clear" w:color="auto" w:fill="auto"/>
            <w:noWrap/>
            <w:vAlign w:val="bottom"/>
            <w:hideMark/>
          </w:tcPr>
          <w:p w14:paraId="5EC57849" w14:textId="1DD9059A"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&lt;</w:t>
            </w:r>
            <w:r w:rsidR="004A18EB">
              <w:rPr>
                <w:rFonts w:ascii="Times New Roman" w:eastAsia="等线" w:hAnsi="Times New Roman" w:cs="Times New Roman"/>
                <w:color w:val="000000"/>
                <w:kern w:val="0"/>
                <w:sz w:val="24"/>
                <w:szCs w:val="24"/>
                <w14:ligatures w14:val="none"/>
              </w:rPr>
              <w:t xml:space="preserve"> </w:t>
            </w:r>
            <w:r w:rsidRPr="00B86019">
              <w:rPr>
                <w:rFonts w:ascii="Times New Roman" w:eastAsia="等线" w:hAnsi="Times New Roman" w:cs="Times New Roman"/>
                <w:color w:val="000000"/>
                <w:kern w:val="0"/>
                <w:sz w:val="24"/>
                <w:szCs w:val="24"/>
                <w14:ligatures w14:val="none"/>
              </w:rPr>
              <w:t>0.001 ***</w:t>
            </w:r>
          </w:p>
        </w:tc>
      </w:tr>
      <w:tr w:rsidR="00B9118F" w:rsidRPr="0043360F" w14:paraId="422018E5" w14:textId="77777777" w:rsidTr="00B9118F">
        <w:trPr>
          <w:trHeight w:val="276"/>
        </w:trPr>
        <w:tc>
          <w:tcPr>
            <w:tcW w:w="2560" w:type="dxa"/>
            <w:tcBorders>
              <w:top w:val="nil"/>
              <w:left w:val="nil"/>
              <w:bottom w:val="nil"/>
              <w:right w:val="nil"/>
            </w:tcBorders>
            <w:shd w:val="clear" w:color="auto" w:fill="auto"/>
            <w:noWrap/>
            <w:vAlign w:val="bottom"/>
            <w:hideMark/>
          </w:tcPr>
          <w:p w14:paraId="3971A626" w14:textId="3CB10BBC"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AMF*Biosolid</w:t>
            </w:r>
            <w:r w:rsidR="004A18EB">
              <w:rPr>
                <w:rFonts w:ascii="Times New Roman" w:eastAsia="等线" w:hAnsi="Times New Roman" w:cs="Times New Roman"/>
                <w:color w:val="000000"/>
                <w:kern w:val="0"/>
                <w:sz w:val="24"/>
                <w:szCs w:val="24"/>
                <w14:ligatures w14:val="none"/>
              </w:rPr>
              <w:t>s</w:t>
            </w:r>
          </w:p>
        </w:tc>
        <w:tc>
          <w:tcPr>
            <w:tcW w:w="484" w:type="dxa"/>
            <w:tcBorders>
              <w:top w:val="nil"/>
              <w:left w:val="nil"/>
              <w:bottom w:val="nil"/>
              <w:right w:val="nil"/>
            </w:tcBorders>
            <w:shd w:val="clear" w:color="auto" w:fill="auto"/>
            <w:noWrap/>
            <w:vAlign w:val="bottom"/>
            <w:hideMark/>
          </w:tcPr>
          <w:p w14:paraId="57FFD96B"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2</w:t>
            </w:r>
          </w:p>
        </w:tc>
        <w:tc>
          <w:tcPr>
            <w:tcW w:w="802" w:type="dxa"/>
            <w:tcBorders>
              <w:top w:val="nil"/>
              <w:left w:val="nil"/>
              <w:bottom w:val="nil"/>
              <w:right w:val="nil"/>
            </w:tcBorders>
            <w:shd w:val="clear" w:color="auto" w:fill="auto"/>
            <w:noWrap/>
            <w:vAlign w:val="bottom"/>
            <w:hideMark/>
          </w:tcPr>
          <w:p w14:paraId="0D44C101"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1.3</w:t>
            </w:r>
          </w:p>
        </w:tc>
        <w:tc>
          <w:tcPr>
            <w:tcW w:w="1894" w:type="dxa"/>
            <w:tcBorders>
              <w:top w:val="nil"/>
              <w:left w:val="nil"/>
              <w:bottom w:val="nil"/>
              <w:right w:val="nil"/>
            </w:tcBorders>
            <w:shd w:val="clear" w:color="auto" w:fill="auto"/>
            <w:noWrap/>
            <w:vAlign w:val="bottom"/>
            <w:hideMark/>
          </w:tcPr>
          <w:p w14:paraId="21AD02C1"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0.16</w:t>
            </w:r>
          </w:p>
        </w:tc>
        <w:tc>
          <w:tcPr>
            <w:tcW w:w="468" w:type="dxa"/>
            <w:tcBorders>
              <w:top w:val="nil"/>
              <w:left w:val="nil"/>
              <w:bottom w:val="nil"/>
              <w:right w:val="nil"/>
            </w:tcBorders>
            <w:shd w:val="clear" w:color="auto" w:fill="auto"/>
            <w:noWrap/>
            <w:vAlign w:val="bottom"/>
            <w:hideMark/>
          </w:tcPr>
          <w:p w14:paraId="054F7338"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2</w:t>
            </w:r>
          </w:p>
        </w:tc>
        <w:tc>
          <w:tcPr>
            <w:tcW w:w="776" w:type="dxa"/>
            <w:tcBorders>
              <w:top w:val="nil"/>
              <w:left w:val="nil"/>
              <w:bottom w:val="nil"/>
              <w:right w:val="nil"/>
            </w:tcBorders>
            <w:shd w:val="clear" w:color="auto" w:fill="auto"/>
            <w:noWrap/>
            <w:vAlign w:val="bottom"/>
            <w:hideMark/>
          </w:tcPr>
          <w:p w14:paraId="5403DB4C"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0.11</w:t>
            </w:r>
          </w:p>
        </w:tc>
        <w:tc>
          <w:tcPr>
            <w:tcW w:w="1936" w:type="dxa"/>
            <w:tcBorders>
              <w:top w:val="nil"/>
              <w:left w:val="nil"/>
              <w:bottom w:val="nil"/>
              <w:right w:val="nil"/>
            </w:tcBorders>
            <w:shd w:val="clear" w:color="auto" w:fill="auto"/>
            <w:noWrap/>
            <w:vAlign w:val="bottom"/>
            <w:hideMark/>
          </w:tcPr>
          <w:p w14:paraId="3300D60A"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0.53</w:t>
            </w:r>
          </w:p>
        </w:tc>
      </w:tr>
      <w:tr w:rsidR="00B9118F" w:rsidRPr="0043360F" w14:paraId="2ECE2C36" w14:textId="77777777" w:rsidTr="00B9118F">
        <w:trPr>
          <w:trHeight w:val="276"/>
        </w:trPr>
        <w:tc>
          <w:tcPr>
            <w:tcW w:w="2560" w:type="dxa"/>
            <w:tcBorders>
              <w:top w:val="nil"/>
              <w:left w:val="nil"/>
              <w:bottom w:val="single" w:sz="4" w:space="0" w:color="auto"/>
              <w:right w:val="nil"/>
            </w:tcBorders>
            <w:shd w:val="clear" w:color="auto" w:fill="auto"/>
            <w:noWrap/>
            <w:vAlign w:val="bottom"/>
            <w:hideMark/>
          </w:tcPr>
          <w:p w14:paraId="6467EC2B"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Residuals</w:t>
            </w:r>
          </w:p>
        </w:tc>
        <w:tc>
          <w:tcPr>
            <w:tcW w:w="484" w:type="dxa"/>
            <w:tcBorders>
              <w:top w:val="nil"/>
              <w:left w:val="nil"/>
              <w:bottom w:val="single" w:sz="4" w:space="0" w:color="auto"/>
              <w:right w:val="nil"/>
            </w:tcBorders>
            <w:shd w:val="clear" w:color="auto" w:fill="auto"/>
            <w:noWrap/>
            <w:vAlign w:val="bottom"/>
            <w:hideMark/>
          </w:tcPr>
          <w:p w14:paraId="01DC2BCE"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12</w:t>
            </w:r>
          </w:p>
        </w:tc>
        <w:tc>
          <w:tcPr>
            <w:tcW w:w="802" w:type="dxa"/>
            <w:tcBorders>
              <w:top w:val="nil"/>
              <w:left w:val="nil"/>
              <w:bottom w:val="single" w:sz="4" w:space="0" w:color="auto"/>
              <w:right w:val="nil"/>
            </w:tcBorders>
            <w:shd w:val="clear" w:color="auto" w:fill="auto"/>
            <w:noWrap/>
            <w:vAlign w:val="bottom"/>
            <w:hideMark/>
          </w:tcPr>
          <w:p w14:paraId="76892CD0" w14:textId="2A2C0C4D"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p>
        </w:tc>
        <w:tc>
          <w:tcPr>
            <w:tcW w:w="1894" w:type="dxa"/>
            <w:tcBorders>
              <w:top w:val="nil"/>
              <w:left w:val="nil"/>
              <w:bottom w:val="single" w:sz="4" w:space="0" w:color="auto"/>
              <w:right w:val="nil"/>
            </w:tcBorders>
            <w:shd w:val="clear" w:color="auto" w:fill="auto"/>
            <w:noWrap/>
            <w:vAlign w:val="bottom"/>
            <w:hideMark/>
          </w:tcPr>
          <w:p w14:paraId="07892380" w14:textId="185FB193"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p>
        </w:tc>
        <w:tc>
          <w:tcPr>
            <w:tcW w:w="468" w:type="dxa"/>
            <w:tcBorders>
              <w:top w:val="nil"/>
              <w:left w:val="nil"/>
              <w:bottom w:val="single" w:sz="4" w:space="0" w:color="auto"/>
              <w:right w:val="nil"/>
            </w:tcBorders>
            <w:shd w:val="clear" w:color="auto" w:fill="auto"/>
            <w:noWrap/>
            <w:vAlign w:val="bottom"/>
            <w:hideMark/>
          </w:tcPr>
          <w:p w14:paraId="33239A53" w14:textId="7777777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12</w:t>
            </w:r>
          </w:p>
        </w:tc>
        <w:tc>
          <w:tcPr>
            <w:tcW w:w="776" w:type="dxa"/>
            <w:tcBorders>
              <w:top w:val="nil"/>
              <w:left w:val="nil"/>
              <w:bottom w:val="single" w:sz="4" w:space="0" w:color="auto"/>
              <w:right w:val="nil"/>
            </w:tcBorders>
            <w:shd w:val="clear" w:color="auto" w:fill="auto"/>
            <w:noWrap/>
            <w:vAlign w:val="bottom"/>
            <w:hideMark/>
          </w:tcPr>
          <w:p w14:paraId="77E43E29" w14:textId="76E0ACC7"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p>
        </w:tc>
        <w:tc>
          <w:tcPr>
            <w:tcW w:w="1936" w:type="dxa"/>
            <w:tcBorders>
              <w:top w:val="nil"/>
              <w:left w:val="nil"/>
              <w:bottom w:val="single" w:sz="4" w:space="0" w:color="auto"/>
              <w:right w:val="nil"/>
            </w:tcBorders>
            <w:shd w:val="clear" w:color="auto" w:fill="auto"/>
            <w:noWrap/>
            <w:vAlign w:val="bottom"/>
            <w:hideMark/>
          </w:tcPr>
          <w:p w14:paraId="0A31AD33" w14:textId="24514116" w:rsidR="00B9118F" w:rsidRPr="00B86019" w:rsidRDefault="00B9118F" w:rsidP="00FE68A6">
            <w:pPr>
              <w:spacing w:after="0" w:line="480" w:lineRule="auto"/>
              <w:jc w:val="both"/>
              <w:rPr>
                <w:rFonts w:ascii="Times New Roman" w:eastAsia="等线" w:hAnsi="Times New Roman" w:cs="Times New Roman"/>
                <w:color w:val="000000"/>
                <w:kern w:val="0"/>
                <w:sz w:val="24"/>
                <w:szCs w:val="24"/>
                <w14:ligatures w14:val="none"/>
              </w:rPr>
            </w:pPr>
          </w:p>
        </w:tc>
      </w:tr>
    </w:tbl>
    <w:p w14:paraId="33B37F2C" w14:textId="305A30B2" w:rsidR="00FE10AF" w:rsidRPr="00B86019" w:rsidRDefault="00FE10AF" w:rsidP="00FE68A6">
      <w:pPr>
        <w:spacing w:line="480" w:lineRule="auto"/>
        <w:jc w:val="both"/>
        <w:rPr>
          <w:rFonts w:ascii="Times New Roman" w:hAnsi="Times New Roman" w:cs="Times New Roman"/>
          <w:sz w:val="24"/>
          <w:szCs w:val="24"/>
        </w:rPr>
      </w:pPr>
    </w:p>
    <w:p w14:paraId="4D74F0A7" w14:textId="77777777" w:rsidR="00203425" w:rsidRPr="00B86019" w:rsidRDefault="00FE10AF" w:rsidP="00FE68A6">
      <w:pPr>
        <w:spacing w:line="480" w:lineRule="auto"/>
        <w:jc w:val="both"/>
        <w:rPr>
          <w:rFonts w:ascii="Times New Roman" w:hAnsi="Times New Roman" w:cs="Times New Roman"/>
          <w:sz w:val="24"/>
          <w:szCs w:val="24"/>
        </w:rPr>
        <w:sectPr w:rsidR="00203425" w:rsidRPr="00B86019" w:rsidSect="00EF40BE">
          <w:pgSz w:w="12240" w:h="15840"/>
          <w:pgMar w:top="1440" w:right="1440" w:bottom="1440" w:left="1440" w:header="708" w:footer="708" w:gutter="0"/>
          <w:cols w:space="708"/>
          <w:docGrid w:linePitch="360"/>
        </w:sectPr>
      </w:pPr>
      <w:r w:rsidRPr="00B86019">
        <w:rPr>
          <w:rFonts w:ascii="Times New Roman" w:hAnsi="Times New Roman" w:cs="Times New Roman"/>
          <w:sz w:val="24"/>
          <w:szCs w:val="24"/>
        </w:rPr>
        <w:br w:type="page"/>
      </w:r>
    </w:p>
    <w:p w14:paraId="45EA02E6" w14:textId="0B7F9F98" w:rsidR="00FE10AF" w:rsidRPr="00B86019" w:rsidRDefault="00C55122" w:rsidP="00FE68A6">
      <w:pPr>
        <w:spacing w:line="480" w:lineRule="auto"/>
        <w:jc w:val="both"/>
        <w:rPr>
          <w:rFonts w:ascii="Times New Roman" w:hAnsi="Times New Roman" w:cs="Times New Roman"/>
          <w:sz w:val="24"/>
          <w:szCs w:val="24"/>
        </w:rPr>
      </w:pPr>
      <w:r w:rsidRPr="00B86019">
        <w:rPr>
          <w:rFonts w:ascii="Times New Roman" w:hAnsi="Times New Roman" w:cs="Times New Roman"/>
          <w:sz w:val="24"/>
          <w:szCs w:val="24"/>
        </w:rPr>
        <w:lastRenderedPageBreak/>
        <w:t>Table</w:t>
      </w:r>
      <w:r w:rsidR="000150E8" w:rsidRPr="00B86019">
        <w:rPr>
          <w:rFonts w:ascii="Times New Roman" w:hAnsi="Times New Roman" w:cs="Times New Roman"/>
          <w:sz w:val="24"/>
          <w:szCs w:val="24"/>
        </w:rPr>
        <w:t xml:space="preserve"> </w:t>
      </w:r>
      <w:r w:rsidR="00737153" w:rsidRPr="00B86019">
        <w:rPr>
          <w:rFonts w:ascii="Times New Roman" w:hAnsi="Times New Roman" w:cs="Times New Roman"/>
          <w:sz w:val="24"/>
          <w:szCs w:val="24"/>
        </w:rPr>
        <w:t>S</w:t>
      </w:r>
      <w:r w:rsidR="00737153">
        <w:rPr>
          <w:rFonts w:ascii="Times New Roman" w:hAnsi="Times New Roman" w:cs="Times New Roman"/>
          <w:sz w:val="24"/>
          <w:szCs w:val="24"/>
        </w:rPr>
        <w:t>5</w:t>
      </w:r>
      <w:r w:rsidR="00F51B83" w:rsidRPr="00B86019">
        <w:rPr>
          <w:rFonts w:ascii="Times New Roman" w:hAnsi="Times New Roman" w:cs="Times New Roman"/>
          <w:sz w:val="24"/>
          <w:szCs w:val="24"/>
        </w:rPr>
        <w:t xml:space="preserve">. </w:t>
      </w:r>
      <w:r w:rsidR="00EA0FBE" w:rsidRPr="00B86019">
        <w:rPr>
          <w:rFonts w:ascii="Times New Roman" w:hAnsi="Times New Roman" w:cs="Times New Roman"/>
          <w:sz w:val="24"/>
          <w:szCs w:val="24"/>
        </w:rPr>
        <w:t>Keystone taxa identified in soil microbial networks and taxonomic classification</w:t>
      </w:r>
    </w:p>
    <w:tbl>
      <w:tblPr>
        <w:tblW w:w="0" w:type="auto"/>
        <w:jc w:val="center"/>
        <w:tblLook w:val="04A0" w:firstRow="1" w:lastRow="0" w:firstColumn="1" w:lastColumn="0" w:noHBand="0" w:noVBand="1"/>
      </w:tblPr>
      <w:tblGrid>
        <w:gridCol w:w="1217"/>
        <w:gridCol w:w="1476"/>
        <w:gridCol w:w="1829"/>
        <w:gridCol w:w="2216"/>
        <w:gridCol w:w="2083"/>
        <w:gridCol w:w="2256"/>
        <w:gridCol w:w="1643"/>
        <w:gridCol w:w="222"/>
      </w:tblGrid>
      <w:tr w:rsidR="00C55122" w:rsidRPr="0043360F" w14:paraId="74691833" w14:textId="77777777" w:rsidTr="00C55122">
        <w:trPr>
          <w:trHeight w:val="276"/>
          <w:jc w:val="center"/>
        </w:trPr>
        <w:tc>
          <w:tcPr>
            <w:tcW w:w="0" w:type="auto"/>
            <w:tcBorders>
              <w:top w:val="single" w:sz="4" w:space="0" w:color="auto"/>
              <w:left w:val="nil"/>
              <w:bottom w:val="single" w:sz="4" w:space="0" w:color="auto"/>
              <w:right w:val="nil"/>
            </w:tcBorders>
            <w:shd w:val="clear" w:color="auto" w:fill="auto"/>
            <w:noWrap/>
            <w:vAlign w:val="bottom"/>
            <w:hideMark/>
          </w:tcPr>
          <w:p w14:paraId="253DA9BE"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ASVID</w:t>
            </w:r>
          </w:p>
        </w:tc>
        <w:tc>
          <w:tcPr>
            <w:tcW w:w="0" w:type="auto"/>
            <w:tcBorders>
              <w:top w:val="single" w:sz="4" w:space="0" w:color="auto"/>
              <w:left w:val="nil"/>
              <w:bottom w:val="single" w:sz="4" w:space="0" w:color="auto"/>
              <w:right w:val="nil"/>
            </w:tcBorders>
            <w:shd w:val="clear" w:color="auto" w:fill="auto"/>
            <w:noWrap/>
            <w:vAlign w:val="center"/>
            <w:hideMark/>
          </w:tcPr>
          <w:p w14:paraId="18D4E332" w14:textId="5F5B5F0C" w:rsidR="00C55122" w:rsidRPr="00B86019" w:rsidRDefault="000150E8"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T</w:t>
            </w:r>
            <w:r w:rsidR="00C55122" w:rsidRPr="00B86019">
              <w:rPr>
                <w:rFonts w:ascii="Times New Roman" w:eastAsia="等线" w:hAnsi="Times New Roman" w:cs="Times New Roman"/>
                <w:color w:val="000000"/>
                <w:kern w:val="0"/>
                <w:sz w:val="24"/>
                <w:szCs w:val="24"/>
                <w14:ligatures w14:val="none"/>
              </w:rPr>
              <w:t>ype</w:t>
            </w:r>
          </w:p>
        </w:tc>
        <w:tc>
          <w:tcPr>
            <w:tcW w:w="0" w:type="auto"/>
            <w:tcBorders>
              <w:top w:val="single" w:sz="4" w:space="0" w:color="auto"/>
              <w:left w:val="nil"/>
              <w:bottom w:val="single" w:sz="4" w:space="0" w:color="auto"/>
              <w:right w:val="nil"/>
            </w:tcBorders>
            <w:shd w:val="clear" w:color="auto" w:fill="auto"/>
            <w:noWrap/>
            <w:vAlign w:val="center"/>
            <w:hideMark/>
          </w:tcPr>
          <w:p w14:paraId="3A1CB441"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Phylum</w:t>
            </w:r>
          </w:p>
        </w:tc>
        <w:tc>
          <w:tcPr>
            <w:tcW w:w="0" w:type="auto"/>
            <w:tcBorders>
              <w:top w:val="single" w:sz="4" w:space="0" w:color="auto"/>
              <w:left w:val="nil"/>
              <w:bottom w:val="single" w:sz="4" w:space="0" w:color="auto"/>
              <w:right w:val="nil"/>
            </w:tcBorders>
            <w:shd w:val="clear" w:color="auto" w:fill="auto"/>
            <w:noWrap/>
            <w:vAlign w:val="center"/>
            <w:hideMark/>
          </w:tcPr>
          <w:p w14:paraId="7A3BF934"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Class</w:t>
            </w:r>
          </w:p>
        </w:tc>
        <w:tc>
          <w:tcPr>
            <w:tcW w:w="0" w:type="auto"/>
            <w:tcBorders>
              <w:top w:val="single" w:sz="4" w:space="0" w:color="auto"/>
              <w:left w:val="nil"/>
              <w:bottom w:val="single" w:sz="4" w:space="0" w:color="auto"/>
              <w:right w:val="nil"/>
            </w:tcBorders>
            <w:shd w:val="clear" w:color="auto" w:fill="auto"/>
            <w:noWrap/>
            <w:vAlign w:val="center"/>
            <w:hideMark/>
          </w:tcPr>
          <w:p w14:paraId="69D426B1"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Order</w:t>
            </w:r>
          </w:p>
        </w:tc>
        <w:tc>
          <w:tcPr>
            <w:tcW w:w="0" w:type="auto"/>
            <w:tcBorders>
              <w:top w:val="single" w:sz="4" w:space="0" w:color="auto"/>
              <w:left w:val="nil"/>
              <w:bottom w:val="single" w:sz="4" w:space="0" w:color="auto"/>
              <w:right w:val="nil"/>
            </w:tcBorders>
            <w:shd w:val="clear" w:color="auto" w:fill="auto"/>
            <w:noWrap/>
            <w:vAlign w:val="center"/>
            <w:hideMark/>
          </w:tcPr>
          <w:p w14:paraId="0ADD363C"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Family</w:t>
            </w:r>
          </w:p>
        </w:tc>
        <w:tc>
          <w:tcPr>
            <w:tcW w:w="0" w:type="auto"/>
            <w:tcBorders>
              <w:top w:val="single" w:sz="4" w:space="0" w:color="auto"/>
              <w:left w:val="nil"/>
              <w:bottom w:val="single" w:sz="4" w:space="0" w:color="auto"/>
              <w:right w:val="nil"/>
            </w:tcBorders>
            <w:shd w:val="clear" w:color="auto" w:fill="auto"/>
            <w:noWrap/>
            <w:vAlign w:val="center"/>
            <w:hideMark/>
          </w:tcPr>
          <w:p w14:paraId="63765EC8"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Genus</w:t>
            </w:r>
          </w:p>
        </w:tc>
        <w:tc>
          <w:tcPr>
            <w:tcW w:w="0" w:type="auto"/>
            <w:tcBorders>
              <w:top w:val="nil"/>
              <w:left w:val="nil"/>
              <w:bottom w:val="nil"/>
              <w:right w:val="nil"/>
            </w:tcBorders>
            <w:shd w:val="clear" w:color="auto" w:fill="auto"/>
            <w:noWrap/>
            <w:vAlign w:val="center"/>
            <w:hideMark/>
          </w:tcPr>
          <w:p w14:paraId="4F1F0755"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p>
        </w:tc>
      </w:tr>
      <w:tr w:rsidR="00C55122" w:rsidRPr="0043360F" w14:paraId="62DAFA50" w14:textId="77777777" w:rsidTr="00C55122">
        <w:trPr>
          <w:trHeight w:val="276"/>
          <w:jc w:val="center"/>
        </w:trPr>
        <w:tc>
          <w:tcPr>
            <w:tcW w:w="0" w:type="auto"/>
            <w:tcBorders>
              <w:top w:val="nil"/>
              <w:left w:val="nil"/>
              <w:bottom w:val="nil"/>
              <w:right w:val="nil"/>
            </w:tcBorders>
            <w:shd w:val="clear" w:color="auto" w:fill="auto"/>
            <w:noWrap/>
            <w:vAlign w:val="center"/>
            <w:hideMark/>
          </w:tcPr>
          <w:p w14:paraId="7ED251F0"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BASV105</w:t>
            </w:r>
          </w:p>
        </w:tc>
        <w:tc>
          <w:tcPr>
            <w:tcW w:w="0" w:type="auto"/>
            <w:tcBorders>
              <w:top w:val="nil"/>
              <w:left w:val="nil"/>
              <w:bottom w:val="nil"/>
              <w:right w:val="nil"/>
            </w:tcBorders>
            <w:shd w:val="clear" w:color="auto" w:fill="auto"/>
            <w:noWrap/>
            <w:vAlign w:val="center"/>
            <w:hideMark/>
          </w:tcPr>
          <w:p w14:paraId="3E3AEA6A"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Connectors</w:t>
            </w:r>
          </w:p>
        </w:tc>
        <w:tc>
          <w:tcPr>
            <w:tcW w:w="0" w:type="auto"/>
            <w:tcBorders>
              <w:top w:val="nil"/>
              <w:left w:val="nil"/>
              <w:bottom w:val="nil"/>
              <w:right w:val="nil"/>
            </w:tcBorders>
            <w:shd w:val="clear" w:color="auto" w:fill="auto"/>
            <w:noWrap/>
            <w:vAlign w:val="center"/>
            <w:hideMark/>
          </w:tcPr>
          <w:p w14:paraId="753FB145"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r w:rsidRPr="004A18EB">
              <w:rPr>
                <w:rFonts w:ascii="Times New Roman" w:eastAsia="等线" w:hAnsi="Times New Roman" w:cs="Times New Roman"/>
                <w:i/>
                <w:iCs/>
                <w:color w:val="000000"/>
                <w:kern w:val="0"/>
                <w:sz w:val="24"/>
                <w:szCs w:val="24"/>
                <w14:ligatures w14:val="none"/>
              </w:rPr>
              <w:t>Proteobacteria</w:t>
            </w:r>
          </w:p>
        </w:tc>
        <w:tc>
          <w:tcPr>
            <w:tcW w:w="0" w:type="auto"/>
            <w:tcBorders>
              <w:top w:val="nil"/>
              <w:left w:val="nil"/>
              <w:bottom w:val="nil"/>
              <w:right w:val="nil"/>
            </w:tcBorders>
            <w:shd w:val="clear" w:color="auto" w:fill="auto"/>
            <w:noWrap/>
            <w:vAlign w:val="center"/>
            <w:hideMark/>
          </w:tcPr>
          <w:p w14:paraId="2780949C"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Alphaproteobacteria</w:t>
            </w:r>
            <w:proofErr w:type="spellEnd"/>
          </w:p>
        </w:tc>
        <w:tc>
          <w:tcPr>
            <w:tcW w:w="0" w:type="auto"/>
            <w:tcBorders>
              <w:top w:val="nil"/>
              <w:left w:val="nil"/>
              <w:bottom w:val="nil"/>
              <w:right w:val="nil"/>
            </w:tcBorders>
            <w:shd w:val="clear" w:color="auto" w:fill="auto"/>
            <w:noWrap/>
            <w:vAlign w:val="center"/>
            <w:hideMark/>
          </w:tcPr>
          <w:p w14:paraId="0AD1F7EC"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Sphingomonadales</w:t>
            </w:r>
            <w:proofErr w:type="spellEnd"/>
          </w:p>
        </w:tc>
        <w:tc>
          <w:tcPr>
            <w:tcW w:w="0" w:type="auto"/>
            <w:tcBorders>
              <w:top w:val="nil"/>
              <w:left w:val="nil"/>
              <w:bottom w:val="nil"/>
              <w:right w:val="nil"/>
            </w:tcBorders>
            <w:shd w:val="clear" w:color="auto" w:fill="auto"/>
            <w:noWrap/>
            <w:vAlign w:val="center"/>
            <w:hideMark/>
          </w:tcPr>
          <w:p w14:paraId="3420C4A5"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Sphingomonadaceae</w:t>
            </w:r>
            <w:proofErr w:type="spellEnd"/>
          </w:p>
        </w:tc>
        <w:tc>
          <w:tcPr>
            <w:tcW w:w="0" w:type="auto"/>
            <w:gridSpan w:val="2"/>
            <w:tcBorders>
              <w:top w:val="nil"/>
              <w:left w:val="nil"/>
              <w:bottom w:val="nil"/>
              <w:right w:val="nil"/>
            </w:tcBorders>
            <w:shd w:val="clear" w:color="auto" w:fill="auto"/>
            <w:noWrap/>
            <w:vAlign w:val="center"/>
            <w:hideMark/>
          </w:tcPr>
          <w:p w14:paraId="6824B259"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Sphingomonas</w:t>
            </w:r>
            <w:proofErr w:type="spellEnd"/>
          </w:p>
        </w:tc>
      </w:tr>
      <w:tr w:rsidR="00C55122" w:rsidRPr="0043360F" w14:paraId="2A1BB9BD" w14:textId="77777777" w:rsidTr="00C55122">
        <w:trPr>
          <w:trHeight w:val="276"/>
          <w:jc w:val="center"/>
        </w:trPr>
        <w:tc>
          <w:tcPr>
            <w:tcW w:w="0" w:type="auto"/>
            <w:tcBorders>
              <w:top w:val="nil"/>
              <w:left w:val="nil"/>
              <w:bottom w:val="nil"/>
              <w:right w:val="nil"/>
            </w:tcBorders>
            <w:shd w:val="clear" w:color="auto" w:fill="auto"/>
            <w:noWrap/>
            <w:vAlign w:val="center"/>
            <w:hideMark/>
          </w:tcPr>
          <w:p w14:paraId="05C1C42E"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BASV20</w:t>
            </w:r>
          </w:p>
        </w:tc>
        <w:tc>
          <w:tcPr>
            <w:tcW w:w="0" w:type="auto"/>
            <w:tcBorders>
              <w:top w:val="nil"/>
              <w:left w:val="nil"/>
              <w:bottom w:val="nil"/>
              <w:right w:val="nil"/>
            </w:tcBorders>
            <w:shd w:val="clear" w:color="auto" w:fill="auto"/>
            <w:noWrap/>
            <w:vAlign w:val="center"/>
            <w:hideMark/>
          </w:tcPr>
          <w:p w14:paraId="6DC8BF3A"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Connectors</w:t>
            </w:r>
          </w:p>
        </w:tc>
        <w:tc>
          <w:tcPr>
            <w:tcW w:w="0" w:type="auto"/>
            <w:tcBorders>
              <w:top w:val="nil"/>
              <w:left w:val="nil"/>
              <w:bottom w:val="nil"/>
              <w:right w:val="nil"/>
            </w:tcBorders>
            <w:shd w:val="clear" w:color="auto" w:fill="auto"/>
            <w:noWrap/>
            <w:vAlign w:val="center"/>
            <w:hideMark/>
          </w:tcPr>
          <w:p w14:paraId="495D08BC"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r w:rsidRPr="004A18EB">
              <w:rPr>
                <w:rFonts w:ascii="Times New Roman" w:eastAsia="等线" w:hAnsi="Times New Roman" w:cs="Times New Roman"/>
                <w:i/>
                <w:iCs/>
                <w:color w:val="000000"/>
                <w:kern w:val="0"/>
                <w:sz w:val="24"/>
                <w:szCs w:val="24"/>
                <w14:ligatures w14:val="none"/>
              </w:rPr>
              <w:t>Proteobacteria</w:t>
            </w:r>
          </w:p>
        </w:tc>
        <w:tc>
          <w:tcPr>
            <w:tcW w:w="0" w:type="auto"/>
            <w:tcBorders>
              <w:top w:val="nil"/>
              <w:left w:val="nil"/>
              <w:bottom w:val="nil"/>
              <w:right w:val="nil"/>
            </w:tcBorders>
            <w:shd w:val="clear" w:color="auto" w:fill="auto"/>
            <w:noWrap/>
            <w:vAlign w:val="center"/>
            <w:hideMark/>
          </w:tcPr>
          <w:p w14:paraId="1124E719"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Alphaproteobacteria</w:t>
            </w:r>
            <w:proofErr w:type="spellEnd"/>
          </w:p>
        </w:tc>
        <w:tc>
          <w:tcPr>
            <w:tcW w:w="0" w:type="auto"/>
            <w:tcBorders>
              <w:top w:val="nil"/>
              <w:left w:val="nil"/>
              <w:bottom w:val="nil"/>
              <w:right w:val="nil"/>
            </w:tcBorders>
            <w:shd w:val="clear" w:color="auto" w:fill="auto"/>
            <w:noWrap/>
            <w:vAlign w:val="center"/>
            <w:hideMark/>
          </w:tcPr>
          <w:p w14:paraId="4FC2528B"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Azospirillales</w:t>
            </w:r>
            <w:proofErr w:type="spellEnd"/>
          </w:p>
        </w:tc>
        <w:tc>
          <w:tcPr>
            <w:tcW w:w="0" w:type="auto"/>
            <w:tcBorders>
              <w:top w:val="nil"/>
              <w:left w:val="nil"/>
              <w:bottom w:val="nil"/>
              <w:right w:val="nil"/>
            </w:tcBorders>
            <w:shd w:val="clear" w:color="auto" w:fill="auto"/>
            <w:noWrap/>
            <w:vAlign w:val="center"/>
            <w:hideMark/>
          </w:tcPr>
          <w:p w14:paraId="6CE57BA1"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Azospirillaceae</w:t>
            </w:r>
            <w:proofErr w:type="spellEnd"/>
          </w:p>
        </w:tc>
        <w:tc>
          <w:tcPr>
            <w:tcW w:w="0" w:type="auto"/>
            <w:gridSpan w:val="2"/>
            <w:tcBorders>
              <w:top w:val="nil"/>
              <w:left w:val="nil"/>
              <w:bottom w:val="nil"/>
              <w:right w:val="nil"/>
            </w:tcBorders>
            <w:shd w:val="clear" w:color="auto" w:fill="auto"/>
            <w:noWrap/>
            <w:vAlign w:val="center"/>
            <w:hideMark/>
          </w:tcPr>
          <w:p w14:paraId="3AC4C739"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Skermanella</w:t>
            </w:r>
            <w:proofErr w:type="spellEnd"/>
          </w:p>
        </w:tc>
      </w:tr>
      <w:tr w:rsidR="00C55122" w:rsidRPr="0043360F" w14:paraId="286B1484" w14:textId="77777777" w:rsidTr="00C55122">
        <w:trPr>
          <w:trHeight w:val="276"/>
          <w:jc w:val="center"/>
        </w:trPr>
        <w:tc>
          <w:tcPr>
            <w:tcW w:w="0" w:type="auto"/>
            <w:tcBorders>
              <w:top w:val="nil"/>
              <w:left w:val="nil"/>
              <w:bottom w:val="nil"/>
              <w:right w:val="nil"/>
            </w:tcBorders>
            <w:shd w:val="clear" w:color="auto" w:fill="auto"/>
            <w:noWrap/>
            <w:vAlign w:val="center"/>
            <w:hideMark/>
          </w:tcPr>
          <w:p w14:paraId="04B14DF2"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BASV460</w:t>
            </w:r>
          </w:p>
        </w:tc>
        <w:tc>
          <w:tcPr>
            <w:tcW w:w="0" w:type="auto"/>
            <w:tcBorders>
              <w:top w:val="nil"/>
              <w:left w:val="nil"/>
              <w:bottom w:val="nil"/>
              <w:right w:val="nil"/>
            </w:tcBorders>
            <w:shd w:val="clear" w:color="auto" w:fill="auto"/>
            <w:noWrap/>
            <w:vAlign w:val="center"/>
            <w:hideMark/>
          </w:tcPr>
          <w:p w14:paraId="6BB5B0EE"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Connectors</w:t>
            </w:r>
          </w:p>
        </w:tc>
        <w:tc>
          <w:tcPr>
            <w:tcW w:w="0" w:type="auto"/>
            <w:tcBorders>
              <w:top w:val="nil"/>
              <w:left w:val="nil"/>
              <w:bottom w:val="nil"/>
              <w:right w:val="nil"/>
            </w:tcBorders>
            <w:shd w:val="clear" w:color="auto" w:fill="auto"/>
            <w:noWrap/>
            <w:vAlign w:val="center"/>
            <w:hideMark/>
          </w:tcPr>
          <w:p w14:paraId="3451853C"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Actinobacteriota</w:t>
            </w:r>
            <w:proofErr w:type="spellEnd"/>
          </w:p>
        </w:tc>
        <w:tc>
          <w:tcPr>
            <w:tcW w:w="0" w:type="auto"/>
            <w:tcBorders>
              <w:top w:val="nil"/>
              <w:left w:val="nil"/>
              <w:bottom w:val="nil"/>
              <w:right w:val="nil"/>
            </w:tcBorders>
            <w:shd w:val="clear" w:color="auto" w:fill="auto"/>
            <w:noWrap/>
            <w:vAlign w:val="center"/>
            <w:hideMark/>
          </w:tcPr>
          <w:p w14:paraId="3671227E"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r w:rsidRPr="004A18EB">
              <w:rPr>
                <w:rFonts w:ascii="Times New Roman" w:eastAsia="等线" w:hAnsi="Times New Roman" w:cs="Times New Roman"/>
                <w:i/>
                <w:iCs/>
                <w:color w:val="000000"/>
                <w:kern w:val="0"/>
                <w:sz w:val="24"/>
                <w:szCs w:val="24"/>
                <w14:ligatures w14:val="none"/>
              </w:rPr>
              <w:t>Actinobacteria</w:t>
            </w:r>
          </w:p>
        </w:tc>
        <w:tc>
          <w:tcPr>
            <w:tcW w:w="0" w:type="auto"/>
            <w:tcBorders>
              <w:top w:val="nil"/>
              <w:left w:val="nil"/>
              <w:bottom w:val="nil"/>
              <w:right w:val="nil"/>
            </w:tcBorders>
            <w:shd w:val="clear" w:color="auto" w:fill="auto"/>
            <w:noWrap/>
            <w:vAlign w:val="center"/>
            <w:hideMark/>
          </w:tcPr>
          <w:p w14:paraId="2D45117E"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Micrococcales</w:t>
            </w:r>
            <w:proofErr w:type="spellEnd"/>
          </w:p>
        </w:tc>
        <w:tc>
          <w:tcPr>
            <w:tcW w:w="0" w:type="auto"/>
            <w:tcBorders>
              <w:top w:val="nil"/>
              <w:left w:val="nil"/>
              <w:bottom w:val="nil"/>
              <w:right w:val="nil"/>
            </w:tcBorders>
            <w:shd w:val="clear" w:color="auto" w:fill="auto"/>
            <w:noWrap/>
            <w:vAlign w:val="center"/>
            <w:hideMark/>
          </w:tcPr>
          <w:p w14:paraId="4DBCE0D2"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Cellulomonadaceae</w:t>
            </w:r>
            <w:proofErr w:type="spellEnd"/>
          </w:p>
        </w:tc>
        <w:tc>
          <w:tcPr>
            <w:tcW w:w="0" w:type="auto"/>
            <w:gridSpan w:val="2"/>
            <w:tcBorders>
              <w:top w:val="nil"/>
              <w:left w:val="nil"/>
              <w:bottom w:val="nil"/>
              <w:right w:val="nil"/>
            </w:tcBorders>
            <w:shd w:val="clear" w:color="auto" w:fill="auto"/>
            <w:noWrap/>
            <w:vAlign w:val="center"/>
            <w:hideMark/>
          </w:tcPr>
          <w:p w14:paraId="6209AE28"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r w:rsidRPr="004A18EB">
              <w:rPr>
                <w:rFonts w:ascii="Times New Roman" w:eastAsia="等线" w:hAnsi="Times New Roman" w:cs="Times New Roman"/>
                <w:i/>
                <w:iCs/>
                <w:color w:val="000000"/>
                <w:kern w:val="0"/>
                <w:sz w:val="24"/>
                <w:szCs w:val="24"/>
                <w14:ligatures w14:val="none"/>
              </w:rPr>
              <w:t>Cellulomonas</w:t>
            </w:r>
          </w:p>
        </w:tc>
      </w:tr>
      <w:tr w:rsidR="00C55122" w:rsidRPr="0043360F" w14:paraId="46B52463" w14:textId="77777777" w:rsidTr="00C55122">
        <w:trPr>
          <w:trHeight w:val="276"/>
          <w:jc w:val="center"/>
        </w:trPr>
        <w:tc>
          <w:tcPr>
            <w:tcW w:w="0" w:type="auto"/>
            <w:tcBorders>
              <w:top w:val="nil"/>
              <w:left w:val="nil"/>
              <w:bottom w:val="nil"/>
              <w:right w:val="nil"/>
            </w:tcBorders>
            <w:shd w:val="clear" w:color="auto" w:fill="auto"/>
            <w:noWrap/>
            <w:vAlign w:val="center"/>
            <w:hideMark/>
          </w:tcPr>
          <w:p w14:paraId="2EFED995"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BASV81</w:t>
            </w:r>
          </w:p>
        </w:tc>
        <w:tc>
          <w:tcPr>
            <w:tcW w:w="0" w:type="auto"/>
            <w:tcBorders>
              <w:top w:val="nil"/>
              <w:left w:val="nil"/>
              <w:bottom w:val="nil"/>
              <w:right w:val="nil"/>
            </w:tcBorders>
            <w:shd w:val="clear" w:color="auto" w:fill="auto"/>
            <w:noWrap/>
            <w:vAlign w:val="center"/>
            <w:hideMark/>
          </w:tcPr>
          <w:p w14:paraId="641E0C7A"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Module hubs</w:t>
            </w:r>
          </w:p>
        </w:tc>
        <w:tc>
          <w:tcPr>
            <w:tcW w:w="0" w:type="auto"/>
            <w:tcBorders>
              <w:top w:val="nil"/>
              <w:left w:val="nil"/>
              <w:bottom w:val="nil"/>
              <w:right w:val="nil"/>
            </w:tcBorders>
            <w:shd w:val="clear" w:color="auto" w:fill="auto"/>
            <w:noWrap/>
            <w:vAlign w:val="center"/>
            <w:hideMark/>
          </w:tcPr>
          <w:p w14:paraId="6FD17F95"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Acidobacteriota</w:t>
            </w:r>
            <w:proofErr w:type="spellEnd"/>
          </w:p>
        </w:tc>
        <w:tc>
          <w:tcPr>
            <w:tcW w:w="0" w:type="auto"/>
            <w:tcBorders>
              <w:top w:val="nil"/>
              <w:left w:val="nil"/>
              <w:bottom w:val="nil"/>
              <w:right w:val="nil"/>
            </w:tcBorders>
            <w:shd w:val="clear" w:color="auto" w:fill="auto"/>
            <w:noWrap/>
            <w:vAlign w:val="center"/>
            <w:hideMark/>
          </w:tcPr>
          <w:p w14:paraId="53185A1C"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Vicinamibacteria</w:t>
            </w:r>
            <w:proofErr w:type="spellEnd"/>
          </w:p>
        </w:tc>
        <w:tc>
          <w:tcPr>
            <w:tcW w:w="0" w:type="auto"/>
            <w:tcBorders>
              <w:top w:val="nil"/>
              <w:left w:val="nil"/>
              <w:bottom w:val="nil"/>
              <w:right w:val="nil"/>
            </w:tcBorders>
            <w:shd w:val="clear" w:color="auto" w:fill="auto"/>
            <w:noWrap/>
            <w:vAlign w:val="center"/>
            <w:hideMark/>
          </w:tcPr>
          <w:p w14:paraId="6845BC10"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Vicinamibacterales</w:t>
            </w:r>
            <w:proofErr w:type="spellEnd"/>
          </w:p>
        </w:tc>
        <w:tc>
          <w:tcPr>
            <w:tcW w:w="0" w:type="auto"/>
            <w:tcBorders>
              <w:top w:val="nil"/>
              <w:left w:val="nil"/>
              <w:bottom w:val="nil"/>
              <w:right w:val="nil"/>
            </w:tcBorders>
            <w:shd w:val="clear" w:color="auto" w:fill="auto"/>
            <w:noWrap/>
            <w:vAlign w:val="center"/>
            <w:hideMark/>
          </w:tcPr>
          <w:p w14:paraId="564C8E20"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Vicinamibacteraceae</w:t>
            </w:r>
            <w:proofErr w:type="spellEnd"/>
          </w:p>
        </w:tc>
        <w:tc>
          <w:tcPr>
            <w:tcW w:w="0" w:type="auto"/>
            <w:gridSpan w:val="2"/>
            <w:tcBorders>
              <w:top w:val="nil"/>
              <w:left w:val="nil"/>
              <w:bottom w:val="nil"/>
              <w:right w:val="nil"/>
            </w:tcBorders>
            <w:shd w:val="clear" w:color="auto" w:fill="auto"/>
            <w:noWrap/>
            <w:vAlign w:val="center"/>
            <w:hideMark/>
          </w:tcPr>
          <w:p w14:paraId="51F53312"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Vicinamibacter</w:t>
            </w:r>
            <w:proofErr w:type="spellEnd"/>
          </w:p>
        </w:tc>
      </w:tr>
      <w:tr w:rsidR="00C55122" w:rsidRPr="0043360F" w14:paraId="6AF537B2" w14:textId="77777777" w:rsidTr="00C55122">
        <w:trPr>
          <w:trHeight w:val="276"/>
          <w:jc w:val="center"/>
        </w:trPr>
        <w:tc>
          <w:tcPr>
            <w:tcW w:w="0" w:type="auto"/>
            <w:tcBorders>
              <w:top w:val="nil"/>
              <w:left w:val="nil"/>
              <w:bottom w:val="nil"/>
              <w:right w:val="nil"/>
            </w:tcBorders>
            <w:shd w:val="clear" w:color="auto" w:fill="auto"/>
            <w:noWrap/>
            <w:vAlign w:val="center"/>
            <w:hideMark/>
          </w:tcPr>
          <w:p w14:paraId="2E41C48E"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FASV208</w:t>
            </w:r>
          </w:p>
        </w:tc>
        <w:tc>
          <w:tcPr>
            <w:tcW w:w="0" w:type="auto"/>
            <w:tcBorders>
              <w:top w:val="nil"/>
              <w:left w:val="nil"/>
              <w:bottom w:val="nil"/>
              <w:right w:val="nil"/>
            </w:tcBorders>
            <w:shd w:val="clear" w:color="auto" w:fill="auto"/>
            <w:noWrap/>
            <w:vAlign w:val="center"/>
            <w:hideMark/>
          </w:tcPr>
          <w:p w14:paraId="502C08E8"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Connectors</w:t>
            </w:r>
          </w:p>
        </w:tc>
        <w:tc>
          <w:tcPr>
            <w:tcW w:w="0" w:type="auto"/>
            <w:tcBorders>
              <w:top w:val="nil"/>
              <w:left w:val="nil"/>
              <w:bottom w:val="nil"/>
              <w:right w:val="nil"/>
            </w:tcBorders>
            <w:shd w:val="clear" w:color="auto" w:fill="auto"/>
            <w:noWrap/>
            <w:vAlign w:val="center"/>
            <w:hideMark/>
          </w:tcPr>
          <w:p w14:paraId="445E9089"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r w:rsidRPr="004A18EB">
              <w:rPr>
                <w:rFonts w:ascii="Times New Roman" w:eastAsia="等线" w:hAnsi="Times New Roman" w:cs="Times New Roman"/>
                <w:i/>
                <w:iCs/>
                <w:color w:val="000000"/>
                <w:kern w:val="0"/>
                <w:sz w:val="24"/>
                <w:szCs w:val="24"/>
                <w14:ligatures w14:val="none"/>
              </w:rPr>
              <w:t>Ascomycota</w:t>
            </w:r>
          </w:p>
        </w:tc>
        <w:tc>
          <w:tcPr>
            <w:tcW w:w="0" w:type="auto"/>
            <w:tcBorders>
              <w:top w:val="nil"/>
              <w:left w:val="nil"/>
              <w:bottom w:val="nil"/>
              <w:right w:val="nil"/>
            </w:tcBorders>
            <w:shd w:val="clear" w:color="auto" w:fill="auto"/>
            <w:noWrap/>
            <w:vAlign w:val="center"/>
            <w:hideMark/>
          </w:tcPr>
          <w:p w14:paraId="7ADBB2F4"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Sordariomycetes</w:t>
            </w:r>
            <w:proofErr w:type="spellEnd"/>
          </w:p>
        </w:tc>
        <w:tc>
          <w:tcPr>
            <w:tcW w:w="0" w:type="auto"/>
            <w:tcBorders>
              <w:top w:val="nil"/>
              <w:left w:val="nil"/>
              <w:bottom w:val="nil"/>
              <w:right w:val="nil"/>
            </w:tcBorders>
            <w:shd w:val="clear" w:color="auto" w:fill="auto"/>
            <w:noWrap/>
            <w:vAlign w:val="center"/>
            <w:hideMark/>
          </w:tcPr>
          <w:p w14:paraId="596D3D04"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Sordariales</w:t>
            </w:r>
            <w:proofErr w:type="spellEnd"/>
          </w:p>
        </w:tc>
        <w:tc>
          <w:tcPr>
            <w:tcW w:w="0" w:type="auto"/>
            <w:tcBorders>
              <w:top w:val="nil"/>
              <w:left w:val="nil"/>
              <w:bottom w:val="nil"/>
              <w:right w:val="nil"/>
            </w:tcBorders>
            <w:shd w:val="clear" w:color="auto" w:fill="auto"/>
            <w:noWrap/>
            <w:vAlign w:val="center"/>
            <w:hideMark/>
          </w:tcPr>
          <w:p w14:paraId="4ECA9E64"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Lasiosphaeriaceae</w:t>
            </w:r>
            <w:proofErr w:type="spellEnd"/>
          </w:p>
        </w:tc>
        <w:tc>
          <w:tcPr>
            <w:tcW w:w="0" w:type="auto"/>
            <w:gridSpan w:val="2"/>
            <w:tcBorders>
              <w:top w:val="nil"/>
              <w:left w:val="nil"/>
              <w:bottom w:val="nil"/>
              <w:right w:val="nil"/>
            </w:tcBorders>
            <w:shd w:val="clear" w:color="auto" w:fill="auto"/>
            <w:noWrap/>
            <w:vAlign w:val="center"/>
            <w:hideMark/>
          </w:tcPr>
          <w:p w14:paraId="4E2B374C"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Apiosordaria</w:t>
            </w:r>
            <w:proofErr w:type="spellEnd"/>
          </w:p>
        </w:tc>
      </w:tr>
      <w:tr w:rsidR="00C55122" w:rsidRPr="0043360F" w14:paraId="4B34D67A" w14:textId="77777777" w:rsidTr="00C55122">
        <w:trPr>
          <w:trHeight w:val="276"/>
          <w:jc w:val="center"/>
        </w:trPr>
        <w:tc>
          <w:tcPr>
            <w:tcW w:w="0" w:type="auto"/>
            <w:tcBorders>
              <w:top w:val="nil"/>
              <w:left w:val="nil"/>
              <w:bottom w:val="nil"/>
              <w:right w:val="nil"/>
            </w:tcBorders>
            <w:shd w:val="clear" w:color="auto" w:fill="auto"/>
            <w:noWrap/>
            <w:vAlign w:val="center"/>
            <w:hideMark/>
          </w:tcPr>
          <w:p w14:paraId="5C66A6BE"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FASV31</w:t>
            </w:r>
          </w:p>
        </w:tc>
        <w:tc>
          <w:tcPr>
            <w:tcW w:w="0" w:type="auto"/>
            <w:tcBorders>
              <w:top w:val="nil"/>
              <w:left w:val="nil"/>
              <w:bottom w:val="nil"/>
              <w:right w:val="nil"/>
            </w:tcBorders>
            <w:shd w:val="clear" w:color="auto" w:fill="auto"/>
            <w:noWrap/>
            <w:vAlign w:val="center"/>
            <w:hideMark/>
          </w:tcPr>
          <w:p w14:paraId="025C8A9D"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Connectors</w:t>
            </w:r>
          </w:p>
        </w:tc>
        <w:tc>
          <w:tcPr>
            <w:tcW w:w="0" w:type="auto"/>
            <w:tcBorders>
              <w:top w:val="nil"/>
              <w:left w:val="nil"/>
              <w:bottom w:val="nil"/>
              <w:right w:val="nil"/>
            </w:tcBorders>
            <w:shd w:val="clear" w:color="auto" w:fill="auto"/>
            <w:noWrap/>
            <w:vAlign w:val="center"/>
            <w:hideMark/>
          </w:tcPr>
          <w:p w14:paraId="333E52C5"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r w:rsidRPr="004A18EB">
              <w:rPr>
                <w:rFonts w:ascii="Times New Roman" w:eastAsia="等线" w:hAnsi="Times New Roman" w:cs="Times New Roman"/>
                <w:i/>
                <w:iCs/>
                <w:color w:val="000000"/>
                <w:kern w:val="0"/>
                <w:sz w:val="24"/>
                <w:szCs w:val="24"/>
                <w14:ligatures w14:val="none"/>
              </w:rPr>
              <w:t>Ascomycota</w:t>
            </w:r>
          </w:p>
        </w:tc>
        <w:tc>
          <w:tcPr>
            <w:tcW w:w="0" w:type="auto"/>
            <w:tcBorders>
              <w:top w:val="nil"/>
              <w:left w:val="nil"/>
              <w:bottom w:val="nil"/>
              <w:right w:val="nil"/>
            </w:tcBorders>
            <w:shd w:val="clear" w:color="auto" w:fill="auto"/>
            <w:noWrap/>
            <w:vAlign w:val="center"/>
            <w:hideMark/>
          </w:tcPr>
          <w:p w14:paraId="78FA3013"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Sordariomycetes</w:t>
            </w:r>
            <w:proofErr w:type="spellEnd"/>
          </w:p>
        </w:tc>
        <w:tc>
          <w:tcPr>
            <w:tcW w:w="0" w:type="auto"/>
            <w:tcBorders>
              <w:top w:val="nil"/>
              <w:left w:val="nil"/>
              <w:bottom w:val="nil"/>
              <w:right w:val="nil"/>
            </w:tcBorders>
            <w:shd w:val="clear" w:color="auto" w:fill="auto"/>
            <w:noWrap/>
            <w:vAlign w:val="center"/>
            <w:hideMark/>
          </w:tcPr>
          <w:p w14:paraId="311337F3"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Sordariales</w:t>
            </w:r>
            <w:proofErr w:type="spellEnd"/>
          </w:p>
        </w:tc>
        <w:tc>
          <w:tcPr>
            <w:tcW w:w="0" w:type="auto"/>
            <w:tcBorders>
              <w:top w:val="nil"/>
              <w:left w:val="nil"/>
              <w:bottom w:val="nil"/>
              <w:right w:val="nil"/>
            </w:tcBorders>
            <w:shd w:val="clear" w:color="auto" w:fill="auto"/>
            <w:noWrap/>
            <w:vAlign w:val="center"/>
            <w:hideMark/>
          </w:tcPr>
          <w:p w14:paraId="4956203F"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Lasiosphaeriaceae</w:t>
            </w:r>
            <w:proofErr w:type="spellEnd"/>
          </w:p>
        </w:tc>
        <w:tc>
          <w:tcPr>
            <w:tcW w:w="0" w:type="auto"/>
            <w:gridSpan w:val="2"/>
            <w:tcBorders>
              <w:top w:val="nil"/>
              <w:left w:val="nil"/>
              <w:bottom w:val="nil"/>
              <w:right w:val="nil"/>
            </w:tcBorders>
            <w:shd w:val="clear" w:color="auto" w:fill="auto"/>
            <w:noWrap/>
            <w:vAlign w:val="center"/>
            <w:hideMark/>
          </w:tcPr>
          <w:p w14:paraId="081FE8DB"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Apiosordaria</w:t>
            </w:r>
            <w:proofErr w:type="spellEnd"/>
          </w:p>
        </w:tc>
      </w:tr>
      <w:tr w:rsidR="00C55122" w:rsidRPr="0043360F" w14:paraId="7218566D" w14:textId="77777777" w:rsidTr="00C55122">
        <w:trPr>
          <w:trHeight w:val="276"/>
          <w:jc w:val="center"/>
        </w:trPr>
        <w:tc>
          <w:tcPr>
            <w:tcW w:w="0" w:type="auto"/>
            <w:tcBorders>
              <w:top w:val="nil"/>
              <w:left w:val="nil"/>
              <w:bottom w:val="single" w:sz="4" w:space="0" w:color="auto"/>
              <w:right w:val="nil"/>
            </w:tcBorders>
            <w:shd w:val="clear" w:color="auto" w:fill="auto"/>
            <w:noWrap/>
            <w:vAlign w:val="center"/>
            <w:hideMark/>
          </w:tcPr>
          <w:p w14:paraId="4514D3A5"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FASV425</w:t>
            </w:r>
          </w:p>
        </w:tc>
        <w:tc>
          <w:tcPr>
            <w:tcW w:w="0" w:type="auto"/>
            <w:tcBorders>
              <w:top w:val="nil"/>
              <w:left w:val="nil"/>
              <w:bottom w:val="single" w:sz="4" w:space="0" w:color="auto"/>
              <w:right w:val="nil"/>
            </w:tcBorders>
            <w:shd w:val="clear" w:color="auto" w:fill="auto"/>
            <w:noWrap/>
            <w:vAlign w:val="center"/>
            <w:hideMark/>
          </w:tcPr>
          <w:p w14:paraId="37C1E275"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Connectors</w:t>
            </w:r>
          </w:p>
        </w:tc>
        <w:tc>
          <w:tcPr>
            <w:tcW w:w="0" w:type="auto"/>
            <w:tcBorders>
              <w:top w:val="nil"/>
              <w:left w:val="nil"/>
              <w:bottom w:val="single" w:sz="4" w:space="0" w:color="auto"/>
              <w:right w:val="nil"/>
            </w:tcBorders>
            <w:shd w:val="clear" w:color="auto" w:fill="auto"/>
            <w:noWrap/>
            <w:vAlign w:val="center"/>
            <w:hideMark/>
          </w:tcPr>
          <w:p w14:paraId="2419699D"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r w:rsidRPr="004A18EB">
              <w:rPr>
                <w:rFonts w:ascii="Times New Roman" w:eastAsia="等线" w:hAnsi="Times New Roman" w:cs="Times New Roman"/>
                <w:i/>
                <w:iCs/>
                <w:color w:val="000000"/>
                <w:kern w:val="0"/>
                <w:sz w:val="24"/>
                <w:szCs w:val="24"/>
                <w14:ligatures w14:val="none"/>
              </w:rPr>
              <w:t>Ascomycota</w:t>
            </w:r>
          </w:p>
        </w:tc>
        <w:tc>
          <w:tcPr>
            <w:tcW w:w="0" w:type="auto"/>
            <w:tcBorders>
              <w:top w:val="nil"/>
              <w:left w:val="nil"/>
              <w:bottom w:val="single" w:sz="4" w:space="0" w:color="auto"/>
              <w:right w:val="nil"/>
            </w:tcBorders>
            <w:shd w:val="clear" w:color="auto" w:fill="auto"/>
            <w:noWrap/>
            <w:vAlign w:val="center"/>
            <w:hideMark/>
          </w:tcPr>
          <w:p w14:paraId="7DF56DF8"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Sordariomycetes</w:t>
            </w:r>
            <w:proofErr w:type="spellEnd"/>
          </w:p>
        </w:tc>
        <w:tc>
          <w:tcPr>
            <w:tcW w:w="0" w:type="auto"/>
            <w:tcBorders>
              <w:top w:val="nil"/>
              <w:left w:val="nil"/>
              <w:bottom w:val="single" w:sz="4" w:space="0" w:color="auto"/>
              <w:right w:val="nil"/>
            </w:tcBorders>
            <w:shd w:val="clear" w:color="auto" w:fill="auto"/>
            <w:noWrap/>
            <w:vAlign w:val="center"/>
            <w:hideMark/>
          </w:tcPr>
          <w:p w14:paraId="4B88BD4D"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Myrmecridiales</w:t>
            </w:r>
            <w:proofErr w:type="spellEnd"/>
          </w:p>
        </w:tc>
        <w:tc>
          <w:tcPr>
            <w:tcW w:w="0" w:type="auto"/>
            <w:tcBorders>
              <w:top w:val="nil"/>
              <w:left w:val="nil"/>
              <w:bottom w:val="single" w:sz="4" w:space="0" w:color="auto"/>
              <w:right w:val="nil"/>
            </w:tcBorders>
            <w:shd w:val="clear" w:color="auto" w:fill="auto"/>
            <w:noWrap/>
            <w:vAlign w:val="center"/>
            <w:hideMark/>
          </w:tcPr>
          <w:p w14:paraId="57D316B3"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Myrmecridiaceae</w:t>
            </w:r>
            <w:proofErr w:type="spellEnd"/>
          </w:p>
        </w:tc>
        <w:tc>
          <w:tcPr>
            <w:tcW w:w="0" w:type="auto"/>
            <w:tcBorders>
              <w:top w:val="nil"/>
              <w:left w:val="nil"/>
              <w:bottom w:val="single" w:sz="4" w:space="0" w:color="auto"/>
              <w:right w:val="nil"/>
            </w:tcBorders>
            <w:shd w:val="clear" w:color="auto" w:fill="auto"/>
            <w:noWrap/>
            <w:vAlign w:val="center"/>
            <w:hideMark/>
          </w:tcPr>
          <w:p w14:paraId="581AC82A" w14:textId="77777777" w:rsidR="00C55122" w:rsidRPr="004A18EB" w:rsidRDefault="00C55122" w:rsidP="00FE68A6">
            <w:pPr>
              <w:spacing w:after="0" w:line="480" w:lineRule="auto"/>
              <w:jc w:val="both"/>
              <w:rPr>
                <w:rFonts w:ascii="Times New Roman" w:eastAsia="等线" w:hAnsi="Times New Roman" w:cs="Times New Roman"/>
                <w:i/>
                <w:iCs/>
                <w:color w:val="000000"/>
                <w:kern w:val="0"/>
                <w:sz w:val="24"/>
                <w:szCs w:val="24"/>
                <w14:ligatures w14:val="none"/>
              </w:rPr>
            </w:pPr>
            <w:proofErr w:type="spellStart"/>
            <w:r w:rsidRPr="004A18EB">
              <w:rPr>
                <w:rFonts w:ascii="Times New Roman" w:eastAsia="等线" w:hAnsi="Times New Roman" w:cs="Times New Roman"/>
                <w:i/>
                <w:iCs/>
                <w:color w:val="000000"/>
                <w:kern w:val="0"/>
                <w:sz w:val="24"/>
                <w:szCs w:val="24"/>
                <w14:ligatures w14:val="none"/>
              </w:rPr>
              <w:t>Myrmecridium</w:t>
            </w:r>
            <w:proofErr w:type="spellEnd"/>
          </w:p>
        </w:tc>
        <w:tc>
          <w:tcPr>
            <w:tcW w:w="0" w:type="auto"/>
            <w:tcBorders>
              <w:top w:val="nil"/>
              <w:left w:val="nil"/>
              <w:bottom w:val="nil"/>
              <w:right w:val="nil"/>
            </w:tcBorders>
            <w:shd w:val="clear" w:color="auto" w:fill="auto"/>
            <w:noWrap/>
            <w:vAlign w:val="center"/>
            <w:hideMark/>
          </w:tcPr>
          <w:p w14:paraId="167DC5C2" w14:textId="77777777" w:rsidR="00C55122" w:rsidRPr="00B86019" w:rsidRDefault="00C55122" w:rsidP="00FE68A6">
            <w:pPr>
              <w:spacing w:after="0" w:line="480" w:lineRule="auto"/>
              <w:jc w:val="both"/>
              <w:rPr>
                <w:rFonts w:ascii="Times New Roman" w:eastAsia="等线" w:hAnsi="Times New Roman" w:cs="Times New Roman"/>
                <w:color w:val="000000"/>
                <w:kern w:val="0"/>
                <w:sz w:val="24"/>
                <w:szCs w:val="24"/>
                <w14:ligatures w14:val="none"/>
              </w:rPr>
            </w:pPr>
          </w:p>
        </w:tc>
      </w:tr>
    </w:tbl>
    <w:p w14:paraId="2C979DDF" w14:textId="77777777" w:rsidR="00203425" w:rsidRPr="00B86019" w:rsidRDefault="00203425" w:rsidP="00FE68A6">
      <w:pPr>
        <w:spacing w:line="480" w:lineRule="auto"/>
        <w:jc w:val="both"/>
        <w:rPr>
          <w:rFonts w:ascii="Times New Roman" w:hAnsi="Times New Roman" w:cs="Times New Roman"/>
          <w:sz w:val="24"/>
          <w:szCs w:val="24"/>
        </w:rPr>
        <w:sectPr w:rsidR="00203425" w:rsidRPr="00B86019" w:rsidSect="00C55122">
          <w:pgSz w:w="15840" w:h="12240" w:orient="landscape"/>
          <w:pgMar w:top="1440" w:right="1440" w:bottom="1440" w:left="1440" w:header="708" w:footer="708" w:gutter="0"/>
          <w:cols w:space="708"/>
          <w:docGrid w:linePitch="360"/>
        </w:sectPr>
      </w:pPr>
    </w:p>
    <w:p w14:paraId="4F905066" w14:textId="3A1A5380" w:rsidR="00EF40BE" w:rsidRPr="00B86019" w:rsidRDefault="00EF40BE" w:rsidP="00FE68A6">
      <w:pPr>
        <w:spacing w:line="480" w:lineRule="auto"/>
        <w:jc w:val="both"/>
        <w:rPr>
          <w:rFonts w:ascii="Times New Roman" w:hAnsi="Times New Roman" w:cs="Times New Roman"/>
          <w:sz w:val="24"/>
          <w:szCs w:val="24"/>
        </w:rPr>
      </w:pPr>
      <w:r w:rsidRPr="00B86019">
        <w:rPr>
          <w:rFonts w:ascii="Times New Roman" w:hAnsi="Times New Roman" w:cs="Times New Roman"/>
          <w:sz w:val="24"/>
          <w:szCs w:val="24"/>
        </w:rPr>
        <w:lastRenderedPageBreak/>
        <w:t xml:space="preserve">Table </w:t>
      </w:r>
      <w:r w:rsidR="00737153" w:rsidRPr="00B86019">
        <w:rPr>
          <w:rFonts w:ascii="Times New Roman" w:hAnsi="Times New Roman" w:cs="Times New Roman"/>
          <w:sz w:val="24"/>
          <w:szCs w:val="24"/>
        </w:rPr>
        <w:t>S</w:t>
      </w:r>
      <w:r w:rsidR="00737153">
        <w:rPr>
          <w:rFonts w:ascii="Times New Roman" w:hAnsi="Times New Roman" w:cs="Times New Roman"/>
          <w:sz w:val="24"/>
          <w:szCs w:val="24"/>
        </w:rPr>
        <w:t>6</w:t>
      </w:r>
      <w:r w:rsidR="00EA0FBE" w:rsidRPr="00B86019">
        <w:rPr>
          <w:rFonts w:ascii="Times New Roman" w:hAnsi="Times New Roman" w:cs="Times New Roman"/>
          <w:sz w:val="24"/>
          <w:szCs w:val="24"/>
        </w:rPr>
        <w:t>. Results of two-way ANOVA investigating the effects of AMF inoculation and biosolid</w:t>
      </w:r>
      <w:r w:rsidR="00B86019">
        <w:rPr>
          <w:rFonts w:ascii="Times New Roman" w:hAnsi="Times New Roman" w:cs="Times New Roman"/>
          <w:sz w:val="24"/>
          <w:szCs w:val="24"/>
        </w:rPr>
        <w:t>s</w:t>
      </w:r>
      <w:r w:rsidR="00EA0FBE" w:rsidRPr="00B86019">
        <w:rPr>
          <w:rFonts w:ascii="Times New Roman" w:hAnsi="Times New Roman" w:cs="Times New Roman"/>
          <w:sz w:val="24"/>
          <w:szCs w:val="24"/>
        </w:rPr>
        <w:t xml:space="preserve"> application on soil microbial network parameters</w:t>
      </w:r>
    </w:p>
    <w:tbl>
      <w:tblPr>
        <w:tblW w:w="9038" w:type="dxa"/>
        <w:tblLook w:val="04A0" w:firstRow="1" w:lastRow="0" w:firstColumn="1" w:lastColumn="0" w:noHBand="0" w:noVBand="1"/>
      </w:tblPr>
      <w:tblGrid>
        <w:gridCol w:w="2560"/>
        <w:gridCol w:w="842"/>
        <w:gridCol w:w="1418"/>
        <w:gridCol w:w="1304"/>
        <w:gridCol w:w="1764"/>
        <w:gridCol w:w="1150"/>
      </w:tblGrid>
      <w:tr w:rsidR="00EF40BE" w:rsidRPr="0043360F" w14:paraId="1B0F78D4" w14:textId="77777777" w:rsidTr="00CD6FE6">
        <w:trPr>
          <w:trHeight w:val="276"/>
        </w:trPr>
        <w:tc>
          <w:tcPr>
            <w:tcW w:w="2560" w:type="dxa"/>
            <w:tcBorders>
              <w:top w:val="single" w:sz="4" w:space="0" w:color="auto"/>
              <w:left w:val="nil"/>
              <w:bottom w:val="single" w:sz="4" w:space="0" w:color="auto"/>
              <w:right w:val="nil"/>
            </w:tcBorders>
            <w:shd w:val="clear" w:color="auto" w:fill="auto"/>
            <w:noWrap/>
            <w:vAlign w:val="bottom"/>
            <w:hideMark/>
          </w:tcPr>
          <w:p w14:paraId="6E693178"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
        </w:tc>
        <w:tc>
          <w:tcPr>
            <w:tcW w:w="842" w:type="dxa"/>
            <w:tcBorders>
              <w:top w:val="single" w:sz="4" w:space="0" w:color="auto"/>
              <w:left w:val="nil"/>
              <w:bottom w:val="single" w:sz="4" w:space="0" w:color="auto"/>
              <w:right w:val="nil"/>
            </w:tcBorders>
            <w:shd w:val="clear" w:color="auto" w:fill="auto"/>
            <w:noWrap/>
            <w:vAlign w:val="bottom"/>
            <w:hideMark/>
          </w:tcPr>
          <w:p w14:paraId="549BAF52"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
        </w:tc>
        <w:tc>
          <w:tcPr>
            <w:tcW w:w="1418" w:type="dxa"/>
            <w:tcBorders>
              <w:top w:val="single" w:sz="4" w:space="0" w:color="auto"/>
              <w:left w:val="nil"/>
              <w:bottom w:val="single" w:sz="4" w:space="0" w:color="auto"/>
              <w:right w:val="nil"/>
            </w:tcBorders>
            <w:shd w:val="clear" w:color="auto" w:fill="auto"/>
            <w:noWrap/>
            <w:vAlign w:val="bottom"/>
            <w:hideMark/>
          </w:tcPr>
          <w:p w14:paraId="73A1B7D3"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AMF</w:t>
            </w:r>
          </w:p>
        </w:tc>
        <w:tc>
          <w:tcPr>
            <w:tcW w:w="1304" w:type="dxa"/>
            <w:tcBorders>
              <w:top w:val="single" w:sz="4" w:space="0" w:color="auto"/>
              <w:left w:val="nil"/>
              <w:bottom w:val="single" w:sz="4" w:space="0" w:color="auto"/>
              <w:right w:val="nil"/>
            </w:tcBorders>
            <w:shd w:val="clear" w:color="auto" w:fill="auto"/>
            <w:noWrap/>
            <w:vAlign w:val="bottom"/>
            <w:hideMark/>
          </w:tcPr>
          <w:p w14:paraId="1E160E18" w14:textId="4338891C"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Biosolid</w:t>
            </w:r>
            <w:r w:rsidR="00B86019">
              <w:rPr>
                <w:rFonts w:ascii="Times New Roman" w:eastAsia="等线" w:hAnsi="Times New Roman" w:cs="Times New Roman"/>
                <w:color w:val="000000"/>
                <w:kern w:val="0"/>
                <w:sz w:val="24"/>
                <w:szCs w:val="24"/>
                <w14:ligatures w14:val="none"/>
              </w:rPr>
              <w:t>s</w:t>
            </w:r>
            <w:r w:rsidRPr="00B86019">
              <w:rPr>
                <w:rFonts w:ascii="Times New Roman" w:eastAsia="等线" w:hAnsi="Times New Roman" w:cs="Times New Roman"/>
                <w:color w:val="000000"/>
                <w:kern w:val="0"/>
                <w:sz w:val="24"/>
                <w:szCs w:val="24"/>
                <w14:ligatures w14:val="none"/>
              </w:rPr>
              <w:t xml:space="preserve"> </w:t>
            </w:r>
          </w:p>
        </w:tc>
        <w:tc>
          <w:tcPr>
            <w:tcW w:w="1764" w:type="dxa"/>
            <w:tcBorders>
              <w:top w:val="single" w:sz="4" w:space="0" w:color="auto"/>
              <w:left w:val="nil"/>
              <w:bottom w:val="single" w:sz="4" w:space="0" w:color="auto"/>
              <w:right w:val="nil"/>
            </w:tcBorders>
            <w:shd w:val="clear" w:color="auto" w:fill="auto"/>
            <w:noWrap/>
            <w:vAlign w:val="bottom"/>
            <w:hideMark/>
          </w:tcPr>
          <w:p w14:paraId="4F276CAF" w14:textId="6AF0C804"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AMF*Biosolid</w:t>
            </w:r>
            <w:r w:rsidR="00B86019">
              <w:rPr>
                <w:rFonts w:ascii="Times New Roman" w:eastAsia="等线" w:hAnsi="Times New Roman" w:cs="Times New Roman"/>
                <w:color w:val="000000"/>
                <w:kern w:val="0"/>
                <w:sz w:val="24"/>
                <w:szCs w:val="24"/>
                <w14:ligatures w14:val="none"/>
              </w:rPr>
              <w:t>s</w:t>
            </w:r>
          </w:p>
        </w:tc>
        <w:tc>
          <w:tcPr>
            <w:tcW w:w="1150" w:type="dxa"/>
            <w:tcBorders>
              <w:top w:val="single" w:sz="4" w:space="0" w:color="auto"/>
              <w:left w:val="nil"/>
              <w:bottom w:val="single" w:sz="4" w:space="0" w:color="auto"/>
              <w:right w:val="nil"/>
            </w:tcBorders>
            <w:shd w:val="clear" w:color="auto" w:fill="auto"/>
            <w:noWrap/>
            <w:vAlign w:val="bottom"/>
            <w:hideMark/>
          </w:tcPr>
          <w:p w14:paraId="368157BB"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Residuals</w:t>
            </w:r>
          </w:p>
        </w:tc>
      </w:tr>
      <w:tr w:rsidR="00EF40BE" w:rsidRPr="0043360F" w14:paraId="5280C9A6" w14:textId="77777777" w:rsidTr="00CD6FE6">
        <w:trPr>
          <w:trHeight w:val="276"/>
        </w:trPr>
        <w:tc>
          <w:tcPr>
            <w:tcW w:w="2560" w:type="dxa"/>
            <w:vMerge w:val="restart"/>
            <w:tcBorders>
              <w:top w:val="nil"/>
              <w:left w:val="nil"/>
              <w:bottom w:val="single" w:sz="4" w:space="0" w:color="000000"/>
              <w:right w:val="nil"/>
            </w:tcBorders>
            <w:shd w:val="clear" w:color="auto" w:fill="auto"/>
            <w:noWrap/>
            <w:vAlign w:val="center"/>
            <w:hideMark/>
          </w:tcPr>
          <w:p w14:paraId="3B9B12F7"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Node number</w:t>
            </w:r>
          </w:p>
        </w:tc>
        <w:tc>
          <w:tcPr>
            <w:tcW w:w="842" w:type="dxa"/>
            <w:tcBorders>
              <w:top w:val="single" w:sz="4" w:space="0" w:color="auto"/>
              <w:left w:val="nil"/>
              <w:bottom w:val="nil"/>
              <w:right w:val="nil"/>
            </w:tcBorders>
            <w:shd w:val="clear" w:color="auto" w:fill="auto"/>
            <w:noWrap/>
            <w:vAlign w:val="bottom"/>
            <w:hideMark/>
          </w:tcPr>
          <w:p w14:paraId="47335F2D"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roofErr w:type="spellStart"/>
            <w:r w:rsidRPr="00B86019">
              <w:rPr>
                <w:rFonts w:ascii="Times New Roman" w:eastAsia="等线" w:hAnsi="Times New Roman" w:cs="Times New Roman"/>
                <w:color w:val="000000"/>
                <w:kern w:val="0"/>
                <w:sz w:val="24"/>
                <w:szCs w:val="24"/>
                <w14:ligatures w14:val="none"/>
              </w:rPr>
              <w:t>Df</w:t>
            </w:r>
            <w:proofErr w:type="spellEnd"/>
          </w:p>
        </w:tc>
        <w:tc>
          <w:tcPr>
            <w:tcW w:w="1418" w:type="dxa"/>
            <w:tcBorders>
              <w:top w:val="nil"/>
              <w:left w:val="nil"/>
              <w:bottom w:val="nil"/>
              <w:right w:val="nil"/>
            </w:tcBorders>
            <w:shd w:val="clear" w:color="auto" w:fill="auto"/>
            <w:noWrap/>
            <w:vAlign w:val="bottom"/>
            <w:hideMark/>
          </w:tcPr>
          <w:p w14:paraId="18D72C33"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1</w:t>
            </w:r>
          </w:p>
        </w:tc>
        <w:tc>
          <w:tcPr>
            <w:tcW w:w="1304" w:type="dxa"/>
            <w:tcBorders>
              <w:top w:val="nil"/>
              <w:left w:val="nil"/>
              <w:bottom w:val="nil"/>
              <w:right w:val="nil"/>
            </w:tcBorders>
            <w:shd w:val="clear" w:color="auto" w:fill="auto"/>
            <w:noWrap/>
            <w:vAlign w:val="bottom"/>
            <w:hideMark/>
          </w:tcPr>
          <w:p w14:paraId="11C754C1"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2</w:t>
            </w:r>
          </w:p>
        </w:tc>
        <w:tc>
          <w:tcPr>
            <w:tcW w:w="1764" w:type="dxa"/>
            <w:tcBorders>
              <w:top w:val="nil"/>
              <w:left w:val="nil"/>
              <w:bottom w:val="nil"/>
              <w:right w:val="nil"/>
            </w:tcBorders>
            <w:shd w:val="clear" w:color="auto" w:fill="auto"/>
            <w:noWrap/>
            <w:vAlign w:val="bottom"/>
            <w:hideMark/>
          </w:tcPr>
          <w:p w14:paraId="270B3ABE"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2</w:t>
            </w:r>
          </w:p>
        </w:tc>
        <w:tc>
          <w:tcPr>
            <w:tcW w:w="1150" w:type="dxa"/>
            <w:tcBorders>
              <w:top w:val="nil"/>
              <w:left w:val="nil"/>
              <w:bottom w:val="nil"/>
              <w:right w:val="nil"/>
            </w:tcBorders>
            <w:shd w:val="clear" w:color="auto" w:fill="auto"/>
            <w:noWrap/>
            <w:vAlign w:val="bottom"/>
            <w:hideMark/>
          </w:tcPr>
          <w:p w14:paraId="74D96190"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12</w:t>
            </w:r>
          </w:p>
        </w:tc>
      </w:tr>
      <w:tr w:rsidR="00EF40BE" w:rsidRPr="0043360F" w14:paraId="71E78C7C" w14:textId="77777777" w:rsidTr="00CD6FE6">
        <w:trPr>
          <w:trHeight w:val="276"/>
        </w:trPr>
        <w:tc>
          <w:tcPr>
            <w:tcW w:w="2560" w:type="dxa"/>
            <w:vMerge/>
            <w:tcBorders>
              <w:top w:val="nil"/>
              <w:left w:val="nil"/>
              <w:bottom w:val="single" w:sz="4" w:space="0" w:color="000000"/>
              <w:right w:val="nil"/>
            </w:tcBorders>
            <w:vAlign w:val="center"/>
            <w:hideMark/>
          </w:tcPr>
          <w:p w14:paraId="31C4B45B"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
        </w:tc>
        <w:tc>
          <w:tcPr>
            <w:tcW w:w="842" w:type="dxa"/>
            <w:tcBorders>
              <w:top w:val="nil"/>
              <w:left w:val="nil"/>
              <w:bottom w:val="nil"/>
              <w:right w:val="nil"/>
            </w:tcBorders>
            <w:shd w:val="clear" w:color="auto" w:fill="auto"/>
            <w:noWrap/>
            <w:vAlign w:val="bottom"/>
            <w:hideMark/>
          </w:tcPr>
          <w:p w14:paraId="6247D2BC"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F</w:t>
            </w:r>
          </w:p>
        </w:tc>
        <w:tc>
          <w:tcPr>
            <w:tcW w:w="1418" w:type="dxa"/>
            <w:tcBorders>
              <w:top w:val="nil"/>
              <w:left w:val="nil"/>
              <w:bottom w:val="nil"/>
              <w:right w:val="nil"/>
            </w:tcBorders>
            <w:shd w:val="clear" w:color="auto" w:fill="auto"/>
            <w:noWrap/>
            <w:vAlign w:val="bottom"/>
            <w:hideMark/>
          </w:tcPr>
          <w:p w14:paraId="786C61AA"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28.65</w:t>
            </w:r>
          </w:p>
        </w:tc>
        <w:tc>
          <w:tcPr>
            <w:tcW w:w="1304" w:type="dxa"/>
            <w:tcBorders>
              <w:top w:val="nil"/>
              <w:left w:val="nil"/>
              <w:bottom w:val="nil"/>
              <w:right w:val="nil"/>
            </w:tcBorders>
            <w:shd w:val="clear" w:color="auto" w:fill="auto"/>
            <w:noWrap/>
            <w:vAlign w:val="bottom"/>
            <w:hideMark/>
          </w:tcPr>
          <w:p w14:paraId="70EBC21F"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9.05</w:t>
            </w:r>
          </w:p>
        </w:tc>
        <w:tc>
          <w:tcPr>
            <w:tcW w:w="1764" w:type="dxa"/>
            <w:tcBorders>
              <w:top w:val="nil"/>
              <w:left w:val="nil"/>
              <w:bottom w:val="nil"/>
              <w:right w:val="nil"/>
            </w:tcBorders>
            <w:shd w:val="clear" w:color="auto" w:fill="auto"/>
            <w:noWrap/>
            <w:vAlign w:val="bottom"/>
            <w:hideMark/>
          </w:tcPr>
          <w:p w14:paraId="1F8319C6"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3.15</w:t>
            </w:r>
          </w:p>
        </w:tc>
        <w:tc>
          <w:tcPr>
            <w:tcW w:w="1150" w:type="dxa"/>
            <w:tcBorders>
              <w:top w:val="nil"/>
              <w:left w:val="nil"/>
              <w:bottom w:val="nil"/>
              <w:right w:val="nil"/>
            </w:tcBorders>
            <w:shd w:val="clear" w:color="auto" w:fill="auto"/>
            <w:noWrap/>
            <w:vAlign w:val="bottom"/>
            <w:hideMark/>
          </w:tcPr>
          <w:p w14:paraId="038073CF"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
        </w:tc>
      </w:tr>
      <w:tr w:rsidR="00EF40BE" w:rsidRPr="0043360F" w14:paraId="07F93840" w14:textId="77777777" w:rsidTr="00CD6FE6">
        <w:trPr>
          <w:trHeight w:val="276"/>
        </w:trPr>
        <w:tc>
          <w:tcPr>
            <w:tcW w:w="2560" w:type="dxa"/>
            <w:vMerge/>
            <w:tcBorders>
              <w:top w:val="nil"/>
              <w:left w:val="nil"/>
              <w:bottom w:val="single" w:sz="4" w:space="0" w:color="000000"/>
              <w:right w:val="nil"/>
            </w:tcBorders>
            <w:vAlign w:val="center"/>
            <w:hideMark/>
          </w:tcPr>
          <w:p w14:paraId="5B056B67"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
        </w:tc>
        <w:tc>
          <w:tcPr>
            <w:tcW w:w="842" w:type="dxa"/>
            <w:tcBorders>
              <w:top w:val="nil"/>
              <w:left w:val="nil"/>
              <w:bottom w:val="single" w:sz="4" w:space="0" w:color="auto"/>
              <w:right w:val="nil"/>
            </w:tcBorders>
            <w:shd w:val="clear" w:color="auto" w:fill="auto"/>
            <w:noWrap/>
            <w:vAlign w:val="bottom"/>
            <w:hideMark/>
          </w:tcPr>
          <w:p w14:paraId="79F64015" w14:textId="77777777" w:rsidR="00EF40BE" w:rsidRPr="00CD6FE6" w:rsidRDefault="00EF40BE" w:rsidP="00FE68A6">
            <w:pPr>
              <w:spacing w:after="0" w:line="480" w:lineRule="auto"/>
              <w:jc w:val="both"/>
              <w:rPr>
                <w:rFonts w:ascii="Times New Roman" w:eastAsia="等线" w:hAnsi="Times New Roman" w:cs="Times New Roman"/>
                <w:i/>
                <w:iCs/>
                <w:color w:val="000000"/>
                <w:kern w:val="0"/>
                <w:sz w:val="24"/>
                <w:szCs w:val="24"/>
                <w14:ligatures w14:val="none"/>
              </w:rPr>
            </w:pPr>
            <w:r w:rsidRPr="00CD6FE6">
              <w:rPr>
                <w:rFonts w:ascii="Times New Roman" w:eastAsia="等线" w:hAnsi="Times New Roman" w:cs="Times New Roman"/>
                <w:i/>
                <w:iCs/>
                <w:color w:val="000000"/>
                <w:kern w:val="0"/>
                <w:sz w:val="24"/>
                <w:szCs w:val="24"/>
                <w14:ligatures w14:val="none"/>
              </w:rPr>
              <w:t>p</w:t>
            </w:r>
          </w:p>
        </w:tc>
        <w:tc>
          <w:tcPr>
            <w:tcW w:w="1418" w:type="dxa"/>
            <w:tcBorders>
              <w:top w:val="nil"/>
              <w:left w:val="nil"/>
              <w:bottom w:val="single" w:sz="4" w:space="0" w:color="auto"/>
              <w:right w:val="nil"/>
            </w:tcBorders>
            <w:shd w:val="clear" w:color="auto" w:fill="auto"/>
            <w:noWrap/>
            <w:vAlign w:val="bottom"/>
            <w:hideMark/>
          </w:tcPr>
          <w:p w14:paraId="77055485" w14:textId="59BC2D53"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&lt;</w:t>
            </w:r>
            <w:r w:rsidR="00CD6FE6">
              <w:rPr>
                <w:rFonts w:ascii="Times New Roman" w:eastAsia="等线" w:hAnsi="Times New Roman" w:cs="Times New Roman"/>
                <w:color w:val="000000"/>
                <w:kern w:val="0"/>
                <w:sz w:val="24"/>
                <w:szCs w:val="24"/>
                <w14:ligatures w14:val="none"/>
              </w:rPr>
              <w:t xml:space="preserve"> </w:t>
            </w:r>
            <w:r w:rsidRPr="00B86019">
              <w:rPr>
                <w:rFonts w:ascii="Times New Roman" w:eastAsia="等线" w:hAnsi="Times New Roman" w:cs="Times New Roman"/>
                <w:color w:val="000000"/>
                <w:kern w:val="0"/>
                <w:sz w:val="24"/>
                <w:szCs w:val="24"/>
                <w14:ligatures w14:val="none"/>
              </w:rPr>
              <w:t>0.001***</w:t>
            </w:r>
          </w:p>
        </w:tc>
        <w:tc>
          <w:tcPr>
            <w:tcW w:w="1304" w:type="dxa"/>
            <w:tcBorders>
              <w:top w:val="nil"/>
              <w:left w:val="nil"/>
              <w:bottom w:val="single" w:sz="4" w:space="0" w:color="auto"/>
              <w:right w:val="nil"/>
            </w:tcBorders>
            <w:shd w:val="clear" w:color="auto" w:fill="auto"/>
            <w:noWrap/>
            <w:vAlign w:val="bottom"/>
            <w:hideMark/>
          </w:tcPr>
          <w:p w14:paraId="22886BED"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0.004**</w:t>
            </w:r>
          </w:p>
        </w:tc>
        <w:tc>
          <w:tcPr>
            <w:tcW w:w="1764" w:type="dxa"/>
            <w:tcBorders>
              <w:top w:val="nil"/>
              <w:left w:val="nil"/>
              <w:bottom w:val="single" w:sz="4" w:space="0" w:color="auto"/>
              <w:right w:val="nil"/>
            </w:tcBorders>
            <w:shd w:val="clear" w:color="auto" w:fill="auto"/>
            <w:noWrap/>
            <w:vAlign w:val="bottom"/>
            <w:hideMark/>
          </w:tcPr>
          <w:p w14:paraId="66A13571"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0.08</w:t>
            </w:r>
          </w:p>
        </w:tc>
        <w:tc>
          <w:tcPr>
            <w:tcW w:w="1150" w:type="dxa"/>
            <w:tcBorders>
              <w:top w:val="nil"/>
              <w:left w:val="nil"/>
              <w:bottom w:val="single" w:sz="4" w:space="0" w:color="auto"/>
              <w:right w:val="nil"/>
            </w:tcBorders>
            <w:shd w:val="clear" w:color="auto" w:fill="auto"/>
            <w:noWrap/>
            <w:vAlign w:val="bottom"/>
            <w:hideMark/>
          </w:tcPr>
          <w:p w14:paraId="518C21CB"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
        </w:tc>
      </w:tr>
      <w:tr w:rsidR="00EF40BE" w:rsidRPr="0043360F" w14:paraId="4E1C8DB1" w14:textId="77777777" w:rsidTr="00CD6FE6">
        <w:trPr>
          <w:trHeight w:val="276"/>
        </w:trPr>
        <w:tc>
          <w:tcPr>
            <w:tcW w:w="2560" w:type="dxa"/>
            <w:vMerge w:val="restart"/>
            <w:tcBorders>
              <w:top w:val="nil"/>
              <w:left w:val="nil"/>
              <w:bottom w:val="single" w:sz="4" w:space="0" w:color="000000"/>
              <w:right w:val="nil"/>
            </w:tcBorders>
            <w:shd w:val="clear" w:color="auto" w:fill="auto"/>
            <w:noWrap/>
            <w:vAlign w:val="center"/>
            <w:hideMark/>
          </w:tcPr>
          <w:p w14:paraId="7EEF9802"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Edge number</w:t>
            </w:r>
          </w:p>
        </w:tc>
        <w:tc>
          <w:tcPr>
            <w:tcW w:w="842" w:type="dxa"/>
            <w:tcBorders>
              <w:top w:val="single" w:sz="4" w:space="0" w:color="auto"/>
              <w:left w:val="nil"/>
              <w:right w:val="nil"/>
            </w:tcBorders>
            <w:shd w:val="clear" w:color="auto" w:fill="auto"/>
            <w:noWrap/>
            <w:vAlign w:val="bottom"/>
            <w:hideMark/>
          </w:tcPr>
          <w:p w14:paraId="48A77DBC"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roofErr w:type="spellStart"/>
            <w:r w:rsidRPr="00B86019">
              <w:rPr>
                <w:rFonts w:ascii="Times New Roman" w:eastAsia="等线" w:hAnsi="Times New Roman" w:cs="Times New Roman"/>
                <w:color w:val="000000"/>
                <w:kern w:val="0"/>
                <w:sz w:val="24"/>
                <w:szCs w:val="24"/>
                <w14:ligatures w14:val="none"/>
              </w:rPr>
              <w:t>Df</w:t>
            </w:r>
            <w:proofErr w:type="spellEnd"/>
          </w:p>
        </w:tc>
        <w:tc>
          <w:tcPr>
            <w:tcW w:w="1418" w:type="dxa"/>
            <w:tcBorders>
              <w:top w:val="single" w:sz="4" w:space="0" w:color="auto"/>
              <w:left w:val="nil"/>
              <w:right w:val="nil"/>
            </w:tcBorders>
            <w:shd w:val="clear" w:color="auto" w:fill="auto"/>
            <w:noWrap/>
            <w:vAlign w:val="bottom"/>
            <w:hideMark/>
          </w:tcPr>
          <w:p w14:paraId="5C8F7C9F"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1</w:t>
            </w:r>
          </w:p>
        </w:tc>
        <w:tc>
          <w:tcPr>
            <w:tcW w:w="1304" w:type="dxa"/>
            <w:tcBorders>
              <w:top w:val="single" w:sz="4" w:space="0" w:color="auto"/>
              <w:left w:val="nil"/>
              <w:right w:val="nil"/>
            </w:tcBorders>
            <w:shd w:val="clear" w:color="auto" w:fill="auto"/>
            <w:noWrap/>
            <w:vAlign w:val="bottom"/>
            <w:hideMark/>
          </w:tcPr>
          <w:p w14:paraId="07ACCC1D"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2</w:t>
            </w:r>
          </w:p>
        </w:tc>
        <w:tc>
          <w:tcPr>
            <w:tcW w:w="1764" w:type="dxa"/>
            <w:tcBorders>
              <w:top w:val="single" w:sz="4" w:space="0" w:color="auto"/>
              <w:left w:val="nil"/>
              <w:right w:val="nil"/>
            </w:tcBorders>
            <w:shd w:val="clear" w:color="auto" w:fill="auto"/>
            <w:noWrap/>
            <w:vAlign w:val="bottom"/>
            <w:hideMark/>
          </w:tcPr>
          <w:p w14:paraId="0B1F1AAD"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2</w:t>
            </w:r>
          </w:p>
        </w:tc>
        <w:tc>
          <w:tcPr>
            <w:tcW w:w="1150" w:type="dxa"/>
            <w:tcBorders>
              <w:top w:val="single" w:sz="4" w:space="0" w:color="auto"/>
              <w:left w:val="nil"/>
              <w:right w:val="nil"/>
            </w:tcBorders>
            <w:shd w:val="clear" w:color="auto" w:fill="auto"/>
            <w:noWrap/>
            <w:vAlign w:val="bottom"/>
            <w:hideMark/>
          </w:tcPr>
          <w:p w14:paraId="434F23C8"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12</w:t>
            </w:r>
          </w:p>
        </w:tc>
      </w:tr>
      <w:tr w:rsidR="00EF40BE" w:rsidRPr="0043360F" w14:paraId="12A37985" w14:textId="77777777" w:rsidTr="00CD6FE6">
        <w:trPr>
          <w:trHeight w:val="276"/>
        </w:trPr>
        <w:tc>
          <w:tcPr>
            <w:tcW w:w="2560" w:type="dxa"/>
            <w:vMerge/>
            <w:tcBorders>
              <w:top w:val="nil"/>
              <w:left w:val="nil"/>
              <w:bottom w:val="single" w:sz="4" w:space="0" w:color="000000"/>
              <w:right w:val="nil"/>
            </w:tcBorders>
            <w:vAlign w:val="center"/>
            <w:hideMark/>
          </w:tcPr>
          <w:p w14:paraId="38749791"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
        </w:tc>
        <w:tc>
          <w:tcPr>
            <w:tcW w:w="842" w:type="dxa"/>
            <w:tcBorders>
              <w:top w:val="nil"/>
              <w:left w:val="nil"/>
              <w:bottom w:val="nil"/>
              <w:right w:val="nil"/>
            </w:tcBorders>
            <w:shd w:val="clear" w:color="auto" w:fill="auto"/>
            <w:noWrap/>
            <w:vAlign w:val="bottom"/>
            <w:hideMark/>
          </w:tcPr>
          <w:p w14:paraId="6BE76E77"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F</w:t>
            </w:r>
          </w:p>
        </w:tc>
        <w:tc>
          <w:tcPr>
            <w:tcW w:w="1418" w:type="dxa"/>
            <w:tcBorders>
              <w:top w:val="nil"/>
              <w:left w:val="nil"/>
              <w:bottom w:val="nil"/>
              <w:right w:val="nil"/>
            </w:tcBorders>
            <w:shd w:val="clear" w:color="auto" w:fill="auto"/>
            <w:noWrap/>
            <w:vAlign w:val="bottom"/>
            <w:hideMark/>
          </w:tcPr>
          <w:p w14:paraId="2885AE70"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14</w:t>
            </w:r>
          </w:p>
        </w:tc>
        <w:tc>
          <w:tcPr>
            <w:tcW w:w="1304" w:type="dxa"/>
            <w:tcBorders>
              <w:top w:val="nil"/>
              <w:left w:val="nil"/>
              <w:bottom w:val="nil"/>
              <w:right w:val="nil"/>
            </w:tcBorders>
            <w:shd w:val="clear" w:color="auto" w:fill="auto"/>
            <w:noWrap/>
            <w:vAlign w:val="bottom"/>
            <w:hideMark/>
          </w:tcPr>
          <w:p w14:paraId="2B81C50C"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11</w:t>
            </w:r>
          </w:p>
        </w:tc>
        <w:tc>
          <w:tcPr>
            <w:tcW w:w="1764" w:type="dxa"/>
            <w:tcBorders>
              <w:top w:val="nil"/>
              <w:left w:val="nil"/>
              <w:bottom w:val="nil"/>
              <w:right w:val="nil"/>
            </w:tcBorders>
            <w:shd w:val="clear" w:color="auto" w:fill="auto"/>
            <w:noWrap/>
            <w:vAlign w:val="bottom"/>
            <w:hideMark/>
          </w:tcPr>
          <w:p w14:paraId="2C712657"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2.59</w:t>
            </w:r>
          </w:p>
        </w:tc>
        <w:tc>
          <w:tcPr>
            <w:tcW w:w="1150" w:type="dxa"/>
            <w:tcBorders>
              <w:top w:val="nil"/>
              <w:left w:val="nil"/>
              <w:bottom w:val="nil"/>
              <w:right w:val="nil"/>
            </w:tcBorders>
            <w:shd w:val="clear" w:color="auto" w:fill="auto"/>
            <w:noWrap/>
            <w:vAlign w:val="bottom"/>
            <w:hideMark/>
          </w:tcPr>
          <w:p w14:paraId="0BD8AE4D"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
        </w:tc>
      </w:tr>
      <w:tr w:rsidR="00EF40BE" w:rsidRPr="0043360F" w14:paraId="366ED99D" w14:textId="77777777" w:rsidTr="00CD6FE6">
        <w:trPr>
          <w:trHeight w:val="276"/>
        </w:trPr>
        <w:tc>
          <w:tcPr>
            <w:tcW w:w="2560" w:type="dxa"/>
            <w:vMerge/>
            <w:tcBorders>
              <w:top w:val="nil"/>
              <w:left w:val="nil"/>
              <w:bottom w:val="single" w:sz="4" w:space="0" w:color="000000"/>
              <w:right w:val="nil"/>
            </w:tcBorders>
            <w:vAlign w:val="center"/>
            <w:hideMark/>
          </w:tcPr>
          <w:p w14:paraId="2479A9FA"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
        </w:tc>
        <w:tc>
          <w:tcPr>
            <w:tcW w:w="842" w:type="dxa"/>
            <w:tcBorders>
              <w:top w:val="nil"/>
              <w:left w:val="nil"/>
              <w:bottom w:val="single" w:sz="4" w:space="0" w:color="auto"/>
              <w:right w:val="nil"/>
            </w:tcBorders>
            <w:shd w:val="clear" w:color="auto" w:fill="auto"/>
            <w:noWrap/>
            <w:vAlign w:val="bottom"/>
            <w:hideMark/>
          </w:tcPr>
          <w:p w14:paraId="6A7A9A4F" w14:textId="77777777" w:rsidR="00EF40BE" w:rsidRPr="00CD6FE6" w:rsidRDefault="00EF40BE" w:rsidP="00FE68A6">
            <w:pPr>
              <w:spacing w:after="0" w:line="480" w:lineRule="auto"/>
              <w:jc w:val="both"/>
              <w:rPr>
                <w:rFonts w:ascii="Times New Roman" w:eastAsia="等线" w:hAnsi="Times New Roman" w:cs="Times New Roman"/>
                <w:i/>
                <w:iCs/>
                <w:color w:val="000000"/>
                <w:kern w:val="0"/>
                <w:sz w:val="24"/>
                <w:szCs w:val="24"/>
                <w14:ligatures w14:val="none"/>
              </w:rPr>
            </w:pPr>
            <w:r w:rsidRPr="00CD6FE6">
              <w:rPr>
                <w:rFonts w:ascii="Times New Roman" w:eastAsia="等线" w:hAnsi="Times New Roman" w:cs="Times New Roman"/>
                <w:i/>
                <w:iCs/>
                <w:color w:val="000000"/>
                <w:kern w:val="0"/>
                <w:sz w:val="24"/>
                <w:szCs w:val="24"/>
                <w14:ligatures w14:val="none"/>
              </w:rPr>
              <w:t>p</w:t>
            </w:r>
          </w:p>
        </w:tc>
        <w:tc>
          <w:tcPr>
            <w:tcW w:w="1418" w:type="dxa"/>
            <w:tcBorders>
              <w:top w:val="nil"/>
              <w:left w:val="nil"/>
              <w:bottom w:val="single" w:sz="4" w:space="0" w:color="auto"/>
              <w:right w:val="nil"/>
            </w:tcBorders>
            <w:shd w:val="clear" w:color="auto" w:fill="auto"/>
            <w:noWrap/>
            <w:vAlign w:val="bottom"/>
            <w:hideMark/>
          </w:tcPr>
          <w:p w14:paraId="7C7EB544"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0.002**</w:t>
            </w:r>
          </w:p>
        </w:tc>
        <w:tc>
          <w:tcPr>
            <w:tcW w:w="1304" w:type="dxa"/>
            <w:tcBorders>
              <w:top w:val="nil"/>
              <w:left w:val="nil"/>
              <w:bottom w:val="single" w:sz="4" w:space="0" w:color="auto"/>
              <w:right w:val="nil"/>
            </w:tcBorders>
            <w:shd w:val="clear" w:color="auto" w:fill="auto"/>
            <w:noWrap/>
            <w:vAlign w:val="bottom"/>
            <w:hideMark/>
          </w:tcPr>
          <w:p w14:paraId="23FCF97A"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0.002**</w:t>
            </w:r>
          </w:p>
        </w:tc>
        <w:tc>
          <w:tcPr>
            <w:tcW w:w="1764" w:type="dxa"/>
            <w:tcBorders>
              <w:top w:val="nil"/>
              <w:left w:val="nil"/>
              <w:bottom w:val="single" w:sz="4" w:space="0" w:color="auto"/>
              <w:right w:val="nil"/>
            </w:tcBorders>
            <w:shd w:val="clear" w:color="auto" w:fill="auto"/>
            <w:noWrap/>
            <w:vAlign w:val="bottom"/>
            <w:hideMark/>
          </w:tcPr>
          <w:p w14:paraId="3AFB75E4"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0.12</w:t>
            </w:r>
          </w:p>
        </w:tc>
        <w:tc>
          <w:tcPr>
            <w:tcW w:w="1150" w:type="dxa"/>
            <w:tcBorders>
              <w:top w:val="nil"/>
              <w:left w:val="nil"/>
              <w:bottom w:val="single" w:sz="4" w:space="0" w:color="auto"/>
              <w:right w:val="nil"/>
            </w:tcBorders>
            <w:shd w:val="clear" w:color="auto" w:fill="auto"/>
            <w:noWrap/>
            <w:vAlign w:val="bottom"/>
            <w:hideMark/>
          </w:tcPr>
          <w:p w14:paraId="5BE68AFC"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
        </w:tc>
      </w:tr>
      <w:tr w:rsidR="00EF40BE" w:rsidRPr="0043360F" w14:paraId="2A03D89D" w14:textId="77777777" w:rsidTr="00CD6FE6">
        <w:trPr>
          <w:trHeight w:val="276"/>
        </w:trPr>
        <w:tc>
          <w:tcPr>
            <w:tcW w:w="2560" w:type="dxa"/>
            <w:vMerge w:val="restart"/>
            <w:tcBorders>
              <w:top w:val="nil"/>
              <w:left w:val="nil"/>
              <w:bottom w:val="single" w:sz="4" w:space="0" w:color="000000"/>
              <w:right w:val="nil"/>
            </w:tcBorders>
            <w:shd w:val="clear" w:color="auto" w:fill="auto"/>
            <w:noWrap/>
            <w:vAlign w:val="center"/>
            <w:hideMark/>
          </w:tcPr>
          <w:p w14:paraId="559F1D5F"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Average degree</w:t>
            </w:r>
          </w:p>
        </w:tc>
        <w:tc>
          <w:tcPr>
            <w:tcW w:w="842" w:type="dxa"/>
            <w:tcBorders>
              <w:top w:val="single" w:sz="4" w:space="0" w:color="auto"/>
              <w:left w:val="nil"/>
              <w:bottom w:val="nil"/>
              <w:right w:val="nil"/>
            </w:tcBorders>
            <w:shd w:val="clear" w:color="auto" w:fill="auto"/>
            <w:noWrap/>
            <w:vAlign w:val="bottom"/>
            <w:hideMark/>
          </w:tcPr>
          <w:p w14:paraId="5436AE56"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roofErr w:type="spellStart"/>
            <w:r w:rsidRPr="00B86019">
              <w:rPr>
                <w:rFonts w:ascii="Times New Roman" w:eastAsia="等线" w:hAnsi="Times New Roman" w:cs="Times New Roman"/>
                <w:color w:val="000000"/>
                <w:kern w:val="0"/>
                <w:sz w:val="24"/>
                <w:szCs w:val="24"/>
                <w14:ligatures w14:val="none"/>
              </w:rPr>
              <w:t>Df</w:t>
            </w:r>
            <w:proofErr w:type="spellEnd"/>
          </w:p>
        </w:tc>
        <w:tc>
          <w:tcPr>
            <w:tcW w:w="1418" w:type="dxa"/>
            <w:tcBorders>
              <w:top w:val="single" w:sz="4" w:space="0" w:color="auto"/>
              <w:left w:val="nil"/>
              <w:bottom w:val="nil"/>
              <w:right w:val="nil"/>
            </w:tcBorders>
            <w:shd w:val="clear" w:color="auto" w:fill="auto"/>
            <w:noWrap/>
            <w:vAlign w:val="bottom"/>
            <w:hideMark/>
          </w:tcPr>
          <w:p w14:paraId="50CAF780"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1</w:t>
            </w:r>
          </w:p>
        </w:tc>
        <w:tc>
          <w:tcPr>
            <w:tcW w:w="1304" w:type="dxa"/>
            <w:tcBorders>
              <w:top w:val="single" w:sz="4" w:space="0" w:color="auto"/>
              <w:left w:val="nil"/>
              <w:bottom w:val="nil"/>
              <w:right w:val="nil"/>
            </w:tcBorders>
            <w:shd w:val="clear" w:color="auto" w:fill="auto"/>
            <w:noWrap/>
            <w:vAlign w:val="bottom"/>
            <w:hideMark/>
          </w:tcPr>
          <w:p w14:paraId="1585D6AC"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2</w:t>
            </w:r>
          </w:p>
        </w:tc>
        <w:tc>
          <w:tcPr>
            <w:tcW w:w="1764" w:type="dxa"/>
            <w:tcBorders>
              <w:top w:val="single" w:sz="4" w:space="0" w:color="auto"/>
              <w:left w:val="nil"/>
              <w:bottom w:val="nil"/>
              <w:right w:val="nil"/>
            </w:tcBorders>
            <w:shd w:val="clear" w:color="auto" w:fill="auto"/>
            <w:noWrap/>
            <w:vAlign w:val="bottom"/>
            <w:hideMark/>
          </w:tcPr>
          <w:p w14:paraId="4A8950E9"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2</w:t>
            </w:r>
          </w:p>
        </w:tc>
        <w:tc>
          <w:tcPr>
            <w:tcW w:w="1150" w:type="dxa"/>
            <w:tcBorders>
              <w:top w:val="single" w:sz="4" w:space="0" w:color="auto"/>
              <w:left w:val="nil"/>
              <w:bottom w:val="nil"/>
              <w:right w:val="nil"/>
            </w:tcBorders>
            <w:shd w:val="clear" w:color="auto" w:fill="auto"/>
            <w:noWrap/>
            <w:vAlign w:val="bottom"/>
            <w:hideMark/>
          </w:tcPr>
          <w:p w14:paraId="10F1DEFA"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12</w:t>
            </w:r>
          </w:p>
        </w:tc>
      </w:tr>
      <w:tr w:rsidR="00EF40BE" w:rsidRPr="0043360F" w14:paraId="5753B21B" w14:textId="77777777" w:rsidTr="00CD6FE6">
        <w:trPr>
          <w:trHeight w:val="276"/>
        </w:trPr>
        <w:tc>
          <w:tcPr>
            <w:tcW w:w="2560" w:type="dxa"/>
            <w:vMerge/>
            <w:tcBorders>
              <w:top w:val="nil"/>
              <w:left w:val="nil"/>
              <w:bottom w:val="single" w:sz="4" w:space="0" w:color="000000"/>
              <w:right w:val="nil"/>
            </w:tcBorders>
            <w:vAlign w:val="center"/>
            <w:hideMark/>
          </w:tcPr>
          <w:p w14:paraId="7099D6EC"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
        </w:tc>
        <w:tc>
          <w:tcPr>
            <w:tcW w:w="842" w:type="dxa"/>
            <w:tcBorders>
              <w:top w:val="nil"/>
              <w:left w:val="nil"/>
              <w:bottom w:val="nil"/>
              <w:right w:val="nil"/>
            </w:tcBorders>
            <w:shd w:val="clear" w:color="auto" w:fill="auto"/>
            <w:noWrap/>
            <w:vAlign w:val="bottom"/>
            <w:hideMark/>
          </w:tcPr>
          <w:p w14:paraId="58D71E68"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F</w:t>
            </w:r>
          </w:p>
        </w:tc>
        <w:tc>
          <w:tcPr>
            <w:tcW w:w="1418" w:type="dxa"/>
            <w:tcBorders>
              <w:top w:val="nil"/>
              <w:left w:val="nil"/>
              <w:bottom w:val="nil"/>
              <w:right w:val="nil"/>
            </w:tcBorders>
            <w:shd w:val="clear" w:color="auto" w:fill="auto"/>
            <w:noWrap/>
            <w:vAlign w:val="bottom"/>
            <w:hideMark/>
          </w:tcPr>
          <w:p w14:paraId="4FB67397"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47.26</w:t>
            </w:r>
          </w:p>
        </w:tc>
        <w:tc>
          <w:tcPr>
            <w:tcW w:w="1304" w:type="dxa"/>
            <w:tcBorders>
              <w:top w:val="nil"/>
              <w:left w:val="nil"/>
              <w:bottom w:val="nil"/>
              <w:right w:val="nil"/>
            </w:tcBorders>
            <w:shd w:val="clear" w:color="auto" w:fill="auto"/>
            <w:noWrap/>
            <w:vAlign w:val="bottom"/>
            <w:hideMark/>
          </w:tcPr>
          <w:p w14:paraId="257D52B5"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6.61</w:t>
            </w:r>
          </w:p>
        </w:tc>
        <w:tc>
          <w:tcPr>
            <w:tcW w:w="1764" w:type="dxa"/>
            <w:tcBorders>
              <w:top w:val="nil"/>
              <w:left w:val="nil"/>
              <w:bottom w:val="nil"/>
              <w:right w:val="nil"/>
            </w:tcBorders>
            <w:shd w:val="clear" w:color="auto" w:fill="auto"/>
            <w:noWrap/>
            <w:vAlign w:val="bottom"/>
            <w:hideMark/>
          </w:tcPr>
          <w:p w14:paraId="53DA9DFA"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1.67</w:t>
            </w:r>
          </w:p>
        </w:tc>
        <w:tc>
          <w:tcPr>
            <w:tcW w:w="1150" w:type="dxa"/>
            <w:tcBorders>
              <w:top w:val="nil"/>
              <w:left w:val="nil"/>
              <w:bottom w:val="nil"/>
              <w:right w:val="nil"/>
            </w:tcBorders>
            <w:shd w:val="clear" w:color="auto" w:fill="auto"/>
            <w:noWrap/>
            <w:vAlign w:val="bottom"/>
            <w:hideMark/>
          </w:tcPr>
          <w:p w14:paraId="04EB70D1"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
        </w:tc>
      </w:tr>
      <w:tr w:rsidR="00EF40BE" w:rsidRPr="0043360F" w14:paraId="249CDEFB" w14:textId="77777777" w:rsidTr="00CD6FE6">
        <w:trPr>
          <w:trHeight w:val="276"/>
        </w:trPr>
        <w:tc>
          <w:tcPr>
            <w:tcW w:w="2560" w:type="dxa"/>
            <w:vMerge/>
            <w:tcBorders>
              <w:top w:val="nil"/>
              <w:left w:val="nil"/>
              <w:bottom w:val="single" w:sz="4" w:space="0" w:color="000000"/>
              <w:right w:val="nil"/>
            </w:tcBorders>
            <w:vAlign w:val="center"/>
            <w:hideMark/>
          </w:tcPr>
          <w:p w14:paraId="40E487C8"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
        </w:tc>
        <w:tc>
          <w:tcPr>
            <w:tcW w:w="842" w:type="dxa"/>
            <w:tcBorders>
              <w:top w:val="nil"/>
              <w:left w:val="nil"/>
              <w:bottom w:val="single" w:sz="4" w:space="0" w:color="auto"/>
              <w:right w:val="nil"/>
            </w:tcBorders>
            <w:shd w:val="clear" w:color="auto" w:fill="auto"/>
            <w:noWrap/>
            <w:vAlign w:val="bottom"/>
            <w:hideMark/>
          </w:tcPr>
          <w:p w14:paraId="1A39D28F" w14:textId="77777777" w:rsidR="00EF40BE" w:rsidRPr="00CD6FE6" w:rsidRDefault="00EF40BE" w:rsidP="00FE68A6">
            <w:pPr>
              <w:spacing w:after="0" w:line="480" w:lineRule="auto"/>
              <w:jc w:val="both"/>
              <w:rPr>
                <w:rFonts w:ascii="Times New Roman" w:eastAsia="等线" w:hAnsi="Times New Roman" w:cs="Times New Roman"/>
                <w:i/>
                <w:iCs/>
                <w:color w:val="000000"/>
                <w:kern w:val="0"/>
                <w:sz w:val="24"/>
                <w:szCs w:val="24"/>
                <w14:ligatures w14:val="none"/>
              </w:rPr>
            </w:pPr>
            <w:r w:rsidRPr="00CD6FE6">
              <w:rPr>
                <w:rFonts w:ascii="Times New Roman" w:eastAsia="等线" w:hAnsi="Times New Roman" w:cs="Times New Roman"/>
                <w:i/>
                <w:iCs/>
                <w:color w:val="000000"/>
                <w:kern w:val="0"/>
                <w:sz w:val="24"/>
                <w:szCs w:val="24"/>
                <w14:ligatures w14:val="none"/>
              </w:rPr>
              <w:t>p</w:t>
            </w:r>
          </w:p>
        </w:tc>
        <w:tc>
          <w:tcPr>
            <w:tcW w:w="1418" w:type="dxa"/>
            <w:tcBorders>
              <w:top w:val="nil"/>
              <w:left w:val="nil"/>
              <w:bottom w:val="single" w:sz="4" w:space="0" w:color="auto"/>
              <w:right w:val="nil"/>
            </w:tcBorders>
            <w:shd w:val="clear" w:color="auto" w:fill="auto"/>
            <w:noWrap/>
            <w:vAlign w:val="bottom"/>
            <w:hideMark/>
          </w:tcPr>
          <w:p w14:paraId="374F75B1" w14:textId="2323B62D"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&lt;</w:t>
            </w:r>
            <w:r w:rsidR="00CD6FE6">
              <w:rPr>
                <w:rFonts w:ascii="Times New Roman" w:eastAsia="等线" w:hAnsi="Times New Roman" w:cs="Times New Roman"/>
                <w:color w:val="000000"/>
                <w:kern w:val="0"/>
                <w:sz w:val="24"/>
                <w:szCs w:val="24"/>
                <w14:ligatures w14:val="none"/>
              </w:rPr>
              <w:t xml:space="preserve"> </w:t>
            </w:r>
            <w:r w:rsidRPr="00B86019">
              <w:rPr>
                <w:rFonts w:ascii="Times New Roman" w:eastAsia="等线" w:hAnsi="Times New Roman" w:cs="Times New Roman"/>
                <w:color w:val="000000"/>
                <w:kern w:val="0"/>
                <w:sz w:val="24"/>
                <w:szCs w:val="24"/>
                <w14:ligatures w14:val="none"/>
              </w:rPr>
              <w:t>0.001***</w:t>
            </w:r>
          </w:p>
        </w:tc>
        <w:tc>
          <w:tcPr>
            <w:tcW w:w="1304" w:type="dxa"/>
            <w:tcBorders>
              <w:top w:val="nil"/>
              <w:left w:val="nil"/>
              <w:bottom w:val="single" w:sz="4" w:space="0" w:color="auto"/>
              <w:right w:val="nil"/>
            </w:tcBorders>
            <w:shd w:val="clear" w:color="auto" w:fill="auto"/>
            <w:noWrap/>
            <w:vAlign w:val="bottom"/>
            <w:hideMark/>
          </w:tcPr>
          <w:p w14:paraId="7E62D48C"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0.02*</w:t>
            </w:r>
          </w:p>
        </w:tc>
        <w:tc>
          <w:tcPr>
            <w:tcW w:w="1764" w:type="dxa"/>
            <w:tcBorders>
              <w:top w:val="nil"/>
              <w:left w:val="nil"/>
              <w:bottom w:val="single" w:sz="4" w:space="0" w:color="auto"/>
              <w:right w:val="nil"/>
            </w:tcBorders>
            <w:shd w:val="clear" w:color="auto" w:fill="auto"/>
            <w:noWrap/>
            <w:vAlign w:val="bottom"/>
            <w:hideMark/>
          </w:tcPr>
          <w:p w14:paraId="3081097A"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0.23</w:t>
            </w:r>
          </w:p>
        </w:tc>
        <w:tc>
          <w:tcPr>
            <w:tcW w:w="1150" w:type="dxa"/>
            <w:tcBorders>
              <w:top w:val="nil"/>
              <w:left w:val="nil"/>
              <w:bottom w:val="single" w:sz="4" w:space="0" w:color="auto"/>
              <w:right w:val="nil"/>
            </w:tcBorders>
            <w:shd w:val="clear" w:color="auto" w:fill="auto"/>
            <w:noWrap/>
            <w:vAlign w:val="bottom"/>
            <w:hideMark/>
          </w:tcPr>
          <w:p w14:paraId="615568A8"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
        </w:tc>
      </w:tr>
      <w:tr w:rsidR="00EF40BE" w:rsidRPr="0043360F" w14:paraId="6F4E312A" w14:textId="77777777" w:rsidTr="00CD6FE6">
        <w:trPr>
          <w:trHeight w:val="276"/>
        </w:trPr>
        <w:tc>
          <w:tcPr>
            <w:tcW w:w="2560" w:type="dxa"/>
            <w:vMerge w:val="restart"/>
            <w:tcBorders>
              <w:top w:val="nil"/>
              <w:left w:val="nil"/>
              <w:bottom w:val="single" w:sz="4" w:space="0" w:color="000000"/>
              <w:right w:val="nil"/>
            </w:tcBorders>
            <w:shd w:val="clear" w:color="auto" w:fill="auto"/>
            <w:noWrap/>
            <w:vAlign w:val="center"/>
            <w:hideMark/>
          </w:tcPr>
          <w:p w14:paraId="312316E1" w14:textId="1316E16C" w:rsidR="00EF40BE" w:rsidRPr="00B86019" w:rsidRDefault="002E3A4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Modu</w:t>
            </w:r>
            <w:r>
              <w:rPr>
                <w:rFonts w:ascii="Times New Roman" w:eastAsia="等线" w:hAnsi="Times New Roman" w:cs="Times New Roman"/>
                <w:color w:val="000000"/>
                <w:kern w:val="0"/>
                <w:sz w:val="24"/>
                <w:szCs w:val="24"/>
                <w14:ligatures w14:val="none"/>
              </w:rPr>
              <w:t>larity</w:t>
            </w:r>
          </w:p>
        </w:tc>
        <w:tc>
          <w:tcPr>
            <w:tcW w:w="842" w:type="dxa"/>
            <w:tcBorders>
              <w:top w:val="single" w:sz="4" w:space="0" w:color="auto"/>
              <w:left w:val="nil"/>
              <w:bottom w:val="nil"/>
              <w:right w:val="nil"/>
            </w:tcBorders>
            <w:shd w:val="clear" w:color="auto" w:fill="auto"/>
            <w:noWrap/>
            <w:vAlign w:val="bottom"/>
            <w:hideMark/>
          </w:tcPr>
          <w:p w14:paraId="2A318B75"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roofErr w:type="spellStart"/>
            <w:r w:rsidRPr="00B86019">
              <w:rPr>
                <w:rFonts w:ascii="Times New Roman" w:eastAsia="等线" w:hAnsi="Times New Roman" w:cs="Times New Roman"/>
                <w:color w:val="000000"/>
                <w:kern w:val="0"/>
                <w:sz w:val="24"/>
                <w:szCs w:val="24"/>
                <w14:ligatures w14:val="none"/>
              </w:rPr>
              <w:t>Df</w:t>
            </w:r>
            <w:proofErr w:type="spellEnd"/>
          </w:p>
        </w:tc>
        <w:tc>
          <w:tcPr>
            <w:tcW w:w="1418" w:type="dxa"/>
            <w:tcBorders>
              <w:top w:val="single" w:sz="4" w:space="0" w:color="auto"/>
              <w:left w:val="nil"/>
              <w:bottom w:val="nil"/>
              <w:right w:val="nil"/>
            </w:tcBorders>
            <w:shd w:val="clear" w:color="auto" w:fill="auto"/>
            <w:noWrap/>
            <w:vAlign w:val="bottom"/>
            <w:hideMark/>
          </w:tcPr>
          <w:p w14:paraId="49BFD98D"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1</w:t>
            </w:r>
          </w:p>
        </w:tc>
        <w:tc>
          <w:tcPr>
            <w:tcW w:w="1304" w:type="dxa"/>
            <w:tcBorders>
              <w:top w:val="single" w:sz="4" w:space="0" w:color="auto"/>
              <w:left w:val="nil"/>
              <w:bottom w:val="nil"/>
              <w:right w:val="nil"/>
            </w:tcBorders>
            <w:shd w:val="clear" w:color="auto" w:fill="auto"/>
            <w:noWrap/>
            <w:vAlign w:val="bottom"/>
            <w:hideMark/>
          </w:tcPr>
          <w:p w14:paraId="6009CC17"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2</w:t>
            </w:r>
          </w:p>
        </w:tc>
        <w:tc>
          <w:tcPr>
            <w:tcW w:w="1764" w:type="dxa"/>
            <w:tcBorders>
              <w:top w:val="single" w:sz="4" w:space="0" w:color="auto"/>
              <w:left w:val="nil"/>
              <w:bottom w:val="nil"/>
              <w:right w:val="nil"/>
            </w:tcBorders>
            <w:shd w:val="clear" w:color="auto" w:fill="auto"/>
            <w:noWrap/>
            <w:vAlign w:val="bottom"/>
            <w:hideMark/>
          </w:tcPr>
          <w:p w14:paraId="72E76E56"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2</w:t>
            </w:r>
          </w:p>
        </w:tc>
        <w:tc>
          <w:tcPr>
            <w:tcW w:w="1150" w:type="dxa"/>
            <w:tcBorders>
              <w:top w:val="single" w:sz="4" w:space="0" w:color="auto"/>
              <w:left w:val="nil"/>
              <w:bottom w:val="nil"/>
              <w:right w:val="nil"/>
            </w:tcBorders>
            <w:shd w:val="clear" w:color="auto" w:fill="auto"/>
            <w:noWrap/>
            <w:vAlign w:val="bottom"/>
            <w:hideMark/>
          </w:tcPr>
          <w:p w14:paraId="3380CD3B"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12</w:t>
            </w:r>
          </w:p>
        </w:tc>
      </w:tr>
      <w:tr w:rsidR="00EF40BE" w:rsidRPr="0043360F" w14:paraId="046C8A4C" w14:textId="77777777" w:rsidTr="00CD6FE6">
        <w:trPr>
          <w:trHeight w:val="276"/>
        </w:trPr>
        <w:tc>
          <w:tcPr>
            <w:tcW w:w="2560" w:type="dxa"/>
            <w:vMerge/>
            <w:tcBorders>
              <w:top w:val="nil"/>
              <w:left w:val="nil"/>
              <w:bottom w:val="single" w:sz="4" w:space="0" w:color="000000"/>
              <w:right w:val="nil"/>
            </w:tcBorders>
            <w:vAlign w:val="center"/>
            <w:hideMark/>
          </w:tcPr>
          <w:p w14:paraId="25C10535"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
        </w:tc>
        <w:tc>
          <w:tcPr>
            <w:tcW w:w="842" w:type="dxa"/>
            <w:tcBorders>
              <w:top w:val="nil"/>
              <w:left w:val="nil"/>
              <w:bottom w:val="nil"/>
              <w:right w:val="nil"/>
            </w:tcBorders>
            <w:shd w:val="clear" w:color="auto" w:fill="auto"/>
            <w:noWrap/>
            <w:vAlign w:val="bottom"/>
            <w:hideMark/>
          </w:tcPr>
          <w:p w14:paraId="78F179EC"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F</w:t>
            </w:r>
          </w:p>
        </w:tc>
        <w:tc>
          <w:tcPr>
            <w:tcW w:w="1418" w:type="dxa"/>
            <w:tcBorders>
              <w:top w:val="nil"/>
              <w:left w:val="nil"/>
              <w:bottom w:val="nil"/>
              <w:right w:val="nil"/>
            </w:tcBorders>
            <w:shd w:val="clear" w:color="auto" w:fill="auto"/>
            <w:noWrap/>
            <w:vAlign w:val="bottom"/>
            <w:hideMark/>
          </w:tcPr>
          <w:p w14:paraId="62DF515D"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124,71</w:t>
            </w:r>
          </w:p>
        </w:tc>
        <w:tc>
          <w:tcPr>
            <w:tcW w:w="1304" w:type="dxa"/>
            <w:tcBorders>
              <w:top w:val="nil"/>
              <w:left w:val="nil"/>
              <w:bottom w:val="nil"/>
              <w:right w:val="nil"/>
            </w:tcBorders>
            <w:shd w:val="clear" w:color="auto" w:fill="auto"/>
            <w:noWrap/>
            <w:vAlign w:val="bottom"/>
            <w:hideMark/>
          </w:tcPr>
          <w:p w14:paraId="2C4135BA"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22.62</w:t>
            </w:r>
          </w:p>
        </w:tc>
        <w:tc>
          <w:tcPr>
            <w:tcW w:w="1764" w:type="dxa"/>
            <w:tcBorders>
              <w:top w:val="nil"/>
              <w:left w:val="nil"/>
              <w:bottom w:val="nil"/>
              <w:right w:val="nil"/>
            </w:tcBorders>
            <w:shd w:val="clear" w:color="auto" w:fill="auto"/>
            <w:noWrap/>
            <w:vAlign w:val="bottom"/>
            <w:hideMark/>
          </w:tcPr>
          <w:p w14:paraId="5CB6EB59"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1.14</w:t>
            </w:r>
          </w:p>
        </w:tc>
        <w:tc>
          <w:tcPr>
            <w:tcW w:w="1150" w:type="dxa"/>
            <w:tcBorders>
              <w:top w:val="nil"/>
              <w:left w:val="nil"/>
              <w:bottom w:val="nil"/>
              <w:right w:val="nil"/>
            </w:tcBorders>
            <w:shd w:val="clear" w:color="auto" w:fill="auto"/>
            <w:noWrap/>
            <w:vAlign w:val="bottom"/>
            <w:hideMark/>
          </w:tcPr>
          <w:p w14:paraId="706F99CF"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
        </w:tc>
      </w:tr>
      <w:tr w:rsidR="00EF40BE" w:rsidRPr="0043360F" w14:paraId="62D46663" w14:textId="77777777" w:rsidTr="00CD6FE6">
        <w:trPr>
          <w:trHeight w:val="276"/>
        </w:trPr>
        <w:tc>
          <w:tcPr>
            <w:tcW w:w="2560" w:type="dxa"/>
            <w:vMerge/>
            <w:tcBorders>
              <w:top w:val="nil"/>
              <w:left w:val="nil"/>
              <w:bottom w:val="single" w:sz="4" w:space="0" w:color="000000"/>
              <w:right w:val="nil"/>
            </w:tcBorders>
            <w:vAlign w:val="center"/>
            <w:hideMark/>
          </w:tcPr>
          <w:p w14:paraId="53022EE5"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p>
        </w:tc>
        <w:tc>
          <w:tcPr>
            <w:tcW w:w="842" w:type="dxa"/>
            <w:tcBorders>
              <w:top w:val="nil"/>
              <w:left w:val="nil"/>
              <w:bottom w:val="single" w:sz="4" w:space="0" w:color="auto"/>
              <w:right w:val="nil"/>
            </w:tcBorders>
            <w:shd w:val="clear" w:color="auto" w:fill="auto"/>
            <w:noWrap/>
            <w:vAlign w:val="bottom"/>
            <w:hideMark/>
          </w:tcPr>
          <w:p w14:paraId="15CDE441" w14:textId="77777777" w:rsidR="00EF40BE" w:rsidRPr="00CD6FE6" w:rsidRDefault="00EF40BE" w:rsidP="00FE68A6">
            <w:pPr>
              <w:spacing w:after="0" w:line="480" w:lineRule="auto"/>
              <w:jc w:val="both"/>
              <w:rPr>
                <w:rFonts w:ascii="Times New Roman" w:eastAsia="等线" w:hAnsi="Times New Roman" w:cs="Times New Roman"/>
                <w:i/>
                <w:iCs/>
                <w:color w:val="000000"/>
                <w:kern w:val="0"/>
                <w:sz w:val="24"/>
                <w:szCs w:val="24"/>
                <w14:ligatures w14:val="none"/>
              </w:rPr>
            </w:pPr>
            <w:r w:rsidRPr="00CD6FE6">
              <w:rPr>
                <w:rFonts w:ascii="Times New Roman" w:eastAsia="等线" w:hAnsi="Times New Roman" w:cs="Times New Roman"/>
                <w:i/>
                <w:iCs/>
                <w:color w:val="000000"/>
                <w:kern w:val="0"/>
                <w:sz w:val="24"/>
                <w:szCs w:val="24"/>
                <w14:ligatures w14:val="none"/>
              </w:rPr>
              <w:t>p</w:t>
            </w:r>
          </w:p>
        </w:tc>
        <w:tc>
          <w:tcPr>
            <w:tcW w:w="1418" w:type="dxa"/>
            <w:tcBorders>
              <w:top w:val="nil"/>
              <w:left w:val="nil"/>
              <w:bottom w:val="single" w:sz="4" w:space="0" w:color="auto"/>
              <w:right w:val="nil"/>
            </w:tcBorders>
            <w:shd w:val="clear" w:color="auto" w:fill="auto"/>
            <w:noWrap/>
            <w:vAlign w:val="bottom"/>
            <w:hideMark/>
          </w:tcPr>
          <w:p w14:paraId="16BA5C05" w14:textId="2C109AD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&lt;</w:t>
            </w:r>
            <w:r w:rsidR="00CD6FE6">
              <w:rPr>
                <w:rFonts w:ascii="Times New Roman" w:eastAsia="等线" w:hAnsi="Times New Roman" w:cs="Times New Roman"/>
                <w:color w:val="000000"/>
                <w:kern w:val="0"/>
                <w:sz w:val="24"/>
                <w:szCs w:val="24"/>
                <w14:ligatures w14:val="none"/>
              </w:rPr>
              <w:t xml:space="preserve"> </w:t>
            </w:r>
            <w:r w:rsidRPr="00B86019">
              <w:rPr>
                <w:rFonts w:ascii="Times New Roman" w:eastAsia="等线" w:hAnsi="Times New Roman" w:cs="Times New Roman"/>
                <w:color w:val="000000"/>
                <w:kern w:val="0"/>
                <w:sz w:val="24"/>
                <w:szCs w:val="24"/>
                <w14:ligatures w14:val="none"/>
              </w:rPr>
              <w:t>0.001***</w:t>
            </w:r>
          </w:p>
        </w:tc>
        <w:tc>
          <w:tcPr>
            <w:tcW w:w="1304" w:type="dxa"/>
            <w:tcBorders>
              <w:top w:val="nil"/>
              <w:left w:val="nil"/>
              <w:bottom w:val="single" w:sz="4" w:space="0" w:color="auto"/>
              <w:right w:val="nil"/>
            </w:tcBorders>
            <w:shd w:val="clear" w:color="auto" w:fill="auto"/>
            <w:noWrap/>
            <w:vAlign w:val="bottom"/>
            <w:hideMark/>
          </w:tcPr>
          <w:p w14:paraId="0668ED75" w14:textId="1410F051"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&lt;</w:t>
            </w:r>
            <w:r w:rsidR="00CD6FE6">
              <w:rPr>
                <w:rFonts w:ascii="Times New Roman" w:eastAsia="等线" w:hAnsi="Times New Roman" w:cs="Times New Roman"/>
                <w:color w:val="000000"/>
                <w:kern w:val="0"/>
                <w:sz w:val="24"/>
                <w:szCs w:val="24"/>
                <w14:ligatures w14:val="none"/>
              </w:rPr>
              <w:t xml:space="preserve"> </w:t>
            </w:r>
            <w:r w:rsidRPr="00B86019">
              <w:rPr>
                <w:rFonts w:ascii="Times New Roman" w:eastAsia="等线" w:hAnsi="Times New Roman" w:cs="Times New Roman"/>
                <w:color w:val="000000"/>
                <w:kern w:val="0"/>
                <w:sz w:val="24"/>
                <w:szCs w:val="24"/>
                <w14:ligatures w14:val="none"/>
              </w:rPr>
              <w:t>0.001***</w:t>
            </w:r>
          </w:p>
        </w:tc>
        <w:tc>
          <w:tcPr>
            <w:tcW w:w="1764" w:type="dxa"/>
            <w:tcBorders>
              <w:top w:val="nil"/>
              <w:left w:val="nil"/>
              <w:bottom w:val="single" w:sz="4" w:space="0" w:color="auto"/>
              <w:right w:val="nil"/>
            </w:tcBorders>
            <w:shd w:val="clear" w:color="auto" w:fill="auto"/>
            <w:noWrap/>
            <w:vAlign w:val="bottom"/>
            <w:hideMark/>
          </w:tcPr>
          <w:p w14:paraId="026A597B"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color w:val="000000"/>
                <w:kern w:val="0"/>
                <w:sz w:val="24"/>
                <w:szCs w:val="24"/>
                <w14:ligatures w14:val="none"/>
              </w:rPr>
              <w:t>0.35</w:t>
            </w:r>
          </w:p>
        </w:tc>
        <w:tc>
          <w:tcPr>
            <w:tcW w:w="1150" w:type="dxa"/>
            <w:tcBorders>
              <w:top w:val="nil"/>
              <w:left w:val="nil"/>
              <w:bottom w:val="single" w:sz="4" w:space="0" w:color="auto"/>
              <w:right w:val="nil"/>
            </w:tcBorders>
            <w:shd w:val="clear" w:color="auto" w:fill="auto"/>
            <w:noWrap/>
            <w:vAlign w:val="bottom"/>
            <w:hideMark/>
          </w:tcPr>
          <w:p w14:paraId="44F76B19" w14:textId="77777777" w:rsidR="00EF40BE" w:rsidRPr="00B86019" w:rsidRDefault="00EF40BE" w:rsidP="00FE68A6">
            <w:pPr>
              <w:spacing w:after="0" w:line="480" w:lineRule="auto"/>
              <w:jc w:val="both"/>
              <w:rPr>
                <w:rFonts w:ascii="Times New Roman" w:eastAsia="等线" w:hAnsi="Times New Roman" w:cs="Times New Roman"/>
                <w:color w:val="000000"/>
                <w:kern w:val="0"/>
                <w:sz w:val="24"/>
                <w:szCs w:val="24"/>
                <w14:ligatures w14:val="none"/>
              </w:rPr>
            </w:pPr>
            <w:r w:rsidRPr="00B86019">
              <w:rPr>
                <w:rFonts w:ascii="Times New Roman" w:eastAsia="等线" w:hAnsi="Times New Roman" w:cs="Times New Roman" w:hint="eastAsia"/>
                <w:color w:val="000000"/>
                <w:kern w:val="0"/>
                <w:sz w:val="24"/>
                <w:szCs w:val="24"/>
                <w14:ligatures w14:val="none"/>
              </w:rPr>
              <w:t xml:space="preserve">　</w:t>
            </w:r>
          </w:p>
        </w:tc>
      </w:tr>
    </w:tbl>
    <w:p w14:paraId="304A6944" w14:textId="409F02D2" w:rsidR="00FE68A6" w:rsidRDefault="00FE68A6" w:rsidP="00FE68A6">
      <w:pPr>
        <w:spacing w:line="480" w:lineRule="auto"/>
        <w:jc w:val="both"/>
        <w:rPr>
          <w:rFonts w:ascii="Times New Roman" w:hAnsi="Times New Roman" w:cs="Times New Roman"/>
          <w:sz w:val="24"/>
          <w:szCs w:val="24"/>
        </w:rPr>
      </w:pPr>
    </w:p>
    <w:p w14:paraId="2F3BFC78" w14:textId="77777777" w:rsidR="00FE68A6" w:rsidRDefault="00FE68A6">
      <w:pPr>
        <w:rPr>
          <w:rFonts w:ascii="Times New Roman" w:hAnsi="Times New Roman" w:cs="Times New Roman"/>
          <w:sz w:val="24"/>
          <w:szCs w:val="24"/>
        </w:rPr>
      </w:pPr>
      <w:r>
        <w:rPr>
          <w:rFonts w:ascii="Times New Roman" w:hAnsi="Times New Roman" w:cs="Times New Roman"/>
          <w:sz w:val="24"/>
          <w:szCs w:val="24"/>
        </w:rPr>
        <w:br w:type="page"/>
      </w:r>
    </w:p>
    <w:p w14:paraId="51C967BA" w14:textId="2D87742F" w:rsidR="00FE68A6" w:rsidRPr="00FE68A6" w:rsidRDefault="00D47F47" w:rsidP="00FE68A6">
      <w:pPr>
        <w:widowControl w:val="0"/>
        <w:spacing w:after="0" w:line="480" w:lineRule="auto"/>
        <w:jc w:val="both"/>
        <w:rPr>
          <w:rFonts w:ascii="Times New Roman" w:eastAsia="等线" w:hAnsi="Times New Roman" w:cs="Times New Roman"/>
          <w:b/>
          <w:bCs/>
          <w:sz w:val="28"/>
          <w:szCs w:val="28"/>
          <w14:ligatures w14:val="none"/>
        </w:rPr>
      </w:pPr>
      <w:r w:rsidRPr="00FE68A6">
        <w:rPr>
          <w:rFonts w:ascii="Times New Roman" w:eastAsia="等线" w:hAnsi="Times New Roman" w:cs="Times New Roman" w:hint="eastAsia"/>
          <w:b/>
          <w:bCs/>
          <w:sz w:val="28"/>
          <w:szCs w:val="28"/>
          <w14:ligatures w14:val="none"/>
        </w:rPr>
        <w:lastRenderedPageBreak/>
        <w:t>Refere</w:t>
      </w:r>
      <w:r w:rsidRPr="00FE68A6">
        <w:rPr>
          <w:rFonts w:ascii="Times New Roman" w:eastAsia="等线" w:hAnsi="Times New Roman" w:cs="Times New Roman"/>
          <w:b/>
          <w:bCs/>
          <w:sz w:val="28"/>
          <w:szCs w:val="28"/>
          <w14:ligatures w14:val="none"/>
        </w:rPr>
        <w:t>nce</w:t>
      </w:r>
      <w:r>
        <w:rPr>
          <w:rFonts w:ascii="Times New Roman" w:eastAsia="等线" w:hAnsi="Times New Roman" w:cs="Times New Roman"/>
          <w:b/>
          <w:bCs/>
          <w:sz w:val="28"/>
          <w:szCs w:val="28"/>
          <w14:ligatures w14:val="none"/>
        </w:rPr>
        <w:t>s</w:t>
      </w:r>
    </w:p>
    <w:p w14:paraId="24A3E59C" w14:textId="77777777" w:rsidR="00D76197" w:rsidRPr="00FE68A6" w:rsidRDefault="00D76197" w:rsidP="00FE68A6">
      <w:pPr>
        <w:widowControl w:val="0"/>
        <w:spacing w:after="0" w:line="480" w:lineRule="auto"/>
        <w:ind w:left="480" w:hangingChars="200" w:hanging="480"/>
        <w:jc w:val="both"/>
        <w:rPr>
          <w:rFonts w:ascii="Times New Roman" w:eastAsia="等线" w:hAnsi="Times New Roman" w:cs="Times New Roman"/>
          <w:sz w:val="24"/>
          <w:szCs w:val="24"/>
          <w14:ligatures w14:val="none"/>
        </w:rPr>
      </w:pPr>
      <w:r w:rsidRPr="00FE68A6">
        <w:rPr>
          <w:rFonts w:ascii="Times New Roman" w:eastAsia="等线" w:hAnsi="Times New Roman" w:cs="Times New Roman"/>
          <w:sz w:val="24"/>
          <w:szCs w:val="24"/>
          <w14:ligatures w14:val="none"/>
        </w:rPr>
        <w:t>Bolger, A. M., M. Lohse, et al. (2014). "</w:t>
      </w:r>
      <w:proofErr w:type="spellStart"/>
      <w:r w:rsidRPr="00FE68A6">
        <w:rPr>
          <w:rFonts w:ascii="Times New Roman" w:eastAsia="等线" w:hAnsi="Times New Roman" w:cs="Times New Roman"/>
          <w:sz w:val="24"/>
          <w:szCs w:val="24"/>
          <w14:ligatures w14:val="none"/>
        </w:rPr>
        <w:t>Trimmomatic</w:t>
      </w:r>
      <w:proofErr w:type="spellEnd"/>
      <w:r w:rsidRPr="00FE68A6">
        <w:rPr>
          <w:rFonts w:ascii="Times New Roman" w:eastAsia="等线" w:hAnsi="Times New Roman" w:cs="Times New Roman"/>
          <w:sz w:val="24"/>
          <w:szCs w:val="24"/>
          <w14:ligatures w14:val="none"/>
        </w:rPr>
        <w:t>: a flexible trimmer for Illumina sequence data." Bioinformatics 30(15): 2114-2120.</w:t>
      </w:r>
    </w:p>
    <w:p w14:paraId="3EAC697D" w14:textId="77777777" w:rsidR="00D76197" w:rsidRPr="00FE68A6" w:rsidRDefault="00D76197" w:rsidP="00FE68A6">
      <w:pPr>
        <w:widowControl w:val="0"/>
        <w:spacing w:after="0" w:line="480" w:lineRule="auto"/>
        <w:ind w:left="480" w:hangingChars="200" w:hanging="480"/>
        <w:jc w:val="both"/>
        <w:rPr>
          <w:rFonts w:ascii="Times New Roman" w:eastAsia="等线" w:hAnsi="Times New Roman" w:cs="Times New Roman"/>
          <w:sz w:val="24"/>
          <w:szCs w:val="24"/>
          <w14:ligatures w14:val="none"/>
        </w:rPr>
      </w:pPr>
      <w:proofErr w:type="spellStart"/>
      <w:r w:rsidRPr="00FE68A6">
        <w:rPr>
          <w:rFonts w:ascii="Times New Roman" w:eastAsia="等线" w:hAnsi="Times New Roman" w:cs="Times New Roman"/>
          <w:sz w:val="24"/>
          <w:szCs w:val="24"/>
          <w14:ligatures w14:val="none"/>
        </w:rPr>
        <w:t>Buchfink</w:t>
      </w:r>
      <w:proofErr w:type="spellEnd"/>
      <w:r w:rsidRPr="00FE68A6">
        <w:rPr>
          <w:rFonts w:ascii="Times New Roman" w:eastAsia="等线" w:hAnsi="Times New Roman" w:cs="Times New Roman"/>
          <w:sz w:val="24"/>
          <w:szCs w:val="24"/>
          <w14:ligatures w14:val="none"/>
        </w:rPr>
        <w:t xml:space="preserve"> B, Xie C, Huson DH. Fast and sensitive protein alignment using DIAMOND. Nat Methods. 2015 Jan;12(1):59-60. </w:t>
      </w:r>
      <w:proofErr w:type="spellStart"/>
      <w:r w:rsidRPr="00FE68A6">
        <w:rPr>
          <w:rFonts w:ascii="Times New Roman" w:eastAsia="等线" w:hAnsi="Times New Roman" w:cs="Times New Roman"/>
          <w:sz w:val="24"/>
          <w:szCs w:val="24"/>
          <w14:ligatures w14:val="none"/>
        </w:rPr>
        <w:t>doi</w:t>
      </w:r>
      <w:proofErr w:type="spellEnd"/>
      <w:r w:rsidRPr="00FE68A6">
        <w:rPr>
          <w:rFonts w:ascii="Times New Roman" w:eastAsia="等线" w:hAnsi="Times New Roman" w:cs="Times New Roman"/>
          <w:sz w:val="24"/>
          <w:szCs w:val="24"/>
          <w14:ligatures w14:val="none"/>
        </w:rPr>
        <w:t xml:space="preserve">: 10.1038/nmeth.3176. </w:t>
      </w:r>
      <w:proofErr w:type="spellStart"/>
      <w:r w:rsidRPr="00FE68A6">
        <w:rPr>
          <w:rFonts w:ascii="Times New Roman" w:eastAsia="等线" w:hAnsi="Times New Roman" w:cs="Times New Roman"/>
          <w:sz w:val="24"/>
          <w:szCs w:val="24"/>
          <w14:ligatures w14:val="none"/>
        </w:rPr>
        <w:t>Epub</w:t>
      </w:r>
      <w:proofErr w:type="spellEnd"/>
      <w:r w:rsidRPr="00FE68A6">
        <w:rPr>
          <w:rFonts w:ascii="Times New Roman" w:eastAsia="等线" w:hAnsi="Times New Roman" w:cs="Times New Roman"/>
          <w:sz w:val="24"/>
          <w:szCs w:val="24"/>
          <w14:ligatures w14:val="none"/>
        </w:rPr>
        <w:t xml:space="preserve"> 2014 Nov 17.</w:t>
      </w:r>
    </w:p>
    <w:p w14:paraId="7757B5C0" w14:textId="77777777" w:rsidR="00D76197" w:rsidRPr="00FE68A6" w:rsidRDefault="00D76197" w:rsidP="00FE68A6">
      <w:pPr>
        <w:widowControl w:val="0"/>
        <w:spacing w:after="0" w:line="480" w:lineRule="auto"/>
        <w:ind w:left="480" w:hangingChars="200" w:hanging="480"/>
        <w:jc w:val="both"/>
        <w:rPr>
          <w:rFonts w:ascii="Times New Roman" w:eastAsia="等线" w:hAnsi="Times New Roman" w:cs="Times New Roman"/>
          <w:sz w:val="24"/>
          <w:szCs w:val="24"/>
          <w14:ligatures w14:val="none"/>
        </w:rPr>
      </w:pPr>
      <w:r w:rsidRPr="00FE68A6">
        <w:rPr>
          <w:rFonts w:ascii="Times New Roman" w:eastAsia="等线" w:hAnsi="Times New Roman" w:cs="Times New Roman"/>
          <w:sz w:val="24"/>
          <w:szCs w:val="24"/>
          <w14:ligatures w14:val="none"/>
        </w:rPr>
        <w:t>Fu, L., B. Niu, et al. (2012). "CD-HIT: accelerated for clustering the next-generation sequencing data." Bioinformatics 28(23): 3150-3152.</w:t>
      </w:r>
    </w:p>
    <w:p w14:paraId="7AE482AE" w14:textId="3E67E220" w:rsidR="00D76197" w:rsidRPr="00FE68A6" w:rsidRDefault="00D76197" w:rsidP="00FE68A6">
      <w:pPr>
        <w:widowControl w:val="0"/>
        <w:spacing w:after="0" w:line="480" w:lineRule="auto"/>
        <w:ind w:left="480" w:hangingChars="200" w:hanging="480"/>
        <w:jc w:val="both"/>
        <w:rPr>
          <w:rFonts w:ascii="Times New Roman" w:eastAsia="等线" w:hAnsi="Times New Roman" w:cs="Times New Roman"/>
          <w:sz w:val="24"/>
          <w:szCs w:val="24"/>
          <w14:ligatures w14:val="none"/>
        </w:rPr>
      </w:pPr>
      <w:proofErr w:type="spellStart"/>
      <w:r w:rsidRPr="00FE68A6">
        <w:rPr>
          <w:rFonts w:ascii="Times New Roman" w:eastAsia="等线" w:hAnsi="Times New Roman" w:cs="Times New Roman"/>
          <w:sz w:val="24"/>
          <w:szCs w:val="24"/>
          <w14:ligatures w14:val="none"/>
        </w:rPr>
        <w:t>Gambarini</w:t>
      </w:r>
      <w:proofErr w:type="spellEnd"/>
      <w:r w:rsidRPr="00FE68A6">
        <w:rPr>
          <w:rFonts w:ascii="Times New Roman" w:eastAsia="等线" w:hAnsi="Times New Roman" w:cs="Times New Roman"/>
          <w:sz w:val="24"/>
          <w:szCs w:val="24"/>
          <w14:ligatures w14:val="none"/>
        </w:rPr>
        <w:t xml:space="preserve"> V, Pantos O, Kingsbury JM, Weaver L, Handley KM, Lear G. </w:t>
      </w:r>
      <w:proofErr w:type="spellStart"/>
      <w:r w:rsidRPr="00FE68A6">
        <w:rPr>
          <w:rFonts w:ascii="Times New Roman" w:eastAsia="等线" w:hAnsi="Times New Roman" w:cs="Times New Roman"/>
          <w:sz w:val="24"/>
          <w:szCs w:val="24"/>
          <w14:ligatures w14:val="none"/>
        </w:rPr>
        <w:t>PlasticDB</w:t>
      </w:r>
      <w:proofErr w:type="spellEnd"/>
      <w:r w:rsidRPr="00FE68A6">
        <w:rPr>
          <w:rFonts w:ascii="Times New Roman" w:eastAsia="等线" w:hAnsi="Times New Roman" w:cs="Times New Roman"/>
          <w:sz w:val="24"/>
          <w:szCs w:val="24"/>
          <w14:ligatures w14:val="none"/>
        </w:rPr>
        <w:t>: a database of microorganisms and proteins linked to plastic biodegradation. Database (Oxford). 2022 Mar 1;</w:t>
      </w:r>
      <w:r w:rsidR="00B657C4">
        <w:rPr>
          <w:rFonts w:ascii="Times New Roman" w:eastAsia="等线" w:hAnsi="Times New Roman" w:cs="Times New Roman"/>
          <w:sz w:val="24"/>
          <w:szCs w:val="24"/>
          <w14:ligatures w14:val="none"/>
        </w:rPr>
        <w:t xml:space="preserve"> </w:t>
      </w:r>
      <w:r w:rsidRPr="00FE68A6">
        <w:rPr>
          <w:rFonts w:ascii="Times New Roman" w:eastAsia="等线" w:hAnsi="Times New Roman" w:cs="Times New Roman"/>
          <w:sz w:val="24"/>
          <w:szCs w:val="24"/>
          <w14:ligatures w14:val="none"/>
        </w:rPr>
        <w:t>2022:</w:t>
      </w:r>
      <w:r w:rsidR="00B657C4">
        <w:rPr>
          <w:rFonts w:ascii="Times New Roman" w:eastAsia="等线" w:hAnsi="Times New Roman" w:cs="Times New Roman"/>
          <w:sz w:val="24"/>
          <w:szCs w:val="24"/>
          <w14:ligatures w14:val="none"/>
        </w:rPr>
        <w:t xml:space="preserve"> </w:t>
      </w:r>
      <w:r w:rsidRPr="00FE68A6">
        <w:rPr>
          <w:rFonts w:ascii="Times New Roman" w:eastAsia="等线" w:hAnsi="Times New Roman" w:cs="Times New Roman"/>
          <w:sz w:val="24"/>
          <w:szCs w:val="24"/>
          <w14:ligatures w14:val="none"/>
        </w:rPr>
        <w:t xml:space="preserve">baac008. </w:t>
      </w:r>
      <w:proofErr w:type="spellStart"/>
      <w:r w:rsidRPr="00FE68A6">
        <w:rPr>
          <w:rFonts w:ascii="Times New Roman" w:eastAsia="等线" w:hAnsi="Times New Roman" w:cs="Times New Roman"/>
          <w:sz w:val="24"/>
          <w:szCs w:val="24"/>
          <w14:ligatures w14:val="none"/>
        </w:rPr>
        <w:t>doi</w:t>
      </w:r>
      <w:proofErr w:type="spellEnd"/>
      <w:r w:rsidRPr="00FE68A6">
        <w:rPr>
          <w:rFonts w:ascii="Times New Roman" w:eastAsia="等线" w:hAnsi="Times New Roman" w:cs="Times New Roman"/>
          <w:sz w:val="24"/>
          <w:szCs w:val="24"/>
          <w14:ligatures w14:val="none"/>
        </w:rPr>
        <w:t>: 10.1093/database/baac008. PMID: 35266524; PMCID: PMC9216477.</w:t>
      </w:r>
    </w:p>
    <w:p w14:paraId="2B7637D6" w14:textId="77777777" w:rsidR="00D76197" w:rsidRPr="00FE68A6" w:rsidRDefault="00D76197" w:rsidP="00FE68A6">
      <w:pPr>
        <w:widowControl w:val="0"/>
        <w:spacing w:after="0" w:line="480" w:lineRule="auto"/>
        <w:ind w:left="480" w:hangingChars="200" w:hanging="480"/>
        <w:jc w:val="both"/>
        <w:rPr>
          <w:rFonts w:ascii="Times New Roman" w:eastAsia="等线" w:hAnsi="Times New Roman" w:cs="Times New Roman"/>
          <w:sz w:val="24"/>
          <w:szCs w:val="24"/>
          <w14:ligatures w14:val="none"/>
        </w:rPr>
      </w:pPr>
      <w:r w:rsidRPr="00FE68A6">
        <w:rPr>
          <w:rFonts w:ascii="Times New Roman" w:eastAsia="等线" w:hAnsi="Times New Roman" w:cs="Times New Roman"/>
          <w:sz w:val="24"/>
          <w:szCs w:val="24"/>
          <w14:ligatures w14:val="none"/>
        </w:rPr>
        <w:t>Huerta-</w:t>
      </w:r>
      <w:proofErr w:type="spellStart"/>
      <w:r w:rsidRPr="00FE68A6">
        <w:rPr>
          <w:rFonts w:ascii="Times New Roman" w:eastAsia="等线" w:hAnsi="Times New Roman" w:cs="Times New Roman"/>
          <w:sz w:val="24"/>
          <w:szCs w:val="24"/>
          <w14:ligatures w14:val="none"/>
        </w:rPr>
        <w:t>Cepas</w:t>
      </w:r>
      <w:proofErr w:type="spellEnd"/>
      <w:r w:rsidRPr="00FE68A6">
        <w:rPr>
          <w:rFonts w:ascii="Times New Roman" w:eastAsia="等线" w:hAnsi="Times New Roman" w:cs="Times New Roman"/>
          <w:sz w:val="24"/>
          <w:szCs w:val="24"/>
          <w14:ligatures w14:val="none"/>
        </w:rPr>
        <w:t xml:space="preserve">, J., D. </w:t>
      </w:r>
      <w:proofErr w:type="spellStart"/>
      <w:r w:rsidRPr="00FE68A6">
        <w:rPr>
          <w:rFonts w:ascii="Times New Roman" w:eastAsia="等线" w:hAnsi="Times New Roman" w:cs="Times New Roman"/>
          <w:sz w:val="24"/>
          <w:szCs w:val="24"/>
          <w14:ligatures w14:val="none"/>
        </w:rPr>
        <w:t>Szklarczyk</w:t>
      </w:r>
      <w:proofErr w:type="spellEnd"/>
      <w:r w:rsidRPr="00FE68A6">
        <w:rPr>
          <w:rFonts w:ascii="Times New Roman" w:eastAsia="等线" w:hAnsi="Times New Roman" w:cs="Times New Roman"/>
          <w:sz w:val="24"/>
          <w:szCs w:val="24"/>
          <w14:ligatures w14:val="none"/>
        </w:rPr>
        <w:t>, et al. (2016). "</w:t>
      </w:r>
      <w:proofErr w:type="spellStart"/>
      <w:r w:rsidRPr="00FE68A6">
        <w:rPr>
          <w:rFonts w:ascii="Times New Roman" w:eastAsia="等线" w:hAnsi="Times New Roman" w:cs="Times New Roman"/>
          <w:sz w:val="24"/>
          <w:szCs w:val="24"/>
          <w14:ligatures w14:val="none"/>
        </w:rPr>
        <w:t>eggNOG</w:t>
      </w:r>
      <w:proofErr w:type="spellEnd"/>
      <w:r w:rsidRPr="00FE68A6">
        <w:rPr>
          <w:rFonts w:ascii="Times New Roman" w:eastAsia="等线" w:hAnsi="Times New Roman" w:cs="Times New Roman"/>
          <w:sz w:val="24"/>
          <w:szCs w:val="24"/>
          <w14:ligatures w14:val="none"/>
        </w:rPr>
        <w:t xml:space="preserve"> 4.5: a hierarchical </w:t>
      </w:r>
      <w:proofErr w:type="spellStart"/>
      <w:r w:rsidRPr="00FE68A6">
        <w:rPr>
          <w:rFonts w:ascii="Times New Roman" w:eastAsia="等线" w:hAnsi="Times New Roman" w:cs="Times New Roman"/>
          <w:sz w:val="24"/>
          <w:szCs w:val="24"/>
          <w14:ligatures w14:val="none"/>
        </w:rPr>
        <w:t>orthology</w:t>
      </w:r>
      <w:proofErr w:type="spellEnd"/>
      <w:r w:rsidRPr="00FE68A6">
        <w:rPr>
          <w:rFonts w:ascii="Times New Roman" w:eastAsia="等线" w:hAnsi="Times New Roman" w:cs="Times New Roman"/>
          <w:sz w:val="24"/>
          <w:szCs w:val="24"/>
          <w14:ligatures w14:val="none"/>
        </w:rPr>
        <w:t xml:space="preserve"> framework with improved functional annotations for eukaryotic, prokaryotic and viral sequences." Nucleic Acids Res 44(D1): D286-293.</w:t>
      </w:r>
    </w:p>
    <w:p w14:paraId="7148D27F" w14:textId="77777777" w:rsidR="00D76197" w:rsidRPr="00FE68A6" w:rsidRDefault="00D76197" w:rsidP="00FE68A6">
      <w:pPr>
        <w:widowControl w:val="0"/>
        <w:spacing w:after="0" w:line="480" w:lineRule="auto"/>
        <w:ind w:left="480" w:hangingChars="200" w:hanging="480"/>
        <w:jc w:val="both"/>
        <w:rPr>
          <w:rFonts w:ascii="Times New Roman" w:eastAsia="等线" w:hAnsi="Times New Roman" w:cs="Times New Roman"/>
          <w:sz w:val="24"/>
          <w:szCs w:val="24"/>
          <w14:ligatures w14:val="none"/>
        </w:rPr>
      </w:pPr>
      <w:r w:rsidRPr="00FE68A6">
        <w:rPr>
          <w:rFonts w:ascii="Times New Roman" w:eastAsia="等线" w:hAnsi="Times New Roman" w:cs="Times New Roman"/>
          <w:sz w:val="24"/>
          <w:szCs w:val="24"/>
          <w14:ligatures w14:val="none"/>
        </w:rPr>
        <w:t>Hyatt, D., G. L. Chen, et al. (2010). "Prodigal: prokaryotic gene recognition and translation initiation site identification." BMC Bioinformatics 11: 119.</w:t>
      </w:r>
    </w:p>
    <w:p w14:paraId="11C05677" w14:textId="77777777" w:rsidR="00D76197" w:rsidRPr="00FE68A6" w:rsidRDefault="00D76197" w:rsidP="00FE68A6">
      <w:pPr>
        <w:widowControl w:val="0"/>
        <w:spacing w:after="0" w:line="480" w:lineRule="auto"/>
        <w:ind w:left="480" w:hangingChars="200" w:hanging="480"/>
        <w:jc w:val="both"/>
        <w:rPr>
          <w:rFonts w:ascii="Times New Roman" w:eastAsia="等线" w:hAnsi="Times New Roman" w:cs="Times New Roman"/>
          <w:sz w:val="24"/>
          <w:szCs w:val="24"/>
          <w14:ligatures w14:val="none"/>
        </w:rPr>
      </w:pPr>
      <w:r w:rsidRPr="00FE68A6">
        <w:rPr>
          <w:rFonts w:ascii="Times New Roman" w:eastAsia="等线" w:hAnsi="Times New Roman" w:cs="Times New Roman"/>
          <w:sz w:val="24"/>
          <w:szCs w:val="24"/>
          <w14:ligatures w14:val="none"/>
        </w:rPr>
        <w:t>Li, D., C. M. Liu, et al. (2015). "MEGAHIT: an ultra-fast single-node solution for large and complex metagenomics assembly via succinct de Bruijn graph." Bioinformatics 31(10): 1674-1676.</w:t>
      </w:r>
    </w:p>
    <w:p w14:paraId="1AC1BE51" w14:textId="5ADB0520" w:rsidR="00D76197" w:rsidRPr="00FE68A6" w:rsidRDefault="00D76197" w:rsidP="00FE68A6">
      <w:pPr>
        <w:widowControl w:val="0"/>
        <w:spacing w:after="0" w:line="480" w:lineRule="auto"/>
        <w:ind w:left="480" w:hangingChars="200" w:hanging="480"/>
        <w:jc w:val="both"/>
        <w:rPr>
          <w:rFonts w:ascii="Times New Roman" w:eastAsia="等线" w:hAnsi="Times New Roman" w:cs="Times New Roman"/>
          <w:sz w:val="24"/>
          <w:szCs w:val="24"/>
          <w14:ligatures w14:val="none"/>
        </w:rPr>
      </w:pPr>
      <w:r w:rsidRPr="00FE68A6">
        <w:rPr>
          <w:rFonts w:ascii="Times New Roman" w:eastAsia="等线" w:hAnsi="Times New Roman" w:cs="Times New Roman"/>
          <w:sz w:val="24"/>
          <w:szCs w:val="24"/>
          <w14:ligatures w14:val="none"/>
        </w:rPr>
        <w:t>Liu B, Zheng D, Zhou S, Chen L, Yang J. VFDB 2022: a general classification scheme for bacterial virulence factors. Nucleic Acids Res. 2022 Jan 7;50(D1):</w:t>
      </w:r>
      <w:r w:rsidR="00B657C4">
        <w:rPr>
          <w:rFonts w:ascii="Times New Roman" w:eastAsia="等线" w:hAnsi="Times New Roman" w:cs="Times New Roman"/>
          <w:sz w:val="24"/>
          <w:szCs w:val="24"/>
          <w14:ligatures w14:val="none"/>
        </w:rPr>
        <w:t xml:space="preserve"> </w:t>
      </w:r>
      <w:r w:rsidRPr="00FE68A6">
        <w:rPr>
          <w:rFonts w:ascii="Times New Roman" w:eastAsia="等线" w:hAnsi="Times New Roman" w:cs="Times New Roman"/>
          <w:sz w:val="24"/>
          <w:szCs w:val="24"/>
          <w14:ligatures w14:val="none"/>
        </w:rPr>
        <w:t xml:space="preserve">D912-D917. </w:t>
      </w:r>
      <w:proofErr w:type="spellStart"/>
      <w:r w:rsidRPr="00FE68A6">
        <w:rPr>
          <w:rFonts w:ascii="Times New Roman" w:eastAsia="等线" w:hAnsi="Times New Roman" w:cs="Times New Roman"/>
          <w:sz w:val="24"/>
          <w:szCs w:val="24"/>
          <w14:ligatures w14:val="none"/>
        </w:rPr>
        <w:t>doi</w:t>
      </w:r>
      <w:proofErr w:type="spellEnd"/>
      <w:r w:rsidRPr="00FE68A6">
        <w:rPr>
          <w:rFonts w:ascii="Times New Roman" w:eastAsia="等线" w:hAnsi="Times New Roman" w:cs="Times New Roman"/>
          <w:sz w:val="24"/>
          <w:szCs w:val="24"/>
          <w14:ligatures w14:val="none"/>
        </w:rPr>
        <w:t>: 10.1093/</w:t>
      </w:r>
      <w:proofErr w:type="spellStart"/>
      <w:r w:rsidRPr="00FE68A6">
        <w:rPr>
          <w:rFonts w:ascii="Times New Roman" w:eastAsia="等线" w:hAnsi="Times New Roman" w:cs="Times New Roman"/>
          <w:sz w:val="24"/>
          <w:szCs w:val="24"/>
          <w14:ligatures w14:val="none"/>
        </w:rPr>
        <w:t>nar</w:t>
      </w:r>
      <w:proofErr w:type="spellEnd"/>
      <w:r w:rsidRPr="00FE68A6">
        <w:rPr>
          <w:rFonts w:ascii="Times New Roman" w:eastAsia="等线" w:hAnsi="Times New Roman" w:cs="Times New Roman"/>
          <w:sz w:val="24"/>
          <w:szCs w:val="24"/>
          <w14:ligatures w14:val="none"/>
        </w:rPr>
        <w:t>/gkab1107. PMID: 34850947; PMCID: PMC8728188.</w:t>
      </w:r>
    </w:p>
    <w:p w14:paraId="15AEEDEA" w14:textId="77777777" w:rsidR="00D76197" w:rsidRPr="00FE68A6" w:rsidRDefault="00D76197" w:rsidP="00FE68A6">
      <w:pPr>
        <w:widowControl w:val="0"/>
        <w:spacing w:after="0" w:line="480" w:lineRule="auto"/>
        <w:ind w:left="480" w:hangingChars="200" w:hanging="480"/>
        <w:jc w:val="both"/>
        <w:rPr>
          <w:rFonts w:ascii="Times New Roman" w:eastAsia="等线" w:hAnsi="Times New Roman" w:cs="Times New Roman"/>
          <w:sz w:val="24"/>
          <w:szCs w:val="24"/>
          <w14:ligatures w14:val="none"/>
        </w:rPr>
      </w:pPr>
      <w:r w:rsidRPr="00FE68A6">
        <w:rPr>
          <w:rFonts w:ascii="Times New Roman" w:eastAsia="等线" w:hAnsi="Times New Roman" w:cs="Times New Roman"/>
          <w:sz w:val="24"/>
          <w:szCs w:val="24"/>
          <w14:ligatures w14:val="none"/>
        </w:rPr>
        <w:t xml:space="preserve">Lombard, V., H. </w:t>
      </w:r>
      <w:proofErr w:type="spellStart"/>
      <w:r w:rsidRPr="00FE68A6">
        <w:rPr>
          <w:rFonts w:ascii="Times New Roman" w:eastAsia="等线" w:hAnsi="Times New Roman" w:cs="Times New Roman"/>
          <w:sz w:val="24"/>
          <w:szCs w:val="24"/>
          <w14:ligatures w14:val="none"/>
        </w:rPr>
        <w:t>Golaconda</w:t>
      </w:r>
      <w:proofErr w:type="spellEnd"/>
      <w:r w:rsidRPr="00FE68A6">
        <w:rPr>
          <w:rFonts w:ascii="Times New Roman" w:eastAsia="等线" w:hAnsi="Times New Roman" w:cs="Times New Roman"/>
          <w:sz w:val="24"/>
          <w:szCs w:val="24"/>
          <w14:ligatures w14:val="none"/>
        </w:rPr>
        <w:t xml:space="preserve"> </w:t>
      </w:r>
      <w:proofErr w:type="spellStart"/>
      <w:r w:rsidRPr="00FE68A6">
        <w:rPr>
          <w:rFonts w:ascii="Times New Roman" w:eastAsia="等线" w:hAnsi="Times New Roman" w:cs="Times New Roman"/>
          <w:sz w:val="24"/>
          <w:szCs w:val="24"/>
          <w14:ligatures w14:val="none"/>
        </w:rPr>
        <w:t>Ramulu</w:t>
      </w:r>
      <w:proofErr w:type="spellEnd"/>
      <w:r w:rsidRPr="00FE68A6">
        <w:rPr>
          <w:rFonts w:ascii="Times New Roman" w:eastAsia="等线" w:hAnsi="Times New Roman" w:cs="Times New Roman"/>
          <w:sz w:val="24"/>
          <w:szCs w:val="24"/>
          <w14:ligatures w14:val="none"/>
        </w:rPr>
        <w:t>, et al. (2014). "The carbohydrate-active enzymes database (</w:t>
      </w:r>
      <w:proofErr w:type="spellStart"/>
      <w:r w:rsidRPr="00FE68A6">
        <w:rPr>
          <w:rFonts w:ascii="Times New Roman" w:eastAsia="等线" w:hAnsi="Times New Roman" w:cs="Times New Roman"/>
          <w:sz w:val="24"/>
          <w:szCs w:val="24"/>
          <w14:ligatures w14:val="none"/>
        </w:rPr>
        <w:t>CAZy</w:t>
      </w:r>
      <w:proofErr w:type="spellEnd"/>
      <w:r w:rsidRPr="00FE68A6">
        <w:rPr>
          <w:rFonts w:ascii="Times New Roman" w:eastAsia="等线" w:hAnsi="Times New Roman" w:cs="Times New Roman"/>
          <w:sz w:val="24"/>
          <w:szCs w:val="24"/>
          <w14:ligatures w14:val="none"/>
        </w:rPr>
        <w:t>) in 2013." Nucleic Acids Res 42(Database issue): D490-495.</w:t>
      </w:r>
    </w:p>
    <w:p w14:paraId="72E9DE3B" w14:textId="77777777" w:rsidR="00D76197" w:rsidRPr="00FE68A6" w:rsidRDefault="00D76197" w:rsidP="00FE68A6">
      <w:pPr>
        <w:widowControl w:val="0"/>
        <w:spacing w:after="0" w:line="480" w:lineRule="auto"/>
        <w:ind w:left="480" w:hangingChars="200" w:hanging="480"/>
        <w:jc w:val="both"/>
        <w:rPr>
          <w:rFonts w:ascii="Times New Roman" w:eastAsia="等线" w:hAnsi="Times New Roman" w:cs="Times New Roman"/>
          <w:sz w:val="24"/>
          <w:szCs w:val="24"/>
          <w14:ligatures w14:val="none"/>
        </w:rPr>
      </w:pPr>
      <w:proofErr w:type="spellStart"/>
      <w:r w:rsidRPr="00FE68A6">
        <w:rPr>
          <w:rFonts w:ascii="Times New Roman" w:eastAsia="等线" w:hAnsi="Times New Roman" w:cs="Times New Roman" w:hint="eastAsia"/>
          <w:sz w:val="24"/>
          <w:szCs w:val="24"/>
          <w14:ligatures w14:val="none"/>
        </w:rPr>
        <w:lastRenderedPageBreak/>
        <w:t>Ningqi</w:t>
      </w:r>
      <w:proofErr w:type="spellEnd"/>
      <w:r w:rsidRPr="00FE68A6">
        <w:rPr>
          <w:rFonts w:ascii="Times New Roman" w:eastAsia="等线" w:hAnsi="Times New Roman" w:cs="Times New Roman" w:hint="eastAsia"/>
          <w:sz w:val="24"/>
          <w:szCs w:val="24"/>
          <w14:ligatures w14:val="none"/>
        </w:rPr>
        <w:t xml:space="preserve"> Wang, Yarong Li, </w:t>
      </w:r>
      <w:proofErr w:type="spellStart"/>
      <w:r w:rsidRPr="00FE68A6">
        <w:rPr>
          <w:rFonts w:ascii="Times New Roman" w:eastAsia="等线" w:hAnsi="Times New Roman" w:cs="Times New Roman" w:hint="eastAsia"/>
          <w:sz w:val="24"/>
          <w:szCs w:val="24"/>
          <w14:ligatures w14:val="none"/>
        </w:rPr>
        <w:t>Shuwen</w:t>
      </w:r>
      <w:proofErr w:type="spellEnd"/>
      <w:r w:rsidRPr="00FE68A6">
        <w:rPr>
          <w:rFonts w:ascii="Times New Roman" w:eastAsia="等线" w:hAnsi="Times New Roman" w:cs="Times New Roman" w:hint="eastAsia"/>
          <w:sz w:val="24"/>
          <w:szCs w:val="24"/>
          <w14:ligatures w14:val="none"/>
        </w:rPr>
        <w:t xml:space="preserve"> Han, </w:t>
      </w:r>
      <w:proofErr w:type="spellStart"/>
      <w:r w:rsidRPr="00FE68A6">
        <w:rPr>
          <w:rFonts w:ascii="Times New Roman" w:eastAsia="等线" w:hAnsi="Times New Roman" w:cs="Times New Roman" w:hint="eastAsia"/>
          <w:sz w:val="24"/>
          <w:szCs w:val="24"/>
          <w14:ligatures w14:val="none"/>
        </w:rPr>
        <w:t>Yaozhong</w:t>
      </w:r>
      <w:proofErr w:type="spellEnd"/>
      <w:r w:rsidRPr="00FE68A6">
        <w:rPr>
          <w:rFonts w:ascii="Times New Roman" w:eastAsia="等线" w:hAnsi="Times New Roman" w:cs="Times New Roman" w:hint="eastAsia"/>
          <w:sz w:val="24"/>
          <w:szCs w:val="24"/>
          <w14:ligatures w14:val="none"/>
        </w:rPr>
        <w:t xml:space="preserve"> Zhang, Jun Yang, Zheng Yin, Cong Deng, </w:t>
      </w:r>
      <w:proofErr w:type="spellStart"/>
      <w:r w:rsidRPr="00FE68A6">
        <w:rPr>
          <w:rFonts w:ascii="Times New Roman" w:eastAsia="等线" w:hAnsi="Times New Roman" w:cs="Times New Roman" w:hint="eastAsia"/>
          <w:sz w:val="24"/>
          <w:szCs w:val="24"/>
          <w14:ligatures w14:val="none"/>
        </w:rPr>
        <w:t>Zijing</w:t>
      </w:r>
      <w:proofErr w:type="spellEnd"/>
      <w:r w:rsidRPr="00FE68A6">
        <w:rPr>
          <w:rFonts w:ascii="Times New Roman" w:eastAsia="等线" w:hAnsi="Times New Roman" w:cs="Times New Roman" w:hint="eastAsia"/>
          <w:sz w:val="24"/>
          <w:szCs w:val="24"/>
          <w14:ligatures w14:val="none"/>
        </w:rPr>
        <w:t xml:space="preserve"> Liu, </w:t>
      </w:r>
      <w:proofErr w:type="spellStart"/>
      <w:r w:rsidRPr="00FE68A6">
        <w:rPr>
          <w:rFonts w:ascii="Times New Roman" w:eastAsia="等线" w:hAnsi="Times New Roman" w:cs="Times New Roman" w:hint="eastAsia"/>
          <w:sz w:val="24"/>
          <w:szCs w:val="24"/>
          <w14:ligatures w14:val="none"/>
        </w:rPr>
        <w:t>Yinhang</w:t>
      </w:r>
      <w:proofErr w:type="spellEnd"/>
      <w:r w:rsidRPr="00FE68A6">
        <w:rPr>
          <w:rFonts w:ascii="Times New Roman" w:eastAsia="等线" w:hAnsi="Times New Roman" w:cs="Times New Roman" w:hint="eastAsia"/>
          <w:sz w:val="24"/>
          <w:szCs w:val="24"/>
          <w14:ligatures w14:val="none"/>
        </w:rPr>
        <w:t xml:space="preserve"> Wu, Wei Wu, Wei Xue, </w:t>
      </w:r>
      <w:proofErr w:type="spellStart"/>
      <w:r w:rsidRPr="00FE68A6">
        <w:rPr>
          <w:rFonts w:ascii="Times New Roman" w:eastAsia="等线" w:hAnsi="Times New Roman" w:cs="Times New Roman" w:hint="eastAsia"/>
          <w:sz w:val="24"/>
          <w:szCs w:val="24"/>
          <w14:ligatures w14:val="none"/>
        </w:rPr>
        <w:t>Tianjie</w:t>
      </w:r>
      <w:proofErr w:type="spellEnd"/>
      <w:r w:rsidRPr="00FE68A6">
        <w:rPr>
          <w:rFonts w:ascii="Times New Roman" w:eastAsia="等线" w:hAnsi="Times New Roman" w:cs="Times New Roman" w:hint="eastAsia"/>
          <w:sz w:val="24"/>
          <w:szCs w:val="24"/>
          <w14:ligatures w14:val="none"/>
        </w:rPr>
        <w:t xml:space="preserve"> Yang, </w:t>
      </w:r>
      <w:proofErr w:type="spellStart"/>
      <w:r w:rsidRPr="00FE68A6">
        <w:rPr>
          <w:rFonts w:ascii="Times New Roman" w:eastAsia="等线" w:hAnsi="Times New Roman" w:cs="Times New Roman" w:hint="eastAsia"/>
          <w:sz w:val="24"/>
          <w:szCs w:val="24"/>
          <w14:ligatures w14:val="none"/>
        </w:rPr>
        <w:t>Yangchun</w:t>
      </w:r>
      <w:proofErr w:type="spellEnd"/>
      <w:r w:rsidRPr="00FE68A6">
        <w:rPr>
          <w:rFonts w:ascii="Times New Roman" w:eastAsia="等线" w:hAnsi="Times New Roman" w:cs="Times New Roman" w:hint="eastAsia"/>
          <w:sz w:val="24"/>
          <w:szCs w:val="24"/>
          <w14:ligatures w14:val="none"/>
        </w:rPr>
        <w:t xml:space="preserve"> Xu, </w:t>
      </w:r>
      <w:proofErr w:type="spellStart"/>
      <w:r w:rsidRPr="00FE68A6">
        <w:rPr>
          <w:rFonts w:ascii="Times New Roman" w:eastAsia="等线" w:hAnsi="Times New Roman" w:cs="Times New Roman" w:hint="eastAsia"/>
          <w:sz w:val="24"/>
          <w:szCs w:val="24"/>
          <w14:ligatures w14:val="none"/>
        </w:rPr>
        <w:t>Qirong</w:t>
      </w:r>
      <w:proofErr w:type="spellEnd"/>
      <w:r w:rsidRPr="00FE68A6">
        <w:rPr>
          <w:rFonts w:ascii="Times New Roman" w:eastAsia="等线" w:hAnsi="Times New Roman" w:cs="Times New Roman" w:hint="eastAsia"/>
          <w:sz w:val="24"/>
          <w:szCs w:val="24"/>
          <w14:ligatures w14:val="none"/>
        </w:rPr>
        <w:t xml:space="preserve"> Shen, </w:t>
      </w:r>
      <w:proofErr w:type="spellStart"/>
      <w:r w:rsidRPr="00FE68A6">
        <w:rPr>
          <w:rFonts w:ascii="Times New Roman" w:eastAsia="等线" w:hAnsi="Times New Roman" w:cs="Times New Roman" w:hint="eastAsia"/>
          <w:sz w:val="24"/>
          <w:szCs w:val="24"/>
          <w14:ligatures w14:val="none"/>
        </w:rPr>
        <w:t>Gaofei</w:t>
      </w:r>
      <w:proofErr w:type="spellEnd"/>
      <w:r w:rsidRPr="00FE68A6">
        <w:rPr>
          <w:rFonts w:ascii="Times New Roman" w:eastAsia="等线" w:hAnsi="Times New Roman" w:cs="Times New Roman" w:hint="eastAsia"/>
          <w:sz w:val="24"/>
          <w:szCs w:val="24"/>
          <w14:ligatures w14:val="none"/>
        </w:rPr>
        <w:t xml:space="preserve"> Jiang, Zhong Wei. </w:t>
      </w:r>
      <w:proofErr w:type="spellStart"/>
      <w:r w:rsidRPr="00FE68A6">
        <w:rPr>
          <w:rFonts w:ascii="Times New Roman" w:eastAsia="等线" w:hAnsi="Times New Roman" w:cs="Times New Roman" w:hint="eastAsia"/>
          <w:sz w:val="24"/>
          <w:szCs w:val="24"/>
          <w14:ligatures w14:val="none"/>
        </w:rPr>
        <w:t>CFViSA</w:t>
      </w:r>
      <w:proofErr w:type="spellEnd"/>
      <w:r w:rsidRPr="00FE68A6">
        <w:rPr>
          <w:rFonts w:ascii="Times New Roman" w:eastAsia="等线" w:hAnsi="Times New Roman" w:cs="Times New Roman" w:hint="eastAsia"/>
          <w:sz w:val="24"/>
          <w:szCs w:val="24"/>
          <w14:ligatures w14:val="none"/>
        </w:rPr>
        <w:t xml:space="preserve">: A comprehensive and free platform for </w:t>
      </w:r>
      <w:proofErr w:type="spellStart"/>
      <w:r w:rsidRPr="00FE68A6">
        <w:rPr>
          <w:rFonts w:ascii="Times New Roman" w:eastAsia="等线" w:hAnsi="Times New Roman" w:cs="Times New Roman" w:hint="eastAsia"/>
          <w:sz w:val="24"/>
          <w:szCs w:val="24"/>
          <w14:ligatures w14:val="none"/>
        </w:rPr>
        <w:t>visualzation</w:t>
      </w:r>
      <w:proofErr w:type="spellEnd"/>
      <w:r w:rsidRPr="00FE68A6">
        <w:rPr>
          <w:rFonts w:ascii="Times New Roman" w:eastAsia="等线" w:hAnsi="Times New Roman" w:cs="Times New Roman" w:hint="eastAsia"/>
          <w:sz w:val="24"/>
          <w:szCs w:val="24"/>
          <w14:ligatures w14:val="none"/>
        </w:rPr>
        <w:t xml:space="preserve"> and statistics in omics-data. Computers in Biology and Medicine. 2024.</w:t>
      </w:r>
    </w:p>
    <w:p w14:paraId="10FF6E6E" w14:textId="77777777" w:rsidR="00D76197" w:rsidRPr="00FE68A6" w:rsidRDefault="00D76197" w:rsidP="00FE68A6">
      <w:pPr>
        <w:widowControl w:val="0"/>
        <w:spacing w:after="0" w:line="480" w:lineRule="auto"/>
        <w:ind w:left="480" w:hangingChars="200" w:hanging="480"/>
        <w:jc w:val="both"/>
        <w:rPr>
          <w:rFonts w:ascii="Times New Roman" w:eastAsia="等线" w:hAnsi="Times New Roman" w:cs="Times New Roman"/>
          <w:sz w:val="24"/>
          <w:szCs w:val="24"/>
          <w14:ligatures w14:val="none"/>
        </w:rPr>
      </w:pPr>
      <w:r w:rsidRPr="00FE68A6">
        <w:rPr>
          <w:rFonts w:ascii="Times New Roman" w:eastAsia="等线" w:hAnsi="Times New Roman" w:cs="Times New Roman"/>
          <w:sz w:val="24"/>
          <w:szCs w:val="24"/>
          <w14:ligatures w14:val="none"/>
        </w:rPr>
        <w:t>Patro, R., G. Duggal, et al. (2017). "Salmon provides fast and bias-aware quantification of transcript expression." Nat Methods 14(4): 417-419.</w:t>
      </w:r>
    </w:p>
    <w:p w14:paraId="323C2224" w14:textId="77777777" w:rsidR="00D76197" w:rsidRPr="00FE68A6" w:rsidRDefault="00D76197" w:rsidP="00FE68A6">
      <w:pPr>
        <w:widowControl w:val="0"/>
        <w:spacing w:after="0" w:line="480" w:lineRule="auto"/>
        <w:ind w:left="480" w:hangingChars="200" w:hanging="480"/>
        <w:jc w:val="both"/>
        <w:rPr>
          <w:rFonts w:eastAsia="等线"/>
          <w:sz w:val="24"/>
          <w:szCs w:val="24"/>
          <w14:ligatures w14:val="none"/>
        </w:rPr>
      </w:pPr>
      <w:r w:rsidRPr="00FE68A6">
        <w:rPr>
          <w:rFonts w:ascii="Times New Roman" w:eastAsia="等线" w:hAnsi="Times New Roman" w:cs="Times New Roman"/>
          <w:sz w:val="24"/>
          <w:szCs w:val="24"/>
          <w14:ligatures w14:val="none"/>
        </w:rPr>
        <w:t xml:space="preserve">Schloss PD et al (2009) Introducing </w:t>
      </w:r>
      <w:proofErr w:type="spellStart"/>
      <w:r w:rsidRPr="00FE68A6">
        <w:rPr>
          <w:rFonts w:ascii="Times New Roman" w:eastAsia="等线" w:hAnsi="Times New Roman" w:cs="Times New Roman"/>
          <w:sz w:val="24"/>
          <w:szCs w:val="24"/>
          <w14:ligatures w14:val="none"/>
        </w:rPr>
        <w:t>mothur</w:t>
      </w:r>
      <w:proofErr w:type="spellEnd"/>
      <w:r w:rsidRPr="00FE68A6">
        <w:rPr>
          <w:rFonts w:ascii="Times New Roman" w:eastAsia="等线" w:hAnsi="Times New Roman" w:cs="Times New Roman"/>
          <w:sz w:val="24"/>
          <w:szCs w:val="24"/>
          <w14:ligatures w14:val="none"/>
        </w:rPr>
        <w:t xml:space="preserve">: open-source, platform-independent, community-supported software for describing and comparing microbial communities. Appl Environ </w:t>
      </w:r>
      <w:proofErr w:type="spellStart"/>
      <w:r w:rsidRPr="00FE68A6">
        <w:rPr>
          <w:rFonts w:ascii="Times New Roman" w:eastAsia="等线" w:hAnsi="Times New Roman" w:cs="Times New Roman"/>
          <w:sz w:val="24"/>
          <w:szCs w:val="24"/>
          <w14:ligatures w14:val="none"/>
        </w:rPr>
        <w:t>Microbiol</w:t>
      </w:r>
      <w:proofErr w:type="spellEnd"/>
      <w:r w:rsidRPr="00FE68A6">
        <w:rPr>
          <w:rFonts w:ascii="Times New Roman" w:eastAsia="等线" w:hAnsi="Times New Roman" w:cs="Times New Roman"/>
          <w:sz w:val="24"/>
          <w:szCs w:val="24"/>
          <w14:ligatures w14:val="none"/>
        </w:rPr>
        <w:t xml:space="preserve"> 75:7537–7541</w:t>
      </w:r>
      <w:r w:rsidRPr="00FE68A6">
        <w:rPr>
          <w:rFonts w:ascii="Times New Roman" w:eastAsia="等线" w:hAnsi="Times New Roman" w:cs="Times New Roman" w:hint="eastAsia"/>
          <w:sz w:val="24"/>
          <w:szCs w:val="24"/>
          <w14:ligatures w14:val="none"/>
        </w:rPr>
        <w:t>.</w:t>
      </w:r>
    </w:p>
    <w:p w14:paraId="47F6910D" w14:textId="77777777" w:rsidR="00D76197" w:rsidRPr="00FE68A6" w:rsidRDefault="00D76197" w:rsidP="00FE68A6">
      <w:pPr>
        <w:widowControl w:val="0"/>
        <w:spacing w:after="0" w:line="480" w:lineRule="auto"/>
        <w:ind w:left="480" w:hangingChars="200" w:hanging="480"/>
        <w:jc w:val="both"/>
        <w:rPr>
          <w:rFonts w:ascii="Times New Roman" w:eastAsia="等线" w:hAnsi="Times New Roman" w:cs="Times New Roman"/>
          <w:sz w:val="24"/>
          <w:szCs w:val="24"/>
          <w14:ligatures w14:val="none"/>
        </w:rPr>
      </w:pPr>
      <w:r w:rsidRPr="00FE68A6">
        <w:rPr>
          <w:rFonts w:ascii="Times New Roman" w:eastAsia="等线" w:hAnsi="Times New Roman" w:cs="Times New Roman"/>
          <w:sz w:val="24"/>
          <w:szCs w:val="24"/>
          <w14:ligatures w14:val="none"/>
        </w:rPr>
        <w:t xml:space="preserve">Tu Q, Lin L, Cheng L, Deng Y, He Z. </w:t>
      </w:r>
      <w:proofErr w:type="spellStart"/>
      <w:r w:rsidRPr="00FE68A6">
        <w:rPr>
          <w:rFonts w:ascii="Times New Roman" w:eastAsia="等线" w:hAnsi="Times New Roman" w:cs="Times New Roman"/>
          <w:sz w:val="24"/>
          <w:szCs w:val="24"/>
          <w14:ligatures w14:val="none"/>
        </w:rPr>
        <w:t>NCycDB</w:t>
      </w:r>
      <w:proofErr w:type="spellEnd"/>
      <w:r w:rsidRPr="00FE68A6">
        <w:rPr>
          <w:rFonts w:ascii="Times New Roman" w:eastAsia="等线" w:hAnsi="Times New Roman" w:cs="Times New Roman"/>
          <w:sz w:val="24"/>
          <w:szCs w:val="24"/>
          <w14:ligatures w14:val="none"/>
        </w:rPr>
        <w:t xml:space="preserve">: a curated integrative database for fast and accurate metagenomic profiling of nitrogen cycling genes. Bioinformatics. 2019 Mar 15;35(6):1040-1048. </w:t>
      </w:r>
      <w:proofErr w:type="spellStart"/>
      <w:r w:rsidRPr="00FE68A6">
        <w:rPr>
          <w:rFonts w:ascii="Times New Roman" w:eastAsia="等线" w:hAnsi="Times New Roman" w:cs="Times New Roman"/>
          <w:sz w:val="24"/>
          <w:szCs w:val="24"/>
          <w14:ligatures w14:val="none"/>
        </w:rPr>
        <w:t>doi</w:t>
      </w:r>
      <w:proofErr w:type="spellEnd"/>
      <w:r w:rsidRPr="00FE68A6">
        <w:rPr>
          <w:rFonts w:ascii="Times New Roman" w:eastAsia="等线" w:hAnsi="Times New Roman" w:cs="Times New Roman"/>
          <w:sz w:val="24"/>
          <w:szCs w:val="24"/>
          <w14:ligatures w14:val="none"/>
        </w:rPr>
        <w:t>: 10.1093/bioinformatics/bty741. PMID: 30165481.</w:t>
      </w:r>
    </w:p>
    <w:p w14:paraId="59276E9F" w14:textId="1E743C7B" w:rsidR="00D76197" w:rsidRPr="00FE68A6" w:rsidRDefault="00D76197" w:rsidP="00FE68A6">
      <w:pPr>
        <w:widowControl w:val="0"/>
        <w:spacing w:after="0" w:line="480" w:lineRule="auto"/>
        <w:ind w:left="480" w:hangingChars="200" w:hanging="480"/>
        <w:jc w:val="both"/>
        <w:rPr>
          <w:rFonts w:ascii="Times New Roman" w:eastAsia="等线" w:hAnsi="Times New Roman" w:cs="Times New Roman"/>
          <w:sz w:val="24"/>
          <w:szCs w:val="24"/>
          <w14:ligatures w14:val="none"/>
        </w:rPr>
      </w:pPr>
      <w:r w:rsidRPr="00FE68A6">
        <w:rPr>
          <w:rFonts w:ascii="Times New Roman" w:eastAsia="等线" w:hAnsi="Times New Roman" w:cs="Times New Roman"/>
          <w:sz w:val="24"/>
          <w:szCs w:val="24"/>
          <w14:ligatures w14:val="none"/>
        </w:rPr>
        <w:t>Urban M, Cuzick A, Seager J, Wood V, Rutherford K, Venkatesh SY, Sahu J, Iyer SV, Khamari L, De Silva N, Martinez MC, Pedro H, Yates AD, Hammond-Kosack KE. PHI-base in 2022: a multi-species phenotype database for Pathogen-Host Interactions. Nucleic Acids Res. 2022 Jan 7;50(D1):</w:t>
      </w:r>
      <w:r w:rsidR="00B657C4">
        <w:rPr>
          <w:rFonts w:ascii="Times New Roman" w:eastAsia="等线" w:hAnsi="Times New Roman" w:cs="Times New Roman"/>
          <w:sz w:val="24"/>
          <w:szCs w:val="24"/>
          <w14:ligatures w14:val="none"/>
        </w:rPr>
        <w:t xml:space="preserve"> </w:t>
      </w:r>
      <w:r w:rsidRPr="00FE68A6">
        <w:rPr>
          <w:rFonts w:ascii="Times New Roman" w:eastAsia="等线" w:hAnsi="Times New Roman" w:cs="Times New Roman"/>
          <w:sz w:val="24"/>
          <w:szCs w:val="24"/>
          <w14:ligatures w14:val="none"/>
        </w:rPr>
        <w:t xml:space="preserve">D837-D847. </w:t>
      </w:r>
      <w:proofErr w:type="spellStart"/>
      <w:r w:rsidRPr="00FE68A6">
        <w:rPr>
          <w:rFonts w:ascii="Times New Roman" w:eastAsia="等线" w:hAnsi="Times New Roman" w:cs="Times New Roman"/>
          <w:sz w:val="24"/>
          <w:szCs w:val="24"/>
          <w14:ligatures w14:val="none"/>
        </w:rPr>
        <w:t>doi</w:t>
      </w:r>
      <w:proofErr w:type="spellEnd"/>
      <w:r w:rsidRPr="00FE68A6">
        <w:rPr>
          <w:rFonts w:ascii="Times New Roman" w:eastAsia="等线" w:hAnsi="Times New Roman" w:cs="Times New Roman"/>
          <w:sz w:val="24"/>
          <w:szCs w:val="24"/>
          <w14:ligatures w14:val="none"/>
        </w:rPr>
        <w:t>: 10.1093/</w:t>
      </w:r>
      <w:proofErr w:type="spellStart"/>
      <w:r w:rsidRPr="00FE68A6">
        <w:rPr>
          <w:rFonts w:ascii="Times New Roman" w:eastAsia="等线" w:hAnsi="Times New Roman" w:cs="Times New Roman"/>
          <w:sz w:val="24"/>
          <w:szCs w:val="24"/>
          <w14:ligatures w14:val="none"/>
        </w:rPr>
        <w:t>nar</w:t>
      </w:r>
      <w:proofErr w:type="spellEnd"/>
      <w:r w:rsidRPr="00FE68A6">
        <w:rPr>
          <w:rFonts w:ascii="Times New Roman" w:eastAsia="等线" w:hAnsi="Times New Roman" w:cs="Times New Roman"/>
          <w:sz w:val="24"/>
          <w:szCs w:val="24"/>
          <w14:ligatures w14:val="none"/>
        </w:rPr>
        <w:t>/gkab1037. PMID: 34788826; PMCID: PMC8728202.</w:t>
      </w:r>
    </w:p>
    <w:p w14:paraId="58CBADDD" w14:textId="77777777" w:rsidR="00D76197" w:rsidRPr="00FE68A6" w:rsidRDefault="00D76197" w:rsidP="00FE68A6">
      <w:pPr>
        <w:widowControl w:val="0"/>
        <w:spacing w:after="0" w:line="480" w:lineRule="auto"/>
        <w:ind w:left="480" w:hangingChars="200" w:hanging="480"/>
        <w:jc w:val="both"/>
        <w:rPr>
          <w:rFonts w:ascii="Times New Roman" w:eastAsia="等线" w:hAnsi="Times New Roman" w:cs="Times New Roman"/>
          <w:sz w:val="24"/>
          <w:szCs w:val="24"/>
          <w14:ligatures w14:val="none"/>
        </w:rPr>
      </w:pPr>
      <w:r w:rsidRPr="00FE68A6">
        <w:rPr>
          <w:rFonts w:ascii="Times New Roman" w:eastAsia="等线" w:hAnsi="Times New Roman" w:cs="Times New Roman"/>
          <w:sz w:val="24"/>
          <w:szCs w:val="24"/>
          <w14:ligatures w14:val="none"/>
        </w:rPr>
        <w:t xml:space="preserve">Xie F, Jin W, Si H, </w:t>
      </w:r>
      <w:r w:rsidRPr="00FE68A6">
        <w:rPr>
          <w:rFonts w:ascii="Times New Roman" w:eastAsia="等线" w:hAnsi="Times New Roman" w:cs="Times New Roman" w:hint="eastAsia"/>
          <w:sz w:val="24"/>
          <w:szCs w:val="24"/>
          <w14:ligatures w14:val="none"/>
        </w:rPr>
        <w:t>et al</w:t>
      </w:r>
      <w:r w:rsidRPr="00FE68A6">
        <w:rPr>
          <w:rFonts w:ascii="Times New Roman" w:eastAsia="等线" w:hAnsi="Times New Roman" w:cs="Times New Roman"/>
          <w:sz w:val="24"/>
          <w:szCs w:val="24"/>
          <w14:ligatures w14:val="none"/>
        </w:rPr>
        <w:t xml:space="preserve">. An integrated gene catalog and over 10,000 metagenome-assembled genomes from the gastrointestinal microbiome of ruminants. Microbiome. 2021 Jun 12;9(1):137. </w:t>
      </w:r>
      <w:proofErr w:type="spellStart"/>
      <w:r w:rsidRPr="00FE68A6">
        <w:rPr>
          <w:rFonts w:ascii="Times New Roman" w:eastAsia="等线" w:hAnsi="Times New Roman" w:cs="Times New Roman"/>
          <w:sz w:val="24"/>
          <w:szCs w:val="24"/>
          <w14:ligatures w14:val="none"/>
        </w:rPr>
        <w:t>doi</w:t>
      </w:r>
      <w:proofErr w:type="spellEnd"/>
      <w:r w:rsidRPr="00FE68A6">
        <w:rPr>
          <w:rFonts w:ascii="Times New Roman" w:eastAsia="等线" w:hAnsi="Times New Roman" w:cs="Times New Roman"/>
          <w:sz w:val="24"/>
          <w:szCs w:val="24"/>
          <w14:ligatures w14:val="none"/>
        </w:rPr>
        <w:t>: 10.1186/s40168-021-01078-x. Erratum in: Microbiome. 2022</w:t>
      </w:r>
      <w:r w:rsidRPr="00FE68A6">
        <w:rPr>
          <w:rFonts w:ascii="Times New Roman" w:eastAsia="等线" w:hAnsi="Times New Roman" w:cs="Times New Roman" w:hint="eastAsia"/>
          <w:sz w:val="24"/>
          <w:szCs w:val="24"/>
          <w14:ligatures w14:val="none"/>
        </w:rPr>
        <w:t>.</w:t>
      </w:r>
      <w:r w:rsidRPr="00FE68A6">
        <w:rPr>
          <w:rFonts w:ascii="Times New Roman" w:eastAsia="等线" w:hAnsi="Times New Roman" w:cs="Times New Roman"/>
          <w:sz w:val="24"/>
          <w:szCs w:val="24"/>
          <w14:ligatures w14:val="none"/>
        </w:rPr>
        <w:t>.</w:t>
      </w:r>
    </w:p>
    <w:p w14:paraId="18D9EAE7" w14:textId="77777777" w:rsidR="00D76197" w:rsidRPr="00FE68A6" w:rsidRDefault="00D76197" w:rsidP="00FE68A6">
      <w:pPr>
        <w:widowControl w:val="0"/>
        <w:spacing w:after="0" w:line="480" w:lineRule="auto"/>
        <w:ind w:left="480" w:hangingChars="200" w:hanging="480"/>
        <w:jc w:val="both"/>
        <w:rPr>
          <w:rFonts w:ascii="Times New Roman" w:eastAsia="等线" w:hAnsi="Times New Roman" w:cs="Times New Roman"/>
          <w:sz w:val="24"/>
          <w:szCs w:val="24"/>
          <w14:ligatures w14:val="none"/>
        </w:rPr>
      </w:pPr>
      <w:r w:rsidRPr="00FE68A6">
        <w:rPr>
          <w:rFonts w:ascii="Times New Roman" w:eastAsia="等线" w:hAnsi="Times New Roman" w:cs="Times New Roman"/>
          <w:sz w:val="24"/>
          <w:szCs w:val="24"/>
          <w14:ligatures w14:val="none"/>
        </w:rPr>
        <w:t xml:space="preserve">Yin X, Jiang XT, Chai B, Li L, Yang Y, Cole JR, Tiedje JM, Zhang T. ARGs-OAP v2.0 with an expanded SARG database and Hidden Markov Models for enhancement characterization and quantification of antibiotic resistance genes in environmental metagenomes. Bioinformatics. </w:t>
      </w:r>
      <w:r w:rsidRPr="00FE68A6">
        <w:rPr>
          <w:rFonts w:ascii="Times New Roman" w:eastAsia="等线" w:hAnsi="Times New Roman" w:cs="Times New Roman"/>
          <w:sz w:val="24"/>
          <w:szCs w:val="24"/>
          <w14:ligatures w14:val="none"/>
        </w:rPr>
        <w:lastRenderedPageBreak/>
        <w:t xml:space="preserve">2018 Jul 1;34(13):2263-2270. </w:t>
      </w:r>
      <w:proofErr w:type="spellStart"/>
      <w:r w:rsidRPr="00FE68A6">
        <w:rPr>
          <w:rFonts w:ascii="Times New Roman" w:eastAsia="等线" w:hAnsi="Times New Roman" w:cs="Times New Roman"/>
          <w:sz w:val="24"/>
          <w:szCs w:val="24"/>
          <w14:ligatures w14:val="none"/>
        </w:rPr>
        <w:t>doi</w:t>
      </w:r>
      <w:proofErr w:type="spellEnd"/>
      <w:r w:rsidRPr="00FE68A6">
        <w:rPr>
          <w:rFonts w:ascii="Times New Roman" w:eastAsia="等线" w:hAnsi="Times New Roman" w:cs="Times New Roman"/>
          <w:sz w:val="24"/>
          <w:szCs w:val="24"/>
          <w14:ligatures w14:val="none"/>
        </w:rPr>
        <w:t>: 10.1093/bioinformatics/bty053. PMID: 29408954.</w:t>
      </w:r>
    </w:p>
    <w:p w14:paraId="7B155DCE" w14:textId="77777777" w:rsidR="00D76197" w:rsidRPr="00FE68A6" w:rsidRDefault="00D76197" w:rsidP="00FE68A6">
      <w:pPr>
        <w:widowControl w:val="0"/>
        <w:spacing w:after="0" w:line="480" w:lineRule="auto"/>
        <w:ind w:left="480" w:hangingChars="200" w:hanging="480"/>
        <w:jc w:val="both"/>
        <w:rPr>
          <w:rFonts w:ascii="Times New Roman" w:eastAsia="等线" w:hAnsi="Times New Roman" w:cs="Times New Roman"/>
          <w:sz w:val="24"/>
          <w:szCs w:val="24"/>
          <w14:ligatures w14:val="none"/>
        </w:rPr>
      </w:pPr>
      <w:r w:rsidRPr="00FE68A6">
        <w:rPr>
          <w:rFonts w:ascii="Times New Roman" w:eastAsia="等线" w:hAnsi="Times New Roman" w:cs="Times New Roman"/>
          <w:sz w:val="24"/>
          <w:szCs w:val="24"/>
          <w14:ligatures w14:val="none"/>
        </w:rPr>
        <w:t xml:space="preserve">Yu, X., Zhou, J., Song, W., Xu, M., He, Q., Peng, Y., Tian, Y., Wang, C., Shu, L., Wang, S., Yan, Q., Liu, J., Tu, Q., &amp; He, Z. (2020). </w:t>
      </w:r>
      <w:proofErr w:type="spellStart"/>
      <w:r w:rsidRPr="00FE68A6">
        <w:rPr>
          <w:rFonts w:ascii="Times New Roman" w:eastAsia="等线" w:hAnsi="Times New Roman" w:cs="Times New Roman"/>
          <w:sz w:val="24"/>
          <w:szCs w:val="24"/>
          <w14:ligatures w14:val="none"/>
        </w:rPr>
        <w:t>SCycDB</w:t>
      </w:r>
      <w:proofErr w:type="spellEnd"/>
      <w:r w:rsidRPr="00FE68A6">
        <w:rPr>
          <w:rFonts w:ascii="Times New Roman" w:eastAsia="等线" w:hAnsi="Times New Roman" w:cs="Times New Roman"/>
          <w:sz w:val="24"/>
          <w:szCs w:val="24"/>
          <w14:ligatures w14:val="none"/>
        </w:rPr>
        <w:t xml:space="preserve">: A curated functional gene database for metagenomic profiling of </w:t>
      </w:r>
      <w:proofErr w:type="spellStart"/>
      <w:r w:rsidRPr="00FE68A6">
        <w:rPr>
          <w:rFonts w:ascii="Times New Roman" w:eastAsia="等线" w:hAnsi="Times New Roman" w:cs="Times New Roman"/>
          <w:sz w:val="24"/>
          <w:szCs w:val="24"/>
          <w14:ligatures w14:val="none"/>
        </w:rPr>
        <w:t>sulphur</w:t>
      </w:r>
      <w:proofErr w:type="spellEnd"/>
      <w:r w:rsidRPr="00FE68A6">
        <w:rPr>
          <w:rFonts w:ascii="Times New Roman" w:eastAsia="等线" w:hAnsi="Times New Roman" w:cs="Times New Roman"/>
          <w:sz w:val="24"/>
          <w:szCs w:val="24"/>
          <w14:ligatures w14:val="none"/>
        </w:rPr>
        <w:t xml:space="preserve"> cycling pathways. Molecular Ecology Resources, 21.</w:t>
      </w:r>
    </w:p>
    <w:p w14:paraId="7DBCA962" w14:textId="77777777" w:rsidR="00D76197" w:rsidRPr="00FE68A6" w:rsidRDefault="00D76197" w:rsidP="00FE68A6">
      <w:pPr>
        <w:widowControl w:val="0"/>
        <w:spacing w:after="0" w:line="480" w:lineRule="auto"/>
        <w:ind w:left="480" w:hangingChars="200" w:hanging="480"/>
        <w:jc w:val="both"/>
        <w:rPr>
          <w:rFonts w:ascii="Times New Roman" w:eastAsia="等线" w:hAnsi="Times New Roman" w:cs="Times New Roman"/>
          <w:sz w:val="24"/>
          <w:szCs w:val="24"/>
          <w14:ligatures w14:val="none"/>
        </w:rPr>
      </w:pPr>
      <w:r w:rsidRPr="00FE68A6">
        <w:rPr>
          <w:rFonts w:ascii="Times New Roman" w:eastAsia="等线" w:hAnsi="Times New Roman" w:cs="Times New Roman"/>
          <w:sz w:val="24"/>
          <w:szCs w:val="24"/>
          <w14:ligatures w14:val="none"/>
        </w:rPr>
        <w:t xml:space="preserve">Zeng J, Tu Q, Yu X, Qian L, Wang C, Shu L, Liu F, Liu S, Huang Z, He J, Yan Q, He Z. </w:t>
      </w:r>
      <w:proofErr w:type="spellStart"/>
      <w:r w:rsidRPr="00FE68A6">
        <w:rPr>
          <w:rFonts w:ascii="Times New Roman" w:eastAsia="等线" w:hAnsi="Times New Roman" w:cs="Times New Roman"/>
          <w:sz w:val="24"/>
          <w:szCs w:val="24"/>
          <w14:ligatures w14:val="none"/>
        </w:rPr>
        <w:t>PCycDB</w:t>
      </w:r>
      <w:proofErr w:type="spellEnd"/>
      <w:r w:rsidRPr="00FE68A6">
        <w:rPr>
          <w:rFonts w:ascii="Times New Roman" w:eastAsia="等线" w:hAnsi="Times New Roman" w:cs="Times New Roman"/>
          <w:sz w:val="24"/>
          <w:szCs w:val="24"/>
          <w14:ligatures w14:val="none"/>
        </w:rPr>
        <w:t xml:space="preserve">: a comprehensive and accurate database for fast analysis of phosphorus cycling genes. Microbiome. 2022 Jul 4;10(1):101. </w:t>
      </w:r>
      <w:proofErr w:type="spellStart"/>
      <w:r w:rsidRPr="00FE68A6">
        <w:rPr>
          <w:rFonts w:ascii="Times New Roman" w:eastAsia="等线" w:hAnsi="Times New Roman" w:cs="Times New Roman"/>
          <w:sz w:val="24"/>
          <w:szCs w:val="24"/>
          <w14:ligatures w14:val="none"/>
        </w:rPr>
        <w:t>doi</w:t>
      </w:r>
      <w:proofErr w:type="spellEnd"/>
      <w:r w:rsidRPr="00FE68A6">
        <w:rPr>
          <w:rFonts w:ascii="Times New Roman" w:eastAsia="等线" w:hAnsi="Times New Roman" w:cs="Times New Roman"/>
          <w:sz w:val="24"/>
          <w:szCs w:val="24"/>
          <w14:ligatures w14:val="none"/>
        </w:rPr>
        <w:t>: 10.1186/s40168-022-01292-1. PMID: 35787295; PMCID: PMC9252087.</w:t>
      </w:r>
    </w:p>
    <w:p w14:paraId="12D6D861" w14:textId="527EAFB4" w:rsidR="00054311" w:rsidRPr="00FE68A6" w:rsidRDefault="00054311" w:rsidP="00FE68A6">
      <w:pPr>
        <w:widowControl w:val="0"/>
        <w:spacing w:after="0" w:line="480" w:lineRule="auto"/>
        <w:ind w:left="480" w:hangingChars="200" w:hanging="480"/>
        <w:jc w:val="both"/>
        <w:rPr>
          <w:rFonts w:ascii="Times New Roman" w:eastAsia="等线" w:hAnsi="Times New Roman" w:cs="Times New Roman"/>
          <w:sz w:val="24"/>
          <w:szCs w:val="24"/>
          <w14:ligatures w14:val="none"/>
        </w:rPr>
      </w:pPr>
    </w:p>
    <w:sectPr w:rsidR="00054311" w:rsidRPr="00FE68A6" w:rsidSect="001E12C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734CA" w14:textId="77777777" w:rsidR="00226806" w:rsidRDefault="00226806" w:rsidP="00462DA0">
      <w:pPr>
        <w:spacing w:after="0" w:line="240" w:lineRule="auto"/>
      </w:pPr>
      <w:r>
        <w:separator/>
      </w:r>
    </w:p>
  </w:endnote>
  <w:endnote w:type="continuationSeparator" w:id="0">
    <w:p w14:paraId="5C6A2FF5" w14:textId="77777777" w:rsidR="00226806" w:rsidRDefault="00226806" w:rsidP="00462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424C2" w14:textId="77777777" w:rsidR="00226806" w:rsidRDefault="00226806" w:rsidP="00462DA0">
      <w:pPr>
        <w:spacing w:after="0" w:line="240" w:lineRule="auto"/>
      </w:pPr>
      <w:r>
        <w:separator/>
      </w:r>
    </w:p>
  </w:footnote>
  <w:footnote w:type="continuationSeparator" w:id="0">
    <w:p w14:paraId="52569D1E" w14:textId="77777777" w:rsidR="00226806" w:rsidRDefault="00226806" w:rsidP="00462D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3B07749"/>
    <w:multiLevelType w:val="singleLevel"/>
    <w:tmpl w:val="C3B07749"/>
    <w:lvl w:ilvl="0">
      <w:start w:val="1"/>
      <w:numFmt w:val="decimal"/>
      <w:suff w:val="space"/>
      <w:lvlText w:val="%1."/>
      <w:lvlJc w:val="left"/>
    </w:lvl>
  </w:abstractNum>
  <w:abstractNum w:abstractNumId="1" w15:restartNumberingAfterBreak="0">
    <w:nsid w:val="6597E5C2"/>
    <w:multiLevelType w:val="singleLevel"/>
    <w:tmpl w:val="6597E5C2"/>
    <w:lvl w:ilvl="0">
      <w:start w:val="15"/>
      <w:numFmt w:val="decimal"/>
      <w:suff w:val="space"/>
      <w:lvlText w:val="[%1]"/>
      <w:lvlJc w:val="left"/>
    </w:lvl>
  </w:abstractNum>
  <w:num w:numId="1" w16cid:durableId="485901015">
    <w:abstractNumId w:val="1"/>
  </w:num>
  <w:num w:numId="2" w16cid:durableId="122697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2B8"/>
    <w:rsid w:val="00011BD1"/>
    <w:rsid w:val="000150E8"/>
    <w:rsid w:val="00054311"/>
    <w:rsid w:val="00057E0F"/>
    <w:rsid w:val="00107E80"/>
    <w:rsid w:val="001351D8"/>
    <w:rsid w:val="00151D3A"/>
    <w:rsid w:val="0017224A"/>
    <w:rsid w:val="001B2A51"/>
    <w:rsid w:val="001D557B"/>
    <w:rsid w:val="001E12CB"/>
    <w:rsid w:val="001F110C"/>
    <w:rsid w:val="00203425"/>
    <w:rsid w:val="00214C5E"/>
    <w:rsid w:val="00226806"/>
    <w:rsid w:val="00244BE8"/>
    <w:rsid w:val="00247EF6"/>
    <w:rsid w:val="00267ABD"/>
    <w:rsid w:val="0027135A"/>
    <w:rsid w:val="00281F9E"/>
    <w:rsid w:val="00286CA1"/>
    <w:rsid w:val="002912B8"/>
    <w:rsid w:val="002A79EB"/>
    <w:rsid w:val="002D6F4B"/>
    <w:rsid w:val="002D7E03"/>
    <w:rsid w:val="002E3A4E"/>
    <w:rsid w:val="002F6F70"/>
    <w:rsid w:val="00303C75"/>
    <w:rsid w:val="00321427"/>
    <w:rsid w:val="00342DE0"/>
    <w:rsid w:val="00372F8C"/>
    <w:rsid w:val="003B2602"/>
    <w:rsid w:val="003E38D9"/>
    <w:rsid w:val="004010ED"/>
    <w:rsid w:val="00426B7E"/>
    <w:rsid w:val="0043360F"/>
    <w:rsid w:val="0043505F"/>
    <w:rsid w:val="004402B5"/>
    <w:rsid w:val="00450CE4"/>
    <w:rsid w:val="00462DA0"/>
    <w:rsid w:val="00474480"/>
    <w:rsid w:val="004A18EB"/>
    <w:rsid w:val="004A29DC"/>
    <w:rsid w:val="004A2AD2"/>
    <w:rsid w:val="004D1EC1"/>
    <w:rsid w:val="005179E8"/>
    <w:rsid w:val="005671D8"/>
    <w:rsid w:val="005808F9"/>
    <w:rsid w:val="005866F8"/>
    <w:rsid w:val="005A33CE"/>
    <w:rsid w:val="00601EA7"/>
    <w:rsid w:val="00643EDE"/>
    <w:rsid w:val="00690089"/>
    <w:rsid w:val="006C53F5"/>
    <w:rsid w:val="007269B6"/>
    <w:rsid w:val="00736B4B"/>
    <w:rsid w:val="00736E4E"/>
    <w:rsid w:val="00737153"/>
    <w:rsid w:val="00777451"/>
    <w:rsid w:val="007F6F24"/>
    <w:rsid w:val="008076D5"/>
    <w:rsid w:val="00816AE3"/>
    <w:rsid w:val="00831FBE"/>
    <w:rsid w:val="008C5916"/>
    <w:rsid w:val="008E1F43"/>
    <w:rsid w:val="008E2924"/>
    <w:rsid w:val="0092554E"/>
    <w:rsid w:val="009342C6"/>
    <w:rsid w:val="009C6EC8"/>
    <w:rsid w:val="00A05A89"/>
    <w:rsid w:val="00A158EC"/>
    <w:rsid w:val="00A333D8"/>
    <w:rsid w:val="00A5676D"/>
    <w:rsid w:val="00A64A4C"/>
    <w:rsid w:val="00A717A0"/>
    <w:rsid w:val="00A925EC"/>
    <w:rsid w:val="00AA6F5D"/>
    <w:rsid w:val="00AC7ED6"/>
    <w:rsid w:val="00B10659"/>
    <w:rsid w:val="00B657C4"/>
    <w:rsid w:val="00B80D5E"/>
    <w:rsid w:val="00B85E29"/>
    <w:rsid w:val="00B86019"/>
    <w:rsid w:val="00B9118F"/>
    <w:rsid w:val="00BE12B2"/>
    <w:rsid w:val="00BE4237"/>
    <w:rsid w:val="00BF422A"/>
    <w:rsid w:val="00C27ED9"/>
    <w:rsid w:val="00C55122"/>
    <w:rsid w:val="00C60F9E"/>
    <w:rsid w:val="00C71BDD"/>
    <w:rsid w:val="00CB6CED"/>
    <w:rsid w:val="00CC18ED"/>
    <w:rsid w:val="00CD6FE6"/>
    <w:rsid w:val="00CE1308"/>
    <w:rsid w:val="00D20441"/>
    <w:rsid w:val="00D242FC"/>
    <w:rsid w:val="00D358FB"/>
    <w:rsid w:val="00D47F47"/>
    <w:rsid w:val="00D6634E"/>
    <w:rsid w:val="00D70A4E"/>
    <w:rsid w:val="00D76197"/>
    <w:rsid w:val="00D816BD"/>
    <w:rsid w:val="00D9359E"/>
    <w:rsid w:val="00DA1AF0"/>
    <w:rsid w:val="00DA7AA2"/>
    <w:rsid w:val="00DE31FF"/>
    <w:rsid w:val="00E204CE"/>
    <w:rsid w:val="00E21DCC"/>
    <w:rsid w:val="00E62D6A"/>
    <w:rsid w:val="00E7712D"/>
    <w:rsid w:val="00EA0FBE"/>
    <w:rsid w:val="00ED00BB"/>
    <w:rsid w:val="00EF40BE"/>
    <w:rsid w:val="00EF4FDF"/>
    <w:rsid w:val="00F0352C"/>
    <w:rsid w:val="00F04D09"/>
    <w:rsid w:val="00F22DF8"/>
    <w:rsid w:val="00F51B83"/>
    <w:rsid w:val="00FB1D8D"/>
    <w:rsid w:val="00FB595A"/>
    <w:rsid w:val="00FE10AF"/>
    <w:rsid w:val="00FE68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94853"/>
  <w15:chartTrackingRefBased/>
  <w15:docId w15:val="{2823D463-EEED-47C3-9D46-2BFE77830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808F9"/>
    <w:pPr>
      <w:keepNext/>
      <w:keepLines/>
      <w:widowControl w:val="0"/>
      <w:spacing w:before="340" w:after="330" w:line="578" w:lineRule="auto"/>
      <w:jc w:val="both"/>
      <w:outlineLvl w:val="0"/>
    </w:pPr>
    <w:rPr>
      <w:b/>
      <w:bCs/>
      <w:kern w:val="44"/>
      <w:sz w:val="44"/>
      <w:szCs w:val="4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010ED"/>
    <w:pPr>
      <w:spacing w:before="100" w:beforeAutospacing="1" w:after="100" w:afterAutospacing="1" w:line="240" w:lineRule="auto"/>
    </w:pPr>
    <w:rPr>
      <w:rFonts w:ascii="宋体" w:eastAsia="宋体" w:hAnsi="宋体" w:cs="宋体"/>
      <w:kern w:val="0"/>
      <w:sz w:val="24"/>
      <w:szCs w:val="24"/>
      <w14:ligatures w14:val="none"/>
    </w:rPr>
  </w:style>
  <w:style w:type="paragraph" w:styleId="a4">
    <w:name w:val="Title"/>
    <w:basedOn w:val="a"/>
    <w:next w:val="a"/>
    <w:link w:val="a5"/>
    <w:uiPriority w:val="10"/>
    <w:qFormat/>
    <w:rsid w:val="00372F8C"/>
    <w:pPr>
      <w:widowControl w:val="0"/>
      <w:spacing w:before="240" w:after="60" w:line="240" w:lineRule="auto"/>
      <w:jc w:val="center"/>
      <w:outlineLvl w:val="0"/>
    </w:pPr>
    <w:rPr>
      <w:rFonts w:asciiTheme="majorHAnsi" w:eastAsiaTheme="majorEastAsia" w:hAnsiTheme="majorHAnsi" w:cstheme="majorBidi"/>
      <w:b/>
      <w:bCs/>
      <w:sz w:val="32"/>
      <w:szCs w:val="32"/>
      <w14:ligatures w14:val="none"/>
    </w:rPr>
  </w:style>
  <w:style w:type="character" w:customStyle="1" w:styleId="a5">
    <w:name w:val="标题 字符"/>
    <w:basedOn w:val="a0"/>
    <w:link w:val="a4"/>
    <w:uiPriority w:val="10"/>
    <w:qFormat/>
    <w:rsid w:val="00372F8C"/>
    <w:rPr>
      <w:rFonts w:asciiTheme="majorHAnsi" w:eastAsiaTheme="majorEastAsia" w:hAnsiTheme="majorHAnsi" w:cstheme="majorBidi"/>
      <w:b/>
      <w:bCs/>
      <w:sz w:val="32"/>
      <w:szCs w:val="32"/>
      <w14:ligatures w14:val="none"/>
    </w:rPr>
  </w:style>
  <w:style w:type="character" w:styleId="a6">
    <w:name w:val="Hyperlink"/>
    <w:basedOn w:val="a0"/>
    <w:uiPriority w:val="99"/>
    <w:unhideWhenUsed/>
    <w:qFormat/>
    <w:rsid w:val="00372F8C"/>
    <w:rPr>
      <w:color w:val="0000FF"/>
      <w:u w:val="single"/>
    </w:rPr>
  </w:style>
  <w:style w:type="character" w:customStyle="1" w:styleId="10">
    <w:name w:val="标题 1 字符"/>
    <w:basedOn w:val="a0"/>
    <w:link w:val="1"/>
    <w:uiPriority w:val="9"/>
    <w:qFormat/>
    <w:rsid w:val="005808F9"/>
    <w:rPr>
      <w:b/>
      <w:bCs/>
      <w:kern w:val="44"/>
      <w:sz w:val="44"/>
      <w:szCs w:val="44"/>
      <w14:ligatures w14:val="none"/>
    </w:rPr>
  </w:style>
  <w:style w:type="paragraph" w:styleId="a7">
    <w:name w:val="endnote text"/>
    <w:basedOn w:val="a"/>
    <w:link w:val="a8"/>
    <w:autoRedefine/>
    <w:qFormat/>
    <w:rsid w:val="00462DA0"/>
    <w:pPr>
      <w:widowControl w:val="0"/>
      <w:snapToGrid w:val="0"/>
      <w:spacing w:after="0" w:line="240" w:lineRule="auto"/>
    </w:pPr>
    <w:rPr>
      <w:sz w:val="21"/>
      <w14:ligatures w14:val="none"/>
    </w:rPr>
  </w:style>
  <w:style w:type="character" w:customStyle="1" w:styleId="a8">
    <w:name w:val="尾注文本 字符"/>
    <w:basedOn w:val="a0"/>
    <w:link w:val="a7"/>
    <w:rsid w:val="00462DA0"/>
    <w:rPr>
      <w:sz w:val="21"/>
      <w14:ligatures w14:val="none"/>
    </w:rPr>
  </w:style>
  <w:style w:type="character" w:styleId="a9">
    <w:name w:val="endnote reference"/>
    <w:basedOn w:val="a0"/>
    <w:autoRedefine/>
    <w:qFormat/>
    <w:rsid w:val="00462DA0"/>
    <w:rPr>
      <w:vertAlign w:val="superscript"/>
    </w:rPr>
  </w:style>
  <w:style w:type="paragraph" w:styleId="aa">
    <w:name w:val="Revision"/>
    <w:hidden/>
    <w:uiPriority w:val="99"/>
    <w:semiHidden/>
    <w:rsid w:val="00B10659"/>
    <w:pPr>
      <w:spacing w:after="0" w:line="240" w:lineRule="auto"/>
    </w:pPr>
  </w:style>
  <w:style w:type="character" w:styleId="ab">
    <w:name w:val="annotation reference"/>
    <w:basedOn w:val="a0"/>
    <w:uiPriority w:val="99"/>
    <w:semiHidden/>
    <w:unhideWhenUsed/>
    <w:qFormat/>
    <w:rsid w:val="00B10659"/>
    <w:rPr>
      <w:sz w:val="16"/>
      <w:szCs w:val="16"/>
    </w:rPr>
  </w:style>
  <w:style w:type="paragraph" w:styleId="ac">
    <w:name w:val="annotation text"/>
    <w:basedOn w:val="a"/>
    <w:link w:val="ad"/>
    <w:uiPriority w:val="99"/>
    <w:unhideWhenUsed/>
    <w:qFormat/>
    <w:rsid w:val="00B10659"/>
    <w:pPr>
      <w:spacing w:line="240" w:lineRule="auto"/>
    </w:pPr>
    <w:rPr>
      <w:sz w:val="20"/>
      <w:szCs w:val="20"/>
    </w:rPr>
  </w:style>
  <w:style w:type="character" w:customStyle="1" w:styleId="ad">
    <w:name w:val="批注文字 字符"/>
    <w:basedOn w:val="a0"/>
    <w:link w:val="ac"/>
    <w:uiPriority w:val="99"/>
    <w:qFormat/>
    <w:rsid w:val="00B10659"/>
    <w:rPr>
      <w:sz w:val="20"/>
      <w:szCs w:val="20"/>
    </w:rPr>
  </w:style>
  <w:style w:type="paragraph" w:styleId="ae">
    <w:name w:val="annotation subject"/>
    <w:basedOn w:val="ac"/>
    <w:next w:val="ac"/>
    <w:link w:val="af"/>
    <w:uiPriority w:val="99"/>
    <w:semiHidden/>
    <w:unhideWhenUsed/>
    <w:rsid w:val="00B10659"/>
    <w:rPr>
      <w:b/>
      <w:bCs/>
    </w:rPr>
  </w:style>
  <w:style w:type="character" w:customStyle="1" w:styleId="af">
    <w:name w:val="批注主题 字符"/>
    <w:basedOn w:val="ad"/>
    <w:link w:val="ae"/>
    <w:uiPriority w:val="99"/>
    <w:semiHidden/>
    <w:rsid w:val="00B10659"/>
    <w:rPr>
      <w:b/>
      <w:bCs/>
      <w:sz w:val="20"/>
      <w:szCs w:val="20"/>
    </w:rPr>
  </w:style>
  <w:style w:type="table" w:styleId="af0">
    <w:name w:val="Table Grid"/>
    <w:basedOn w:val="a1"/>
    <w:uiPriority w:val="39"/>
    <w:rsid w:val="00011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2D7E03"/>
    <w:pPr>
      <w:pBdr>
        <w:bottom w:val="single" w:sz="6" w:space="1" w:color="auto"/>
      </w:pBdr>
      <w:tabs>
        <w:tab w:val="center" w:pos="4153"/>
        <w:tab w:val="right" w:pos="8306"/>
      </w:tabs>
      <w:snapToGrid w:val="0"/>
      <w:spacing w:line="240" w:lineRule="auto"/>
      <w:jc w:val="center"/>
    </w:pPr>
    <w:rPr>
      <w:sz w:val="18"/>
      <w:szCs w:val="18"/>
    </w:rPr>
  </w:style>
  <w:style w:type="character" w:customStyle="1" w:styleId="af2">
    <w:name w:val="页眉 字符"/>
    <w:basedOn w:val="a0"/>
    <w:link w:val="af1"/>
    <w:uiPriority w:val="99"/>
    <w:rsid w:val="002D7E03"/>
    <w:rPr>
      <w:sz w:val="18"/>
      <w:szCs w:val="18"/>
    </w:rPr>
  </w:style>
  <w:style w:type="paragraph" w:styleId="af3">
    <w:name w:val="footer"/>
    <w:basedOn w:val="a"/>
    <w:link w:val="af4"/>
    <w:uiPriority w:val="99"/>
    <w:unhideWhenUsed/>
    <w:rsid w:val="002D7E03"/>
    <w:pPr>
      <w:tabs>
        <w:tab w:val="center" w:pos="4153"/>
        <w:tab w:val="right" w:pos="8306"/>
      </w:tabs>
      <w:snapToGrid w:val="0"/>
      <w:spacing w:line="240" w:lineRule="auto"/>
    </w:pPr>
    <w:rPr>
      <w:sz w:val="18"/>
      <w:szCs w:val="18"/>
    </w:rPr>
  </w:style>
  <w:style w:type="character" w:customStyle="1" w:styleId="af4">
    <w:name w:val="页脚 字符"/>
    <w:basedOn w:val="a0"/>
    <w:link w:val="af3"/>
    <w:uiPriority w:val="99"/>
    <w:rsid w:val="002D7E03"/>
    <w:rPr>
      <w:sz w:val="18"/>
      <w:szCs w:val="18"/>
    </w:rPr>
  </w:style>
  <w:style w:type="character" w:styleId="af5">
    <w:name w:val="Unresolved Mention"/>
    <w:basedOn w:val="a0"/>
    <w:uiPriority w:val="99"/>
    <w:semiHidden/>
    <w:unhideWhenUsed/>
    <w:rsid w:val="00FE68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27095">
      <w:bodyDiv w:val="1"/>
      <w:marLeft w:val="0"/>
      <w:marRight w:val="0"/>
      <w:marTop w:val="0"/>
      <w:marBottom w:val="0"/>
      <w:divBdr>
        <w:top w:val="none" w:sz="0" w:space="0" w:color="auto"/>
        <w:left w:val="none" w:sz="0" w:space="0" w:color="auto"/>
        <w:bottom w:val="none" w:sz="0" w:space="0" w:color="auto"/>
        <w:right w:val="none" w:sz="0" w:space="0" w:color="auto"/>
      </w:divBdr>
    </w:div>
    <w:div w:id="97062894">
      <w:bodyDiv w:val="1"/>
      <w:marLeft w:val="0"/>
      <w:marRight w:val="0"/>
      <w:marTop w:val="0"/>
      <w:marBottom w:val="0"/>
      <w:divBdr>
        <w:top w:val="none" w:sz="0" w:space="0" w:color="auto"/>
        <w:left w:val="none" w:sz="0" w:space="0" w:color="auto"/>
        <w:bottom w:val="none" w:sz="0" w:space="0" w:color="auto"/>
        <w:right w:val="none" w:sz="0" w:space="0" w:color="auto"/>
      </w:divBdr>
    </w:div>
    <w:div w:id="196894054">
      <w:bodyDiv w:val="1"/>
      <w:marLeft w:val="0"/>
      <w:marRight w:val="0"/>
      <w:marTop w:val="0"/>
      <w:marBottom w:val="0"/>
      <w:divBdr>
        <w:top w:val="none" w:sz="0" w:space="0" w:color="auto"/>
        <w:left w:val="none" w:sz="0" w:space="0" w:color="auto"/>
        <w:bottom w:val="none" w:sz="0" w:space="0" w:color="auto"/>
        <w:right w:val="none" w:sz="0" w:space="0" w:color="auto"/>
      </w:divBdr>
    </w:div>
    <w:div w:id="325980362">
      <w:bodyDiv w:val="1"/>
      <w:marLeft w:val="0"/>
      <w:marRight w:val="0"/>
      <w:marTop w:val="0"/>
      <w:marBottom w:val="0"/>
      <w:divBdr>
        <w:top w:val="none" w:sz="0" w:space="0" w:color="auto"/>
        <w:left w:val="none" w:sz="0" w:space="0" w:color="auto"/>
        <w:bottom w:val="none" w:sz="0" w:space="0" w:color="auto"/>
        <w:right w:val="none" w:sz="0" w:space="0" w:color="auto"/>
      </w:divBdr>
    </w:div>
    <w:div w:id="445807662">
      <w:bodyDiv w:val="1"/>
      <w:marLeft w:val="0"/>
      <w:marRight w:val="0"/>
      <w:marTop w:val="0"/>
      <w:marBottom w:val="0"/>
      <w:divBdr>
        <w:top w:val="none" w:sz="0" w:space="0" w:color="auto"/>
        <w:left w:val="none" w:sz="0" w:space="0" w:color="auto"/>
        <w:bottom w:val="none" w:sz="0" w:space="0" w:color="auto"/>
        <w:right w:val="none" w:sz="0" w:space="0" w:color="auto"/>
      </w:divBdr>
    </w:div>
    <w:div w:id="557860322">
      <w:bodyDiv w:val="1"/>
      <w:marLeft w:val="0"/>
      <w:marRight w:val="0"/>
      <w:marTop w:val="0"/>
      <w:marBottom w:val="0"/>
      <w:divBdr>
        <w:top w:val="none" w:sz="0" w:space="0" w:color="auto"/>
        <w:left w:val="none" w:sz="0" w:space="0" w:color="auto"/>
        <w:bottom w:val="none" w:sz="0" w:space="0" w:color="auto"/>
        <w:right w:val="none" w:sz="0" w:space="0" w:color="auto"/>
      </w:divBdr>
    </w:div>
    <w:div w:id="654070275">
      <w:bodyDiv w:val="1"/>
      <w:marLeft w:val="0"/>
      <w:marRight w:val="0"/>
      <w:marTop w:val="0"/>
      <w:marBottom w:val="0"/>
      <w:divBdr>
        <w:top w:val="none" w:sz="0" w:space="0" w:color="auto"/>
        <w:left w:val="none" w:sz="0" w:space="0" w:color="auto"/>
        <w:bottom w:val="none" w:sz="0" w:space="0" w:color="auto"/>
        <w:right w:val="none" w:sz="0" w:space="0" w:color="auto"/>
      </w:divBdr>
    </w:div>
    <w:div w:id="708604750">
      <w:bodyDiv w:val="1"/>
      <w:marLeft w:val="0"/>
      <w:marRight w:val="0"/>
      <w:marTop w:val="0"/>
      <w:marBottom w:val="0"/>
      <w:divBdr>
        <w:top w:val="none" w:sz="0" w:space="0" w:color="auto"/>
        <w:left w:val="none" w:sz="0" w:space="0" w:color="auto"/>
        <w:bottom w:val="none" w:sz="0" w:space="0" w:color="auto"/>
        <w:right w:val="none" w:sz="0" w:space="0" w:color="auto"/>
      </w:divBdr>
    </w:div>
    <w:div w:id="798301858">
      <w:bodyDiv w:val="1"/>
      <w:marLeft w:val="0"/>
      <w:marRight w:val="0"/>
      <w:marTop w:val="0"/>
      <w:marBottom w:val="0"/>
      <w:divBdr>
        <w:top w:val="none" w:sz="0" w:space="0" w:color="auto"/>
        <w:left w:val="none" w:sz="0" w:space="0" w:color="auto"/>
        <w:bottom w:val="none" w:sz="0" w:space="0" w:color="auto"/>
        <w:right w:val="none" w:sz="0" w:space="0" w:color="auto"/>
      </w:divBdr>
    </w:div>
    <w:div w:id="936863679">
      <w:bodyDiv w:val="1"/>
      <w:marLeft w:val="0"/>
      <w:marRight w:val="0"/>
      <w:marTop w:val="0"/>
      <w:marBottom w:val="0"/>
      <w:divBdr>
        <w:top w:val="none" w:sz="0" w:space="0" w:color="auto"/>
        <w:left w:val="none" w:sz="0" w:space="0" w:color="auto"/>
        <w:bottom w:val="none" w:sz="0" w:space="0" w:color="auto"/>
        <w:right w:val="none" w:sz="0" w:space="0" w:color="auto"/>
      </w:divBdr>
    </w:div>
    <w:div w:id="941840759">
      <w:bodyDiv w:val="1"/>
      <w:marLeft w:val="0"/>
      <w:marRight w:val="0"/>
      <w:marTop w:val="0"/>
      <w:marBottom w:val="0"/>
      <w:divBdr>
        <w:top w:val="none" w:sz="0" w:space="0" w:color="auto"/>
        <w:left w:val="none" w:sz="0" w:space="0" w:color="auto"/>
        <w:bottom w:val="none" w:sz="0" w:space="0" w:color="auto"/>
        <w:right w:val="none" w:sz="0" w:space="0" w:color="auto"/>
      </w:divBdr>
    </w:div>
    <w:div w:id="945700265">
      <w:bodyDiv w:val="1"/>
      <w:marLeft w:val="0"/>
      <w:marRight w:val="0"/>
      <w:marTop w:val="0"/>
      <w:marBottom w:val="0"/>
      <w:divBdr>
        <w:top w:val="none" w:sz="0" w:space="0" w:color="auto"/>
        <w:left w:val="none" w:sz="0" w:space="0" w:color="auto"/>
        <w:bottom w:val="none" w:sz="0" w:space="0" w:color="auto"/>
        <w:right w:val="none" w:sz="0" w:space="0" w:color="auto"/>
      </w:divBdr>
    </w:div>
    <w:div w:id="1007172446">
      <w:bodyDiv w:val="1"/>
      <w:marLeft w:val="0"/>
      <w:marRight w:val="0"/>
      <w:marTop w:val="0"/>
      <w:marBottom w:val="0"/>
      <w:divBdr>
        <w:top w:val="none" w:sz="0" w:space="0" w:color="auto"/>
        <w:left w:val="none" w:sz="0" w:space="0" w:color="auto"/>
        <w:bottom w:val="none" w:sz="0" w:space="0" w:color="auto"/>
        <w:right w:val="none" w:sz="0" w:space="0" w:color="auto"/>
      </w:divBdr>
    </w:div>
    <w:div w:id="1059522739">
      <w:bodyDiv w:val="1"/>
      <w:marLeft w:val="0"/>
      <w:marRight w:val="0"/>
      <w:marTop w:val="0"/>
      <w:marBottom w:val="0"/>
      <w:divBdr>
        <w:top w:val="none" w:sz="0" w:space="0" w:color="auto"/>
        <w:left w:val="none" w:sz="0" w:space="0" w:color="auto"/>
        <w:bottom w:val="none" w:sz="0" w:space="0" w:color="auto"/>
        <w:right w:val="none" w:sz="0" w:space="0" w:color="auto"/>
      </w:divBdr>
    </w:div>
    <w:div w:id="1317415428">
      <w:bodyDiv w:val="1"/>
      <w:marLeft w:val="0"/>
      <w:marRight w:val="0"/>
      <w:marTop w:val="0"/>
      <w:marBottom w:val="0"/>
      <w:divBdr>
        <w:top w:val="none" w:sz="0" w:space="0" w:color="auto"/>
        <w:left w:val="none" w:sz="0" w:space="0" w:color="auto"/>
        <w:bottom w:val="none" w:sz="0" w:space="0" w:color="auto"/>
        <w:right w:val="none" w:sz="0" w:space="0" w:color="auto"/>
      </w:divBdr>
    </w:div>
    <w:div w:id="1497763624">
      <w:bodyDiv w:val="1"/>
      <w:marLeft w:val="0"/>
      <w:marRight w:val="0"/>
      <w:marTop w:val="0"/>
      <w:marBottom w:val="0"/>
      <w:divBdr>
        <w:top w:val="none" w:sz="0" w:space="0" w:color="auto"/>
        <w:left w:val="none" w:sz="0" w:space="0" w:color="auto"/>
        <w:bottom w:val="none" w:sz="0" w:space="0" w:color="auto"/>
        <w:right w:val="none" w:sz="0" w:space="0" w:color="auto"/>
      </w:divBdr>
    </w:div>
    <w:div w:id="1503399826">
      <w:bodyDiv w:val="1"/>
      <w:marLeft w:val="0"/>
      <w:marRight w:val="0"/>
      <w:marTop w:val="0"/>
      <w:marBottom w:val="0"/>
      <w:divBdr>
        <w:top w:val="none" w:sz="0" w:space="0" w:color="auto"/>
        <w:left w:val="none" w:sz="0" w:space="0" w:color="auto"/>
        <w:bottom w:val="none" w:sz="0" w:space="0" w:color="auto"/>
        <w:right w:val="none" w:sz="0" w:space="0" w:color="auto"/>
      </w:divBdr>
    </w:div>
    <w:div w:id="1558467108">
      <w:bodyDiv w:val="1"/>
      <w:marLeft w:val="0"/>
      <w:marRight w:val="0"/>
      <w:marTop w:val="0"/>
      <w:marBottom w:val="0"/>
      <w:divBdr>
        <w:top w:val="none" w:sz="0" w:space="0" w:color="auto"/>
        <w:left w:val="none" w:sz="0" w:space="0" w:color="auto"/>
        <w:bottom w:val="none" w:sz="0" w:space="0" w:color="auto"/>
        <w:right w:val="none" w:sz="0" w:space="0" w:color="auto"/>
      </w:divBdr>
    </w:div>
    <w:div w:id="1595942799">
      <w:bodyDiv w:val="1"/>
      <w:marLeft w:val="0"/>
      <w:marRight w:val="0"/>
      <w:marTop w:val="0"/>
      <w:marBottom w:val="0"/>
      <w:divBdr>
        <w:top w:val="none" w:sz="0" w:space="0" w:color="auto"/>
        <w:left w:val="none" w:sz="0" w:space="0" w:color="auto"/>
        <w:bottom w:val="none" w:sz="0" w:space="0" w:color="auto"/>
        <w:right w:val="none" w:sz="0" w:space="0" w:color="auto"/>
      </w:divBdr>
    </w:div>
    <w:div w:id="1771119758">
      <w:bodyDiv w:val="1"/>
      <w:marLeft w:val="0"/>
      <w:marRight w:val="0"/>
      <w:marTop w:val="0"/>
      <w:marBottom w:val="0"/>
      <w:divBdr>
        <w:top w:val="none" w:sz="0" w:space="0" w:color="auto"/>
        <w:left w:val="none" w:sz="0" w:space="0" w:color="auto"/>
        <w:bottom w:val="none" w:sz="0" w:space="0" w:color="auto"/>
        <w:right w:val="none" w:sz="0" w:space="0" w:color="auto"/>
      </w:divBdr>
    </w:div>
    <w:div w:id="187257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njunting@caas.cn"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ebi.ac.uk/Tools/hmmer/search/hmmsearch" TargetMode="External"/><Relationship Id="rId4" Type="http://schemas.openxmlformats.org/officeDocument/2006/relationships/settings" Target="settings.xml"/><Relationship Id="rId9" Type="http://schemas.openxmlformats.org/officeDocument/2006/relationships/hyperlink" Target="https://www.genome.jp/tools/kofamkoala/"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B7963-11DC-429E-B2D0-3193D2F3D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21</Pages>
  <Words>2285</Words>
  <Characters>13031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Wageningen University and Research</Company>
  <LinksUpToDate>false</LinksUpToDate>
  <CharactersWithSpaces>15286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 Jiyu</dc:creator>
  <cp:keywords/>
  <dc:description/>
  <cp:lastModifiedBy>Junting Pan</cp:lastModifiedBy>
  <cp:revision>36</cp:revision>
  <dcterms:created xsi:type="dcterms:W3CDTF">2024-09-01T15:27:00Z</dcterms:created>
  <dcterms:modified xsi:type="dcterms:W3CDTF">2025-01-21T01:45:00Z</dcterms:modified>
</cp:coreProperties>
</file>