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9F6F12" w14:textId="202FA296" w:rsidR="00766B05" w:rsidRPr="007631EC" w:rsidRDefault="00892618" w:rsidP="00D11B1E">
      <w:pPr>
        <w:pStyle w:val="Commentaire"/>
        <w:jc w:val="center"/>
        <w:rPr>
          <w:rStyle w:val="markedcontent"/>
          <w:rFonts w:ascii="Times New Roman" w:hAnsi="Times New Roman" w:cs="Times New Roman"/>
          <w:b/>
          <w:bCs/>
          <w:sz w:val="28"/>
          <w:szCs w:val="28"/>
          <w:lang w:val="en-GB" w:eastAsia="en-GB"/>
        </w:rPr>
      </w:pPr>
      <w:r>
        <w:rPr>
          <w:rStyle w:val="markedcontent"/>
          <w:rFonts w:ascii="Times New Roman" w:hAnsi="Times New Roman" w:cs="Times New Roman"/>
          <w:b/>
          <w:bCs/>
          <w:sz w:val="28"/>
          <w:szCs w:val="28"/>
          <w:lang w:val="en-GB"/>
        </w:rPr>
        <w:t>DIAGNOSTIC AND PRO</w:t>
      </w:r>
      <w:r w:rsidR="00AC3C9B">
        <w:rPr>
          <w:rStyle w:val="markedcontent"/>
          <w:rFonts w:ascii="Times New Roman" w:hAnsi="Times New Roman" w:cs="Times New Roman"/>
          <w:b/>
          <w:bCs/>
          <w:sz w:val="28"/>
          <w:szCs w:val="28"/>
          <w:lang w:val="en-GB"/>
        </w:rPr>
        <w:t>G</w:t>
      </w:r>
      <w:r>
        <w:rPr>
          <w:rStyle w:val="markedcontent"/>
          <w:rFonts w:ascii="Times New Roman" w:hAnsi="Times New Roman" w:cs="Times New Roman"/>
          <w:b/>
          <w:bCs/>
          <w:sz w:val="28"/>
          <w:szCs w:val="28"/>
          <w:lang w:val="en-GB"/>
        </w:rPr>
        <w:t xml:space="preserve">NOSTIC YIELDS </w:t>
      </w:r>
      <w:r w:rsidR="00A05CF7" w:rsidRPr="007631EC">
        <w:rPr>
          <w:rStyle w:val="markedcontent"/>
          <w:rFonts w:ascii="Times New Roman" w:hAnsi="Times New Roman" w:cs="Times New Roman"/>
          <w:b/>
          <w:bCs/>
          <w:sz w:val="28"/>
          <w:szCs w:val="28"/>
          <w:lang w:val="en-GB"/>
        </w:rPr>
        <w:t>OF AMBULATORY BLOOD PRESSURE MEASUREMENTS IN</w:t>
      </w:r>
      <w:r w:rsidR="00A05CF7" w:rsidRPr="007631EC">
        <w:rPr>
          <w:rFonts w:ascii="Times New Roman" w:hAnsi="Times New Roman" w:cs="Times New Roman"/>
          <w:b/>
          <w:bCs/>
          <w:sz w:val="28"/>
          <w:szCs w:val="28"/>
          <w:lang w:val="en-GB"/>
        </w:rPr>
        <w:t xml:space="preserve"> </w:t>
      </w:r>
      <w:r w:rsidR="00A05CF7" w:rsidRPr="007631EC">
        <w:rPr>
          <w:rStyle w:val="markedcontent"/>
          <w:rFonts w:ascii="Times New Roman" w:hAnsi="Times New Roman" w:cs="Times New Roman"/>
          <w:b/>
          <w:bCs/>
          <w:sz w:val="28"/>
          <w:szCs w:val="28"/>
          <w:lang w:val="en-GB"/>
        </w:rPr>
        <w:t xml:space="preserve">HAEMODIALYSIS PATIENTS: </w:t>
      </w:r>
      <w:r w:rsidR="00A05CF7">
        <w:rPr>
          <w:rStyle w:val="markedcontent"/>
          <w:rFonts w:ascii="Times New Roman" w:hAnsi="Times New Roman" w:cs="Times New Roman"/>
          <w:b/>
          <w:bCs/>
          <w:sz w:val="28"/>
          <w:szCs w:val="28"/>
          <w:lang w:val="en-GB"/>
        </w:rPr>
        <w:t xml:space="preserve">A </w:t>
      </w:r>
      <w:r w:rsidR="00077A25">
        <w:rPr>
          <w:rStyle w:val="markedcontent"/>
          <w:rFonts w:ascii="Times New Roman" w:hAnsi="Times New Roman" w:cs="Times New Roman"/>
          <w:b/>
          <w:bCs/>
          <w:sz w:val="28"/>
          <w:szCs w:val="28"/>
          <w:lang w:val="en-GB"/>
        </w:rPr>
        <w:t>6</w:t>
      </w:r>
      <w:r w:rsidR="00A05CF7" w:rsidRPr="007631EC">
        <w:rPr>
          <w:rStyle w:val="markedcontent"/>
          <w:rFonts w:ascii="Times New Roman" w:hAnsi="Times New Roman" w:cs="Times New Roman"/>
          <w:b/>
          <w:bCs/>
          <w:sz w:val="28"/>
          <w:szCs w:val="28"/>
          <w:lang w:val="en-GB"/>
        </w:rPr>
        <w:t xml:space="preserve">-YEAR </w:t>
      </w:r>
      <w:r>
        <w:rPr>
          <w:rStyle w:val="markedcontent"/>
          <w:rFonts w:ascii="Times New Roman" w:hAnsi="Times New Roman" w:cs="Times New Roman"/>
          <w:b/>
          <w:bCs/>
          <w:sz w:val="28"/>
          <w:szCs w:val="28"/>
          <w:lang w:val="en-GB"/>
        </w:rPr>
        <w:t>LONGITUDINAL STUDY</w:t>
      </w:r>
    </w:p>
    <w:p w14:paraId="0C4E575D" w14:textId="39E0E16D" w:rsidR="00A30ECD" w:rsidRDefault="00A30ECD" w:rsidP="007631EC">
      <w:pPr>
        <w:spacing w:after="0" w:line="240" w:lineRule="auto"/>
        <w:rPr>
          <w:rStyle w:val="markedcontent"/>
          <w:rFonts w:ascii="Times New Roman" w:hAnsi="Times New Roman" w:cs="Times New Roman"/>
          <w:b/>
          <w:bCs/>
          <w:sz w:val="28"/>
          <w:szCs w:val="28"/>
          <w:lang w:val="en-GB"/>
        </w:rPr>
      </w:pPr>
    </w:p>
    <w:p w14:paraId="583B2375" w14:textId="2DA9922B" w:rsidR="00A15459" w:rsidRPr="0087729C" w:rsidRDefault="00A15459" w:rsidP="00A15459">
      <w:pPr>
        <w:rPr>
          <w:rFonts w:ascii="Times New Roman" w:hAnsi="Times New Roman" w:cs="Times New Roman"/>
          <w:sz w:val="24"/>
          <w:szCs w:val="24"/>
          <w:vertAlign w:val="superscript"/>
          <w:lang w:val="en-GB"/>
        </w:rPr>
      </w:pPr>
      <w:r w:rsidRPr="00D612F8">
        <w:rPr>
          <w:rStyle w:val="markedcontent"/>
          <w:rFonts w:ascii="Times New Roman" w:hAnsi="Times New Roman" w:cs="Times New Roman"/>
          <w:sz w:val="24"/>
          <w:szCs w:val="24"/>
          <w:lang w:val="en-GB"/>
        </w:rPr>
        <w:t>Huart J</w:t>
      </w:r>
      <w:r w:rsidRPr="00D612F8">
        <w:rPr>
          <w:rStyle w:val="markedcontent"/>
          <w:rFonts w:ascii="Times New Roman" w:hAnsi="Times New Roman" w:cs="Times New Roman"/>
          <w:sz w:val="24"/>
          <w:szCs w:val="24"/>
          <w:vertAlign w:val="superscript"/>
          <w:lang w:val="en-GB"/>
        </w:rPr>
        <w:t>1</w:t>
      </w:r>
      <w:r w:rsidRPr="00766B05">
        <w:rPr>
          <w:rStyle w:val="markedcontent"/>
          <w:rFonts w:ascii="Times New Roman" w:hAnsi="Times New Roman" w:cs="Times New Roman"/>
          <w:sz w:val="24"/>
          <w:szCs w:val="24"/>
          <w:vertAlign w:val="superscript"/>
          <w:lang w:val="en-GB"/>
        </w:rPr>
        <w:t>,2</w:t>
      </w:r>
      <w:r w:rsidR="00E84B1C">
        <w:rPr>
          <w:rStyle w:val="markedcontent"/>
          <w:rFonts w:ascii="Times New Roman" w:hAnsi="Times New Roman" w:cs="Times New Roman"/>
          <w:sz w:val="24"/>
          <w:szCs w:val="24"/>
          <w:vertAlign w:val="superscript"/>
          <w:lang w:val="en-GB"/>
        </w:rPr>
        <w:t>*</w:t>
      </w:r>
      <w:r w:rsidRPr="00766B05">
        <w:rPr>
          <w:rStyle w:val="markedcontent"/>
          <w:rFonts w:ascii="Times New Roman" w:hAnsi="Times New Roman" w:cs="Times New Roman"/>
          <w:sz w:val="24"/>
          <w:szCs w:val="24"/>
          <w:lang w:val="en-GB"/>
        </w:rPr>
        <w:t xml:space="preserve">, </w:t>
      </w:r>
      <w:r>
        <w:rPr>
          <w:rStyle w:val="markedcontent"/>
          <w:rFonts w:ascii="Times New Roman" w:hAnsi="Times New Roman" w:cs="Times New Roman"/>
          <w:sz w:val="24"/>
          <w:szCs w:val="24"/>
          <w:lang w:val="en-GB"/>
        </w:rPr>
        <w:t>Vanderweckene P</w:t>
      </w:r>
      <w:r w:rsidRPr="00766B05">
        <w:rPr>
          <w:rStyle w:val="markedcontent"/>
          <w:rFonts w:ascii="Times New Roman" w:hAnsi="Times New Roman" w:cs="Times New Roman"/>
          <w:sz w:val="24"/>
          <w:szCs w:val="24"/>
          <w:vertAlign w:val="superscript"/>
          <w:lang w:val="en-GB"/>
        </w:rPr>
        <w:t>3</w:t>
      </w:r>
      <w:r>
        <w:rPr>
          <w:rStyle w:val="markedcontent"/>
          <w:rFonts w:ascii="Times New Roman" w:hAnsi="Times New Roman" w:cs="Times New Roman"/>
          <w:sz w:val="24"/>
          <w:szCs w:val="24"/>
          <w:lang w:val="en-GB"/>
        </w:rPr>
        <w:t xml:space="preserve">, </w:t>
      </w:r>
      <w:r w:rsidR="008C4F67">
        <w:rPr>
          <w:rStyle w:val="markedcontent"/>
          <w:rFonts w:ascii="Times New Roman" w:hAnsi="Times New Roman" w:cs="Times New Roman"/>
          <w:sz w:val="24"/>
          <w:szCs w:val="24"/>
          <w:lang w:val="en-GB"/>
        </w:rPr>
        <w:t xml:space="preserve">Seidel </w:t>
      </w:r>
      <w:r w:rsidR="008C4F67" w:rsidRPr="008C4F67">
        <w:rPr>
          <w:rStyle w:val="markedcontent"/>
          <w:rFonts w:ascii="Times New Roman" w:hAnsi="Times New Roman" w:cs="Times New Roman"/>
          <w:sz w:val="24"/>
          <w:szCs w:val="24"/>
          <w:lang w:val="en-GB"/>
        </w:rPr>
        <w:t>L</w:t>
      </w:r>
      <w:r w:rsidR="008C4F67" w:rsidRPr="008C4F67">
        <w:rPr>
          <w:rStyle w:val="markedcontent"/>
          <w:rFonts w:ascii="Times New Roman" w:hAnsi="Times New Roman" w:cs="Times New Roman"/>
          <w:sz w:val="24"/>
          <w:szCs w:val="24"/>
          <w:vertAlign w:val="superscript"/>
          <w:lang w:val="en-GB"/>
        </w:rPr>
        <w:t>4</w:t>
      </w:r>
      <w:r w:rsidR="008C4F67">
        <w:rPr>
          <w:rStyle w:val="markedcontent"/>
          <w:rFonts w:ascii="Times New Roman" w:hAnsi="Times New Roman" w:cs="Times New Roman"/>
          <w:sz w:val="24"/>
          <w:szCs w:val="24"/>
          <w:lang w:val="en-GB"/>
        </w:rPr>
        <w:t>, Bovy C</w:t>
      </w:r>
      <w:r w:rsidR="008C4F67" w:rsidRPr="00766B05">
        <w:rPr>
          <w:rStyle w:val="markedcontent"/>
          <w:rFonts w:ascii="Times New Roman" w:hAnsi="Times New Roman" w:cs="Times New Roman"/>
          <w:sz w:val="24"/>
          <w:szCs w:val="24"/>
          <w:vertAlign w:val="superscript"/>
          <w:lang w:val="en-GB"/>
        </w:rPr>
        <w:t>1</w:t>
      </w:r>
      <w:r w:rsidR="008C4F67" w:rsidRPr="008C4F67">
        <w:rPr>
          <w:rStyle w:val="markedcontent"/>
          <w:rFonts w:ascii="Times New Roman" w:hAnsi="Times New Roman" w:cs="Times New Roman"/>
          <w:sz w:val="24"/>
          <w:szCs w:val="24"/>
          <w:lang w:val="en-GB"/>
        </w:rPr>
        <w:t xml:space="preserve">, </w:t>
      </w:r>
      <w:r w:rsidR="008C4F67">
        <w:rPr>
          <w:rStyle w:val="markedcontent"/>
          <w:rFonts w:ascii="Times New Roman" w:hAnsi="Times New Roman" w:cs="Times New Roman"/>
          <w:sz w:val="24"/>
          <w:szCs w:val="24"/>
          <w:lang w:val="en-GB"/>
        </w:rPr>
        <w:t>Delanaye P</w:t>
      </w:r>
      <w:r w:rsidR="008C4F67" w:rsidRPr="00766B05">
        <w:rPr>
          <w:rStyle w:val="markedcontent"/>
          <w:rFonts w:ascii="Times New Roman" w:hAnsi="Times New Roman" w:cs="Times New Roman"/>
          <w:sz w:val="24"/>
          <w:szCs w:val="24"/>
          <w:vertAlign w:val="superscript"/>
          <w:lang w:val="en-GB"/>
        </w:rPr>
        <w:t>1</w:t>
      </w:r>
      <w:r w:rsidR="00850D34">
        <w:rPr>
          <w:rStyle w:val="markedcontent"/>
          <w:rFonts w:ascii="Times New Roman" w:hAnsi="Times New Roman" w:cs="Times New Roman"/>
          <w:sz w:val="24"/>
          <w:szCs w:val="24"/>
          <w:vertAlign w:val="superscript"/>
          <w:lang w:val="en-GB"/>
        </w:rPr>
        <w:t>,5</w:t>
      </w:r>
      <w:r w:rsidR="008C4F67">
        <w:rPr>
          <w:rStyle w:val="markedcontent"/>
          <w:rFonts w:ascii="Times New Roman" w:hAnsi="Times New Roman" w:cs="Times New Roman"/>
          <w:sz w:val="24"/>
          <w:szCs w:val="24"/>
          <w:lang w:val="en-GB"/>
        </w:rPr>
        <w:t xml:space="preserve">, </w:t>
      </w:r>
      <w:r w:rsidRPr="008C4F67">
        <w:rPr>
          <w:rStyle w:val="markedcontent"/>
          <w:rFonts w:ascii="Times New Roman" w:hAnsi="Times New Roman" w:cs="Times New Roman"/>
          <w:sz w:val="24"/>
          <w:szCs w:val="24"/>
          <w:lang w:val="en-GB"/>
        </w:rPr>
        <w:t>Dubois</w:t>
      </w:r>
      <w:r>
        <w:rPr>
          <w:rStyle w:val="markedcontent"/>
          <w:rFonts w:ascii="Times New Roman" w:hAnsi="Times New Roman" w:cs="Times New Roman"/>
          <w:sz w:val="24"/>
          <w:szCs w:val="24"/>
          <w:lang w:val="en-GB"/>
        </w:rPr>
        <w:t xml:space="preserve"> B</w:t>
      </w:r>
      <w:r w:rsidRPr="00766B05">
        <w:rPr>
          <w:rStyle w:val="markedcontent"/>
          <w:rFonts w:ascii="Times New Roman" w:hAnsi="Times New Roman" w:cs="Times New Roman"/>
          <w:sz w:val="24"/>
          <w:szCs w:val="24"/>
          <w:vertAlign w:val="superscript"/>
          <w:lang w:val="en-GB"/>
        </w:rPr>
        <w:t>1</w:t>
      </w:r>
      <w:r>
        <w:rPr>
          <w:rStyle w:val="markedcontent"/>
          <w:rFonts w:ascii="Times New Roman" w:hAnsi="Times New Roman" w:cs="Times New Roman"/>
          <w:sz w:val="24"/>
          <w:szCs w:val="24"/>
          <w:lang w:val="en-GB"/>
        </w:rPr>
        <w:t>, Grosch S</w:t>
      </w:r>
      <w:r w:rsidRPr="00766B05">
        <w:rPr>
          <w:rStyle w:val="markedcontent"/>
          <w:rFonts w:ascii="Times New Roman" w:hAnsi="Times New Roman" w:cs="Times New Roman"/>
          <w:sz w:val="24"/>
          <w:szCs w:val="24"/>
          <w:vertAlign w:val="superscript"/>
          <w:lang w:val="en-GB"/>
        </w:rPr>
        <w:t>1</w:t>
      </w:r>
      <w:r>
        <w:rPr>
          <w:rStyle w:val="markedcontent"/>
          <w:rFonts w:ascii="Times New Roman" w:hAnsi="Times New Roman" w:cs="Times New Roman"/>
          <w:sz w:val="24"/>
          <w:szCs w:val="24"/>
          <w:lang w:val="en-GB"/>
        </w:rPr>
        <w:t>, Xhignesse P</w:t>
      </w:r>
      <w:r w:rsidRPr="00766B05">
        <w:rPr>
          <w:rStyle w:val="markedcontent"/>
          <w:rFonts w:ascii="Times New Roman" w:hAnsi="Times New Roman" w:cs="Times New Roman"/>
          <w:sz w:val="24"/>
          <w:szCs w:val="24"/>
          <w:vertAlign w:val="superscript"/>
          <w:lang w:val="en-GB"/>
        </w:rPr>
        <w:t>1</w:t>
      </w:r>
      <w:r>
        <w:rPr>
          <w:rStyle w:val="markedcontent"/>
          <w:rFonts w:ascii="Times New Roman" w:hAnsi="Times New Roman" w:cs="Times New Roman"/>
          <w:sz w:val="24"/>
          <w:szCs w:val="24"/>
          <w:lang w:val="en-GB"/>
        </w:rPr>
        <w:t>, Saint-Remy A</w:t>
      </w:r>
      <w:r w:rsidRPr="00766B05">
        <w:rPr>
          <w:rStyle w:val="markedcontent"/>
          <w:rFonts w:ascii="Times New Roman" w:hAnsi="Times New Roman" w:cs="Times New Roman"/>
          <w:sz w:val="24"/>
          <w:szCs w:val="24"/>
          <w:vertAlign w:val="superscript"/>
          <w:lang w:val="en-GB"/>
        </w:rPr>
        <w:t>1</w:t>
      </w:r>
      <w:r>
        <w:rPr>
          <w:rStyle w:val="markedcontent"/>
          <w:rFonts w:ascii="Times New Roman" w:hAnsi="Times New Roman" w:cs="Times New Roman"/>
          <w:sz w:val="24"/>
          <w:szCs w:val="24"/>
          <w:lang w:val="en-GB"/>
        </w:rPr>
        <w:t>, Krzesinski J-M</w:t>
      </w:r>
      <w:r w:rsidRPr="00766B05">
        <w:rPr>
          <w:rStyle w:val="markedcontent"/>
          <w:rFonts w:ascii="Times New Roman" w:hAnsi="Times New Roman" w:cs="Times New Roman"/>
          <w:sz w:val="24"/>
          <w:szCs w:val="24"/>
          <w:vertAlign w:val="superscript"/>
          <w:lang w:val="en-GB"/>
        </w:rPr>
        <w:t>1</w:t>
      </w:r>
      <w:r>
        <w:rPr>
          <w:rStyle w:val="markedcontent"/>
          <w:rFonts w:ascii="Times New Roman" w:hAnsi="Times New Roman" w:cs="Times New Roman"/>
          <w:sz w:val="24"/>
          <w:szCs w:val="24"/>
          <w:lang w:val="en-GB"/>
        </w:rPr>
        <w:t>, Jouret F</w:t>
      </w:r>
      <w:r w:rsidRPr="00766B05">
        <w:rPr>
          <w:rStyle w:val="markedcontent"/>
          <w:rFonts w:ascii="Times New Roman" w:hAnsi="Times New Roman" w:cs="Times New Roman"/>
          <w:sz w:val="24"/>
          <w:szCs w:val="24"/>
          <w:vertAlign w:val="superscript"/>
          <w:lang w:val="en-GB"/>
        </w:rPr>
        <w:t>1,2</w:t>
      </w:r>
      <w:r w:rsidR="00AF5A51">
        <w:rPr>
          <w:rStyle w:val="markedcontent"/>
          <w:rFonts w:ascii="Times New Roman" w:hAnsi="Times New Roman" w:cs="Times New Roman"/>
          <w:sz w:val="24"/>
          <w:szCs w:val="24"/>
          <w:vertAlign w:val="superscript"/>
          <w:lang w:val="en-GB"/>
        </w:rPr>
        <w:t xml:space="preserve"> </w:t>
      </w:r>
    </w:p>
    <w:p w14:paraId="6FCC24E1" w14:textId="77777777" w:rsidR="00A15459" w:rsidRPr="0087729C" w:rsidRDefault="00A15459" w:rsidP="00A15459">
      <w:pPr>
        <w:spacing w:line="240" w:lineRule="auto"/>
        <w:rPr>
          <w:rFonts w:ascii="Times New Roman" w:hAnsi="Times New Roman" w:cs="Times New Roman"/>
          <w:lang w:val="en-GB"/>
        </w:rPr>
      </w:pPr>
      <w:r w:rsidRPr="0087729C">
        <w:rPr>
          <w:rFonts w:ascii="Times New Roman" w:hAnsi="Times New Roman" w:cs="Times New Roman"/>
          <w:lang w:val="en-GB"/>
        </w:rPr>
        <w:t>(1) Division of Nephrology, Department of Internal Medicine, University of Liège Hospital (ULiège CHU), Liège, Belgium</w:t>
      </w:r>
    </w:p>
    <w:p w14:paraId="05AFC2BA" w14:textId="0AB0E75F" w:rsidR="00A15459" w:rsidRPr="0087729C" w:rsidRDefault="00A15459" w:rsidP="00A15459">
      <w:pPr>
        <w:spacing w:line="240" w:lineRule="auto"/>
        <w:rPr>
          <w:rFonts w:ascii="Times New Roman" w:hAnsi="Times New Roman" w:cs="Times New Roman"/>
        </w:rPr>
      </w:pPr>
      <w:r w:rsidRPr="0087729C">
        <w:rPr>
          <w:rFonts w:ascii="Times New Roman" w:hAnsi="Times New Roman" w:cs="Times New Roman"/>
        </w:rPr>
        <w:t xml:space="preserve">(2) Unit of </w:t>
      </w:r>
      <w:r w:rsidR="00971D56">
        <w:rPr>
          <w:rFonts w:ascii="Times New Roman" w:hAnsi="Times New Roman" w:cs="Times New Roman"/>
        </w:rPr>
        <w:t>CV</w:t>
      </w:r>
      <w:r w:rsidRPr="0087729C">
        <w:rPr>
          <w:rFonts w:ascii="Times New Roman" w:hAnsi="Times New Roman" w:cs="Times New Roman"/>
        </w:rPr>
        <w:t xml:space="preserve"> Sciences, Groupe Interdisciplinaire de Génoprotéomique Appliquée (GIGA), </w:t>
      </w:r>
      <w:r w:rsidR="00971D56">
        <w:rPr>
          <w:rFonts w:ascii="Times New Roman" w:hAnsi="Times New Roman" w:cs="Times New Roman"/>
        </w:rPr>
        <w:t>CV</w:t>
      </w:r>
      <w:r w:rsidRPr="0087729C">
        <w:rPr>
          <w:rFonts w:ascii="Times New Roman" w:hAnsi="Times New Roman" w:cs="Times New Roman"/>
        </w:rPr>
        <w:t xml:space="preserve"> Sciences, University of Liège (ULiège), Liège, Belgium</w:t>
      </w:r>
    </w:p>
    <w:p w14:paraId="42CE1E21" w14:textId="77777777" w:rsidR="00A15459" w:rsidRPr="0087729C" w:rsidRDefault="00A15459" w:rsidP="00A15459">
      <w:pPr>
        <w:spacing w:line="240" w:lineRule="auto"/>
        <w:rPr>
          <w:rFonts w:ascii="Times New Roman" w:hAnsi="Times New Roman" w:cs="Times New Roman"/>
          <w:lang w:val="en-GB"/>
        </w:rPr>
      </w:pPr>
      <w:r w:rsidRPr="0087729C">
        <w:rPr>
          <w:rFonts w:ascii="Times New Roman" w:hAnsi="Times New Roman" w:cs="Times New Roman"/>
          <w:lang w:val="en-GB"/>
        </w:rPr>
        <w:t>(3) Division of Nephrology, Department of Internal Medicine, MontLegia Hospital (CHC of Liege), Liège, Belgium</w:t>
      </w:r>
    </w:p>
    <w:p w14:paraId="7866B98B" w14:textId="4030EC95" w:rsidR="00A15459" w:rsidRDefault="00A15459" w:rsidP="00A15459">
      <w:pPr>
        <w:spacing w:line="240" w:lineRule="auto"/>
        <w:rPr>
          <w:rFonts w:ascii="Times New Roman" w:hAnsi="Times New Roman" w:cs="Times New Roman"/>
          <w:lang w:val="en-GB"/>
        </w:rPr>
      </w:pPr>
      <w:r w:rsidRPr="0087729C">
        <w:rPr>
          <w:rFonts w:ascii="Times New Roman" w:hAnsi="Times New Roman" w:cs="Times New Roman"/>
          <w:lang w:val="en-GB"/>
        </w:rPr>
        <w:t>(4) Department of Biostatistics, University of Liège Hospital (ULiège CHU), Liège, Belgium</w:t>
      </w:r>
    </w:p>
    <w:p w14:paraId="469FAFD5" w14:textId="77777777" w:rsidR="00850D34" w:rsidRPr="009D2849" w:rsidRDefault="00850D34" w:rsidP="00850D34">
      <w:pPr>
        <w:spacing w:after="0" w:line="240" w:lineRule="auto"/>
        <w:rPr>
          <w:rFonts w:ascii="Times New Roman" w:hAnsi="Times New Roman" w:cs="Times New Roman"/>
          <w:sz w:val="24"/>
          <w:szCs w:val="24"/>
          <w:shd w:val="clear" w:color="auto" w:fill="FFFFFF"/>
          <w:lang w:val="en-US"/>
        </w:rPr>
      </w:pPr>
      <w:r>
        <w:rPr>
          <w:rFonts w:ascii="Times New Roman" w:hAnsi="Times New Roman" w:cs="Times New Roman"/>
          <w:lang w:val="en-GB"/>
        </w:rPr>
        <w:t xml:space="preserve">(5) </w:t>
      </w:r>
      <w:r w:rsidRPr="009D2849">
        <w:rPr>
          <w:rFonts w:ascii="Times New Roman" w:hAnsi="Times New Roman" w:cs="Times New Roman"/>
          <w:sz w:val="24"/>
          <w:szCs w:val="24"/>
          <w:lang w:val="en-US"/>
        </w:rPr>
        <w:t xml:space="preserve">Department of </w:t>
      </w:r>
      <w:r w:rsidRPr="009D2849">
        <w:rPr>
          <w:rFonts w:ascii="Times New Roman" w:hAnsi="Times New Roman" w:cs="Times New Roman"/>
          <w:sz w:val="24"/>
          <w:szCs w:val="24"/>
          <w:shd w:val="clear" w:color="auto" w:fill="FFFFFF"/>
          <w:lang w:val="en-US"/>
        </w:rPr>
        <w:t>Nephrology-Dialysis-Apheresis, Hôpital Universitaire Carémeau, Nîmes, France</w:t>
      </w:r>
    </w:p>
    <w:p w14:paraId="2FF0E360" w14:textId="65DC11B1" w:rsidR="00850D34" w:rsidRPr="009D2849" w:rsidRDefault="00850D34" w:rsidP="00A15459">
      <w:pPr>
        <w:spacing w:line="240" w:lineRule="auto"/>
        <w:rPr>
          <w:rFonts w:ascii="Times New Roman" w:hAnsi="Times New Roman" w:cs="Times New Roman"/>
          <w:lang w:val="en-US"/>
        </w:rPr>
      </w:pPr>
    </w:p>
    <w:p w14:paraId="10CE5FBA" w14:textId="0F495B6A" w:rsidR="00A15459" w:rsidRPr="00E84B1C" w:rsidRDefault="00E84B1C" w:rsidP="007631EC">
      <w:pPr>
        <w:spacing w:after="0" w:line="240" w:lineRule="auto"/>
        <w:rPr>
          <w:rStyle w:val="markedcontent"/>
          <w:rFonts w:ascii="Times New Roman" w:hAnsi="Times New Roman" w:cs="Times New Roman"/>
          <w:sz w:val="24"/>
          <w:szCs w:val="24"/>
          <w:lang w:val="en-GB"/>
        </w:rPr>
      </w:pPr>
      <w:r w:rsidRPr="00E84B1C">
        <w:rPr>
          <w:rStyle w:val="markedcontent"/>
          <w:rFonts w:ascii="Times New Roman" w:hAnsi="Times New Roman" w:cs="Times New Roman"/>
          <w:sz w:val="24"/>
          <w:szCs w:val="24"/>
          <w:lang w:val="en-GB"/>
        </w:rPr>
        <w:t>* corresponding author</w:t>
      </w:r>
    </w:p>
    <w:p w14:paraId="71C6E230" w14:textId="77777777" w:rsidR="00A3389D" w:rsidRPr="007631EC" w:rsidRDefault="00A3389D" w:rsidP="007631EC">
      <w:pPr>
        <w:spacing w:after="0" w:line="240" w:lineRule="auto"/>
        <w:rPr>
          <w:rFonts w:ascii="Times New Roman" w:hAnsi="Times New Roman" w:cs="Times New Roman"/>
          <w:sz w:val="18"/>
          <w:szCs w:val="18"/>
          <w:lang w:val="en-GB"/>
        </w:rPr>
      </w:pPr>
    </w:p>
    <w:p w14:paraId="4A263916" w14:textId="77777777" w:rsidR="003954AF" w:rsidRDefault="003954AF">
      <w:pPr>
        <w:rPr>
          <w:rStyle w:val="markedcontent"/>
          <w:rFonts w:ascii="Times New Roman" w:hAnsi="Times New Roman" w:cs="Times New Roman"/>
          <w:b/>
          <w:bCs/>
          <w:sz w:val="28"/>
          <w:szCs w:val="28"/>
          <w:lang w:val="en-US"/>
        </w:rPr>
      </w:pPr>
    </w:p>
    <w:p w14:paraId="62A04610" w14:textId="4262A52A" w:rsidR="00892618" w:rsidRPr="00C11B2C" w:rsidRDefault="00892618">
      <w:pPr>
        <w:rPr>
          <w:rStyle w:val="markedcontent"/>
          <w:rFonts w:ascii="Times New Roman" w:hAnsi="Times New Roman" w:cs="Times New Roman"/>
          <w:b/>
          <w:bCs/>
          <w:sz w:val="28"/>
          <w:szCs w:val="28"/>
          <w:lang w:val="en-US"/>
        </w:rPr>
      </w:pPr>
      <w:r w:rsidRPr="00C11B2C">
        <w:rPr>
          <w:rStyle w:val="markedcontent"/>
          <w:rFonts w:ascii="Times New Roman" w:hAnsi="Times New Roman" w:cs="Times New Roman"/>
          <w:b/>
          <w:bCs/>
          <w:sz w:val="28"/>
          <w:szCs w:val="28"/>
          <w:lang w:val="en-US"/>
        </w:rPr>
        <w:br w:type="page"/>
      </w:r>
    </w:p>
    <w:p w14:paraId="07AB9B7F" w14:textId="224F98A9" w:rsidR="00766B05" w:rsidRPr="00986846" w:rsidRDefault="00D612F8" w:rsidP="00EB23F0">
      <w:pPr>
        <w:rPr>
          <w:rStyle w:val="markedcontent"/>
          <w:rFonts w:ascii="Times New Roman" w:hAnsi="Times New Roman" w:cs="Times New Roman"/>
          <w:b/>
          <w:bCs/>
          <w:sz w:val="28"/>
          <w:szCs w:val="28"/>
          <w:lang w:val="en-GB"/>
        </w:rPr>
      </w:pPr>
      <w:r>
        <w:rPr>
          <w:rStyle w:val="markedcontent"/>
          <w:rFonts w:ascii="Times New Roman" w:hAnsi="Times New Roman" w:cs="Times New Roman"/>
          <w:b/>
          <w:bCs/>
          <w:sz w:val="28"/>
          <w:szCs w:val="28"/>
          <w:lang w:val="en-GB"/>
        </w:rPr>
        <w:lastRenderedPageBreak/>
        <w:t>Abstract</w:t>
      </w:r>
    </w:p>
    <w:p w14:paraId="269E40C9" w14:textId="77777777" w:rsidR="00CA02B1" w:rsidRDefault="00D262C2" w:rsidP="00D262C2">
      <w:pPr>
        <w:ind w:firstLine="708"/>
        <w:jc w:val="both"/>
        <w:rPr>
          <w:rStyle w:val="markedcontent"/>
          <w:rFonts w:ascii="Times New Roman" w:hAnsi="Times New Roman" w:cs="Times New Roman"/>
          <w:sz w:val="24"/>
          <w:szCs w:val="24"/>
          <w:lang w:val="en-GB"/>
        </w:rPr>
      </w:pPr>
      <w:r w:rsidRPr="00D262C2">
        <w:rPr>
          <w:rStyle w:val="markedcontent"/>
          <w:rFonts w:ascii="Times New Roman" w:hAnsi="Times New Roman" w:cs="Times New Roman"/>
          <w:b/>
          <w:bCs/>
          <w:sz w:val="24"/>
          <w:szCs w:val="24"/>
          <w:lang w:val="en-GB"/>
        </w:rPr>
        <w:t>Background:</w:t>
      </w:r>
      <w:r>
        <w:rPr>
          <w:rStyle w:val="markedcontent"/>
          <w:rFonts w:ascii="Times New Roman" w:hAnsi="Times New Roman" w:cs="Times New Roman"/>
          <w:b/>
          <w:bCs/>
          <w:sz w:val="24"/>
          <w:szCs w:val="24"/>
          <w:lang w:val="en-GB"/>
        </w:rPr>
        <w:t xml:space="preserve"> </w:t>
      </w:r>
      <w:r w:rsidR="00766B05" w:rsidRPr="00DC3B60">
        <w:rPr>
          <w:rStyle w:val="markedcontent"/>
          <w:rFonts w:ascii="Times New Roman" w:hAnsi="Times New Roman" w:cs="Times New Roman"/>
          <w:sz w:val="24"/>
          <w:szCs w:val="24"/>
          <w:lang w:val="en-GB"/>
        </w:rPr>
        <w:t xml:space="preserve">Blood pressure </w:t>
      </w:r>
      <w:r w:rsidR="00342A70" w:rsidRPr="00DC3B60">
        <w:rPr>
          <w:rStyle w:val="markedcontent"/>
          <w:rFonts w:ascii="Times New Roman" w:hAnsi="Times New Roman" w:cs="Times New Roman"/>
          <w:sz w:val="24"/>
          <w:szCs w:val="24"/>
          <w:lang w:val="en-GB"/>
        </w:rPr>
        <w:t xml:space="preserve">(BP) </w:t>
      </w:r>
      <w:r w:rsidR="00766B05" w:rsidRPr="00DC3B60">
        <w:rPr>
          <w:rStyle w:val="markedcontent"/>
          <w:rFonts w:ascii="Times New Roman" w:hAnsi="Times New Roman" w:cs="Times New Roman"/>
          <w:sz w:val="24"/>
          <w:szCs w:val="24"/>
          <w:lang w:val="en-GB"/>
        </w:rPr>
        <w:t>control in haemodialysis</w:t>
      </w:r>
      <w:r w:rsidR="003C5361" w:rsidRPr="00DC3B60">
        <w:rPr>
          <w:rStyle w:val="markedcontent"/>
          <w:rFonts w:ascii="Times New Roman" w:hAnsi="Times New Roman" w:cs="Times New Roman"/>
          <w:sz w:val="24"/>
          <w:szCs w:val="24"/>
          <w:lang w:val="en-GB"/>
        </w:rPr>
        <w:t xml:space="preserve"> (HD)</w:t>
      </w:r>
      <w:r w:rsidR="00766B05" w:rsidRPr="00DC3B60">
        <w:rPr>
          <w:rStyle w:val="markedcontent"/>
          <w:rFonts w:ascii="Times New Roman" w:hAnsi="Times New Roman" w:cs="Times New Roman"/>
          <w:sz w:val="24"/>
          <w:szCs w:val="24"/>
          <w:lang w:val="en-GB"/>
        </w:rPr>
        <w:t xml:space="preserve"> patients is</w:t>
      </w:r>
      <w:r w:rsidR="00687A44" w:rsidRPr="00DC3B60">
        <w:rPr>
          <w:rStyle w:val="markedcontent"/>
          <w:rFonts w:ascii="Times New Roman" w:hAnsi="Times New Roman" w:cs="Times New Roman"/>
          <w:sz w:val="24"/>
          <w:szCs w:val="24"/>
          <w:lang w:val="en-GB"/>
        </w:rPr>
        <w:t xml:space="preserve"> </w:t>
      </w:r>
      <w:r w:rsidR="00271186" w:rsidRPr="00DC3B60">
        <w:rPr>
          <w:rStyle w:val="markedcontent"/>
          <w:rFonts w:ascii="Times New Roman" w:hAnsi="Times New Roman" w:cs="Times New Roman"/>
          <w:sz w:val="24"/>
          <w:szCs w:val="24"/>
          <w:lang w:val="en-GB"/>
        </w:rPr>
        <w:t>essential</w:t>
      </w:r>
      <w:r w:rsidR="00766B05" w:rsidRPr="00DC3B60">
        <w:rPr>
          <w:rStyle w:val="markedcontent"/>
          <w:rFonts w:ascii="Times New Roman" w:hAnsi="Times New Roman" w:cs="Times New Roman"/>
          <w:sz w:val="24"/>
          <w:szCs w:val="24"/>
          <w:lang w:val="en-GB"/>
        </w:rPr>
        <w:t>.</w:t>
      </w:r>
      <w:r w:rsidR="00FB690D" w:rsidRPr="00DC3B60">
        <w:rPr>
          <w:rStyle w:val="markedcontent"/>
          <w:rFonts w:ascii="Times New Roman" w:hAnsi="Times New Roman" w:cs="Times New Roman"/>
          <w:sz w:val="24"/>
          <w:szCs w:val="24"/>
          <w:lang w:val="en-GB"/>
        </w:rPr>
        <w:t xml:space="preserve"> </w:t>
      </w:r>
      <w:r w:rsidR="003C5361" w:rsidRPr="00DC3B60">
        <w:rPr>
          <w:rStyle w:val="markedcontent"/>
          <w:rFonts w:ascii="Times New Roman" w:hAnsi="Times New Roman" w:cs="Times New Roman"/>
          <w:sz w:val="24"/>
          <w:szCs w:val="24"/>
          <w:lang w:val="en-GB"/>
        </w:rPr>
        <w:t>P</w:t>
      </w:r>
      <w:r w:rsidR="00FD5E5A" w:rsidRPr="00DC3B60">
        <w:rPr>
          <w:rStyle w:val="markedcontent"/>
          <w:rFonts w:ascii="Times New Roman" w:hAnsi="Times New Roman" w:cs="Times New Roman"/>
          <w:sz w:val="24"/>
          <w:szCs w:val="24"/>
          <w:lang w:val="en-GB"/>
        </w:rPr>
        <w:t>er</w:t>
      </w:r>
      <w:r w:rsidR="00C1702E" w:rsidRPr="00DC3B60">
        <w:rPr>
          <w:rStyle w:val="markedcontent"/>
          <w:rFonts w:ascii="Times New Roman" w:hAnsi="Times New Roman" w:cs="Times New Roman"/>
          <w:sz w:val="24"/>
          <w:szCs w:val="24"/>
          <w:lang w:val="en-GB"/>
        </w:rPr>
        <w:t>i</w:t>
      </w:r>
      <w:r w:rsidR="003C5361" w:rsidRPr="00DC3B60">
        <w:rPr>
          <w:rStyle w:val="markedcontent"/>
          <w:rFonts w:ascii="Times New Roman" w:hAnsi="Times New Roman" w:cs="Times New Roman"/>
          <w:sz w:val="24"/>
          <w:szCs w:val="24"/>
          <w:lang w:val="en-GB"/>
        </w:rPr>
        <w:t>-</w:t>
      </w:r>
      <w:r w:rsidR="00FD5E5A" w:rsidRPr="00DC3B60">
        <w:rPr>
          <w:rStyle w:val="markedcontent"/>
          <w:rFonts w:ascii="Times New Roman" w:hAnsi="Times New Roman" w:cs="Times New Roman"/>
          <w:sz w:val="24"/>
          <w:szCs w:val="24"/>
          <w:lang w:val="en-GB"/>
        </w:rPr>
        <w:t>dialytic BP</w:t>
      </w:r>
      <w:r w:rsidR="003C5361" w:rsidRPr="00DC3B60">
        <w:rPr>
          <w:rStyle w:val="markedcontent"/>
          <w:rFonts w:ascii="Times New Roman" w:hAnsi="Times New Roman" w:cs="Times New Roman"/>
          <w:sz w:val="24"/>
          <w:szCs w:val="24"/>
          <w:lang w:val="en-GB"/>
        </w:rPr>
        <w:t xml:space="preserve"> levels do not </w:t>
      </w:r>
      <w:r w:rsidR="00FD5E5A" w:rsidRPr="00DC3B60">
        <w:rPr>
          <w:rStyle w:val="markedcontent"/>
          <w:rFonts w:ascii="Times New Roman" w:hAnsi="Times New Roman" w:cs="Times New Roman"/>
          <w:sz w:val="24"/>
          <w:szCs w:val="24"/>
          <w:lang w:val="en-GB"/>
        </w:rPr>
        <w:t>accurate</w:t>
      </w:r>
      <w:r w:rsidR="003C5361" w:rsidRPr="00DC3B60">
        <w:rPr>
          <w:rStyle w:val="markedcontent"/>
          <w:rFonts w:ascii="Times New Roman" w:hAnsi="Times New Roman" w:cs="Times New Roman"/>
          <w:sz w:val="24"/>
          <w:szCs w:val="24"/>
          <w:lang w:val="en-GB"/>
        </w:rPr>
        <w:t xml:space="preserve">ly </w:t>
      </w:r>
      <w:r w:rsidR="00271186">
        <w:rPr>
          <w:rStyle w:val="markedcontent"/>
          <w:rFonts w:ascii="Times New Roman" w:hAnsi="Times New Roman" w:cs="Times New Roman"/>
          <w:sz w:val="24"/>
          <w:szCs w:val="24"/>
          <w:lang w:val="en-GB"/>
        </w:rPr>
        <w:t xml:space="preserve">diagnose hypertension or </w:t>
      </w:r>
      <w:r w:rsidR="003C5361" w:rsidRPr="00DC3B60">
        <w:rPr>
          <w:rStyle w:val="markedcontent"/>
          <w:rFonts w:ascii="Times New Roman" w:hAnsi="Times New Roman" w:cs="Times New Roman"/>
          <w:sz w:val="24"/>
          <w:szCs w:val="24"/>
          <w:lang w:val="en-GB"/>
        </w:rPr>
        <w:t xml:space="preserve">predict the </w:t>
      </w:r>
      <w:r w:rsidR="00BA62AF" w:rsidRPr="00DC3B60">
        <w:rPr>
          <w:rStyle w:val="markedcontent"/>
          <w:rFonts w:ascii="Times New Roman" w:hAnsi="Times New Roman" w:cs="Times New Roman"/>
          <w:sz w:val="24"/>
          <w:szCs w:val="24"/>
          <w:lang w:val="en-GB"/>
        </w:rPr>
        <w:t>cardiovascular</w:t>
      </w:r>
      <w:r w:rsidR="00FD5E5A" w:rsidRPr="00DC3B60">
        <w:rPr>
          <w:rStyle w:val="markedcontent"/>
          <w:rFonts w:ascii="Times New Roman" w:hAnsi="Times New Roman" w:cs="Times New Roman"/>
          <w:sz w:val="24"/>
          <w:szCs w:val="24"/>
          <w:lang w:val="en-GB"/>
        </w:rPr>
        <w:t xml:space="preserve"> </w:t>
      </w:r>
      <w:r w:rsidR="003C5361" w:rsidRPr="00DC3B60">
        <w:rPr>
          <w:rStyle w:val="markedcontent"/>
          <w:rFonts w:ascii="Times New Roman" w:hAnsi="Times New Roman" w:cs="Times New Roman"/>
          <w:sz w:val="24"/>
          <w:szCs w:val="24"/>
          <w:lang w:val="en-GB"/>
        </w:rPr>
        <w:t>mortality</w:t>
      </w:r>
      <w:r w:rsidR="00FD5E5A" w:rsidRPr="00DC3B60">
        <w:rPr>
          <w:rStyle w:val="markedcontent"/>
          <w:rFonts w:ascii="Times New Roman" w:hAnsi="Times New Roman" w:cs="Times New Roman"/>
          <w:sz w:val="24"/>
          <w:szCs w:val="24"/>
          <w:lang w:val="en-GB"/>
        </w:rPr>
        <w:t xml:space="preserve">. </w:t>
      </w:r>
    </w:p>
    <w:p w14:paraId="6F3090A0" w14:textId="77777777" w:rsidR="00CA02B1" w:rsidRDefault="00CA02B1" w:rsidP="00D262C2">
      <w:pPr>
        <w:ind w:firstLine="708"/>
        <w:jc w:val="both"/>
        <w:rPr>
          <w:rStyle w:val="markedcontent"/>
          <w:rFonts w:ascii="Times New Roman" w:hAnsi="Times New Roman" w:cs="Times New Roman"/>
          <w:sz w:val="24"/>
          <w:szCs w:val="24"/>
          <w:lang w:val="en-GB"/>
        </w:rPr>
      </w:pPr>
      <w:r w:rsidRPr="00CA02B1">
        <w:rPr>
          <w:rStyle w:val="markedcontent"/>
          <w:rFonts w:ascii="Times New Roman" w:hAnsi="Times New Roman" w:cs="Times New Roman"/>
          <w:b/>
          <w:bCs/>
          <w:sz w:val="24"/>
          <w:szCs w:val="24"/>
          <w:lang w:val="en-GB"/>
        </w:rPr>
        <w:t>Methods:</w:t>
      </w:r>
      <w:r>
        <w:rPr>
          <w:rStyle w:val="markedcontent"/>
          <w:rFonts w:ascii="Times New Roman" w:hAnsi="Times New Roman" w:cs="Times New Roman"/>
          <w:sz w:val="24"/>
          <w:szCs w:val="24"/>
          <w:lang w:val="en-GB"/>
        </w:rPr>
        <w:t xml:space="preserve"> </w:t>
      </w:r>
      <w:r w:rsidR="0045419F">
        <w:rPr>
          <w:rStyle w:val="markedcontent"/>
          <w:rFonts w:ascii="Times New Roman" w:hAnsi="Times New Roman" w:cs="Times New Roman"/>
          <w:sz w:val="24"/>
          <w:szCs w:val="24"/>
          <w:lang w:val="en-GB"/>
        </w:rPr>
        <w:t>In this study, w</w:t>
      </w:r>
      <w:r w:rsidR="00DD4531" w:rsidRPr="00DC3B60">
        <w:rPr>
          <w:rStyle w:val="markedcontent"/>
          <w:rFonts w:ascii="Times New Roman" w:hAnsi="Times New Roman" w:cs="Times New Roman"/>
          <w:sz w:val="24"/>
          <w:szCs w:val="24"/>
          <w:lang w:val="en-GB"/>
        </w:rPr>
        <w:t>e</w:t>
      </w:r>
      <w:r w:rsidR="00891410" w:rsidRPr="00DC3B60">
        <w:rPr>
          <w:rStyle w:val="markedcontent"/>
          <w:rFonts w:ascii="Times New Roman" w:hAnsi="Times New Roman" w:cs="Times New Roman"/>
          <w:sz w:val="24"/>
          <w:szCs w:val="24"/>
          <w:lang w:val="en-GB"/>
        </w:rPr>
        <w:t xml:space="preserve"> </w:t>
      </w:r>
      <w:r w:rsidR="00C06089" w:rsidRPr="00DC3B60">
        <w:rPr>
          <w:rStyle w:val="markedcontent"/>
          <w:rFonts w:ascii="Times New Roman" w:hAnsi="Times New Roman" w:cs="Times New Roman"/>
          <w:sz w:val="24"/>
          <w:szCs w:val="24"/>
          <w:lang w:val="en-GB"/>
        </w:rPr>
        <w:t>recruited</w:t>
      </w:r>
      <w:r w:rsidR="00891410" w:rsidRPr="00DC3B60">
        <w:rPr>
          <w:rStyle w:val="markedcontent"/>
          <w:rFonts w:ascii="Times New Roman" w:hAnsi="Times New Roman" w:cs="Times New Roman"/>
          <w:sz w:val="24"/>
          <w:szCs w:val="24"/>
          <w:lang w:val="en-GB"/>
        </w:rPr>
        <w:t xml:space="preserve"> </w:t>
      </w:r>
      <w:r w:rsidR="0045419F">
        <w:rPr>
          <w:rStyle w:val="markedcontent"/>
          <w:rFonts w:ascii="Times New Roman" w:hAnsi="Times New Roman" w:cs="Times New Roman"/>
          <w:sz w:val="24"/>
          <w:szCs w:val="24"/>
          <w:lang w:val="en-GB"/>
        </w:rPr>
        <w:t xml:space="preserve">43 </w:t>
      </w:r>
      <w:r w:rsidR="00356E21" w:rsidRPr="00DC3B60">
        <w:rPr>
          <w:rStyle w:val="markedcontent"/>
          <w:rFonts w:ascii="Times New Roman" w:hAnsi="Times New Roman" w:cs="Times New Roman"/>
          <w:sz w:val="24"/>
          <w:szCs w:val="24"/>
          <w:lang w:val="en-GB"/>
        </w:rPr>
        <w:t xml:space="preserve">adult </w:t>
      </w:r>
      <w:r w:rsidR="00891410" w:rsidRPr="00DC3B60">
        <w:rPr>
          <w:rStyle w:val="markedcontent"/>
          <w:rFonts w:ascii="Times New Roman" w:hAnsi="Times New Roman" w:cs="Times New Roman"/>
          <w:sz w:val="24"/>
          <w:szCs w:val="24"/>
          <w:lang w:val="en-GB"/>
        </w:rPr>
        <w:t>patients who had been on chronic</w:t>
      </w:r>
      <w:r w:rsidR="00C06089" w:rsidRPr="00DC3B60">
        <w:rPr>
          <w:rStyle w:val="markedcontent"/>
          <w:rFonts w:ascii="Times New Roman" w:hAnsi="Times New Roman" w:cs="Times New Roman"/>
          <w:sz w:val="24"/>
          <w:szCs w:val="24"/>
          <w:lang w:val="en-GB"/>
        </w:rPr>
        <w:t xml:space="preserve"> </w:t>
      </w:r>
      <w:r w:rsidR="003C5361" w:rsidRPr="00DC3B60">
        <w:rPr>
          <w:rStyle w:val="markedcontent"/>
          <w:rFonts w:ascii="Times New Roman" w:hAnsi="Times New Roman" w:cs="Times New Roman"/>
          <w:sz w:val="24"/>
          <w:szCs w:val="24"/>
          <w:lang w:val="en-GB"/>
        </w:rPr>
        <w:t xml:space="preserve">HD </w:t>
      </w:r>
      <w:r w:rsidR="00891410" w:rsidRPr="00DC3B60">
        <w:rPr>
          <w:rStyle w:val="markedcontent"/>
          <w:rFonts w:ascii="Times New Roman" w:hAnsi="Times New Roman" w:cs="Times New Roman"/>
          <w:sz w:val="24"/>
          <w:szCs w:val="24"/>
          <w:lang w:val="en-GB"/>
        </w:rPr>
        <w:t xml:space="preserve">for </w:t>
      </w:r>
      <w:r w:rsidR="003C5361" w:rsidRPr="00DC3B60">
        <w:rPr>
          <w:rStyle w:val="markedcontent"/>
          <w:rFonts w:ascii="Times New Roman" w:hAnsi="Times New Roman" w:cs="Times New Roman"/>
          <w:sz w:val="24"/>
          <w:szCs w:val="24"/>
          <w:lang w:val="en-GB"/>
        </w:rPr>
        <w:t>≥</w:t>
      </w:r>
      <w:r w:rsidR="00891410" w:rsidRPr="00DC3B60">
        <w:rPr>
          <w:rStyle w:val="markedcontent"/>
          <w:rFonts w:ascii="Times New Roman" w:hAnsi="Times New Roman" w:cs="Times New Roman"/>
          <w:sz w:val="24"/>
          <w:szCs w:val="24"/>
          <w:lang w:val="en-GB"/>
        </w:rPr>
        <w:t>3 months</w:t>
      </w:r>
      <w:r w:rsidR="0066084A" w:rsidRPr="00DC3B60">
        <w:rPr>
          <w:rStyle w:val="markedcontent"/>
          <w:rFonts w:ascii="Times New Roman" w:hAnsi="Times New Roman" w:cs="Times New Roman"/>
          <w:sz w:val="24"/>
          <w:szCs w:val="24"/>
          <w:lang w:val="en-GB"/>
        </w:rPr>
        <w:t>.</w:t>
      </w:r>
      <w:r w:rsidR="00B21B25" w:rsidRPr="00DC3B60">
        <w:rPr>
          <w:rStyle w:val="markedcontent"/>
          <w:rFonts w:ascii="Times New Roman" w:hAnsi="Times New Roman" w:cs="Times New Roman"/>
          <w:sz w:val="24"/>
          <w:szCs w:val="24"/>
          <w:lang w:val="en-GB"/>
        </w:rPr>
        <w:t xml:space="preserve"> Seven-day home BP monitoring (HBPM) (values of Day1 discarded) and </w:t>
      </w:r>
      <w:r w:rsidR="00B21B25" w:rsidRPr="00DC3B60">
        <w:rPr>
          <w:rFonts w:ascii="Times New Roman" w:hAnsi="Times New Roman" w:cs="Times New Roman"/>
          <w:sz w:val="24"/>
          <w:szCs w:val="24"/>
          <w:lang w:val="en-GB"/>
        </w:rPr>
        <w:t>44</w:t>
      </w:r>
      <w:r w:rsidR="007262BF" w:rsidRPr="00DC3B60">
        <w:rPr>
          <w:rFonts w:ascii="Times New Roman" w:hAnsi="Times New Roman" w:cs="Times New Roman"/>
          <w:sz w:val="24"/>
          <w:szCs w:val="24"/>
          <w:lang w:val="en-GB"/>
        </w:rPr>
        <w:t>-</w:t>
      </w:r>
      <w:r w:rsidR="00B21B25" w:rsidRPr="00DC3B60">
        <w:rPr>
          <w:rFonts w:ascii="Times New Roman" w:hAnsi="Times New Roman" w:cs="Times New Roman"/>
          <w:sz w:val="24"/>
          <w:szCs w:val="24"/>
          <w:lang w:val="en-GB"/>
        </w:rPr>
        <w:t>h</w:t>
      </w:r>
      <w:r w:rsidR="007262BF" w:rsidRPr="00DC3B60">
        <w:rPr>
          <w:rFonts w:ascii="Times New Roman" w:hAnsi="Times New Roman" w:cs="Times New Roman"/>
          <w:sz w:val="24"/>
          <w:szCs w:val="24"/>
          <w:lang w:val="en-GB"/>
        </w:rPr>
        <w:t xml:space="preserve"> </w:t>
      </w:r>
      <w:r w:rsidR="00B21B25" w:rsidRPr="00DC3B60">
        <w:rPr>
          <w:rStyle w:val="markedcontent"/>
          <w:rFonts w:ascii="Times New Roman" w:hAnsi="Times New Roman" w:cs="Times New Roman"/>
          <w:sz w:val="24"/>
          <w:szCs w:val="24"/>
          <w:lang w:val="en-GB"/>
        </w:rPr>
        <w:t>interdialytic ambulatory BP monitoring (iABPM)</w:t>
      </w:r>
      <w:r w:rsidR="0066084A" w:rsidRPr="00DC3B60">
        <w:rPr>
          <w:rStyle w:val="markedcontent"/>
          <w:rFonts w:ascii="Times New Roman" w:hAnsi="Times New Roman" w:cs="Times New Roman"/>
          <w:sz w:val="24"/>
          <w:szCs w:val="24"/>
          <w:lang w:val="en-GB"/>
        </w:rPr>
        <w:t xml:space="preserve"> </w:t>
      </w:r>
      <w:r w:rsidR="00B21B25" w:rsidRPr="00DC3B60">
        <w:rPr>
          <w:rStyle w:val="markedcontent"/>
          <w:rFonts w:ascii="Times New Roman" w:hAnsi="Times New Roman" w:cs="Times New Roman"/>
          <w:sz w:val="24"/>
          <w:szCs w:val="24"/>
          <w:lang w:val="en-GB"/>
        </w:rPr>
        <w:t>were</w:t>
      </w:r>
      <w:r w:rsidR="00D03EED" w:rsidRPr="00DC3B60">
        <w:rPr>
          <w:rStyle w:val="markedcontent"/>
          <w:rFonts w:ascii="Times New Roman" w:hAnsi="Times New Roman" w:cs="Times New Roman"/>
          <w:sz w:val="24"/>
          <w:szCs w:val="24"/>
          <w:lang w:val="en-GB"/>
        </w:rPr>
        <w:t xml:space="preserve"> performed</w:t>
      </w:r>
      <w:r w:rsidR="003C5361" w:rsidRPr="00DC3B60">
        <w:rPr>
          <w:rStyle w:val="markedcontent"/>
          <w:rFonts w:ascii="Times New Roman" w:hAnsi="Times New Roman" w:cs="Times New Roman"/>
          <w:sz w:val="24"/>
          <w:szCs w:val="24"/>
          <w:lang w:val="en-GB"/>
        </w:rPr>
        <w:t xml:space="preserve">. </w:t>
      </w:r>
      <w:r w:rsidR="0098385B" w:rsidRPr="00DC3B60">
        <w:rPr>
          <w:rStyle w:val="markedcontent"/>
          <w:rFonts w:ascii="Times New Roman" w:hAnsi="Times New Roman" w:cs="Times New Roman"/>
          <w:sz w:val="24"/>
          <w:szCs w:val="24"/>
          <w:lang w:val="en-GB"/>
        </w:rPr>
        <w:t>P</w:t>
      </w:r>
      <w:r w:rsidR="00D03EED" w:rsidRPr="00DC3B60">
        <w:rPr>
          <w:rStyle w:val="markedcontent"/>
          <w:rFonts w:ascii="Times New Roman" w:hAnsi="Times New Roman" w:cs="Times New Roman"/>
          <w:sz w:val="24"/>
          <w:szCs w:val="24"/>
          <w:lang w:val="en-GB"/>
        </w:rPr>
        <w:t xml:space="preserve">re- and post-dialysis </w:t>
      </w:r>
      <w:r w:rsidR="002C7CE1" w:rsidRPr="00DC3B60">
        <w:rPr>
          <w:rStyle w:val="markedcontent"/>
          <w:rFonts w:ascii="Times New Roman" w:hAnsi="Times New Roman" w:cs="Times New Roman"/>
          <w:sz w:val="24"/>
          <w:szCs w:val="24"/>
          <w:lang w:val="en-GB"/>
        </w:rPr>
        <w:t>BP</w:t>
      </w:r>
      <w:r w:rsidR="0098385B" w:rsidRPr="00DC3B60">
        <w:rPr>
          <w:rStyle w:val="markedcontent"/>
          <w:rFonts w:ascii="Times New Roman" w:hAnsi="Times New Roman" w:cs="Times New Roman"/>
          <w:sz w:val="24"/>
          <w:szCs w:val="24"/>
          <w:lang w:val="en-GB"/>
        </w:rPr>
        <w:t xml:space="preserve"> levels were </w:t>
      </w:r>
      <w:r w:rsidR="00D03EED" w:rsidRPr="00DC3B60">
        <w:rPr>
          <w:rStyle w:val="markedcontent"/>
          <w:rFonts w:ascii="Times New Roman" w:hAnsi="Times New Roman" w:cs="Times New Roman"/>
          <w:sz w:val="24"/>
          <w:szCs w:val="24"/>
          <w:lang w:val="en-GB"/>
        </w:rPr>
        <w:t>measured during the 6</w:t>
      </w:r>
      <w:r w:rsidR="00D03EED" w:rsidRPr="00DC3B60">
        <w:rPr>
          <w:rFonts w:ascii="Times New Roman" w:hAnsi="Times New Roman" w:cs="Times New Roman"/>
          <w:sz w:val="24"/>
          <w:szCs w:val="24"/>
          <w:lang w:val="en-GB"/>
        </w:rPr>
        <w:t xml:space="preserve"> </w:t>
      </w:r>
      <w:r w:rsidR="00D03EED" w:rsidRPr="00DC3B60">
        <w:rPr>
          <w:rStyle w:val="markedcontent"/>
          <w:rFonts w:ascii="Times New Roman" w:hAnsi="Times New Roman" w:cs="Times New Roman"/>
          <w:sz w:val="24"/>
          <w:szCs w:val="24"/>
          <w:lang w:val="en-GB"/>
        </w:rPr>
        <w:t xml:space="preserve">dialysis sessions prior to </w:t>
      </w:r>
      <w:r w:rsidR="0057745A" w:rsidRPr="00DC3B60">
        <w:rPr>
          <w:rStyle w:val="markedcontent"/>
          <w:rFonts w:ascii="Times New Roman" w:hAnsi="Times New Roman" w:cs="Times New Roman"/>
          <w:sz w:val="24"/>
          <w:szCs w:val="24"/>
          <w:lang w:val="en-GB"/>
        </w:rPr>
        <w:t>iABPM</w:t>
      </w:r>
      <w:r w:rsidR="00D03EED" w:rsidRPr="00DC3B60">
        <w:rPr>
          <w:rStyle w:val="markedcontent"/>
          <w:rFonts w:ascii="Times New Roman" w:hAnsi="Times New Roman" w:cs="Times New Roman"/>
          <w:sz w:val="24"/>
          <w:szCs w:val="24"/>
          <w:lang w:val="en-GB"/>
        </w:rPr>
        <w:t>.</w:t>
      </w:r>
      <w:r w:rsidR="00D74AEC" w:rsidRPr="00DC3B60">
        <w:rPr>
          <w:rStyle w:val="markedcontent"/>
          <w:rFonts w:ascii="Times New Roman" w:hAnsi="Times New Roman" w:cs="Times New Roman"/>
          <w:sz w:val="24"/>
          <w:szCs w:val="24"/>
          <w:lang w:val="en-GB"/>
        </w:rPr>
        <w:t xml:space="preserve"> </w:t>
      </w:r>
      <w:r w:rsidR="00991EA2" w:rsidRPr="00DC3B60">
        <w:rPr>
          <w:rStyle w:val="markedcontent"/>
          <w:rFonts w:ascii="Times New Roman" w:hAnsi="Times New Roman" w:cs="Times New Roman"/>
          <w:sz w:val="24"/>
          <w:szCs w:val="24"/>
          <w:lang w:val="en-GB"/>
        </w:rPr>
        <w:t xml:space="preserve">A </w:t>
      </w:r>
      <w:r w:rsidR="005D5E7C" w:rsidRPr="00DC3B60">
        <w:rPr>
          <w:rStyle w:val="markedcontent"/>
          <w:rFonts w:ascii="Times New Roman" w:hAnsi="Times New Roman" w:cs="Times New Roman"/>
          <w:sz w:val="24"/>
          <w:szCs w:val="24"/>
          <w:lang w:val="en-GB"/>
        </w:rPr>
        <w:t>6</w:t>
      </w:r>
      <w:r w:rsidR="00991EA2" w:rsidRPr="00DC3B60">
        <w:rPr>
          <w:rStyle w:val="markedcontent"/>
          <w:rFonts w:ascii="Times New Roman" w:hAnsi="Times New Roman" w:cs="Times New Roman"/>
          <w:sz w:val="24"/>
          <w:szCs w:val="24"/>
          <w:lang w:val="en-GB"/>
        </w:rPr>
        <w:t>-year follow-up was carried out</w:t>
      </w:r>
      <w:r w:rsidR="00404FB6" w:rsidRPr="00DC3B60">
        <w:rPr>
          <w:rStyle w:val="markedcontent"/>
          <w:rFonts w:ascii="Times New Roman" w:hAnsi="Times New Roman" w:cs="Times New Roman"/>
          <w:sz w:val="24"/>
          <w:szCs w:val="24"/>
          <w:lang w:val="en-GB"/>
        </w:rPr>
        <w:t xml:space="preserve"> to assess all-cause and cardio-vascular mortality</w:t>
      </w:r>
      <w:r w:rsidR="00991EA2" w:rsidRPr="00DC3B60">
        <w:rPr>
          <w:rStyle w:val="markedcontent"/>
          <w:rFonts w:ascii="Times New Roman" w:hAnsi="Times New Roman" w:cs="Times New Roman"/>
          <w:sz w:val="24"/>
          <w:szCs w:val="24"/>
          <w:lang w:val="en-GB"/>
        </w:rPr>
        <w:t xml:space="preserve">. </w:t>
      </w:r>
    </w:p>
    <w:p w14:paraId="5626B24E" w14:textId="77777777" w:rsidR="005C238B" w:rsidRDefault="00CA02B1" w:rsidP="00D262C2">
      <w:pPr>
        <w:ind w:firstLine="708"/>
        <w:jc w:val="both"/>
        <w:rPr>
          <w:rStyle w:val="markedcontent"/>
          <w:rFonts w:ascii="Times New Roman" w:hAnsi="Times New Roman" w:cs="Times New Roman"/>
          <w:bCs/>
          <w:sz w:val="24"/>
          <w:szCs w:val="24"/>
          <w:lang w:val="en-GB"/>
        </w:rPr>
      </w:pPr>
      <w:r w:rsidRPr="00CA02B1">
        <w:rPr>
          <w:rStyle w:val="markedcontent"/>
          <w:rFonts w:ascii="Times New Roman" w:hAnsi="Times New Roman" w:cs="Times New Roman"/>
          <w:b/>
          <w:bCs/>
          <w:sz w:val="24"/>
          <w:szCs w:val="24"/>
          <w:lang w:val="en-GB"/>
        </w:rPr>
        <w:t>Results:</w:t>
      </w:r>
      <w:r>
        <w:rPr>
          <w:rStyle w:val="markedcontent"/>
          <w:rFonts w:ascii="Times New Roman" w:hAnsi="Times New Roman" w:cs="Times New Roman"/>
          <w:sz w:val="24"/>
          <w:szCs w:val="24"/>
          <w:lang w:val="en-GB"/>
        </w:rPr>
        <w:t xml:space="preserve"> </w:t>
      </w:r>
      <w:r w:rsidR="003D298C" w:rsidRPr="00DC3B60">
        <w:rPr>
          <w:rFonts w:ascii="Times New Roman" w:hAnsi="Times New Roman" w:cs="Times New Roman"/>
          <w:sz w:val="24"/>
          <w:szCs w:val="24"/>
          <w:lang w:val="en-GB"/>
        </w:rPr>
        <w:t xml:space="preserve">In </w:t>
      </w:r>
      <w:r w:rsidR="003E39F8" w:rsidRPr="00DC3B60">
        <w:rPr>
          <w:rStyle w:val="markedcontent"/>
          <w:rFonts w:ascii="Times New Roman" w:hAnsi="Times New Roman" w:cs="Times New Roman"/>
          <w:sz w:val="24"/>
          <w:szCs w:val="24"/>
          <w:lang w:val="en-GB"/>
        </w:rPr>
        <w:t xml:space="preserve">patients </w:t>
      </w:r>
      <w:r w:rsidR="00520090" w:rsidRPr="00DC3B60">
        <w:rPr>
          <w:rStyle w:val="markedcontent"/>
          <w:rFonts w:ascii="Times New Roman" w:hAnsi="Times New Roman" w:cs="Times New Roman"/>
          <w:sz w:val="24"/>
          <w:szCs w:val="24"/>
          <w:lang w:val="en-GB"/>
        </w:rPr>
        <w:t xml:space="preserve">considered as </w:t>
      </w:r>
      <w:r w:rsidR="003E39F8" w:rsidRPr="00DC3B60">
        <w:rPr>
          <w:rStyle w:val="markedcontent"/>
          <w:rFonts w:ascii="Times New Roman" w:hAnsi="Times New Roman" w:cs="Times New Roman"/>
          <w:sz w:val="24"/>
          <w:szCs w:val="24"/>
          <w:lang w:val="en-GB"/>
        </w:rPr>
        <w:t>normotensive in pre-dialysis</w:t>
      </w:r>
      <w:r w:rsidR="004C3386" w:rsidRPr="00DC3B60">
        <w:rPr>
          <w:rStyle w:val="markedcontent"/>
          <w:rFonts w:ascii="Times New Roman" w:hAnsi="Times New Roman" w:cs="Times New Roman"/>
          <w:sz w:val="24"/>
          <w:szCs w:val="24"/>
          <w:lang w:val="en-GB"/>
        </w:rPr>
        <w:t xml:space="preserve"> (n=17)</w:t>
      </w:r>
      <w:r w:rsidR="003E39F8" w:rsidRPr="00DC3B60">
        <w:rPr>
          <w:rStyle w:val="markedcontent"/>
          <w:rFonts w:ascii="Times New Roman" w:hAnsi="Times New Roman" w:cs="Times New Roman"/>
          <w:sz w:val="24"/>
          <w:szCs w:val="24"/>
          <w:lang w:val="en-GB"/>
        </w:rPr>
        <w:t xml:space="preserve">, </w:t>
      </w:r>
      <w:r w:rsidR="002E57A6" w:rsidRPr="00DC3B60">
        <w:rPr>
          <w:rStyle w:val="markedcontent"/>
          <w:rFonts w:ascii="Times New Roman" w:hAnsi="Times New Roman" w:cs="Times New Roman"/>
          <w:sz w:val="24"/>
          <w:szCs w:val="24"/>
          <w:lang w:val="en-GB"/>
        </w:rPr>
        <w:t>masked</w:t>
      </w:r>
      <w:r w:rsidR="009B4E17" w:rsidRPr="00DC3B60">
        <w:rPr>
          <w:rStyle w:val="markedcontent"/>
          <w:rFonts w:ascii="Times New Roman" w:hAnsi="Times New Roman" w:cs="Times New Roman"/>
          <w:sz w:val="24"/>
          <w:szCs w:val="24"/>
          <w:lang w:val="en-GB"/>
        </w:rPr>
        <w:t xml:space="preserve"> hypertension</w:t>
      </w:r>
      <w:r w:rsidR="003E39F8" w:rsidRPr="00DC3B60">
        <w:rPr>
          <w:rStyle w:val="markedcontent"/>
          <w:rFonts w:ascii="Times New Roman" w:hAnsi="Times New Roman" w:cs="Times New Roman"/>
          <w:sz w:val="24"/>
          <w:szCs w:val="24"/>
          <w:lang w:val="en-GB"/>
        </w:rPr>
        <w:t xml:space="preserve"> </w:t>
      </w:r>
      <w:r w:rsidR="00F7351B" w:rsidRPr="00DC3B60">
        <w:rPr>
          <w:rStyle w:val="markedcontent"/>
          <w:rFonts w:ascii="Times New Roman" w:hAnsi="Times New Roman" w:cs="Times New Roman"/>
          <w:sz w:val="24"/>
          <w:szCs w:val="24"/>
          <w:lang w:val="en-GB"/>
        </w:rPr>
        <w:t>was</w:t>
      </w:r>
      <w:r w:rsidR="003E39F8" w:rsidRPr="00DC3B60">
        <w:rPr>
          <w:rStyle w:val="markedcontent"/>
          <w:rFonts w:ascii="Times New Roman" w:hAnsi="Times New Roman" w:cs="Times New Roman"/>
          <w:sz w:val="24"/>
          <w:szCs w:val="24"/>
          <w:lang w:val="en-GB"/>
        </w:rPr>
        <w:t xml:space="preserve"> </w:t>
      </w:r>
      <w:r w:rsidR="009B4E17" w:rsidRPr="00DC3B60">
        <w:rPr>
          <w:rStyle w:val="markedcontent"/>
          <w:rFonts w:ascii="Times New Roman" w:hAnsi="Times New Roman" w:cs="Times New Roman"/>
          <w:sz w:val="24"/>
          <w:szCs w:val="24"/>
          <w:lang w:val="en-GB"/>
        </w:rPr>
        <w:t xml:space="preserve">found </w:t>
      </w:r>
      <w:r w:rsidR="003E39F8" w:rsidRPr="00DC3B60">
        <w:rPr>
          <w:rStyle w:val="markedcontent"/>
          <w:rFonts w:ascii="Times New Roman" w:hAnsi="Times New Roman" w:cs="Times New Roman"/>
          <w:sz w:val="24"/>
          <w:szCs w:val="24"/>
          <w:lang w:val="en-GB"/>
        </w:rPr>
        <w:t xml:space="preserve">in </w:t>
      </w:r>
      <w:r w:rsidR="002E57A6" w:rsidRPr="00DC3B60">
        <w:rPr>
          <w:rStyle w:val="markedcontent"/>
          <w:rFonts w:ascii="Times New Roman" w:hAnsi="Times New Roman" w:cs="Times New Roman"/>
          <w:sz w:val="24"/>
          <w:szCs w:val="24"/>
          <w:lang w:val="en-GB"/>
        </w:rPr>
        <w:t>2</w:t>
      </w:r>
      <w:r w:rsidR="002A58A4" w:rsidRPr="00DC3B60">
        <w:rPr>
          <w:rStyle w:val="markedcontent"/>
          <w:rFonts w:ascii="Times New Roman" w:hAnsi="Times New Roman" w:cs="Times New Roman"/>
          <w:sz w:val="24"/>
          <w:szCs w:val="24"/>
          <w:lang w:val="en-GB"/>
        </w:rPr>
        <w:t>4</w:t>
      </w:r>
      <w:r w:rsidR="003E39F8" w:rsidRPr="00DC3B60">
        <w:rPr>
          <w:rStyle w:val="markedcontent"/>
          <w:rFonts w:ascii="Times New Roman" w:hAnsi="Times New Roman" w:cs="Times New Roman"/>
          <w:sz w:val="24"/>
          <w:szCs w:val="24"/>
          <w:lang w:val="en-GB"/>
        </w:rPr>
        <w:t>%</w:t>
      </w:r>
      <w:r w:rsidR="00AB546C" w:rsidRPr="00DC3B60">
        <w:rPr>
          <w:rStyle w:val="markedcontent"/>
          <w:rFonts w:ascii="Times New Roman" w:hAnsi="Times New Roman" w:cs="Times New Roman"/>
          <w:sz w:val="24"/>
          <w:szCs w:val="24"/>
          <w:lang w:val="en-GB"/>
        </w:rPr>
        <w:t xml:space="preserve"> </w:t>
      </w:r>
      <w:r w:rsidR="003E39F8" w:rsidRPr="00DC3B60">
        <w:rPr>
          <w:rStyle w:val="markedcontent"/>
          <w:rFonts w:ascii="Times New Roman" w:hAnsi="Times New Roman" w:cs="Times New Roman"/>
          <w:sz w:val="24"/>
          <w:szCs w:val="24"/>
          <w:lang w:val="en-GB"/>
        </w:rPr>
        <w:t xml:space="preserve">and </w:t>
      </w:r>
      <w:r w:rsidR="002E57A6" w:rsidRPr="00DC3B60">
        <w:rPr>
          <w:rStyle w:val="markedcontent"/>
          <w:rFonts w:ascii="Times New Roman" w:hAnsi="Times New Roman" w:cs="Times New Roman"/>
          <w:sz w:val="24"/>
          <w:szCs w:val="24"/>
          <w:lang w:val="en-GB"/>
        </w:rPr>
        <w:t>29</w:t>
      </w:r>
      <w:r w:rsidR="003E39F8" w:rsidRPr="00DC3B60">
        <w:rPr>
          <w:rStyle w:val="markedcontent"/>
          <w:rFonts w:ascii="Times New Roman" w:hAnsi="Times New Roman" w:cs="Times New Roman"/>
          <w:sz w:val="24"/>
          <w:szCs w:val="24"/>
          <w:lang w:val="en-GB"/>
        </w:rPr>
        <w:t>%</w:t>
      </w:r>
      <w:r w:rsidR="00892618" w:rsidRPr="00DC3B60">
        <w:rPr>
          <w:rStyle w:val="markedcontent"/>
          <w:rFonts w:ascii="Times New Roman" w:hAnsi="Times New Roman" w:cs="Times New Roman"/>
          <w:sz w:val="24"/>
          <w:szCs w:val="24"/>
          <w:lang w:val="en-GB"/>
        </w:rPr>
        <w:t xml:space="preserve"> on the basis of </w:t>
      </w:r>
      <w:r w:rsidR="00520090" w:rsidRPr="00DC3B60">
        <w:rPr>
          <w:rStyle w:val="markedcontent"/>
          <w:rFonts w:ascii="Times New Roman" w:hAnsi="Times New Roman" w:cs="Times New Roman"/>
          <w:sz w:val="24"/>
          <w:szCs w:val="24"/>
          <w:lang w:val="en-GB"/>
        </w:rPr>
        <w:t>i</w:t>
      </w:r>
      <w:r w:rsidR="003E39F8" w:rsidRPr="00DC3B60">
        <w:rPr>
          <w:rStyle w:val="markedcontent"/>
          <w:rFonts w:ascii="Times New Roman" w:hAnsi="Times New Roman" w:cs="Times New Roman"/>
          <w:sz w:val="24"/>
          <w:szCs w:val="24"/>
          <w:lang w:val="en-GB"/>
        </w:rPr>
        <w:t>ABPM and HBPM</w:t>
      </w:r>
      <w:r w:rsidR="00520090" w:rsidRPr="00DC3B60">
        <w:rPr>
          <w:rStyle w:val="markedcontent"/>
          <w:rFonts w:ascii="Times New Roman" w:hAnsi="Times New Roman" w:cs="Times New Roman"/>
          <w:sz w:val="24"/>
          <w:szCs w:val="24"/>
          <w:lang w:val="en-GB"/>
        </w:rPr>
        <w:t xml:space="preserve">, </w:t>
      </w:r>
      <w:r w:rsidR="003E39F8" w:rsidRPr="00DC3B60">
        <w:rPr>
          <w:rStyle w:val="markedcontent"/>
          <w:rFonts w:ascii="Times New Roman" w:hAnsi="Times New Roman" w:cs="Times New Roman"/>
          <w:sz w:val="24"/>
          <w:szCs w:val="24"/>
          <w:lang w:val="en-GB"/>
        </w:rPr>
        <w:t>respectively</w:t>
      </w:r>
      <w:r w:rsidR="00520090" w:rsidRPr="00DC3B60">
        <w:rPr>
          <w:rStyle w:val="markedcontent"/>
          <w:rFonts w:ascii="Times New Roman" w:hAnsi="Times New Roman" w:cs="Times New Roman"/>
          <w:sz w:val="24"/>
          <w:szCs w:val="24"/>
          <w:lang w:val="en-GB"/>
        </w:rPr>
        <w:t xml:space="preserve">. Conversely, </w:t>
      </w:r>
      <w:r w:rsidR="009B5258" w:rsidRPr="00DC3B60">
        <w:rPr>
          <w:rStyle w:val="markedcontent"/>
          <w:rFonts w:ascii="Times New Roman" w:hAnsi="Times New Roman" w:cs="Times New Roman"/>
          <w:sz w:val="24"/>
          <w:szCs w:val="24"/>
          <w:lang w:val="en-GB"/>
        </w:rPr>
        <w:t xml:space="preserve">among hypertensive patients in pre-dialysis </w:t>
      </w:r>
      <w:r w:rsidR="00396418" w:rsidRPr="00DC3B60">
        <w:rPr>
          <w:rStyle w:val="markedcontent"/>
          <w:rFonts w:ascii="Times New Roman" w:hAnsi="Times New Roman" w:cs="Times New Roman"/>
          <w:sz w:val="24"/>
          <w:szCs w:val="24"/>
          <w:lang w:val="en-GB"/>
        </w:rPr>
        <w:t xml:space="preserve">(n=26), </w:t>
      </w:r>
      <w:r w:rsidR="00520090" w:rsidRPr="00DC3B60">
        <w:rPr>
          <w:rStyle w:val="markedcontent"/>
          <w:rFonts w:ascii="Times New Roman" w:hAnsi="Times New Roman" w:cs="Times New Roman"/>
          <w:sz w:val="24"/>
          <w:szCs w:val="24"/>
          <w:lang w:val="en-GB"/>
        </w:rPr>
        <w:t xml:space="preserve">“white-coat” hypertension was noted in </w:t>
      </w:r>
      <w:r w:rsidR="0013619F" w:rsidRPr="00DC3B60">
        <w:rPr>
          <w:rStyle w:val="markedcontent"/>
          <w:rFonts w:ascii="Times New Roman" w:hAnsi="Times New Roman" w:cs="Times New Roman"/>
          <w:sz w:val="24"/>
          <w:szCs w:val="24"/>
          <w:lang w:val="en-GB"/>
        </w:rPr>
        <w:t>23%</w:t>
      </w:r>
      <w:r w:rsidR="00520090" w:rsidRPr="00DC3B60">
        <w:rPr>
          <w:rStyle w:val="markedcontent"/>
          <w:rFonts w:ascii="Times New Roman" w:hAnsi="Times New Roman" w:cs="Times New Roman"/>
          <w:sz w:val="24"/>
          <w:szCs w:val="24"/>
          <w:lang w:val="en-GB"/>
        </w:rPr>
        <w:t xml:space="preserve"> either by i</w:t>
      </w:r>
      <w:r w:rsidR="002F5470" w:rsidRPr="00DC3B60">
        <w:rPr>
          <w:rStyle w:val="markedcontent"/>
          <w:rFonts w:ascii="Times New Roman" w:hAnsi="Times New Roman" w:cs="Times New Roman"/>
          <w:sz w:val="24"/>
          <w:szCs w:val="24"/>
          <w:lang w:val="en-GB"/>
        </w:rPr>
        <w:t xml:space="preserve">ABPM </w:t>
      </w:r>
      <w:r w:rsidR="00520090" w:rsidRPr="00DC3B60">
        <w:rPr>
          <w:rStyle w:val="markedcontent"/>
          <w:rFonts w:ascii="Times New Roman" w:hAnsi="Times New Roman" w:cs="Times New Roman"/>
          <w:sz w:val="24"/>
          <w:szCs w:val="24"/>
          <w:lang w:val="en-GB"/>
        </w:rPr>
        <w:t xml:space="preserve">or </w:t>
      </w:r>
      <w:r w:rsidR="002F5470" w:rsidRPr="00DC3B60">
        <w:rPr>
          <w:rStyle w:val="markedcontent"/>
          <w:rFonts w:ascii="Times New Roman" w:hAnsi="Times New Roman" w:cs="Times New Roman"/>
          <w:sz w:val="24"/>
          <w:szCs w:val="24"/>
          <w:lang w:val="en-GB"/>
        </w:rPr>
        <w:t>HBPM</w:t>
      </w:r>
      <w:r w:rsidR="003E39F8" w:rsidRPr="00DC3B60">
        <w:rPr>
          <w:rStyle w:val="markedcontent"/>
          <w:rFonts w:ascii="Times New Roman" w:hAnsi="Times New Roman" w:cs="Times New Roman"/>
          <w:sz w:val="24"/>
          <w:szCs w:val="24"/>
          <w:lang w:val="en-GB"/>
        </w:rPr>
        <w:t>.</w:t>
      </w:r>
      <w:r w:rsidR="0045419F">
        <w:rPr>
          <w:rStyle w:val="markedcontent"/>
          <w:rFonts w:ascii="Times New Roman" w:hAnsi="Times New Roman" w:cs="Times New Roman"/>
          <w:sz w:val="24"/>
          <w:szCs w:val="24"/>
          <w:lang w:val="en-GB"/>
        </w:rPr>
        <w:t xml:space="preserve"> </w:t>
      </w:r>
      <w:r w:rsidR="00991EA2" w:rsidRPr="00DC3B60">
        <w:rPr>
          <w:rStyle w:val="markedcontent"/>
          <w:rFonts w:ascii="Times New Roman" w:hAnsi="Times New Roman" w:cs="Times New Roman"/>
          <w:sz w:val="24"/>
          <w:szCs w:val="24"/>
          <w:lang w:val="en-GB"/>
        </w:rPr>
        <w:t>A</w:t>
      </w:r>
      <w:r w:rsidR="00986846" w:rsidRPr="00DC3B60">
        <w:rPr>
          <w:rStyle w:val="markedcontent"/>
          <w:rFonts w:ascii="Times New Roman" w:hAnsi="Times New Roman" w:cs="Times New Roman"/>
          <w:sz w:val="24"/>
          <w:szCs w:val="24"/>
          <w:lang w:val="en-GB"/>
        </w:rPr>
        <w:t xml:space="preserve">fter a </w:t>
      </w:r>
      <w:r w:rsidR="00077A25" w:rsidRPr="00DC3B60">
        <w:rPr>
          <w:rStyle w:val="markedcontent"/>
          <w:rFonts w:ascii="Times New Roman" w:hAnsi="Times New Roman" w:cs="Times New Roman"/>
          <w:sz w:val="24"/>
          <w:szCs w:val="24"/>
          <w:lang w:val="en-GB"/>
        </w:rPr>
        <w:t>6</w:t>
      </w:r>
      <w:r w:rsidR="00986846" w:rsidRPr="00DC3B60">
        <w:rPr>
          <w:rStyle w:val="markedcontent"/>
          <w:rFonts w:ascii="Times New Roman" w:hAnsi="Times New Roman" w:cs="Times New Roman"/>
          <w:sz w:val="24"/>
          <w:szCs w:val="24"/>
          <w:lang w:val="en-GB"/>
        </w:rPr>
        <w:t>-year follow-up,</w:t>
      </w:r>
      <w:r w:rsidR="004D3B41" w:rsidRPr="00DC3B60">
        <w:rPr>
          <w:rStyle w:val="markedcontent"/>
          <w:rFonts w:ascii="Times New Roman" w:hAnsi="Times New Roman" w:cs="Times New Roman"/>
          <w:sz w:val="24"/>
          <w:szCs w:val="24"/>
          <w:lang w:val="en-GB"/>
        </w:rPr>
        <w:t xml:space="preserve"> </w:t>
      </w:r>
      <w:r w:rsidR="00A11CDC" w:rsidRPr="00DC3B60">
        <w:rPr>
          <w:rStyle w:val="markedcontent"/>
          <w:rFonts w:ascii="Times New Roman" w:hAnsi="Times New Roman" w:cs="Times New Roman"/>
          <w:sz w:val="24"/>
          <w:szCs w:val="24"/>
          <w:lang w:val="en-GB"/>
        </w:rPr>
        <w:t>25 patients</w:t>
      </w:r>
      <w:r w:rsidR="00282B44" w:rsidRPr="00DC3B60">
        <w:rPr>
          <w:rStyle w:val="markedcontent"/>
          <w:rFonts w:ascii="Times New Roman" w:hAnsi="Times New Roman" w:cs="Times New Roman"/>
          <w:sz w:val="24"/>
          <w:szCs w:val="24"/>
          <w:lang w:val="en-GB"/>
        </w:rPr>
        <w:t xml:space="preserve"> were </w:t>
      </w:r>
      <w:r w:rsidR="006D254F" w:rsidRPr="00DC3B60">
        <w:rPr>
          <w:rStyle w:val="markedcontent"/>
          <w:rFonts w:ascii="Times New Roman" w:hAnsi="Times New Roman" w:cs="Times New Roman"/>
          <w:sz w:val="24"/>
          <w:szCs w:val="24"/>
          <w:lang w:val="en-GB"/>
        </w:rPr>
        <w:t>deceased</w:t>
      </w:r>
      <w:r w:rsidR="00282B44" w:rsidRPr="00DC3B60">
        <w:rPr>
          <w:rStyle w:val="markedcontent"/>
          <w:rFonts w:ascii="Times New Roman" w:hAnsi="Times New Roman" w:cs="Times New Roman"/>
          <w:sz w:val="24"/>
          <w:szCs w:val="24"/>
          <w:lang w:val="en-GB"/>
        </w:rPr>
        <w:t xml:space="preserve"> including </w:t>
      </w:r>
      <w:r w:rsidR="00F83348" w:rsidRPr="00DC3B60">
        <w:rPr>
          <w:rStyle w:val="markedcontent"/>
          <w:rFonts w:ascii="Times New Roman" w:hAnsi="Times New Roman" w:cs="Times New Roman"/>
          <w:sz w:val="24"/>
          <w:szCs w:val="24"/>
          <w:lang w:val="en-GB"/>
        </w:rPr>
        <w:t>6 patient</w:t>
      </w:r>
      <w:r w:rsidR="003E7317" w:rsidRPr="00DC3B60">
        <w:rPr>
          <w:rStyle w:val="markedcontent"/>
          <w:rFonts w:ascii="Times New Roman" w:hAnsi="Times New Roman" w:cs="Times New Roman"/>
          <w:sz w:val="24"/>
          <w:szCs w:val="24"/>
          <w:lang w:val="en-GB"/>
        </w:rPr>
        <w:t>s</w:t>
      </w:r>
      <w:r w:rsidR="009730B3" w:rsidRPr="00DC3B60">
        <w:rPr>
          <w:rStyle w:val="markedcontent"/>
          <w:rFonts w:ascii="Times New Roman" w:hAnsi="Times New Roman" w:cs="Times New Roman"/>
          <w:sz w:val="24"/>
          <w:szCs w:val="24"/>
          <w:lang w:val="en-GB"/>
        </w:rPr>
        <w:t xml:space="preserve"> from </w:t>
      </w:r>
      <w:r w:rsidR="00971D56" w:rsidRPr="00DC3B60">
        <w:rPr>
          <w:rStyle w:val="markedcontent"/>
          <w:rFonts w:ascii="Times New Roman" w:hAnsi="Times New Roman" w:cs="Times New Roman"/>
          <w:sz w:val="24"/>
          <w:szCs w:val="24"/>
          <w:lang w:val="en-GB"/>
        </w:rPr>
        <w:t>CV</w:t>
      </w:r>
      <w:r w:rsidR="009730B3" w:rsidRPr="00DC3B60">
        <w:rPr>
          <w:rStyle w:val="markedcontent"/>
          <w:rFonts w:ascii="Times New Roman" w:hAnsi="Times New Roman" w:cs="Times New Roman"/>
          <w:sz w:val="24"/>
          <w:szCs w:val="24"/>
          <w:lang w:val="en-GB"/>
        </w:rPr>
        <w:t xml:space="preserve"> cause</w:t>
      </w:r>
      <w:r w:rsidR="006D254F" w:rsidRPr="00DC3B60">
        <w:rPr>
          <w:rStyle w:val="markedcontent"/>
          <w:rFonts w:ascii="Times New Roman" w:hAnsi="Times New Roman" w:cs="Times New Roman"/>
          <w:sz w:val="24"/>
          <w:szCs w:val="24"/>
          <w:lang w:val="en-GB"/>
        </w:rPr>
        <w:t>s</w:t>
      </w:r>
      <w:r w:rsidR="009730B3" w:rsidRPr="00DC3B60">
        <w:rPr>
          <w:rStyle w:val="markedcontent"/>
          <w:rFonts w:ascii="Times New Roman" w:hAnsi="Times New Roman" w:cs="Times New Roman"/>
          <w:sz w:val="24"/>
          <w:szCs w:val="24"/>
          <w:lang w:val="en-GB"/>
        </w:rPr>
        <w:t>.</w:t>
      </w:r>
      <w:r w:rsidR="00986846" w:rsidRPr="00DC3B60">
        <w:rPr>
          <w:rStyle w:val="markedcontent"/>
          <w:rFonts w:ascii="Times New Roman" w:hAnsi="Times New Roman" w:cs="Times New Roman"/>
          <w:sz w:val="24"/>
          <w:szCs w:val="24"/>
          <w:lang w:val="en-GB"/>
        </w:rPr>
        <w:t xml:space="preserve"> </w:t>
      </w:r>
      <w:r w:rsidR="00850D34">
        <w:rPr>
          <w:rStyle w:val="markedcontent"/>
          <w:rFonts w:ascii="Times New Roman" w:hAnsi="Times New Roman" w:cs="Times New Roman"/>
          <w:sz w:val="24"/>
          <w:szCs w:val="24"/>
          <w:lang w:val="en-GB"/>
        </w:rPr>
        <w:t>D</w:t>
      </w:r>
      <w:r w:rsidR="00850D34" w:rsidRPr="00DC3B60">
        <w:rPr>
          <w:rStyle w:val="markedcontent"/>
          <w:rFonts w:ascii="Times New Roman" w:hAnsi="Times New Roman" w:cs="Times New Roman"/>
          <w:sz w:val="24"/>
          <w:szCs w:val="24"/>
          <w:lang w:val="en-GB"/>
        </w:rPr>
        <w:t xml:space="preserve">ay-time systolic BP measured by iABPM </w:t>
      </w:r>
      <w:r w:rsidR="00991EA2" w:rsidRPr="00DC3B60">
        <w:rPr>
          <w:rStyle w:val="markedcontent"/>
          <w:rFonts w:ascii="Times New Roman" w:hAnsi="Times New Roman" w:cs="Times New Roman"/>
          <w:sz w:val="24"/>
          <w:szCs w:val="24"/>
          <w:lang w:val="en-GB"/>
        </w:rPr>
        <w:t>was associated</w:t>
      </w:r>
      <w:r w:rsidR="00850D34">
        <w:rPr>
          <w:rStyle w:val="markedcontent"/>
          <w:rFonts w:ascii="Times New Roman" w:hAnsi="Times New Roman" w:cs="Times New Roman"/>
          <w:sz w:val="24"/>
          <w:szCs w:val="24"/>
          <w:lang w:val="en-GB"/>
        </w:rPr>
        <w:t xml:space="preserve"> with</w:t>
      </w:r>
      <w:r w:rsidR="004A416A" w:rsidRPr="00DC3B60">
        <w:rPr>
          <w:rStyle w:val="markedcontent"/>
          <w:rFonts w:ascii="Times New Roman" w:hAnsi="Times New Roman" w:cs="Times New Roman"/>
          <w:sz w:val="24"/>
          <w:szCs w:val="24"/>
          <w:lang w:val="en-GB"/>
        </w:rPr>
        <w:t xml:space="preserve"> </w:t>
      </w:r>
      <w:r w:rsidR="00850D34">
        <w:rPr>
          <w:rStyle w:val="markedcontent"/>
          <w:rFonts w:ascii="Times New Roman" w:hAnsi="Times New Roman" w:cs="Times New Roman"/>
          <w:sz w:val="24"/>
          <w:szCs w:val="24"/>
          <w:lang w:val="en-GB"/>
        </w:rPr>
        <w:t>a</w:t>
      </w:r>
      <w:r w:rsidR="00850D34" w:rsidRPr="00DC3B60">
        <w:rPr>
          <w:rStyle w:val="markedcontent"/>
          <w:rFonts w:ascii="Times New Roman" w:hAnsi="Times New Roman" w:cs="Times New Roman"/>
          <w:sz w:val="24"/>
          <w:szCs w:val="24"/>
          <w:lang w:val="en-GB"/>
        </w:rPr>
        <w:t xml:space="preserve">ll-cause mortality </w:t>
      </w:r>
      <w:r w:rsidR="004A416A" w:rsidRPr="00DC3B60">
        <w:rPr>
          <w:rStyle w:val="markedcontent"/>
          <w:rFonts w:ascii="Times New Roman" w:hAnsi="Times New Roman" w:cs="Times New Roman"/>
          <w:sz w:val="24"/>
          <w:szCs w:val="24"/>
          <w:lang w:val="en-GB"/>
        </w:rPr>
        <w:t xml:space="preserve">in </w:t>
      </w:r>
      <w:r w:rsidR="00EF7980" w:rsidRPr="00DC3B60">
        <w:rPr>
          <w:rStyle w:val="markedcontent"/>
          <w:rFonts w:ascii="Times New Roman" w:hAnsi="Times New Roman" w:cs="Times New Roman"/>
          <w:sz w:val="24"/>
          <w:szCs w:val="24"/>
          <w:lang w:val="en-GB"/>
        </w:rPr>
        <w:t>a</w:t>
      </w:r>
      <w:r w:rsidR="00267969" w:rsidRPr="00DC3B60">
        <w:rPr>
          <w:rStyle w:val="markedcontent"/>
          <w:rFonts w:ascii="Times New Roman" w:hAnsi="Times New Roman" w:cs="Times New Roman"/>
          <w:sz w:val="24"/>
          <w:szCs w:val="24"/>
          <w:lang w:val="en-GB"/>
        </w:rPr>
        <w:t>n</w:t>
      </w:r>
      <w:r w:rsidR="00EF7980" w:rsidRPr="00DC3B60">
        <w:rPr>
          <w:rStyle w:val="markedcontent"/>
          <w:rFonts w:ascii="Times New Roman" w:hAnsi="Times New Roman" w:cs="Times New Roman"/>
          <w:sz w:val="24"/>
          <w:szCs w:val="24"/>
          <w:lang w:val="en-GB"/>
        </w:rPr>
        <w:t xml:space="preserve"> </w:t>
      </w:r>
      <w:r w:rsidR="004A416A" w:rsidRPr="00DC3B60">
        <w:rPr>
          <w:rStyle w:val="markedcontent"/>
          <w:rFonts w:ascii="Times New Roman" w:hAnsi="Times New Roman" w:cs="Times New Roman"/>
          <w:sz w:val="24"/>
          <w:szCs w:val="24"/>
          <w:lang w:val="en-GB"/>
        </w:rPr>
        <w:t>adjusted</w:t>
      </w:r>
      <w:r w:rsidR="00520090" w:rsidRPr="00DC3B60">
        <w:rPr>
          <w:rStyle w:val="markedcontent"/>
          <w:rFonts w:ascii="Times New Roman" w:hAnsi="Times New Roman" w:cs="Times New Roman"/>
          <w:sz w:val="24"/>
          <w:szCs w:val="24"/>
          <w:lang w:val="en-GB"/>
        </w:rPr>
        <w:t xml:space="preserve"> </w:t>
      </w:r>
      <w:r w:rsidR="004A416A" w:rsidRPr="00DC3B60">
        <w:rPr>
          <w:rStyle w:val="markedcontent"/>
          <w:rFonts w:ascii="Times New Roman" w:hAnsi="Times New Roman" w:cs="Times New Roman"/>
          <w:sz w:val="24"/>
          <w:szCs w:val="24"/>
          <w:lang w:val="en-GB"/>
        </w:rPr>
        <w:t>model</w:t>
      </w:r>
      <w:r w:rsidR="00991EA2" w:rsidRPr="00DC3B60">
        <w:rPr>
          <w:rStyle w:val="markedcontent"/>
          <w:rFonts w:ascii="Times New Roman" w:hAnsi="Times New Roman" w:cs="Times New Roman"/>
          <w:sz w:val="24"/>
          <w:szCs w:val="24"/>
          <w:lang w:val="en-GB"/>
        </w:rPr>
        <w:t xml:space="preserve"> </w:t>
      </w:r>
      <w:r w:rsidR="00EF7980" w:rsidRPr="00DC3B60">
        <w:rPr>
          <w:rStyle w:val="markedcontent"/>
          <w:rFonts w:ascii="Times New Roman" w:hAnsi="Times New Roman" w:cs="Times New Roman"/>
          <w:sz w:val="24"/>
          <w:szCs w:val="24"/>
          <w:lang w:val="en-GB"/>
        </w:rPr>
        <w:t xml:space="preserve">for age and </w:t>
      </w:r>
      <w:r w:rsidR="006D254F" w:rsidRPr="00DC3B60">
        <w:rPr>
          <w:rStyle w:val="markedcontent"/>
          <w:rFonts w:ascii="Times New Roman" w:hAnsi="Times New Roman" w:cs="Times New Roman"/>
          <w:sz w:val="24"/>
          <w:szCs w:val="24"/>
          <w:lang w:val="en-GB"/>
        </w:rPr>
        <w:t xml:space="preserve">gender </w:t>
      </w:r>
      <w:r w:rsidR="006F4B23" w:rsidRPr="00DC3B60">
        <w:rPr>
          <w:rStyle w:val="markedcontent"/>
          <w:rFonts w:ascii="Times New Roman" w:hAnsi="Times New Roman" w:cs="Times New Roman"/>
          <w:sz w:val="24"/>
          <w:szCs w:val="24"/>
          <w:lang w:val="en-GB"/>
        </w:rPr>
        <w:t>(p</w:t>
      </w:r>
      <w:r w:rsidR="00490870" w:rsidRPr="00DC3B60">
        <w:rPr>
          <w:rStyle w:val="markedcontent"/>
          <w:rFonts w:ascii="Times New Roman" w:hAnsi="Times New Roman" w:cs="Times New Roman"/>
          <w:sz w:val="24"/>
          <w:szCs w:val="24"/>
          <w:lang w:val="en-GB"/>
        </w:rPr>
        <w:t>=0.045)</w:t>
      </w:r>
      <w:r w:rsidR="00AD10DB" w:rsidRPr="00DC3B60">
        <w:rPr>
          <w:rStyle w:val="markedcontent"/>
          <w:rFonts w:ascii="Times New Roman" w:hAnsi="Times New Roman" w:cs="Times New Roman"/>
          <w:sz w:val="24"/>
          <w:szCs w:val="24"/>
          <w:lang w:val="en-GB"/>
        </w:rPr>
        <w:t>.</w:t>
      </w:r>
      <w:r w:rsidR="0045419F">
        <w:rPr>
          <w:rStyle w:val="markedcontent"/>
          <w:rFonts w:ascii="Times New Roman" w:hAnsi="Times New Roman" w:cs="Times New Roman"/>
          <w:sz w:val="24"/>
          <w:szCs w:val="24"/>
          <w:lang w:val="en-GB"/>
        </w:rPr>
        <w:t xml:space="preserve"> </w:t>
      </w:r>
    </w:p>
    <w:p w14:paraId="1522704C" w14:textId="1810371D" w:rsidR="001401E8" w:rsidRDefault="005C238B" w:rsidP="00D262C2">
      <w:pPr>
        <w:ind w:firstLine="708"/>
        <w:jc w:val="both"/>
        <w:rPr>
          <w:rStyle w:val="markedcontent"/>
          <w:rFonts w:ascii="Times New Roman" w:hAnsi="Times New Roman" w:cs="Times New Roman"/>
          <w:sz w:val="24"/>
          <w:szCs w:val="24"/>
          <w:lang w:val="en-GB"/>
        </w:rPr>
      </w:pPr>
      <w:r w:rsidRPr="005C238B">
        <w:rPr>
          <w:rStyle w:val="markedcontent"/>
          <w:rFonts w:ascii="Times New Roman" w:hAnsi="Times New Roman" w:cs="Times New Roman"/>
          <w:b/>
          <w:sz w:val="24"/>
          <w:szCs w:val="24"/>
          <w:lang w:val="en-GB"/>
        </w:rPr>
        <w:t>Conclusio</w:t>
      </w:r>
      <w:r w:rsidRPr="00946AC1">
        <w:rPr>
          <w:rStyle w:val="markedcontent"/>
          <w:rFonts w:ascii="Times New Roman" w:hAnsi="Times New Roman" w:cs="Times New Roman"/>
          <w:b/>
          <w:sz w:val="24"/>
          <w:szCs w:val="24"/>
          <w:lang w:val="en-GB"/>
        </w:rPr>
        <w:t>n:</w:t>
      </w:r>
      <w:r w:rsidR="0045419F">
        <w:rPr>
          <w:rStyle w:val="markedcontent"/>
          <w:rFonts w:ascii="Times New Roman" w:hAnsi="Times New Roman" w:cs="Times New Roman"/>
          <w:bCs/>
          <w:sz w:val="24"/>
          <w:szCs w:val="24"/>
          <w:lang w:val="en-GB"/>
        </w:rPr>
        <w:t xml:space="preserve"> </w:t>
      </w:r>
      <w:r>
        <w:rPr>
          <w:rStyle w:val="markedcontent"/>
          <w:rFonts w:ascii="Times New Roman" w:hAnsi="Times New Roman" w:cs="Times New Roman"/>
          <w:bCs/>
          <w:sz w:val="24"/>
          <w:szCs w:val="24"/>
          <w:lang w:val="en-GB"/>
        </w:rPr>
        <w:t>I</w:t>
      </w:r>
      <w:r w:rsidR="0045419F">
        <w:rPr>
          <w:rStyle w:val="markedcontent"/>
          <w:rFonts w:ascii="Times New Roman" w:hAnsi="Times New Roman" w:cs="Times New Roman"/>
          <w:bCs/>
          <w:sz w:val="24"/>
          <w:szCs w:val="24"/>
          <w:lang w:val="en-GB"/>
        </w:rPr>
        <w:t xml:space="preserve">n </w:t>
      </w:r>
      <w:r w:rsidR="001401E8" w:rsidRPr="00DC3B60">
        <w:rPr>
          <w:rStyle w:val="markedcontent"/>
          <w:rFonts w:ascii="Times New Roman" w:hAnsi="Times New Roman" w:cs="Times New Roman"/>
          <w:bCs/>
          <w:sz w:val="24"/>
          <w:szCs w:val="24"/>
          <w:lang w:val="en-GB"/>
        </w:rPr>
        <w:t>chronic HD</w:t>
      </w:r>
      <w:r w:rsidR="002F1DCA" w:rsidRPr="00DC3B60">
        <w:rPr>
          <w:rStyle w:val="markedcontent"/>
          <w:rFonts w:ascii="Times New Roman" w:hAnsi="Times New Roman" w:cs="Times New Roman"/>
          <w:bCs/>
          <w:sz w:val="24"/>
          <w:szCs w:val="24"/>
          <w:lang w:val="en-GB"/>
        </w:rPr>
        <w:t xml:space="preserve"> patients</w:t>
      </w:r>
      <w:r w:rsidR="001401E8" w:rsidRPr="00DC3B60">
        <w:rPr>
          <w:rStyle w:val="markedcontent"/>
          <w:rFonts w:ascii="Times New Roman" w:hAnsi="Times New Roman" w:cs="Times New Roman"/>
          <w:bCs/>
          <w:sz w:val="24"/>
          <w:szCs w:val="24"/>
          <w:lang w:val="en-GB"/>
        </w:rPr>
        <w:t xml:space="preserve">, </w:t>
      </w:r>
      <w:r w:rsidR="00520090" w:rsidRPr="00DC3B60">
        <w:rPr>
          <w:rStyle w:val="markedcontent"/>
          <w:rFonts w:ascii="Times New Roman" w:hAnsi="Times New Roman" w:cs="Times New Roman"/>
          <w:bCs/>
          <w:sz w:val="24"/>
          <w:szCs w:val="24"/>
          <w:lang w:val="en-GB"/>
        </w:rPr>
        <w:t>44-h</w:t>
      </w:r>
      <w:r w:rsidR="002F1DCA" w:rsidRPr="00DC3B60">
        <w:rPr>
          <w:rStyle w:val="markedcontent"/>
          <w:rFonts w:ascii="Times New Roman" w:hAnsi="Times New Roman" w:cs="Times New Roman"/>
          <w:bCs/>
          <w:sz w:val="24"/>
          <w:szCs w:val="24"/>
          <w:lang w:val="en-GB"/>
        </w:rPr>
        <w:t xml:space="preserve"> </w:t>
      </w:r>
      <w:r w:rsidR="00520090" w:rsidRPr="00DC3B60">
        <w:rPr>
          <w:rStyle w:val="markedcontent"/>
          <w:rFonts w:ascii="Times New Roman" w:hAnsi="Times New Roman" w:cs="Times New Roman"/>
          <w:bCs/>
          <w:sz w:val="24"/>
          <w:szCs w:val="24"/>
          <w:lang w:val="en-GB"/>
        </w:rPr>
        <w:t>i</w:t>
      </w:r>
      <w:r w:rsidR="00E764C9" w:rsidRPr="00DC3B60">
        <w:rPr>
          <w:rStyle w:val="markedcontent"/>
          <w:rFonts w:ascii="Times New Roman" w:hAnsi="Times New Roman" w:cs="Times New Roman"/>
          <w:sz w:val="24"/>
          <w:szCs w:val="24"/>
          <w:lang w:val="en-GB"/>
        </w:rPr>
        <w:t xml:space="preserve">ABPM and </w:t>
      </w:r>
      <w:r w:rsidR="003744B2">
        <w:rPr>
          <w:rStyle w:val="markedcontent"/>
          <w:rFonts w:ascii="Times New Roman" w:hAnsi="Times New Roman" w:cs="Times New Roman"/>
          <w:sz w:val="24"/>
          <w:szCs w:val="24"/>
          <w:lang w:val="en-GB"/>
        </w:rPr>
        <w:t>6</w:t>
      </w:r>
      <w:r w:rsidR="001401E8" w:rsidRPr="00DC3B60">
        <w:rPr>
          <w:rStyle w:val="markedcontent"/>
          <w:rFonts w:ascii="Times New Roman" w:hAnsi="Times New Roman" w:cs="Times New Roman"/>
          <w:sz w:val="24"/>
          <w:szCs w:val="24"/>
          <w:lang w:val="en-GB"/>
        </w:rPr>
        <w:t xml:space="preserve">-day </w:t>
      </w:r>
      <w:r w:rsidR="00E764C9" w:rsidRPr="00DC3B60">
        <w:rPr>
          <w:rStyle w:val="markedcontent"/>
          <w:rFonts w:ascii="Times New Roman" w:hAnsi="Times New Roman" w:cs="Times New Roman"/>
          <w:sz w:val="24"/>
          <w:szCs w:val="24"/>
          <w:lang w:val="en-GB"/>
        </w:rPr>
        <w:t>HBPM</w:t>
      </w:r>
      <w:r w:rsidR="00FD67CB" w:rsidRPr="00DC3B60">
        <w:rPr>
          <w:rStyle w:val="markedcontent"/>
          <w:rFonts w:ascii="Times New Roman" w:hAnsi="Times New Roman" w:cs="Times New Roman"/>
          <w:sz w:val="24"/>
          <w:szCs w:val="24"/>
          <w:lang w:val="en-GB"/>
        </w:rPr>
        <w:t xml:space="preserve"> </w:t>
      </w:r>
      <w:r w:rsidR="001401E8" w:rsidRPr="00DC3B60">
        <w:rPr>
          <w:rStyle w:val="markedcontent"/>
          <w:rFonts w:ascii="Times New Roman" w:hAnsi="Times New Roman" w:cs="Times New Roman"/>
          <w:sz w:val="24"/>
          <w:szCs w:val="24"/>
          <w:lang w:val="en-GB"/>
        </w:rPr>
        <w:t xml:space="preserve">show a reliable concordance and help to re-classify ~25% of cases miscategorised </w:t>
      </w:r>
      <w:r w:rsidR="00E34BF7">
        <w:rPr>
          <w:rStyle w:val="markedcontent"/>
          <w:rFonts w:ascii="Times New Roman" w:hAnsi="Times New Roman" w:cs="Times New Roman"/>
          <w:sz w:val="24"/>
          <w:szCs w:val="24"/>
          <w:lang w:val="en-GB"/>
        </w:rPr>
        <w:t>based on</w:t>
      </w:r>
      <w:r w:rsidR="00E34BF7" w:rsidRPr="00DC3B60">
        <w:rPr>
          <w:rStyle w:val="markedcontent"/>
          <w:rFonts w:ascii="Times New Roman" w:hAnsi="Times New Roman" w:cs="Times New Roman"/>
          <w:sz w:val="24"/>
          <w:szCs w:val="24"/>
          <w:lang w:val="en-GB"/>
        </w:rPr>
        <w:t xml:space="preserve"> </w:t>
      </w:r>
      <w:r w:rsidR="001401E8" w:rsidRPr="00DC3B60">
        <w:rPr>
          <w:rStyle w:val="markedcontent"/>
          <w:rFonts w:ascii="Times New Roman" w:hAnsi="Times New Roman" w:cs="Times New Roman"/>
          <w:sz w:val="24"/>
          <w:szCs w:val="24"/>
          <w:lang w:val="en-GB"/>
        </w:rPr>
        <w:t>pre-dialysis measurements</w:t>
      </w:r>
      <w:r w:rsidR="00FD67CB" w:rsidRPr="00DC3B60">
        <w:rPr>
          <w:rStyle w:val="markedcontent"/>
          <w:rFonts w:ascii="Times New Roman" w:hAnsi="Times New Roman" w:cs="Times New Roman"/>
          <w:sz w:val="24"/>
          <w:szCs w:val="24"/>
          <w:lang w:val="en-GB"/>
        </w:rPr>
        <w:t>.</w:t>
      </w:r>
      <w:r w:rsidR="001401E8" w:rsidRPr="00DC3B60">
        <w:rPr>
          <w:rStyle w:val="markedcontent"/>
          <w:rFonts w:ascii="Times New Roman" w:hAnsi="Times New Roman" w:cs="Times New Roman"/>
          <w:sz w:val="24"/>
          <w:szCs w:val="24"/>
          <w:lang w:val="en-GB"/>
        </w:rPr>
        <w:t xml:space="preserve"> Day</w:t>
      </w:r>
      <w:r w:rsidR="006D254F" w:rsidRPr="00DC3B60">
        <w:rPr>
          <w:rStyle w:val="markedcontent"/>
          <w:rFonts w:ascii="Times New Roman" w:hAnsi="Times New Roman" w:cs="Times New Roman"/>
          <w:sz w:val="24"/>
          <w:szCs w:val="24"/>
          <w:lang w:val="en-GB"/>
        </w:rPr>
        <w:t>-</w:t>
      </w:r>
      <w:r w:rsidR="001401E8" w:rsidRPr="00DC3B60">
        <w:rPr>
          <w:rStyle w:val="markedcontent"/>
          <w:rFonts w:ascii="Times New Roman" w:hAnsi="Times New Roman" w:cs="Times New Roman"/>
          <w:sz w:val="24"/>
          <w:szCs w:val="24"/>
          <w:lang w:val="en-GB"/>
        </w:rPr>
        <w:t xml:space="preserve">time systolic BP levels using iABPM </w:t>
      </w:r>
      <w:r w:rsidR="00AE5485" w:rsidRPr="00DC3B60">
        <w:rPr>
          <w:rStyle w:val="markedcontent"/>
          <w:rFonts w:ascii="Times New Roman" w:hAnsi="Times New Roman" w:cs="Times New Roman"/>
          <w:sz w:val="24"/>
          <w:szCs w:val="24"/>
          <w:lang w:val="en-GB"/>
        </w:rPr>
        <w:t xml:space="preserve">were significantly associated </w:t>
      </w:r>
      <w:r w:rsidR="001401E8" w:rsidRPr="00DC3B60">
        <w:rPr>
          <w:rStyle w:val="markedcontent"/>
          <w:rFonts w:ascii="Times New Roman" w:hAnsi="Times New Roman" w:cs="Times New Roman"/>
          <w:sz w:val="24"/>
          <w:szCs w:val="24"/>
          <w:lang w:val="en-GB"/>
        </w:rPr>
        <w:t xml:space="preserve">with </w:t>
      </w:r>
      <w:r w:rsidR="008C4F67" w:rsidRPr="00DC3B60">
        <w:rPr>
          <w:rStyle w:val="markedcontent"/>
          <w:rFonts w:ascii="Times New Roman" w:hAnsi="Times New Roman" w:cs="Times New Roman"/>
          <w:sz w:val="24"/>
          <w:szCs w:val="24"/>
          <w:lang w:val="en-GB"/>
        </w:rPr>
        <w:t>6</w:t>
      </w:r>
      <w:r w:rsidR="001401E8" w:rsidRPr="00DC3B60">
        <w:rPr>
          <w:rStyle w:val="markedcontent"/>
          <w:rFonts w:ascii="Times New Roman" w:hAnsi="Times New Roman" w:cs="Times New Roman"/>
          <w:sz w:val="24"/>
          <w:szCs w:val="24"/>
          <w:lang w:val="en-GB"/>
        </w:rPr>
        <w:t>-year all-cause mortality.</w:t>
      </w:r>
    </w:p>
    <w:p w14:paraId="6A15AF65" w14:textId="77777777" w:rsidR="00BF4AFB" w:rsidRDefault="00BF4AFB" w:rsidP="00D262C2">
      <w:pPr>
        <w:ind w:firstLine="708"/>
        <w:jc w:val="both"/>
        <w:rPr>
          <w:rStyle w:val="markedcontent"/>
          <w:rFonts w:ascii="Times New Roman" w:hAnsi="Times New Roman" w:cs="Times New Roman"/>
          <w:sz w:val="24"/>
          <w:szCs w:val="24"/>
          <w:lang w:val="en-GB"/>
        </w:rPr>
      </w:pPr>
    </w:p>
    <w:p w14:paraId="3BFBBD4C" w14:textId="77777777" w:rsidR="00BF4AFB" w:rsidRDefault="00BF4AFB" w:rsidP="00D262C2">
      <w:pPr>
        <w:ind w:firstLine="708"/>
        <w:jc w:val="both"/>
        <w:rPr>
          <w:rStyle w:val="markedcontent"/>
          <w:rFonts w:ascii="Times New Roman" w:hAnsi="Times New Roman" w:cs="Times New Roman"/>
          <w:sz w:val="24"/>
          <w:szCs w:val="24"/>
          <w:lang w:val="en-GB"/>
        </w:rPr>
      </w:pPr>
    </w:p>
    <w:p w14:paraId="00B7CC23" w14:textId="77777777" w:rsidR="00BF4AFB" w:rsidRDefault="00BF4AFB" w:rsidP="00D262C2">
      <w:pPr>
        <w:ind w:firstLine="708"/>
        <w:jc w:val="both"/>
        <w:rPr>
          <w:rStyle w:val="markedcontent"/>
          <w:rFonts w:ascii="Times New Roman" w:hAnsi="Times New Roman" w:cs="Times New Roman"/>
          <w:sz w:val="24"/>
          <w:szCs w:val="24"/>
          <w:lang w:val="en-GB"/>
        </w:rPr>
      </w:pPr>
    </w:p>
    <w:p w14:paraId="0F8D29B2" w14:textId="77777777" w:rsidR="00BF4AFB" w:rsidRDefault="00BF4AFB" w:rsidP="00D262C2">
      <w:pPr>
        <w:ind w:firstLine="708"/>
        <w:jc w:val="both"/>
        <w:rPr>
          <w:rStyle w:val="markedcontent"/>
          <w:rFonts w:ascii="Times New Roman" w:hAnsi="Times New Roman" w:cs="Times New Roman"/>
          <w:sz w:val="24"/>
          <w:szCs w:val="24"/>
          <w:lang w:val="en-GB"/>
        </w:rPr>
      </w:pPr>
    </w:p>
    <w:p w14:paraId="536E46B0" w14:textId="77777777" w:rsidR="00BF4AFB" w:rsidRDefault="00BF4AFB" w:rsidP="00D262C2">
      <w:pPr>
        <w:ind w:firstLine="708"/>
        <w:jc w:val="both"/>
        <w:rPr>
          <w:rStyle w:val="markedcontent"/>
          <w:rFonts w:ascii="Times New Roman" w:hAnsi="Times New Roman" w:cs="Times New Roman"/>
          <w:sz w:val="24"/>
          <w:szCs w:val="24"/>
          <w:lang w:val="en-GB"/>
        </w:rPr>
      </w:pPr>
    </w:p>
    <w:p w14:paraId="6F8AF5D1" w14:textId="77777777" w:rsidR="00BF4AFB" w:rsidRDefault="00BF4AFB" w:rsidP="00D262C2">
      <w:pPr>
        <w:ind w:firstLine="708"/>
        <w:jc w:val="both"/>
        <w:rPr>
          <w:rStyle w:val="markedcontent"/>
          <w:rFonts w:ascii="Times New Roman" w:hAnsi="Times New Roman" w:cs="Times New Roman"/>
          <w:sz w:val="24"/>
          <w:szCs w:val="24"/>
          <w:lang w:val="en-GB"/>
        </w:rPr>
      </w:pPr>
    </w:p>
    <w:p w14:paraId="4E8D5442" w14:textId="24396234" w:rsidR="0077742C" w:rsidRPr="00BF4AFB" w:rsidRDefault="00946AC1" w:rsidP="00BF4AFB">
      <w:pPr>
        <w:jc w:val="both"/>
        <w:rPr>
          <w:rStyle w:val="markedcontent"/>
          <w:rFonts w:ascii="Times New Roman" w:hAnsi="Times New Roman" w:cs="Times New Roman"/>
          <w:sz w:val="24"/>
          <w:szCs w:val="24"/>
          <w:lang w:val="en-GB"/>
        </w:rPr>
      </w:pPr>
      <w:r w:rsidRPr="00946AC1">
        <w:rPr>
          <w:rStyle w:val="markedcontent"/>
          <w:rFonts w:ascii="Times New Roman" w:hAnsi="Times New Roman" w:cs="Times New Roman"/>
          <w:b/>
          <w:bCs/>
          <w:sz w:val="24"/>
          <w:szCs w:val="24"/>
          <w:lang w:val="en-GB"/>
        </w:rPr>
        <w:t xml:space="preserve">Keywords: </w:t>
      </w:r>
      <w:r w:rsidR="00D13C1B">
        <w:rPr>
          <w:rStyle w:val="markedcontent"/>
          <w:rFonts w:ascii="Times New Roman" w:hAnsi="Times New Roman" w:cs="Times New Roman"/>
          <w:sz w:val="24"/>
          <w:szCs w:val="24"/>
          <w:lang w:val="en-GB"/>
        </w:rPr>
        <w:t xml:space="preserve">Ambulatory blood pressure monitoring – </w:t>
      </w:r>
      <w:r w:rsidR="00D13C1B" w:rsidRPr="00DC3B60">
        <w:rPr>
          <w:rStyle w:val="markedcontent"/>
          <w:rFonts w:ascii="Times New Roman" w:hAnsi="Times New Roman" w:cs="Times New Roman"/>
          <w:sz w:val="24"/>
          <w:szCs w:val="24"/>
          <w:lang w:val="en-GB"/>
        </w:rPr>
        <w:t xml:space="preserve">Arterial </w:t>
      </w:r>
      <w:r w:rsidR="00D13C1B">
        <w:rPr>
          <w:rStyle w:val="markedcontent"/>
          <w:rFonts w:ascii="Times New Roman" w:hAnsi="Times New Roman" w:cs="Times New Roman"/>
          <w:sz w:val="24"/>
          <w:szCs w:val="24"/>
          <w:lang w:val="en-GB"/>
        </w:rPr>
        <w:t xml:space="preserve">hypertension – Haemodialysis – Home blood pressure measurement – Mortality </w:t>
      </w:r>
    </w:p>
    <w:p w14:paraId="0201E5E7" w14:textId="77777777" w:rsidR="0077742C" w:rsidRDefault="0077742C" w:rsidP="00D262C2">
      <w:pPr>
        <w:ind w:firstLine="708"/>
        <w:jc w:val="both"/>
        <w:rPr>
          <w:rStyle w:val="markedcontent"/>
          <w:rFonts w:ascii="Times New Roman" w:hAnsi="Times New Roman" w:cs="Times New Roman"/>
          <w:sz w:val="24"/>
          <w:szCs w:val="24"/>
          <w:lang w:val="en-GB"/>
        </w:rPr>
      </w:pPr>
    </w:p>
    <w:p w14:paraId="5821F45F" w14:textId="3611DB7C" w:rsidR="0077742C" w:rsidRPr="00D262C2" w:rsidRDefault="0077742C" w:rsidP="00946AC1">
      <w:pPr>
        <w:jc w:val="both"/>
        <w:rPr>
          <w:rStyle w:val="markedcontent"/>
          <w:rFonts w:ascii="Times New Roman" w:hAnsi="Times New Roman" w:cs="Times New Roman"/>
          <w:b/>
          <w:bCs/>
          <w:sz w:val="24"/>
          <w:szCs w:val="24"/>
          <w:lang w:val="en-GB"/>
        </w:rPr>
      </w:pPr>
      <w:r w:rsidRPr="00BF4AFB">
        <w:rPr>
          <w:rStyle w:val="markedcontent"/>
          <w:rFonts w:ascii="Times New Roman" w:hAnsi="Times New Roman" w:cs="Times New Roman"/>
          <w:b/>
          <w:bCs/>
          <w:sz w:val="24"/>
          <w:szCs w:val="24"/>
          <w:lang w:val="en-GB"/>
        </w:rPr>
        <w:t>Word count:</w:t>
      </w:r>
      <w:r>
        <w:rPr>
          <w:rStyle w:val="markedcontent"/>
          <w:rFonts w:ascii="Times New Roman" w:hAnsi="Times New Roman" w:cs="Times New Roman"/>
          <w:sz w:val="24"/>
          <w:szCs w:val="24"/>
          <w:lang w:val="en-GB"/>
        </w:rPr>
        <w:t xml:space="preserve"> </w:t>
      </w:r>
      <w:r w:rsidR="00067632">
        <w:rPr>
          <w:rStyle w:val="markedcontent"/>
          <w:rFonts w:ascii="Times New Roman" w:hAnsi="Times New Roman" w:cs="Times New Roman"/>
          <w:sz w:val="24"/>
          <w:szCs w:val="24"/>
          <w:lang w:val="en-GB"/>
        </w:rPr>
        <w:t>3177</w:t>
      </w:r>
      <w:r>
        <w:rPr>
          <w:rStyle w:val="markedcontent"/>
          <w:rFonts w:ascii="Times New Roman" w:hAnsi="Times New Roman" w:cs="Times New Roman"/>
          <w:sz w:val="24"/>
          <w:szCs w:val="24"/>
          <w:lang w:val="en-GB"/>
        </w:rPr>
        <w:t xml:space="preserve"> words</w:t>
      </w:r>
    </w:p>
    <w:p w14:paraId="3DFF5177" w14:textId="12B8AE7D" w:rsidR="00E34BF7" w:rsidRPr="0045419F" w:rsidRDefault="00E34BF7" w:rsidP="0045419F">
      <w:pPr>
        <w:rPr>
          <w:rStyle w:val="markedcontent"/>
          <w:rFonts w:ascii="Times New Roman" w:hAnsi="Times New Roman" w:cs="Times New Roman"/>
          <w:b/>
          <w:bCs/>
          <w:lang w:val="en-GB"/>
        </w:rPr>
      </w:pPr>
    </w:p>
    <w:p w14:paraId="7D7A1791" w14:textId="77777777" w:rsidR="00DC3B60" w:rsidRDefault="00DC3B60" w:rsidP="00EB23F0">
      <w:pPr>
        <w:jc w:val="both"/>
        <w:rPr>
          <w:rStyle w:val="markedcontent"/>
          <w:rFonts w:ascii="Times New Roman" w:hAnsi="Times New Roman" w:cs="Times New Roman"/>
          <w:sz w:val="24"/>
          <w:szCs w:val="24"/>
          <w:lang w:val="en-GB"/>
        </w:rPr>
      </w:pPr>
    </w:p>
    <w:p w14:paraId="7072BCB8" w14:textId="77777777" w:rsidR="00DC3B60" w:rsidRDefault="00DC3B60" w:rsidP="00EB23F0">
      <w:pPr>
        <w:jc w:val="both"/>
        <w:rPr>
          <w:rStyle w:val="markedcontent"/>
          <w:rFonts w:ascii="Times New Roman" w:hAnsi="Times New Roman" w:cs="Times New Roman"/>
          <w:sz w:val="24"/>
          <w:szCs w:val="24"/>
          <w:lang w:val="en-GB"/>
        </w:rPr>
      </w:pPr>
    </w:p>
    <w:p w14:paraId="40ADCA9F" w14:textId="77777777" w:rsidR="00DC3B60" w:rsidRDefault="00DC3B60" w:rsidP="00EB23F0">
      <w:pPr>
        <w:jc w:val="both"/>
        <w:rPr>
          <w:rStyle w:val="markedcontent"/>
          <w:rFonts w:ascii="Times New Roman" w:hAnsi="Times New Roman" w:cs="Times New Roman"/>
          <w:sz w:val="24"/>
          <w:szCs w:val="24"/>
          <w:lang w:val="en-GB"/>
        </w:rPr>
      </w:pPr>
    </w:p>
    <w:p w14:paraId="3860875A" w14:textId="77777777" w:rsidR="00DC3B60" w:rsidRDefault="00DC3B60" w:rsidP="00EB23F0">
      <w:pPr>
        <w:jc w:val="both"/>
        <w:rPr>
          <w:rStyle w:val="markedcontent"/>
          <w:rFonts w:ascii="Times New Roman" w:hAnsi="Times New Roman" w:cs="Times New Roman"/>
          <w:sz w:val="24"/>
          <w:szCs w:val="24"/>
          <w:lang w:val="en-GB"/>
        </w:rPr>
      </w:pPr>
    </w:p>
    <w:p w14:paraId="191A426A" w14:textId="77777777" w:rsidR="00DC3B60" w:rsidRDefault="00DC3B60" w:rsidP="00EB23F0">
      <w:pPr>
        <w:jc w:val="both"/>
        <w:rPr>
          <w:rStyle w:val="markedcontent"/>
          <w:rFonts w:ascii="Times New Roman" w:hAnsi="Times New Roman" w:cs="Times New Roman"/>
          <w:sz w:val="24"/>
          <w:szCs w:val="24"/>
          <w:lang w:val="en-GB"/>
        </w:rPr>
      </w:pPr>
    </w:p>
    <w:p w14:paraId="0A23A6B5" w14:textId="77777777" w:rsidR="00BF4AFB" w:rsidRDefault="00BF4AFB" w:rsidP="00EB23F0">
      <w:pPr>
        <w:jc w:val="both"/>
        <w:rPr>
          <w:rStyle w:val="markedcontent"/>
          <w:rFonts w:ascii="Times New Roman" w:hAnsi="Times New Roman" w:cs="Times New Roman"/>
          <w:sz w:val="24"/>
          <w:szCs w:val="24"/>
          <w:lang w:val="en-GB"/>
        </w:rPr>
      </w:pPr>
    </w:p>
    <w:p w14:paraId="59ED460E" w14:textId="2AB202D6" w:rsidR="00D612F8" w:rsidRPr="00050275" w:rsidRDefault="00D612F8" w:rsidP="00EB23F0">
      <w:pPr>
        <w:jc w:val="both"/>
        <w:rPr>
          <w:rStyle w:val="markedcontent"/>
          <w:rFonts w:ascii="Times New Roman" w:hAnsi="Times New Roman" w:cs="Times New Roman"/>
          <w:b/>
          <w:bCs/>
          <w:sz w:val="24"/>
          <w:szCs w:val="24"/>
          <w:lang w:val="en-GB"/>
        </w:rPr>
      </w:pPr>
      <w:r w:rsidRPr="00050275">
        <w:rPr>
          <w:rStyle w:val="markedcontent"/>
          <w:rFonts w:ascii="Times New Roman" w:hAnsi="Times New Roman" w:cs="Times New Roman"/>
          <w:b/>
          <w:bCs/>
          <w:sz w:val="24"/>
          <w:szCs w:val="24"/>
          <w:lang w:val="en-GB"/>
        </w:rPr>
        <w:lastRenderedPageBreak/>
        <w:t>Introduction</w:t>
      </w:r>
    </w:p>
    <w:p w14:paraId="1D7F754E" w14:textId="0F381562" w:rsidR="00373773" w:rsidRPr="00050275" w:rsidRDefault="00C87DC5" w:rsidP="00527A24">
      <w:pPr>
        <w:spacing w:line="240" w:lineRule="auto"/>
        <w:jc w:val="both"/>
        <w:rPr>
          <w:rStyle w:val="markedcontent"/>
          <w:rFonts w:ascii="Times New Roman" w:hAnsi="Times New Roman" w:cs="Times New Roman"/>
          <w:sz w:val="24"/>
          <w:szCs w:val="24"/>
          <w:lang w:val="en-GB"/>
        </w:rPr>
      </w:pPr>
      <w:r w:rsidRPr="00050275">
        <w:rPr>
          <w:rStyle w:val="markedcontent"/>
          <w:rFonts w:ascii="Times New Roman" w:hAnsi="Times New Roman" w:cs="Times New Roman"/>
          <w:sz w:val="24"/>
          <w:szCs w:val="24"/>
          <w:lang w:val="en-GB"/>
        </w:rPr>
        <w:tab/>
        <w:t xml:space="preserve">In the general population and </w:t>
      </w:r>
      <w:r w:rsidR="00D938F0">
        <w:rPr>
          <w:rStyle w:val="markedcontent"/>
          <w:rFonts w:ascii="Times New Roman" w:hAnsi="Times New Roman" w:cs="Times New Roman"/>
          <w:sz w:val="24"/>
          <w:szCs w:val="24"/>
          <w:lang w:val="en-GB"/>
        </w:rPr>
        <w:t xml:space="preserve">in </w:t>
      </w:r>
      <w:r w:rsidR="00271186" w:rsidRPr="00050275">
        <w:rPr>
          <w:rStyle w:val="markedcontent"/>
          <w:rFonts w:ascii="Times New Roman" w:hAnsi="Times New Roman" w:cs="Times New Roman"/>
          <w:sz w:val="24"/>
          <w:szCs w:val="24"/>
          <w:lang w:val="en-GB"/>
        </w:rPr>
        <w:t xml:space="preserve">patients with </w:t>
      </w:r>
      <w:r w:rsidRPr="00050275">
        <w:rPr>
          <w:rStyle w:val="markedcontent"/>
          <w:rFonts w:ascii="Times New Roman" w:hAnsi="Times New Roman" w:cs="Times New Roman"/>
          <w:sz w:val="24"/>
          <w:szCs w:val="24"/>
          <w:lang w:val="en-GB"/>
        </w:rPr>
        <w:t>chronic kidney disease (CKD), hypertension (HTN) is a major cardiovascular</w:t>
      </w:r>
      <w:r w:rsidR="00373773" w:rsidRPr="00050275">
        <w:rPr>
          <w:rStyle w:val="markedcontent"/>
          <w:rFonts w:ascii="Times New Roman" w:hAnsi="Times New Roman" w:cs="Times New Roman"/>
          <w:sz w:val="24"/>
          <w:szCs w:val="24"/>
          <w:lang w:val="en-GB"/>
        </w:rPr>
        <w:t xml:space="preserve"> (CV)</w:t>
      </w:r>
      <w:r w:rsidRPr="00050275">
        <w:rPr>
          <w:rStyle w:val="markedcontent"/>
          <w:rFonts w:ascii="Times New Roman" w:hAnsi="Times New Roman" w:cs="Times New Roman"/>
          <w:sz w:val="24"/>
          <w:szCs w:val="24"/>
          <w:lang w:val="en-GB"/>
        </w:rPr>
        <w:t xml:space="preserve"> risk factor</w:t>
      </w:r>
      <w:r w:rsidR="00373773" w:rsidRPr="00050275">
        <w:rPr>
          <w:rFonts w:ascii="Times New Roman" w:hAnsi="Times New Roman" w:cs="Times New Roman"/>
          <w:sz w:val="24"/>
          <w:szCs w:val="24"/>
          <w:lang w:val="en-GB"/>
        </w:rPr>
        <w:fldChar w:fldCharType="begin" w:fldLock="1"/>
      </w:r>
      <w:r w:rsidR="00373773" w:rsidRPr="00050275">
        <w:rPr>
          <w:rFonts w:ascii="Times New Roman" w:hAnsi="Times New Roman" w:cs="Times New Roman"/>
          <w:sz w:val="24"/>
          <w:szCs w:val="24"/>
          <w:lang w:val="en-GB"/>
        </w:rPr>
        <w:instrText>ADDIN CSL_CITATION {"citationItems":[{"id":"ITEM-1","itemData":{"abstract":"Patients with chronic kidney disease (CKD) have an inordinate risk of cardiovascular disease. In addition to the metabolic state of uremia, the CKD-associated risk is partly explainable by unique cofactors such as dyslipidemia, systemic inflammation, and exposures that occur during renal replacement therapies. However, the comorbid condition of hypertension also enhances risk in patients with CKD. New observations suggest that diminished glomerular filtration rate and hypertension share primacy in the development of cardiovascular illness. © 2010 International Society of Nephrology.","author":[{"dropping-particle":"","family":"Middleton","given":"John P.","non-dropping-particle":"","parse-names":false,"suffix":""},{"dropping-particle":"","family":"Pun","given":"Patrick H.","non-dropping-particle":"","parse-names":false,"suffix":""}],"container-title":"Kidney international","id":"ITEM-1","issue":"9","issued":{"date-parts":[["2010"]]},"page":"753-755","publisher":"Kidney Int","title":"Hypertension, chronic kidney disease, and the development of cardiovascular risk: a joint primacy","type":"article-journal","volume":"77"},"uris":["http://www.mendeley.com/documents/?uuid=efb9fd56-6af4-3ab2-afd4-f239a6fc1c11"]},{"id":"ITEM-2","itemData":{"abstract":"The associations of diastolic blood pressure (DBP) with stroke and with coronary heart disease (CHD) were investigated in nine major prospective observational studies: total 420 000 individuals, 843 strokes, and 4856 CHD events, 6-25 (mean 10) years of follow-up. The combined results demonstrate positive, continuous, and apparently independent associations, with no significant heterogeneity of effect among different studies. Within the range of DBP studied (about 70-110 mm Hg), there was no evidence of any \"threshold\" below which lower levels of DBP were not associated with lower risks of stroke and of CHD. Previous analyses have described the uncorrected associations of DBP measured just at \"baseline\" with subsequent disease rates. But, because of the diluting effects of random fluctuations in DBP, these substantially underestimate the true associations of the usual DBP (ie, an individual's long-term average DBP) with disease. After correction for this \"regression dilution\" bias, prolonged differences in usual DBP of 5,7·5, and 10 mm Hg were respectively associated with at least 34%, 46%, and 56% less stroke and at least 21%. 29%, and 37% less CHD. These associations are about 60% greater than in previous uncorrected analyses. (This regression dilution bias is quite general, so analogous corrections to the relations of cholesterol to CHD or of various other risk factors to C H D or to other diseases would likewise increase their estimated strengths.) The DBP results suggest that for the large majority of individuals, whether conventionally \"hypertensive\" or \"normotensive\", a lower blood pressure should eventually confer a lower risk of vascular disease. © 1990.","author":[{"dropping-particle":"","family":"MacMahon","given":"S.","non-dropping-particle":"","parse-names":false,"suffix":""},{"dropping-particle":"","family":"Peto","given":"R.","non-dropping-particle":"","parse-names":false,"suffix":""},{"dropping-particle":"","family":"Collins","given":"R.","non-dropping-particle":"","parse-names":false,"suffix":""},{"dropping-particle":"","family":"Godwin","given":"J.","non-dropping-particle":"","parse-names":false,"suffix":""},{"dropping-particle":"","family":"MacMahon","given":"S.","non-dropping-particle":"","parse-names":false,"suffix":""},{"dropping-particle":"","family":"Cutler","given":"J.","non-dropping-particle":"","parse-names":false,"suffix":""},{"dropping-particle":"","family":"Sorlie","given":"P.","non-dropping-particle":"","parse-names":false,"suffix":""},{"dropping-particle":"","family":"Abbott","given":"R.","non-dropping-particle":"","parse-names":false,"suffix":""},{"dropping-particle":"","family":"Collins","given":"R.","non-dropping-particle":"","parse-names":false,"suffix":""},{"dropping-particle":"","family":"Neaton","given":"J.","non-dropping-particle":"","parse-names":false,"suffix":""},{"dropping-particle":"","family":"Abbott","given":"R.","non-dropping-particle":"","parse-names":false,"suffix":""},{"dropping-particle":"","family":"Dyer","given":"A.","non-dropping-particle":"","parse-names":false,"suffix":""},{"dropping-particle":"","family":"Stamler","given":"J.","non-dropping-particle":"","parse-names":false,"suffix":""}],"container-title":"Lancet (London, England)","id":"ITEM-2","issue":"8692","issued":{"date-parts":[["1990","3","31"]]},"page":"765-774","publisher":"Lancet","title":"Blood pressure, stroke, and coronary heart disease. Part 1, Prolonged differences in blood pressure: prospective observational studies corrected for the regression dilution bias","type":"article-journal","volume":"335"},"uris":["http://www.mendeley.com/documents/?uuid=128a714c-1e92-396c-a153-dd3464175fc1"]}],"mendeley":{"formattedCitation":"&lt;sup&gt;1,2&lt;/sup&gt;","plainTextFormattedCitation":"1,2","previouslyFormattedCitation":"&lt;sup&gt;1,2&lt;/sup&gt;"},"properties":{"noteIndex":0},"schema":"https://github.com/citation-style-language/schema/raw/master/csl-citation.json"}</w:instrText>
      </w:r>
      <w:r w:rsidR="00373773" w:rsidRPr="00050275">
        <w:rPr>
          <w:rFonts w:ascii="Times New Roman" w:hAnsi="Times New Roman" w:cs="Times New Roman"/>
          <w:sz w:val="24"/>
          <w:szCs w:val="24"/>
          <w:lang w:val="en-GB"/>
        </w:rPr>
        <w:fldChar w:fldCharType="separate"/>
      </w:r>
      <w:r w:rsidR="00373773" w:rsidRPr="00050275">
        <w:rPr>
          <w:rFonts w:ascii="Times New Roman" w:hAnsi="Times New Roman" w:cs="Times New Roman"/>
          <w:noProof/>
          <w:sz w:val="24"/>
          <w:szCs w:val="24"/>
          <w:vertAlign w:val="superscript"/>
          <w:lang w:val="en-GB"/>
        </w:rPr>
        <w:t>1,2</w:t>
      </w:r>
      <w:r w:rsidR="00373773" w:rsidRPr="00050275">
        <w:rPr>
          <w:rFonts w:ascii="Times New Roman" w:hAnsi="Times New Roman" w:cs="Times New Roman"/>
          <w:sz w:val="24"/>
          <w:szCs w:val="24"/>
          <w:lang w:val="en-GB"/>
        </w:rPr>
        <w:fldChar w:fldCharType="end"/>
      </w:r>
      <w:r w:rsidRPr="00050275">
        <w:rPr>
          <w:rStyle w:val="markedcontent"/>
          <w:rFonts w:ascii="Times New Roman" w:hAnsi="Times New Roman" w:cs="Times New Roman"/>
          <w:sz w:val="24"/>
          <w:szCs w:val="24"/>
          <w:lang w:val="en-GB"/>
        </w:rPr>
        <w:t>. Prevalence is 30-45% in the general population</w:t>
      </w:r>
      <w:r w:rsidR="00373773" w:rsidRPr="00050275">
        <w:rPr>
          <w:rFonts w:ascii="Times New Roman" w:hAnsi="Times New Roman" w:cs="Times New Roman"/>
          <w:sz w:val="24"/>
          <w:szCs w:val="24"/>
          <w:lang w:val="en-GB"/>
        </w:rPr>
        <w:fldChar w:fldCharType="begin" w:fldLock="1"/>
      </w:r>
      <w:r w:rsidR="00373773" w:rsidRPr="00050275">
        <w:rPr>
          <w:rFonts w:ascii="Times New Roman" w:hAnsi="Times New Roman" w:cs="Times New Roman"/>
          <w:sz w:val="24"/>
          <w:szCs w:val="24"/>
          <w:lang w:val="en-GB"/>
        </w:rPr>
        <w:instrText>ADDIN CSL_CITATION {"citationItems":[{"id":"ITEM-1","itemData":{"abstract":"Document reviewers: Guy De Backer (ESC Review Coordinator) (Belgium), Anthony M. Heagerty (ESH Review Co-ordinator) (UK), Stefan Agewall (Norway), Murielle Bochud (Switzerland), Claudio Borghi (Italy), Pierre Boutouyrie (France), Jana Brguljan (Slovenia), Hé ctor Bueno (Spain), Enrico G. Caiani (Italy), Bo Carlberg (Sweden), Neil Chapman (UK), Renata Cifkova (Czech Republic), John G. F. Cleland (UK), Jean-Philippe Collet (France), Ioan Mircea Coman (Romania), Peter W. de Leeuw (The Netherlands), Victoria Delgado (The Netherlands), Paul Dendale (Belgium), Hans-Christoph Diener (Germany), Maria Dorobantu (Romania), Robert Fagard (Belgium), Csaba Farsang (Hungary), Marc Ferrini (France), Ian M. Graham (Ireland), Guido Grassi (Italy), Hermann Haller (Germany), F. D. Richard Hobbs (UK), Bojan Jelakovic (Croatia), Catriona Jennings (UK), Hugo A. Katus (Germany), Abraham A. Kroon (The Netherlands), Christophe Leclercq (France), Dragan Lovic (Serbia), Empar Lurbe (Spain), Athanasios J. Manolis (Greece), Theresa A. McDonagh (UK), Franz Messerli (Switzerland), Maria Lorenza Muiesan (Italy), Uwe Nixdorff (Germany), Michael Hecht Olsen (Denmark), Gianfranco Parati (Italy), Joep Perk (Sweden), Massimo Francesco Piepoli (Italy), Jorge Polonia (Portugal), Piotr Ponikowski (Poland), Dimitrios J. Richter (Greece), Stefano F. Rimoldi (Switzerland), Marco Roffi (Switzerland), Naveed Sattar (UK), Petar M. Seferovic (Serbia), Iain A. Simpson (UK), Miguel Sousa-Uva (Portugal), Alice V. Stanton (Ireland), Philippe van de Borne (Belgium), Panos Vardas (Greece), Massimo Volpe (Italy), Sven Wassmann (Germany), Stephan Windecker (Switzerland), Jose Luis Zamorano (Spain). The disclosure forms of all experts involved in the development of these Guidelines are available on the ESC website www.escardio.org/guidelines.","author":[{"dropping-particle":"","family":"Williams","given":"Bryan","non-dropping-particle":"","parse-names":false,"suffix":""},{"dropping-particle":"","family":"Mancia","given":"Giuseppe","non-dropping-particle":"","parse-names":false,"suffix":""},{"dropping-particle":"","family":"Spiering","given":"Wilko","non-dropping-particle":"","parse-names":false,"suffix":""},{"dropping-particle":"","family":"Rosei","given":"Enrico Agabiti","non-dropping-particle":"","parse-names":false,"suffix":""},{"dropping-particle":"","family":"Azizi","given":"Michel","non-dropping-particle":"","parse-names":false,"suffix":""},{"dropping-particle":"","family":"Burnier","given":"Michel","non-dropping-particle":"","parse-names":false,"suffix":""},{"dropping-particle":"","family":"Clement","given":"Denis L.","non-dropping-particle":"","parse-names":false,"suffix":""},{"dropping-particle":"","family":"Coca","given":"Antonio","non-dropping-particle":"","parse-names":false,"suffix":""},{"dropping-particle":"","family":"Simone","given":"Giovanni","non-dropping-particle":"De","parse-names":false,"suffix":""},{"dropping-particle":"","family":"Dominiczak","given":"Anna","non-dropping-particle":"","parse-names":false,"suffix":""},{"dropping-particle":"","family":"Kahan","given":"Thomas","non-dropping-particle":"","parse-names":false,"suffix":""},{"dropping-particle":"","family":"Mahfoud","given":"Felix","non-dropping-particle":"","parse-names":false,"suffix":""},{"dropping-particle":"","family":"Redon","given":"Josep","non-dropping-particle":"","parse-names":false,"suffix":""},{"dropping-particle":"","family":"Ruilope","given":"Luis","non-dropping-particle":"","parse-names":false,"suffix":""},{"dropping-particle":"","family":"Zanchetti","given":"Alberto","non-dropping-particle":"","parse-names":false,"suffix":""},{"dropping-particle":"","family":"Kerins","given":"Mary","non-dropping-particle":"","parse-names":false,"suffix":""},{"dropping-particle":"","family":"Kjeldsen","given":"Sverre E.","non-dropping-particle":"","parse-names":false,"suffix":""},{"dropping-particle":"","family":"Kreutz","given":"Reinhold","non-dropping-particle":"","parse-names":false,"suffix":""},{"dropping-particle":"","family":"Laurent","given":"Stephane","non-dropping-particle":"","parse-names":false,"suffix":""},{"dropping-particle":"","family":"Lip","given":"Gregory Y.H.","non-dropping-particle":"","parse-names":false,"suffix":""},{"dropping-particle":"","family":"Mcmanus","given":"Richard","non-dropping-particle":"","parse-names":false,"suffix":""},{"dropping-particle":"","family":"Narkiewicz","given":"Krzysztof","non-dropping-particle":"","parse-names":false,"suffix":""},{"dropping-particle":"","family":"Ruschitzka","given":"Frank","non-dropping-particle":"","parse-names":false,"suffix":""},{"dropping-particle":"","family":"Schmieder","given":"Roland E.","non-dropping-particle":"","parse-names":false,"suffix":""},{"dropping-particle":"","family":"Shlyakhto","given":"Evgeny","non-dropping-particle":"","parse-names":false,"suffix":""},{"dropping-particle":"","family":"Tsioufis","given":"Costas","non-dropping-particle":"","parse-names":false,"suffix":""},{"dropping-particle":"","family":"Aboyans","given":"Victor","non-dropping-particle":"","parse-names":false,"suffix":""},{"dropping-particle":"","family":"Desormais","given":"Ileana","non-dropping-particle":"","parse-names":false,"suffix":""}],"container-title":"Journal of hypertension","id":"ITEM-1","issue":"10","issued":{"date-parts":[["2018"]]},"page":"1956-2041","publisher":"J Hypertens","title":"2018 ESC/ESH Guidelines for the management of arterial hypertension: The Task Force for the management of arterial hypertension of the European Society of Cardiology and the European Society of Hypertension: The Task Force for the management of arterial h","type":"article-journal","volume":"36"},"uris":["http://www.mendeley.com/documents/?uuid=22fce28c-d015-3830-8608-7dfd158e8971"]}],"mendeley":{"formattedCitation":"&lt;sup&gt;3&lt;/sup&gt;","plainTextFormattedCitation":"3","previouslyFormattedCitation":"&lt;sup&gt;3&lt;/sup&gt;"},"properties":{"noteIndex":0},"schema":"https://github.com/citation-style-language/schema/raw/master/csl-citation.json"}</w:instrText>
      </w:r>
      <w:r w:rsidR="00373773" w:rsidRPr="00050275">
        <w:rPr>
          <w:rFonts w:ascii="Times New Roman" w:hAnsi="Times New Roman" w:cs="Times New Roman"/>
          <w:sz w:val="24"/>
          <w:szCs w:val="24"/>
          <w:lang w:val="en-GB"/>
        </w:rPr>
        <w:fldChar w:fldCharType="separate"/>
      </w:r>
      <w:r w:rsidR="00373773" w:rsidRPr="00050275">
        <w:rPr>
          <w:rFonts w:ascii="Times New Roman" w:hAnsi="Times New Roman" w:cs="Times New Roman"/>
          <w:noProof/>
          <w:sz w:val="24"/>
          <w:szCs w:val="24"/>
          <w:vertAlign w:val="superscript"/>
          <w:lang w:val="en-GB"/>
        </w:rPr>
        <w:t>3</w:t>
      </w:r>
      <w:r w:rsidR="00373773" w:rsidRPr="00050275">
        <w:rPr>
          <w:rFonts w:ascii="Times New Roman" w:hAnsi="Times New Roman" w:cs="Times New Roman"/>
          <w:sz w:val="24"/>
          <w:szCs w:val="24"/>
          <w:lang w:val="en-GB"/>
        </w:rPr>
        <w:fldChar w:fldCharType="end"/>
      </w:r>
      <w:r w:rsidR="00D938F0">
        <w:rPr>
          <w:rStyle w:val="markedcontent"/>
          <w:rFonts w:ascii="Times New Roman" w:hAnsi="Times New Roman" w:cs="Times New Roman"/>
          <w:sz w:val="24"/>
          <w:szCs w:val="24"/>
          <w:lang w:val="en-GB"/>
        </w:rPr>
        <w:t xml:space="preserve">, </w:t>
      </w:r>
      <w:r w:rsidRPr="00050275">
        <w:rPr>
          <w:rStyle w:val="markedcontent"/>
          <w:rFonts w:ascii="Times New Roman" w:hAnsi="Times New Roman" w:cs="Times New Roman"/>
          <w:sz w:val="24"/>
          <w:szCs w:val="24"/>
          <w:lang w:val="en-GB"/>
        </w:rPr>
        <w:t>but</w:t>
      </w:r>
      <w:r w:rsidR="00D938F0">
        <w:rPr>
          <w:rStyle w:val="markedcontent"/>
          <w:rFonts w:ascii="Times New Roman" w:hAnsi="Times New Roman" w:cs="Times New Roman"/>
          <w:sz w:val="24"/>
          <w:szCs w:val="24"/>
          <w:lang w:val="en-GB"/>
        </w:rPr>
        <w:t xml:space="preserve"> it</w:t>
      </w:r>
      <w:r w:rsidRPr="00050275">
        <w:rPr>
          <w:rStyle w:val="markedcontent"/>
          <w:rFonts w:ascii="Times New Roman" w:hAnsi="Times New Roman" w:cs="Times New Roman"/>
          <w:sz w:val="24"/>
          <w:szCs w:val="24"/>
          <w:lang w:val="en-GB"/>
        </w:rPr>
        <w:t xml:space="preserve"> rises to 70-80% in </w:t>
      </w:r>
      <w:r w:rsidR="00D938F0">
        <w:rPr>
          <w:rStyle w:val="markedcontent"/>
          <w:rFonts w:ascii="Times New Roman" w:hAnsi="Times New Roman" w:cs="Times New Roman"/>
          <w:sz w:val="24"/>
          <w:szCs w:val="24"/>
          <w:lang w:val="en-GB"/>
        </w:rPr>
        <w:t xml:space="preserve">case of </w:t>
      </w:r>
      <w:r w:rsidRPr="00050275">
        <w:rPr>
          <w:rStyle w:val="markedcontent"/>
          <w:rFonts w:ascii="Times New Roman" w:hAnsi="Times New Roman" w:cs="Times New Roman"/>
          <w:sz w:val="24"/>
          <w:szCs w:val="24"/>
          <w:lang w:val="en-GB"/>
        </w:rPr>
        <w:t xml:space="preserve">end-stage </w:t>
      </w:r>
      <w:r w:rsidR="00850D34" w:rsidRPr="00050275">
        <w:rPr>
          <w:rStyle w:val="markedcontent"/>
          <w:rFonts w:ascii="Times New Roman" w:hAnsi="Times New Roman" w:cs="Times New Roman"/>
          <w:sz w:val="24"/>
          <w:szCs w:val="24"/>
          <w:lang w:val="en-GB"/>
        </w:rPr>
        <w:t>renal disease (ESRD)</w:t>
      </w:r>
      <w:r w:rsidR="00373773" w:rsidRPr="00050275">
        <w:rPr>
          <w:rFonts w:ascii="Times New Roman" w:hAnsi="Times New Roman" w:cs="Times New Roman"/>
          <w:sz w:val="24"/>
          <w:szCs w:val="24"/>
          <w:lang w:val="en-GB"/>
        </w:rPr>
        <w:fldChar w:fldCharType="begin" w:fldLock="1"/>
      </w:r>
      <w:r w:rsidR="00373773" w:rsidRPr="00050275">
        <w:rPr>
          <w:rFonts w:ascii="Times New Roman" w:hAnsi="Times New Roman" w:cs="Times New Roman"/>
          <w:sz w:val="24"/>
          <w:szCs w:val="24"/>
          <w:lang w:val="en-GB"/>
        </w:rPr>
        <w:instrText>ADDIN CSL_CITATION {"citationItems":[{"id":"ITEM-1","itemData":{"abstract":"The prevalence of hypertension in hemodialysis (HD) patients has increased over the years. In the early days of maintenance HD blood pressure (BP) control was achieved in most patients. As sessions were shortened, the prevalence of hypertension increased. Yet, in principle, dialysis is able to control hypertension. Today, in programs using long HD, most patients are normotensive without antihypertensive medication. The same is true for patients on daily dialysis, but not for those on short thrice-weekly HD. In all studies reporting BP normalization, dry weight is regularly achieved. Why the poor control of hypertension now? At first sight the shortened session duration is the culprit. This is suggested by several epidemiologic observations and strongly supported by a prospective experience of changing the HD schedule (short to long HD or conversely) in the same group of patients. Recent studies, however, using strict volume control show that BP normalization can be obtained in conventional 3 × 4 hr/week dialysis with relatively low delivered Kt/Vurea. Therefore, prolonging the dialysis time and/or increasing the dialysis dose are not required to achieve BP control. Intensive dialysis most probably normalizes BP by getting the extracellular volume and the amount of sodium in the body back to normal. It acts in conjunction with a moderate dietary sodium restriction and the use of reasonably low dialysate sodium. With this approach improved BP control can be achieved in the vast majority of HD patients. © 2004 International Society for Hemodialysis.","author":[{"dropping-particle":"","family":"Charra","given":"Bernard","non-dropping-particle":"","parse-names":false,"suffix":""},{"dropping-particle":"","family":"Jean","given":"Guillaume","non-dropping-particle":"","parse-names":false,"suffix":""},{"dropping-particle":"","family":"Chazot","given":"Charles","non-dropping-particle":"","parse-names":false,"suffix":""},{"dropping-particle":"","family":"Hurot","given":"Jean Marc","non-dropping-particle":"","parse-names":false,"suffix":""},{"dropping-particle":"","family":"Terrat","given":"Jean Claude","non-dropping-particle":"","parse-names":false,"suffix":""},{"dropping-particle":"","family":"Vanel","given":"Thierry","non-dropping-particle":"","parse-names":false,"suffix":""},{"dropping-particle":"","family":"Lorriaux","given":"Christie","non-dropping-particle":"","parse-names":false,"suffix":""},{"dropping-particle":"","family":"Vovan","given":"Cyril","non-dropping-particle":"","parse-names":false,"suffix":""}],"container-title":"Hemodialysis international. International Symposium on Home Hemodialysis","id":"ITEM-1","issue":"1","issued":{"date-parts":[["2004","1"]]},"page":"51-60","publisher":"Hemodial Int","title":"Intensive dialysis and blood pressure control: a review","type":"article-journal","volume":"8"},"uris":["http://www.mendeley.com/documents/?uuid=b0a8102d-3ea5-3ac7-9e6d-3238d9514141"]}],"mendeley":{"formattedCitation":"&lt;sup&gt;4&lt;/sup&gt;","plainTextFormattedCitation":"4","previouslyFormattedCitation":"&lt;sup&gt;4&lt;/sup&gt;"},"properties":{"noteIndex":0},"schema":"https://github.com/citation-style-language/schema/raw/master/csl-citation.json"}</w:instrText>
      </w:r>
      <w:r w:rsidR="00373773" w:rsidRPr="00050275">
        <w:rPr>
          <w:rFonts w:ascii="Times New Roman" w:hAnsi="Times New Roman" w:cs="Times New Roman"/>
          <w:sz w:val="24"/>
          <w:szCs w:val="24"/>
          <w:lang w:val="en-GB"/>
        </w:rPr>
        <w:fldChar w:fldCharType="separate"/>
      </w:r>
      <w:r w:rsidR="00373773" w:rsidRPr="00050275">
        <w:rPr>
          <w:rFonts w:ascii="Times New Roman" w:hAnsi="Times New Roman" w:cs="Times New Roman"/>
          <w:noProof/>
          <w:sz w:val="24"/>
          <w:szCs w:val="24"/>
          <w:vertAlign w:val="superscript"/>
          <w:lang w:val="en-GB"/>
        </w:rPr>
        <w:t>4</w:t>
      </w:r>
      <w:r w:rsidR="00373773" w:rsidRPr="00050275">
        <w:rPr>
          <w:rFonts w:ascii="Times New Roman" w:hAnsi="Times New Roman" w:cs="Times New Roman"/>
          <w:sz w:val="24"/>
          <w:szCs w:val="24"/>
          <w:lang w:val="en-GB"/>
        </w:rPr>
        <w:fldChar w:fldCharType="end"/>
      </w:r>
      <w:r w:rsidRPr="00050275">
        <w:rPr>
          <w:rStyle w:val="markedcontent"/>
          <w:rFonts w:ascii="Times New Roman" w:hAnsi="Times New Roman" w:cs="Times New Roman"/>
          <w:sz w:val="24"/>
          <w:szCs w:val="24"/>
          <w:lang w:val="en-GB"/>
        </w:rPr>
        <w:t>. The CKD-related HTN involves various factors like fluid retention, sympathetic system activation, and vascular stiffness</w:t>
      </w:r>
      <w:r w:rsidR="00373773" w:rsidRPr="00050275">
        <w:rPr>
          <w:rFonts w:ascii="Times New Roman" w:hAnsi="Times New Roman" w:cs="Times New Roman"/>
          <w:sz w:val="24"/>
          <w:szCs w:val="24"/>
          <w:lang w:val="en-GB"/>
        </w:rPr>
        <w:fldChar w:fldCharType="begin" w:fldLock="1"/>
      </w:r>
      <w:r w:rsidR="00373773" w:rsidRPr="00050275">
        <w:rPr>
          <w:rFonts w:ascii="Times New Roman" w:hAnsi="Times New Roman" w:cs="Times New Roman"/>
          <w:sz w:val="24"/>
          <w:szCs w:val="24"/>
          <w:lang w:val="en-GB"/>
        </w:rPr>
        <w:instrText>ADDIN CSL_CITATION {"citationItems":[{"id":"ITEM-1","itemData":{"abstract":"Hypertension in chronic renal failure (CRF) is very common and contributes to morbidity and mortality and to the progression of renal disease. The pathogenesis of hypertension in CRF has been attributed mostly to sodium retention and to activation of the renin-angiotensin-aldosterone system. More recently an abundance of evidence has accumulated to support a role for increased sympathetic nervous system (SNS) activity in the genesis of hypertension associated with CRF. Evidence from our laboratory has also demonstrated that the rise in central SNS activity is mitigated by increased local expression of nitric oxide synthase (NOS)-mRNA and nitric oxide (NO) production, and that the upregulation of NO production in the brain is mediated by IL-1β.","author":[{"dropping-particle":"","family":"Campese","given":"Vito M.","non-dropping-particle":"","parse-names":false,"suffix":""}],"container-title":"Kidney International","id":"ITEM-1","issue":"75","issued":{"date-parts":[["2000","4","1"]]},"page":"S2-S6","publisher":"Elsevier","title":"Neurogenic factors and hypertension in renal disease","type":"article-journal","volume":"57"},"uris":["http://www.mendeley.com/documents/?uuid=68618e49-016a-32f7-bed2-9f5389c42fc6"]}],"mendeley":{"formattedCitation":"&lt;sup&gt;5&lt;/sup&gt;","plainTextFormattedCitation":"5","previouslyFormattedCitation":"&lt;sup&gt;5&lt;/sup&gt;"},"properties":{"noteIndex":0},"schema":"https://github.com/citation-style-language/schema/raw/master/csl-citation.json"}</w:instrText>
      </w:r>
      <w:r w:rsidR="00373773" w:rsidRPr="00050275">
        <w:rPr>
          <w:rFonts w:ascii="Times New Roman" w:hAnsi="Times New Roman" w:cs="Times New Roman"/>
          <w:sz w:val="24"/>
          <w:szCs w:val="24"/>
          <w:lang w:val="en-GB"/>
        </w:rPr>
        <w:fldChar w:fldCharType="separate"/>
      </w:r>
      <w:r w:rsidR="00373773" w:rsidRPr="00050275">
        <w:rPr>
          <w:rFonts w:ascii="Times New Roman" w:hAnsi="Times New Roman" w:cs="Times New Roman"/>
          <w:noProof/>
          <w:sz w:val="24"/>
          <w:szCs w:val="24"/>
          <w:vertAlign w:val="superscript"/>
          <w:lang w:val="en-GB"/>
        </w:rPr>
        <w:t>5</w:t>
      </w:r>
      <w:r w:rsidR="00373773" w:rsidRPr="00050275">
        <w:rPr>
          <w:rFonts w:ascii="Times New Roman" w:hAnsi="Times New Roman" w:cs="Times New Roman"/>
          <w:sz w:val="24"/>
          <w:szCs w:val="24"/>
          <w:lang w:val="en-GB"/>
        </w:rPr>
        <w:fldChar w:fldCharType="end"/>
      </w:r>
      <w:r w:rsidRPr="00050275">
        <w:rPr>
          <w:rStyle w:val="markedcontent"/>
          <w:rFonts w:ascii="Times New Roman" w:hAnsi="Times New Roman" w:cs="Times New Roman"/>
          <w:sz w:val="24"/>
          <w:szCs w:val="24"/>
          <w:lang w:val="en-GB"/>
        </w:rPr>
        <w:t>. H</w:t>
      </w:r>
      <w:r w:rsidR="00085DBD" w:rsidRPr="00050275">
        <w:rPr>
          <w:rStyle w:val="markedcontent"/>
          <w:rFonts w:ascii="Times New Roman" w:hAnsi="Times New Roman" w:cs="Times New Roman"/>
          <w:sz w:val="24"/>
          <w:szCs w:val="24"/>
          <w:lang w:val="en-GB"/>
        </w:rPr>
        <w:t>a</w:t>
      </w:r>
      <w:r w:rsidR="0005365E" w:rsidRPr="00050275">
        <w:rPr>
          <w:rStyle w:val="markedcontent"/>
          <w:rFonts w:ascii="Times New Roman" w:hAnsi="Times New Roman" w:cs="Times New Roman"/>
          <w:sz w:val="24"/>
          <w:szCs w:val="24"/>
          <w:lang w:val="en-GB"/>
        </w:rPr>
        <w:t>emodialysis (HD)</w:t>
      </w:r>
      <w:r w:rsidRPr="00050275">
        <w:rPr>
          <w:rStyle w:val="markedcontent"/>
          <w:rFonts w:ascii="Times New Roman" w:hAnsi="Times New Roman" w:cs="Times New Roman"/>
          <w:sz w:val="24"/>
          <w:szCs w:val="24"/>
          <w:lang w:val="en-GB"/>
        </w:rPr>
        <w:t xml:space="preserve"> patients face a 30-fold increased </w:t>
      </w:r>
      <w:r w:rsidR="00373773" w:rsidRPr="00050275">
        <w:rPr>
          <w:rStyle w:val="markedcontent"/>
          <w:rFonts w:ascii="Times New Roman" w:hAnsi="Times New Roman" w:cs="Times New Roman"/>
          <w:sz w:val="24"/>
          <w:szCs w:val="24"/>
          <w:lang w:val="en-GB"/>
        </w:rPr>
        <w:t>CV</w:t>
      </w:r>
      <w:r w:rsidRPr="00050275">
        <w:rPr>
          <w:rStyle w:val="markedcontent"/>
          <w:rFonts w:ascii="Times New Roman" w:hAnsi="Times New Roman" w:cs="Times New Roman"/>
          <w:sz w:val="24"/>
          <w:szCs w:val="24"/>
          <w:lang w:val="en-GB"/>
        </w:rPr>
        <w:t xml:space="preserve"> risk</w:t>
      </w:r>
      <w:r w:rsidR="00373773" w:rsidRPr="00050275">
        <w:rPr>
          <w:rFonts w:ascii="Times New Roman" w:hAnsi="Times New Roman" w:cs="Times New Roman"/>
          <w:sz w:val="24"/>
          <w:szCs w:val="24"/>
          <w:lang w:val="en-GB"/>
        </w:rPr>
        <w:fldChar w:fldCharType="begin" w:fldLock="1"/>
      </w:r>
      <w:r w:rsidR="00373773" w:rsidRPr="00050275">
        <w:rPr>
          <w:rFonts w:ascii="Times New Roman" w:hAnsi="Times New Roman" w:cs="Times New Roman"/>
          <w:sz w:val="24"/>
          <w:szCs w:val="24"/>
          <w:lang w:val="en-GB"/>
        </w:rPr>
        <w:instrText>ADDIN CSL_CITATION {"citationItems":[{"id":"ITEM-1","itemData":{"author":[{"dropping-particle":"","family":"Foley","given":"Robert N.","non-dropping-particle":"","parse-names":false,"suffix":""},{"dropping-particle":"","family":"Parfrey","given":"Patrick S.","non-dropping-particle":"","parse-names":false,"suffix":""},{"dropping-particle":"","family":"Sarnak","given":"Mark J.","non-dropping-particle":"","parse-names":false,"suffix":""}],"container-title":"American journal of kidney diseases : the official journal of the National Kidney Foundation","id":"ITEM-1","issue":"5 Suppl 3","issued":{"date-parts":[["1998"]]},"publisher":"Am J Kidney Dis","title":"Clinical epidemiology of cardiovascular disease in chronic renal disease","type":"article-journal","volume":"32"},"uris":["http://www.mendeley.com/documents/?uuid=8cbf4c2e-38f2-34d6-857c-70617a65685b"]}],"mendeley":{"formattedCitation":"&lt;sup&gt;6&lt;/sup&gt;","plainTextFormattedCitation":"6","previouslyFormattedCitation":"&lt;sup&gt;6&lt;/sup&gt;"},"properties":{"noteIndex":0},"schema":"https://github.com/citation-style-language/schema/raw/master/csl-citation.json"}</w:instrText>
      </w:r>
      <w:r w:rsidR="00373773" w:rsidRPr="00050275">
        <w:rPr>
          <w:rFonts w:ascii="Times New Roman" w:hAnsi="Times New Roman" w:cs="Times New Roman"/>
          <w:sz w:val="24"/>
          <w:szCs w:val="24"/>
          <w:lang w:val="en-GB"/>
        </w:rPr>
        <w:fldChar w:fldCharType="separate"/>
      </w:r>
      <w:r w:rsidR="00373773" w:rsidRPr="00050275">
        <w:rPr>
          <w:rFonts w:ascii="Times New Roman" w:hAnsi="Times New Roman" w:cs="Times New Roman"/>
          <w:noProof/>
          <w:sz w:val="24"/>
          <w:szCs w:val="24"/>
          <w:vertAlign w:val="superscript"/>
          <w:lang w:val="en-GB"/>
        </w:rPr>
        <w:t>6</w:t>
      </w:r>
      <w:r w:rsidR="00373773" w:rsidRPr="00050275">
        <w:rPr>
          <w:rFonts w:ascii="Times New Roman" w:hAnsi="Times New Roman" w:cs="Times New Roman"/>
          <w:sz w:val="24"/>
          <w:szCs w:val="24"/>
          <w:lang w:val="en-GB"/>
        </w:rPr>
        <w:fldChar w:fldCharType="end"/>
      </w:r>
      <w:r w:rsidRPr="00050275">
        <w:rPr>
          <w:rStyle w:val="markedcontent"/>
          <w:rFonts w:ascii="Times New Roman" w:hAnsi="Times New Roman" w:cs="Times New Roman"/>
          <w:sz w:val="24"/>
          <w:szCs w:val="24"/>
          <w:lang w:val="en-GB"/>
        </w:rPr>
        <w:t>, particularly when pre- and post-dialysis systolic blood pressure</w:t>
      </w:r>
      <w:r w:rsidR="00271186" w:rsidRPr="00050275">
        <w:rPr>
          <w:rStyle w:val="markedcontent"/>
          <w:rFonts w:ascii="Times New Roman" w:hAnsi="Times New Roman" w:cs="Times New Roman"/>
          <w:sz w:val="24"/>
          <w:szCs w:val="24"/>
          <w:lang w:val="en-GB"/>
        </w:rPr>
        <w:t>s</w:t>
      </w:r>
      <w:r w:rsidRPr="00050275">
        <w:rPr>
          <w:rStyle w:val="markedcontent"/>
          <w:rFonts w:ascii="Times New Roman" w:hAnsi="Times New Roman" w:cs="Times New Roman"/>
          <w:sz w:val="24"/>
          <w:szCs w:val="24"/>
          <w:lang w:val="en-GB"/>
        </w:rPr>
        <w:t xml:space="preserve"> (SBP) </w:t>
      </w:r>
      <w:r w:rsidR="00271186" w:rsidRPr="00050275">
        <w:rPr>
          <w:rStyle w:val="markedcontent"/>
          <w:rFonts w:ascii="Times New Roman" w:hAnsi="Times New Roman" w:cs="Times New Roman"/>
          <w:sz w:val="24"/>
          <w:szCs w:val="24"/>
          <w:lang w:val="en-GB"/>
        </w:rPr>
        <w:t xml:space="preserve">are </w:t>
      </w:r>
      <w:r w:rsidRPr="00050275">
        <w:rPr>
          <w:rStyle w:val="markedcontent"/>
          <w:rFonts w:ascii="Times New Roman" w:hAnsi="Times New Roman" w:cs="Times New Roman"/>
          <w:sz w:val="24"/>
          <w:szCs w:val="24"/>
          <w:lang w:val="en-GB"/>
        </w:rPr>
        <w:t>above 180 mmHg or below 110 mmHg</w:t>
      </w:r>
      <w:r w:rsidR="00850D34" w:rsidRPr="00050275">
        <w:rPr>
          <w:rStyle w:val="markedcontent"/>
          <w:rFonts w:ascii="Times New Roman" w:hAnsi="Times New Roman" w:cs="Times New Roman"/>
          <w:sz w:val="24"/>
          <w:szCs w:val="24"/>
          <w:lang w:val="en-GB"/>
        </w:rPr>
        <w:t>, respectively</w:t>
      </w:r>
      <w:r w:rsidR="00373773" w:rsidRPr="00050275">
        <w:rPr>
          <w:rFonts w:ascii="Times New Roman" w:hAnsi="Times New Roman" w:cs="Times New Roman"/>
          <w:sz w:val="24"/>
          <w:szCs w:val="24"/>
          <w:lang w:val="en-GB"/>
        </w:rPr>
        <w:fldChar w:fldCharType="begin" w:fldLock="1"/>
      </w:r>
      <w:r w:rsidR="00373773" w:rsidRPr="00050275">
        <w:rPr>
          <w:rFonts w:ascii="Times New Roman" w:hAnsi="Times New Roman" w:cs="Times New Roman"/>
          <w:sz w:val="24"/>
          <w:szCs w:val="24"/>
          <w:lang w:val="en-GB"/>
        </w:rPr>
        <w:instrText>ADDIN CSL_CITATION {"citationItems":[{"id":"ITEM-1","itemData":{"abstract":"The role of predialysis blood pressure (BP) as a risk factor for the high mortality in chronic hemodialysis (HD) patients has remained controversial. The objective of the current study was to further explore in a national random sample of 4,499 US hemodialysis patients any relationship of systolic or diastolic and predialysis or postdialysis BP with mortality, while considering subgroups of patients and controlling for other patient characteristics and comorbidities. The main finding of this study is the association of a low predialysis systolic BP with an elevated adjusted mortality risk (relative mortality risk [RR] = 1.86 for systolic BP &lt; 110, P &lt; 0.0001). No association with an elevated mortality risk could be observed for predialysis systolic hypertension (RR = 0.98 to 0.99, not significant [NS]), except for an elevated risk of cerebrovascular deaths. Postdialysis systolic BP was associated with an elevated mortality risk both for low and high BP levels as compared with midrange BP. Further evaluation of the elevated mortality risk associated with low predialysis systolic BP indicated similar patterns for both diabetic and nondiabetic subgroups and for patients with and without congestive heart failure (CHF) or coronary artery disease, although it was more pronounced among those with CHF. The level of predialysis fluid excess did not modify these results substantially. The findings from this historical prospective national study do not argue against the treatment of hypertension and suggest greater attention to postdialysis hypertension. The strikingly elevated mortality risk with low predialysis systolic BP suggests that low predialysis BP needs to be viewed with great concern and avoided where possible.","author":[{"dropping-particle":"","family":"Port","given":"F. K.","non-dropping-particle":"","parse-names":false,"suffix":""},{"dropping-particle":"","family":"Hulbert-Shearon","given":"T. E.","non-dropping-particle":"","parse-names":false,"suffix":""},{"dropping-particle":"","family":"Wolfe","given":"R. A.","non-dropping-particle":"","parse-names":false,"suffix":""},{"dropping-particle":"","family":"Bloembergen","given":"W. E.","non-dropping-particle":"","parse-names":false,"suffix":""},{"dropping-particle":"","family":"Golper","given":"T. A.","non-dropping-particle":"","parse-names":false,"suffix":""},{"dropping-particle":"","family":"Agodoa","given":"L. Y.C.","non-dropping-particle":"","parse-names":false,"suffix":""},{"dropping-particle":"","family":"Young","given":"E. W.","non-dropping-particle":"","parse-names":false,"suffix":""},{"dropping-particle":"","family":"Salem","given":"M.","non-dropping-particle":"","parse-names":false,"suffix":""}],"container-title":"American journal of kidney diseases : the official journal of the National Kidney Foundation","id":"ITEM-1","issue":"3","issued":{"date-parts":[["1999"]]},"publisher":"Am J Kidney Dis","title":"Predialysis blood pressure and mortality risk in a national sample of maintenance hemodialysis patients","type":"article-journal","volume":"33"},"uris":["http://www.mendeley.com/documents/?uuid=671448ad-2df4-31f3-9cc7-910e69f0433c"]},{"id":"ITEM-2","itemData":{"abstract":"Background. Hypertension may play an important role in the pathogenesis of the excess cardiovascular and cerebrovascular (CV) morbidity observed in hemodialysis patients (HD). However, the optimal blood pressure (BP) range for HD patients has not been defined. We postulated that there is a 'U' curve relationship between BP anti CV mortality. To explore this hypothesis we studied 5,433 HD patients in Dialysis Clinic Inc., a large not-for-profit chain, over a five year period. Methods. Cox regression, with fixed and time- varying covariates, was used to assess the effect of systolic blood pressure (SBP) and diastolic blood pressure (DBP), pre- and post-dialysis, on CV mortality, while adjusting for age, gender, ethnicity, primary cause of end- stage renal disease, Kt/V, serum albumin, and antihypertensive medications. Results. The overall impact of BP on CV mortality was modest. Pre-dialysis, neither systolic nor diastolic hypertension were associated with an increase in CV mortality. Post-dialysis, SBP ≤ 180 mm Hg (RR = 1.96, P &lt; 0.015) and DBP ≤ 90 mm Hg (RR = 1.73, P &lt; 0.05) were associated with increased CV mortality. Low SBP (SBP &lt; 110 mm Hg) was associated with increased CV mortality, pre- and post-dialysis. Conclusions. The results suggest the presence of a 'U' curve relationship between SBP post-dialysis and CV mortality in HD patients.","author":[{"dropping-particle":"","family":"Zager","given":"Philip G.","non-dropping-particle":"","parse-names":false,"suffix":""},{"dropping-particle":"","family":"Nikolic","given":"Jovanka","non-dropping-particle":"","parse-names":false,"suffix":""},{"dropping-particle":"","family":"Brown","given":"Richard H.","non-dropping-particle":"","parse-names":false,"suffix":""},{"dropping-particle":"","family":"Campbell","given":"Marilyn A.","non-dropping-particle":"","parse-names":false,"suffix":""},{"dropping-particle":"","family":"Hunt","given":"William C.","non-dropping-particle":"","parse-names":false,"suffix":""},{"dropping-particle":"","family":"Peterson","given":"Darwin","non-dropping-particle":"","parse-names":false,"suffix":""},{"dropping-particle":"","family":"Stone","given":"John","non-dropping-particle":"Van","parse-names":false,"suffix":""},{"dropping-particle":"","family":"Levey","given":"Andrew","non-dropping-particle":"","parse-names":false,"suffix":""},{"dropping-particle":"","family":"Meyer","given":"Klemens B.","non-dropping-particle":"","parse-names":false,"suffix":""},{"dropping-particle":"","family":"Klag","given":"Michael J.","non-dropping-particle":"","parse-names":false,"suffix":""},{"dropping-particle":"","family":"Johnson","given":"H. Keith","non-dropping-particle":"","parse-names":false,"suffix":""},{"dropping-particle":"","family":"Clark","given":"Eugene","non-dropping-particle":"","parse-names":false,"suffix":""},{"dropping-particle":"","family":"Sadler","given":"John H.","non-dropping-particle":"","parse-names":false,"suffix":""},{"dropping-particle":"","family":"Teredesai","given":"Pradip","non-dropping-particle":"","parse-names":false,"suffix":""}],"container-title":"Kidney international","id":"ITEM-2","issue":"2","issued":{"date-parts":[["1998"]]},"page":"561-569","publisher":"Kidney Int","title":"\"U\" curve association of blood pressure and mortality in hemodialysis patients. Medical Directors of Dialysis Clinic, Inc","type":"article-journal","volume":"54"},"uris":["http://www.mendeley.com/documents/?uuid=f6fae3ef-9176-332d-902a-73894c69b06d"]}],"mendeley":{"formattedCitation":"&lt;sup&gt;7,8&lt;/sup&gt;","plainTextFormattedCitation":"7,8","previouslyFormattedCitation":"&lt;sup&gt;7,8&lt;/sup&gt;"},"properties":{"noteIndex":0},"schema":"https://github.com/citation-style-language/schema/raw/master/csl-citation.json"}</w:instrText>
      </w:r>
      <w:r w:rsidR="00373773" w:rsidRPr="00050275">
        <w:rPr>
          <w:rFonts w:ascii="Times New Roman" w:hAnsi="Times New Roman" w:cs="Times New Roman"/>
          <w:sz w:val="24"/>
          <w:szCs w:val="24"/>
          <w:lang w:val="en-GB"/>
        </w:rPr>
        <w:fldChar w:fldCharType="separate"/>
      </w:r>
      <w:r w:rsidR="00373773" w:rsidRPr="00050275">
        <w:rPr>
          <w:rFonts w:ascii="Times New Roman" w:hAnsi="Times New Roman" w:cs="Times New Roman"/>
          <w:noProof/>
          <w:sz w:val="24"/>
          <w:szCs w:val="24"/>
          <w:vertAlign w:val="superscript"/>
          <w:lang w:val="en-GB"/>
        </w:rPr>
        <w:t>7,8</w:t>
      </w:r>
      <w:r w:rsidR="00373773" w:rsidRPr="00050275">
        <w:rPr>
          <w:rFonts w:ascii="Times New Roman" w:hAnsi="Times New Roman" w:cs="Times New Roman"/>
          <w:sz w:val="24"/>
          <w:szCs w:val="24"/>
          <w:lang w:val="en-GB"/>
        </w:rPr>
        <w:fldChar w:fldCharType="end"/>
      </w:r>
      <w:r w:rsidRPr="00050275">
        <w:rPr>
          <w:rStyle w:val="markedcontent"/>
          <w:rFonts w:ascii="Times New Roman" w:hAnsi="Times New Roman" w:cs="Times New Roman"/>
          <w:sz w:val="24"/>
          <w:szCs w:val="24"/>
          <w:lang w:val="en-GB"/>
        </w:rPr>
        <w:t>. Studies suggest a link between high pre-dialysis BP (&gt;160/90mmHg) and long-term mortality in dialysis</w:t>
      </w:r>
      <w:r w:rsidR="00373773" w:rsidRPr="00050275">
        <w:rPr>
          <w:rFonts w:ascii="Times New Roman" w:hAnsi="Times New Roman" w:cs="Times New Roman"/>
          <w:sz w:val="24"/>
          <w:szCs w:val="24"/>
          <w:lang w:val="en-GB"/>
        </w:rPr>
        <w:fldChar w:fldCharType="begin" w:fldLock="1"/>
      </w:r>
      <w:r w:rsidR="00B625DC" w:rsidRPr="00050275">
        <w:rPr>
          <w:rFonts w:ascii="Times New Roman" w:hAnsi="Times New Roman" w:cs="Times New Roman"/>
          <w:sz w:val="24"/>
          <w:szCs w:val="24"/>
          <w:lang w:val="en-GB"/>
        </w:rPr>
        <w:instrText>ADDIN CSL_CITATION {"citationItems":[{"id":"ITEM-1","itemData":{"abstract":"High BP is a major risk factor for atherosclerotic cardiovascular disease mortality in the general population. Surprising, studies that have been conducted among hemodialysis (HD) patients have yielded conflicting data on the relationship between BP and mortality. This study explores two hypotheses among HD patients: (1) The relationship between BP and mortality changes over time, and (2) mild to moderate hypertension is well tolerated. Incident HD patients who were treated at Dialysis Clinic Inc. facilities between 1993 and 2003 were studied. Primary end points were atherosclerotic cardiovascular disease and all-cause mortality. The relationship between BP and mortality was analyzed in two sets of Cox proportional hazards models. Model-B explored the relationship between baseline BP and mortality in sequential time periods. Model-TV assessed the relationship between BP, treated as time-varying, and mortality. The study sample (n = 16,959) was similar in characteristics to the United States Renal Data Systems population, although black patients were slightly overrepresented. Model-B demonstrated that the relationship between baseline BP and mortality changes over time. Low systolic BP (&lt;120 mmHg) was associated with increased mortality in years 1 and 2. High systolic BP (≥150 mmHg) was associated with increased mortality among patients who survived ≥3 yr. Low pulse pressure was associated with increased mortality. Model-TV demonstrated that mild to moderate systolic hypertension may be relatively well tolerated. In conclusion, the relationship between baseline BP and mortality changes over time. Mild to moderate systolic hypertension was associated with only modest increases in mortality. Copyright © 2006 by the American Society of Nephrology.","author":[{"dropping-particle":"","family":"Stidley","given":"Christine A.","non-dropping-particle":"","parse-names":false,"suffix":""},{"dropping-particle":"","family":"Hunt","given":"William C.","non-dropping-particle":"","parse-names":false,"suffix":""},{"dropping-particle":"","family":"Tentori","given":"Francesca","non-dropping-particle":"","parse-names":false,"suffix":""},{"dropping-particle":"","family":"Schmidt","given":"Darren","non-dropping-particle":"","parse-names":false,"suffix":""},{"dropping-particle":"","family":"Rohrscheib","given":"Mark","non-dropping-particle":"","parse-names":false,"suffix":""},{"dropping-particle":"","family":"Paine","given":"Susan","non-dropping-particle":"","parse-names":false,"suffix":""},{"dropping-particle":"","family":"Bedrick","given":"Edward J.","non-dropping-particle":"","parse-names":false,"suffix":""},{"dropping-particle":"","family":"Meyer","given":"Klemens B.","non-dropping-particle":"","parse-names":false,"suffix":""},{"dropping-particle":"","family":"Johnson","given":"H. Keith","non-dropping-particle":"","parse-names":false,"suffix":""},{"dropping-particle":"","family":"Zager","given":"Philip G.","non-dropping-particle":"","parse-names":false,"suffix":""}],"container-title":"Journal of the American Society of Nephrology : JASN","id":"ITEM-1","issue":"2","issued":{"date-parts":[["2006","2"]]},"page":"513-520","publisher":"J Am Soc Nephrol","title":"Changing relationship of blood pressure with mortality over time among hemodialysis patients","type":"article-journal","volume":"17"},"uris":["http://www.mendeley.com/documents/?uuid=2b5f71ea-5889-30a3-bf29-8cd466c38457"]},{"id":"ITEM-2","itemData":{"abstract":"The role of blood pressure in determining the prognosis of hemodialyzed patients was examined in 195 patients who were introduced to hemodialysis. The relationship between blood pressure and survival or death was analyzed. In 46 patients who died within 3 years after the introduction of hemodialysis (nonsurvivors), the age was higher (61 ± 2 years v 50 ± 1 years), the occurrence of diabetic nephropathy was higher, and the systolic pressure was higher in both the introduction (178 ± 4 mm Hg v 167 ± 2 mm Hg) and maintenance (165 ± 4 mm Hg v 147 ± 2 mm Hg) phases than in 132 patients who survived more than 3 years (survivors). On the other hand, there were no significant differences in diastolic pressure during either phase between the two groups of patients. When diabetic nephropathy was excluded, only systolic pressure during the maintenance phase was higher in the nonsurvivors than in the survivors. Therefore, based on systolic pressure during the maintenance phase, patients were divided into two groups, the HT group (≥160 mm Hg) and the NT group (&lt;160 mm Hg), and cumulative survival rates were compared. Whether all patients, only those patients with diabetic nephropathy, or only those patients without diabetic nephropathy were examined, the survival rate was higher in the NT group than in the HT group. Furthermore, patients were divided into the following three groups based on the changes in systolic pressure between the introduction of hemodialysis and the maintenance phase: the HT-NT group, whose systolic pressure was higher than 160 mm Hg during the introduction phase but decreased to below 160 mm Hg during the maintenance phase; the HT-HT group, whose pressure was higher than 160 mm Hg during both phases; and the NT-NT group, whose pressure was below 160 mm Hg during both phases. The cumulative survival rate in the HT-NT group was significantly higher than in the HT-HT group, being as high as that in the NT-NT group. Our results suggest that systolic pressure during the maintenance phase, corrected by hemodialysis, plays an important role in determining the prognosis of hemdialyzed patients. © 1995.","author":[{"dropping-particle":"","family":"Tomita","given":"Jun","non-dropping-particle":"","parse-names":false,"suffix":""},{"dropping-particle":"","family":"Kimura","given":"Genjiro","non-dropping-particle":"","parse-names":false,"suffix":""},{"dropping-particle":"","family":"Inoue","given":"Takuya","non-dropping-particle":"","parse-names":false,"suffix":""},{"dropping-particle":"","family":"Inenaga","given":"Takashi","non-dropping-particle":"","parse-names":false,"suffix":""},{"dropping-particle":"","family":"Sanai","given":"Toru","non-dropping-particle":"","parse-names":false,"suffix":""},{"dropping-particle":"","family":"Kawano","given":"Yuhei","non-dropping-particle":"","parse-names":false,"suffix":""},{"dropping-particle":"","family":"Nakamura","given":"Satoko","non-dropping-particle":"","parse-names":false,"suffix":""},{"dropping-particle":"","family":"Baba","given":"Shunroku","non-dropping-particle":"","parse-names":false,"suffix":""},{"dropping-particle":"","family":"Matsuoka","given":"Hiroaki","non-dropping-particle":"","parse-names":false,"suffix":""},{"dropping-particle":"","family":"Omae","given":"Teruo","non-dropping-particle":"","parse-names":false,"suffix":""}],"container-title":"American journal of kidney diseases : the official journal of the National Kidney Foundation","id":"ITEM-2","issue":"3","issued":{"date-parts":[["1995"]]},"page":"405-412","publisher":"Am J Kidney Dis","title":"Role of systolic blood pressure in determining prognosis of hemodialyzed patients","type":"article-journal","volume":"25"},"uris":["http://www.mendeley.com/documents/?uuid=89d53871-50c3-3514-a7ed-fe6301566bb5"]},{"id":"ITEM-3","itemData":{"abstract":"BACKGROUND: In the general population, hypertension is the leading cause of cardiovascular mortality. In dialysis patients, however, the relationship between blood pressure (BP) and mortality is controversial. We analyzed this relationship in hemodialysis (HD) patients. METHODS: The study population included 405 patients who had survived at least two years on HD. The observation period was initiated at the beginning of the third year. Predialysis BP measurements of all the dialysis treatments performed during the second year of HD was collected as the baseline data. Mean systolic BP (SBP) and mean diastolic BP (DBP) were calculated. Demographic and comorbidity data were collected at the start of the observation period (beginning of third year of HD). Mortality was analyzed at the end of the follow-up (death or December 31, 1998; total mortality), during the first two years of follow-up (years 3 and 4 of HD; early mortality) and after the second year of follow-up (&gt; or = 5 years of HD; late mortality). RESULTS: In the multivariate analysis, SBP and DBP were significantly associated with death. The adjusted total mortalities were U shaped. When early mortality was analyzed, only low BP (DBP &lt;74.5 mm Hg) was significantly associated with mortality. When late mortality was analyzed, only high BP (SBP&gt; 160 mm Hg) was significantly associated with mortality. In the early deaths, a cardiac cause was significantly less frequent, while withdrawal and malignancy were more frequent than in late deaths. CONCLUSIONS: This study confirms that hypertension is a risk factor for mortality in HD patients, and shows the importance of the length of the follow-up time to demonstrate this relationship. The low frequency of a cardiac cause in the early death group suggests that the association between hypotension and mortality in HD patients is not related to cardiovascular causes, and only reflects the association between hypotension and other severe medical conditions.","author":[{"dropping-particle":"","family":"Mazzuchi","given":"Nelson","non-dropping-particle":"","parse-names":false,"suffix":""},{"dropping-particle":"","family":"Carbonell","given":"Enriqueta","non-dropping-particle":"","parse-names":false,"suffix":""},{"dropping-particle":"","family":"Fernández-Cean","given":"Juan","non-dropping-particle":"","parse-names":false,"suffix":""}],"container-title":"Kidney international","id":"ITEM-3","issue":"5","issued":{"date-parts":[["2000","11"]]},"page":"2147-2154","publisher":"Kidney Int","title":"Importance of blood pressure control in hemodialysis patient survival","type":"article-journal","volume":"58"},"uris":["http://www.mendeley.com/documents/?uuid=73ef463f-c935-3abf-96ee-c8c3e232cd5c"]}],"mendeley":{"formattedCitation":"&lt;sup&gt;9–11&lt;/sup&gt;","plainTextFormattedCitation":"9–11","previouslyFormattedCitation":"&lt;sup&gt;9–11&lt;/sup&gt;"},"properties":{"noteIndex":0},"schema":"https://github.com/citation-style-language/schema/raw/master/csl-citation.json"}</w:instrText>
      </w:r>
      <w:r w:rsidR="00373773" w:rsidRPr="00050275">
        <w:rPr>
          <w:rFonts w:ascii="Times New Roman" w:hAnsi="Times New Roman" w:cs="Times New Roman"/>
          <w:sz w:val="24"/>
          <w:szCs w:val="24"/>
          <w:lang w:val="en-GB"/>
        </w:rPr>
        <w:fldChar w:fldCharType="separate"/>
      </w:r>
      <w:r w:rsidR="00373773" w:rsidRPr="00050275">
        <w:rPr>
          <w:rFonts w:ascii="Times New Roman" w:hAnsi="Times New Roman" w:cs="Times New Roman"/>
          <w:noProof/>
          <w:sz w:val="24"/>
          <w:szCs w:val="24"/>
          <w:vertAlign w:val="superscript"/>
          <w:lang w:val="en-GB"/>
        </w:rPr>
        <w:t>9–11</w:t>
      </w:r>
      <w:r w:rsidR="00373773" w:rsidRPr="00050275">
        <w:rPr>
          <w:rFonts w:ascii="Times New Roman" w:hAnsi="Times New Roman" w:cs="Times New Roman"/>
          <w:sz w:val="24"/>
          <w:szCs w:val="24"/>
          <w:lang w:val="en-GB"/>
        </w:rPr>
        <w:fldChar w:fldCharType="end"/>
      </w:r>
      <w:r w:rsidRPr="00050275">
        <w:rPr>
          <w:rStyle w:val="markedcontent"/>
          <w:rFonts w:ascii="Times New Roman" w:hAnsi="Times New Roman" w:cs="Times New Roman"/>
          <w:sz w:val="24"/>
          <w:szCs w:val="24"/>
          <w:lang w:val="en-GB"/>
        </w:rPr>
        <w:t>. However, pre- and post-dialysis BP measurements vary significantly from ambulatory BP monitoring (ABPM)</w:t>
      </w:r>
      <w:r w:rsidR="00373773" w:rsidRPr="00050275">
        <w:rPr>
          <w:rFonts w:ascii="Times New Roman" w:hAnsi="Times New Roman" w:cs="Times New Roman"/>
          <w:sz w:val="24"/>
          <w:szCs w:val="24"/>
          <w:lang w:val="en-GB"/>
        </w:rPr>
        <w:fldChar w:fldCharType="begin" w:fldLock="1"/>
      </w:r>
      <w:r w:rsidR="00B625DC" w:rsidRPr="00050275">
        <w:rPr>
          <w:rFonts w:ascii="Times New Roman" w:hAnsi="Times New Roman" w:cs="Times New Roman"/>
          <w:sz w:val="24"/>
          <w:szCs w:val="24"/>
          <w:lang w:val="en-GB"/>
        </w:rPr>
        <w:instrText>ADDIN CSL_CITATION {"citationItems":[{"id":"ITEM-1","itemData":{"abstract":"BP readings that are obtained in the dialysis unit are commonly used to make therapeutic decisions by clinicians and to predict morbidity and mortality by epidemiologists. Dialysis unit BP are also incorporated in the recent guidelines to target BP control. The magnitude of the difference, overestimation or underestimation, and agreement between dialysis unit BP and ambulatory BP (ABP) are unknown. Articles were selected from Medline to identify those that reported both ABP and dialysis unit BP in hemodialysis patients. Bias was calculated as the difference between dialysis unit and the corresponding ABP. Agreement limits between the BP measurement techniques were assessed by pooled SD of the difference using Bland-Altman methods. Predialysis systolic BP generally overestimated ABP by a variable amount. The heterogeneity between BP measurements did not allow for pooling of the estimates. The agreement limits between the two BP was 41.7 to -25.2 mmHg. Predialysis diastolic BP also generally overestimated the ABP with wide agreement limits (23.7 to -18.9 mmHg). In contrast, postdialysis BP underestimated average ABP with wide agreement limits for both postdialysis systolic BP (33.1 to -36.3 mmHg) and diastolic BP (19.3 to -23.9 mmHg). Dialysis unit BP measurements are imprecise estimates of ABP. Better methods are needed for the assessment of BP in hemodialysis patients for clinical decision making.","author":[{"dropping-particle":"","family":"Agarwal","given":"Rajiv","non-dropping-particle":"","parse-names":false,"suffix":""},{"dropping-particle":"","family":"Peixoto","given":"Aldo J.","non-dropping-particle":"","parse-names":false,"suffix":""},{"dropping-particle":"","family":"Santos","given":"Sergio F.F.","non-dropping-particle":"","parse-names":false,"suffix":""},{"dropping-particle":"","family":"Zoccali","given":"Carmine","non-dropping-particle":"","parse-names":false,"suffix":""}],"container-title":"Clinical journal of the American Society of Nephrology : CJASN","id":"ITEM-1","issue":"3","issued":{"date-parts":[["2006"]]},"page":"389-398","publisher":"Clin J Am Soc Nephrol","title":"Pre- and postdialysis blood pressures are imprecise estimates of interdialytic ambulatory blood pressure","type":"article-journal","volume":"1"},"uris":["http://www.mendeley.com/documents/?uuid=890c144a-c7b1-3fd4-b685-e3a6148be333"]}],"mendeley":{"formattedCitation":"&lt;sup&gt;12&lt;/sup&gt;","plainTextFormattedCitation":"12","previouslyFormattedCitation":"&lt;sup&gt;12&lt;/sup&gt;"},"properties":{"noteIndex":0},"schema":"https://github.com/citation-style-language/schema/raw/master/csl-citation.json"}</w:instrText>
      </w:r>
      <w:r w:rsidR="00373773" w:rsidRPr="00050275">
        <w:rPr>
          <w:rFonts w:ascii="Times New Roman" w:hAnsi="Times New Roman" w:cs="Times New Roman"/>
          <w:sz w:val="24"/>
          <w:szCs w:val="24"/>
          <w:lang w:val="en-GB"/>
        </w:rPr>
        <w:fldChar w:fldCharType="separate"/>
      </w:r>
      <w:r w:rsidR="00373773" w:rsidRPr="00050275">
        <w:rPr>
          <w:rFonts w:ascii="Times New Roman" w:hAnsi="Times New Roman" w:cs="Times New Roman"/>
          <w:noProof/>
          <w:sz w:val="24"/>
          <w:szCs w:val="24"/>
          <w:vertAlign w:val="superscript"/>
          <w:lang w:val="en-GB"/>
        </w:rPr>
        <w:t>12</w:t>
      </w:r>
      <w:r w:rsidR="00373773" w:rsidRPr="00050275">
        <w:rPr>
          <w:rFonts w:ascii="Times New Roman" w:hAnsi="Times New Roman" w:cs="Times New Roman"/>
          <w:sz w:val="24"/>
          <w:szCs w:val="24"/>
          <w:lang w:val="en-GB"/>
        </w:rPr>
        <w:fldChar w:fldCharType="end"/>
      </w:r>
      <w:r w:rsidRPr="00050275">
        <w:rPr>
          <w:rStyle w:val="markedcontent"/>
          <w:rFonts w:ascii="Times New Roman" w:hAnsi="Times New Roman" w:cs="Times New Roman"/>
          <w:sz w:val="24"/>
          <w:szCs w:val="24"/>
          <w:lang w:val="en-GB"/>
        </w:rPr>
        <w:t>. Emotional, activity, and positioning influences on BP measurement quality are well-known</w:t>
      </w:r>
      <w:r w:rsidR="00373773" w:rsidRPr="00050275">
        <w:rPr>
          <w:rFonts w:ascii="Times New Roman" w:hAnsi="Times New Roman" w:cs="Times New Roman"/>
          <w:sz w:val="24"/>
          <w:szCs w:val="24"/>
          <w:lang w:val="en-GB"/>
        </w:rPr>
        <w:fldChar w:fldCharType="begin" w:fldLock="1"/>
      </w:r>
      <w:r w:rsidR="00B625DC" w:rsidRPr="00050275">
        <w:rPr>
          <w:rFonts w:ascii="Times New Roman" w:hAnsi="Times New Roman" w:cs="Times New Roman"/>
          <w:sz w:val="24"/>
          <w:szCs w:val="24"/>
          <w:lang w:val="en-GB"/>
        </w:rPr>
        <w:instrText>ADDIN CSL_CITATION {"citationItems":[{"id":"ITEM-1","itemData":{"abstract":"Background and objectives: Despite the high prevalence of cardiovascular disease among hemodialysis patients, the relationship between age and blood pressure (BP) is not well understood. It was postulated that the relationship of BP to age differs among hemodialysis patients versus the general population and that there is significant variability in dialysis unit BP measurements. Design, setting, participants, &amp; measurements: To explore this hypothesis, the patterns of systolic, diastolic, mean arterial, and pulse pressures in the general population using data from National Health and Nutrition Examination Survey participants (n = 9242) were compared with those in a cohort of hemodialysis patients (n = 9849). Results: In contrast to the increase in systolic BP with age in the general population, systolic BP was elevated in young hemodialysis patients and declined slightly among the elderly. The inverted \"U\"-shape relationship between age and diastolic BP in the general population was absent in hemodialysis patients. Diastolic BP was elevated among hemodialysis patients &lt;50 yr of age and declined with advancing age. Mean arterial and pulse pressures were elevated among young hemodialysis patients and exhibited less age dependency than in the general population. Variability in BP within patients was similar to that between patients. Conclusions: The relationship of BP to age differed from that in the general population. The variability in dialysis unit BP measurements may limit their use in managing hypertension and predicting outcomes. Nevertheless, dialysis unit BP measurements are necessary to minimize acute complications during the dialysis procedure. Copyright © 2008 by the American Society of Nephrology.","author":[{"dropping-particle":"","family":"Rohrscheib","given":"Mark R.","non-dropping-particle":"","parse-names":false,"suffix":""},{"dropping-particle":"","family":"Myers","given":"Orrin B.","non-dropping-particle":"","parse-names":false,"suffix":""},{"dropping-particle":"","family":"Servilla","given":"Karen S.","non-dropping-particle":"","parse-names":false,"suffix":""},{"dropping-particle":"","family":"Adams","given":"Christopher D.","non-dropping-particle":"","parse-names":false,"suffix":""},{"dropping-particle":"","family":"Miskulin","given":"Dana","non-dropping-particle":"","parse-names":false,"suffix":""},{"dropping-particle":"","family":"Bedrick","given":"Edward J.","non-dropping-particle":"","parse-names":false,"suffix":""},{"dropping-particle":"","family":"Hunt","given":"William C.","non-dropping-particle":"","parse-names":false,"suffix":""},{"dropping-particle":"","family":"Lindsey","given":"Douglas E.","non-dropping-particle":"","parse-names":false,"suffix":""},{"dropping-particle":"","family":"Gabaldon","given":"Darlene","non-dropping-particle":"","parse-names":false,"suffix":""},{"dropping-particle":"","family":"Zager","given":"Philip G.","non-dropping-particle":"","parse-names":false,"suffix":""}],"container-title":"Clinical journal of the American Society of Nephrology : CJASN","id":"ITEM-1","issue":"5","issued":{"date-parts":[["2008","9"]]},"page":"1407-1414","publisher":"Clin J Am Soc Nephrol","title":"Age-related blood pressure patterns and blood pressure variability among hemodialysis patients","type":"article-journal","volume":"3"},"uris":["http://www.mendeley.com/documents/?uuid=c4d03b4d-e6d9-3791-994b-5e989e09f980"]}],"mendeley":{"formattedCitation":"&lt;sup&gt;13&lt;/sup&gt;","plainTextFormattedCitation":"13","previouslyFormattedCitation":"&lt;sup&gt;13&lt;/sup&gt;"},"properties":{"noteIndex":0},"schema":"https://github.com/citation-style-language/schema/raw/master/csl-citation.json"}</w:instrText>
      </w:r>
      <w:r w:rsidR="00373773" w:rsidRPr="00050275">
        <w:rPr>
          <w:rFonts w:ascii="Times New Roman" w:hAnsi="Times New Roman" w:cs="Times New Roman"/>
          <w:sz w:val="24"/>
          <w:szCs w:val="24"/>
          <w:lang w:val="en-GB"/>
        </w:rPr>
        <w:fldChar w:fldCharType="separate"/>
      </w:r>
      <w:r w:rsidR="00373773" w:rsidRPr="00050275">
        <w:rPr>
          <w:rFonts w:ascii="Times New Roman" w:hAnsi="Times New Roman" w:cs="Times New Roman"/>
          <w:noProof/>
          <w:sz w:val="24"/>
          <w:szCs w:val="24"/>
          <w:vertAlign w:val="superscript"/>
          <w:lang w:val="en-GB"/>
        </w:rPr>
        <w:t>13</w:t>
      </w:r>
      <w:r w:rsidR="00373773" w:rsidRPr="00050275">
        <w:rPr>
          <w:rFonts w:ascii="Times New Roman" w:hAnsi="Times New Roman" w:cs="Times New Roman"/>
          <w:sz w:val="24"/>
          <w:szCs w:val="24"/>
          <w:lang w:val="en-GB"/>
        </w:rPr>
        <w:fldChar w:fldCharType="end"/>
      </w:r>
      <w:r w:rsidRPr="00050275">
        <w:rPr>
          <w:rStyle w:val="markedcontent"/>
          <w:rFonts w:ascii="Times New Roman" w:hAnsi="Times New Roman" w:cs="Times New Roman"/>
          <w:sz w:val="24"/>
          <w:szCs w:val="24"/>
          <w:lang w:val="en-GB"/>
        </w:rPr>
        <w:t>, and HD machine calibration can be inconsistent. White</w:t>
      </w:r>
      <w:r w:rsidR="00D938F0">
        <w:rPr>
          <w:rStyle w:val="markedcontent"/>
          <w:rFonts w:ascii="Times New Roman" w:hAnsi="Times New Roman" w:cs="Times New Roman"/>
          <w:sz w:val="24"/>
          <w:szCs w:val="24"/>
          <w:lang w:val="en-GB"/>
        </w:rPr>
        <w:t xml:space="preserve"> </w:t>
      </w:r>
      <w:r w:rsidRPr="00050275">
        <w:rPr>
          <w:rStyle w:val="markedcontent"/>
          <w:rFonts w:ascii="Times New Roman" w:hAnsi="Times New Roman" w:cs="Times New Roman"/>
          <w:sz w:val="24"/>
          <w:szCs w:val="24"/>
          <w:lang w:val="en-GB"/>
        </w:rPr>
        <w:t xml:space="preserve">coat hypertension (WCH) and masked hypertension (MHT) may only be detected by </w:t>
      </w:r>
      <w:r w:rsidR="00A84203">
        <w:rPr>
          <w:rStyle w:val="markedcontent"/>
          <w:rFonts w:ascii="Times New Roman" w:hAnsi="Times New Roman" w:cs="Times New Roman"/>
          <w:sz w:val="24"/>
          <w:szCs w:val="24"/>
          <w:lang w:val="en-GB"/>
        </w:rPr>
        <w:t>ambulatory BP measurement</w:t>
      </w:r>
      <w:r w:rsidR="00E304F7">
        <w:rPr>
          <w:rStyle w:val="markedcontent"/>
          <w:rFonts w:ascii="Times New Roman" w:hAnsi="Times New Roman" w:cs="Times New Roman"/>
          <w:sz w:val="24"/>
          <w:szCs w:val="24"/>
          <w:lang w:val="en-GB"/>
        </w:rPr>
        <w:t>s</w:t>
      </w:r>
      <w:r w:rsidRPr="00050275">
        <w:rPr>
          <w:rStyle w:val="markedcontent"/>
          <w:rFonts w:ascii="Times New Roman" w:hAnsi="Times New Roman" w:cs="Times New Roman"/>
          <w:sz w:val="24"/>
          <w:szCs w:val="24"/>
          <w:lang w:val="en-GB"/>
        </w:rPr>
        <w:t>, raising doubts about the relationship between pre-dialysis BP and mortality</w:t>
      </w:r>
      <w:r w:rsidR="00373773" w:rsidRPr="00050275">
        <w:rPr>
          <w:rFonts w:ascii="Times New Roman" w:hAnsi="Times New Roman" w:cs="Times New Roman"/>
          <w:sz w:val="24"/>
          <w:szCs w:val="24"/>
          <w:lang w:val="en-GB"/>
        </w:rPr>
        <w:fldChar w:fldCharType="begin" w:fldLock="1"/>
      </w:r>
      <w:r w:rsidR="00B625DC" w:rsidRPr="00050275">
        <w:rPr>
          <w:rFonts w:ascii="Times New Roman" w:hAnsi="Times New Roman" w:cs="Times New Roman"/>
          <w:sz w:val="24"/>
          <w:szCs w:val="24"/>
          <w:lang w:val="en-GB"/>
        </w:rPr>
        <w:instrText>ADDIN CSL_CITATION {"citationItems":[{"id":"ITEM-1","itemData":{"abstract":"The National Kidney Foundation's Kidney Disease Outcomes Quality Initiative (KDOQI) has provided evidence-based guidelines for all stages of chronic kidney disease (CKD) and related complications since 1997. The 2015 update of the KDOQI Clinical Practice Guideline for Hemodialysis Adequacy is intended to assist practitioners caring for patients in preparation for and during hemodialysis. The literature reviewed for this update includes clinical trials and observational studies published between 2000 and March 2014. New topics include high-frequency hemodialysis and risks; prescription flexibility in initiation timing, frequency, duration, and ultrafiltration rate; and more emphasis on volume and blood pressure control. Appraisal of the quality of the evidence and the strength of recommendations followed the Grading of Recommendation Assessment, Development, and Evaluation (GRADE) approach. Limitations of the evidence are discussed and specific suggestions are provided for future research.","author":[{"dropping-particle":"","family":"Rocco","given":"Michael","non-dropping-particle":"","parse-names":false,"suffix":""},{"dropping-particle":"","family":"Daugirdas","given":"John T.","non-dropping-particle":"","parse-names":false,"suffix":""},{"dropping-particle":"","family":"Depner","given":"Thomas A.","non-dropping-particle":"","parse-names":false,"suffix":""},{"dropping-particle":"","family":"Inrig","given":"Jula","non-dropping-particle":"","parse-names":false,"suffix":""},{"dropping-particle":"","family":"Mehrotra","given":"Rajnish","non-dropping-particle":"","parse-names":false,"suffix":""},{"dropping-particle":"V.","family":"Rocco","given":"Michael","non-dropping-particle":"","parse-names":false,"suffix":""},{"dropping-particle":"","family":"Suri","given":"Rita S.","non-dropping-particle":"","parse-names":false,"suffix":""},{"dropping-particle":"","family":"Weiner","given":"Daniel E.","non-dropping-particle":"","parse-names":false,"suffix":""},{"dropping-particle":"","family":"Greer","given":"Nancy","non-dropping-particle":"","parse-names":false,"suffix":""},{"dropping-particle":"","family":"Ishani","given":"Areef","non-dropping-particle":"","parse-names":false,"suffix":""},{"dropping-particle":"","family":"MacDonald","given":"Roderick","non-dropping-particle":"","parse-names":false,"suffix":""},{"dropping-particle":"","family":"Olson","given":"Carin","non-dropping-particle":"","parse-names":false,"suffix":""},{"dropping-particle":"","family":"Rutks","given":"Indulis","non-dropping-particle":"","parse-names":false,"suffix":""},{"dropping-particle":"","family":"Slinin","given":"Yelena","non-dropping-particle":"","parse-names":false,"suffix":""},{"dropping-particle":"","family":"Wilt","given":"Timothy J.","non-dropping-particle":"","parse-names":false,"suffix":""},{"dropping-particle":"","family":"Kramer","given":"Holly","non-dropping-particle":"","parse-names":false,"suffix":""},{"dropping-particle":"","family":"Choi","given":"Michael J.","non-dropping-particle":"","parse-names":false,"suffix":""},{"dropping-particle":"","family":"Samaniego-Picota","given":"Milagros","non-dropping-particle":"","parse-names":false,"suffix":""},{"dropping-particle":"","family":"Scheel","given":"Paul J.","non-dropping-particle":"","parse-names":false,"suffix":""},{"dropping-particle":"","family":"Willis","given":"Kerry","non-dropping-particle":"","parse-names":false,"suffix":""},{"dropping-particle":"","family":"Joseph","given":"Jessica","non-dropping-particle":"","parse-names":false,"suffix":""},{"dropping-particle":"","family":"Brereton","given":"Laura","non-dropping-particle":"","parse-names":false,"suffix":""}],"container-title":"American journal of kidney diseases : the official journal of the National Kidney Foundation","id":"ITEM-1","issue":"5","issued":{"date-parts":[["2015","11","1"]]},"page":"884-930","publisher":"Am J Kidney Dis","title":"KDOQI Clinical Practice Guideline for Hemodialysis Adequacy: 2015 update","type":"article-journal","volume":"66"},"uris":["http://www.mendeley.com/documents/?uuid=ac5c9a3f-bc0c-324e-bcdd-b87b86aabec6"]}],"mendeley":{"formattedCitation":"&lt;sup&gt;14&lt;/sup&gt;","plainTextFormattedCitation":"14","previouslyFormattedCitation":"&lt;sup&gt;14&lt;/sup&gt;"},"properties":{"noteIndex":0},"schema":"https://github.com/citation-style-language/schema/raw/master/csl-citation.json"}</w:instrText>
      </w:r>
      <w:r w:rsidR="00373773" w:rsidRPr="00050275">
        <w:rPr>
          <w:rFonts w:ascii="Times New Roman" w:hAnsi="Times New Roman" w:cs="Times New Roman"/>
          <w:sz w:val="24"/>
          <w:szCs w:val="24"/>
          <w:lang w:val="en-GB"/>
        </w:rPr>
        <w:fldChar w:fldCharType="separate"/>
      </w:r>
      <w:r w:rsidR="00373773" w:rsidRPr="00050275">
        <w:rPr>
          <w:rFonts w:ascii="Times New Roman" w:hAnsi="Times New Roman" w:cs="Times New Roman"/>
          <w:noProof/>
          <w:sz w:val="24"/>
          <w:szCs w:val="24"/>
          <w:vertAlign w:val="superscript"/>
          <w:lang w:val="en-GB"/>
        </w:rPr>
        <w:t>14</w:t>
      </w:r>
      <w:r w:rsidR="00373773" w:rsidRPr="00050275">
        <w:rPr>
          <w:rFonts w:ascii="Times New Roman" w:hAnsi="Times New Roman" w:cs="Times New Roman"/>
          <w:sz w:val="24"/>
          <w:szCs w:val="24"/>
          <w:lang w:val="en-GB"/>
        </w:rPr>
        <w:fldChar w:fldCharType="end"/>
      </w:r>
      <w:r w:rsidRPr="00050275">
        <w:rPr>
          <w:rStyle w:val="markedcontent"/>
          <w:rFonts w:ascii="Times New Roman" w:hAnsi="Times New Roman" w:cs="Times New Roman"/>
          <w:sz w:val="24"/>
          <w:szCs w:val="24"/>
          <w:lang w:val="en-GB"/>
        </w:rPr>
        <w:t xml:space="preserve">. </w:t>
      </w:r>
      <w:r w:rsidR="00255567">
        <w:rPr>
          <w:rStyle w:val="markedcontent"/>
          <w:rFonts w:ascii="Times New Roman" w:hAnsi="Times New Roman" w:cs="Times New Roman"/>
          <w:sz w:val="24"/>
          <w:szCs w:val="24"/>
          <w:lang w:val="en-GB"/>
        </w:rPr>
        <w:t xml:space="preserve"> </w:t>
      </w:r>
    </w:p>
    <w:p w14:paraId="61D37B75" w14:textId="7DC69FFA" w:rsidR="00D938F0" w:rsidRDefault="00373773" w:rsidP="00527A24">
      <w:pPr>
        <w:spacing w:line="240" w:lineRule="auto"/>
        <w:jc w:val="both"/>
        <w:rPr>
          <w:rStyle w:val="markedcontent"/>
          <w:rFonts w:ascii="Times New Roman" w:hAnsi="Times New Roman" w:cs="Times New Roman"/>
          <w:sz w:val="24"/>
          <w:szCs w:val="24"/>
          <w:lang w:val="en-GB"/>
        </w:rPr>
      </w:pPr>
      <w:r w:rsidRPr="00050275">
        <w:rPr>
          <w:rStyle w:val="markedcontent"/>
          <w:rFonts w:ascii="Times New Roman" w:hAnsi="Times New Roman" w:cs="Times New Roman"/>
          <w:sz w:val="24"/>
          <w:szCs w:val="24"/>
          <w:lang w:val="en-GB"/>
        </w:rPr>
        <w:tab/>
      </w:r>
      <w:r w:rsidR="00C87DC5" w:rsidRPr="00050275">
        <w:rPr>
          <w:rStyle w:val="markedcontent"/>
          <w:rFonts w:ascii="Times New Roman" w:hAnsi="Times New Roman" w:cs="Times New Roman"/>
          <w:sz w:val="24"/>
          <w:szCs w:val="24"/>
          <w:lang w:val="en-GB"/>
        </w:rPr>
        <w:t xml:space="preserve">Some studies </w:t>
      </w:r>
      <w:r w:rsidRPr="00050275">
        <w:rPr>
          <w:rStyle w:val="markedcontent"/>
          <w:rFonts w:ascii="Times New Roman" w:hAnsi="Times New Roman" w:cs="Times New Roman"/>
          <w:sz w:val="24"/>
          <w:szCs w:val="24"/>
          <w:lang w:val="en-GB"/>
        </w:rPr>
        <w:t>favour</w:t>
      </w:r>
      <w:r w:rsidR="00C87DC5" w:rsidRPr="00050275">
        <w:rPr>
          <w:rStyle w:val="markedcontent"/>
          <w:rFonts w:ascii="Times New Roman" w:hAnsi="Times New Roman" w:cs="Times New Roman"/>
          <w:sz w:val="24"/>
          <w:szCs w:val="24"/>
          <w:lang w:val="en-GB"/>
        </w:rPr>
        <w:t xml:space="preserve"> post-dialysis BP</w:t>
      </w:r>
      <w:r w:rsidRPr="00050275">
        <w:rPr>
          <w:rFonts w:ascii="Times New Roman" w:hAnsi="Times New Roman" w:cs="Times New Roman"/>
          <w:sz w:val="24"/>
          <w:szCs w:val="24"/>
          <w:lang w:val="en-GB"/>
        </w:rPr>
        <w:fldChar w:fldCharType="begin" w:fldLock="1"/>
      </w:r>
      <w:r w:rsidR="008C2EDB">
        <w:rPr>
          <w:rFonts w:ascii="Times New Roman" w:hAnsi="Times New Roman" w:cs="Times New Roman"/>
          <w:sz w:val="24"/>
          <w:szCs w:val="24"/>
          <w:lang w:val="en-GB"/>
        </w:rPr>
        <w:instrText>ADDIN CSL_CITATION {"citationItems":[{"id":"ITEM-1","itemData":{"abstract":"Background. The long-term prognostic associations of pre- and post-dialysis blood pressures, interdialytic weight gain, and antihypertensive use in hemodialysis patients are unclear. Methods. The United States Renal Data System (USRDS) Dialysis Morbidity and Mortality Waves 3 and 4 Study, a randomly generated sample of 11,142 subjects receiving hemodialysis on December 31, 1993, was examined, with vital status followed until May 2000. Results. Pre- and post-dialysis blood pressure values, interdialytic weight gain and number of antihypertensives averaged 151.8/79.7, 137.0/74, 3.6% and 0.76, respectively. Prognostic discrimination was maximized by considering pre- and post-systolic and diastolic blood pressure values simultaneously, in a pattern suggesting that wide pulse pressures were associated with mortality (P &lt; 0.0001). Comorbidity adjustment markedly affected associations, with low pre-dialysis diastolic (P &lt; 0.05), low post-dialysis dialysis diastolic pressure (P &lt; 0.05), high post-dialysis dialysis systolic pressure (P &lt; 0.05), and high interdialytic weight gains (P = 0.005) associated with mortality. Each class of antihypertensive drug, except angiotensin-converting enzyme (ACE)-inhibitors, was associated with lower mortality in unadjusted models, an effect most pronounced for beta-blockers (hazards ratio 0.72, 95% CI 0.66 to 0.79, P &lt; 0.0001). Comorbidity adjustment eliminated survival associations for each antihypertensive class except beta-blockers. Conclusions. Pre- and post-dialysis blood pressure values have independent associations with mortality, in a way that implicates wide pulse pressures. Much of the adverse prognosis of wide pulse pressures probably reflects older age and cardiovascular comorbidity. Large interdialytic weight gains are associated with shorter survival when comorbidity is taken into account. Beta-blocker use shows a robust association with survival, and may be protective.","author":[{"dropping-particle":"","family":"Foley","given":"Robert N.","non-dropping-particle":"","parse-names":false,"suffix":""},{"dropping-particle":"","family":"Herzog","given":"Charles A.","non-dropping-particle":"","parse-names":false,"suffix":""},{"dropping-particle":"","family":"Collins","given":"Allan J.","non-dropping-particle":"","parse-names":false,"suffix":""}],"container-title":"Kidney international","id":"ITEM-1","issue":"5","issued":{"date-parts":[["2002"]]},"page":"1784-1790","publisher":"Kidney Int","title":"Blood pressure and long-term mortality in United States hemodialysis patients: USRDS Waves 3 and 4 Study","type":"article-journal","volume":"62"},"uris":["http://www.mendeley.com/documents/?uuid=5676b30e-7b90-3983-94e7-119dab5f68aa"]}],"mendeley":{"formattedCitation":"&lt;sup&gt;15&lt;/sup&gt;","plainTextFormattedCitation":"15","previouslyFormattedCitation":"&lt;sup&gt;15&lt;/sup&gt;"},"properties":{"noteIndex":0},"schema":"https://github.com/citation-style-language/schema/raw/master/csl-citation.json"}</w:instrText>
      </w:r>
      <w:r w:rsidRPr="00050275">
        <w:rPr>
          <w:rFonts w:ascii="Times New Roman" w:hAnsi="Times New Roman" w:cs="Times New Roman"/>
          <w:sz w:val="24"/>
          <w:szCs w:val="24"/>
          <w:lang w:val="en-GB"/>
        </w:rPr>
        <w:fldChar w:fldCharType="separate"/>
      </w:r>
      <w:r w:rsidR="00D031C3" w:rsidRPr="00D031C3">
        <w:rPr>
          <w:rFonts w:ascii="Times New Roman" w:hAnsi="Times New Roman" w:cs="Times New Roman"/>
          <w:noProof/>
          <w:sz w:val="24"/>
          <w:szCs w:val="24"/>
          <w:vertAlign w:val="superscript"/>
          <w:lang w:val="en-GB"/>
        </w:rPr>
        <w:t>15</w:t>
      </w:r>
      <w:r w:rsidRPr="00050275">
        <w:rPr>
          <w:rFonts w:ascii="Times New Roman" w:hAnsi="Times New Roman" w:cs="Times New Roman"/>
          <w:sz w:val="24"/>
          <w:szCs w:val="24"/>
          <w:lang w:val="en-GB"/>
        </w:rPr>
        <w:fldChar w:fldCharType="end"/>
      </w:r>
      <w:r w:rsidR="00C87DC5" w:rsidRPr="00050275">
        <w:rPr>
          <w:rStyle w:val="markedcontent"/>
          <w:rFonts w:ascii="Times New Roman" w:hAnsi="Times New Roman" w:cs="Times New Roman"/>
          <w:sz w:val="24"/>
          <w:szCs w:val="24"/>
          <w:lang w:val="en-GB"/>
        </w:rPr>
        <w:t>, while others propose the average of both pre- and post-dialysis BP</w:t>
      </w:r>
      <w:r w:rsidRPr="00050275">
        <w:rPr>
          <w:rFonts w:ascii="Times New Roman" w:hAnsi="Times New Roman" w:cs="Times New Roman"/>
          <w:sz w:val="24"/>
          <w:szCs w:val="24"/>
          <w:lang w:val="en-GB"/>
        </w:rPr>
        <w:fldChar w:fldCharType="begin" w:fldLock="1"/>
      </w:r>
      <w:r w:rsidR="008C2EDB">
        <w:rPr>
          <w:rFonts w:ascii="Times New Roman" w:hAnsi="Times New Roman" w:cs="Times New Roman"/>
          <w:sz w:val="24"/>
          <w:szCs w:val="24"/>
          <w:lang w:val="en-GB"/>
        </w:rPr>
        <w:instrText>ADDIN CSL_CITATION {"citationItems":[{"id":"ITEM-1","itemData":{"abstract":"Objective: It is uncertain which blood pressure values (pre-or post-haemodialysis) best represent the average daily blood pressure in haemodialysis patients. The purpose of this study was to verify the power of peridialysis blood pressure to predict interdialytic blood pressure, and to ascertain the influence of blood pressure fluctuations during dialysis on this predictive ability. Methods and results: We performed ambulatory blood pressure monitoring during the interdialytic period on 60 stable haemodialysis patients (mean age 53 ± 16 years, 33 male) between two mid-week haemodialysis sessions. Pre- and post-haemodialysis blood pressures were 154/82 and 142/77 mmHg, respectively, and 44-h interdialytic blood pressure was 136/77 mmHg. Overall, post-haemodialysis blood pressure values correlated with interdialytic ambulatory blood pressure marginally better than did pre-haemodialysis values (r=0.52 versus 0.61 for pre- and post-dialysis systolic pressure, respectively; r=0.67 versus 0.72 for pre- and post-dialysis diastolic pressure, respectively). The average of the pre- and post-haemodialysis values showed a slightly better correlation with interdialytic blood pressure (r=0.65 and 0.75 for systolic and diastolic pressure, respectively). When we stratified patients according to systolic blood pressure behaviour during dialysis, pre-dialysis blood pressure was the stronger predictor of interdialytic blood pressure in the quartile with greatest intradialytic blood pressure fall (r=0.67 versus 0.44 for pre- and post-dialysis systolic blood pressure, respectively), whereas post-dialysis values were substantially better in the group with a rise in systolic pressure during dialysis (r=0.26 versus 0.59 for pre- and post-dialysis systolic blood pressure, respectively). Conclusions: These data demonstrate that peridialysis blood pressure values are of limited accuracy in predicting interdialytic blood pressure, post-dialysis values are minimally better predictors than pre-dialysis blood pressures, and the average of pre- and post-haemodialysis values is marginally better than both. In addition, blood pressure fluctuations during dialysis have a sizable impact on this predictive ability. Clinical decisions related to blood pressure management and research design in haemodialysis hypertension should take these factors into account. © 2003 Lippincott Williams &amp; Wilkins.","author":[{"dropping-particle":"","family":"Mendes","given":"Roger B.","non-dropping-particle":"","parse-names":false,"suffix":""},{"dropping-particle":"","family":"Santos","given":"Sergio F.F.","non-dropping-particle":"","parse-names":false,"suffix":""},{"dropping-particle":"","family":"Dorigo","given":"David","non-dropping-particle":"","parse-names":false,"suffix":""},{"dropping-particle":"","family":"Mansoor","given":"George A.","non-dropping-particle":"","parse-names":false,"suffix":""},{"dropping-particle":"","family":"Crowley","given":"Susan T.","non-dropping-particle":"","parse-names":false,"suffix":""},{"dropping-particle":"","family":"White","given":"William B.","non-dropping-particle":"","parse-names":false,"suffix":""},{"dropping-particle":"","family":"Peixoto","given":"Aldo J.","non-dropping-particle":"","parse-names":false,"suffix":""}],"container-title":"Blood pressure monitoring","id":"ITEM-1","issue":"6","issued":{"date-parts":[["2003","12"]]},"page":"243-248","publisher":"Blood Press Monit","title":"The use of peridialysis blood pressure and intradialytic blood pressure changes in the prediction of interdialytic blood pressure in haemodialysis patients","type":"article-journal","volume":"8"},"uris":["http://www.mendeley.com/documents/?uuid=c94aa880-6f36-3b9d-9d8f-40ae8858a397"]}],"mendeley":{"formattedCitation":"&lt;sup&gt;16&lt;/sup&gt;","plainTextFormattedCitation":"16","previouslyFormattedCitation":"&lt;sup&gt;16&lt;/sup&gt;"},"properties":{"noteIndex":0},"schema":"https://github.com/citation-style-language/schema/raw/master/csl-citation.json"}</w:instrText>
      </w:r>
      <w:r w:rsidRPr="00050275">
        <w:rPr>
          <w:rFonts w:ascii="Times New Roman" w:hAnsi="Times New Roman" w:cs="Times New Roman"/>
          <w:sz w:val="24"/>
          <w:szCs w:val="24"/>
          <w:lang w:val="en-GB"/>
        </w:rPr>
        <w:fldChar w:fldCharType="separate"/>
      </w:r>
      <w:r w:rsidR="00D031C3" w:rsidRPr="00D031C3">
        <w:rPr>
          <w:rFonts w:ascii="Times New Roman" w:hAnsi="Times New Roman" w:cs="Times New Roman"/>
          <w:noProof/>
          <w:sz w:val="24"/>
          <w:szCs w:val="24"/>
          <w:vertAlign w:val="superscript"/>
          <w:lang w:val="en-GB"/>
        </w:rPr>
        <w:t>16</w:t>
      </w:r>
      <w:r w:rsidRPr="00050275">
        <w:rPr>
          <w:rFonts w:ascii="Times New Roman" w:hAnsi="Times New Roman" w:cs="Times New Roman"/>
          <w:sz w:val="24"/>
          <w:szCs w:val="24"/>
          <w:lang w:val="en-GB"/>
        </w:rPr>
        <w:fldChar w:fldCharType="end"/>
      </w:r>
      <w:r w:rsidR="00C87DC5" w:rsidRPr="00050275">
        <w:rPr>
          <w:rStyle w:val="markedcontent"/>
          <w:rFonts w:ascii="Times New Roman" w:hAnsi="Times New Roman" w:cs="Times New Roman"/>
          <w:sz w:val="24"/>
          <w:szCs w:val="24"/>
          <w:lang w:val="en-GB"/>
        </w:rPr>
        <w:t>. Alternative approaches include measuring BP 20 minutes post-dialysis</w:t>
      </w:r>
      <w:r w:rsidRPr="00050275">
        <w:rPr>
          <w:rFonts w:ascii="Times New Roman" w:hAnsi="Times New Roman" w:cs="Times New Roman"/>
          <w:sz w:val="24"/>
          <w:szCs w:val="24"/>
          <w:lang w:val="en-GB"/>
        </w:rPr>
        <w:fldChar w:fldCharType="begin" w:fldLock="1"/>
      </w:r>
      <w:r w:rsidR="008C2EDB">
        <w:rPr>
          <w:rFonts w:ascii="Times New Roman" w:hAnsi="Times New Roman" w:cs="Times New Roman"/>
          <w:sz w:val="24"/>
          <w:szCs w:val="24"/>
          <w:lang w:val="en-GB"/>
        </w:rPr>
        <w:instrText>ADDIN CSL_CITATION {"citationItems":[{"id":"ITEM-1","itemData":{"abstract":"Background. Hypertension in chronic haemodialysis patients contributes significantly to morbidity and mortality. Treatment decisions are usually based on predialysis readings, which may not accurately reflect control during the interdialytic period. Methods. We studied 40 randomly selected subjects on haemodialysis and compared readings by different methods at set times during the dialysis session with the 48-h interdialytic ambulatory readings. Conventional sphygmomanometer, automated Dinamap and Tm 2421 (A and D) ambulatory monitor were used for BP measurements. Results. Conventional sphygmomanometry and self measured automatic readings (Dinamap) were highly correlated (systolic r = 0.93, P &lt; 0.001; diastolic r = 0.90, P &lt; 0.001). Mean blood pressure on arrival ((PreC0) 158 mmHg systolic, 80 mmHg diastolic and 106 mmHg mean) significantly overestimated the mean ambulatory reading during the 6 h prior to attendance ((preAm(6h)) systolic 147 (P &lt; 0.01), diastolic 75 (P &lt; 0.01), mean 99 (P &lt; 0.01)). Fifteen patients (41%) demonstrated a marked difference (&gt; 20/10 mmHg) between the PreC0 and preAm(6h) (white-coat effect) persisting in seven patients (19%) after a period of rest 10 min predialysis (preC10) and present even in self-recorded Dinamap readings. There was a significant negative relationship between the systolic rise and the number of months on dialysis (P &lt; 0.05). Mean ambulatory BP on interdialytic day 2 was significantly greater than on day 1 whereas the awake - sleep differences were less on day 2 than day 1, both perhaps reflecting differences in volume status. The 20 min post-dialysis measurement (PoC20) for systolic, diastolic, and mean, unlike predialysis (PreC0 and preC10), onset (onC) and end of dialysis readings (enC) did not differ significantly from 48 h interdialytic means. Conclusions. The best representation of interdialytic pressure was the 20-min post-dialysis reading. Walk-in predialysis pressures overestimate mean interdialytic pressures due to a high incidence of white-coat effect, which shows some habituation with time on dialysis. Ambulatory monitoring has a role in evaluating persistent poor blood pressure control in haemodialysis patients.","author":[{"dropping-particle":"","family":"Mitra","given":"Sandip","non-dropping-particle":"","parse-names":false,"suffix":""},{"dropping-particle":"","family":"Chandna","given":"Shahid M.","non-dropping-particle":"","parse-names":false,"suffix":""},{"dropping-particle":"","family":"Farrington","given":"Ken","non-dropping-particle":"","parse-names":false,"suffix":""}],"container-title":"Nephrology, dialysis, transplantation : official publication of the European Dialysis and Transplant Association - European Renal Association","id":"ITEM-1","issue":"12","issued":{"date-parts":[["1999"]]},"page":"2915-2921","publisher":"Nephrol Dial Transplant","title":"What is hypertension in chronic haemodialysis? The role of interdialytic blood pressure monitoring","type":"article-journal","volume":"14"},"uris":["http://www.mendeley.com/documents/?uuid=78d0d649-f58b-304a-b620-f9abf37aa711"]}],"mendeley":{"formattedCitation":"&lt;sup&gt;17&lt;/sup&gt;","plainTextFormattedCitation":"17","previouslyFormattedCitation":"&lt;sup&gt;17&lt;/sup&gt;"},"properties":{"noteIndex":0},"schema":"https://github.com/citation-style-language/schema/raw/master/csl-citation.json"}</w:instrText>
      </w:r>
      <w:r w:rsidRPr="00050275">
        <w:rPr>
          <w:rFonts w:ascii="Times New Roman" w:hAnsi="Times New Roman" w:cs="Times New Roman"/>
          <w:sz w:val="24"/>
          <w:szCs w:val="24"/>
          <w:lang w:val="en-GB"/>
        </w:rPr>
        <w:fldChar w:fldCharType="separate"/>
      </w:r>
      <w:r w:rsidR="00D031C3" w:rsidRPr="00D031C3">
        <w:rPr>
          <w:rFonts w:ascii="Times New Roman" w:hAnsi="Times New Roman" w:cs="Times New Roman"/>
          <w:noProof/>
          <w:sz w:val="24"/>
          <w:szCs w:val="24"/>
          <w:vertAlign w:val="superscript"/>
          <w:lang w:val="en-GB"/>
        </w:rPr>
        <w:t>17</w:t>
      </w:r>
      <w:r w:rsidRPr="00050275">
        <w:rPr>
          <w:rFonts w:ascii="Times New Roman" w:hAnsi="Times New Roman" w:cs="Times New Roman"/>
          <w:sz w:val="24"/>
          <w:szCs w:val="24"/>
          <w:lang w:val="en-GB"/>
        </w:rPr>
        <w:fldChar w:fldCharType="end"/>
      </w:r>
      <w:r w:rsidR="00C87DC5" w:rsidRPr="00050275">
        <w:rPr>
          <w:rStyle w:val="markedcontent"/>
          <w:rFonts w:ascii="Times New Roman" w:hAnsi="Times New Roman" w:cs="Times New Roman"/>
          <w:sz w:val="24"/>
          <w:szCs w:val="24"/>
          <w:lang w:val="en-GB"/>
        </w:rPr>
        <w:t xml:space="preserve"> or averaging </w:t>
      </w:r>
      <w:r w:rsidRPr="00050275">
        <w:rPr>
          <w:rStyle w:val="markedcontent"/>
          <w:rFonts w:ascii="Times New Roman" w:hAnsi="Times New Roman" w:cs="Times New Roman"/>
          <w:sz w:val="24"/>
          <w:szCs w:val="24"/>
          <w:lang w:val="en-GB"/>
        </w:rPr>
        <w:t xml:space="preserve">all </w:t>
      </w:r>
      <w:r w:rsidR="00C87DC5" w:rsidRPr="00050275">
        <w:rPr>
          <w:rStyle w:val="markedcontent"/>
          <w:rFonts w:ascii="Times New Roman" w:hAnsi="Times New Roman" w:cs="Times New Roman"/>
          <w:sz w:val="24"/>
          <w:szCs w:val="24"/>
          <w:lang w:val="en-GB"/>
        </w:rPr>
        <w:t>BP from the second weekly dialysis session</w:t>
      </w:r>
      <w:r w:rsidRPr="00050275">
        <w:rPr>
          <w:rFonts w:ascii="Times New Roman" w:hAnsi="Times New Roman" w:cs="Times New Roman"/>
          <w:sz w:val="24"/>
          <w:szCs w:val="24"/>
          <w:lang w:val="en-GB"/>
        </w:rPr>
        <w:fldChar w:fldCharType="begin" w:fldLock="1"/>
      </w:r>
      <w:r w:rsidR="008C2EDB">
        <w:rPr>
          <w:rFonts w:ascii="Times New Roman" w:hAnsi="Times New Roman" w:cs="Times New Roman"/>
          <w:sz w:val="24"/>
          <w:szCs w:val="24"/>
          <w:lang w:val="en-GB"/>
        </w:rPr>
        <w:instrText>ADDIN CSL_CITATION {"citationItems":[{"id":"ITEM-1","itemData":{"abstract":"Background: Blood pressure (BP) measurements obtained outside the dialysis unit are prognostically superior. Whether it is the greater number of measurements made outside the dialysis unit that correlates with prognosis or whether BPs outside dialysis units are ecologically more valid is unknown. Methods and Results: A prospective cohort study was conducted in 133 patients on chronic hemodialysis. BP was measured by the patients at home for 1 week, over an interdialytic interval by ambulatory recording, and by 'routine' and standardized methods in the dialysis unit for 2 weeks. Up to 6 BPs were randomly selected from a 44-hour recording of ambulatory or 1-week recording of home BPs, such that the dialysis unit BPs were exactly matched to the number of ambulatory or home BPs. The relationship with left ventricular hypertrophy and all-cause mortality was analyzed using receiver-operating characteristic curves and Cox proportional hazards analysis, respectively. Over a median follow-up of 24 months, 46 patients (31%) died. A BP change of 10/5 mm Hg increased the risk of all-cause mortality by 1.22 (95% CI 1.07-1.38)/1.18 (95% CI 1.05-1.31) with the average of the 44-hour recording and 1.20 (95% CI 1.07-1.34)/1.15 (95% CI 1.03-1.27) when up to 6 random BPs from the same ambulatory recording were drawn and averaged. With home BPs the hazard ratios were 1.17/1.15 per 10/5 mm Hg increase in BP with the average of 1-week recording and 1.18/1.13 when up to 6 random BPs were drawn and averaged. Limited duration ambulatory BP monitoring of any 6-hour interval during the first 24 h or 4-day home BP recorded after the midweek dialysis was similarly predictive of all-cause mortality. Conclusions: In patients on hemodialysis, the location, not the quantity, of the BP recordings obtained outside the dialysis unit is associated with target organ damage and mortality. Copyright © 2007 S. Karger AG.","author":[{"dropping-particle":"","family":"Agarwal","given":"Rajiv","non-dropping-particle":"","parse-names":false,"suffix":""},{"dropping-particle":"","family":"Andersen","given":"Martin J.","non-dropping-particle":"","parse-names":false,"suffix":""},{"dropping-particle":"","family":"Light","given":"Robert P.","non-dropping-particle":"","parse-names":false,"suffix":""}],"container-title":"American journal of nephrology","id":"ITEM-1","issue":"2","issued":{"date-parts":[["2008","1"]]},"page":"210-217","publisher":"Am J Nephrol","title":"Location not quantity of blood pressure measurements predicts mortality in hemodialysis patients","type":"article-journal","volume":"28"},"uris":["http://www.mendeley.com/documents/?uuid=19fe7702-0fe5-32c8-9551-9a39bfbf2ab4"]}],"mendeley":{"formattedCitation":"&lt;sup&gt;18&lt;/sup&gt;","plainTextFormattedCitation":"18","previouslyFormattedCitation":"&lt;sup&gt;18&lt;/sup&gt;"},"properties":{"noteIndex":0},"schema":"https://github.com/citation-style-language/schema/raw/master/csl-citation.json"}</w:instrText>
      </w:r>
      <w:r w:rsidRPr="00050275">
        <w:rPr>
          <w:rFonts w:ascii="Times New Roman" w:hAnsi="Times New Roman" w:cs="Times New Roman"/>
          <w:sz w:val="24"/>
          <w:szCs w:val="24"/>
          <w:lang w:val="en-GB"/>
        </w:rPr>
        <w:fldChar w:fldCharType="separate"/>
      </w:r>
      <w:r w:rsidR="00D031C3" w:rsidRPr="00D031C3">
        <w:rPr>
          <w:rFonts w:ascii="Times New Roman" w:hAnsi="Times New Roman" w:cs="Times New Roman"/>
          <w:noProof/>
          <w:sz w:val="24"/>
          <w:szCs w:val="24"/>
          <w:vertAlign w:val="superscript"/>
          <w:lang w:val="en-GB"/>
        </w:rPr>
        <w:t>18</w:t>
      </w:r>
      <w:r w:rsidRPr="00050275">
        <w:rPr>
          <w:rFonts w:ascii="Times New Roman" w:hAnsi="Times New Roman" w:cs="Times New Roman"/>
          <w:sz w:val="24"/>
          <w:szCs w:val="24"/>
          <w:lang w:val="en-GB"/>
        </w:rPr>
        <w:fldChar w:fldCharType="end"/>
      </w:r>
      <w:r w:rsidR="00C87DC5" w:rsidRPr="00050275">
        <w:rPr>
          <w:rStyle w:val="markedcontent"/>
          <w:rFonts w:ascii="Times New Roman" w:hAnsi="Times New Roman" w:cs="Times New Roman"/>
          <w:sz w:val="24"/>
          <w:szCs w:val="24"/>
          <w:lang w:val="en-GB"/>
        </w:rPr>
        <w:t xml:space="preserve">. </w:t>
      </w:r>
      <w:r w:rsidR="0005365E" w:rsidRPr="00050275">
        <w:rPr>
          <w:rStyle w:val="markedcontent"/>
          <w:rFonts w:ascii="Times New Roman" w:hAnsi="Times New Roman" w:cs="Times New Roman"/>
          <w:sz w:val="24"/>
          <w:szCs w:val="24"/>
          <w:lang w:val="en-GB"/>
        </w:rPr>
        <w:t>Another</w:t>
      </w:r>
      <w:r w:rsidR="00C87DC5" w:rsidRPr="00050275">
        <w:rPr>
          <w:rStyle w:val="markedcontent"/>
          <w:rFonts w:ascii="Times New Roman" w:hAnsi="Times New Roman" w:cs="Times New Roman"/>
          <w:sz w:val="24"/>
          <w:szCs w:val="24"/>
          <w:lang w:val="en-GB"/>
        </w:rPr>
        <w:t xml:space="preserve"> study </w:t>
      </w:r>
      <w:r w:rsidR="00D938F0">
        <w:rPr>
          <w:rStyle w:val="markedcontent"/>
          <w:rFonts w:ascii="Times New Roman" w:hAnsi="Times New Roman" w:cs="Times New Roman"/>
          <w:sz w:val="24"/>
          <w:szCs w:val="24"/>
          <w:lang w:val="en-GB"/>
        </w:rPr>
        <w:t>described a</w:t>
      </w:r>
      <w:r w:rsidR="00D938F0" w:rsidRPr="00050275">
        <w:rPr>
          <w:rStyle w:val="markedcontent"/>
          <w:rFonts w:ascii="Times New Roman" w:hAnsi="Times New Roman" w:cs="Times New Roman"/>
          <w:sz w:val="24"/>
          <w:szCs w:val="24"/>
          <w:lang w:val="en-GB"/>
        </w:rPr>
        <w:t xml:space="preserve"> </w:t>
      </w:r>
      <w:r w:rsidR="00C87DC5" w:rsidRPr="00050275">
        <w:rPr>
          <w:rStyle w:val="markedcontent"/>
          <w:rFonts w:ascii="Times New Roman" w:hAnsi="Times New Roman" w:cs="Times New Roman"/>
          <w:sz w:val="24"/>
          <w:szCs w:val="24"/>
          <w:lang w:val="en-GB"/>
        </w:rPr>
        <w:t xml:space="preserve">better accuracy in detecting elevated 44-hour BP with intradialytic and scheduled interdialytic BP measurements </w:t>
      </w:r>
      <w:r w:rsidR="00D938F0">
        <w:rPr>
          <w:rStyle w:val="markedcontent"/>
          <w:rFonts w:ascii="Times New Roman" w:hAnsi="Times New Roman" w:cs="Times New Roman"/>
          <w:sz w:val="24"/>
          <w:szCs w:val="24"/>
          <w:lang w:val="en-GB"/>
        </w:rPr>
        <w:t>compared to</w:t>
      </w:r>
      <w:r w:rsidR="00C87DC5" w:rsidRPr="00050275">
        <w:rPr>
          <w:rStyle w:val="markedcontent"/>
          <w:rFonts w:ascii="Times New Roman" w:hAnsi="Times New Roman" w:cs="Times New Roman"/>
          <w:sz w:val="24"/>
          <w:szCs w:val="24"/>
          <w:lang w:val="en-GB"/>
        </w:rPr>
        <w:t xml:space="preserve"> pre- or post-dialysis BP</w:t>
      </w:r>
      <w:r w:rsidRPr="00050275">
        <w:rPr>
          <w:rFonts w:ascii="Times New Roman" w:hAnsi="Times New Roman" w:cs="Times New Roman"/>
          <w:color w:val="212121"/>
          <w:sz w:val="24"/>
          <w:szCs w:val="24"/>
          <w:shd w:val="clear" w:color="auto" w:fill="FFFFFF"/>
          <w:lang w:val="en-GB"/>
        </w:rPr>
        <w:fldChar w:fldCharType="begin" w:fldLock="1"/>
      </w:r>
      <w:r w:rsidR="008C2EDB">
        <w:rPr>
          <w:rFonts w:ascii="Times New Roman" w:hAnsi="Times New Roman" w:cs="Times New Roman"/>
          <w:color w:val="212121"/>
          <w:sz w:val="24"/>
          <w:szCs w:val="24"/>
          <w:shd w:val="clear" w:color="auto" w:fill="FFFFFF"/>
          <w:lang w:val="en-GB"/>
        </w:rPr>
        <w:instrText>ADDIN CSL_CITATION {"citationItems":[{"id":"ITEM-1","itemData":{"DOI":"10.1053/J.AJKD.2021.01.022","ISSN":"1523-6838","PMID":"33857534","abstract":"Rationale &amp; Objective: Current recommendations suggest the use of ambulatory blood pressure monitoring (ABPM) as the gold standard for hypertension diagnosis and management in hemodialysis patients. This study assesses the accuracy of peridialytic, intradialytic, and scheduled interdialytic recordings in detecting abnormally elevated 44-hour interdialytic blood pressure (BP). Study Design: Diagnostic test study. Settings &amp; Participants: 242 Greek hemodialysis patients who successfully underwent ABPM. Tests Compared: Ambulatory BP was used as the reference method to evaluate the accuracy of the following BP metrics: predialysis and postdialysis BP, intradialytic BP, intradialytic plus pre/postdialysis BP, and scheduled interdialytic BP (on an off-dialysis day at 8:00 AM, 8:00 PM, and their average). Outcome: 44-hour ambulatory systolic BP/diastolic BP (SBP/DBP) ≥ 130/80 mm Hg. Results: The 44-hour SBP/DBP levels differed significantly from predialysis and postdialysis BP but showed no or minor differences compared with the other BP metrics. Bland-Altman plots showed an absence of systematic bias for all metrics but large between-method difference and wider 95% limits of agreement for predialysis and postdialysis BP compared with intradialytic, intradialytic plus pre/postdialysis, and averaged scheduled interdialytic BP. The sensitivity/specificity and κ-statistic for diagnosing 44-hour SBP ≥ 130 mm Hg were low for predialysis (86.5%/38.6%, κ-statistic = 0.27) and postdialysis BP (63.1%/73.3%, κ-statistic = 0.35), but better for intradialytic BP (77.3%/76.2%, κ-statistic = 0.53), intradialytic plus pre/postdialysis BP (76.6%/72.3%, κ-statistic = 0.49), and scheduled interdialytic BP (87.9%/77.2%, κ-statistic = 0.66). In receiver operating characteristic (ROC) analyses, the areas under the curve (AUC) of predialysis SBP (AUC = 0.723) and postdialysis SBP (AUC = 0.746) were significantly lower than that of intradialytic SBP (AUC = 0.850), intradialytic plus pre/postdialysis SBP (AUC = 0.850), and scheduled interdialytic SBP (AUC = 0.917) (z test, P &lt; 0.001 for all pairwise comparisons). Similar observations were made for DBP. Limitations: Typical home BP data were not obtained, and no assessment was obtained of the reproducibility of the examined metrics over time. Conclusions: Intradialytic, intradialytic plus pre/postdialysis, and scheduled interdialytic BP measurements were more accurate in detecting elevated 44-hour BP than predialysis and postdialysis …","author":[{"dropping-particle":"","family":"Sarafidis","given":"Pantelis","non-dropping-particle":"","parse-names":false,"suffix":""},{"dropping-particle":"","family":"Theodorakopoulou","given":"Marieta P.","non-dropping-particle":"","parse-names":false,"suffix":""},{"dropping-particle":"","family":"Loutradis","given":"Charalampos","non-dropping-particle":"","parse-names":false,"suffix":""},{"dropping-particle":"","family":"Iatridi","given":"Fotini","non-dropping-particle":"","parse-names":false,"suffix":""},{"dropping-particle":"","family":"Alexandrou","given":"Maria Eleni","non-dropping-particle":"","parse-names":false,"suffix":""},{"dropping-particle":"","family":"Karpetas","given":"Antonios","non-dropping-particle":"","parse-names":false,"suffix":""},{"dropping-particle":"","family":"Koutroumpas","given":"Georgios","non-dropping-particle":"","parse-names":false,"suffix":""},{"dropping-particle":"","family":"Raptis","given":"Vassilios","non-dropping-particle":"","parse-names":false,"suffix":""},{"dropping-particle":"","family":"Ferro","given":"Charles J.","non-dropping-particle":"","parse-names":false,"suffix":""},{"dropping-particle":"","family":"Papagianni","given":"Aikaterini","non-dropping-particle":"","parse-names":false,"suffix":""}],"container-title":"American journal of kidney diseases : the official journal of the National Kidney Foundation","id":"ITEM-1","issue":"5","issued":{"date-parts":[["2021","11","1"]]},"page":"630-639.e1","publisher":"Am J Kidney Dis","title":"Accuracy of Peridialytic, Intradialytic, and Scheduled Interdialytic Recordings in Detecting Elevated Ambulatory Blood Pressure in Hemodialysis Patients","type":"article-journal","volume":"78"},"uris":["http://www.mendeley.com/documents/?uuid=96ad170e-70d6-3791-aa02-c6f5cc4eb8d2"]}],"mendeley":{"formattedCitation":"&lt;sup&gt;19&lt;/sup&gt;","plainTextFormattedCitation":"19","previouslyFormattedCitation":"&lt;sup&gt;19&lt;/sup&gt;"},"properties":{"noteIndex":0},"schema":"https://github.com/citation-style-language/schema/raw/master/csl-citation.json"}</w:instrText>
      </w:r>
      <w:r w:rsidRPr="00050275">
        <w:rPr>
          <w:rFonts w:ascii="Times New Roman" w:hAnsi="Times New Roman" w:cs="Times New Roman"/>
          <w:color w:val="212121"/>
          <w:sz w:val="24"/>
          <w:szCs w:val="24"/>
          <w:shd w:val="clear" w:color="auto" w:fill="FFFFFF"/>
          <w:lang w:val="en-GB"/>
        </w:rPr>
        <w:fldChar w:fldCharType="separate"/>
      </w:r>
      <w:r w:rsidR="00D031C3" w:rsidRPr="00D031C3">
        <w:rPr>
          <w:rFonts w:ascii="Times New Roman" w:hAnsi="Times New Roman" w:cs="Times New Roman"/>
          <w:noProof/>
          <w:color w:val="212121"/>
          <w:sz w:val="24"/>
          <w:szCs w:val="24"/>
          <w:shd w:val="clear" w:color="auto" w:fill="FFFFFF"/>
          <w:vertAlign w:val="superscript"/>
          <w:lang w:val="en-GB"/>
        </w:rPr>
        <w:t>19</w:t>
      </w:r>
      <w:r w:rsidRPr="00050275">
        <w:rPr>
          <w:rFonts w:ascii="Times New Roman" w:hAnsi="Times New Roman" w:cs="Times New Roman"/>
          <w:color w:val="212121"/>
          <w:sz w:val="24"/>
          <w:szCs w:val="24"/>
          <w:shd w:val="clear" w:color="auto" w:fill="FFFFFF"/>
          <w:lang w:val="en-GB"/>
        </w:rPr>
        <w:fldChar w:fldCharType="end"/>
      </w:r>
      <w:r w:rsidR="00C87DC5" w:rsidRPr="00050275">
        <w:rPr>
          <w:rStyle w:val="markedcontent"/>
          <w:rFonts w:ascii="Times New Roman" w:hAnsi="Times New Roman" w:cs="Times New Roman"/>
          <w:sz w:val="24"/>
          <w:szCs w:val="24"/>
          <w:lang w:val="en-GB"/>
        </w:rPr>
        <w:t>. While 44-hour interdialytic ABPM</w:t>
      </w:r>
      <w:r w:rsidRPr="00050275">
        <w:rPr>
          <w:rStyle w:val="markedcontent"/>
          <w:rFonts w:ascii="Times New Roman" w:hAnsi="Times New Roman" w:cs="Times New Roman"/>
          <w:sz w:val="24"/>
          <w:szCs w:val="24"/>
          <w:lang w:val="en-GB"/>
        </w:rPr>
        <w:t xml:space="preserve"> (iABPM)</w:t>
      </w:r>
      <w:r w:rsidR="00C87DC5" w:rsidRPr="00050275">
        <w:rPr>
          <w:rStyle w:val="markedcontent"/>
          <w:rFonts w:ascii="Times New Roman" w:hAnsi="Times New Roman" w:cs="Times New Roman"/>
          <w:sz w:val="24"/>
          <w:szCs w:val="24"/>
          <w:lang w:val="en-GB"/>
        </w:rPr>
        <w:t xml:space="preserve"> is the gold standard, it</w:t>
      </w:r>
      <w:r w:rsidR="00271186" w:rsidRPr="00050275">
        <w:rPr>
          <w:rStyle w:val="markedcontent"/>
          <w:rFonts w:ascii="Times New Roman" w:hAnsi="Times New Roman" w:cs="Times New Roman"/>
          <w:sz w:val="24"/>
          <w:szCs w:val="24"/>
          <w:lang w:val="en-GB"/>
        </w:rPr>
        <w:t xml:space="preserve"> i</w:t>
      </w:r>
      <w:r w:rsidR="00C87DC5" w:rsidRPr="00050275">
        <w:rPr>
          <w:rStyle w:val="markedcontent"/>
          <w:rFonts w:ascii="Times New Roman" w:hAnsi="Times New Roman" w:cs="Times New Roman"/>
          <w:sz w:val="24"/>
          <w:szCs w:val="24"/>
          <w:lang w:val="en-GB"/>
        </w:rPr>
        <w:t>s not always well-tolerated. Home blood pressure monitoring (HBPM) is an alternative</w:t>
      </w:r>
      <w:r w:rsidR="00D938F0">
        <w:rPr>
          <w:rStyle w:val="markedcontent"/>
          <w:rFonts w:ascii="Times New Roman" w:hAnsi="Times New Roman" w:cs="Times New Roman"/>
          <w:sz w:val="24"/>
          <w:szCs w:val="24"/>
          <w:lang w:val="en-GB"/>
        </w:rPr>
        <w:t xml:space="preserve">, </w:t>
      </w:r>
      <w:r w:rsidR="00C87DC5" w:rsidRPr="00050275">
        <w:rPr>
          <w:rStyle w:val="markedcontent"/>
          <w:rFonts w:ascii="Times New Roman" w:hAnsi="Times New Roman" w:cs="Times New Roman"/>
          <w:sz w:val="24"/>
          <w:szCs w:val="24"/>
          <w:lang w:val="en-GB"/>
        </w:rPr>
        <w:t xml:space="preserve">but </w:t>
      </w:r>
      <w:r w:rsidR="00D938F0">
        <w:rPr>
          <w:rStyle w:val="markedcontent"/>
          <w:rFonts w:ascii="Times New Roman" w:hAnsi="Times New Roman" w:cs="Times New Roman"/>
          <w:sz w:val="24"/>
          <w:szCs w:val="24"/>
          <w:lang w:val="en-GB"/>
        </w:rPr>
        <w:t xml:space="preserve">it </w:t>
      </w:r>
      <w:r w:rsidR="00C87DC5" w:rsidRPr="00050275">
        <w:rPr>
          <w:rStyle w:val="markedcontent"/>
          <w:rFonts w:ascii="Times New Roman" w:hAnsi="Times New Roman" w:cs="Times New Roman"/>
          <w:sz w:val="24"/>
          <w:szCs w:val="24"/>
          <w:lang w:val="en-GB"/>
        </w:rPr>
        <w:t>may lack sensitivity and specificity as a sole diagnostic test</w:t>
      </w:r>
      <w:r w:rsidR="00527A24" w:rsidRPr="00050275">
        <w:rPr>
          <w:rFonts w:ascii="Times New Roman" w:hAnsi="Times New Roman" w:cs="Times New Roman"/>
          <w:sz w:val="24"/>
          <w:szCs w:val="24"/>
          <w:lang w:val="en-GB"/>
        </w:rPr>
        <w:fldChar w:fldCharType="begin" w:fldLock="1"/>
      </w:r>
      <w:r w:rsidR="008C2EDB">
        <w:rPr>
          <w:rFonts w:ascii="Times New Roman" w:hAnsi="Times New Roman" w:cs="Times New Roman"/>
          <w:sz w:val="24"/>
          <w:szCs w:val="24"/>
          <w:lang w:val="en-GB"/>
        </w:rPr>
        <w:instrText>ADDIN CSL_CITATION {"citationItems":[{"id":"ITEM-1","itemData":{"abstract":"Objective: To determine the relative accuracy of clinic measurements and home blood pressure monitoring compared with ambulatory blood pressure monitoring as a reference standard for the diagnosis of hypertension. Design: Systematic review with meta-analysis with hierarchical summary receiver operating characteristic models. Methodological quality was appraised, including evidence of validation of blood pressure measurement equipment. Data sources: Medline (from 1966), Embase (from 1980), Cochrane Database of Systematic Reviews, DARE, Medion, ARIF, and TRIP up to May 2010. Eligibility criteria for selecting studies: Eligible studies examined diagnosis of hypertension in adults of all ages using home and/or clinic blood pressure measurement compared with those made using ambulatory monitoring that clearly defined thresholds to diagnose hypertension. Results: The 20 eligible studies used various thresholds for the diagnosis of hypertension, and only seven studies (clinic) and three studies (home) could be directly compared with ambulatory monitoring. Compared with ambulatory monitoring thresholds of 135/85 mm Hg, clinic measurements over 140/90 mm Hg had mean sensitivity and specificity of 74.6% (95% confidence interval 60.7% to 84.8%) and 74.6% (47.9% to 90.4%), respectively, whereas home measurements over 135/85 mm Hg had mean sensitivity and specificity of 85.7% (78.0% to 91.0%) and 62.4% (48.0% to 75.0%). Conclusions: Neither clinic nor home measurement had sufficient sensitivity or specificity to be recommended as a single diagnostic test. If ambulatory monitoring is taken as the reference standard, then treatment decisions based on clinic or home blood pressure alone might result in substantial overdiagnosis. Ambulatory monitoring before the start of lifelong drug treatment might lead to more appropriate targeting of treatment, particularly around the diagnostic threshold.","author":[{"dropping-particle":"","family":"Hodgkinson","given":"J.","non-dropping-particle":"","parse-names":false,"suffix":""},{"dropping-particle":"","family":"Mant","given":"J.","non-dropping-particle":"","parse-names":false,"suffix":""},{"dropping-particle":"","family":"Martin","given":"U.","non-dropping-particle":"","parse-names":false,"suffix":""},{"dropping-particle":"","family":"Guo","given":"B.","non-dropping-particle":"","parse-names":false,"suffix":""},{"dropping-particle":"","family":"Hobbs","given":"F. D.R.","non-dropping-particle":"","parse-names":false,"suffix":""},{"dropping-particle":"","family":"Deeks","given":"J. J.","non-dropping-particle":"","parse-names":false,"suffix":""},{"dropping-particle":"","family":"Heneghan","given":"C.","non-dropping-particle":"","parse-names":false,"suffix":""},{"dropping-particle":"","family":"Roberts","given":"N.","non-dropping-particle":"","parse-names":false,"suffix":""},{"dropping-particle":"","family":"McManus","given":"R. J.","non-dropping-particle":"","parse-names":false,"suffix":""}],"container-title":"BMJ (Clinical research ed.)","id":"ITEM-1","issue":"7814","issued":{"date-parts":[["2011","7","9"]]},"publisher":"BMJ","title":"Relative effectiveness of clinic and home blood pressure monitoring compared with ambulatory blood pressure monitoring in diagnosis of hypertension: systematic review","type":"article-journal","volume":"342"},"uris":["http://www.mendeley.com/documents/?uuid=88b39832-0cfa-3f4d-ac95-13288bde134d"]}],"mendeley":{"formattedCitation":"&lt;sup&gt;20&lt;/sup&gt;","plainTextFormattedCitation":"20","previouslyFormattedCitation":"&lt;sup&gt;20&lt;/sup&gt;"},"properties":{"noteIndex":0},"schema":"https://github.com/citation-style-language/schema/raw/master/csl-citation.json"}</w:instrText>
      </w:r>
      <w:r w:rsidR="00527A24" w:rsidRPr="00050275">
        <w:rPr>
          <w:rFonts w:ascii="Times New Roman" w:hAnsi="Times New Roman" w:cs="Times New Roman"/>
          <w:sz w:val="24"/>
          <w:szCs w:val="24"/>
          <w:lang w:val="en-GB"/>
        </w:rPr>
        <w:fldChar w:fldCharType="separate"/>
      </w:r>
      <w:r w:rsidR="00D031C3" w:rsidRPr="00D031C3">
        <w:rPr>
          <w:rFonts w:ascii="Times New Roman" w:hAnsi="Times New Roman" w:cs="Times New Roman"/>
          <w:noProof/>
          <w:sz w:val="24"/>
          <w:szCs w:val="24"/>
          <w:vertAlign w:val="superscript"/>
          <w:lang w:val="en-GB"/>
        </w:rPr>
        <w:t>20</w:t>
      </w:r>
      <w:r w:rsidR="00527A24" w:rsidRPr="00050275">
        <w:rPr>
          <w:rFonts w:ascii="Times New Roman" w:hAnsi="Times New Roman" w:cs="Times New Roman"/>
          <w:sz w:val="24"/>
          <w:szCs w:val="24"/>
          <w:lang w:val="en-GB"/>
        </w:rPr>
        <w:fldChar w:fldCharType="end"/>
      </w:r>
      <w:r w:rsidR="00C87DC5" w:rsidRPr="00050275">
        <w:rPr>
          <w:rStyle w:val="markedcontent"/>
          <w:rFonts w:ascii="Times New Roman" w:hAnsi="Times New Roman" w:cs="Times New Roman"/>
          <w:sz w:val="24"/>
          <w:szCs w:val="24"/>
          <w:lang w:val="en-GB"/>
        </w:rPr>
        <w:t xml:space="preserve">. </w:t>
      </w:r>
    </w:p>
    <w:p w14:paraId="64203062" w14:textId="6C129218" w:rsidR="00C87DC5" w:rsidRPr="00050275" w:rsidRDefault="00D938F0" w:rsidP="00527A24">
      <w:pPr>
        <w:spacing w:line="240" w:lineRule="auto"/>
        <w:jc w:val="both"/>
        <w:rPr>
          <w:rStyle w:val="markedcontent"/>
          <w:rFonts w:ascii="Times New Roman" w:hAnsi="Times New Roman" w:cs="Times New Roman"/>
          <w:sz w:val="24"/>
          <w:szCs w:val="24"/>
          <w:lang w:val="en-GB"/>
        </w:rPr>
      </w:pPr>
      <w:r>
        <w:rPr>
          <w:rStyle w:val="markedcontent"/>
          <w:rFonts w:ascii="Times New Roman" w:hAnsi="Times New Roman" w:cs="Times New Roman"/>
          <w:sz w:val="24"/>
          <w:szCs w:val="24"/>
          <w:lang w:val="en-GB"/>
        </w:rPr>
        <w:tab/>
      </w:r>
      <w:r w:rsidR="00C87DC5" w:rsidRPr="00050275">
        <w:rPr>
          <w:rStyle w:val="markedcontent"/>
          <w:rFonts w:ascii="Times New Roman" w:hAnsi="Times New Roman" w:cs="Times New Roman"/>
          <w:sz w:val="24"/>
          <w:szCs w:val="24"/>
          <w:lang w:val="en-GB"/>
        </w:rPr>
        <w:t xml:space="preserve">Our study aims to </w:t>
      </w:r>
      <w:r w:rsidR="00527A24" w:rsidRPr="00050275">
        <w:rPr>
          <w:rStyle w:val="markedcontent"/>
          <w:rFonts w:ascii="Times New Roman" w:hAnsi="Times New Roman" w:cs="Times New Roman"/>
          <w:sz w:val="24"/>
          <w:szCs w:val="24"/>
          <w:lang w:val="en-GB"/>
        </w:rPr>
        <w:t xml:space="preserve">(1) </w:t>
      </w:r>
      <w:r w:rsidR="00C87DC5" w:rsidRPr="00050275">
        <w:rPr>
          <w:rStyle w:val="markedcontent"/>
          <w:rFonts w:ascii="Times New Roman" w:hAnsi="Times New Roman" w:cs="Times New Roman"/>
          <w:sz w:val="24"/>
          <w:szCs w:val="24"/>
          <w:lang w:val="en-GB"/>
        </w:rPr>
        <w:t xml:space="preserve">compare BP measurement techniques in </w:t>
      </w:r>
      <w:r w:rsidR="0005365E" w:rsidRPr="00050275">
        <w:rPr>
          <w:rStyle w:val="markedcontent"/>
          <w:rFonts w:ascii="Times New Roman" w:hAnsi="Times New Roman" w:cs="Times New Roman"/>
          <w:sz w:val="24"/>
          <w:szCs w:val="24"/>
          <w:lang w:val="en-GB"/>
        </w:rPr>
        <w:t>HD</w:t>
      </w:r>
      <w:r w:rsidR="00C87DC5" w:rsidRPr="00050275">
        <w:rPr>
          <w:rStyle w:val="markedcontent"/>
          <w:rFonts w:ascii="Times New Roman" w:hAnsi="Times New Roman" w:cs="Times New Roman"/>
          <w:sz w:val="24"/>
          <w:szCs w:val="24"/>
          <w:lang w:val="en-GB"/>
        </w:rPr>
        <w:t xml:space="preserve"> patients</w:t>
      </w:r>
      <w:r w:rsidR="00527A24" w:rsidRPr="00050275">
        <w:rPr>
          <w:rStyle w:val="markedcontent"/>
          <w:rFonts w:ascii="Times New Roman" w:hAnsi="Times New Roman" w:cs="Times New Roman"/>
          <w:sz w:val="24"/>
          <w:szCs w:val="24"/>
          <w:lang w:val="en-GB"/>
        </w:rPr>
        <w:t xml:space="preserve">, (2) </w:t>
      </w:r>
      <w:r w:rsidRPr="00050275">
        <w:rPr>
          <w:rStyle w:val="markedcontent"/>
          <w:rFonts w:ascii="Times New Roman" w:hAnsi="Times New Roman" w:cs="Times New Roman"/>
          <w:sz w:val="24"/>
          <w:szCs w:val="24"/>
          <w:lang w:val="en-GB"/>
        </w:rPr>
        <w:t>analyse</w:t>
      </w:r>
      <w:r w:rsidR="00C87DC5" w:rsidRPr="00050275">
        <w:rPr>
          <w:rStyle w:val="markedcontent"/>
          <w:rFonts w:ascii="Times New Roman" w:hAnsi="Times New Roman" w:cs="Times New Roman"/>
          <w:sz w:val="24"/>
          <w:szCs w:val="24"/>
          <w:lang w:val="en-GB"/>
        </w:rPr>
        <w:t xml:space="preserve"> the role of ambulatory BP m</w:t>
      </w:r>
      <w:r w:rsidR="00527A24" w:rsidRPr="00050275">
        <w:rPr>
          <w:rStyle w:val="markedcontent"/>
          <w:rFonts w:ascii="Times New Roman" w:hAnsi="Times New Roman" w:cs="Times New Roman"/>
          <w:sz w:val="24"/>
          <w:szCs w:val="24"/>
          <w:lang w:val="en-GB"/>
        </w:rPr>
        <w:t>easurements</w:t>
      </w:r>
      <w:r w:rsidR="00C87DC5" w:rsidRPr="00050275">
        <w:rPr>
          <w:rStyle w:val="markedcontent"/>
          <w:rFonts w:ascii="Times New Roman" w:hAnsi="Times New Roman" w:cs="Times New Roman"/>
          <w:sz w:val="24"/>
          <w:szCs w:val="24"/>
          <w:lang w:val="en-GB"/>
        </w:rPr>
        <w:t xml:space="preserve"> in identifying uncontrolled BP in patients on antihypertensive drugs</w:t>
      </w:r>
      <w:r w:rsidR="00527A24" w:rsidRPr="00050275">
        <w:rPr>
          <w:rStyle w:val="markedcontent"/>
          <w:rFonts w:ascii="Times New Roman" w:hAnsi="Times New Roman" w:cs="Times New Roman"/>
          <w:sz w:val="24"/>
          <w:szCs w:val="24"/>
          <w:lang w:val="en-GB"/>
        </w:rPr>
        <w:t>, (3)</w:t>
      </w:r>
      <w:r w:rsidR="00C87DC5" w:rsidRPr="00050275">
        <w:rPr>
          <w:rStyle w:val="markedcontent"/>
          <w:rFonts w:ascii="Times New Roman" w:hAnsi="Times New Roman" w:cs="Times New Roman"/>
          <w:sz w:val="24"/>
          <w:szCs w:val="24"/>
          <w:lang w:val="en-GB"/>
        </w:rPr>
        <w:t xml:space="preserve"> determine the prevalence of MHT or WCH</w:t>
      </w:r>
      <w:r w:rsidR="00527A24" w:rsidRPr="00050275">
        <w:rPr>
          <w:rStyle w:val="markedcontent"/>
          <w:rFonts w:ascii="Times New Roman" w:hAnsi="Times New Roman" w:cs="Times New Roman"/>
          <w:sz w:val="24"/>
          <w:szCs w:val="24"/>
          <w:lang w:val="en-GB"/>
        </w:rPr>
        <w:t>, (4)</w:t>
      </w:r>
      <w:r w:rsidR="00C87DC5" w:rsidRPr="00050275">
        <w:rPr>
          <w:rStyle w:val="markedcontent"/>
          <w:rFonts w:ascii="Times New Roman" w:hAnsi="Times New Roman" w:cs="Times New Roman"/>
          <w:sz w:val="24"/>
          <w:szCs w:val="24"/>
          <w:lang w:val="en-GB"/>
        </w:rPr>
        <w:t xml:space="preserve"> examine the impact of reducing HBPM days on defining BP status</w:t>
      </w:r>
      <w:r w:rsidR="00527A24" w:rsidRPr="00050275">
        <w:rPr>
          <w:rStyle w:val="markedcontent"/>
          <w:rFonts w:ascii="Times New Roman" w:hAnsi="Times New Roman" w:cs="Times New Roman"/>
          <w:sz w:val="24"/>
          <w:szCs w:val="24"/>
          <w:lang w:val="en-GB"/>
        </w:rPr>
        <w:t xml:space="preserve">, (5) </w:t>
      </w:r>
      <w:r w:rsidR="00C87DC5" w:rsidRPr="00050275">
        <w:rPr>
          <w:rStyle w:val="markedcontent"/>
          <w:rFonts w:ascii="Times New Roman" w:hAnsi="Times New Roman" w:cs="Times New Roman"/>
          <w:sz w:val="24"/>
          <w:szCs w:val="24"/>
          <w:lang w:val="en-GB"/>
        </w:rPr>
        <w:t>explore the possibility of reducing 44-hour iABPM to 24 hours, and</w:t>
      </w:r>
      <w:r w:rsidR="00527A24" w:rsidRPr="00050275">
        <w:rPr>
          <w:rStyle w:val="markedcontent"/>
          <w:rFonts w:ascii="Times New Roman" w:hAnsi="Times New Roman" w:cs="Times New Roman"/>
          <w:sz w:val="24"/>
          <w:szCs w:val="24"/>
          <w:lang w:val="en-GB"/>
        </w:rPr>
        <w:t xml:space="preserve"> (6)</w:t>
      </w:r>
      <w:r w:rsidR="00C87DC5" w:rsidRPr="00050275">
        <w:rPr>
          <w:rStyle w:val="markedcontent"/>
          <w:rFonts w:ascii="Times New Roman" w:hAnsi="Times New Roman" w:cs="Times New Roman"/>
          <w:sz w:val="24"/>
          <w:szCs w:val="24"/>
          <w:lang w:val="en-GB"/>
        </w:rPr>
        <w:t xml:space="preserve"> assess the association between BP measurements and CV and all-cause mortality over a 6-year follow-up.</w:t>
      </w:r>
      <w:r w:rsidR="00527A24" w:rsidRPr="00050275">
        <w:rPr>
          <w:rStyle w:val="markedcontent"/>
          <w:rFonts w:ascii="Times New Roman" w:hAnsi="Times New Roman" w:cs="Times New Roman"/>
          <w:sz w:val="24"/>
          <w:szCs w:val="24"/>
          <w:lang w:val="en-GB"/>
        </w:rPr>
        <w:t xml:space="preserve"> </w:t>
      </w:r>
    </w:p>
    <w:p w14:paraId="55F0E5C2" w14:textId="5572B2DE" w:rsidR="00B9391F" w:rsidRPr="00050275" w:rsidRDefault="00A63433" w:rsidP="00527A24">
      <w:pPr>
        <w:autoSpaceDE w:val="0"/>
        <w:autoSpaceDN w:val="0"/>
        <w:adjustRightInd w:val="0"/>
        <w:spacing w:after="0" w:line="240" w:lineRule="auto"/>
        <w:jc w:val="both"/>
        <w:rPr>
          <w:rFonts w:ascii="Times New Roman" w:hAnsi="Times New Roman" w:cs="Times New Roman"/>
          <w:sz w:val="24"/>
          <w:szCs w:val="24"/>
          <w:lang w:val="en-GB"/>
        </w:rPr>
      </w:pPr>
      <w:r w:rsidRPr="009521A7">
        <w:rPr>
          <w:rFonts w:ascii="Times New Roman" w:hAnsi="Times New Roman" w:cs="Times New Roman"/>
          <w:sz w:val="23"/>
          <w:szCs w:val="23"/>
          <w:lang w:val="en-GB"/>
        </w:rPr>
        <w:tab/>
      </w:r>
      <w:r w:rsidR="00E36809" w:rsidRPr="00050275">
        <w:rPr>
          <w:rFonts w:ascii="Times New Roman" w:hAnsi="Times New Roman" w:cs="Times New Roman"/>
          <w:color w:val="212121"/>
          <w:sz w:val="24"/>
          <w:szCs w:val="24"/>
          <w:shd w:val="clear" w:color="auto" w:fill="FFFFFF"/>
          <w:lang w:val="en-GB"/>
        </w:rPr>
        <w:t xml:space="preserve"> </w:t>
      </w:r>
    </w:p>
    <w:p w14:paraId="326E868A" w14:textId="77777777" w:rsidR="00A82C38" w:rsidRPr="00050275" w:rsidRDefault="00A82C38">
      <w:pPr>
        <w:rPr>
          <w:rFonts w:ascii="Times New Roman" w:hAnsi="Times New Roman" w:cs="Times New Roman"/>
          <w:b/>
          <w:bCs/>
          <w:sz w:val="24"/>
          <w:szCs w:val="24"/>
          <w:lang w:val="en-GB"/>
        </w:rPr>
      </w:pPr>
      <w:r w:rsidRPr="00050275">
        <w:rPr>
          <w:rFonts w:ascii="Times New Roman" w:hAnsi="Times New Roman" w:cs="Times New Roman"/>
          <w:b/>
          <w:bCs/>
          <w:sz w:val="24"/>
          <w:szCs w:val="24"/>
          <w:lang w:val="en-GB"/>
        </w:rPr>
        <w:br w:type="page"/>
      </w:r>
    </w:p>
    <w:p w14:paraId="56836F6E" w14:textId="322E39DC" w:rsidR="00D612F8" w:rsidRPr="00050275" w:rsidRDefault="00D612F8" w:rsidP="00EB23F0">
      <w:pPr>
        <w:jc w:val="both"/>
        <w:rPr>
          <w:rFonts w:ascii="Times New Roman" w:hAnsi="Times New Roman" w:cs="Times New Roman"/>
          <w:b/>
          <w:bCs/>
          <w:sz w:val="24"/>
          <w:szCs w:val="24"/>
          <w:lang w:val="en-GB"/>
        </w:rPr>
      </w:pPr>
      <w:r w:rsidRPr="00050275">
        <w:rPr>
          <w:rFonts w:ascii="Times New Roman" w:hAnsi="Times New Roman" w:cs="Times New Roman"/>
          <w:b/>
          <w:bCs/>
          <w:sz w:val="24"/>
          <w:szCs w:val="24"/>
          <w:lang w:val="en-GB"/>
        </w:rPr>
        <w:lastRenderedPageBreak/>
        <w:t>Material and methods</w:t>
      </w:r>
    </w:p>
    <w:p w14:paraId="4D8CD242" w14:textId="27F29826" w:rsidR="00F409B3" w:rsidRPr="00050275" w:rsidRDefault="00217D2F" w:rsidP="00DC2CEE">
      <w:pPr>
        <w:autoSpaceDE w:val="0"/>
        <w:autoSpaceDN w:val="0"/>
        <w:adjustRightInd w:val="0"/>
        <w:spacing w:after="0" w:line="240" w:lineRule="auto"/>
        <w:jc w:val="both"/>
        <w:rPr>
          <w:rFonts w:ascii="Times New Roman" w:hAnsi="Times New Roman" w:cs="Times New Roman"/>
          <w:sz w:val="24"/>
          <w:szCs w:val="24"/>
          <w:lang w:val="en-GB"/>
        </w:rPr>
      </w:pPr>
      <w:r w:rsidRPr="00050275">
        <w:rPr>
          <w:rFonts w:ascii="Times New Roman" w:hAnsi="Times New Roman" w:cs="Times New Roman"/>
          <w:b/>
          <w:i/>
          <w:sz w:val="24"/>
          <w:szCs w:val="24"/>
          <w:lang w:val="en-GB"/>
        </w:rPr>
        <w:t>Patient</w:t>
      </w:r>
      <w:r w:rsidR="00B4712C" w:rsidRPr="00050275">
        <w:rPr>
          <w:rFonts w:ascii="Times New Roman" w:hAnsi="Times New Roman" w:cs="Times New Roman"/>
          <w:b/>
          <w:i/>
          <w:sz w:val="24"/>
          <w:szCs w:val="24"/>
          <w:lang w:val="en-GB"/>
        </w:rPr>
        <w:t>s</w:t>
      </w:r>
      <w:r w:rsidR="00B9391F" w:rsidRPr="00050275">
        <w:rPr>
          <w:rFonts w:ascii="Times New Roman" w:hAnsi="Times New Roman" w:cs="Times New Roman"/>
          <w:b/>
          <w:i/>
          <w:sz w:val="24"/>
          <w:szCs w:val="24"/>
          <w:lang w:val="en-GB"/>
        </w:rPr>
        <w:t xml:space="preserve">. </w:t>
      </w:r>
      <w:r w:rsidR="005511CF" w:rsidRPr="00050275">
        <w:rPr>
          <w:rFonts w:ascii="Times New Roman" w:hAnsi="Times New Roman" w:cs="Times New Roman"/>
          <w:sz w:val="24"/>
          <w:szCs w:val="24"/>
          <w:lang w:val="en-GB"/>
        </w:rPr>
        <w:t xml:space="preserve">The present </w:t>
      </w:r>
      <w:r w:rsidR="00F87781" w:rsidRPr="00050275">
        <w:rPr>
          <w:rFonts w:ascii="Times New Roman" w:hAnsi="Times New Roman" w:cs="Times New Roman"/>
          <w:sz w:val="24"/>
          <w:szCs w:val="24"/>
          <w:lang w:val="en-US"/>
        </w:rPr>
        <w:t xml:space="preserve">monocentric observational </w:t>
      </w:r>
      <w:r w:rsidR="00F87781" w:rsidRPr="00050275">
        <w:rPr>
          <w:rFonts w:ascii="Times New Roman" w:hAnsi="Times New Roman" w:cs="Times New Roman"/>
          <w:sz w:val="24"/>
          <w:szCs w:val="24"/>
          <w:lang w:val="en-GB"/>
        </w:rPr>
        <w:t xml:space="preserve">study </w:t>
      </w:r>
      <w:r w:rsidR="005511CF" w:rsidRPr="00050275">
        <w:rPr>
          <w:rFonts w:ascii="Times New Roman" w:hAnsi="Times New Roman" w:cs="Times New Roman"/>
          <w:sz w:val="24"/>
          <w:szCs w:val="24"/>
          <w:lang w:val="en-US"/>
        </w:rPr>
        <w:t>was approved by the institutional review board of the University of Liège (Protocol # B707201318600)</w:t>
      </w:r>
      <w:r w:rsidR="009439C0">
        <w:rPr>
          <w:rFonts w:ascii="Times New Roman" w:hAnsi="Times New Roman" w:cs="Times New Roman"/>
          <w:sz w:val="24"/>
          <w:szCs w:val="24"/>
          <w:lang w:val="en-US"/>
        </w:rPr>
        <w:t xml:space="preserve"> and </w:t>
      </w:r>
      <w:r w:rsidR="009439C0" w:rsidRPr="009439C0">
        <w:rPr>
          <w:rFonts w:ascii="Times New Roman" w:hAnsi="Times New Roman" w:cs="Times New Roman"/>
          <w:sz w:val="24"/>
          <w:szCs w:val="24"/>
          <w:lang w:val="en-US"/>
        </w:rPr>
        <w:t>all experiments were performed in accordance with relevant guidelines and regulations.</w:t>
      </w:r>
      <w:r w:rsidR="009439C0">
        <w:rPr>
          <w:rFonts w:ascii="Times New Roman" w:hAnsi="Times New Roman" w:cs="Times New Roman"/>
          <w:sz w:val="24"/>
          <w:szCs w:val="24"/>
          <w:lang w:val="en-US"/>
        </w:rPr>
        <w:t xml:space="preserve"> I</w:t>
      </w:r>
      <w:r w:rsidR="009439C0" w:rsidRPr="009439C0">
        <w:rPr>
          <w:rFonts w:ascii="Times New Roman" w:hAnsi="Times New Roman" w:cs="Times New Roman"/>
          <w:sz w:val="24"/>
          <w:szCs w:val="24"/>
          <w:lang w:val="en-US"/>
        </w:rPr>
        <w:t>nformed consent was obtained from all subjects and/or their legal guardian(s)</w:t>
      </w:r>
      <w:r w:rsidR="009439C0">
        <w:rPr>
          <w:rFonts w:ascii="Times New Roman" w:hAnsi="Times New Roman" w:cs="Times New Roman"/>
          <w:sz w:val="24"/>
          <w:szCs w:val="24"/>
          <w:lang w:val="en-US"/>
        </w:rPr>
        <w:t>. P</w:t>
      </w:r>
      <w:r w:rsidR="00676A22" w:rsidRPr="00050275">
        <w:rPr>
          <w:rFonts w:ascii="Times New Roman" w:hAnsi="Times New Roman" w:cs="Times New Roman"/>
          <w:sz w:val="24"/>
          <w:szCs w:val="24"/>
          <w:lang w:val="en-GB"/>
        </w:rPr>
        <w:t>atients</w:t>
      </w:r>
      <w:r w:rsidR="00D02EEF" w:rsidRPr="00050275">
        <w:rPr>
          <w:rFonts w:ascii="Times New Roman" w:hAnsi="Times New Roman" w:cs="Times New Roman"/>
          <w:sz w:val="24"/>
          <w:szCs w:val="24"/>
          <w:lang w:val="en-GB"/>
        </w:rPr>
        <w:t xml:space="preserve"> over 18 years of age who had been on chro</w:t>
      </w:r>
      <w:r w:rsidR="00CD0775" w:rsidRPr="00050275">
        <w:rPr>
          <w:rFonts w:ascii="Times New Roman" w:hAnsi="Times New Roman" w:cs="Times New Roman"/>
          <w:sz w:val="24"/>
          <w:szCs w:val="24"/>
          <w:lang w:val="en-GB"/>
        </w:rPr>
        <w:t>nic HD</w:t>
      </w:r>
      <w:r w:rsidR="0059253B" w:rsidRPr="00050275">
        <w:rPr>
          <w:rFonts w:ascii="Times New Roman" w:hAnsi="Times New Roman" w:cs="Times New Roman"/>
          <w:sz w:val="24"/>
          <w:szCs w:val="24"/>
          <w:lang w:val="en-GB"/>
        </w:rPr>
        <w:t xml:space="preserve"> for at least 3 months </w:t>
      </w:r>
      <w:r w:rsidR="00F97A3C" w:rsidRPr="00050275">
        <w:rPr>
          <w:rFonts w:ascii="Times New Roman" w:hAnsi="Times New Roman" w:cs="Times New Roman"/>
          <w:sz w:val="24"/>
          <w:szCs w:val="24"/>
          <w:lang w:val="en-GB"/>
        </w:rPr>
        <w:t>in</w:t>
      </w:r>
      <w:r w:rsidR="005511CF" w:rsidRPr="00050275">
        <w:rPr>
          <w:rFonts w:ascii="Times New Roman" w:hAnsi="Times New Roman" w:cs="Times New Roman"/>
          <w:sz w:val="24"/>
          <w:szCs w:val="24"/>
          <w:lang w:val="en-GB"/>
        </w:rPr>
        <w:t xml:space="preserve"> </w:t>
      </w:r>
      <w:r w:rsidR="00F97A3C" w:rsidRPr="00050275">
        <w:rPr>
          <w:rFonts w:ascii="Times New Roman" w:hAnsi="Times New Roman" w:cs="Times New Roman"/>
          <w:sz w:val="24"/>
          <w:szCs w:val="24"/>
          <w:lang w:val="en-GB"/>
        </w:rPr>
        <w:t xml:space="preserve">the </w:t>
      </w:r>
      <w:r w:rsidR="00B9391F" w:rsidRPr="00050275">
        <w:rPr>
          <w:rFonts w:ascii="Times New Roman" w:hAnsi="Times New Roman" w:cs="Times New Roman"/>
          <w:sz w:val="24"/>
          <w:szCs w:val="24"/>
          <w:lang w:val="en-GB"/>
        </w:rPr>
        <w:t>U</w:t>
      </w:r>
      <w:r w:rsidR="00F97A3C" w:rsidRPr="00050275">
        <w:rPr>
          <w:rFonts w:ascii="Times New Roman" w:hAnsi="Times New Roman" w:cs="Times New Roman"/>
          <w:sz w:val="24"/>
          <w:szCs w:val="24"/>
          <w:lang w:val="en-GB"/>
        </w:rPr>
        <w:t>niversity of Liege</w:t>
      </w:r>
      <w:r w:rsidR="003A33C1" w:rsidRPr="00050275">
        <w:rPr>
          <w:rFonts w:ascii="Times New Roman" w:hAnsi="Times New Roman" w:cs="Times New Roman"/>
          <w:sz w:val="24"/>
          <w:szCs w:val="24"/>
          <w:lang w:val="en-GB"/>
        </w:rPr>
        <w:t xml:space="preserve"> </w:t>
      </w:r>
      <w:r w:rsidR="00B9391F" w:rsidRPr="00050275">
        <w:rPr>
          <w:rFonts w:ascii="Times New Roman" w:hAnsi="Times New Roman" w:cs="Times New Roman"/>
          <w:sz w:val="24"/>
          <w:szCs w:val="24"/>
          <w:lang w:val="en-GB"/>
        </w:rPr>
        <w:t xml:space="preserve">Academic Hospital </w:t>
      </w:r>
      <w:r w:rsidR="005511CF" w:rsidRPr="00050275">
        <w:rPr>
          <w:rFonts w:ascii="Times New Roman" w:hAnsi="Times New Roman" w:cs="Times New Roman"/>
          <w:sz w:val="24"/>
          <w:szCs w:val="24"/>
          <w:lang w:val="en-GB"/>
        </w:rPr>
        <w:t xml:space="preserve">were recruited </w:t>
      </w:r>
      <w:r w:rsidR="003A33C1" w:rsidRPr="00050275">
        <w:rPr>
          <w:rFonts w:ascii="Times New Roman" w:hAnsi="Times New Roman" w:cs="Times New Roman"/>
          <w:sz w:val="24"/>
          <w:szCs w:val="24"/>
          <w:lang w:val="en-GB"/>
        </w:rPr>
        <w:t>between November 2015 and March 2016.</w:t>
      </w:r>
      <w:r w:rsidR="0059253B" w:rsidRPr="00050275">
        <w:rPr>
          <w:rFonts w:ascii="Times New Roman" w:hAnsi="Times New Roman" w:cs="Times New Roman"/>
          <w:sz w:val="24"/>
          <w:szCs w:val="24"/>
          <w:lang w:val="en-GB"/>
        </w:rPr>
        <w:t xml:space="preserve"> Patients with</w:t>
      </w:r>
      <w:r w:rsidR="00276486" w:rsidRPr="00050275">
        <w:rPr>
          <w:rFonts w:ascii="Times New Roman" w:hAnsi="Times New Roman" w:cs="Times New Roman"/>
          <w:sz w:val="24"/>
          <w:szCs w:val="24"/>
          <w:lang w:val="en-GB"/>
        </w:rPr>
        <w:t xml:space="preserve"> </w:t>
      </w:r>
      <w:r w:rsidR="0059253B" w:rsidRPr="00050275">
        <w:rPr>
          <w:rFonts w:ascii="Times New Roman" w:hAnsi="Times New Roman" w:cs="Times New Roman"/>
          <w:sz w:val="24"/>
          <w:szCs w:val="24"/>
          <w:lang w:val="en-GB"/>
        </w:rPr>
        <w:t xml:space="preserve">uncontrolled arrhythmia </w:t>
      </w:r>
      <w:r w:rsidR="007B3BB5" w:rsidRPr="00050275">
        <w:rPr>
          <w:rFonts w:ascii="Times New Roman" w:hAnsi="Times New Roman" w:cs="Times New Roman"/>
          <w:sz w:val="24"/>
          <w:szCs w:val="24"/>
          <w:lang w:val="en-GB"/>
        </w:rPr>
        <w:t xml:space="preserve">or receiving less than three 4-hour dialysis sessions per week </w:t>
      </w:r>
      <w:r w:rsidR="0059253B" w:rsidRPr="00050275">
        <w:rPr>
          <w:rFonts w:ascii="Times New Roman" w:hAnsi="Times New Roman" w:cs="Times New Roman"/>
          <w:sz w:val="24"/>
          <w:szCs w:val="24"/>
          <w:lang w:val="en-GB"/>
        </w:rPr>
        <w:t>were excluded</w:t>
      </w:r>
      <w:r w:rsidR="005B5669" w:rsidRPr="00050275">
        <w:rPr>
          <w:rFonts w:ascii="Times New Roman" w:hAnsi="Times New Roman" w:cs="Times New Roman"/>
          <w:sz w:val="24"/>
          <w:szCs w:val="24"/>
          <w:lang w:val="en-GB"/>
        </w:rPr>
        <w:t xml:space="preserve">. </w:t>
      </w:r>
      <w:r w:rsidR="0059253B" w:rsidRPr="00050275">
        <w:rPr>
          <w:rFonts w:ascii="Times New Roman" w:hAnsi="Times New Roman" w:cs="Times New Roman"/>
          <w:sz w:val="24"/>
          <w:szCs w:val="24"/>
          <w:lang w:val="en-GB"/>
        </w:rPr>
        <w:t>Physicians were instructed not to change the patient dry weight or</w:t>
      </w:r>
      <w:r w:rsidR="00891BE5" w:rsidRPr="00050275">
        <w:rPr>
          <w:rFonts w:ascii="Times New Roman" w:hAnsi="Times New Roman" w:cs="Times New Roman"/>
          <w:sz w:val="24"/>
          <w:szCs w:val="24"/>
          <w:lang w:val="en-GB"/>
        </w:rPr>
        <w:t xml:space="preserve"> </w:t>
      </w:r>
      <w:r w:rsidR="0059253B" w:rsidRPr="00050275">
        <w:rPr>
          <w:rFonts w:ascii="Times New Roman" w:hAnsi="Times New Roman" w:cs="Times New Roman"/>
          <w:sz w:val="24"/>
          <w:szCs w:val="24"/>
          <w:lang w:val="en-GB"/>
        </w:rPr>
        <w:t xml:space="preserve">antihypertensive treatment during the period of </w:t>
      </w:r>
      <w:r w:rsidR="00884D01" w:rsidRPr="00050275">
        <w:rPr>
          <w:rFonts w:ascii="Times New Roman" w:hAnsi="Times New Roman" w:cs="Times New Roman"/>
          <w:sz w:val="24"/>
          <w:szCs w:val="24"/>
          <w:lang w:val="en-GB"/>
        </w:rPr>
        <w:t>BP</w:t>
      </w:r>
      <w:r w:rsidR="0059253B" w:rsidRPr="00050275">
        <w:rPr>
          <w:rFonts w:ascii="Times New Roman" w:hAnsi="Times New Roman" w:cs="Times New Roman"/>
          <w:sz w:val="24"/>
          <w:szCs w:val="24"/>
          <w:lang w:val="en-GB"/>
        </w:rPr>
        <w:t xml:space="preserve"> measurements, except in</w:t>
      </w:r>
      <w:r w:rsidR="00891BE5" w:rsidRPr="00050275">
        <w:rPr>
          <w:rFonts w:ascii="Times New Roman" w:hAnsi="Times New Roman" w:cs="Times New Roman"/>
          <w:sz w:val="24"/>
          <w:szCs w:val="24"/>
          <w:lang w:val="en-GB"/>
        </w:rPr>
        <w:t xml:space="preserve"> </w:t>
      </w:r>
      <w:r w:rsidR="0059253B" w:rsidRPr="00050275">
        <w:rPr>
          <w:rFonts w:ascii="Times New Roman" w:hAnsi="Times New Roman" w:cs="Times New Roman"/>
          <w:sz w:val="24"/>
          <w:szCs w:val="24"/>
          <w:lang w:val="en-GB"/>
        </w:rPr>
        <w:t xml:space="preserve">cases of </w:t>
      </w:r>
      <w:r w:rsidR="00891BE5" w:rsidRPr="00050275">
        <w:rPr>
          <w:rFonts w:ascii="Times New Roman" w:hAnsi="Times New Roman" w:cs="Times New Roman"/>
          <w:sz w:val="24"/>
          <w:szCs w:val="24"/>
          <w:lang w:val="en-GB"/>
        </w:rPr>
        <w:t xml:space="preserve">urgent need. </w:t>
      </w:r>
      <w:r w:rsidR="0059253B" w:rsidRPr="00050275">
        <w:rPr>
          <w:rFonts w:ascii="Times New Roman" w:hAnsi="Times New Roman" w:cs="Times New Roman"/>
          <w:sz w:val="24"/>
          <w:szCs w:val="24"/>
          <w:lang w:val="en-GB"/>
        </w:rPr>
        <w:t>The sodium</w:t>
      </w:r>
      <w:r w:rsidR="00891BE5" w:rsidRPr="00050275">
        <w:rPr>
          <w:rFonts w:ascii="Times New Roman" w:hAnsi="Times New Roman" w:cs="Times New Roman"/>
          <w:sz w:val="24"/>
          <w:szCs w:val="24"/>
          <w:lang w:val="en-GB"/>
        </w:rPr>
        <w:t xml:space="preserve"> </w:t>
      </w:r>
      <w:r w:rsidR="0059253B" w:rsidRPr="00050275">
        <w:rPr>
          <w:rFonts w:ascii="Times New Roman" w:hAnsi="Times New Roman" w:cs="Times New Roman"/>
          <w:sz w:val="24"/>
          <w:szCs w:val="24"/>
          <w:lang w:val="en-GB"/>
        </w:rPr>
        <w:t>concentration of the dialysate was adjusted to the patient's pre-dialysis</w:t>
      </w:r>
      <w:r w:rsidR="00891BE5" w:rsidRPr="00050275">
        <w:rPr>
          <w:rFonts w:ascii="Times New Roman" w:hAnsi="Times New Roman" w:cs="Times New Roman"/>
          <w:sz w:val="24"/>
          <w:szCs w:val="24"/>
          <w:lang w:val="en-GB"/>
        </w:rPr>
        <w:t xml:space="preserve"> </w:t>
      </w:r>
      <w:r w:rsidR="0059253B" w:rsidRPr="00050275">
        <w:rPr>
          <w:rFonts w:ascii="Times New Roman" w:hAnsi="Times New Roman" w:cs="Times New Roman"/>
          <w:sz w:val="24"/>
          <w:szCs w:val="24"/>
          <w:lang w:val="en-GB"/>
        </w:rPr>
        <w:t xml:space="preserve">natremia before the start of the study and </w:t>
      </w:r>
      <w:r w:rsidR="003744B2">
        <w:rPr>
          <w:rFonts w:ascii="Times New Roman" w:hAnsi="Times New Roman" w:cs="Times New Roman"/>
          <w:sz w:val="24"/>
          <w:szCs w:val="24"/>
          <w:lang w:val="en-GB"/>
        </w:rPr>
        <w:t xml:space="preserve">was </w:t>
      </w:r>
      <w:r w:rsidR="0059253B" w:rsidRPr="00050275">
        <w:rPr>
          <w:rFonts w:ascii="Times New Roman" w:hAnsi="Times New Roman" w:cs="Times New Roman"/>
          <w:sz w:val="24"/>
          <w:szCs w:val="24"/>
          <w:lang w:val="en-GB"/>
        </w:rPr>
        <w:t>not changed during the study.</w:t>
      </w:r>
      <w:r w:rsidR="00543EE5" w:rsidRPr="00050275">
        <w:rPr>
          <w:rFonts w:ascii="Times New Roman" w:hAnsi="Times New Roman" w:cs="Times New Roman"/>
          <w:sz w:val="24"/>
          <w:szCs w:val="24"/>
          <w:lang w:val="en-GB"/>
        </w:rPr>
        <w:t xml:space="preserve"> Clinical and biological variables were extracted from the computer-based medical records.</w:t>
      </w:r>
      <w:r w:rsidR="00F409B3" w:rsidRPr="00050275">
        <w:rPr>
          <w:rFonts w:ascii="Times New Roman" w:hAnsi="Times New Roman" w:cs="Times New Roman"/>
          <w:sz w:val="24"/>
          <w:szCs w:val="24"/>
          <w:lang w:val="en-GB"/>
        </w:rPr>
        <w:t xml:space="preserve"> </w:t>
      </w:r>
      <w:r w:rsidR="00403AF8" w:rsidRPr="00050275">
        <w:rPr>
          <w:rFonts w:ascii="Times New Roman" w:hAnsi="Times New Roman" w:cs="Times New Roman"/>
          <w:sz w:val="24"/>
          <w:szCs w:val="24"/>
          <w:lang w:val="en-GB"/>
        </w:rPr>
        <w:t xml:space="preserve">CV complications were defined as myocardial infarction, coronary artery bypass grafting, angioplasty or stroke. </w:t>
      </w:r>
    </w:p>
    <w:p w14:paraId="59CA9070" w14:textId="77777777" w:rsidR="00217D2F" w:rsidRPr="00050275" w:rsidRDefault="00217D2F" w:rsidP="00DC2CEE">
      <w:pPr>
        <w:autoSpaceDE w:val="0"/>
        <w:autoSpaceDN w:val="0"/>
        <w:adjustRightInd w:val="0"/>
        <w:spacing w:after="0" w:line="240" w:lineRule="auto"/>
        <w:jc w:val="both"/>
        <w:rPr>
          <w:rFonts w:ascii="Times New Roman" w:hAnsi="Times New Roman" w:cs="Times New Roman"/>
          <w:sz w:val="24"/>
          <w:szCs w:val="24"/>
          <w:lang w:val="en-GB"/>
        </w:rPr>
      </w:pPr>
    </w:p>
    <w:p w14:paraId="5B78CC3E" w14:textId="3CE19E8E" w:rsidR="00997ED0" w:rsidRPr="00050275" w:rsidRDefault="00217D2F" w:rsidP="00726102">
      <w:pPr>
        <w:autoSpaceDE w:val="0"/>
        <w:autoSpaceDN w:val="0"/>
        <w:adjustRightInd w:val="0"/>
        <w:spacing w:after="0" w:line="240" w:lineRule="auto"/>
        <w:jc w:val="both"/>
        <w:rPr>
          <w:rFonts w:ascii="Times New Roman" w:hAnsi="Times New Roman" w:cs="Times New Roman"/>
          <w:i/>
          <w:iCs/>
          <w:sz w:val="24"/>
          <w:szCs w:val="24"/>
          <w:lang w:val="en-GB"/>
        </w:rPr>
      </w:pPr>
      <w:r w:rsidRPr="00050275">
        <w:rPr>
          <w:rFonts w:ascii="Times New Roman" w:hAnsi="Times New Roman" w:cs="Times New Roman"/>
          <w:b/>
          <w:i/>
          <w:sz w:val="24"/>
          <w:szCs w:val="24"/>
          <w:lang w:val="en-GB"/>
        </w:rPr>
        <w:t>BP measurement</w:t>
      </w:r>
      <w:r w:rsidR="00B9391F" w:rsidRPr="00050275">
        <w:rPr>
          <w:rFonts w:ascii="Times New Roman" w:hAnsi="Times New Roman" w:cs="Times New Roman"/>
          <w:b/>
          <w:i/>
          <w:sz w:val="24"/>
          <w:szCs w:val="24"/>
          <w:lang w:val="en-GB"/>
        </w:rPr>
        <w:t xml:space="preserve">. </w:t>
      </w:r>
      <w:r w:rsidRPr="00050275">
        <w:rPr>
          <w:rFonts w:ascii="Times New Roman" w:hAnsi="Times New Roman" w:cs="Times New Roman"/>
          <w:sz w:val="24"/>
          <w:szCs w:val="24"/>
          <w:lang w:val="en-GB"/>
        </w:rPr>
        <w:t xml:space="preserve">We </w:t>
      </w:r>
      <w:r w:rsidR="0025429F" w:rsidRPr="00050275">
        <w:rPr>
          <w:rFonts w:ascii="Times New Roman" w:hAnsi="Times New Roman" w:cs="Times New Roman"/>
          <w:sz w:val="24"/>
          <w:szCs w:val="24"/>
          <w:lang w:val="en-GB"/>
        </w:rPr>
        <w:t xml:space="preserve">first </w:t>
      </w:r>
      <w:r w:rsidRPr="00050275">
        <w:rPr>
          <w:rFonts w:ascii="Times New Roman" w:hAnsi="Times New Roman" w:cs="Times New Roman"/>
          <w:sz w:val="24"/>
          <w:szCs w:val="24"/>
          <w:lang w:val="en-GB"/>
        </w:rPr>
        <w:t>performed 44 hour-iABPM</w:t>
      </w:r>
      <w:r w:rsidR="0025429F" w:rsidRPr="00050275">
        <w:rPr>
          <w:rFonts w:ascii="Times New Roman" w:hAnsi="Times New Roman" w:cs="Times New Roman"/>
          <w:sz w:val="24"/>
          <w:szCs w:val="24"/>
          <w:lang w:val="en-GB"/>
        </w:rPr>
        <w:t xml:space="preserve"> followed by </w:t>
      </w:r>
      <w:r w:rsidR="0037192C" w:rsidRPr="00050275">
        <w:rPr>
          <w:rFonts w:ascii="Times New Roman" w:hAnsi="Times New Roman" w:cs="Times New Roman"/>
          <w:sz w:val="24"/>
          <w:szCs w:val="24"/>
          <w:lang w:val="en-GB"/>
        </w:rPr>
        <w:t>HBPM</w:t>
      </w:r>
      <w:r w:rsidRPr="00050275">
        <w:rPr>
          <w:rFonts w:ascii="Times New Roman" w:hAnsi="Times New Roman" w:cs="Times New Roman"/>
          <w:sz w:val="24"/>
          <w:szCs w:val="24"/>
          <w:lang w:val="en-GB"/>
        </w:rPr>
        <w:t xml:space="preserve"> </w:t>
      </w:r>
      <w:r w:rsidR="0025429F" w:rsidRPr="00050275">
        <w:rPr>
          <w:rFonts w:ascii="Times New Roman" w:hAnsi="Times New Roman" w:cs="Times New Roman"/>
          <w:sz w:val="24"/>
          <w:szCs w:val="24"/>
          <w:lang w:val="en-GB"/>
        </w:rPr>
        <w:t xml:space="preserve">during </w:t>
      </w:r>
      <w:r w:rsidRPr="00050275">
        <w:rPr>
          <w:rFonts w:ascii="Times New Roman" w:hAnsi="Times New Roman" w:cs="Times New Roman"/>
          <w:sz w:val="24"/>
          <w:szCs w:val="24"/>
          <w:lang w:val="en-GB"/>
        </w:rPr>
        <w:t>7 days.</w:t>
      </w:r>
      <w:r w:rsidR="0025429F" w:rsidRPr="00050275">
        <w:rPr>
          <w:rFonts w:ascii="Times New Roman" w:hAnsi="Times New Roman" w:cs="Times New Roman"/>
          <w:sz w:val="24"/>
          <w:szCs w:val="24"/>
          <w:lang w:val="en-GB"/>
        </w:rPr>
        <w:t xml:space="preserve"> </w:t>
      </w:r>
      <w:r w:rsidRPr="00050275">
        <w:rPr>
          <w:rFonts w:ascii="Times New Roman" w:hAnsi="Times New Roman" w:cs="Times New Roman"/>
          <w:sz w:val="24"/>
          <w:szCs w:val="24"/>
          <w:lang w:val="en-GB"/>
        </w:rPr>
        <w:t xml:space="preserve">We collected pre- and post-dialysis </w:t>
      </w:r>
      <w:r w:rsidR="0037192C" w:rsidRPr="00050275">
        <w:rPr>
          <w:rFonts w:ascii="Times New Roman" w:hAnsi="Times New Roman" w:cs="Times New Roman"/>
          <w:sz w:val="24"/>
          <w:szCs w:val="24"/>
          <w:lang w:val="en-GB"/>
        </w:rPr>
        <w:t>BP</w:t>
      </w:r>
      <w:r w:rsidRPr="00050275">
        <w:rPr>
          <w:rFonts w:ascii="Times New Roman" w:hAnsi="Times New Roman" w:cs="Times New Roman"/>
          <w:sz w:val="24"/>
          <w:szCs w:val="24"/>
          <w:lang w:val="en-GB"/>
        </w:rPr>
        <w:t xml:space="preserve"> and weight data measured during the 6</w:t>
      </w:r>
      <w:r w:rsidR="0037192C" w:rsidRPr="00050275">
        <w:rPr>
          <w:rFonts w:ascii="Times New Roman" w:hAnsi="Times New Roman" w:cs="Times New Roman"/>
          <w:sz w:val="24"/>
          <w:szCs w:val="24"/>
          <w:lang w:val="en-GB"/>
        </w:rPr>
        <w:t xml:space="preserve"> </w:t>
      </w:r>
      <w:r w:rsidRPr="00050275">
        <w:rPr>
          <w:rFonts w:ascii="Times New Roman" w:hAnsi="Times New Roman" w:cs="Times New Roman"/>
          <w:sz w:val="24"/>
          <w:szCs w:val="24"/>
          <w:lang w:val="en-GB"/>
        </w:rPr>
        <w:t xml:space="preserve">dialysis sessions prior to </w:t>
      </w:r>
      <w:r w:rsidR="0037192C" w:rsidRPr="00050275">
        <w:rPr>
          <w:rFonts w:ascii="Times New Roman" w:hAnsi="Times New Roman" w:cs="Times New Roman"/>
          <w:sz w:val="24"/>
          <w:szCs w:val="24"/>
          <w:lang w:val="en-GB"/>
        </w:rPr>
        <w:t>i</w:t>
      </w:r>
      <w:r w:rsidRPr="00050275">
        <w:rPr>
          <w:rFonts w:ascii="Times New Roman" w:hAnsi="Times New Roman" w:cs="Times New Roman"/>
          <w:sz w:val="24"/>
          <w:szCs w:val="24"/>
          <w:lang w:val="en-GB"/>
        </w:rPr>
        <w:t>ABPM.</w:t>
      </w:r>
      <w:r w:rsidR="00CD7512" w:rsidRPr="00050275">
        <w:rPr>
          <w:rFonts w:ascii="Times New Roman" w:hAnsi="Times New Roman" w:cs="Times New Roman"/>
          <w:sz w:val="24"/>
          <w:szCs w:val="24"/>
          <w:lang w:val="en-GB"/>
        </w:rPr>
        <w:t xml:space="preserve"> BP values were used for comparison</w:t>
      </w:r>
      <w:r w:rsidR="0030542A" w:rsidRPr="00050275">
        <w:rPr>
          <w:rFonts w:ascii="Times New Roman" w:hAnsi="Times New Roman" w:cs="Times New Roman"/>
          <w:sz w:val="24"/>
          <w:szCs w:val="24"/>
          <w:lang w:val="en-GB"/>
        </w:rPr>
        <w:t xml:space="preserve">s and correlations </w:t>
      </w:r>
      <w:r w:rsidR="00CD7512" w:rsidRPr="00050275">
        <w:rPr>
          <w:rFonts w:ascii="Times New Roman" w:hAnsi="Times New Roman" w:cs="Times New Roman"/>
          <w:sz w:val="24"/>
          <w:szCs w:val="24"/>
          <w:lang w:val="en-GB"/>
        </w:rPr>
        <w:t>between BP measurement techniques.</w:t>
      </w:r>
    </w:p>
    <w:p w14:paraId="73B4F621" w14:textId="77777777" w:rsidR="00997ED0" w:rsidRPr="00050275" w:rsidRDefault="00997ED0" w:rsidP="00726102">
      <w:pPr>
        <w:autoSpaceDE w:val="0"/>
        <w:autoSpaceDN w:val="0"/>
        <w:adjustRightInd w:val="0"/>
        <w:spacing w:after="0" w:line="240" w:lineRule="auto"/>
        <w:jc w:val="both"/>
        <w:rPr>
          <w:rFonts w:ascii="Times New Roman" w:hAnsi="Times New Roman" w:cs="Times New Roman"/>
          <w:i/>
          <w:iCs/>
          <w:sz w:val="24"/>
          <w:szCs w:val="24"/>
          <w:lang w:val="en-GB"/>
        </w:rPr>
      </w:pPr>
    </w:p>
    <w:p w14:paraId="6CCDAB91" w14:textId="558552C4" w:rsidR="00726102" w:rsidRPr="00050275" w:rsidRDefault="00DD4E6A" w:rsidP="00726102">
      <w:pPr>
        <w:autoSpaceDE w:val="0"/>
        <w:autoSpaceDN w:val="0"/>
        <w:adjustRightInd w:val="0"/>
        <w:spacing w:after="0" w:line="240" w:lineRule="auto"/>
        <w:jc w:val="both"/>
        <w:rPr>
          <w:rFonts w:ascii="Times New Roman" w:hAnsi="Times New Roman" w:cs="Times New Roman"/>
          <w:i/>
          <w:iCs/>
          <w:sz w:val="24"/>
          <w:szCs w:val="24"/>
          <w:lang w:val="en-GB"/>
        </w:rPr>
      </w:pPr>
      <w:r w:rsidRPr="00050275">
        <w:rPr>
          <w:rFonts w:ascii="Times New Roman" w:hAnsi="Times New Roman" w:cs="Times New Roman"/>
          <w:i/>
          <w:iCs/>
          <w:sz w:val="24"/>
          <w:szCs w:val="24"/>
          <w:lang w:val="en-GB"/>
        </w:rPr>
        <w:t xml:space="preserve">Routine BP measurement at the </w:t>
      </w:r>
      <w:r w:rsidR="00CD0775" w:rsidRPr="00050275">
        <w:rPr>
          <w:rFonts w:ascii="Times New Roman" w:hAnsi="Times New Roman" w:cs="Times New Roman"/>
          <w:i/>
          <w:iCs/>
          <w:sz w:val="24"/>
          <w:szCs w:val="24"/>
          <w:lang w:val="en-GB"/>
        </w:rPr>
        <w:t>HD</w:t>
      </w:r>
      <w:r w:rsidRPr="00050275">
        <w:rPr>
          <w:rFonts w:ascii="Times New Roman" w:hAnsi="Times New Roman" w:cs="Times New Roman"/>
          <w:i/>
          <w:iCs/>
          <w:sz w:val="24"/>
          <w:szCs w:val="24"/>
          <w:lang w:val="en-GB"/>
        </w:rPr>
        <w:t xml:space="preserve"> centre</w:t>
      </w:r>
      <w:r w:rsidR="00B9391F" w:rsidRPr="00050275">
        <w:rPr>
          <w:rFonts w:ascii="Times New Roman" w:hAnsi="Times New Roman" w:cs="Times New Roman"/>
          <w:i/>
          <w:iCs/>
          <w:sz w:val="24"/>
          <w:szCs w:val="24"/>
          <w:lang w:val="en-GB"/>
        </w:rPr>
        <w:t xml:space="preserve">. </w:t>
      </w:r>
      <w:r w:rsidR="00CD0775" w:rsidRPr="00050275">
        <w:rPr>
          <w:rFonts w:ascii="Times New Roman" w:hAnsi="Times New Roman" w:cs="Times New Roman"/>
          <w:sz w:val="24"/>
          <w:szCs w:val="24"/>
          <w:lang w:val="en-GB"/>
        </w:rPr>
        <w:t xml:space="preserve">BP was measured </w:t>
      </w:r>
      <w:r w:rsidR="00726102" w:rsidRPr="00050275">
        <w:rPr>
          <w:rFonts w:ascii="Times New Roman" w:hAnsi="Times New Roman" w:cs="Times New Roman"/>
          <w:sz w:val="24"/>
          <w:szCs w:val="24"/>
          <w:lang w:val="en-GB"/>
        </w:rPr>
        <w:t>in the dialysis unit at the beginning (</w:t>
      </w:r>
      <w:r w:rsidR="00590945" w:rsidRPr="00050275">
        <w:rPr>
          <w:rFonts w:ascii="Times New Roman" w:hAnsi="Times New Roman" w:cs="Times New Roman"/>
          <w:sz w:val="24"/>
          <w:szCs w:val="24"/>
          <w:lang w:val="en-GB"/>
        </w:rPr>
        <w:t>pre-dialysis</w:t>
      </w:r>
      <w:r w:rsidR="00726102" w:rsidRPr="00050275">
        <w:rPr>
          <w:rFonts w:ascii="Times New Roman" w:hAnsi="Times New Roman" w:cs="Times New Roman"/>
          <w:sz w:val="24"/>
          <w:szCs w:val="24"/>
          <w:lang w:val="en-GB"/>
        </w:rPr>
        <w:t xml:space="preserve">) and </w:t>
      </w:r>
      <w:r w:rsidR="00B9391F" w:rsidRPr="00050275">
        <w:rPr>
          <w:rFonts w:ascii="Times New Roman" w:hAnsi="Times New Roman" w:cs="Times New Roman"/>
          <w:sz w:val="24"/>
          <w:szCs w:val="24"/>
          <w:lang w:val="en-GB"/>
        </w:rPr>
        <w:t xml:space="preserve">at the </w:t>
      </w:r>
      <w:r w:rsidR="00726102" w:rsidRPr="00050275">
        <w:rPr>
          <w:rFonts w:ascii="Times New Roman" w:hAnsi="Times New Roman" w:cs="Times New Roman"/>
          <w:sz w:val="24"/>
          <w:szCs w:val="24"/>
          <w:lang w:val="en-GB"/>
        </w:rPr>
        <w:t>end (</w:t>
      </w:r>
      <w:r w:rsidR="00590945" w:rsidRPr="00050275">
        <w:rPr>
          <w:rFonts w:ascii="Times New Roman" w:hAnsi="Times New Roman" w:cs="Times New Roman"/>
          <w:sz w:val="24"/>
          <w:szCs w:val="24"/>
          <w:lang w:val="en-GB"/>
        </w:rPr>
        <w:t>post-dialysis</w:t>
      </w:r>
      <w:r w:rsidR="00726102" w:rsidRPr="00050275">
        <w:rPr>
          <w:rFonts w:ascii="Times New Roman" w:hAnsi="Times New Roman" w:cs="Times New Roman"/>
          <w:sz w:val="24"/>
          <w:szCs w:val="24"/>
          <w:lang w:val="en-GB"/>
        </w:rPr>
        <w:t xml:space="preserve">) of the session via the oscillometric </w:t>
      </w:r>
      <w:r w:rsidR="00B419BC" w:rsidRPr="00050275">
        <w:rPr>
          <w:rFonts w:ascii="Times New Roman" w:hAnsi="Times New Roman" w:cs="Times New Roman"/>
          <w:sz w:val="24"/>
          <w:szCs w:val="24"/>
          <w:lang w:val="en-GB"/>
        </w:rPr>
        <w:t xml:space="preserve">device </w:t>
      </w:r>
      <w:r w:rsidR="00726102" w:rsidRPr="00050275">
        <w:rPr>
          <w:rFonts w:ascii="Times New Roman" w:hAnsi="Times New Roman" w:cs="Times New Roman"/>
          <w:sz w:val="24"/>
          <w:szCs w:val="24"/>
          <w:lang w:val="en-GB"/>
        </w:rPr>
        <w:t>integrated into the dialysis</w:t>
      </w:r>
      <w:r w:rsidR="00B419BC" w:rsidRPr="00050275">
        <w:rPr>
          <w:rFonts w:ascii="Times New Roman" w:hAnsi="Times New Roman" w:cs="Times New Roman"/>
          <w:sz w:val="24"/>
          <w:szCs w:val="24"/>
          <w:lang w:val="en-GB"/>
        </w:rPr>
        <w:t xml:space="preserve"> </w:t>
      </w:r>
      <w:r w:rsidR="00726102" w:rsidRPr="00050275">
        <w:rPr>
          <w:rFonts w:ascii="Times New Roman" w:hAnsi="Times New Roman" w:cs="Times New Roman"/>
          <w:sz w:val="24"/>
          <w:szCs w:val="24"/>
          <w:lang w:val="en-GB"/>
        </w:rPr>
        <w:t>machine and collected by the nurses</w:t>
      </w:r>
      <w:r w:rsidR="00B419BC" w:rsidRPr="00050275">
        <w:rPr>
          <w:rFonts w:ascii="Times New Roman" w:hAnsi="Times New Roman" w:cs="Times New Roman"/>
          <w:sz w:val="24"/>
          <w:szCs w:val="24"/>
          <w:lang w:val="en-GB"/>
        </w:rPr>
        <w:t xml:space="preserve"> of the unit</w:t>
      </w:r>
      <w:r w:rsidR="00726102" w:rsidRPr="00050275">
        <w:rPr>
          <w:rFonts w:ascii="Times New Roman" w:hAnsi="Times New Roman" w:cs="Times New Roman"/>
          <w:sz w:val="24"/>
          <w:szCs w:val="24"/>
          <w:lang w:val="en-GB"/>
        </w:rPr>
        <w:t>.</w:t>
      </w:r>
      <w:r w:rsidR="00B419BC" w:rsidRPr="00050275">
        <w:rPr>
          <w:rFonts w:ascii="Times New Roman" w:hAnsi="Times New Roman" w:cs="Times New Roman"/>
          <w:sz w:val="24"/>
          <w:szCs w:val="24"/>
          <w:lang w:val="en-GB"/>
        </w:rPr>
        <w:t xml:space="preserve"> </w:t>
      </w:r>
      <w:r w:rsidR="00726102" w:rsidRPr="00050275">
        <w:rPr>
          <w:rFonts w:ascii="Times New Roman" w:hAnsi="Times New Roman" w:cs="Times New Roman"/>
          <w:sz w:val="24"/>
          <w:szCs w:val="24"/>
          <w:lang w:val="en-GB"/>
        </w:rPr>
        <w:t>We took into account the</w:t>
      </w:r>
      <w:r w:rsidR="00590945" w:rsidRPr="00050275">
        <w:rPr>
          <w:rFonts w:ascii="Times New Roman" w:hAnsi="Times New Roman" w:cs="Times New Roman"/>
          <w:sz w:val="24"/>
          <w:szCs w:val="24"/>
          <w:lang w:val="en-GB"/>
        </w:rPr>
        <w:t xml:space="preserve"> mean</w:t>
      </w:r>
      <w:r w:rsidR="00726102" w:rsidRPr="00050275">
        <w:rPr>
          <w:rFonts w:ascii="Times New Roman" w:hAnsi="Times New Roman" w:cs="Times New Roman"/>
          <w:sz w:val="24"/>
          <w:szCs w:val="24"/>
          <w:lang w:val="en-GB"/>
        </w:rPr>
        <w:t xml:space="preserve"> of the pre</w:t>
      </w:r>
      <w:r w:rsidR="00590945" w:rsidRPr="00050275">
        <w:rPr>
          <w:rFonts w:ascii="Times New Roman" w:hAnsi="Times New Roman" w:cs="Times New Roman"/>
          <w:sz w:val="24"/>
          <w:szCs w:val="24"/>
          <w:lang w:val="en-GB"/>
        </w:rPr>
        <w:t xml:space="preserve">-dialysis </w:t>
      </w:r>
      <w:r w:rsidR="00726102" w:rsidRPr="00050275">
        <w:rPr>
          <w:rFonts w:ascii="Times New Roman" w:hAnsi="Times New Roman" w:cs="Times New Roman"/>
          <w:sz w:val="24"/>
          <w:szCs w:val="24"/>
          <w:lang w:val="en-GB"/>
        </w:rPr>
        <w:t>and post-d</w:t>
      </w:r>
      <w:r w:rsidR="00590945" w:rsidRPr="00050275">
        <w:rPr>
          <w:rFonts w:ascii="Times New Roman" w:hAnsi="Times New Roman" w:cs="Times New Roman"/>
          <w:sz w:val="24"/>
          <w:szCs w:val="24"/>
          <w:lang w:val="en-GB"/>
        </w:rPr>
        <w:t>ialysis</w:t>
      </w:r>
      <w:r w:rsidR="00726102" w:rsidRPr="00050275">
        <w:rPr>
          <w:rFonts w:ascii="Times New Roman" w:hAnsi="Times New Roman" w:cs="Times New Roman"/>
          <w:sz w:val="24"/>
          <w:szCs w:val="24"/>
          <w:lang w:val="en-GB"/>
        </w:rPr>
        <w:t xml:space="preserve"> measurements of the</w:t>
      </w:r>
      <w:r w:rsidR="004E6A9E" w:rsidRPr="00050275">
        <w:rPr>
          <w:rFonts w:ascii="Times New Roman" w:hAnsi="Times New Roman" w:cs="Times New Roman"/>
          <w:sz w:val="24"/>
          <w:szCs w:val="24"/>
          <w:lang w:val="en-GB"/>
        </w:rPr>
        <w:t xml:space="preserve"> 2 weeks</w:t>
      </w:r>
      <w:r w:rsidR="00726102" w:rsidRPr="00050275">
        <w:rPr>
          <w:rFonts w:ascii="Times New Roman" w:hAnsi="Times New Roman" w:cs="Times New Roman"/>
          <w:sz w:val="24"/>
          <w:szCs w:val="24"/>
          <w:lang w:val="en-GB"/>
        </w:rPr>
        <w:t xml:space="preserve"> </w:t>
      </w:r>
      <w:r w:rsidR="004E6A9E" w:rsidRPr="00050275">
        <w:rPr>
          <w:rFonts w:ascii="Times New Roman" w:hAnsi="Times New Roman" w:cs="Times New Roman"/>
          <w:sz w:val="24"/>
          <w:szCs w:val="24"/>
          <w:lang w:val="en-GB"/>
        </w:rPr>
        <w:t>(</w:t>
      </w:r>
      <w:r w:rsidR="008B7F95" w:rsidRPr="00050275">
        <w:rPr>
          <w:rFonts w:ascii="Times New Roman" w:hAnsi="Times New Roman" w:cs="Times New Roman"/>
          <w:sz w:val="24"/>
          <w:szCs w:val="24"/>
          <w:lang w:val="en-GB"/>
        </w:rPr>
        <w:t xml:space="preserve">6 </w:t>
      </w:r>
      <w:r w:rsidR="00726102" w:rsidRPr="00050275">
        <w:rPr>
          <w:rFonts w:ascii="Times New Roman" w:hAnsi="Times New Roman" w:cs="Times New Roman"/>
          <w:sz w:val="24"/>
          <w:szCs w:val="24"/>
          <w:lang w:val="en-GB"/>
        </w:rPr>
        <w:t>sessions</w:t>
      </w:r>
      <w:r w:rsidR="004E6A9E" w:rsidRPr="00050275">
        <w:rPr>
          <w:rFonts w:ascii="Times New Roman" w:hAnsi="Times New Roman" w:cs="Times New Roman"/>
          <w:sz w:val="24"/>
          <w:szCs w:val="24"/>
          <w:lang w:val="en-GB"/>
        </w:rPr>
        <w:t>)</w:t>
      </w:r>
      <w:r w:rsidR="00726102" w:rsidRPr="00050275">
        <w:rPr>
          <w:rFonts w:ascii="Times New Roman" w:hAnsi="Times New Roman" w:cs="Times New Roman"/>
          <w:sz w:val="24"/>
          <w:szCs w:val="24"/>
          <w:lang w:val="en-GB"/>
        </w:rPr>
        <w:t xml:space="preserve"> prior to the implementation of </w:t>
      </w:r>
      <w:r w:rsidR="008B7F95" w:rsidRPr="00050275">
        <w:rPr>
          <w:rFonts w:ascii="Times New Roman" w:hAnsi="Times New Roman" w:cs="Times New Roman"/>
          <w:sz w:val="24"/>
          <w:szCs w:val="24"/>
          <w:lang w:val="en-GB"/>
        </w:rPr>
        <w:t>i</w:t>
      </w:r>
      <w:r w:rsidR="00726102" w:rsidRPr="00050275">
        <w:rPr>
          <w:rFonts w:ascii="Times New Roman" w:hAnsi="Times New Roman" w:cs="Times New Roman"/>
          <w:sz w:val="24"/>
          <w:szCs w:val="24"/>
          <w:lang w:val="en-GB"/>
        </w:rPr>
        <w:t>ABPM.</w:t>
      </w:r>
      <w:r w:rsidR="004E6A9E" w:rsidRPr="00050275">
        <w:rPr>
          <w:rFonts w:ascii="Times New Roman" w:hAnsi="Times New Roman" w:cs="Times New Roman"/>
          <w:sz w:val="24"/>
          <w:szCs w:val="24"/>
          <w:lang w:val="en-GB"/>
        </w:rPr>
        <w:t xml:space="preserve"> </w:t>
      </w:r>
      <w:r w:rsidR="00726102" w:rsidRPr="00050275">
        <w:rPr>
          <w:rFonts w:ascii="Times New Roman" w:hAnsi="Times New Roman" w:cs="Times New Roman"/>
          <w:sz w:val="24"/>
          <w:szCs w:val="24"/>
          <w:lang w:val="en-GB"/>
        </w:rPr>
        <w:t xml:space="preserve">The cut-off values for </w:t>
      </w:r>
      <w:r w:rsidR="004E6A9E" w:rsidRPr="00050275">
        <w:rPr>
          <w:rFonts w:ascii="Times New Roman" w:hAnsi="Times New Roman" w:cs="Times New Roman"/>
          <w:sz w:val="24"/>
          <w:szCs w:val="24"/>
          <w:lang w:val="en-GB"/>
        </w:rPr>
        <w:t>HTN</w:t>
      </w:r>
      <w:r w:rsidR="00726102" w:rsidRPr="00050275">
        <w:rPr>
          <w:rFonts w:ascii="Times New Roman" w:hAnsi="Times New Roman" w:cs="Times New Roman"/>
          <w:sz w:val="24"/>
          <w:szCs w:val="24"/>
          <w:lang w:val="en-GB"/>
        </w:rPr>
        <w:t xml:space="preserve"> were 140/90 mmHg</w:t>
      </w:r>
      <w:r w:rsidR="00C534E3" w:rsidRPr="00050275">
        <w:rPr>
          <w:rFonts w:ascii="Times New Roman" w:hAnsi="Times New Roman" w:cs="Times New Roman"/>
          <w:sz w:val="24"/>
          <w:szCs w:val="24"/>
          <w:lang w:val="en-GB"/>
        </w:rPr>
        <w:t xml:space="preserve"> in</w:t>
      </w:r>
      <w:r w:rsidR="00726102" w:rsidRPr="00050275">
        <w:rPr>
          <w:rFonts w:ascii="Times New Roman" w:hAnsi="Times New Roman" w:cs="Times New Roman"/>
          <w:sz w:val="24"/>
          <w:szCs w:val="24"/>
          <w:lang w:val="en-GB"/>
        </w:rPr>
        <w:t xml:space="preserve"> pre-dialysis and 130/80</w:t>
      </w:r>
      <w:r w:rsidR="00C534E3" w:rsidRPr="00050275">
        <w:rPr>
          <w:rFonts w:ascii="Times New Roman" w:hAnsi="Times New Roman" w:cs="Times New Roman"/>
          <w:sz w:val="24"/>
          <w:szCs w:val="24"/>
          <w:lang w:val="en-GB"/>
        </w:rPr>
        <w:t xml:space="preserve"> </w:t>
      </w:r>
      <w:r w:rsidR="00726102" w:rsidRPr="00050275">
        <w:rPr>
          <w:rFonts w:ascii="Times New Roman" w:hAnsi="Times New Roman" w:cs="Times New Roman"/>
          <w:sz w:val="24"/>
          <w:szCs w:val="24"/>
          <w:lang w:val="en-GB"/>
        </w:rPr>
        <w:t>mmHg</w:t>
      </w:r>
      <w:r w:rsidR="00C534E3" w:rsidRPr="00050275">
        <w:rPr>
          <w:rFonts w:ascii="Times New Roman" w:hAnsi="Times New Roman" w:cs="Times New Roman"/>
          <w:sz w:val="24"/>
          <w:szCs w:val="24"/>
          <w:lang w:val="en-GB"/>
        </w:rPr>
        <w:t xml:space="preserve"> in</w:t>
      </w:r>
      <w:r w:rsidR="00726102" w:rsidRPr="00050275">
        <w:rPr>
          <w:rFonts w:ascii="Times New Roman" w:hAnsi="Times New Roman" w:cs="Times New Roman"/>
          <w:sz w:val="24"/>
          <w:szCs w:val="24"/>
          <w:lang w:val="en-GB"/>
        </w:rPr>
        <w:t xml:space="preserve"> post-dialysis</w:t>
      </w:r>
      <w:r w:rsidR="00436CD9" w:rsidRPr="00050275">
        <w:rPr>
          <w:rFonts w:ascii="Times New Roman" w:hAnsi="Times New Roman" w:cs="Times New Roman"/>
          <w:sz w:val="24"/>
          <w:szCs w:val="24"/>
          <w:lang w:val="en-GB"/>
        </w:rPr>
        <w:t xml:space="preserve"> according to the KDOQI</w:t>
      </w:r>
      <w:r w:rsidR="00436CD9" w:rsidRPr="00050275">
        <w:rPr>
          <w:rFonts w:ascii="Times New Roman" w:hAnsi="Times New Roman" w:cs="Times New Roman"/>
          <w:sz w:val="24"/>
          <w:szCs w:val="24"/>
          <w:lang w:val="en-GB"/>
        </w:rPr>
        <w:fldChar w:fldCharType="begin" w:fldLock="1"/>
      </w:r>
      <w:r w:rsidR="008C2EDB">
        <w:rPr>
          <w:rFonts w:ascii="Times New Roman" w:hAnsi="Times New Roman" w:cs="Times New Roman"/>
          <w:sz w:val="24"/>
          <w:szCs w:val="24"/>
          <w:lang w:val="en-GB"/>
        </w:rPr>
        <w:instrText>ADDIN CSL_CITATION {"citationItems":[{"id":"ITEM-1","itemData":{"abstract":"INTRODUCTION: CHRONIC KIDNEY disease (CKD) is a worldwide public health issue. In the United States, there is a rising incidence and prevalence of kidney failure (Fig 1), with poor outcomes and high cost. The prevalence of earlier stages of CKD is approximately 100 times greater than the prevalence of kidney failure, affecting almost 11% of adults in the United States. There is growing evidence that some of the adverse outcomes of CKD can be prevented or delayed by preventive measures, early detection, and treatment. Hypertension is a cause and complication of CKD. Hypertension in CKD increases the risk of important adverse outcomes, including loss of kidney function and kidney failure, early development and accelerated progression of cardiovascular disease (CVD), and premature death. In the ongoing effort to improve outcomes of CKD, the National Kidney Foundation (NKF) Kidney Disease Outcomes Quality Initiative (K/DOQI) appointed a Work Group and an Evidence Review Team in 2001 to develop clinical practice guidelines on hypertension and use of antihypertensive agents in CKD. During this same time, clinical practice guidelines on this topic relevant to CKD were also under development by other organizations, including the Seventh Report of the Joint National Committee on the Prevention, Detection, Evaluation, and Treatment of High Blood Pressure (JNC 7) and the 2003 report of the American Diabetes Association (ADA) on the Treatment of Hypertension in Adults with Diabetes. The Work Group maintained contact with these organizations during development of these guidelines. The purpose of the Executive Summary is to provide a \"stand-alone\" summary of the background, scope, methods, and key recommendations, as well as the complete text of the guideline statements. Most tables and figures in the Executive Summary are taken from other sections of the document. BACKGROUND: Chronic Kidney Disease: Figure 2 is a conceptual model of CKD, which defines stages of CKD, as well as antecedent conditions, outcomes, risk factors for adverse outcomes, and actions to improve outcomes. CKD is defined as kidney damage, as confirmed by kidney biopsy or markers of damage, or glomerular filtration rate (GFR) &lt;60 mL/min/1.73 m2 for ≥3 months (Table 1). Markers of kidney damage include proteinuria, abnormalities on the urine dipstick or sediment examination, or abnormalities on imaging studies of the kidneys. GFR can be estimated from prediction equations based on serum creatinine …","author":[{"dropping-particle":"","family":"Levey","given":"Andrew S.","non-dropping-particle":"","parse-names":false,"suffix":""},{"dropping-particle":"V.","family":"Rocco","given":"Michael","non-dropping-particle":"","parse-names":false,"suffix":""},{"dropping-particle":"","family":"Anderson","given":"Sharon","non-dropping-particle":"","parse-names":false,"suffix":""},{"dropping-particle":"","family":"Andreoli","given":"Sharon P.","non-dropping-particle":"","parse-names":false,"suffix":""},{"dropping-particle":"","family":"Bailie","given":"George R.","non-dropping-particle":"","parse-names":false,"suffix":""},{"dropping-particle":"","family":"Bakris","given":"George L.","non-dropping-particle":"","parse-names":false,"suffix":""},{"dropping-particle":"","family":"Callahan","given":"Mary Beth","non-dropping-particle":"","parse-names":false,"suffix":""},{"dropping-particle":"","family":"Greene","given":"Jane H.","non-dropping-particle":"","parse-names":false,"suffix":""},{"dropping-particle":"","family":"Johnson","given":"Cynda Ann","non-dropping-particle":"","parse-names":false,"suffix":""},{"dropping-particle":"","family":"Lash","given":"James P.","non-dropping-particle":"","parse-names":false,"suffix":""},{"dropping-particle":"","family":"McCullough","given":"Peter A.","non-dropping-particle":"","parse-names":false,"suffix":""},{"dropping-particle":"","family":"Miller","given":"Edgar R.","non-dropping-particle":"","parse-names":false,"suffix":""},{"dropping-particle":"V.","family":"Nally","given":"Joseph","non-dropping-particle":"","parse-names":false,"suffix":""},{"dropping-particle":"","family":"Pirsch","given":"John D.","non-dropping-particle":"","parse-names":false,"suffix":""},{"dropping-particle":"","family":"Portman","given":"Ronald J.","non-dropping-particle":"","parse-names":false,"suffix":""},{"dropping-particle":"","family":"Sevick","given":"Mary Ann","non-dropping-particle":"","parse-names":false,"suffix":""},{"dropping-particle":"","family":"Sica","given":"Domenic","non-dropping-particle":"","parse-names":false,"suffix":""},{"dropping-particle":"","family":"Wesson","given":"Donald E.","non-dropping-particle":"","parse-names":false,"suffix":""},{"dropping-particle":"","family":"Agodoa","given":"Lawrence","non-dropping-particle":"","parse-names":false,"suffix":""},{"dropping-particle":"","family":"Bolton","given":"Kline","non-dropping-particle":"","parse-names":false,"suffix":""},{"dropping-particle":"","family":"Cutler","given":"Jeffrey A.","non-dropping-particle":"","parse-names":false,"suffix":""},{"dropping-particle":"","family":"Hostetter","given":"Tom","non-dropping-particle":"","parse-names":false,"suffix":""},{"dropping-particle":"","family":"Lau","given":"Joseph","non-dropping-particle":"","parse-names":false,"suffix":""},{"dropping-particle":"","family":"Uhlig","given":"Katrin","non-dropping-particle":"","parse-names":false,"suffix":""},{"dropping-particle":"","family":"Chew","given":"Priscilla","non-dropping-particle":"","parse-names":false,"suffix":""},{"dropping-particle":"","family":"Kausz","given":"Annamaria","non-dropping-particle":"","parse-names":false,"suffix":""},{"dropping-particle":"","family":"Kupelnick","given":"Bruce","non-dropping-particle":"","parse-names":false,"suffix":""},{"dropping-particle":"","family":"Raman","given":"Gowri","non-dropping-particle":"","parse-names":false,"suffix":""},{"dropping-particle":"","family":"Sarnak","given":"Mark","non-dropping-particle":"","parse-names":false,"suffix":""},{"dropping-particle":"","family":"Wang","given":"Chenchen","non-dropping-particle":"","parse-names":false,"suffix":""},{"dropping-particle":"","family":"Astor","given":"Brad C.","non-dropping-particle":"","parse-names":false,"suffix":""},{"dropping-particle":"","family":"Eknoyan","given":"Garabed","non-dropping-particle":"","parse-names":false,"suffix":""},{"dropping-particle":"","family":"Levin","given":"Adeera","non-dropping-particle":"","parse-names":false,"suffix":""},{"dropping-particle":"","family":"Levin","given":"Nathan","non-dropping-particle":"","parse-names":false,"suffix":""},{"dropping-particle":"","family":"Bailie","given":"George","non-dropping-particle":"","parse-names":false,"suffix":""},{"dropping-particle":"","family":"Becker","given":"Bryan","non-dropping-particle":"","parse-names":false,"suffix":""},{"dropping-particle":"","family":"Becker","given":"Gavin","non-dropping-particle":"","parse-names":false,"suffix":""},{"dropping-particle":"","family":"Burrowes","given":"Jerrilynn","non-dropping-particle":"","parse-names":false,"suffix":""},{"dropping-particle":"","family":"Carrera","given":"Fernando","non-dropping-particle":"","parse-names":false,"suffix":""},{"dropping-particle":"","family":"Churchill","given":"David","non-dropping-particle":"","parse-names":false,"suffix":""},{"dropping-particle":"","family":"Collins","given":"Allan","non-dropping-particle":"","parse-names":false,"suffix":""},{"dropping-particle":"","family":"Crooks","given":"Peter W.","non-dropping-particle":"","parse-names":false,"suffix":""},{"dropping-particle":"","family":"DeZeeuw","given":"Dick","non-dropping-particle":"","parse-names":false,"suffix":""},{"dropping-particle":"","family":"Golper","given":"Thomas","non-dropping-particle":"","parse-names":false,"suffix":""},{"dropping-particle":"","family":"Gotch","given":"Frank","non-dropping-particle":"","parse-names":false,"suffix":""},{"dropping-particle":"","family":"Gotto","given":"Antonio","non-dropping-particle":"","parse-names":false,"suffix":""},{"dropping-particle":"","family":"Greenwood","given":"Roger","non-dropping-particle":"","parse-names":false,"suffix":""},{"dropping-particle":"","family":"Greer","given":"Joel W.","non-dropping-particle":"","parse-names":false,"suffix":""},{"dropping-particle":"","family":"Grimm","given":"Richard","non-dropping-particle":"","parse-names":false,"suffix":""},{"dropping-particle":"","family":"Haley","given":"William E.","non-dropping-particle":"","parse-names":false,"suffix":""},{"dropping-particle":"","family":"Hogg","given":"Ronald","non-dropping-particle":"","parse-names":false,"suffix":""},{"dropping-particle":"","family":"Hull","given":"Alan R.","non-dropping-particle":"","parse-names":false,"suffix":""},{"dropping-particle":"","family":"Hunsicker","given":"Lawrence","non-dropping-particle":"","parse-names":false,"suffix":""},{"dropping-particle":"","family":"Klag","given":"Michael","non-dropping-particle":"","parse-names":false,"suffix":""},{"dropping-particle":"","family":"Klahr","given":"Saulo","non-dropping-particle":"","parse-names":false,"suffix":""},{"dropping-particle":"","family":"Lameire","given":"Norbert","non-dropping-particle":"","parse-names":false,"suffix":""},{"dropping-particle":"","family":"Locatelli","given":"Francesco","non-dropping-particle":"","parse-names":false,"suffix":""},{"dropping-particle":"","family":"McCulloch","given":"Sally","non-dropping-particle":"","parse-names":false,"suffix":""},{"dropping-particle":"","family":"Michael","given":"Maureen","non-dropping-particle":"","parse-names":false,"suffix":""},{"dropping-particle":"","family":"Newmann","given":"John M.","non-dropping-particle":"","parse-names":false,"suffix":""},{"dropping-particle":"","family":"Nissenson","given":"Allen","non-dropping-particle":"","parse-names":false,"suffix":""},{"dropping-particle":"","family":"Norris","given":"Keith","non-dropping-particle":"","parse-names":false,"suffix":""},{"dropping-particle":"","family":"Obrador","given":"Gregorio","non-dropping-particle":"","parse-names":false,"suffix":""},{"dropping-particle":"","family":"Owen","given":"William","non-dropping-particle":"","parse-names":false,"suffix":""},{"dropping-particle":"","family":"Patel","given":"Thakor G.","non-dropping-particle":"","parse-names":false,"suffix":""},{"dropping-particle":"","family":"Payne","given":"Glenda","non-dropping-particle":"","parse-names":false,"suffix":""},{"dropping-particle":"","family":"Ronco","given":"Claudio","non-dropping-particle":"","parse-names":false,"suffix":""},{"dropping-particle":"","family":"Rivera-Mizzoni","given":"Rosa A.","non-dropping-particle":"","parse-names":false,"suffix":""},{"dropping-particle":"","family":"Schoolwerth","given":"Anton C.","non-dropping-particle":"","parse-names":false,"suffix":""},{"dropping-particle":"","family":"Star","given":"Robert","non-dropping-particle":"","parse-names":false,"suffix":""},{"dropping-particle":"","family":"Steffes","given":"Michael","non-dropping-particle":"","parse-names":false,"suffix":""},{"dropping-particle":"","family":"Steinman","given":"Theodore","non-dropping-particle":"","parse-names":false,"suffix":""},{"dropping-particle":"","family":"Wauters","given":"John Pierre","non-dropping-particle":"","parse-names":false,"suffix":""},{"dropping-particle":"","family":"Wenger","given":"Nanette","non-dropping-particle":"","parse-names":false,"suffix":""},{"dropping-particle":"","family":"Briggs","given":"Josephine","non-dropping-particle":"","parse-names":false,"suffix":""},{"dropping-particle":"","family":"Burrows-Hudson","given":"Sally","non-dropping-particle":"","parse-names":false,"suffix":""},{"dropping-particle":"","family":"Latos","given":"Derrick","non-dropping-particle":"","parse-names":false,"suffix":""},{"dropping-particle":"","family":"Mapes","given":"Donna","non-dropping-particle":"","parse-names":false,"suffix":""},{"dropping-particle":"","family":"Oberley","given":"Edith","non-dropping-particle":"","parse-names":false,"suffix":""},{"dropping-particle":"","family":"Pereira","given":"Brian J.G.","non-dropping-particle":"","parse-names":false,"suffix":""},{"dropping-particle":"","family":"Willis","given":"Kerry","non-dropping-particle":"","parse-names":false,"suffix":""},{"dropping-particle":"","family":"Gucciardo","given":"Anthony","non-dropping-particle":"","parse-names":false,"suffix":""},{"dropping-particle":"","family":"Fingerhut","given":"Donna","non-dropping-particle":"","parse-names":false,"suffix":""},{"dropping-particle":"","family":"Klette","given":"Margaret","non-dropping-particle":"","parse-names":false,"suffix":""},{"dropping-particle":"","family":"Schachne","given":"Elicia","non-dropping-particle":"","parse-names":false,"suffix":""}],"container-title":"American Journal of Kidney Diseases","id":"ITEM-1","issue":"5 SUPPL. 1","issued":{"date-parts":[["2004","5","1"]]},"page":"11-13","publisher":"W.B. Saunders","title":"K/DOQI clinical practice guidelines on hypertension and antihypertensive agents in chronic kidney disease","type":"article-journal","volume":"43"},"uris":["http://www.mendeley.com/documents/?uuid=9f11789e-ccd7-3a6b-841b-29ab794e2759"]}],"mendeley":{"formattedCitation":"&lt;sup&gt;21&lt;/sup&gt;","plainTextFormattedCitation":"21","previouslyFormattedCitation":"&lt;sup&gt;21&lt;/sup&gt;"},"properties":{"noteIndex":0},"schema":"https://github.com/citation-style-language/schema/raw/master/csl-citation.json"}</w:instrText>
      </w:r>
      <w:r w:rsidR="00436CD9" w:rsidRPr="00050275">
        <w:rPr>
          <w:rFonts w:ascii="Times New Roman" w:hAnsi="Times New Roman" w:cs="Times New Roman"/>
          <w:sz w:val="24"/>
          <w:szCs w:val="24"/>
          <w:lang w:val="en-GB"/>
        </w:rPr>
        <w:fldChar w:fldCharType="separate"/>
      </w:r>
      <w:r w:rsidR="00D031C3" w:rsidRPr="00D031C3">
        <w:rPr>
          <w:rFonts w:ascii="Times New Roman" w:hAnsi="Times New Roman" w:cs="Times New Roman"/>
          <w:noProof/>
          <w:sz w:val="24"/>
          <w:szCs w:val="24"/>
          <w:vertAlign w:val="superscript"/>
          <w:lang w:val="en-GB"/>
        </w:rPr>
        <w:t>21</w:t>
      </w:r>
      <w:r w:rsidR="00436CD9" w:rsidRPr="00050275">
        <w:rPr>
          <w:rFonts w:ascii="Times New Roman" w:hAnsi="Times New Roman" w:cs="Times New Roman"/>
          <w:sz w:val="24"/>
          <w:szCs w:val="24"/>
          <w:lang w:val="en-GB"/>
        </w:rPr>
        <w:fldChar w:fldCharType="end"/>
      </w:r>
      <w:r w:rsidR="004B137A" w:rsidRPr="00050275">
        <w:rPr>
          <w:rFonts w:ascii="Times New Roman" w:hAnsi="Times New Roman" w:cs="Times New Roman"/>
          <w:sz w:val="24"/>
          <w:szCs w:val="24"/>
          <w:lang w:val="en-GB"/>
        </w:rPr>
        <w:t>.</w:t>
      </w:r>
    </w:p>
    <w:p w14:paraId="4B9F770D" w14:textId="77777777" w:rsidR="002264CC" w:rsidRPr="00050275" w:rsidRDefault="002264CC" w:rsidP="00D33607">
      <w:pPr>
        <w:autoSpaceDE w:val="0"/>
        <w:autoSpaceDN w:val="0"/>
        <w:adjustRightInd w:val="0"/>
        <w:spacing w:after="0" w:line="240" w:lineRule="auto"/>
        <w:jc w:val="both"/>
        <w:rPr>
          <w:rFonts w:ascii="Times New Roman" w:hAnsi="Times New Roman" w:cs="Times New Roman"/>
          <w:i/>
          <w:iCs/>
          <w:sz w:val="24"/>
          <w:szCs w:val="24"/>
          <w:lang w:val="en-GB"/>
        </w:rPr>
      </w:pPr>
    </w:p>
    <w:p w14:paraId="5C8B9825" w14:textId="357E47E0" w:rsidR="00D33607" w:rsidRPr="00050275" w:rsidRDefault="0061478E" w:rsidP="00D33607">
      <w:pPr>
        <w:autoSpaceDE w:val="0"/>
        <w:autoSpaceDN w:val="0"/>
        <w:adjustRightInd w:val="0"/>
        <w:spacing w:after="0" w:line="240" w:lineRule="auto"/>
        <w:jc w:val="both"/>
        <w:rPr>
          <w:rFonts w:ascii="Times New Roman" w:hAnsi="Times New Roman" w:cs="Times New Roman"/>
          <w:sz w:val="24"/>
          <w:szCs w:val="24"/>
          <w:lang w:val="en-GB"/>
        </w:rPr>
      </w:pPr>
      <w:r w:rsidRPr="00050275">
        <w:rPr>
          <w:rFonts w:ascii="Times New Roman" w:hAnsi="Times New Roman" w:cs="Times New Roman"/>
          <w:i/>
          <w:iCs/>
          <w:sz w:val="24"/>
          <w:szCs w:val="24"/>
          <w:lang w:val="en-GB"/>
        </w:rPr>
        <w:t>I</w:t>
      </w:r>
      <w:r w:rsidR="00437F0F" w:rsidRPr="00050275">
        <w:rPr>
          <w:rFonts w:ascii="Times New Roman" w:hAnsi="Times New Roman" w:cs="Times New Roman"/>
          <w:i/>
          <w:iCs/>
          <w:sz w:val="24"/>
          <w:szCs w:val="24"/>
          <w:lang w:val="en-GB"/>
        </w:rPr>
        <w:t>nterdialytic-ambulatory BP monitoring</w:t>
      </w:r>
      <w:r w:rsidR="00B9391F" w:rsidRPr="00050275">
        <w:rPr>
          <w:rFonts w:ascii="Times New Roman" w:hAnsi="Times New Roman" w:cs="Times New Roman"/>
          <w:i/>
          <w:iCs/>
          <w:sz w:val="24"/>
          <w:szCs w:val="24"/>
          <w:lang w:val="en-GB"/>
        </w:rPr>
        <w:t>.</w:t>
      </w:r>
      <w:r w:rsidR="00D33607" w:rsidRPr="00050275">
        <w:rPr>
          <w:rFonts w:ascii="Times New Roman" w:hAnsi="Times New Roman" w:cs="Times New Roman"/>
          <w:i/>
          <w:iCs/>
          <w:sz w:val="24"/>
          <w:szCs w:val="24"/>
          <w:lang w:val="en-GB"/>
        </w:rPr>
        <w:t xml:space="preserve"> </w:t>
      </w:r>
      <w:r w:rsidR="00D33607" w:rsidRPr="00050275">
        <w:rPr>
          <w:rFonts w:ascii="Times New Roman" w:hAnsi="Times New Roman" w:cs="Times New Roman"/>
          <w:sz w:val="24"/>
          <w:szCs w:val="24"/>
          <w:lang w:val="en-GB"/>
        </w:rPr>
        <w:t xml:space="preserve">iABPM was performed on the first or second dialysis session of the week. </w:t>
      </w:r>
      <w:r w:rsidR="0092142F" w:rsidRPr="00050275">
        <w:rPr>
          <w:rFonts w:ascii="Times New Roman" w:hAnsi="Times New Roman" w:cs="Times New Roman"/>
          <w:sz w:val="24"/>
          <w:szCs w:val="24"/>
          <w:lang w:val="en-GB"/>
        </w:rPr>
        <w:t>BP</w:t>
      </w:r>
      <w:r w:rsidR="00D33607" w:rsidRPr="00050275">
        <w:rPr>
          <w:rFonts w:ascii="Times New Roman" w:hAnsi="Times New Roman" w:cs="Times New Roman"/>
          <w:sz w:val="24"/>
          <w:szCs w:val="24"/>
          <w:lang w:val="en-GB"/>
        </w:rPr>
        <w:t xml:space="preserve"> was recorded every 20 minutes during the day and every 30 minutes during the night on standardised</w:t>
      </w:r>
      <w:r w:rsidR="00857C76" w:rsidRPr="00050275">
        <w:rPr>
          <w:rFonts w:ascii="Times New Roman" w:hAnsi="Times New Roman" w:cs="Times New Roman"/>
          <w:i/>
          <w:iCs/>
          <w:sz w:val="24"/>
          <w:szCs w:val="24"/>
          <w:lang w:val="en-GB"/>
        </w:rPr>
        <w:t xml:space="preserve"> </w:t>
      </w:r>
      <w:r w:rsidR="00D33607" w:rsidRPr="00050275">
        <w:rPr>
          <w:rFonts w:ascii="Times New Roman" w:hAnsi="Times New Roman" w:cs="Times New Roman"/>
          <w:sz w:val="24"/>
          <w:szCs w:val="24"/>
          <w:lang w:val="en-GB"/>
        </w:rPr>
        <w:t>devices (Spacelabs 90207). The recording</w:t>
      </w:r>
      <w:r w:rsidR="00A23C80" w:rsidRPr="00050275">
        <w:rPr>
          <w:rFonts w:ascii="Times New Roman" w:hAnsi="Times New Roman" w:cs="Times New Roman"/>
          <w:i/>
          <w:iCs/>
          <w:sz w:val="24"/>
          <w:szCs w:val="24"/>
          <w:lang w:val="en-GB"/>
        </w:rPr>
        <w:t xml:space="preserve"> </w:t>
      </w:r>
      <w:r w:rsidR="00D33607" w:rsidRPr="00050275">
        <w:rPr>
          <w:rFonts w:ascii="Times New Roman" w:hAnsi="Times New Roman" w:cs="Times New Roman"/>
          <w:sz w:val="24"/>
          <w:szCs w:val="24"/>
          <w:lang w:val="en-GB"/>
        </w:rPr>
        <w:t>started at the end of the session and ended with the start of the next session</w:t>
      </w:r>
      <w:r w:rsidR="0025429F" w:rsidRPr="00050275">
        <w:rPr>
          <w:rFonts w:ascii="Times New Roman" w:hAnsi="Times New Roman" w:cs="Times New Roman"/>
          <w:sz w:val="24"/>
          <w:szCs w:val="24"/>
          <w:lang w:val="en-GB"/>
        </w:rPr>
        <w:t>. A</w:t>
      </w:r>
      <w:r w:rsidR="00D33607" w:rsidRPr="00050275">
        <w:rPr>
          <w:rFonts w:ascii="Times New Roman" w:hAnsi="Times New Roman" w:cs="Times New Roman"/>
          <w:sz w:val="24"/>
          <w:szCs w:val="24"/>
          <w:lang w:val="en-GB"/>
        </w:rPr>
        <w:t>wake period</w:t>
      </w:r>
      <w:r w:rsidR="0025429F" w:rsidRPr="00050275">
        <w:rPr>
          <w:rFonts w:ascii="Times New Roman" w:hAnsi="Times New Roman" w:cs="Times New Roman"/>
          <w:sz w:val="24"/>
          <w:szCs w:val="24"/>
          <w:lang w:val="en-GB"/>
        </w:rPr>
        <w:t xml:space="preserve">s were </w:t>
      </w:r>
      <w:r w:rsidR="00F409B3" w:rsidRPr="00050275">
        <w:rPr>
          <w:rFonts w:ascii="Times New Roman" w:hAnsi="Times New Roman" w:cs="Times New Roman"/>
          <w:sz w:val="24"/>
          <w:szCs w:val="24"/>
          <w:lang w:val="en-GB"/>
        </w:rPr>
        <w:t xml:space="preserve">defined </w:t>
      </w:r>
      <w:r w:rsidR="00D33607" w:rsidRPr="00050275">
        <w:rPr>
          <w:rFonts w:ascii="Times New Roman" w:hAnsi="Times New Roman" w:cs="Times New Roman"/>
          <w:sz w:val="24"/>
          <w:szCs w:val="24"/>
          <w:lang w:val="en-GB"/>
        </w:rPr>
        <w:t xml:space="preserve">by the patient. </w:t>
      </w:r>
      <w:r w:rsidR="0025429F" w:rsidRPr="00050275">
        <w:rPr>
          <w:rFonts w:ascii="Times New Roman" w:hAnsi="Times New Roman" w:cs="Times New Roman"/>
          <w:sz w:val="24"/>
          <w:szCs w:val="24"/>
          <w:lang w:val="en-GB"/>
        </w:rPr>
        <w:t>L</w:t>
      </w:r>
      <w:r w:rsidR="00D33607" w:rsidRPr="00050275">
        <w:rPr>
          <w:rFonts w:ascii="Times New Roman" w:hAnsi="Times New Roman" w:cs="Times New Roman"/>
          <w:sz w:val="24"/>
          <w:szCs w:val="24"/>
          <w:lang w:val="en-GB"/>
        </w:rPr>
        <w:t>atest ESH 201</w:t>
      </w:r>
      <w:r w:rsidR="00117254" w:rsidRPr="00050275">
        <w:rPr>
          <w:rFonts w:ascii="Times New Roman" w:hAnsi="Times New Roman" w:cs="Times New Roman"/>
          <w:sz w:val="24"/>
          <w:szCs w:val="24"/>
          <w:lang w:val="en-GB"/>
        </w:rPr>
        <w:t>8</w:t>
      </w:r>
      <w:r w:rsidR="00D33607" w:rsidRPr="00050275">
        <w:rPr>
          <w:rFonts w:ascii="Times New Roman" w:hAnsi="Times New Roman" w:cs="Times New Roman"/>
          <w:sz w:val="24"/>
          <w:szCs w:val="24"/>
          <w:lang w:val="en-GB"/>
        </w:rPr>
        <w:t xml:space="preserve"> recommendations </w:t>
      </w:r>
      <w:r w:rsidR="0025429F" w:rsidRPr="00050275">
        <w:rPr>
          <w:rFonts w:ascii="Times New Roman" w:hAnsi="Times New Roman" w:cs="Times New Roman"/>
          <w:sz w:val="24"/>
          <w:szCs w:val="24"/>
          <w:lang w:val="en-GB"/>
        </w:rPr>
        <w:t xml:space="preserve">were used for defining HTN: </w:t>
      </w:r>
      <w:r w:rsidR="0021545A" w:rsidRPr="00050275">
        <w:rPr>
          <w:rFonts w:ascii="Times New Roman" w:hAnsi="Times New Roman" w:cs="Times New Roman"/>
          <w:sz w:val="24"/>
          <w:szCs w:val="24"/>
          <w:lang w:val="en-GB"/>
        </w:rPr>
        <w:t>≥</w:t>
      </w:r>
      <w:r w:rsidR="002D23F0" w:rsidRPr="00050275">
        <w:rPr>
          <w:rFonts w:ascii="Times New Roman" w:hAnsi="Times New Roman" w:cs="Times New Roman"/>
          <w:sz w:val="24"/>
          <w:szCs w:val="24"/>
          <w:lang w:val="en-GB"/>
        </w:rPr>
        <w:t xml:space="preserve"> </w:t>
      </w:r>
      <w:r w:rsidR="00D33607" w:rsidRPr="00050275">
        <w:rPr>
          <w:rFonts w:ascii="Times New Roman" w:hAnsi="Times New Roman" w:cs="Times New Roman"/>
          <w:sz w:val="24"/>
          <w:szCs w:val="24"/>
          <w:lang w:val="en-GB"/>
        </w:rPr>
        <w:t>130/80 mmHg</w:t>
      </w:r>
      <w:r w:rsidR="002D23F0" w:rsidRPr="00050275">
        <w:rPr>
          <w:rFonts w:ascii="Times New Roman" w:hAnsi="Times New Roman" w:cs="Times New Roman"/>
          <w:sz w:val="24"/>
          <w:szCs w:val="24"/>
          <w:lang w:val="en-GB"/>
        </w:rPr>
        <w:t xml:space="preserve"> over the 44h</w:t>
      </w:r>
      <w:r w:rsidR="00D33607" w:rsidRPr="00050275">
        <w:rPr>
          <w:rFonts w:ascii="Times New Roman" w:hAnsi="Times New Roman" w:cs="Times New Roman"/>
          <w:sz w:val="24"/>
          <w:szCs w:val="24"/>
          <w:lang w:val="en-GB"/>
        </w:rPr>
        <w:t>,</w:t>
      </w:r>
      <w:r w:rsidR="002D23F0" w:rsidRPr="00050275">
        <w:rPr>
          <w:rFonts w:ascii="Times New Roman" w:hAnsi="Times New Roman" w:cs="Times New Roman"/>
          <w:sz w:val="24"/>
          <w:szCs w:val="24"/>
          <w:lang w:val="en-GB"/>
        </w:rPr>
        <w:t xml:space="preserve"> </w:t>
      </w:r>
      <w:r w:rsidR="0021545A" w:rsidRPr="00050275">
        <w:rPr>
          <w:rFonts w:ascii="Times New Roman" w:hAnsi="Times New Roman" w:cs="Times New Roman"/>
          <w:sz w:val="24"/>
          <w:szCs w:val="24"/>
          <w:lang w:val="en-GB"/>
        </w:rPr>
        <w:t>≥</w:t>
      </w:r>
      <w:r w:rsidR="002D23F0" w:rsidRPr="00050275">
        <w:rPr>
          <w:rFonts w:ascii="Times New Roman" w:hAnsi="Times New Roman" w:cs="Times New Roman"/>
          <w:sz w:val="24"/>
          <w:szCs w:val="24"/>
          <w:lang w:val="en-GB"/>
        </w:rPr>
        <w:t xml:space="preserve"> 135/85 mmHg</w:t>
      </w:r>
      <w:r w:rsidR="00D33607" w:rsidRPr="00050275">
        <w:rPr>
          <w:rFonts w:ascii="Times New Roman" w:hAnsi="Times New Roman" w:cs="Times New Roman"/>
          <w:sz w:val="24"/>
          <w:szCs w:val="24"/>
          <w:lang w:val="en-GB"/>
        </w:rPr>
        <w:t xml:space="preserve"> during the day and </w:t>
      </w:r>
      <w:r w:rsidR="0021545A" w:rsidRPr="00050275">
        <w:rPr>
          <w:rFonts w:ascii="Times New Roman" w:hAnsi="Times New Roman" w:cs="Times New Roman"/>
          <w:sz w:val="24"/>
          <w:szCs w:val="24"/>
          <w:lang w:val="en-GB"/>
        </w:rPr>
        <w:t xml:space="preserve">≥ </w:t>
      </w:r>
      <w:r w:rsidR="002D23F0" w:rsidRPr="00050275">
        <w:rPr>
          <w:rFonts w:ascii="Times New Roman" w:hAnsi="Times New Roman" w:cs="Times New Roman"/>
          <w:sz w:val="24"/>
          <w:szCs w:val="24"/>
          <w:lang w:val="en-GB"/>
        </w:rPr>
        <w:t xml:space="preserve"> 120/70 mmHg during the </w:t>
      </w:r>
      <w:r w:rsidR="00D33607" w:rsidRPr="00050275">
        <w:rPr>
          <w:rFonts w:ascii="Times New Roman" w:hAnsi="Times New Roman" w:cs="Times New Roman"/>
          <w:sz w:val="24"/>
          <w:szCs w:val="24"/>
          <w:lang w:val="en-GB"/>
        </w:rPr>
        <w:t>night</w:t>
      </w:r>
      <w:r w:rsidR="005D74CD" w:rsidRPr="00050275">
        <w:rPr>
          <w:rFonts w:ascii="Times New Roman" w:hAnsi="Times New Roman" w:cs="Times New Roman"/>
          <w:sz w:val="24"/>
          <w:szCs w:val="24"/>
          <w:lang w:val="en-GB"/>
        </w:rPr>
        <w:fldChar w:fldCharType="begin" w:fldLock="1"/>
      </w:r>
      <w:r w:rsidR="008C2EDB">
        <w:rPr>
          <w:rFonts w:ascii="Times New Roman" w:hAnsi="Times New Roman" w:cs="Times New Roman"/>
          <w:sz w:val="24"/>
          <w:szCs w:val="24"/>
          <w:lang w:val="en-GB"/>
        </w:rPr>
        <w:instrText>ADDIN CSL_CITATION {"citationItems":[{"id":"ITEM-1","itemData":{"ISSN":"15229645","PMID":"30165516","author":[{"dropping-particle":"","family":"Williams","given":"Bryan","non-dropping-particle":"","parse-names":false,"suffix":""},{"dropping-particle":"","family":"Mancia","given":"Giuseppe","non-dropping-particle":"","parse-names":false,"suffix":""},{"dropping-particle":"","family":"Spiering","given":"Wilko","non-dropping-particle":"","parse-names":false,"suffix":""},{"dropping-particle":"","family":"Rosei","given":"Enrico Agabiti","non-dropping-particle":"","parse-names":false,"suffix":""},{"dropping-particle":"","family":"Azizi","given":"Michel","non-dropping-particle":"","parse-names":false,"suffix":""},{"dropping-particle":"","family":"Burnier","given":"Michel","non-dropping-particle":"","parse-names":false,"suffix":""},{"dropping-particle":"","family":"Clement","given":"Denis L.","non-dropping-particle":"","parse-names":false,"suffix":""},{"dropping-particle":"","family":"Coca","given":"Antonio","non-dropping-particle":"","parse-names":false,"suffix":""},{"dropping-particle":"","family":"Simone","given":"Giovanni","non-dropping-particle":"De","parse-names":false,"suffix":""},{"dropping-particle":"","family":"Dominiczak","given":"Anna","non-dropping-particle":"","parse-names":false,"suffix":""},{"dropping-particle":"","family":"Kahan","given":"Thomas","non-dropping-particle":"","parse-names":false,"suffix":""},{"dropping-particle":"","family":"Mahfoud","given":"Felix","non-dropping-particle":"","parse-names":false,"suffix":""},{"dropping-particle":"","family":"Redon","given":"Josep","non-dropping-particle":"","parse-names":false,"suffix":""},{"dropping-particle":"","family":"Ruilope","given":"Luis","non-dropping-particle":"","parse-names":false,"suffix":""},{"dropping-particle":"","family":"Zanchetti","given":"Alberto","non-dropping-particle":"","parse-names":false,"suffix":""},{"dropping-particle":"","family":"Kerins","given":"Mary","non-dropping-particle":"","parse-names":false,"suffix":""},{"dropping-particle":"","family":"Kjeldsen","given":"Sverre E.","non-dropping-particle":"","parse-names":false,"suffix":""},{"dropping-particle":"","family":"Kreutz","given":"Reinhold","non-dropping-particle":"","parse-names":false,"suffix":""},{"dropping-particle":"","family":"Laurent","given":"Stephane","non-dropping-particle":"","parse-names":false,"suffix":""},{"dropping-particle":"","family":"Lip","given":"Gregory Y.H.","non-dropping-particle":"","parse-names":false,"suffix":""},{"dropping-particle":"","family":"McManus","given":"Richard","non-dropping-particle":"","parse-names":false,"suffix":""},{"dropping-particle":"","family":"Narkiewicz","given":"Krzysztof","non-dropping-particle":"","parse-names":false,"suffix":""},{"dropping-particle":"","family":"Ruschitzka","given":"Frank","non-dropping-particle":"","parse-names":false,"suffix":""},{"dropping-particle":"","family":"Schmieder","given":"Roland E","non-dropping-particle":"","parse-names":false,"suffix":""},{"dropping-particle":"","family":"Shlyakhto","given":"Evgeny","non-dropping-particle":"","parse-names":false,"suffix":""},{"dropping-particle":"","family":"Tsioufis","given":"Costas","non-dropping-particle":"","parse-names":false,"suffix":""},{"dropping-particle":"","family":"Aboyans","given":"Victor","non-dropping-particle":"","parse-names":false,"suffix":""},{"dropping-particle":"","family":"Desormais","given":"Ileana","non-dropping-particle":"","parse-names":false,"suffix":""},{"dropping-particle":"","family":"Backer","given":"Guy","non-dropping-particle":"De","parse-names":false,"suffix":""},{"dropping-particle":"","family":"Heagerty","given":"Anthony M.","non-dropping-particle":"","parse-names":false,"suffix":""},{"dropping-particle":"","family":"Agewall","given":"Stefan","non-dropping-particle":"","parse-names":false,"suffix":""},{"dropping-particle":"","family":"Bochud","given":"Murielle","non-dropping-particle":"","parse-names":false,"suffix":""},{"dropping-particle":"","family":"Borghi","given":"Claudio","non-dropping-particle":"","parse-names":false,"suffix":""},{"dropping-particle":"","family":"Boutouyrie","given":"Pierre","non-dropping-particle":"","parse-names":false,"suffix":""},{"dropping-particle":"","family":"Brguljan","given":"Jana","non-dropping-particle":"","parse-names":false,"suffix":""},{"dropping-particle":"","family":"Bueno","given":"Héctor","non-dropping-particle":"","parse-names":false,"suffix":""},{"dropping-particle":"","family":"Caiani","given":"Enrico G.","non-dropping-particle":"","parse-names":false,"suffix":""},{"dropping-particle":"","family":"Carlberg","given":"Bo","non-dropping-particle":"","parse-names":false,"suffix":""},{"dropping-particle":"","family":"Chapman","given":"Neil","non-dropping-particle":"","parse-names":false,"suffix":""},{"dropping-particle":"","family":"Cífková","given":"Renata","non-dropping-particle":"","parse-names":false,"suffix":""},{"dropping-particle":"","family":"Cleland","given":"John G.F.","non-dropping-particle":"","parse-names":false,"suffix":""},{"dropping-particle":"","family":"Collet","given":"Jean Philippe","non-dropping-particle":"","parse-names":false,"suffix":""},{"dropping-particle":"","family":"Coman","given":"Ioan Mircea","non-dropping-particle":"","parse-names":false,"suffix":""},{"dropping-particle":"","family":"Leeuw","given":"Peter W.","non-dropping-particle":"De","parse-names":false,"suffix":""},{"dropping-particle":"","family":"Delgado","given":"Victoria","non-dropping-particle":"","parse-names":false,"suffix":""},{"dropping-particle":"","family":"Dendale","given":"Paul","non-dropping-particle":"","parse-names":false,"suffix":""},{"dropping-particle":"","family":"Diener","given":"Hans Christoph","non-dropping-particle":"","parse-names":false,"suffix":""},{"dropping-particle":"","family":"Dorobantu","given":"Maria","non-dropping-particle":"","parse-names":false,"suffix":""},{"dropping-particle":"","family":"Fagard","given":"Robert","non-dropping-particle":"","parse-names":false,"suffix":""},{"dropping-particle":"","family":"Farsang","given":"Csaba","non-dropping-particle":"","parse-names":false,"suffix":""},{"dropping-particle":"","family":"Ferrini","given":"Marc","non-dropping-particle":"","parse-names":false,"suffix":""},{"dropping-particle":"","family":"Graham","given":"Ian M.","non-dropping-particle":"","parse-names":false,"suffix":""},{"dropping-particle":"","family":"Grassi","given":"Guido","non-dropping-particle":"","parse-names":false,"suffix":""},{"dropping-particle":"","family":"Haller","given":"Hermann","non-dropping-particle":"","parse-names":false,"suffix":""},{"dropping-particle":"","family":"Hobbs","given":"F. D.Richard","non-dropping-particle":"","parse-names":false,"suffix":""},{"dropping-particle":"","family":"Jelakovic","given":"Bojan","non-dropping-particle":"","parse-names":false,"suffix":""},{"dropping-particle":"","family":"Jennings","given":"Catriona","non-dropping-particle":"","parse-names":false,"suffix":""},{"dropping-particle":"","family":"Katus","given":"Hugo A.","non-dropping-particle":"","parse-names":false,"suffix":""},{"dropping-particle":"","family":"Kroon","given":"Abraham A.","non-dropping-particle":"","parse-names":false,"suffix":""},{"dropping-particle":"","family":"Leclercq","given":"Christophe","non-dropping-particle":"","parse-names":false,"suffix":""},{"dropping-particle":"","family":"Lovic","given":"Dragan","non-dropping-particle":"","parse-names":false,"suffix":""},{"dropping-particle":"","family":"Lurbe","given":"Empar","non-dropping-particle":"","parse-names":false,"suffix":""},{"dropping-particle":"","family":"Manolis","given":"Athanasios J.","non-dropping-particle":"","parse-names":false,"suffix":""},{"dropping-particle":"","family":"McDonagh","given":"Theresa A.","non-dropping-particle":"","parse-names":false,"suffix":""},{"dropping-particle":"","family":"Messerli","given":"Franz","non-dropping-particle":"","parse-names":false,"suffix":""},{"dropping-particle":"","family":"Muiesan","given":"Maria Lorenza","non-dropping-particle":"","parse-names":false,"suffix":""},{"dropping-particle":"","family":"Nixdorff","given":"Uwe","non-dropping-particle":"","parse-names":false,"suffix":""},{"dropping-particle":"","family":"Olsen","given":"Michael Hecht","non-dropping-particle":"","parse-names":false,"suffix":""},{"dropping-particle":"","family":"Parati","given":"Gianfranco","non-dropping-particle":"","parse-names":false,"suffix":""},{"dropping-particle":"","family":"Perk","given":"Joep","non-dropping-particle":"","parse-names":false,"suffix":""},{"dropping-particle":"","family":"Piepoli","given":"Massimo Francesco","non-dropping-particle":"","parse-names":false,"suffix":""},{"dropping-particle":"","family":"Polonia","given":"Jorge","non-dropping-particle":"","parse-names":false,"suffix":""},{"dropping-particle":"","family":"Ponikowski","given":"Piotr","non-dropping-particle":"","parse-names":false,"suffix":""},{"dropping-particle":"","family":"Richter","given":"Dimitrios J.","non-dropping-particle":"","parse-names":false,"suffix":""},{"dropping-particle":"","family":"Rimoldi","given":"Stefano F.","non-dropping-particle":"","parse-names":false,"suffix":""},{"dropping-particle":"","family":"Roffi","given":"Marco","non-dropping-particle":"","parse-names":false,"suffix":""},{"dropping-particle":"","family":"Sattar","given":"Naveed","non-dropping-particle":"","parse-names":false,"suffix":""},{"dropping-particle":"","family":"Seferovic","given":"Petar M.","non-dropping-particle":"","parse-names":false,"suffix":""},{"dropping-particle":"","family":"Simpson","given":"Iain A.","non-dropping-particle":"","parse-names":false,"suffix":""},{"dropping-particle":"","family":"Sousa-Uva","given":"Miguel","non-dropping-particle":"","parse-names":false,"suffix":""},{"dropping-particle":"V.","family":"Stanton","given":"Alice","non-dropping-particle":"","parse-names":false,"suffix":""},{"dropping-particle":"","family":"Borne","given":"Philippe","non-dropping-particle":"Van De","parse-names":false,"suffix":""},{"dropping-particle":"","family":"Vardas","given":"Panos","non-dropping-particle":"","parse-names":false,"suffix":""},{"dropping-particle":"","family":"Volpe","given":"Massimo","non-dropping-particle":"","parse-names":false,"suffix":""},{"dropping-particle":"","family":"Wassmann","given":"Sven","non-dropping-particle":"","parse-names":false,"suffix":""},{"dropping-particle":"","family":"Windecker","given":"Stephan","non-dropping-particle":"","parse-names":false,"suffix":""},{"dropping-particle":"","family":"Zamorano","given":"Jose Luis","non-dropping-particle":"","parse-names":false,"suffix":""}],"container-title":"European Heart Journal","id":"ITEM-1","issue":"33","issued":{"date-parts":[["2018"]]},"page":"3021-3104","title":"2018 ESC/ESH Guidelines for themanagement of arterial hypertension","type":"article","volume":"39"},"uris":["http://www.mendeley.com/documents/?uuid=b189d155-cffe-375a-9ec4-357651f16436"]}],"mendeley":{"formattedCitation":"&lt;sup&gt;22&lt;/sup&gt;","plainTextFormattedCitation":"22","previouslyFormattedCitation":"&lt;sup&gt;22&lt;/sup&gt;"},"properties":{"noteIndex":0},"schema":"https://github.com/citation-style-language/schema/raw/master/csl-citation.json"}</w:instrText>
      </w:r>
      <w:r w:rsidR="005D74CD" w:rsidRPr="00050275">
        <w:rPr>
          <w:rFonts w:ascii="Times New Roman" w:hAnsi="Times New Roman" w:cs="Times New Roman"/>
          <w:sz w:val="24"/>
          <w:szCs w:val="24"/>
          <w:lang w:val="en-GB"/>
        </w:rPr>
        <w:fldChar w:fldCharType="separate"/>
      </w:r>
      <w:r w:rsidR="00D031C3" w:rsidRPr="00D031C3">
        <w:rPr>
          <w:rFonts w:ascii="Times New Roman" w:hAnsi="Times New Roman" w:cs="Times New Roman"/>
          <w:noProof/>
          <w:sz w:val="24"/>
          <w:szCs w:val="24"/>
          <w:vertAlign w:val="superscript"/>
          <w:lang w:val="en-GB"/>
        </w:rPr>
        <w:t>22</w:t>
      </w:r>
      <w:r w:rsidR="005D74CD" w:rsidRPr="00050275">
        <w:rPr>
          <w:rFonts w:ascii="Times New Roman" w:hAnsi="Times New Roman" w:cs="Times New Roman"/>
          <w:sz w:val="24"/>
          <w:szCs w:val="24"/>
          <w:lang w:val="en-GB"/>
        </w:rPr>
        <w:fldChar w:fldCharType="end"/>
      </w:r>
      <w:r w:rsidR="00D33607" w:rsidRPr="00050275">
        <w:rPr>
          <w:rFonts w:ascii="Times New Roman" w:hAnsi="Times New Roman" w:cs="Times New Roman"/>
          <w:sz w:val="24"/>
          <w:szCs w:val="24"/>
          <w:lang w:val="en-GB"/>
        </w:rPr>
        <w:t>.</w:t>
      </w:r>
    </w:p>
    <w:p w14:paraId="1CBE99CB" w14:textId="77777777" w:rsidR="00997ED0" w:rsidRPr="00050275" w:rsidRDefault="00997ED0" w:rsidP="00D33607">
      <w:pPr>
        <w:autoSpaceDE w:val="0"/>
        <w:autoSpaceDN w:val="0"/>
        <w:adjustRightInd w:val="0"/>
        <w:spacing w:after="0" w:line="240" w:lineRule="auto"/>
        <w:jc w:val="both"/>
        <w:rPr>
          <w:rFonts w:ascii="Times New Roman" w:hAnsi="Times New Roman" w:cs="Times New Roman"/>
          <w:i/>
          <w:iCs/>
          <w:sz w:val="24"/>
          <w:szCs w:val="24"/>
          <w:lang w:val="en-GB"/>
        </w:rPr>
      </w:pPr>
    </w:p>
    <w:p w14:paraId="3CA0F858" w14:textId="29F9AE70" w:rsidR="00D33607" w:rsidRPr="00050275" w:rsidRDefault="00D33607" w:rsidP="00D33607">
      <w:pPr>
        <w:autoSpaceDE w:val="0"/>
        <w:autoSpaceDN w:val="0"/>
        <w:adjustRightInd w:val="0"/>
        <w:spacing w:after="0" w:line="240" w:lineRule="auto"/>
        <w:jc w:val="both"/>
        <w:rPr>
          <w:rFonts w:ascii="Times New Roman" w:hAnsi="Times New Roman" w:cs="Times New Roman"/>
          <w:sz w:val="24"/>
          <w:szCs w:val="24"/>
          <w:lang w:val="en-GB"/>
        </w:rPr>
      </w:pPr>
      <w:r w:rsidRPr="00050275">
        <w:rPr>
          <w:rFonts w:ascii="Times New Roman" w:hAnsi="Times New Roman" w:cs="Times New Roman"/>
          <w:i/>
          <w:iCs/>
          <w:sz w:val="24"/>
          <w:szCs w:val="24"/>
          <w:lang w:val="en-GB"/>
        </w:rPr>
        <w:t>H</w:t>
      </w:r>
      <w:r w:rsidR="007E637C" w:rsidRPr="00050275">
        <w:rPr>
          <w:rFonts w:ascii="Times New Roman" w:hAnsi="Times New Roman" w:cs="Times New Roman"/>
          <w:i/>
          <w:iCs/>
          <w:sz w:val="24"/>
          <w:szCs w:val="24"/>
          <w:lang w:val="en-GB"/>
        </w:rPr>
        <w:t>ome BP monitoring</w:t>
      </w:r>
      <w:r w:rsidR="00F409B3" w:rsidRPr="00050275">
        <w:rPr>
          <w:rFonts w:ascii="Times New Roman" w:hAnsi="Times New Roman" w:cs="Times New Roman"/>
          <w:i/>
          <w:iCs/>
          <w:sz w:val="24"/>
          <w:szCs w:val="24"/>
          <w:lang w:val="en-GB"/>
        </w:rPr>
        <w:t>.</w:t>
      </w:r>
      <w:r w:rsidRPr="00050275">
        <w:rPr>
          <w:rFonts w:ascii="Times New Roman" w:hAnsi="Times New Roman" w:cs="Times New Roman"/>
          <w:i/>
          <w:iCs/>
          <w:sz w:val="24"/>
          <w:szCs w:val="24"/>
          <w:lang w:val="en-GB"/>
        </w:rPr>
        <w:t xml:space="preserve"> </w:t>
      </w:r>
      <w:r w:rsidRPr="00050275">
        <w:rPr>
          <w:rFonts w:ascii="Times New Roman" w:hAnsi="Times New Roman" w:cs="Times New Roman"/>
          <w:sz w:val="24"/>
          <w:szCs w:val="24"/>
          <w:lang w:val="en-GB"/>
        </w:rPr>
        <w:t xml:space="preserve">Patients were asked to perform two </w:t>
      </w:r>
      <w:r w:rsidR="0025429F" w:rsidRPr="00050275">
        <w:rPr>
          <w:rFonts w:ascii="Times New Roman" w:hAnsi="Times New Roman" w:cs="Times New Roman"/>
          <w:sz w:val="24"/>
          <w:szCs w:val="24"/>
          <w:lang w:val="en-GB"/>
        </w:rPr>
        <w:t>consecutive BP</w:t>
      </w:r>
      <w:r w:rsidRPr="00050275">
        <w:rPr>
          <w:rFonts w:ascii="Times New Roman" w:hAnsi="Times New Roman" w:cs="Times New Roman"/>
          <w:sz w:val="24"/>
          <w:szCs w:val="24"/>
          <w:lang w:val="en-GB"/>
        </w:rPr>
        <w:t xml:space="preserve"> measurements</w:t>
      </w:r>
      <w:r w:rsidR="0025429F" w:rsidRPr="00050275">
        <w:rPr>
          <w:rFonts w:ascii="Times New Roman" w:hAnsi="Times New Roman" w:cs="Times New Roman"/>
          <w:sz w:val="24"/>
          <w:szCs w:val="24"/>
          <w:lang w:val="en-GB"/>
        </w:rPr>
        <w:t>, one minute apart, at rest for at least 5 minutes,</w:t>
      </w:r>
      <w:r w:rsidRPr="00050275">
        <w:rPr>
          <w:rFonts w:ascii="Times New Roman" w:hAnsi="Times New Roman" w:cs="Times New Roman"/>
          <w:sz w:val="24"/>
          <w:szCs w:val="24"/>
          <w:lang w:val="en-GB"/>
        </w:rPr>
        <w:t xml:space="preserve"> in the</w:t>
      </w:r>
      <w:r w:rsidR="00D934D4" w:rsidRPr="00050275">
        <w:rPr>
          <w:rFonts w:ascii="Times New Roman" w:hAnsi="Times New Roman" w:cs="Times New Roman"/>
          <w:sz w:val="24"/>
          <w:szCs w:val="24"/>
          <w:lang w:val="en-GB"/>
        </w:rPr>
        <w:t xml:space="preserve"> </w:t>
      </w:r>
      <w:r w:rsidRPr="00050275">
        <w:rPr>
          <w:rFonts w:ascii="Times New Roman" w:hAnsi="Times New Roman" w:cs="Times New Roman"/>
          <w:sz w:val="24"/>
          <w:szCs w:val="24"/>
          <w:lang w:val="en-GB"/>
        </w:rPr>
        <w:t xml:space="preserve">morning and </w:t>
      </w:r>
      <w:r w:rsidR="007E637C" w:rsidRPr="00050275">
        <w:rPr>
          <w:rFonts w:ascii="Times New Roman" w:hAnsi="Times New Roman" w:cs="Times New Roman"/>
          <w:sz w:val="24"/>
          <w:szCs w:val="24"/>
          <w:lang w:val="en-GB"/>
        </w:rPr>
        <w:t xml:space="preserve">in the </w:t>
      </w:r>
      <w:r w:rsidRPr="00050275">
        <w:rPr>
          <w:rFonts w:ascii="Times New Roman" w:hAnsi="Times New Roman" w:cs="Times New Roman"/>
          <w:sz w:val="24"/>
          <w:szCs w:val="24"/>
          <w:lang w:val="en-GB"/>
        </w:rPr>
        <w:t>evening with a validated device we provided (Omron M6)</w:t>
      </w:r>
      <w:r w:rsidR="0025429F" w:rsidRPr="00050275">
        <w:rPr>
          <w:rFonts w:ascii="Times New Roman" w:hAnsi="Times New Roman" w:cs="Times New Roman"/>
          <w:sz w:val="24"/>
          <w:szCs w:val="24"/>
          <w:lang w:val="en-GB"/>
        </w:rPr>
        <w:t xml:space="preserve"> during seven days</w:t>
      </w:r>
      <w:r w:rsidRPr="00050275">
        <w:rPr>
          <w:rFonts w:ascii="Times New Roman" w:hAnsi="Times New Roman" w:cs="Times New Roman"/>
          <w:sz w:val="24"/>
          <w:szCs w:val="24"/>
          <w:lang w:val="en-GB"/>
        </w:rPr>
        <w:t>.</w:t>
      </w:r>
      <w:r w:rsidR="0025429F" w:rsidRPr="00050275">
        <w:rPr>
          <w:rFonts w:ascii="Times New Roman" w:hAnsi="Times New Roman" w:cs="Times New Roman"/>
          <w:sz w:val="24"/>
          <w:szCs w:val="24"/>
          <w:lang w:val="en-GB"/>
        </w:rPr>
        <w:t xml:space="preserve"> </w:t>
      </w:r>
      <w:r w:rsidRPr="00050275">
        <w:rPr>
          <w:rFonts w:ascii="Times New Roman" w:hAnsi="Times New Roman" w:cs="Times New Roman"/>
          <w:sz w:val="24"/>
          <w:szCs w:val="24"/>
          <w:lang w:val="en-GB"/>
        </w:rPr>
        <w:t>We then averaged the measurements over 3, 5 and 6 days, not using the first day of data</w:t>
      </w:r>
      <w:r w:rsidR="004E16E9" w:rsidRPr="00050275">
        <w:rPr>
          <w:rFonts w:ascii="Times New Roman" w:hAnsi="Times New Roman" w:cs="Times New Roman"/>
          <w:sz w:val="24"/>
          <w:szCs w:val="24"/>
          <w:lang w:val="en-GB"/>
        </w:rPr>
        <w:t xml:space="preserve"> </w:t>
      </w:r>
      <w:r w:rsidRPr="00050275">
        <w:rPr>
          <w:rFonts w:ascii="Times New Roman" w:hAnsi="Times New Roman" w:cs="Times New Roman"/>
          <w:sz w:val="24"/>
          <w:szCs w:val="24"/>
          <w:lang w:val="en-GB"/>
        </w:rPr>
        <w:t xml:space="preserve">collection. </w:t>
      </w:r>
      <w:r w:rsidR="0025429F" w:rsidRPr="00050275">
        <w:rPr>
          <w:rFonts w:ascii="Times New Roman" w:hAnsi="Times New Roman" w:cs="Times New Roman"/>
          <w:sz w:val="24"/>
          <w:szCs w:val="24"/>
          <w:lang w:val="en-GB"/>
        </w:rPr>
        <w:t xml:space="preserve">Latest ESH 2018 recommendations were used for defining HTN: </w:t>
      </w:r>
      <w:r w:rsidR="0021545A" w:rsidRPr="00050275">
        <w:rPr>
          <w:rFonts w:ascii="Times New Roman" w:hAnsi="Times New Roman" w:cs="Times New Roman"/>
          <w:sz w:val="24"/>
          <w:szCs w:val="24"/>
          <w:lang w:val="en-GB"/>
        </w:rPr>
        <w:t xml:space="preserve">≥ </w:t>
      </w:r>
      <w:r w:rsidRPr="00050275">
        <w:rPr>
          <w:rFonts w:ascii="Times New Roman" w:hAnsi="Times New Roman" w:cs="Times New Roman"/>
          <w:sz w:val="24"/>
          <w:szCs w:val="24"/>
          <w:lang w:val="en-GB"/>
        </w:rPr>
        <w:t>135/85 mmHg</w:t>
      </w:r>
      <w:r w:rsidR="00A71541" w:rsidRPr="00050275">
        <w:rPr>
          <w:rFonts w:ascii="Times New Roman" w:hAnsi="Times New Roman" w:cs="Times New Roman"/>
          <w:sz w:val="24"/>
          <w:szCs w:val="24"/>
          <w:lang w:val="en-GB"/>
        </w:rPr>
        <w:fldChar w:fldCharType="begin" w:fldLock="1"/>
      </w:r>
      <w:r w:rsidR="008C2EDB">
        <w:rPr>
          <w:rFonts w:ascii="Times New Roman" w:hAnsi="Times New Roman" w:cs="Times New Roman"/>
          <w:sz w:val="24"/>
          <w:szCs w:val="24"/>
          <w:lang w:val="en-GB"/>
        </w:rPr>
        <w:instrText>ADDIN CSL_CITATION {"citationItems":[{"id":"ITEM-1","itemData":{"ISSN":"15229645","PMID":"30165516","author":[{"dropping-particle":"","family":"Williams","given":"Bryan","non-dropping-particle":"","parse-names":false,"suffix":""},{"dropping-particle":"","family":"Mancia","given":"Giuseppe","non-dropping-particle":"","parse-names":false,"suffix":""},{"dropping-particle":"","family":"Spiering","given":"Wilko","non-dropping-particle":"","parse-names":false,"suffix":""},{"dropping-particle":"","family":"Rosei","given":"Enrico Agabiti","non-dropping-particle":"","parse-names":false,"suffix":""},{"dropping-particle":"","family":"Azizi","given":"Michel","non-dropping-particle":"","parse-names":false,"suffix":""},{"dropping-particle":"","family":"Burnier","given":"Michel","non-dropping-particle":"","parse-names":false,"suffix":""},{"dropping-particle":"","family":"Clement","given":"Denis L.","non-dropping-particle":"","parse-names":false,"suffix":""},{"dropping-particle":"","family":"Coca","given":"Antonio","non-dropping-particle":"","parse-names":false,"suffix":""},{"dropping-particle":"","family":"Simone","given":"Giovanni","non-dropping-particle":"De","parse-names":false,"suffix":""},{"dropping-particle":"","family":"Dominiczak","given":"Anna","non-dropping-particle":"","parse-names":false,"suffix":""},{"dropping-particle":"","family":"Kahan","given":"Thomas","non-dropping-particle":"","parse-names":false,"suffix":""},{"dropping-particle":"","family":"Mahfoud","given":"Felix","non-dropping-particle":"","parse-names":false,"suffix":""},{"dropping-particle":"","family":"Redon","given":"Josep","non-dropping-particle":"","parse-names":false,"suffix":""},{"dropping-particle":"","family":"Ruilope","given":"Luis","non-dropping-particle":"","parse-names":false,"suffix":""},{"dropping-particle":"","family":"Zanchetti","given":"Alberto","non-dropping-particle":"","parse-names":false,"suffix":""},{"dropping-particle":"","family":"Kerins","given":"Mary","non-dropping-particle":"","parse-names":false,"suffix":""},{"dropping-particle":"","family":"Kjeldsen","given":"Sverre E.","non-dropping-particle":"","parse-names":false,"suffix":""},{"dropping-particle":"","family":"Kreutz","given":"Reinhold","non-dropping-particle":"","parse-names":false,"suffix":""},{"dropping-particle":"","family":"Laurent","given":"Stephane","non-dropping-particle":"","parse-names":false,"suffix":""},{"dropping-particle":"","family":"Lip","given":"Gregory Y.H.","non-dropping-particle":"","parse-names":false,"suffix":""},{"dropping-particle":"","family":"McManus","given":"Richard","non-dropping-particle":"","parse-names":false,"suffix":""},{"dropping-particle":"","family":"Narkiewicz","given":"Krzysztof","non-dropping-particle":"","parse-names":false,"suffix":""},{"dropping-particle":"","family":"Ruschitzka","given":"Frank","non-dropping-particle":"","parse-names":false,"suffix":""},{"dropping-particle":"","family":"Schmieder","given":"Roland E","non-dropping-particle":"","parse-names":false,"suffix":""},{"dropping-particle":"","family":"Shlyakhto","given":"Evgeny","non-dropping-particle":"","parse-names":false,"suffix":""},{"dropping-particle":"","family":"Tsioufis","given":"Costas","non-dropping-particle":"","parse-names":false,"suffix":""},{"dropping-particle":"","family":"Aboyans","given":"Victor","non-dropping-particle":"","parse-names":false,"suffix":""},{"dropping-particle":"","family":"Desormais","given":"Ileana","non-dropping-particle":"","parse-names":false,"suffix":""},{"dropping-particle":"","family":"Backer","given":"Guy","non-dropping-particle":"De","parse-names":false,"suffix":""},{"dropping-particle":"","family":"Heagerty","given":"Anthony M.","non-dropping-particle":"","parse-names":false,"suffix":""},{"dropping-particle":"","family":"Agewall","given":"Stefan","non-dropping-particle":"","parse-names":false,"suffix":""},{"dropping-particle":"","family":"Bochud","given":"Murielle","non-dropping-particle":"","parse-names":false,"suffix":""},{"dropping-particle":"","family":"Borghi","given":"Claudio","non-dropping-particle":"","parse-names":false,"suffix":""},{"dropping-particle":"","family":"Boutouyrie","given":"Pierre","non-dropping-particle":"","parse-names":false,"suffix":""},{"dropping-particle":"","family":"Brguljan","given":"Jana","non-dropping-particle":"","parse-names":false,"suffix":""},{"dropping-particle":"","family":"Bueno","given":"Héctor","non-dropping-particle":"","parse-names":false,"suffix":""},{"dropping-particle":"","family":"Caiani","given":"Enrico G.","non-dropping-particle":"","parse-names":false,"suffix":""},{"dropping-particle":"","family":"Carlberg","given":"Bo","non-dropping-particle":"","parse-names":false,"suffix":""},{"dropping-particle":"","family":"Chapman","given":"Neil","non-dropping-particle":"","parse-names":false,"suffix":""},{"dropping-particle":"","family":"Cífková","given":"Renata","non-dropping-particle":"","parse-names":false,"suffix":""},{"dropping-particle":"","family":"Cleland","given":"John G.F.","non-dropping-particle":"","parse-names":false,"suffix":""},{"dropping-particle":"","family":"Collet","given":"Jean Philippe","non-dropping-particle":"","parse-names":false,"suffix":""},{"dropping-particle":"","family":"Coman","given":"Ioan Mircea","non-dropping-particle":"","parse-names":false,"suffix":""},{"dropping-particle":"","family":"Leeuw","given":"Peter W.","non-dropping-particle":"De","parse-names":false,"suffix":""},{"dropping-particle":"","family":"Delgado","given":"Victoria","non-dropping-particle":"","parse-names":false,"suffix":""},{"dropping-particle":"","family":"Dendale","given":"Paul","non-dropping-particle":"","parse-names":false,"suffix":""},{"dropping-particle":"","family":"Diener","given":"Hans Christoph","non-dropping-particle":"","parse-names":false,"suffix":""},{"dropping-particle":"","family":"Dorobantu","given":"Maria","non-dropping-particle":"","parse-names":false,"suffix":""},{"dropping-particle":"","family":"Fagard","given":"Robert","non-dropping-particle":"","parse-names":false,"suffix":""},{"dropping-particle":"","family":"Farsang","given":"Csaba","non-dropping-particle":"","parse-names":false,"suffix":""},{"dropping-particle":"","family":"Ferrini","given":"Marc","non-dropping-particle":"","parse-names":false,"suffix":""},{"dropping-particle":"","family":"Graham","given":"Ian M.","non-dropping-particle":"","parse-names":false,"suffix":""},{"dropping-particle":"","family":"Grassi","given":"Guido","non-dropping-particle":"","parse-names":false,"suffix":""},{"dropping-particle":"","family":"Haller","given":"Hermann","non-dropping-particle":"","parse-names":false,"suffix":""},{"dropping-particle":"","family":"Hobbs","given":"F. D.Richard","non-dropping-particle":"","parse-names":false,"suffix":""},{"dropping-particle":"","family":"Jelakovic","given":"Bojan","non-dropping-particle":"","parse-names":false,"suffix":""},{"dropping-particle":"","family":"Jennings","given":"Catriona","non-dropping-particle":"","parse-names":false,"suffix":""},{"dropping-particle":"","family":"Katus","given":"Hugo A.","non-dropping-particle":"","parse-names":false,"suffix":""},{"dropping-particle":"","family":"Kroon","given":"Abraham A.","non-dropping-particle":"","parse-names":false,"suffix":""},{"dropping-particle":"","family":"Leclercq","given":"Christophe","non-dropping-particle":"","parse-names":false,"suffix":""},{"dropping-particle":"","family":"Lovic","given":"Dragan","non-dropping-particle":"","parse-names":false,"suffix":""},{"dropping-particle":"","family":"Lurbe","given":"Empar","non-dropping-particle":"","parse-names":false,"suffix":""},{"dropping-particle":"","family":"Manolis","given":"Athanasios J.","non-dropping-particle":"","parse-names":false,"suffix":""},{"dropping-particle":"","family":"McDonagh","given":"Theresa A.","non-dropping-particle":"","parse-names":false,"suffix":""},{"dropping-particle":"","family":"Messerli","given":"Franz","non-dropping-particle":"","parse-names":false,"suffix":""},{"dropping-particle":"","family":"Muiesan","given":"Maria Lorenza","non-dropping-particle":"","parse-names":false,"suffix":""},{"dropping-particle":"","family":"Nixdorff","given":"Uwe","non-dropping-particle":"","parse-names":false,"suffix":""},{"dropping-particle":"","family":"Olsen","given":"Michael Hecht","non-dropping-particle":"","parse-names":false,"suffix":""},{"dropping-particle":"","family":"Parati","given":"Gianfranco","non-dropping-particle":"","parse-names":false,"suffix":""},{"dropping-particle":"","family":"Perk","given":"Joep","non-dropping-particle":"","parse-names":false,"suffix":""},{"dropping-particle":"","family":"Piepoli","given":"Massimo Francesco","non-dropping-particle":"","parse-names":false,"suffix":""},{"dropping-particle":"","family":"Polonia","given":"Jorge","non-dropping-particle":"","parse-names":false,"suffix":""},{"dropping-particle":"","family":"Ponikowski","given":"Piotr","non-dropping-particle":"","parse-names":false,"suffix":""},{"dropping-particle":"","family":"Richter","given":"Dimitrios J.","non-dropping-particle":"","parse-names":false,"suffix":""},{"dropping-particle":"","family":"Rimoldi","given":"Stefano F.","non-dropping-particle":"","parse-names":false,"suffix":""},{"dropping-particle":"","family":"Roffi","given":"Marco","non-dropping-particle":"","parse-names":false,"suffix":""},{"dropping-particle":"","family":"Sattar","given":"Naveed","non-dropping-particle":"","parse-names":false,"suffix":""},{"dropping-particle":"","family":"Seferovic","given":"Petar M.","non-dropping-particle":"","parse-names":false,"suffix":""},{"dropping-particle":"","family":"Simpson","given":"Iain A.","non-dropping-particle":"","parse-names":false,"suffix":""},{"dropping-particle":"","family":"Sousa-Uva","given":"Miguel","non-dropping-particle":"","parse-names":false,"suffix":""},{"dropping-particle":"V.","family":"Stanton","given":"Alice","non-dropping-particle":"","parse-names":false,"suffix":""},{"dropping-particle":"","family":"Borne","given":"Philippe","non-dropping-particle":"Van De","parse-names":false,"suffix":""},{"dropping-particle":"","family":"Vardas","given":"Panos","non-dropping-particle":"","parse-names":false,"suffix":""},{"dropping-particle":"","family":"Volpe","given":"Massimo","non-dropping-particle":"","parse-names":false,"suffix":""},{"dropping-particle":"","family":"Wassmann","given":"Sven","non-dropping-particle":"","parse-names":false,"suffix":""},{"dropping-particle":"","family":"Windecker","given":"Stephan","non-dropping-particle":"","parse-names":false,"suffix":""},{"dropping-particle":"","family":"Zamorano","given":"Jose Luis","non-dropping-particle":"","parse-names":false,"suffix":""}],"container-title":"European Heart Journal","id":"ITEM-1","issue":"33","issued":{"date-parts":[["2018"]]},"page":"3021-3104","title":"2018 ESC/ESH Guidelines for themanagement of arterial hypertension","type":"article","volume":"39"},"uris":["http://www.mendeley.com/documents/?uuid=b189d155-cffe-375a-9ec4-357651f16436"]}],"mendeley":{"formattedCitation":"&lt;sup&gt;22&lt;/sup&gt;","plainTextFormattedCitation":"22","previouslyFormattedCitation":"&lt;sup&gt;22&lt;/sup&gt;"},"properties":{"noteIndex":0},"schema":"https://github.com/citation-style-language/schema/raw/master/csl-citation.json"}</w:instrText>
      </w:r>
      <w:r w:rsidR="00A71541" w:rsidRPr="00050275">
        <w:rPr>
          <w:rFonts w:ascii="Times New Roman" w:hAnsi="Times New Roman" w:cs="Times New Roman"/>
          <w:sz w:val="24"/>
          <w:szCs w:val="24"/>
          <w:lang w:val="en-GB"/>
        </w:rPr>
        <w:fldChar w:fldCharType="separate"/>
      </w:r>
      <w:r w:rsidR="00D031C3" w:rsidRPr="00D031C3">
        <w:rPr>
          <w:rFonts w:ascii="Times New Roman" w:hAnsi="Times New Roman" w:cs="Times New Roman"/>
          <w:noProof/>
          <w:sz w:val="24"/>
          <w:szCs w:val="24"/>
          <w:vertAlign w:val="superscript"/>
          <w:lang w:val="en-GB"/>
        </w:rPr>
        <w:t>22</w:t>
      </w:r>
      <w:r w:rsidR="00A71541" w:rsidRPr="00050275">
        <w:rPr>
          <w:rFonts w:ascii="Times New Roman" w:hAnsi="Times New Roman" w:cs="Times New Roman"/>
          <w:sz w:val="24"/>
          <w:szCs w:val="24"/>
          <w:lang w:val="en-GB"/>
        </w:rPr>
        <w:fldChar w:fldCharType="end"/>
      </w:r>
      <w:r w:rsidR="006A5481" w:rsidRPr="00050275">
        <w:rPr>
          <w:rFonts w:ascii="Times New Roman" w:hAnsi="Times New Roman" w:cs="Times New Roman"/>
          <w:sz w:val="24"/>
          <w:szCs w:val="24"/>
          <w:lang w:val="en-GB"/>
        </w:rPr>
        <w:t>.</w:t>
      </w:r>
    </w:p>
    <w:p w14:paraId="433AD46B" w14:textId="77777777" w:rsidR="00453F13" w:rsidRPr="00050275" w:rsidRDefault="00453F13" w:rsidP="00D33607">
      <w:pPr>
        <w:autoSpaceDE w:val="0"/>
        <w:autoSpaceDN w:val="0"/>
        <w:adjustRightInd w:val="0"/>
        <w:spacing w:after="0" w:line="240" w:lineRule="auto"/>
        <w:jc w:val="both"/>
        <w:rPr>
          <w:rFonts w:ascii="Times New Roman" w:hAnsi="Times New Roman" w:cs="Times New Roman"/>
          <w:sz w:val="24"/>
          <w:szCs w:val="24"/>
          <w:lang w:val="en-GB"/>
        </w:rPr>
      </w:pPr>
    </w:p>
    <w:p w14:paraId="47491704" w14:textId="20A87651" w:rsidR="00B81654" w:rsidRPr="00050275" w:rsidRDefault="00453F13" w:rsidP="00D317BC">
      <w:pPr>
        <w:autoSpaceDE w:val="0"/>
        <w:autoSpaceDN w:val="0"/>
        <w:adjustRightInd w:val="0"/>
        <w:spacing w:after="0" w:line="240" w:lineRule="auto"/>
        <w:jc w:val="both"/>
        <w:rPr>
          <w:rFonts w:ascii="Times New Roman" w:hAnsi="Times New Roman" w:cs="Times New Roman"/>
          <w:sz w:val="24"/>
          <w:szCs w:val="24"/>
          <w:lang w:val="en-GB"/>
        </w:rPr>
      </w:pPr>
      <w:r w:rsidRPr="00050275">
        <w:rPr>
          <w:rFonts w:ascii="Times New Roman" w:hAnsi="Times New Roman" w:cs="Times New Roman"/>
          <w:b/>
          <w:i/>
          <w:sz w:val="24"/>
          <w:szCs w:val="24"/>
          <w:lang w:val="en-GB"/>
        </w:rPr>
        <w:t>BP phenotypes</w:t>
      </w:r>
      <w:r w:rsidR="00F409B3" w:rsidRPr="00050275">
        <w:rPr>
          <w:rFonts w:ascii="Times New Roman" w:hAnsi="Times New Roman" w:cs="Times New Roman"/>
          <w:b/>
          <w:i/>
          <w:sz w:val="24"/>
          <w:szCs w:val="24"/>
          <w:lang w:val="en-GB"/>
        </w:rPr>
        <w:t xml:space="preserve">. </w:t>
      </w:r>
      <w:r w:rsidR="00D317BC" w:rsidRPr="00050275">
        <w:rPr>
          <w:rFonts w:ascii="Times New Roman" w:hAnsi="Times New Roman" w:cs="Times New Roman"/>
          <w:color w:val="000000"/>
          <w:sz w:val="24"/>
          <w:szCs w:val="24"/>
          <w:lang w:val="en-GB"/>
        </w:rPr>
        <w:t>We compare</w:t>
      </w:r>
      <w:r w:rsidR="003744B2">
        <w:rPr>
          <w:rFonts w:ascii="Times New Roman" w:hAnsi="Times New Roman" w:cs="Times New Roman"/>
          <w:color w:val="000000"/>
          <w:sz w:val="24"/>
          <w:szCs w:val="24"/>
          <w:lang w:val="en-GB"/>
        </w:rPr>
        <w:t>d</w:t>
      </w:r>
      <w:r w:rsidR="00D317BC" w:rsidRPr="00050275">
        <w:rPr>
          <w:rFonts w:ascii="Times New Roman" w:hAnsi="Times New Roman" w:cs="Times New Roman"/>
          <w:color w:val="000000"/>
          <w:sz w:val="24"/>
          <w:szCs w:val="24"/>
          <w:lang w:val="en-GB"/>
        </w:rPr>
        <w:t xml:space="preserve"> </w:t>
      </w:r>
      <w:r w:rsidR="00B81654" w:rsidRPr="00050275">
        <w:rPr>
          <w:rFonts w:ascii="Times New Roman" w:hAnsi="Times New Roman" w:cs="Times New Roman"/>
          <w:sz w:val="24"/>
          <w:szCs w:val="24"/>
          <w:lang w:val="en-GB"/>
        </w:rPr>
        <w:t>pre-</w:t>
      </w:r>
      <w:r w:rsidR="005D5E6D" w:rsidRPr="00496714">
        <w:rPr>
          <w:rFonts w:ascii="Times New Roman" w:hAnsi="Times New Roman" w:cs="Times New Roman"/>
          <w:sz w:val="24"/>
          <w:szCs w:val="24"/>
          <w:lang w:val="en-GB"/>
        </w:rPr>
        <w:t>and post-</w:t>
      </w:r>
      <w:r w:rsidR="00B81654" w:rsidRPr="00050275">
        <w:rPr>
          <w:rFonts w:ascii="Times New Roman" w:hAnsi="Times New Roman" w:cs="Times New Roman"/>
          <w:sz w:val="24"/>
          <w:szCs w:val="24"/>
          <w:lang w:val="en-GB"/>
        </w:rPr>
        <w:t xml:space="preserve">dialytic </w:t>
      </w:r>
      <w:r w:rsidR="00395B5D" w:rsidRPr="00050275">
        <w:rPr>
          <w:rFonts w:ascii="Times New Roman" w:hAnsi="Times New Roman" w:cs="Times New Roman"/>
          <w:sz w:val="24"/>
          <w:szCs w:val="24"/>
          <w:lang w:val="en-GB"/>
        </w:rPr>
        <w:t>BP measurement</w:t>
      </w:r>
      <w:r w:rsidR="00B0545F" w:rsidRPr="00050275">
        <w:rPr>
          <w:rFonts w:ascii="Times New Roman" w:hAnsi="Times New Roman" w:cs="Times New Roman"/>
          <w:sz w:val="24"/>
          <w:szCs w:val="24"/>
          <w:lang w:val="en-GB"/>
        </w:rPr>
        <w:t>s</w:t>
      </w:r>
      <w:r w:rsidR="00B81654" w:rsidRPr="00050275">
        <w:rPr>
          <w:rFonts w:ascii="Times New Roman" w:hAnsi="Times New Roman" w:cs="Times New Roman"/>
          <w:sz w:val="24"/>
          <w:szCs w:val="24"/>
          <w:lang w:val="en-GB"/>
        </w:rPr>
        <w:t xml:space="preserve"> with </w:t>
      </w:r>
      <w:r w:rsidR="00395B5D" w:rsidRPr="00050275">
        <w:rPr>
          <w:rFonts w:ascii="Times New Roman" w:hAnsi="Times New Roman" w:cs="Times New Roman"/>
          <w:sz w:val="24"/>
          <w:szCs w:val="24"/>
          <w:lang w:val="en-GB"/>
        </w:rPr>
        <w:t xml:space="preserve">mean </w:t>
      </w:r>
      <w:r w:rsidR="00803885" w:rsidRPr="00050275">
        <w:rPr>
          <w:rFonts w:ascii="Times New Roman" w:hAnsi="Times New Roman" w:cs="Times New Roman"/>
          <w:sz w:val="24"/>
          <w:szCs w:val="24"/>
          <w:lang w:val="en-GB"/>
        </w:rPr>
        <w:t xml:space="preserve">daytime </w:t>
      </w:r>
      <w:r w:rsidR="00395B5D" w:rsidRPr="00050275">
        <w:rPr>
          <w:rFonts w:ascii="Times New Roman" w:hAnsi="Times New Roman" w:cs="Times New Roman"/>
          <w:sz w:val="24"/>
          <w:szCs w:val="24"/>
          <w:lang w:val="en-GB"/>
        </w:rPr>
        <w:t>BP levels</w:t>
      </w:r>
      <w:r w:rsidR="00B81654" w:rsidRPr="00050275">
        <w:rPr>
          <w:rFonts w:ascii="Times New Roman" w:hAnsi="Times New Roman" w:cs="Times New Roman"/>
          <w:sz w:val="24"/>
          <w:szCs w:val="24"/>
          <w:lang w:val="en-GB"/>
        </w:rPr>
        <w:t xml:space="preserve"> extracted from</w:t>
      </w:r>
      <w:r w:rsidR="00803885" w:rsidRPr="00050275">
        <w:rPr>
          <w:rFonts w:ascii="Times New Roman" w:hAnsi="Times New Roman" w:cs="Times New Roman"/>
          <w:sz w:val="24"/>
          <w:szCs w:val="24"/>
          <w:lang w:val="en-GB"/>
        </w:rPr>
        <w:t xml:space="preserve"> </w:t>
      </w:r>
      <w:r w:rsidR="00B81654" w:rsidRPr="00050275">
        <w:rPr>
          <w:rFonts w:ascii="Times New Roman" w:hAnsi="Times New Roman" w:cs="Times New Roman"/>
          <w:sz w:val="24"/>
          <w:szCs w:val="24"/>
          <w:lang w:val="en-GB"/>
        </w:rPr>
        <w:t xml:space="preserve">the ambulatory techniques </w:t>
      </w:r>
      <w:r w:rsidR="0009563C" w:rsidRPr="00050275">
        <w:rPr>
          <w:rFonts w:ascii="Times New Roman" w:hAnsi="Times New Roman" w:cs="Times New Roman"/>
          <w:sz w:val="24"/>
          <w:szCs w:val="24"/>
          <w:lang w:val="en-GB"/>
        </w:rPr>
        <w:t>(</w:t>
      </w:r>
      <w:r w:rsidR="004E3258" w:rsidRPr="00050275">
        <w:rPr>
          <w:rFonts w:ascii="Times New Roman" w:hAnsi="Times New Roman" w:cs="Times New Roman"/>
          <w:sz w:val="24"/>
          <w:szCs w:val="24"/>
          <w:lang w:val="en-GB"/>
        </w:rPr>
        <w:t>44h-</w:t>
      </w:r>
      <w:r w:rsidR="009D5153" w:rsidRPr="00050275">
        <w:rPr>
          <w:rFonts w:ascii="Times New Roman" w:hAnsi="Times New Roman" w:cs="Times New Roman"/>
          <w:sz w:val="24"/>
          <w:szCs w:val="24"/>
          <w:lang w:val="en-GB"/>
        </w:rPr>
        <w:t xml:space="preserve">iABPM, </w:t>
      </w:r>
      <w:r w:rsidR="00803885" w:rsidRPr="00050275">
        <w:rPr>
          <w:rFonts w:ascii="Times New Roman" w:hAnsi="Times New Roman" w:cs="Times New Roman"/>
          <w:sz w:val="24"/>
          <w:szCs w:val="24"/>
          <w:lang w:val="en-GB"/>
        </w:rPr>
        <w:t xml:space="preserve">daytime </w:t>
      </w:r>
      <w:r w:rsidR="0009563C" w:rsidRPr="00050275">
        <w:rPr>
          <w:rFonts w:ascii="Times New Roman" w:hAnsi="Times New Roman" w:cs="Times New Roman"/>
          <w:sz w:val="24"/>
          <w:szCs w:val="24"/>
          <w:lang w:val="en-GB"/>
        </w:rPr>
        <w:t>iABPM</w:t>
      </w:r>
      <w:r w:rsidR="00B81654" w:rsidRPr="00050275">
        <w:rPr>
          <w:rFonts w:ascii="Times New Roman" w:hAnsi="Times New Roman" w:cs="Times New Roman"/>
          <w:sz w:val="24"/>
          <w:szCs w:val="24"/>
          <w:lang w:val="en-GB"/>
        </w:rPr>
        <w:t xml:space="preserve"> and </w:t>
      </w:r>
      <w:r w:rsidR="0009563C" w:rsidRPr="00050275">
        <w:rPr>
          <w:rFonts w:ascii="Times New Roman" w:hAnsi="Times New Roman" w:cs="Times New Roman"/>
          <w:sz w:val="24"/>
          <w:szCs w:val="24"/>
          <w:lang w:val="en-GB"/>
        </w:rPr>
        <w:t>HBPM</w:t>
      </w:r>
      <w:r w:rsidR="00B81654" w:rsidRPr="00050275">
        <w:rPr>
          <w:rFonts w:ascii="Times New Roman" w:hAnsi="Times New Roman" w:cs="Times New Roman"/>
          <w:sz w:val="24"/>
          <w:szCs w:val="24"/>
          <w:lang w:val="en-GB"/>
        </w:rPr>
        <w:t>)</w:t>
      </w:r>
      <w:r w:rsidR="00D317BC" w:rsidRPr="00050275">
        <w:rPr>
          <w:rFonts w:ascii="Times New Roman" w:hAnsi="Times New Roman" w:cs="Times New Roman"/>
          <w:sz w:val="24"/>
          <w:szCs w:val="24"/>
          <w:lang w:val="en-GB"/>
        </w:rPr>
        <w:t xml:space="preserve"> and distinguish </w:t>
      </w:r>
      <w:r w:rsidR="00B81654" w:rsidRPr="00050275">
        <w:rPr>
          <w:rFonts w:ascii="Times New Roman" w:hAnsi="Times New Roman" w:cs="Times New Roman"/>
          <w:sz w:val="24"/>
          <w:szCs w:val="24"/>
          <w:lang w:val="en-GB"/>
        </w:rPr>
        <w:t>4 phenotypes</w:t>
      </w:r>
      <w:r w:rsidR="00B0545F" w:rsidRPr="00050275">
        <w:rPr>
          <w:rFonts w:ascii="Times New Roman" w:hAnsi="Times New Roman" w:cs="Times New Roman"/>
          <w:sz w:val="24"/>
          <w:szCs w:val="24"/>
          <w:lang w:val="en-GB"/>
        </w:rPr>
        <w:t xml:space="preserve"> of HTN</w:t>
      </w:r>
      <w:r w:rsidR="00B81654" w:rsidRPr="00050275">
        <w:rPr>
          <w:rFonts w:ascii="Times New Roman" w:hAnsi="Times New Roman" w:cs="Times New Roman"/>
          <w:sz w:val="24"/>
          <w:szCs w:val="24"/>
          <w:lang w:val="en-GB"/>
        </w:rPr>
        <w:t>: normotension</w:t>
      </w:r>
      <w:r w:rsidR="00C36705" w:rsidRPr="00050275">
        <w:rPr>
          <w:rFonts w:ascii="Times New Roman" w:hAnsi="Times New Roman" w:cs="Times New Roman"/>
          <w:sz w:val="24"/>
          <w:szCs w:val="24"/>
          <w:lang w:val="en-GB"/>
        </w:rPr>
        <w:t xml:space="preserve"> </w:t>
      </w:r>
      <w:r w:rsidR="00B91488" w:rsidRPr="00050275">
        <w:rPr>
          <w:rFonts w:ascii="Times New Roman" w:hAnsi="Times New Roman" w:cs="Times New Roman"/>
          <w:sz w:val="24"/>
          <w:szCs w:val="24"/>
          <w:lang w:val="en-GB"/>
        </w:rPr>
        <w:t xml:space="preserve">(NT) </w:t>
      </w:r>
      <w:r w:rsidR="00C36705" w:rsidRPr="00050275">
        <w:rPr>
          <w:rFonts w:ascii="Times New Roman" w:hAnsi="Times New Roman" w:cs="Times New Roman"/>
          <w:sz w:val="24"/>
          <w:szCs w:val="24"/>
          <w:lang w:val="en-GB"/>
        </w:rPr>
        <w:t>(</w:t>
      </w:r>
      <w:r w:rsidR="004E3258" w:rsidRPr="00050275">
        <w:rPr>
          <w:rFonts w:ascii="Times New Roman" w:hAnsi="Times New Roman" w:cs="Times New Roman"/>
          <w:sz w:val="24"/>
          <w:szCs w:val="24"/>
          <w:lang w:val="en-GB"/>
        </w:rPr>
        <w:t xml:space="preserve">NT with </w:t>
      </w:r>
      <w:r w:rsidR="00C36705" w:rsidRPr="00050275">
        <w:rPr>
          <w:rFonts w:ascii="Times New Roman" w:hAnsi="Times New Roman" w:cs="Times New Roman"/>
          <w:sz w:val="24"/>
          <w:szCs w:val="24"/>
          <w:lang w:val="en-GB"/>
        </w:rPr>
        <w:t>pre-dialytic BP</w:t>
      </w:r>
      <w:r w:rsidR="00D12DB2" w:rsidRPr="00050275">
        <w:rPr>
          <w:rFonts w:ascii="Times New Roman" w:hAnsi="Times New Roman" w:cs="Times New Roman"/>
          <w:sz w:val="24"/>
          <w:szCs w:val="24"/>
          <w:lang w:val="en-GB"/>
        </w:rPr>
        <w:t xml:space="preserve"> </w:t>
      </w:r>
      <w:r w:rsidR="005D5E6D" w:rsidRPr="00050275">
        <w:rPr>
          <w:rFonts w:ascii="Times New Roman" w:hAnsi="Times New Roman" w:cs="Times New Roman"/>
          <w:sz w:val="24"/>
          <w:szCs w:val="24"/>
          <w:lang w:val="en-GB"/>
        </w:rPr>
        <w:t>or post-dialytic BP</w:t>
      </w:r>
      <w:r w:rsidR="00C36705" w:rsidRPr="00050275">
        <w:rPr>
          <w:rFonts w:ascii="Times New Roman" w:hAnsi="Times New Roman" w:cs="Times New Roman"/>
          <w:sz w:val="24"/>
          <w:szCs w:val="24"/>
          <w:lang w:val="en-GB"/>
        </w:rPr>
        <w:t xml:space="preserve"> and </w:t>
      </w:r>
      <w:r w:rsidR="004E3258" w:rsidRPr="00050275">
        <w:rPr>
          <w:rFonts w:ascii="Times New Roman" w:hAnsi="Times New Roman" w:cs="Times New Roman"/>
          <w:sz w:val="24"/>
          <w:szCs w:val="24"/>
          <w:lang w:val="en-GB"/>
        </w:rPr>
        <w:t xml:space="preserve">NT with </w:t>
      </w:r>
      <w:r w:rsidR="00C36705" w:rsidRPr="00050275">
        <w:rPr>
          <w:rFonts w:ascii="Times New Roman" w:hAnsi="Times New Roman" w:cs="Times New Roman"/>
          <w:sz w:val="24"/>
          <w:szCs w:val="24"/>
          <w:lang w:val="en-GB"/>
        </w:rPr>
        <w:t>ambulatory BP)</w:t>
      </w:r>
      <w:r w:rsidR="00B81654" w:rsidRPr="00050275">
        <w:rPr>
          <w:rFonts w:ascii="Times New Roman" w:hAnsi="Times New Roman" w:cs="Times New Roman"/>
          <w:sz w:val="24"/>
          <w:szCs w:val="24"/>
          <w:lang w:val="en-GB"/>
        </w:rPr>
        <w:t xml:space="preserve">, </w:t>
      </w:r>
      <w:r w:rsidR="002E4249" w:rsidRPr="00050275">
        <w:rPr>
          <w:rFonts w:ascii="Times New Roman" w:hAnsi="Times New Roman" w:cs="Times New Roman"/>
          <w:sz w:val="24"/>
          <w:szCs w:val="24"/>
          <w:lang w:val="en-GB"/>
        </w:rPr>
        <w:t>MH</w:t>
      </w:r>
      <w:r w:rsidR="001D2EC6" w:rsidRPr="00050275">
        <w:rPr>
          <w:rFonts w:ascii="Times New Roman" w:hAnsi="Times New Roman" w:cs="Times New Roman"/>
          <w:sz w:val="24"/>
          <w:szCs w:val="24"/>
          <w:lang w:val="en-GB"/>
        </w:rPr>
        <w:t>T</w:t>
      </w:r>
      <w:r w:rsidR="00C36705" w:rsidRPr="00050275">
        <w:rPr>
          <w:rFonts w:ascii="Times New Roman" w:hAnsi="Times New Roman" w:cs="Times New Roman"/>
          <w:sz w:val="24"/>
          <w:szCs w:val="24"/>
          <w:lang w:val="en-GB"/>
        </w:rPr>
        <w:t xml:space="preserve"> (</w:t>
      </w:r>
      <w:r w:rsidR="009D5153" w:rsidRPr="00050275">
        <w:rPr>
          <w:rFonts w:ascii="Times New Roman" w:hAnsi="Times New Roman" w:cs="Times New Roman"/>
          <w:sz w:val="24"/>
          <w:szCs w:val="24"/>
          <w:lang w:val="en-GB"/>
        </w:rPr>
        <w:t xml:space="preserve">NT with </w:t>
      </w:r>
      <w:r w:rsidR="009061FF" w:rsidRPr="00050275">
        <w:rPr>
          <w:rFonts w:ascii="Times New Roman" w:hAnsi="Times New Roman" w:cs="Times New Roman"/>
          <w:sz w:val="24"/>
          <w:szCs w:val="24"/>
          <w:lang w:val="en-GB"/>
        </w:rPr>
        <w:t xml:space="preserve">pre-dialytic BP </w:t>
      </w:r>
      <w:r w:rsidR="005D5E6D" w:rsidRPr="00050275">
        <w:rPr>
          <w:rFonts w:ascii="Times New Roman" w:hAnsi="Times New Roman" w:cs="Times New Roman"/>
          <w:sz w:val="24"/>
          <w:szCs w:val="24"/>
          <w:lang w:val="en-GB"/>
        </w:rPr>
        <w:t xml:space="preserve">or post-dialytic BP </w:t>
      </w:r>
      <w:r w:rsidR="009061FF" w:rsidRPr="00050275">
        <w:rPr>
          <w:rFonts w:ascii="Times New Roman" w:hAnsi="Times New Roman" w:cs="Times New Roman"/>
          <w:sz w:val="24"/>
          <w:szCs w:val="24"/>
          <w:lang w:val="en-GB"/>
        </w:rPr>
        <w:t xml:space="preserve">and </w:t>
      </w:r>
      <w:r w:rsidR="009D5153" w:rsidRPr="00050275">
        <w:rPr>
          <w:rFonts w:ascii="Times New Roman" w:hAnsi="Times New Roman" w:cs="Times New Roman"/>
          <w:sz w:val="24"/>
          <w:szCs w:val="24"/>
          <w:lang w:val="en-GB"/>
        </w:rPr>
        <w:t>HT</w:t>
      </w:r>
      <w:r w:rsidR="00FF6229" w:rsidRPr="00050275">
        <w:rPr>
          <w:rFonts w:ascii="Times New Roman" w:hAnsi="Times New Roman" w:cs="Times New Roman"/>
          <w:sz w:val="24"/>
          <w:szCs w:val="24"/>
          <w:lang w:val="en-GB"/>
        </w:rPr>
        <w:t>N</w:t>
      </w:r>
      <w:r w:rsidR="009D5153" w:rsidRPr="00050275">
        <w:rPr>
          <w:rFonts w:ascii="Times New Roman" w:hAnsi="Times New Roman" w:cs="Times New Roman"/>
          <w:sz w:val="24"/>
          <w:szCs w:val="24"/>
          <w:lang w:val="en-GB"/>
        </w:rPr>
        <w:t xml:space="preserve"> with</w:t>
      </w:r>
      <w:r w:rsidR="009061FF" w:rsidRPr="00050275">
        <w:rPr>
          <w:rFonts w:ascii="Times New Roman" w:hAnsi="Times New Roman" w:cs="Times New Roman"/>
          <w:sz w:val="24"/>
          <w:szCs w:val="24"/>
          <w:lang w:val="en-GB"/>
        </w:rPr>
        <w:t xml:space="preserve"> ambulatory BP </w:t>
      </w:r>
      <w:r w:rsidR="00D12DB2" w:rsidRPr="00050275">
        <w:rPr>
          <w:rFonts w:ascii="Times New Roman" w:hAnsi="Times New Roman" w:cs="Times New Roman"/>
          <w:sz w:val="24"/>
          <w:szCs w:val="24"/>
          <w:lang w:val="en-GB"/>
        </w:rPr>
        <w:t>)</w:t>
      </w:r>
      <w:r w:rsidR="00B81654" w:rsidRPr="00050275">
        <w:rPr>
          <w:rFonts w:ascii="Times New Roman" w:hAnsi="Times New Roman" w:cs="Times New Roman"/>
          <w:sz w:val="24"/>
          <w:szCs w:val="24"/>
          <w:lang w:val="en-GB"/>
        </w:rPr>
        <w:t xml:space="preserve">, </w:t>
      </w:r>
      <w:r w:rsidR="002E4249" w:rsidRPr="00050275">
        <w:rPr>
          <w:rFonts w:ascii="Times New Roman" w:hAnsi="Times New Roman" w:cs="Times New Roman"/>
          <w:sz w:val="24"/>
          <w:szCs w:val="24"/>
          <w:lang w:val="en-GB"/>
        </w:rPr>
        <w:t>WCH</w:t>
      </w:r>
      <w:r w:rsidR="00B0545F" w:rsidRPr="00050275">
        <w:rPr>
          <w:rFonts w:ascii="Times New Roman" w:hAnsi="Times New Roman" w:cs="Times New Roman"/>
          <w:sz w:val="24"/>
          <w:szCs w:val="24"/>
          <w:lang w:val="en-GB"/>
        </w:rPr>
        <w:t xml:space="preserve"> </w:t>
      </w:r>
      <w:r w:rsidR="00D12DB2" w:rsidRPr="00050275">
        <w:rPr>
          <w:rFonts w:ascii="Times New Roman" w:hAnsi="Times New Roman" w:cs="Times New Roman"/>
          <w:sz w:val="24"/>
          <w:szCs w:val="24"/>
          <w:lang w:val="en-GB"/>
        </w:rPr>
        <w:t>(</w:t>
      </w:r>
      <w:r w:rsidR="00FF6229" w:rsidRPr="00050275">
        <w:rPr>
          <w:rFonts w:ascii="Times New Roman" w:hAnsi="Times New Roman" w:cs="Times New Roman"/>
          <w:sz w:val="24"/>
          <w:szCs w:val="24"/>
          <w:lang w:val="en-GB"/>
        </w:rPr>
        <w:t xml:space="preserve">HTN with </w:t>
      </w:r>
      <w:r w:rsidR="009061FF" w:rsidRPr="00050275">
        <w:rPr>
          <w:rFonts w:ascii="Times New Roman" w:hAnsi="Times New Roman" w:cs="Times New Roman"/>
          <w:sz w:val="24"/>
          <w:szCs w:val="24"/>
          <w:lang w:val="en-GB"/>
        </w:rPr>
        <w:t>pre-dialytic BP</w:t>
      </w:r>
      <w:r w:rsidR="00FF6229" w:rsidRPr="00050275">
        <w:rPr>
          <w:rFonts w:ascii="Times New Roman" w:hAnsi="Times New Roman" w:cs="Times New Roman"/>
          <w:sz w:val="24"/>
          <w:szCs w:val="24"/>
          <w:lang w:val="en-GB"/>
        </w:rPr>
        <w:t xml:space="preserve"> </w:t>
      </w:r>
      <w:r w:rsidR="005D5E6D" w:rsidRPr="00050275">
        <w:rPr>
          <w:rFonts w:ascii="Times New Roman" w:hAnsi="Times New Roman" w:cs="Times New Roman"/>
          <w:sz w:val="24"/>
          <w:szCs w:val="24"/>
          <w:lang w:val="en-GB"/>
        </w:rPr>
        <w:t xml:space="preserve">or post-dialytic BP </w:t>
      </w:r>
      <w:r w:rsidR="009061FF" w:rsidRPr="00050275">
        <w:rPr>
          <w:rFonts w:ascii="Times New Roman" w:hAnsi="Times New Roman" w:cs="Times New Roman"/>
          <w:sz w:val="24"/>
          <w:szCs w:val="24"/>
          <w:lang w:val="en-GB"/>
        </w:rPr>
        <w:t xml:space="preserve">and </w:t>
      </w:r>
      <w:r w:rsidR="00FF6229" w:rsidRPr="00050275">
        <w:rPr>
          <w:rFonts w:ascii="Times New Roman" w:hAnsi="Times New Roman" w:cs="Times New Roman"/>
          <w:sz w:val="24"/>
          <w:szCs w:val="24"/>
          <w:lang w:val="en-GB"/>
        </w:rPr>
        <w:t xml:space="preserve">NT with </w:t>
      </w:r>
      <w:r w:rsidR="009061FF" w:rsidRPr="00050275">
        <w:rPr>
          <w:rFonts w:ascii="Times New Roman" w:hAnsi="Times New Roman" w:cs="Times New Roman"/>
          <w:sz w:val="24"/>
          <w:szCs w:val="24"/>
          <w:lang w:val="en-GB"/>
        </w:rPr>
        <w:t>ambulatory BP</w:t>
      </w:r>
      <w:r w:rsidR="00D12DB2" w:rsidRPr="00050275">
        <w:rPr>
          <w:rFonts w:ascii="Times New Roman" w:hAnsi="Times New Roman" w:cs="Times New Roman"/>
          <w:sz w:val="24"/>
          <w:szCs w:val="24"/>
          <w:lang w:val="en-GB"/>
        </w:rPr>
        <w:t xml:space="preserve">) </w:t>
      </w:r>
      <w:r w:rsidR="00B0545F" w:rsidRPr="00050275">
        <w:rPr>
          <w:rFonts w:ascii="Times New Roman" w:hAnsi="Times New Roman" w:cs="Times New Roman"/>
          <w:sz w:val="24"/>
          <w:szCs w:val="24"/>
          <w:lang w:val="en-GB"/>
        </w:rPr>
        <w:t>and HTN</w:t>
      </w:r>
      <w:r w:rsidR="00D12DB2" w:rsidRPr="00050275">
        <w:rPr>
          <w:rFonts w:ascii="Times New Roman" w:hAnsi="Times New Roman" w:cs="Times New Roman"/>
          <w:sz w:val="24"/>
          <w:szCs w:val="24"/>
          <w:lang w:val="en-GB"/>
        </w:rPr>
        <w:t xml:space="preserve"> (</w:t>
      </w:r>
      <w:r w:rsidR="00B10B0F" w:rsidRPr="00050275">
        <w:rPr>
          <w:rFonts w:ascii="Times New Roman" w:hAnsi="Times New Roman" w:cs="Times New Roman"/>
          <w:sz w:val="24"/>
          <w:szCs w:val="24"/>
          <w:lang w:val="en-GB"/>
        </w:rPr>
        <w:t xml:space="preserve">HTN with </w:t>
      </w:r>
      <w:r w:rsidR="009061FF" w:rsidRPr="00050275">
        <w:rPr>
          <w:rFonts w:ascii="Times New Roman" w:hAnsi="Times New Roman" w:cs="Times New Roman"/>
          <w:sz w:val="24"/>
          <w:szCs w:val="24"/>
          <w:lang w:val="en-GB"/>
        </w:rPr>
        <w:t xml:space="preserve">pre-dialytic BP </w:t>
      </w:r>
      <w:r w:rsidR="005D5E6D" w:rsidRPr="00050275">
        <w:rPr>
          <w:rFonts w:ascii="Times New Roman" w:hAnsi="Times New Roman" w:cs="Times New Roman"/>
          <w:sz w:val="24"/>
          <w:szCs w:val="24"/>
          <w:lang w:val="en-GB"/>
        </w:rPr>
        <w:t xml:space="preserve">or post-dialytic BP </w:t>
      </w:r>
      <w:r w:rsidR="009061FF" w:rsidRPr="00050275">
        <w:rPr>
          <w:rFonts w:ascii="Times New Roman" w:hAnsi="Times New Roman" w:cs="Times New Roman"/>
          <w:sz w:val="24"/>
          <w:szCs w:val="24"/>
          <w:lang w:val="en-GB"/>
        </w:rPr>
        <w:t xml:space="preserve">and </w:t>
      </w:r>
      <w:r w:rsidR="00B10B0F" w:rsidRPr="00050275">
        <w:rPr>
          <w:rFonts w:ascii="Times New Roman" w:hAnsi="Times New Roman" w:cs="Times New Roman"/>
          <w:sz w:val="24"/>
          <w:szCs w:val="24"/>
          <w:lang w:val="en-GB"/>
        </w:rPr>
        <w:t>HTN with</w:t>
      </w:r>
      <w:r w:rsidR="009061FF" w:rsidRPr="00050275">
        <w:rPr>
          <w:rFonts w:ascii="Times New Roman" w:hAnsi="Times New Roman" w:cs="Times New Roman"/>
          <w:sz w:val="24"/>
          <w:szCs w:val="24"/>
          <w:lang w:val="en-GB"/>
        </w:rPr>
        <w:t xml:space="preserve"> ambulatory BP</w:t>
      </w:r>
      <w:r w:rsidR="00D12DB2" w:rsidRPr="00050275">
        <w:rPr>
          <w:rFonts w:ascii="Times New Roman" w:hAnsi="Times New Roman" w:cs="Times New Roman"/>
          <w:sz w:val="24"/>
          <w:szCs w:val="24"/>
          <w:lang w:val="en-GB"/>
        </w:rPr>
        <w:t>)</w:t>
      </w:r>
      <w:r w:rsidR="00C36705" w:rsidRPr="00050275">
        <w:rPr>
          <w:rFonts w:ascii="Times New Roman" w:hAnsi="Times New Roman" w:cs="Times New Roman"/>
          <w:sz w:val="24"/>
          <w:szCs w:val="24"/>
          <w:lang w:val="en-GB"/>
        </w:rPr>
        <w:t xml:space="preserve">. </w:t>
      </w:r>
    </w:p>
    <w:p w14:paraId="056FCFCA" w14:textId="2D833227" w:rsidR="00F409B3" w:rsidRPr="00050275" w:rsidRDefault="00F409B3" w:rsidP="00B81654">
      <w:pPr>
        <w:autoSpaceDE w:val="0"/>
        <w:autoSpaceDN w:val="0"/>
        <w:adjustRightInd w:val="0"/>
        <w:spacing w:after="0" w:line="240" w:lineRule="auto"/>
        <w:jc w:val="both"/>
        <w:rPr>
          <w:rFonts w:ascii="Times New Roman" w:hAnsi="Times New Roman" w:cs="Times New Roman"/>
          <w:sz w:val="24"/>
          <w:szCs w:val="24"/>
          <w:lang w:val="en-GB"/>
        </w:rPr>
      </w:pPr>
    </w:p>
    <w:p w14:paraId="2077DE11" w14:textId="4B3D2BEA" w:rsidR="00F409B3" w:rsidRPr="00050275" w:rsidRDefault="00A51718" w:rsidP="00167F1E">
      <w:pPr>
        <w:autoSpaceDE w:val="0"/>
        <w:autoSpaceDN w:val="0"/>
        <w:adjustRightInd w:val="0"/>
        <w:spacing w:after="0" w:line="240" w:lineRule="auto"/>
        <w:jc w:val="both"/>
        <w:rPr>
          <w:rFonts w:ascii="Times New Roman" w:hAnsi="Times New Roman" w:cs="Times New Roman"/>
          <w:sz w:val="24"/>
          <w:szCs w:val="24"/>
          <w:lang w:val="en-GB"/>
        </w:rPr>
      </w:pPr>
      <w:r w:rsidRPr="00050275">
        <w:rPr>
          <w:rFonts w:ascii="Times New Roman" w:hAnsi="Times New Roman" w:cs="Times New Roman"/>
          <w:b/>
          <w:i/>
          <w:sz w:val="24"/>
          <w:szCs w:val="24"/>
          <w:lang w:val="en-GB"/>
        </w:rPr>
        <w:t>Statistical analysis</w:t>
      </w:r>
      <w:r w:rsidR="00F409B3" w:rsidRPr="00050275">
        <w:rPr>
          <w:rFonts w:ascii="Times New Roman" w:hAnsi="Times New Roman" w:cs="Times New Roman"/>
          <w:b/>
          <w:i/>
          <w:sz w:val="24"/>
          <w:szCs w:val="24"/>
          <w:lang w:val="en-GB"/>
        </w:rPr>
        <w:t xml:space="preserve">. </w:t>
      </w:r>
      <w:r w:rsidR="00E6220F" w:rsidRPr="00050275">
        <w:rPr>
          <w:rFonts w:ascii="Times New Roman" w:hAnsi="Times New Roman" w:cs="Times New Roman"/>
          <w:sz w:val="24"/>
          <w:szCs w:val="24"/>
          <w:lang w:val="en-GB"/>
        </w:rPr>
        <w:t>Continuous variables are presented as</w:t>
      </w:r>
      <w:r w:rsidR="007839A4" w:rsidRPr="00050275">
        <w:rPr>
          <w:rFonts w:ascii="Times New Roman" w:hAnsi="Times New Roman" w:cs="Times New Roman"/>
          <w:sz w:val="24"/>
          <w:szCs w:val="24"/>
          <w:lang w:val="en-GB"/>
        </w:rPr>
        <w:t xml:space="preserve"> </w:t>
      </w:r>
      <w:r w:rsidR="00E6220F" w:rsidRPr="00050275">
        <w:rPr>
          <w:rFonts w:ascii="Times New Roman" w:hAnsi="Times New Roman" w:cs="Times New Roman"/>
          <w:sz w:val="24"/>
          <w:szCs w:val="24"/>
          <w:lang w:val="en-GB"/>
        </w:rPr>
        <w:t>means with standard deviation</w:t>
      </w:r>
      <w:r w:rsidR="001F7D94" w:rsidRPr="00050275">
        <w:rPr>
          <w:rFonts w:ascii="Times New Roman" w:hAnsi="Times New Roman" w:cs="Times New Roman"/>
          <w:sz w:val="24"/>
          <w:szCs w:val="24"/>
          <w:lang w:val="en-GB"/>
        </w:rPr>
        <w:t xml:space="preserve"> (SD)</w:t>
      </w:r>
      <w:r w:rsidR="00C0679B" w:rsidRPr="00050275">
        <w:rPr>
          <w:rFonts w:ascii="Times New Roman" w:hAnsi="Times New Roman" w:cs="Times New Roman"/>
          <w:sz w:val="24"/>
          <w:szCs w:val="24"/>
          <w:lang w:val="en-GB"/>
        </w:rPr>
        <w:t xml:space="preserve"> when the distribution was normal and as median with </w:t>
      </w:r>
      <w:r w:rsidR="001010A2" w:rsidRPr="00050275">
        <w:rPr>
          <w:rFonts w:ascii="Times New Roman" w:hAnsi="Times New Roman" w:cs="Times New Roman"/>
          <w:sz w:val="24"/>
          <w:szCs w:val="24"/>
          <w:lang w:val="en-GB"/>
        </w:rPr>
        <w:t>first quartile (Q1) and third quartile (Q3)</w:t>
      </w:r>
      <w:r w:rsidR="00C0679B" w:rsidRPr="00050275">
        <w:rPr>
          <w:rFonts w:ascii="Times New Roman" w:hAnsi="Times New Roman" w:cs="Times New Roman"/>
          <w:sz w:val="24"/>
          <w:szCs w:val="24"/>
          <w:lang w:val="en-GB"/>
        </w:rPr>
        <w:t xml:space="preserve"> </w:t>
      </w:r>
      <w:r w:rsidR="00C0679B" w:rsidRPr="00050275">
        <w:rPr>
          <w:rFonts w:ascii="Times New Roman" w:hAnsi="Times New Roman" w:cs="Times New Roman"/>
          <w:sz w:val="24"/>
          <w:szCs w:val="24"/>
          <w:lang w:val="en-GB"/>
        </w:rPr>
        <w:lastRenderedPageBreak/>
        <w:t>when not.</w:t>
      </w:r>
      <w:r w:rsidR="0025429F" w:rsidRPr="00050275">
        <w:rPr>
          <w:rFonts w:ascii="Times New Roman" w:hAnsi="Times New Roman" w:cs="Times New Roman"/>
          <w:sz w:val="24"/>
          <w:szCs w:val="24"/>
          <w:lang w:val="en-GB"/>
        </w:rPr>
        <w:t xml:space="preserve"> </w:t>
      </w:r>
      <w:r w:rsidR="00C0679B" w:rsidRPr="00050275">
        <w:rPr>
          <w:rFonts w:ascii="Times New Roman" w:hAnsi="Times New Roman" w:cs="Times New Roman"/>
          <w:sz w:val="24"/>
          <w:szCs w:val="24"/>
          <w:lang w:val="en-GB"/>
        </w:rPr>
        <w:t>C</w:t>
      </w:r>
      <w:r w:rsidR="00E6220F" w:rsidRPr="00050275">
        <w:rPr>
          <w:rFonts w:ascii="Times New Roman" w:hAnsi="Times New Roman" w:cs="Times New Roman"/>
          <w:sz w:val="24"/>
          <w:szCs w:val="24"/>
          <w:lang w:val="en-GB"/>
        </w:rPr>
        <w:t>ategorical</w:t>
      </w:r>
      <w:r w:rsidR="00AE0349" w:rsidRPr="00050275">
        <w:rPr>
          <w:rFonts w:ascii="Times New Roman" w:hAnsi="Times New Roman" w:cs="Times New Roman"/>
          <w:sz w:val="24"/>
          <w:szCs w:val="24"/>
          <w:lang w:val="en-GB"/>
        </w:rPr>
        <w:t xml:space="preserve"> </w:t>
      </w:r>
      <w:r w:rsidR="00E6220F" w:rsidRPr="00050275">
        <w:rPr>
          <w:rFonts w:ascii="Times New Roman" w:hAnsi="Times New Roman" w:cs="Times New Roman"/>
          <w:sz w:val="24"/>
          <w:szCs w:val="24"/>
          <w:lang w:val="en-GB"/>
        </w:rPr>
        <w:t>variables</w:t>
      </w:r>
      <w:r w:rsidR="00C0679B" w:rsidRPr="00050275">
        <w:rPr>
          <w:rFonts w:ascii="Times New Roman" w:hAnsi="Times New Roman" w:cs="Times New Roman"/>
          <w:sz w:val="24"/>
          <w:szCs w:val="24"/>
          <w:lang w:val="en-GB"/>
        </w:rPr>
        <w:t xml:space="preserve"> are presented</w:t>
      </w:r>
      <w:r w:rsidR="00E6220F" w:rsidRPr="00050275">
        <w:rPr>
          <w:rFonts w:ascii="Times New Roman" w:hAnsi="Times New Roman" w:cs="Times New Roman"/>
          <w:sz w:val="24"/>
          <w:szCs w:val="24"/>
          <w:lang w:val="en-GB"/>
        </w:rPr>
        <w:t xml:space="preserve"> as percentages.</w:t>
      </w:r>
      <w:r w:rsidR="00B47316" w:rsidRPr="00050275">
        <w:rPr>
          <w:rFonts w:ascii="Times New Roman" w:hAnsi="Times New Roman" w:cs="Times New Roman"/>
          <w:sz w:val="24"/>
          <w:szCs w:val="24"/>
          <w:lang w:val="en-GB"/>
        </w:rPr>
        <w:t xml:space="preserve"> </w:t>
      </w:r>
      <w:r w:rsidR="00E6220F" w:rsidRPr="00050275">
        <w:rPr>
          <w:rFonts w:ascii="Times New Roman" w:hAnsi="Times New Roman" w:cs="Times New Roman"/>
          <w:sz w:val="24"/>
          <w:szCs w:val="24"/>
          <w:lang w:val="en-GB"/>
        </w:rPr>
        <w:t>Due to the sample size, non-parametric statistics were preferred. We used the Mann-Whitney test for comparisons of means between two groups of un</w:t>
      </w:r>
      <w:r w:rsidR="009F596D" w:rsidRPr="00050275">
        <w:rPr>
          <w:rFonts w:ascii="Times New Roman" w:hAnsi="Times New Roman" w:cs="Times New Roman"/>
          <w:sz w:val="24"/>
          <w:szCs w:val="24"/>
          <w:lang w:val="en-GB"/>
        </w:rPr>
        <w:t>pair</w:t>
      </w:r>
      <w:r w:rsidR="00E6220F" w:rsidRPr="00050275">
        <w:rPr>
          <w:rFonts w:ascii="Times New Roman" w:hAnsi="Times New Roman" w:cs="Times New Roman"/>
          <w:sz w:val="24"/>
          <w:szCs w:val="24"/>
          <w:lang w:val="en-GB"/>
        </w:rPr>
        <w:t>ed patients and</w:t>
      </w:r>
      <w:r w:rsidR="00B47316" w:rsidRPr="00050275">
        <w:rPr>
          <w:rFonts w:ascii="Times New Roman" w:hAnsi="Times New Roman" w:cs="Times New Roman"/>
          <w:sz w:val="24"/>
          <w:szCs w:val="24"/>
          <w:lang w:val="en-GB"/>
        </w:rPr>
        <w:t xml:space="preserve"> </w:t>
      </w:r>
      <w:r w:rsidR="00E6220F" w:rsidRPr="00050275">
        <w:rPr>
          <w:rFonts w:ascii="Times New Roman" w:hAnsi="Times New Roman" w:cs="Times New Roman"/>
          <w:sz w:val="24"/>
          <w:szCs w:val="24"/>
          <w:lang w:val="en-GB"/>
        </w:rPr>
        <w:t xml:space="preserve">the Wilcoxon test to compare two groups with </w:t>
      </w:r>
      <w:r w:rsidR="009F596D" w:rsidRPr="00050275">
        <w:rPr>
          <w:rFonts w:ascii="Times New Roman" w:hAnsi="Times New Roman" w:cs="Times New Roman"/>
          <w:sz w:val="24"/>
          <w:szCs w:val="24"/>
          <w:lang w:val="en-GB"/>
        </w:rPr>
        <w:t>pair</w:t>
      </w:r>
      <w:r w:rsidR="00E6220F" w:rsidRPr="00050275">
        <w:rPr>
          <w:rFonts w:ascii="Times New Roman" w:hAnsi="Times New Roman" w:cs="Times New Roman"/>
          <w:sz w:val="24"/>
          <w:szCs w:val="24"/>
          <w:lang w:val="en-GB"/>
        </w:rPr>
        <w:t>ed data.</w:t>
      </w:r>
      <w:r w:rsidR="00B47316" w:rsidRPr="00050275">
        <w:rPr>
          <w:rFonts w:ascii="Times New Roman" w:hAnsi="Times New Roman" w:cs="Times New Roman"/>
          <w:sz w:val="24"/>
          <w:szCs w:val="24"/>
          <w:lang w:val="en-GB"/>
        </w:rPr>
        <w:t xml:space="preserve"> </w:t>
      </w:r>
      <w:r w:rsidR="00E6220F" w:rsidRPr="00050275">
        <w:rPr>
          <w:rFonts w:ascii="Times New Roman" w:hAnsi="Times New Roman" w:cs="Times New Roman"/>
          <w:sz w:val="24"/>
          <w:szCs w:val="24"/>
          <w:lang w:val="en-GB"/>
        </w:rPr>
        <w:t>The comparison of frequencies expressed as percentages was carried out using the chi</w:t>
      </w:r>
      <w:r w:rsidR="009F596D" w:rsidRPr="00050275">
        <w:rPr>
          <w:rFonts w:ascii="Times New Roman" w:hAnsi="Times New Roman" w:cs="Times New Roman"/>
          <w:sz w:val="24"/>
          <w:szCs w:val="24"/>
          <w:lang w:val="en-GB"/>
        </w:rPr>
        <w:t xml:space="preserve"> </w:t>
      </w:r>
      <w:r w:rsidR="00E6220F" w:rsidRPr="00050275">
        <w:rPr>
          <w:rFonts w:ascii="Times New Roman" w:hAnsi="Times New Roman" w:cs="Times New Roman"/>
          <w:sz w:val="24"/>
          <w:szCs w:val="24"/>
          <w:lang w:val="en-GB"/>
        </w:rPr>
        <w:t>square</w:t>
      </w:r>
      <w:r w:rsidR="009F596D" w:rsidRPr="00050275">
        <w:rPr>
          <w:rFonts w:ascii="Times New Roman" w:hAnsi="Times New Roman" w:cs="Times New Roman"/>
          <w:sz w:val="24"/>
          <w:szCs w:val="24"/>
          <w:lang w:val="en-GB"/>
        </w:rPr>
        <w:t xml:space="preserve"> </w:t>
      </w:r>
      <w:r w:rsidR="00E6220F" w:rsidRPr="00050275">
        <w:rPr>
          <w:rFonts w:ascii="Times New Roman" w:hAnsi="Times New Roman" w:cs="Times New Roman"/>
          <w:sz w:val="24"/>
          <w:szCs w:val="24"/>
          <w:lang w:val="en-GB"/>
        </w:rPr>
        <w:t>test</w:t>
      </w:r>
      <w:r w:rsidR="0025429F" w:rsidRPr="00050275">
        <w:rPr>
          <w:rFonts w:ascii="Times New Roman" w:hAnsi="Times New Roman" w:cs="Times New Roman"/>
          <w:sz w:val="24"/>
          <w:szCs w:val="24"/>
          <w:lang w:val="en-GB"/>
        </w:rPr>
        <w:t xml:space="preserve"> or </w:t>
      </w:r>
      <w:r w:rsidR="00E6220F" w:rsidRPr="00050275">
        <w:rPr>
          <w:rFonts w:ascii="Times New Roman" w:hAnsi="Times New Roman" w:cs="Times New Roman"/>
          <w:sz w:val="24"/>
          <w:szCs w:val="24"/>
          <w:lang w:val="en-GB"/>
        </w:rPr>
        <w:t>Fisher's exact test</w:t>
      </w:r>
      <w:r w:rsidR="0025429F" w:rsidRPr="00050275">
        <w:rPr>
          <w:rFonts w:ascii="Times New Roman" w:hAnsi="Times New Roman" w:cs="Times New Roman"/>
          <w:sz w:val="24"/>
          <w:szCs w:val="24"/>
          <w:lang w:val="en-GB"/>
        </w:rPr>
        <w:t xml:space="preserve"> for small groups</w:t>
      </w:r>
      <w:r w:rsidR="00E6220F" w:rsidRPr="00050275">
        <w:rPr>
          <w:rFonts w:ascii="Times New Roman" w:hAnsi="Times New Roman" w:cs="Times New Roman"/>
          <w:sz w:val="24"/>
          <w:szCs w:val="24"/>
          <w:lang w:val="en-GB"/>
        </w:rPr>
        <w:t>.</w:t>
      </w:r>
      <w:r w:rsidR="00F409B3" w:rsidRPr="00050275">
        <w:rPr>
          <w:rFonts w:ascii="Times New Roman" w:hAnsi="Times New Roman" w:cs="Times New Roman"/>
          <w:sz w:val="24"/>
          <w:szCs w:val="24"/>
          <w:lang w:val="en-GB"/>
        </w:rPr>
        <w:t xml:space="preserve"> </w:t>
      </w:r>
      <w:r w:rsidR="00E6220F" w:rsidRPr="00050275">
        <w:rPr>
          <w:rFonts w:ascii="Times New Roman" w:hAnsi="Times New Roman" w:cs="Times New Roman"/>
          <w:sz w:val="24"/>
          <w:szCs w:val="24"/>
          <w:lang w:val="en-GB"/>
        </w:rPr>
        <w:t>The Kruskal-Wallis analysis of variance was used to compare several independent groups,</w:t>
      </w:r>
      <w:r w:rsidR="009F596D" w:rsidRPr="00050275">
        <w:rPr>
          <w:rFonts w:ascii="Times New Roman" w:hAnsi="Times New Roman" w:cs="Times New Roman"/>
          <w:sz w:val="24"/>
          <w:szCs w:val="24"/>
          <w:lang w:val="en-GB"/>
        </w:rPr>
        <w:t xml:space="preserve"> </w:t>
      </w:r>
      <w:r w:rsidR="00E6220F" w:rsidRPr="00050275">
        <w:rPr>
          <w:rFonts w:ascii="Times New Roman" w:hAnsi="Times New Roman" w:cs="Times New Roman"/>
          <w:sz w:val="24"/>
          <w:szCs w:val="24"/>
          <w:lang w:val="en-GB"/>
        </w:rPr>
        <w:t>while the Friedman analysis of variance was used for comparisons between</w:t>
      </w:r>
      <w:r w:rsidR="00B014E2" w:rsidRPr="00050275">
        <w:rPr>
          <w:rFonts w:ascii="Times New Roman" w:hAnsi="Times New Roman" w:cs="Times New Roman"/>
          <w:sz w:val="24"/>
          <w:szCs w:val="24"/>
          <w:lang w:val="en-GB"/>
        </w:rPr>
        <w:t xml:space="preserve"> paired</w:t>
      </w:r>
      <w:r w:rsidR="00912D65" w:rsidRPr="00050275">
        <w:rPr>
          <w:rFonts w:ascii="Times New Roman" w:hAnsi="Times New Roman" w:cs="Times New Roman"/>
          <w:sz w:val="24"/>
          <w:szCs w:val="24"/>
          <w:lang w:val="en-GB"/>
        </w:rPr>
        <w:t xml:space="preserve"> </w:t>
      </w:r>
      <w:r w:rsidR="00E6220F" w:rsidRPr="00050275">
        <w:rPr>
          <w:rFonts w:ascii="Times New Roman" w:hAnsi="Times New Roman" w:cs="Times New Roman"/>
          <w:sz w:val="24"/>
          <w:szCs w:val="24"/>
          <w:lang w:val="en-GB"/>
        </w:rPr>
        <w:t>groups.</w:t>
      </w:r>
      <w:r w:rsidR="00A100A3" w:rsidRPr="00050275">
        <w:rPr>
          <w:rFonts w:ascii="Times New Roman" w:hAnsi="Times New Roman" w:cs="Times New Roman"/>
          <w:sz w:val="24"/>
          <w:szCs w:val="24"/>
          <w:lang w:val="en-GB"/>
        </w:rPr>
        <w:t xml:space="preserve"> Spearman correlation</w:t>
      </w:r>
      <w:r w:rsidR="00DF47BF" w:rsidRPr="00050275">
        <w:rPr>
          <w:rFonts w:ascii="Times New Roman" w:hAnsi="Times New Roman" w:cs="Times New Roman"/>
          <w:sz w:val="24"/>
          <w:szCs w:val="24"/>
          <w:lang w:val="en-GB"/>
        </w:rPr>
        <w:t xml:space="preserve"> </w:t>
      </w:r>
      <w:r w:rsidR="00A100A3" w:rsidRPr="00050275">
        <w:rPr>
          <w:rFonts w:ascii="Times New Roman" w:hAnsi="Times New Roman" w:cs="Times New Roman"/>
          <w:sz w:val="24"/>
          <w:szCs w:val="24"/>
          <w:lang w:val="en-GB"/>
        </w:rPr>
        <w:t xml:space="preserve">was </w:t>
      </w:r>
      <w:r w:rsidR="00445B85" w:rsidRPr="00050275">
        <w:rPr>
          <w:rFonts w:ascii="Times New Roman" w:hAnsi="Times New Roman" w:cs="Times New Roman"/>
          <w:sz w:val="24"/>
          <w:szCs w:val="24"/>
          <w:lang w:val="en-GB"/>
        </w:rPr>
        <w:t xml:space="preserve">applied to correlate </w:t>
      </w:r>
      <w:r w:rsidR="004333BD" w:rsidRPr="00050275">
        <w:rPr>
          <w:rFonts w:ascii="Times New Roman" w:hAnsi="Times New Roman" w:cs="Times New Roman"/>
          <w:sz w:val="24"/>
          <w:szCs w:val="24"/>
          <w:lang w:val="en-GB"/>
        </w:rPr>
        <w:t>BP values</w:t>
      </w:r>
      <w:r w:rsidR="00A100A3" w:rsidRPr="00050275">
        <w:rPr>
          <w:rFonts w:ascii="Times New Roman" w:hAnsi="Times New Roman" w:cs="Times New Roman"/>
          <w:sz w:val="24"/>
          <w:szCs w:val="24"/>
          <w:lang w:val="en-GB"/>
        </w:rPr>
        <w:t xml:space="preserve">. </w:t>
      </w:r>
      <w:r w:rsidR="00503961" w:rsidRPr="00D436CC">
        <w:rPr>
          <w:rFonts w:ascii="Times New Roman" w:hAnsi="Times New Roman" w:cs="Times New Roman"/>
          <w:sz w:val="24"/>
          <w:szCs w:val="24"/>
          <w:lang w:val="en-GB"/>
        </w:rPr>
        <w:t>ROC curve</w:t>
      </w:r>
      <w:r w:rsidR="00AE1200" w:rsidRPr="00D436CC">
        <w:rPr>
          <w:rFonts w:ascii="Times New Roman" w:hAnsi="Times New Roman" w:cs="Times New Roman"/>
          <w:sz w:val="24"/>
          <w:szCs w:val="24"/>
          <w:lang w:val="en-GB"/>
        </w:rPr>
        <w:t>s</w:t>
      </w:r>
      <w:r w:rsidR="00503961" w:rsidRPr="00D436CC">
        <w:rPr>
          <w:rFonts w:ascii="Times New Roman" w:hAnsi="Times New Roman" w:cs="Times New Roman"/>
          <w:sz w:val="24"/>
          <w:szCs w:val="24"/>
          <w:lang w:val="en-GB"/>
        </w:rPr>
        <w:t xml:space="preserve"> were also performed </w:t>
      </w:r>
      <w:r w:rsidR="005B6233" w:rsidRPr="00D436CC">
        <w:rPr>
          <w:rFonts w:ascii="Times New Roman" w:hAnsi="Times New Roman" w:cs="Times New Roman"/>
          <w:sz w:val="24"/>
          <w:szCs w:val="24"/>
          <w:lang w:val="en-GB"/>
        </w:rPr>
        <w:t>to compare</w:t>
      </w:r>
      <w:r w:rsidR="00AE1200" w:rsidRPr="00D436CC">
        <w:rPr>
          <w:rFonts w:ascii="Times New Roman" w:hAnsi="Times New Roman" w:cs="Times New Roman"/>
          <w:sz w:val="24"/>
          <w:szCs w:val="24"/>
          <w:lang w:val="en-GB"/>
        </w:rPr>
        <w:t xml:space="preserve"> BP measurement techniques</w:t>
      </w:r>
      <w:r w:rsidR="00D11B1E" w:rsidRPr="00D436CC">
        <w:rPr>
          <w:rFonts w:ascii="Times New Roman" w:hAnsi="Times New Roman" w:cs="Times New Roman"/>
          <w:sz w:val="24"/>
          <w:szCs w:val="24"/>
          <w:lang w:val="en-GB"/>
        </w:rPr>
        <w:t xml:space="preserve"> for the diagnosis of HTN</w:t>
      </w:r>
      <w:r w:rsidR="005B6233" w:rsidRPr="00D436CC">
        <w:rPr>
          <w:rFonts w:ascii="Times New Roman" w:hAnsi="Times New Roman" w:cs="Times New Roman"/>
          <w:sz w:val="24"/>
          <w:szCs w:val="24"/>
          <w:lang w:val="en-GB"/>
        </w:rPr>
        <w:t xml:space="preserve"> using</w:t>
      </w:r>
      <w:r w:rsidR="00AE1200" w:rsidRPr="00D436CC">
        <w:rPr>
          <w:rFonts w:ascii="Times New Roman" w:hAnsi="Times New Roman" w:cs="Times New Roman"/>
          <w:sz w:val="24"/>
          <w:szCs w:val="24"/>
          <w:lang w:val="en-GB"/>
        </w:rPr>
        <w:t xml:space="preserve"> 44-h iABPM</w:t>
      </w:r>
      <w:r w:rsidR="000A76CD" w:rsidRPr="00D436CC">
        <w:rPr>
          <w:rFonts w:ascii="Times New Roman" w:hAnsi="Times New Roman" w:cs="Times New Roman"/>
          <w:sz w:val="24"/>
          <w:szCs w:val="24"/>
          <w:lang w:val="en-GB"/>
        </w:rPr>
        <w:t xml:space="preserve"> as the reference</w:t>
      </w:r>
      <w:r w:rsidR="00AE1200" w:rsidRPr="00D436CC">
        <w:rPr>
          <w:rFonts w:ascii="Times New Roman" w:hAnsi="Times New Roman" w:cs="Times New Roman"/>
          <w:sz w:val="24"/>
          <w:szCs w:val="24"/>
          <w:lang w:val="en-GB"/>
        </w:rPr>
        <w:t xml:space="preserve">. </w:t>
      </w:r>
      <w:r w:rsidR="005D2851" w:rsidRPr="00050275">
        <w:rPr>
          <w:rFonts w:ascii="Times New Roman" w:hAnsi="Times New Roman" w:cs="Times New Roman"/>
          <w:sz w:val="24"/>
          <w:szCs w:val="24"/>
          <w:lang w:val="en-GB"/>
        </w:rPr>
        <w:t>The</w:t>
      </w:r>
      <w:r w:rsidR="00E36707" w:rsidRPr="00050275">
        <w:rPr>
          <w:rFonts w:ascii="Times New Roman" w:hAnsi="Times New Roman" w:cs="Times New Roman"/>
          <w:sz w:val="24"/>
          <w:szCs w:val="24"/>
          <w:lang w:val="en-GB"/>
        </w:rPr>
        <w:t xml:space="preserve"> </w:t>
      </w:r>
      <w:r w:rsidR="005D2851" w:rsidRPr="00050275">
        <w:rPr>
          <w:rFonts w:ascii="Times New Roman" w:hAnsi="Times New Roman" w:cs="Times New Roman"/>
          <w:sz w:val="24"/>
          <w:szCs w:val="24"/>
          <w:lang w:val="en-GB"/>
        </w:rPr>
        <w:t>inter-</w:t>
      </w:r>
      <w:r w:rsidR="00E36707" w:rsidRPr="00050275">
        <w:rPr>
          <w:rFonts w:ascii="Times New Roman" w:hAnsi="Times New Roman" w:cs="Times New Roman"/>
          <w:sz w:val="24"/>
          <w:szCs w:val="24"/>
          <w:lang w:val="en-GB"/>
        </w:rPr>
        <w:t>rater</w:t>
      </w:r>
      <w:r w:rsidR="00A100A3" w:rsidRPr="00050275">
        <w:rPr>
          <w:rFonts w:ascii="Times New Roman" w:hAnsi="Times New Roman" w:cs="Times New Roman"/>
          <w:sz w:val="24"/>
          <w:szCs w:val="24"/>
          <w:lang w:val="en-GB"/>
        </w:rPr>
        <w:t xml:space="preserve"> agreement between HTN</w:t>
      </w:r>
      <w:r w:rsidR="00E86389" w:rsidRPr="00050275">
        <w:rPr>
          <w:rFonts w:ascii="Times New Roman" w:hAnsi="Times New Roman" w:cs="Times New Roman"/>
          <w:sz w:val="24"/>
          <w:szCs w:val="24"/>
          <w:lang w:val="en-GB"/>
        </w:rPr>
        <w:t>/NT</w:t>
      </w:r>
      <w:r w:rsidR="00A100A3" w:rsidRPr="00050275">
        <w:rPr>
          <w:rFonts w:ascii="Times New Roman" w:hAnsi="Times New Roman" w:cs="Times New Roman"/>
          <w:sz w:val="24"/>
          <w:szCs w:val="24"/>
          <w:lang w:val="en-GB"/>
        </w:rPr>
        <w:t xml:space="preserve"> </w:t>
      </w:r>
      <w:r w:rsidR="00E86389" w:rsidRPr="00050275">
        <w:rPr>
          <w:rFonts w:ascii="Times New Roman" w:hAnsi="Times New Roman" w:cs="Times New Roman"/>
          <w:sz w:val="24"/>
          <w:szCs w:val="24"/>
          <w:lang w:val="en-GB"/>
        </w:rPr>
        <w:t>categorization</w:t>
      </w:r>
      <w:r w:rsidR="00A100A3" w:rsidRPr="00050275">
        <w:rPr>
          <w:rFonts w:ascii="Times New Roman" w:hAnsi="Times New Roman" w:cs="Times New Roman"/>
          <w:sz w:val="24"/>
          <w:szCs w:val="24"/>
          <w:lang w:val="en-GB"/>
        </w:rPr>
        <w:t xml:space="preserve"> </w:t>
      </w:r>
      <w:r w:rsidR="00E86389" w:rsidRPr="00050275">
        <w:rPr>
          <w:rFonts w:ascii="Times New Roman" w:hAnsi="Times New Roman" w:cs="Times New Roman"/>
          <w:sz w:val="24"/>
          <w:szCs w:val="24"/>
          <w:lang w:val="en-GB"/>
        </w:rPr>
        <w:t>made</w:t>
      </w:r>
      <w:r w:rsidR="00A100A3" w:rsidRPr="00050275">
        <w:rPr>
          <w:rFonts w:ascii="Times New Roman" w:hAnsi="Times New Roman" w:cs="Times New Roman"/>
          <w:sz w:val="24"/>
          <w:szCs w:val="24"/>
          <w:lang w:val="en-GB"/>
        </w:rPr>
        <w:t xml:space="preserve"> by BP measurement techniques was measured by means of the kappa coefficient (k)</w:t>
      </w:r>
      <w:r w:rsidR="00E9693A" w:rsidRPr="00050275">
        <w:rPr>
          <w:rFonts w:ascii="Times New Roman" w:hAnsi="Times New Roman" w:cs="Times New Roman"/>
          <w:sz w:val="24"/>
          <w:szCs w:val="24"/>
          <w:lang w:val="en-GB"/>
        </w:rPr>
        <w:t xml:space="preserve"> (k&lt;0=disagreement; k=0-0.20=very weak agreement; k=0.21-0.40=weak agreement; k=0.41-0.60=moder</w:t>
      </w:r>
      <w:r w:rsidR="00364EB5" w:rsidRPr="00050275">
        <w:rPr>
          <w:rFonts w:ascii="Times New Roman" w:hAnsi="Times New Roman" w:cs="Times New Roman"/>
          <w:sz w:val="24"/>
          <w:szCs w:val="24"/>
          <w:lang w:val="en-GB"/>
        </w:rPr>
        <w:t>ate agreement; k=0.61-0.80=strong agreement; k=0.81-1=almost perfect agreement)</w:t>
      </w:r>
      <w:r w:rsidR="00A100A3" w:rsidRPr="00050275">
        <w:rPr>
          <w:rFonts w:ascii="Times New Roman" w:hAnsi="Times New Roman" w:cs="Times New Roman"/>
          <w:sz w:val="24"/>
          <w:szCs w:val="24"/>
          <w:lang w:val="en-GB"/>
        </w:rPr>
        <w:t>.</w:t>
      </w:r>
      <w:r w:rsidR="007B50BC" w:rsidRPr="00050275">
        <w:rPr>
          <w:rFonts w:ascii="Times New Roman" w:hAnsi="Times New Roman" w:cs="Times New Roman"/>
          <w:sz w:val="24"/>
          <w:szCs w:val="24"/>
          <w:lang w:val="en-GB"/>
        </w:rPr>
        <w:t xml:space="preserve"> </w:t>
      </w:r>
      <w:r w:rsidR="0013254E" w:rsidRPr="00050275">
        <w:rPr>
          <w:rFonts w:ascii="Times New Roman" w:hAnsi="Times New Roman" w:cs="Times New Roman"/>
          <w:sz w:val="24"/>
          <w:szCs w:val="24"/>
          <w:lang w:val="en-GB"/>
        </w:rPr>
        <w:t xml:space="preserve">These calculations were </w:t>
      </w:r>
      <w:r w:rsidR="00167F1E" w:rsidRPr="00050275">
        <w:rPr>
          <w:rFonts w:ascii="Times New Roman" w:hAnsi="Times New Roman" w:cs="Times New Roman"/>
          <w:sz w:val="24"/>
          <w:szCs w:val="24"/>
          <w:lang w:val="en-GB"/>
        </w:rPr>
        <w:t>performed with STATISTICA</w:t>
      </w:r>
      <w:r w:rsidR="00166007" w:rsidRPr="00050275">
        <w:rPr>
          <w:rFonts w:ascii="Times New Roman" w:hAnsi="Times New Roman" w:cs="Times New Roman"/>
          <w:sz w:val="24"/>
          <w:szCs w:val="24"/>
          <w:lang w:val="en-GB"/>
        </w:rPr>
        <w:t xml:space="preserve"> </w:t>
      </w:r>
      <w:r w:rsidR="00167F1E" w:rsidRPr="00050275">
        <w:rPr>
          <w:rFonts w:ascii="Times New Roman" w:hAnsi="Times New Roman" w:cs="Times New Roman"/>
          <w:sz w:val="24"/>
          <w:szCs w:val="24"/>
          <w:lang w:val="en-GB"/>
        </w:rPr>
        <w:t>v12</w:t>
      </w:r>
      <w:r w:rsidR="00C23672" w:rsidRPr="00050275">
        <w:rPr>
          <w:rFonts w:ascii="Times New Roman" w:hAnsi="Times New Roman" w:cs="Times New Roman"/>
          <w:sz w:val="24"/>
          <w:szCs w:val="24"/>
          <w:lang w:val="en-GB"/>
        </w:rPr>
        <w:t>, JASP</w:t>
      </w:r>
      <w:r w:rsidR="00187491" w:rsidRPr="00050275">
        <w:rPr>
          <w:rFonts w:ascii="Times New Roman" w:hAnsi="Times New Roman" w:cs="Times New Roman"/>
          <w:sz w:val="24"/>
          <w:szCs w:val="24"/>
          <w:lang w:val="en-GB"/>
        </w:rPr>
        <w:t xml:space="preserve"> 0.17.2.1</w:t>
      </w:r>
      <w:r w:rsidR="00C23672" w:rsidRPr="00050275">
        <w:rPr>
          <w:rFonts w:ascii="Times New Roman" w:hAnsi="Times New Roman" w:cs="Times New Roman"/>
          <w:sz w:val="24"/>
          <w:szCs w:val="24"/>
          <w:lang w:val="en-GB"/>
        </w:rPr>
        <w:t xml:space="preserve"> and </w:t>
      </w:r>
      <w:r w:rsidR="00167F1E" w:rsidRPr="00050275">
        <w:rPr>
          <w:rFonts w:ascii="Times New Roman" w:hAnsi="Times New Roman" w:cs="Times New Roman"/>
          <w:sz w:val="24"/>
          <w:szCs w:val="24"/>
          <w:lang w:val="en-GB"/>
        </w:rPr>
        <w:t>GraphPad Prism</w:t>
      </w:r>
      <w:r w:rsidR="00166007" w:rsidRPr="00050275">
        <w:rPr>
          <w:rFonts w:ascii="Times New Roman" w:hAnsi="Times New Roman" w:cs="Times New Roman"/>
          <w:sz w:val="24"/>
          <w:szCs w:val="24"/>
          <w:lang w:val="en-GB"/>
        </w:rPr>
        <w:t xml:space="preserve"> 5</w:t>
      </w:r>
      <w:r w:rsidR="003F3EB5">
        <w:rPr>
          <w:rFonts w:ascii="Times New Roman" w:hAnsi="Times New Roman" w:cs="Times New Roman"/>
          <w:sz w:val="24"/>
          <w:szCs w:val="24"/>
          <w:lang w:val="en-GB"/>
        </w:rPr>
        <w:t xml:space="preserve"> </w:t>
      </w:r>
      <w:r w:rsidR="003F3EB5" w:rsidRPr="00D436CC">
        <w:rPr>
          <w:rFonts w:ascii="Times New Roman" w:hAnsi="Times New Roman" w:cs="Times New Roman"/>
          <w:sz w:val="24"/>
          <w:szCs w:val="24"/>
          <w:lang w:val="en-GB"/>
        </w:rPr>
        <w:t>and 9</w:t>
      </w:r>
      <w:r w:rsidR="00166007" w:rsidRPr="00D436CC">
        <w:rPr>
          <w:rFonts w:ascii="Times New Roman" w:hAnsi="Times New Roman" w:cs="Times New Roman"/>
          <w:sz w:val="24"/>
          <w:szCs w:val="24"/>
          <w:lang w:val="en-GB"/>
        </w:rPr>
        <w:t>.</w:t>
      </w:r>
      <w:r w:rsidR="00A100A3" w:rsidRPr="00D436CC">
        <w:rPr>
          <w:rFonts w:ascii="Times New Roman" w:hAnsi="Times New Roman" w:cs="Times New Roman"/>
          <w:sz w:val="24"/>
          <w:szCs w:val="24"/>
          <w:lang w:val="en-GB"/>
        </w:rPr>
        <w:t xml:space="preserve"> </w:t>
      </w:r>
      <w:r w:rsidR="00F409B3" w:rsidRPr="00050275">
        <w:rPr>
          <w:rFonts w:ascii="Times New Roman" w:hAnsi="Times New Roman" w:cs="Times New Roman"/>
          <w:sz w:val="24"/>
          <w:szCs w:val="24"/>
          <w:lang w:val="en-GB"/>
        </w:rPr>
        <w:t xml:space="preserve">All patients were followed until November 2022. If a patient has received a kidney transplant in the meantime, the follow-up time stops on the date of the transplantation (censoring for survival). Survival, time of death or kidney transplantation were extracted from the computer-based medical records as well as the cause of the death if the patient was deceased. Cardio-vascular death was defined as a death due to sudden death, stroke, pulmonary </w:t>
      </w:r>
      <w:r w:rsidR="001B339F" w:rsidRPr="00050275">
        <w:rPr>
          <w:rFonts w:ascii="Times New Roman" w:hAnsi="Times New Roman" w:cs="Times New Roman"/>
          <w:sz w:val="24"/>
          <w:szCs w:val="24"/>
          <w:lang w:val="en-GB"/>
        </w:rPr>
        <w:t>oedema</w:t>
      </w:r>
      <w:r w:rsidR="00F409B3" w:rsidRPr="00050275">
        <w:rPr>
          <w:rFonts w:ascii="Times New Roman" w:hAnsi="Times New Roman" w:cs="Times New Roman"/>
          <w:sz w:val="24"/>
          <w:szCs w:val="24"/>
          <w:lang w:val="en-GB"/>
        </w:rPr>
        <w:t xml:space="preserve"> or myocardial infarction. Survival is represented using the Kaplan-Meier curve. Cox regression models were used to study survival (overall and without</w:t>
      </w:r>
      <w:r w:rsidR="00403AF8" w:rsidRPr="00050275">
        <w:rPr>
          <w:rFonts w:ascii="Times New Roman" w:hAnsi="Times New Roman" w:cs="Times New Roman"/>
          <w:sz w:val="24"/>
          <w:szCs w:val="24"/>
          <w:lang w:val="en-GB"/>
        </w:rPr>
        <w:t xml:space="preserve"> </w:t>
      </w:r>
      <w:r w:rsidR="00F409B3" w:rsidRPr="00050275">
        <w:rPr>
          <w:rFonts w:ascii="Times New Roman" w:hAnsi="Times New Roman" w:cs="Times New Roman"/>
          <w:sz w:val="24"/>
          <w:szCs w:val="24"/>
          <w:lang w:val="en-GB"/>
        </w:rPr>
        <w:t>CV death) as a function of demographic and clinical parameters and as a function of BP parameters. The hazard ratio (HR), 95% confidence interval and p-value were reported. BP parameters were categorized based on quartiles. The Cox models to study survival were performed first on the quartiles of BP parameters alone and then by adjusting them in relation to the demographic and clinical variables selected</w:t>
      </w:r>
      <w:r w:rsidR="00C51A42" w:rsidRPr="00050275">
        <w:rPr>
          <w:rFonts w:ascii="Times New Roman" w:hAnsi="Times New Roman" w:cs="Times New Roman"/>
          <w:sz w:val="24"/>
          <w:szCs w:val="24"/>
          <w:lang w:val="en-GB"/>
        </w:rPr>
        <w:t xml:space="preserve"> (sex, age, </w:t>
      </w:r>
      <w:r w:rsidR="00D514C6" w:rsidRPr="00050275">
        <w:rPr>
          <w:rFonts w:ascii="Times New Roman" w:hAnsi="Times New Roman" w:cs="Times New Roman"/>
          <w:sz w:val="24"/>
          <w:szCs w:val="24"/>
          <w:lang w:val="en-GB"/>
        </w:rPr>
        <w:t>body mass index (</w:t>
      </w:r>
      <w:r w:rsidR="00C51A42" w:rsidRPr="00050275">
        <w:rPr>
          <w:rFonts w:ascii="Times New Roman" w:hAnsi="Times New Roman" w:cs="Times New Roman"/>
          <w:sz w:val="24"/>
          <w:szCs w:val="24"/>
          <w:lang w:val="en-GB"/>
        </w:rPr>
        <w:t>BMI</w:t>
      </w:r>
      <w:r w:rsidR="00D514C6" w:rsidRPr="00050275">
        <w:rPr>
          <w:rFonts w:ascii="Times New Roman" w:hAnsi="Times New Roman" w:cs="Times New Roman"/>
          <w:sz w:val="24"/>
          <w:szCs w:val="24"/>
          <w:lang w:val="en-GB"/>
        </w:rPr>
        <w:t>)</w:t>
      </w:r>
      <w:r w:rsidR="00C51A42" w:rsidRPr="00050275">
        <w:rPr>
          <w:rFonts w:ascii="Times New Roman" w:hAnsi="Times New Roman" w:cs="Times New Roman"/>
          <w:sz w:val="24"/>
          <w:szCs w:val="24"/>
          <w:lang w:val="en-GB"/>
        </w:rPr>
        <w:t>, dialysis vintage, smoking habits, diabetes, haemoglobin, albumin, CV complication and anti-hypertensive treatment)</w:t>
      </w:r>
      <w:r w:rsidR="00F409B3" w:rsidRPr="00050275">
        <w:rPr>
          <w:rFonts w:ascii="Times New Roman" w:hAnsi="Times New Roman" w:cs="Times New Roman"/>
          <w:sz w:val="24"/>
          <w:szCs w:val="24"/>
          <w:lang w:val="en-GB"/>
        </w:rPr>
        <w:t xml:space="preserve"> in a Cox model with stepwise selection.</w:t>
      </w:r>
      <w:r w:rsidR="00197F0A" w:rsidRPr="00050275">
        <w:rPr>
          <w:rFonts w:ascii="Times New Roman" w:hAnsi="Times New Roman" w:cs="Times New Roman"/>
          <w:sz w:val="24"/>
          <w:szCs w:val="24"/>
          <w:lang w:val="en-GB"/>
        </w:rPr>
        <w:t xml:space="preserve"> </w:t>
      </w:r>
      <w:r w:rsidR="00F409B3" w:rsidRPr="00050275">
        <w:rPr>
          <w:rFonts w:ascii="Times New Roman" w:hAnsi="Times New Roman" w:cs="Times New Roman"/>
          <w:sz w:val="24"/>
          <w:szCs w:val="24"/>
          <w:lang w:val="en-GB"/>
        </w:rPr>
        <w:t>The results are considered significant at the 5% level of uncertainty (p&lt;0.05). Calculations were performed with SAS version 9.4 and figures using R version 4.2.2.</w:t>
      </w:r>
    </w:p>
    <w:p w14:paraId="3D00B0C6" w14:textId="77777777" w:rsidR="00403AF8" w:rsidRPr="00050275" w:rsidRDefault="00403AF8" w:rsidP="00403AF8">
      <w:pPr>
        <w:autoSpaceDE w:val="0"/>
        <w:autoSpaceDN w:val="0"/>
        <w:adjustRightInd w:val="0"/>
        <w:spacing w:after="0" w:line="240" w:lineRule="auto"/>
        <w:jc w:val="both"/>
        <w:rPr>
          <w:rFonts w:ascii="Times New Roman" w:hAnsi="Times New Roman" w:cs="Times New Roman"/>
          <w:sz w:val="24"/>
          <w:szCs w:val="24"/>
          <w:lang w:val="en-GB"/>
        </w:rPr>
      </w:pPr>
    </w:p>
    <w:p w14:paraId="0078DC62" w14:textId="77777777" w:rsidR="00403AF8" w:rsidRPr="00050275" w:rsidRDefault="00403AF8" w:rsidP="00403AF8">
      <w:pPr>
        <w:autoSpaceDE w:val="0"/>
        <w:autoSpaceDN w:val="0"/>
        <w:adjustRightInd w:val="0"/>
        <w:spacing w:after="0" w:line="240" w:lineRule="auto"/>
        <w:jc w:val="both"/>
        <w:rPr>
          <w:rFonts w:ascii="Times New Roman" w:hAnsi="Times New Roman" w:cs="Times New Roman"/>
          <w:sz w:val="24"/>
          <w:szCs w:val="24"/>
          <w:lang w:val="en-GB"/>
        </w:rPr>
      </w:pPr>
    </w:p>
    <w:p w14:paraId="6ACF6746" w14:textId="77777777" w:rsidR="00A82C38" w:rsidRPr="00050275" w:rsidRDefault="00A82C38">
      <w:pPr>
        <w:rPr>
          <w:rFonts w:ascii="Times New Roman" w:hAnsi="Times New Roman" w:cs="Times New Roman"/>
          <w:b/>
          <w:bCs/>
          <w:sz w:val="24"/>
          <w:szCs w:val="24"/>
          <w:lang w:val="en-GB"/>
        </w:rPr>
      </w:pPr>
      <w:r w:rsidRPr="00050275">
        <w:rPr>
          <w:rFonts w:ascii="Times New Roman" w:hAnsi="Times New Roman" w:cs="Times New Roman"/>
          <w:b/>
          <w:bCs/>
          <w:sz w:val="24"/>
          <w:szCs w:val="24"/>
          <w:lang w:val="en-GB"/>
        </w:rPr>
        <w:br w:type="page"/>
      </w:r>
    </w:p>
    <w:p w14:paraId="6B1B761D" w14:textId="210C2AB7" w:rsidR="004D6EFC" w:rsidRPr="00050275" w:rsidRDefault="004D6EFC" w:rsidP="00DC2CEE">
      <w:pPr>
        <w:autoSpaceDE w:val="0"/>
        <w:autoSpaceDN w:val="0"/>
        <w:adjustRightInd w:val="0"/>
        <w:spacing w:after="0" w:line="240" w:lineRule="auto"/>
        <w:jc w:val="both"/>
        <w:rPr>
          <w:rFonts w:ascii="Times New Roman" w:hAnsi="Times New Roman" w:cs="Times New Roman"/>
          <w:b/>
          <w:bCs/>
          <w:sz w:val="24"/>
          <w:szCs w:val="24"/>
          <w:lang w:val="en-GB"/>
        </w:rPr>
      </w:pPr>
      <w:r w:rsidRPr="00050275">
        <w:rPr>
          <w:rFonts w:ascii="Times New Roman" w:hAnsi="Times New Roman" w:cs="Times New Roman"/>
          <w:b/>
          <w:bCs/>
          <w:sz w:val="24"/>
          <w:szCs w:val="24"/>
          <w:lang w:val="en-GB"/>
        </w:rPr>
        <w:lastRenderedPageBreak/>
        <w:t>Results</w:t>
      </w:r>
    </w:p>
    <w:p w14:paraId="46188F86" w14:textId="77777777" w:rsidR="00A51718" w:rsidRPr="00050275" w:rsidRDefault="00A51718" w:rsidP="00DC2CEE">
      <w:pPr>
        <w:autoSpaceDE w:val="0"/>
        <w:autoSpaceDN w:val="0"/>
        <w:adjustRightInd w:val="0"/>
        <w:spacing w:after="0" w:line="240" w:lineRule="auto"/>
        <w:jc w:val="both"/>
        <w:rPr>
          <w:rFonts w:ascii="Times New Roman" w:hAnsi="Times New Roman" w:cs="Times New Roman"/>
          <w:b/>
          <w:bCs/>
          <w:sz w:val="24"/>
          <w:szCs w:val="24"/>
          <w:lang w:val="en-GB"/>
        </w:rPr>
      </w:pPr>
    </w:p>
    <w:p w14:paraId="53860E1D" w14:textId="4BC31820" w:rsidR="00EB7F74" w:rsidRPr="003A5D83" w:rsidRDefault="001E7B7B" w:rsidP="00177E86">
      <w:pPr>
        <w:autoSpaceDE w:val="0"/>
        <w:autoSpaceDN w:val="0"/>
        <w:adjustRightInd w:val="0"/>
        <w:spacing w:after="0" w:line="240" w:lineRule="auto"/>
        <w:jc w:val="both"/>
        <w:rPr>
          <w:rFonts w:ascii="Times New Roman" w:hAnsi="Times New Roman" w:cs="Times New Roman"/>
          <w:strike/>
          <w:color w:val="FF0000"/>
          <w:sz w:val="23"/>
          <w:szCs w:val="23"/>
          <w:lang w:val="en-GB"/>
        </w:rPr>
      </w:pPr>
      <w:r>
        <w:rPr>
          <w:rFonts w:ascii="Times New Roman" w:hAnsi="Times New Roman" w:cs="Times New Roman"/>
          <w:sz w:val="24"/>
          <w:szCs w:val="24"/>
          <w:lang w:val="en-GB"/>
        </w:rPr>
        <w:tab/>
      </w:r>
      <w:r w:rsidR="008D2085" w:rsidRPr="00050275">
        <w:rPr>
          <w:rFonts w:ascii="Times New Roman" w:hAnsi="Times New Roman" w:cs="Times New Roman"/>
          <w:sz w:val="24"/>
          <w:szCs w:val="24"/>
          <w:lang w:val="en-GB"/>
        </w:rPr>
        <w:t xml:space="preserve">The clinical and biological features of our 43-patient cohort </w:t>
      </w:r>
      <w:r w:rsidR="008A6EE6" w:rsidRPr="00050275">
        <w:rPr>
          <w:rFonts w:ascii="Times New Roman" w:hAnsi="Times New Roman" w:cs="Times New Roman"/>
          <w:sz w:val="24"/>
          <w:szCs w:val="24"/>
          <w:lang w:val="en-GB"/>
        </w:rPr>
        <w:t xml:space="preserve">at the time of </w:t>
      </w:r>
      <w:r w:rsidR="0070779A" w:rsidRPr="00050275">
        <w:rPr>
          <w:rFonts w:ascii="Times New Roman" w:hAnsi="Times New Roman" w:cs="Times New Roman"/>
          <w:sz w:val="24"/>
          <w:szCs w:val="24"/>
          <w:lang w:val="en-GB"/>
        </w:rPr>
        <w:t>enrolment</w:t>
      </w:r>
      <w:r w:rsidR="00676A22" w:rsidRPr="00050275">
        <w:rPr>
          <w:rFonts w:ascii="Times New Roman" w:hAnsi="Times New Roman" w:cs="Times New Roman"/>
          <w:sz w:val="24"/>
          <w:szCs w:val="24"/>
          <w:lang w:val="en-GB"/>
        </w:rPr>
        <w:t xml:space="preserve"> are presented in </w:t>
      </w:r>
      <w:r w:rsidR="004D6EFC" w:rsidRPr="00050275">
        <w:rPr>
          <w:rFonts w:ascii="Times New Roman" w:hAnsi="Times New Roman" w:cs="Times New Roman"/>
          <w:b/>
          <w:bCs/>
          <w:sz w:val="24"/>
          <w:szCs w:val="24"/>
          <w:lang w:val="en-GB"/>
        </w:rPr>
        <w:t>Table 1</w:t>
      </w:r>
      <w:r w:rsidR="00403AF8" w:rsidRPr="00050275">
        <w:rPr>
          <w:rFonts w:ascii="Times New Roman" w:hAnsi="Times New Roman" w:cs="Times New Roman"/>
          <w:sz w:val="24"/>
          <w:szCs w:val="24"/>
          <w:lang w:val="en-GB"/>
        </w:rPr>
        <w:t xml:space="preserve">. </w:t>
      </w:r>
      <w:r w:rsidR="00EB33B0" w:rsidRPr="00050275">
        <w:rPr>
          <w:rFonts w:ascii="Times New Roman" w:hAnsi="Times New Roman" w:cs="Times New Roman"/>
          <w:sz w:val="24"/>
          <w:szCs w:val="24"/>
          <w:lang w:val="en-GB"/>
        </w:rPr>
        <w:t>A majority of</w:t>
      </w:r>
      <w:r w:rsidR="00C8700A" w:rsidRPr="00050275">
        <w:rPr>
          <w:rFonts w:ascii="Times New Roman" w:hAnsi="Times New Roman" w:cs="Times New Roman"/>
          <w:sz w:val="24"/>
          <w:szCs w:val="24"/>
          <w:lang w:val="en-GB"/>
        </w:rPr>
        <w:t xml:space="preserve"> the 29</w:t>
      </w:r>
      <w:r w:rsidR="00EB33B0" w:rsidRPr="00050275">
        <w:rPr>
          <w:rFonts w:ascii="Times New Roman" w:hAnsi="Times New Roman" w:cs="Times New Roman"/>
          <w:sz w:val="24"/>
          <w:szCs w:val="24"/>
          <w:lang w:val="en-GB"/>
        </w:rPr>
        <w:t xml:space="preserve"> patients treated for </w:t>
      </w:r>
      <w:r w:rsidR="00766B52" w:rsidRPr="00050275">
        <w:rPr>
          <w:rFonts w:ascii="Times New Roman" w:hAnsi="Times New Roman" w:cs="Times New Roman"/>
          <w:sz w:val="24"/>
          <w:szCs w:val="24"/>
          <w:lang w:val="en-GB"/>
        </w:rPr>
        <w:t>HTN</w:t>
      </w:r>
      <w:r w:rsidR="00EB33B0" w:rsidRPr="00050275">
        <w:rPr>
          <w:rFonts w:ascii="Times New Roman" w:hAnsi="Times New Roman" w:cs="Times New Roman"/>
          <w:sz w:val="24"/>
          <w:szCs w:val="24"/>
          <w:lang w:val="en-GB"/>
        </w:rPr>
        <w:t xml:space="preserve"> </w:t>
      </w:r>
      <w:r w:rsidR="0070779A" w:rsidRPr="00050275">
        <w:rPr>
          <w:rFonts w:ascii="Times New Roman" w:hAnsi="Times New Roman" w:cs="Times New Roman"/>
          <w:sz w:val="24"/>
          <w:szCs w:val="24"/>
          <w:lang w:val="en-GB"/>
        </w:rPr>
        <w:t>we</w:t>
      </w:r>
      <w:r w:rsidR="00EB33B0" w:rsidRPr="00050275">
        <w:rPr>
          <w:rFonts w:ascii="Times New Roman" w:hAnsi="Times New Roman" w:cs="Times New Roman"/>
          <w:sz w:val="24"/>
          <w:szCs w:val="24"/>
          <w:lang w:val="en-GB"/>
        </w:rPr>
        <w:t>re on dual or triple therapy</w:t>
      </w:r>
      <w:r w:rsidR="00CB200A" w:rsidRPr="00050275">
        <w:rPr>
          <w:rFonts w:ascii="Times New Roman" w:hAnsi="Times New Roman" w:cs="Times New Roman"/>
          <w:sz w:val="24"/>
          <w:szCs w:val="24"/>
          <w:lang w:val="en-GB"/>
        </w:rPr>
        <w:t xml:space="preserve">. </w:t>
      </w:r>
      <w:r w:rsidR="00766B52" w:rsidRPr="00050275">
        <w:rPr>
          <w:rFonts w:ascii="Times New Roman" w:hAnsi="Times New Roman" w:cs="Times New Roman"/>
          <w:sz w:val="24"/>
          <w:szCs w:val="24"/>
          <w:lang w:val="en-GB"/>
        </w:rPr>
        <w:t>Among</w:t>
      </w:r>
      <w:r w:rsidR="00CB200A" w:rsidRPr="00050275">
        <w:rPr>
          <w:rFonts w:ascii="Times New Roman" w:hAnsi="Times New Roman" w:cs="Times New Roman"/>
          <w:sz w:val="24"/>
          <w:szCs w:val="24"/>
          <w:lang w:val="en-GB"/>
        </w:rPr>
        <w:t xml:space="preserve"> </w:t>
      </w:r>
      <w:r w:rsidR="00EB33B0" w:rsidRPr="00050275">
        <w:rPr>
          <w:rFonts w:ascii="Times New Roman" w:hAnsi="Times New Roman" w:cs="Times New Roman"/>
          <w:sz w:val="24"/>
          <w:szCs w:val="24"/>
          <w:lang w:val="en-GB"/>
        </w:rPr>
        <w:t>the dual therapies, 50% of the combinations include</w:t>
      </w:r>
      <w:r w:rsidR="0070779A" w:rsidRPr="00050275">
        <w:rPr>
          <w:rFonts w:ascii="Times New Roman" w:hAnsi="Times New Roman" w:cs="Times New Roman"/>
          <w:sz w:val="24"/>
          <w:szCs w:val="24"/>
          <w:lang w:val="en-GB"/>
        </w:rPr>
        <w:t>d</w:t>
      </w:r>
      <w:r w:rsidR="00EB33B0" w:rsidRPr="00050275">
        <w:rPr>
          <w:rFonts w:ascii="Times New Roman" w:hAnsi="Times New Roman" w:cs="Times New Roman"/>
          <w:sz w:val="24"/>
          <w:szCs w:val="24"/>
          <w:lang w:val="en-GB"/>
        </w:rPr>
        <w:t xml:space="preserve"> a beta-blocker combined with a</w:t>
      </w:r>
      <w:r w:rsidR="00CB200A" w:rsidRPr="00050275">
        <w:rPr>
          <w:rFonts w:ascii="Times New Roman" w:hAnsi="Times New Roman" w:cs="Times New Roman"/>
          <w:sz w:val="24"/>
          <w:szCs w:val="24"/>
          <w:lang w:val="en-GB"/>
        </w:rPr>
        <w:t xml:space="preserve"> </w:t>
      </w:r>
      <w:r w:rsidR="00EB33B0" w:rsidRPr="00050275">
        <w:rPr>
          <w:rFonts w:ascii="Times New Roman" w:hAnsi="Times New Roman" w:cs="Times New Roman"/>
          <w:sz w:val="24"/>
          <w:szCs w:val="24"/>
          <w:lang w:val="en-GB"/>
        </w:rPr>
        <w:t>calcium antagonist or a</w:t>
      </w:r>
      <w:r w:rsidR="005D5E7C" w:rsidRPr="00050275">
        <w:rPr>
          <w:rFonts w:ascii="Times New Roman" w:hAnsi="Times New Roman" w:cs="Times New Roman"/>
          <w:sz w:val="24"/>
          <w:szCs w:val="24"/>
          <w:lang w:val="en-GB"/>
        </w:rPr>
        <w:t>n</w:t>
      </w:r>
      <w:r w:rsidR="00EB33B0" w:rsidRPr="00050275">
        <w:rPr>
          <w:rFonts w:ascii="Times New Roman" w:hAnsi="Times New Roman" w:cs="Times New Roman"/>
          <w:sz w:val="24"/>
          <w:szCs w:val="24"/>
          <w:lang w:val="en-GB"/>
        </w:rPr>
        <w:t xml:space="preserve"> </w:t>
      </w:r>
      <w:r w:rsidR="008D1238" w:rsidRPr="00050275">
        <w:rPr>
          <w:rFonts w:ascii="Times New Roman" w:hAnsi="Times New Roman" w:cs="Times New Roman"/>
          <w:sz w:val="24"/>
          <w:szCs w:val="24"/>
          <w:lang w:val="en-GB"/>
        </w:rPr>
        <w:t xml:space="preserve">angiotensin </w:t>
      </w:r>
      <w:r w:rsidR="0060675E" w:rsidRPr="00050275">
        <w:rPr>
          <w:rFonts w:ascii="Times New Roman" w:hAnsi="Times New Roman" w:cs="Times New Roman"/>
          <w:sz w:val="24"/>
          <w:szCs w:val="24"/>
          <w:lang w:val="en-GB"/>
        </w:rPr>
        <w:t xml:space="preserve">converting </w:t>
      </w:r>
      <w:r w:rsidR="00EB33B0" w:rsidRPr="00050275">
        <w:rPr>
          <w:rFonts w:ascii="Times New Roman" w:hAnsi="Times New Roman" w:cs="Times New Roman"/>
          <w:sz w:val="24"/>
          <w:szCs w:val="24"/>
          <w:lang w:val="en-GB"/>
        </w:rPr>
        <w:t>enzyme inhibitor. Among triple therapies, 82%</w:t>
      </w:r>
      <w:r w:rsidR="00CB200A" w:rsidRPr="00050275">
        <w:rPr>
          <w:rFonts w:ascii="Times New Roman" w:hAnsi="Times New Roman" w:cs="Times New Roman"/>
          <w:sz w:val="24"/>
          <w:szCs w:val="24"/>
          <w:lang w:val="en-GB"/>
        </w:rPr>
        <w:t xml:space="preserve"> </w:t>
      </w:r>
      <w:r w:rsidR="00EB33B0" w:rsidRPr="00050275">
        <w:rPr>
          <w:rFonts w:ascii="Times New Roman" w:hAnsi="Times New Roman" w:cs="Times New Roman"/>
          <w:sz w:val="24"/>
          <w:szCs w:val="24"/>
          <w:lang w:val="en-GB"/>
        </w:rPr>
        <w:t>include</w:t>
      </w:r>
      <w:r w:rsidR="0070779A" w:rsidRPr="00050275">
        <w:rPr>
          <w:rFonts w:ascii="Times New Roman" w:hAnsi="Times New Roman" w:cs="Times New Roman"/>
          <w:sz w:val="24"/>
          <w:szCs w:val="24"/>
          <w:lang w:val="en-GB"/>
        </w:rPr>
        <w:t>d</w:t>
      </w:r>
      <w:r w:rsidR="00EB33B0" w:rsidRPr="00050275">
        <w:rPr>
          <w:rFonts w:ascii="Times New Roman" w:hAnsi="Times New Roman" w:cs="Times New Roman"/>
          <w:sz w:val="24"/>
          <w:szCs w:val="24"/>
          <w:lang w:val="en-GB"/>
        </w:rPr>
        <w:t xml:space="preserve"> a beta-blocker.</w:t>
      </w:r>
      <w:r w:rsidR="0053667E" w:rsidRPr="00050275">
        <w:rPr>
          <w:rFonts w:ascii="Times New Roman" w:hAnsi="Times New Roman" w:cs="Times New Roman"/>
          <w:sz w:val="24"/>
          <w:szCs w:val="24"/>
          <w:lang w:val="en-GB"/>
        </w:rPr>
        <w:t xml:space="preserve"> </w:t>
      </w:r>
    </w:p>
    <w:p w14:paraId="5490F5C9" w14:textId="2AF9B301" w:rsidR="004501B0" w:rsidRPr="00050275" w:rsidRDefault="004501B0" w:rsidP="00D63D45">
      <w:pPr>
        <w:rPr>
          <w:rFonts w:ascii="Times New Roman" w:hAnsi="Times New Roman" w:cs="Times New Roman"/>
          <w:sz w:val="24"/>
          <w:szCs w:val="24"/>
          <w:u w:val="single"/>
          <w:lang w:val="en-GB"/>
        </w:rPr>
      </w:pPr>
    </w:p>
    <w:p w14:paraId="452478EF" w14:textId="46872806" w:rsidR="00B557C4" w:rsidRPr="00050275" w:rsidRDefault="006621DF" w:rsidP="0093307C">
      <w:pPr>
        <w:autoSpaceDE w:val="0"/>
        <w:autoSpaceDN w:val="0"/>
        <w:adjustRightInd w:val="0"/>
        <w:spacing w:after="0" w:line="240" w:lineRule="auto"/>
        <w:rPr>
          <w:rFonts w:ascii="Times New Roman" w:hAnsi="Times New Roman" w:cs="Times New Roman"/>
          <w:i/>
          <w:iCs/>
          <w:sz w:val="24"/>
          <w:szCs w:val="24"/>
          <w:lang w:val="en-GB"/>
        </w:rPr>
      </w:pPr>
      <w:r w:rsidRPr="00050275">
        <w:rPr>
          <w:rFonts w:ascii="Times New Roman" w:hAnsi="Times New Roman" w:cs="Times New Roman"/>
          <w:i/>
          <w:iCs/>
          <w:sz w:val="24"/>
          <w:szCs w:val="24"/>
          <w:lang w:val="en-GB"/>
        </w:rPr>
        <w:t>The m</w:t>
      </w:r>
      <w:r w:rsidR="00313BF9" w:rsidRPr="00050275">
        <w:rPr>
          <w:rFonts w:ascii="Times New Roman" w:hAnsi="Times New Roman" w:cs="Times New Roman"/>
          <w:i/>
          <w:iCs/>
          <w:sz w:val="24"/>
          <w:szCs w:val="24"/>
          <w:lang w:val="en-GB"/>
        </w:rPr>
        <w:t>ean</w:t>
      </w:r>
      <w:r w:rsidR="0093307C" w:rsidRPr="00050275">
        <w:rPr>
          <w:rFonts w:ascii="Times New Roman" w:hAnsi="Times New Roman" w:cs="Times New Roman"/>
          <w:i/>
          <w:iCs/>
          <w:sz w:val="24"/>
          <w:szCs w:val="24"/>
          <w:lang w:val="en-GB"/>
        </w:rPr>
        <w:t xml:space="preserve"> </w:t>
      </w:r>
      <w:r w:rsidR="00313BF9" w:rsidRPr="00050275">
        <w:rPr>
          <w:rFonts w:ascii="Times New Roman" w:hAnsi="Times New Roman" w:cs="Times New Roman"/>
          <w:i/>
          <w:iCs/>
          <w:sz w:val="24"/>
          <w:szCs w:val="24"/>
          <w:lang w:val="en-GB"/>
        </w:rPr>
        <w:t>BP levels</w:t>
      </w:r>
      <w:r w:rsidRPr="00050275">
        <w:rPr>
          <w:rFonts w:ascii="Times New Roman" w:hAnsi="Times New Roman" w:cs="Times New Roman"/>
          <w:i/>
          <w:iCs/>
          <w:sz w:val="24"/>
          <w:szCs w:val="24"/>
          <w:lang w:val="en-GB"/>
        </w:rPr>
        <w:t xml:space="preserve"> differ </w:t>
      </w:r>
      <w:r w:rsidR="00313BF9" w:rsidRPr="00050275">
        <w:rPr>
          <w:rFonts w:ascii="Times New Roman" w:hAnsi="Times New Roman" w:cs="Times New Roman"/>
          <w:i/>
          <w:iCs/>
          <w:sz w:val="24"/>
          <w:szCs w:val="24"/>
          <w:lang w:val="en-GB"/>
        </w:rPr>
        <w:t>according to</w:t>
      </w:r>
      <w:r w:rsidRPr="00050275">
        <w:rPr>
          <w:rFonts w:ascii="Times New Roman" w:hAnsi="Times New Roman" w:cs="Times New Roman"/>
          <w:i/>
          <w:iCs/>
          <w:sz w:val="24"/>
          <w:szCs w:val="24"/>
          <w:lang w:val="en-GB"/>
        </w:rPr>
        <w:t xml:space="preserve"> the technique of </w:t>
      </w:r>
      <w:r w:rsidR="0093307C" w:rsidRPr="00050275">
        <w:rPr>
          <w:rFonts w:ascii="Times New Roman" w:hAnsi="Times New Roman" w:cs="Times New Roman"/>
          <w:i/>
          <w:iCs/>
          <w:sz w:val="24"/>
          <w:szCs w:val="24"/>
          <w:lang w:val="en-GB"/>
        </w:rPr>
        <w:t xml:space="preserve">measurement </w:t>
      </w:r>
    </w:p>
    <w:p w14:paraId="16E26B81" w14:textId="77777777" w:rsidR="006621DF" w:rsidRPr="00050275" w:rsidRDefault="00997ED0" w:rsidP="005C6B94">
      <w:pPr>
        <w:autoSpaceDE w:val="0"/>
        <w:autoSpaceDN w:val="0"/>
        <w:adjustRightInd w:val="0"/>
        <w:spacing w:after="0" w:line="240" w:lineRule="auto"/>
        <w:jc w:val="both"/>
        <w:rPr>
          <w:rFonts w:ascii="Times New Roman" w:hAnsi="Times New Roman" w:cs="Times New Roman"/>
          <w:sz w:val="24"/>
          <w:szCs w:val="24"/>
          <w:lang w:val="en-GB"/>
        </w:rPr>
      </w:pPr>
      <w:r w:rsidRPr="00050275">
        <w:rPr>
          <w:rFonts w:ascii="Times New Roman" w:hAnsi="Times New Roman" w:cs="Times New Roman"/>
          <w:sz w:val="24"/>
          <w:szCs w:val="24"/>
          <w:lang w:val="en-GB"/>
        </w:rPr>
        <w:tab/>
      </w:r>
    </w:p>
    <w:p w14:paraId="24291E0F" w14:textId="07263B6F" w:rsidR="008504B3" w:rsidRPr="00050275" w:rsidRDefault="00B557C4" w:rsidP="009521A7">
      <w:pPr>
        <w:autoSpaceDE w:val="0"/>
        <w:autoSpaceDN w:val="0"/>
        <w:adjustRightInd w:val="0"/>
        <w:spacing w:after="0" w:line="240" w:lineRule="auto"/>
        <w:ind w:firstLine="708"/>
        <w:jc w:val="both"/>
        <w:rPr>
          <w:rFonts w:ascii="Times New Roman" w:hAnsi="Times New Roman" w:cs="Times New Roman"/>
          <w:sz w:val="24"/>
          <w:szCs w:val="24"/>
          <w:lang w:val="en-GB"/>
        </w:rPr>
      </w:pPr>
      <w:r w:rsidRPr="00050275">
        <w:rPr>
          <w:rFonts w:ascii="Times New Roman" w:hAnsi="Times New Roman" w:cs="Times New Roman"/>
          <w:sz w:val="24"/>
          <w:szCs w:val="24"/>
          <w:lang w:val="en-GB"/>
        </w:rPr>
        <w:t xml:space="preserve">Mean </w:t>
      </w:r>
      <w:r w:rsidR="00D521AE" w:rsidRPr="00050275">
        <w:rPr>
          <w:rFonts w:ascii="Times New Roman" w:hAnsi="Times New Roman" w:cs="Times New Roman"/>
          <w:sz w:val="24"/>
          <w:szCs w:val="24"/>
          <w:lang w:val="en-GB"/>
        </w:rPr>
        <w:t>SBP and mean d</w:t>
      </w:r>
      <w:r w:rsidRPr="00050275">
        <w:rPr>
          <w:rFonts w:ascii="Times New Roman" w:hAnsi="Times New Roman" w:cs="Times New Roman"/>
          <w:sz w:val="24"/>
          <w:szCs w:val="24"/>
          <w:lang w:val="en-GB"/>
        </w:rPr>
        <w:t>iastolic BP (DBP)</w:t>
      </w:r>
      <w:r w:rsidR="002554F2" w:rsidRPr="00050275">
        <w:rPr>
          <w:rFonts w:ascii="Times New Roman" w:hAnsi="Times New Roman" w:cs="Times New Roman"/>
          <w:sz w:val="24"/>
          <w:szCs w:val="24"/>
          <w:lang w:val="en-GB"/>
        </w:rPr>
        <w:t xml:space="preserve"> levels</w:t>
      </w:r>
      <w:r w:rsidR="00D521AE" w:rsidRPr="00050275">
        <w:rPr>
          <w:rFonts w:ascii="Times New Roman" w:hAnsi="Times New Roman" w:cs="Times New Roman"/>
          <w:sz w:val="24"/>
          <w:szCs w:val="24"/>
          <w:lang w:val="en-GB"/>
        </w:rPr>
        <w:t xml:space="preserve"> obtained </w:t>
      </w:r>
      <w:r w:rsidR="006621DF" w:rsidRPr="00050275">
        <w:rPr>
          <w:rFonts w:ascii="Times New Roman" w:hAnsi="Times New Roman" w:cs="Times New Roman"/>
          <w:sz w:val="24"/>
          <w:szCs w:val="24"/>
          <w:lang w:val="en-GB"/>
        </w:rPr>
        <w:t xml:space="preserve">by iABPM or HBPM </w:t>
      </w:r>
      <w:r w:rsidR="005511CF" w:rsidRPr="00050275">
        <w:rPr>
          <w:rFonts w:ascii="Times New Roman" w:hAnsi="Times New Roman" w:cs="Times New Roman"/>
          <w:sz w:val="24"/>
          <w:szCs w:val="24"/>
          <w:lang w:val="en-GB"/>
        </w:rPr>
        <w:t>were</w:t>
      </w:r>
      <w:r w:rsidR="00234D3A" w:rsidRPr="00050275">
        <w:rPr>
          <w:rFonts w:ascii="Times New Roman" w:hAnsi="Times New Roman" w:cs="Times New Roman"/>
          <w:sz w:val="24"/>
          <w:szCs w:val="24"/>
          <w:lang w:val="en-GB"/>
        </w:rPr>
        <w:t xml:space="preserve"> compared with pre-</w:t>
      </w:r>
      <w:r w:rsidR="006A1F0D" w:rsidRPr="00050275">
        <w:rPr>
          <w:rFonts w:ascii="Times New Roman" w:hAnsi="Times New Roman" w:cs="Times New Roman"/>
          <w:sz w:val="24"/>
          <w:szCs w:val="24"/>
          <w:lang w:val="en-GB"/>
        </w:rPr>
        <w:t xml:space="preserve"> and post-</w:t>
      </w:r>
      <w:r w:rsidR="00234D3A" w:rsidRPr="00050275">
        <w:rPr>
          <w:rFonts w:ascii="Times New Roman" w:hAnsi="Times New Roman" w:cs="Times New Roman"/>
          <w:sz w:val="24"/>
          <w:szCs w:val="24"/>
          <w:lang w:val="en-GB"/>
        </w:rPr>
        <w:t>dialysis</w:t>
      </w:r>
      <w:r w:rsidR="005C6B94" w:rsidRPr="00050275">
        <w:rPr>
          <w:rFonts w:ascii="Times New Roman" w:hAnsi="Times New Roman" w:cs="Times New Roman"/>
          <w:sz w:val="24"/>
          <w:szCs w:val="24"/>
          <w:lang w:val="en-GB"/>
        </w:rPr>
        <w:t xml:space="preserve"> </w:t>
      </w:r>
      <w:r w:rsidR="006621DF" w:rsidRPr="00050275">
        <w:rPr>
          <w:rFonts w:ascii="Times New Roman" w:hAnsi="Times New Roman" w:cs="Times New Roman"/>
          <w:sz w:val="24"/>
          <w:szCs w:val="24"/>
          <w:lang w:val="en-GB"/>
        </w:rPr>
        <w:t>S</w:t>
      </w:r>
      <w:r w:rsidR="005C6B94" w:rsidRPr="00050275">
        <w:rPr>
          <w:rFonts w:ascii="Times New Roman" w:hAnsi="Times New Roman" w:cs="Times New Roman"/>
          <w:sz w:val="24"/>
          <w:szCs w:val="24"/>
          <w:lang w:val="en-GB"/>
        </w:rPr>
        <w:t>BP</w:t>
      </w:r>
      <w:r w:rsidR="006621DF" w:rsidRPr="00050275">
        <w:rPr>
          <w:rFonts w:ascii="Times New Roman" w:hAnsi="Times New Roman" w:cs="Times New Roman"/>
          <w:sz w:val="24"/>
          <w:szCs w:val="24"/>
          <w:lang w:val="en-GB"/>
        </w:rPr>
        <w:t xml:space="preserve"> and DBP</w:t>
      </w:r>
      <w:r w:rsidR="005C6B94" w:rsidRPr="00050275">
        <w:rPr>
          <w:rFonts w:ascii="Times New Roman" w:hAnsi="Times New Roman" w:cs="Times New Roman"/>
          <w:sz w:val="24"/>
          <w:szCs w:val="24"/>
          <w:lang w:val="en-GB"/>
        </w:rPr>
        <w:t xml:space="preserve"> levels</w:t>
      </w:r>
      <w:r w:rsidR="006621DF" w:rsidRPr="00050275">
        <w:rPr>
          <w:rFonts w:ascii="Times New Roman" w:hAnsi="Times New Roman" w:cs="Times New Roman"/>
          <w:sz w:val="24"/>
          <w:szCs w:val="24"/>
          <w:lang w:val="en-GB"/>
        </w:rPr>
        <w:t>, respectively</w:t>
      </w:r>
      <w:r w:rsidR="003744B2">
        <w:rPr>
          <w:rFonts w:ascii="Times New Roman" w:hAnsi="Times New Roman" w:cs="Times New Roman"/>
          <w:sz w:val="24"/>
          <w:szCs w:val="24"/>
          <w:lang w:val="en-GB"/>
        </w:rPr>
        <w:t>,</w:t>
      </w:r>
      <w:r w:rsidR="00831C97" w:rsidRPr="00050275">
        <w:rPr>
          <w:rFonts w:ascii="Times New Roman" w:hAnsi="Times New Roman" w:cs="Times New Roman"/>
          <w:sz w:val="24"/>
          <w:szCs w:val="24"/>
          <w:lang w:val="en-GB"/>
        </w:rPr>
        <w:t xml:space="preserve"> as well as with</w:t>
      </w:r>
      <w:r w:rsidR="0076416F" w:rsidRPr="00050275">
        <w:rPr>
          <w:rFonts w:ascii="Times New Roman" w:hAnsi="Times New Roman" w:cs="Times New Roman"/>
          <w:sz w:val="24"/>
          <w:szCs w:val="24"/>
          <w:lang w:val="en-GB"/>
        </w:rPr>
        <w:t xml:space="preserve"> a mean of BP pre- and post-dialysis</w:t>
      </w:r>
      <w:r w:rsidR="006621DF" w:rsidRPr="00050275">
        <w:rPr>
          <w:rFonts w:ascii="Times New Roman" w:hAnsi="Times New Roman" w:cs="Times New Roman"/>
          <w:sz w:val="24"/>
          <w:szCs w:val="24"/>
          <w:lang w:val="en-GB"/>
        </w:rPr>
        <w:t xml:space="preserve"> (</w:t>
      </w:r>
      <w:r w:rsidR="006621DF" w:rsidRPr="00050275">
        <w:rPr>
          <w:rFonts w:ascii="Times New Roman" w:hAnsi="Times New Roman" w:cs="Times New Roman"/>
          <w:b/>
          <w:sz w:val="24"/>
          <w:szCs w:val="24"/>
          <w:lang w:val="en-GB"/>
        </w:rPr>
        <w:t>Table 2</w:t>
      </w:r>
      <w:r w:rsidR="006621DF" w:rsidRPr="00050275">
        <w:rPr>
          <w:rFonts w:ascii="Times New Roman" w:hAnsi="Times New Roman" w:cs="Times New Roman"/>
          <w:sz w:val="24"/>
          <w:szCs w:val="24"/>
          <w:lang w:val="en-GB"/>
        </w:rPr>
        <w:t xml:space="preserve">). We noticed a </w:t>
      </w:r>
      <w:r w:rsidR="005511CF" w:rsidRPr="00050275">
        <w:rPr>
          <w:rFonts w:ascii="Times New Roman" w:hAnsi="Times New Roman" w:cs="Times New Roman"/>
          <w:sz w:val="24"/>
          <w:szCs w:val="24"/>
          <w:lang w:val="en-GB"/>
        </w:rPr>
        <w:t xml:space="preserve">non-significant </w:t>
      </w:r>
      <w:r w:rsidR="006621DF" w:rsidRPr="00050275">
        <w:rPr>
          <w:rFonts w:ascii="Times New Roman" w:hAnsi="Times New Roman" w:cs="Times New Roman"/>
          <w:sz w:val="24"/>
          <w:szCs w:val="24"/>
          <w:lang w:val="en-GB"/>
        </w:rPr>
        <w:t xml:space="preserve">decrease between pre- and post-dialysis BP levels. </w:t>
      </w:r>
      <w:r w:rsidR="00F62AF2" w:rsidRPr="00050275">
        <w:rPr>
          <w:rFonts w:ascii="Times New Roman" w:hAnsi="Times New Roman" w:cs="Times New Roman"/>
          <w:sz w:val="24"/>
          <w:szCs w:val="24"/>
          <w:lang w:val="en-GB"/>
        </w:rPr>
        <w:t>S</w:t>
      </w:r>
      <w:r w:rsidR="00255DD9" w:rsidRPr="00050275">
        <w:rPr>
          <w:rFonts w:ascii="Times New Roman" w:hAnsi="Times New Roman" w:cs="Times New Roman"/>
          <w:sz w:val="24"/>
          <w:szCs w:val="24"/>
          <w:lang w:val="en-GB"/>
        </w:rPr>
        <w:t>BP levels measured with 6-day HBPM was not significantly different from those obtained in pre-</w:t>
      </w:r>
      <w:r w:rsidR="00437CA5" w:rsidRPr="00050275">
        <w:rPr>
          <w:rFonts w:ascii="Times New Roman" w:hAnsi="Times New Roman" w:cs="Times New Roman"/>
          <w:sz w:val="24"/>
          <w:szCs w:val="24"/>
          <w:lang w:val="en-GB"/>
        </w:rPr>
        <w:t xml:space="preserve"> and post-</w:t>
      </w:r>
      <w:r w:rsidR="00255DD9" w:rsidRPr="00050275">
        <w:rPr>
          <w:rFonts w:ascii="Times New Roman" w:hAnsi="Times New Roman" w:cs="Times New Roman"/>
          <w:sz w:val="24"/>
          <w:szCs w:val="24"/>
          <w:lang w:val="en-GB"/>
        </w:rPr>
        <w:t>dialysis</w:t>
      </w:r>
      <w:r w:rsidR="00090C55" w:rsidRPr="00050275">
        <w:rPr>
          <w:rFonts w:ascii="Times New Roman" w:hAnsi="Times New Roman" w:cs="Times New Roman"/>
          <w:sz w:val="24"/>
          <w:szCs w:val="24"/>
          <w:lang w:val="en-GB"/>
        </w:rPr>
        <w:t xml:space="preserve"> but DBP levels in 6-day HBPM were significantly </w:t>
      </w:r>
      <w:r w:rsidR="000F6769" w:rsidRPr="00050275">
        <w:rPr>
          <w:rFonts w:ascii="Times New Roman" w:hAnsi="Times New Roman" w:cs="Times New Roman"/>
          <w:sz w:val="24"/>
          <w:szCs w:val="24"/>
          <w:lang w:val="en-GB"/>
        </w:rPr>
        <w:t>high</w:t>
      </w:r>
      <w:r w:rsidR="00090C55" w:rsidRPr="00050275">
        <w:rPr>
          <w:rFonts w:ascii="Times New Roman" w:hAnsi="Times New Roman" w:cs="Times New Roman"/>
          <w:sz w:val="24"/>
          <w:szCs w:val="24"/>
          <w:lang w:val="en-GB"/>
        </w:rPr>
        <w:t>er than those measured in pre-and post-dialysis</w:t>
      </w:r>
      <w:r w:rsidR="00255DD9" w:rsidRPr="00050275">
        <w:rPr>
          <w:rFonts w:ascii="Times New Roman" w:hAnsi="Times New Roman" w:cs="Times New Roman"/>
          <w:sz w:val="24"/>
          <w:szCs w:val="24"/>
          <w:lang w:val="en-GB"/>
        </w:rPr>
        <w:t xml:space="preserve">. </w:t>
      </w:r>
      <w:r w:rsidR="006621DF" w:rsidRPr="00050275">
        <w:rPr>
          <w:rFonts w:ascii="Times New Roman" w:hAnsi="Times New Roman" w:cs="Times New Roman"/>
          <w:sz w:val="24"/>
          <w:szCs w:val="24"/>
          <w:lang w:val="en-GB"/>
        </w:rPr>
        <w:t xml:space="preserve">Mean </w:t>
      </w:r>
      <w:r w:rsidR="000446E3" w:rsidRPr="00050275">
        <w:rPr>
          <w:rFonts w:ascii="Times New Roman" w:hAnsi="Times New Roman" w:cs="Times New Roman"/>
          <w:sz w:val="24"/>
          <w:szCs w:val="24"/>
          <w:lang w:val="en-GB"/>
        </w:rPr>
        <w:t>SBP</w:t>
      </w:r>
      <w:r w:rsidR="00A87AA3" w:rsidRPr="00050275">
        <w:rPr>
          <w:rFonts w:ascii="Times New Roman" w:hAnsi="Times New Roman" w:cs="Times New Roman"/>
          <w:sz w:val="24"/>
          <w:szCs w:val="24"/>
          <w:lang w:val="en-GB"/>
        </w:rPr>
        <w:t xml:space="preserve"> </w:t>
      </w:r>
      <w:r w:rsidR="006621DF" w:rsidRPr="00050275">
        <w:rPr>
          <w:rFonts w:ascii="Times New Roman" w:hAnsi="Times New Roman" w:cs="Times New Roman"/>
          <w:sz w:val="24"/>
          <w:szCs w:val="24"/>
          <w:lang w:val="en-GB"/>
        </w:rPr>
        <w:t xml:space="preserve">levels </w:t>
      </w:r>
      <w:r w:rsidR="00A86AA8" w:rsidRPr="00050275">
        <w:rPr>
          <w:rFonts w:ascii="Times New Roman" w:hAnsi="Times New Roman" w:cs="Times New Roman"/>
          <w:sz w:val="24"/>
          <w:szCs w:val="24"/>
          <w:lang w:val="en-GB"/>
        </w:rPr>
        <w:t>in 44h-</w:t>
      </w:r>
      <w:r w:rsidR="000123E6" w:rsidRPr="00050275">
        <w:rPr>
          <w:rFonts w:ascii="Times New Roman" w:hAnsi="Times New Roman" w:cs="Times New Roman"/>
          <w:sz w:val="24"/>
          <w:szCs w:val="24"/>
          <w:lang w:val="en-GB"/>
        </w:rPr>
        <w:t xml:space="preserve"> and daytime</w:t>
      </w:r>
      <w:r w:rsidR="00ED00C2" w:rsidRPr="00050275">
        <w:rPr>
          <w:rFonts w:ascii="Times New Roman" w:hAnsi="Times New Roman" w:cs="Times New Roman"/>
          <w:sz w:val="24"/>
          <w:szCs w:val="24"/>
          <w:lang w:val="en-GB"/>
        </w:rPr>
        <w:t xml:space="preserve"> </w:t>
      </w:r>
      <w:r w:rsidR="00255DD9" w:rsidRPr="00050275">
        <w:rPr>
          <w:rFonts w:ascii="Times New Roman" w:hAnsi="Times New Roman" w:cs="Times New Roman"/>
          <w:sz w:val="24"/>
          <w:szCs w:val="24"/>
          <w:lang w:val="en-GB"/>
        </w:rPr>
        <w:t>i</w:t>
      </w:r>
      <w:r w:rsidR="006621DF" w:rsidRPr="00050275">
        <w:rPr>
          <w:rFonts w:ascii="Times New Roman" w:hAnsi="Times New Roman" w:cs="Times New Roman"/>
          <w:sz w:val="24"/>
          <w:szCs w:val="24"/>
          <w:lang w:val="en-GB"/>
        </w:rPr>
        <w:t xml:space="preserve">ABPM, were significantly lower than the mean pre-dialysis </w:t>
      </w:r>
      <w:r w:rsidR="00F62AF2" w:rsidRPr="00050275">
        <w:rPr>
          <w:rFonts w:ascii="Times New Roman" w:hAnsi="Times New Roman" w:cs="Times New Roman"/>
          <w:sz w:val="24"/>
          <w:szCs w:val="24"/>
          <w:lang w:val="en-GB"/>
        </w:rPr>
        <w:t>S</w:t>
      </w:r>
      <w:r w:rsidR="006621DF" w:rsidRPr="00050275">
        <w:rPr>
          <w:rFonts w:ascii="Times New Roman" w:hAnsi="Times New Roman" w:cs="Times New Roman"/>
          <w:sz w:val="24"/>
          <w:szCs w:val="24"/>
          <w:lang w:val="en-GB"/>
        </w:rPr>
        <w:t xml:space="preserve">BP </w:t>
      </w:r>
      <w:r w:rsidR="00DA0996" w:rsidRPr="00050275">
        <w:rPr>
          <w:rFonts w:ascii="Times New Roman" w:hAnsi="Times New Roman" w:cs="Times New Roman"/>
          <w:sz w:val="24"/>
          <w:szCs w:val="24"/>
          <w:lang w:val="en-GB"/>
        </w:rPr>
        <w:t>but not significantly different from the post-dialysis</w:t>
      </w:r>
      <w:r w:rsidR="00E56A38" w:rsidRPr="00050275">
        <w:rPr>
          <w:rFonts w:ascii="Times New Roman" w:hAnsi="Times New Roman" w:cs="Times New Roman"/>
          <w:sz w:val="24"/>
          <w:szCs w:val="24"/>
          <w:lang w:val="en-GB"/>
        </w:rPr>
        <w:t xml:space="preserve"> </w:t>
      </w:r>
      <w:r w:rsidR="00652851" w:rsidRPr="00050275">
        <w:rPr>
          <w:rFonts w:ascii="Times New Roman" w:hAnsi="Times New Roman" w:cs="Times New Roman"/>
          <w:sz w:val="24"/>
          <w:szCs w:val="24"/>
          <w:lang w:val="en-GB"/>
        </w:rPr>
        <w:t xml:space="preserve">SBP </w:t>
      </w:r>
      <w:r w:rsidR="00E56A38" w:rsidRPr="00050275">
        <w:rPr>
          <w:rFonts w:ascii="Times New Roman" w:hAnsi="Times New Roman" w:cs="Times New Roman"/>
          <w:sz w:val="24"/>
          <w:szCs w:val="24"/>
          <w:lang w:val="en-GB"/>
        </w:rPr>
        <w:t>levels</w:t>
      </w:r>
      <w:r w:rsidR="006621DF" w:rsidRPr="00050275">
        <w:rPr>
          <w:rFonts w:ascii="Times New Roman" w:hAnsi="Times New Roman" w:cs="Times New Roman"/>
          <w:sz w:val="24"/>
          <w:szCs w:val="24"/>
          <w:lang w:val="en-GB"/>
        </w:rPr>
        <w:t xml:space="preserve">. </w:t>
      </w:r>
      <w:r w:rsidR="00542026" w:rsidRPr="00050275">
        <w:rPr>
          <w:rFonts w:ascii="Times New Roman" w:hAnsi="Times New Roman" w:cs="Times New Roman"/>
          <w:sz w:val="24"/>
          <w:szCs w:val="24"/>
          <w:lang w:val="en-GB"/>
        </w:rPr>
        <w:t>Mean DBP levels in 44h- and daytime iABPM</w:t>
      </w:r>
      <w:r w:rsidR="00277341" w:rsidRPr="00050275">
        <w:rPr>
          <w:rFonts w:ascii="Times New Roman" w:hAnsi="Times New Roman" w:cs="Times New Roman"/>
          <w:sz w:val="24"/>
          <w:szCs w:val="24"/>
          <w:lang w:val="en-GB"/>
        </w:rPr>
        <w:t xml:space="preserve"> were significantly higher than those measured in pre- and post-dialysis. </w:t>
      </w:r>
      <w:r w:rsidR="00F62AF2" w:rsidRPr="00050275">
        <w:rPr>
          <w:rFonts w:ascii="Times New Roman" w:hAnsi="Times New Roman" w:cs="Times New Roman"/>
          <w:sz w:val="24"/>
          <w:szCs w:val="24"/>
          <w:lang w:val="en-GB"/>
        </w:rPr>
        <w:t>Daytime and 44h-iABPM BP levels</w:t>
      </w:r>
      <w:r w:rsidR="006621DF" w:rsidRPr="00050275">
        <w:rPr>
          <w:rFonts w:ascii="Times New Roman" w:hAnsi="Times New Roman" w:cs="Times New Roman"/>
          <w:sz w:val="24"/>
          <w:szCs w:val="24"/>
          <w:lang w:val="en-GB"/>
        </w:rPr>
        <w:t xml:space="preserve"> were also significantly lower than BP levels measured with 6-day HBPM. </w:t>
      </w:r>
    </w:p>
    <w:p w14:paraId="4A3D9F28" w14:textId="77777777" w:rsidR="008504B3" w:rsidRPr="00050275" w:rsidRDefault="008504B3" w:rsidP="00C11B2C">
      <w:pPr>
        <w:autoSpaceDE w:val="0"/>
        <w:autoSpaceDN w:val="0"/>
        <w:adjustRightInd w:val="0"/>
        <w:spacing w:after="0" w:line="240" w:lineRule="auto"/>
        <w:ind w:firstLine="708"/>
        <w:rPr>
          <w:rFonts w:ascii="Times New Roman" w:hAnsi="Times New Roman" w:cs="Times New Roman"/>
          <w:sz w:val="24"/>
          <w:szCs w:val="24"/>
          <w:lang w:val="en-GB"/>
        </w:rPr>
      </w:pPr>
    </w:p>
    <w:p w14:paraId="6728A235" w14:textId="45C76890" w:rsidR="00966E63" w:rsidRDefault="008504B3" w:rsidP="00255DD9">
      <w:pPr>
        <w:autoSpaceDE w:val="0"/>
        <w:autoSpaceDN w:val="0"/>
        <w:adjustRightInd w:val="0"/>
        <w:spacing w:after="0" w:line="240" w:lineRule="auto"/>
        <w:ind w:firstLine="708"/>
        <w:jc w:val="both"/>
        <w:rPr>
          <w:rFonts w:ascii="Times New Roman" w:hAnsi="Times New Roman" w:cs="Times New Roman"/>
          <w:sz w:val="24"/>
          <w:szCs w:val="24"/>
          <w:lang w:val="en-GB"/>
        </w:rPr>
      </w:pPr>
      <w:r w:rsidRPr="00050275">
        <w:rPr>
          <w:rFonts w:ascii="Times New Roman" w:hAnsi="Times New Roman" w:cs="Times New Roman"/>
          <w:sz w:val="24"/>
          <w:szCs w:val="24"/>
          <w:lang w:val="en-GB"/>
        </w:rPr>
        <w:t>C</w:t>
      </w:r>
      <w:r w:rsidR="006621DF" w:rsidRPr="00050275">
        <w:rPr>
          <w:rFonts w:ascii="Times New Roman" w:hAnsi="Times New Roman" w:cs="Times New Roman"/>
          <w:sz w:val="24"/>
          <w:szCs w:val="24"/>
          <w:lang w:val="en-GB"/>
        </w:rPr>
        <w:t xml:space="preserve">orrelations between BP levels obtained by the different techniques of BP measurement </w:t>
      </w:r>
      <w:r w:rsidRPr="00050275">
        <w:rPr>
          <w:rFonts w:ascii="Times New Roman" w:hAnsi="Times New Roman" w:cs="Times New Roman"/>
          <w:sz w:val="24"/>
          <w:szCs w:val="24"/>
          <w:lang w:val="en-GB"/>
        </w:rPr>
        <w:t>were studied (</w:t>
      </w:r>
      <w:r w:rsidR="006621DF" w:rsidRPr="00050275">
        <w:rPr>
          <w:rFonts w:ascii="Times New Roman" w:hAnsi="Times New Roman" w:cs="Times New Roman"/>
          <w:b/>
          <w:bCs/>
          <w:sz w:val="24"/>
          <w:szCs w:val="24"/>
          <w:lang w:val="en-GB"/>
        </w:rPr>
        <w:t>Table 3</w:t>
      </w:r>
      <w:r w:rsidR="007B50BC" w:rsidRPr="00050275">
        <w:rPr>
          <w:rFonts w:ascii="Times New Roman" w:hAnsi="Times New Roman" w:cs="Times New Roman"/>
          <w:b/>
          <w:bCs/>
          <w:sz w:val="24"/>
          <w:szCs w:val="24"/>
          <w:lang w:val="en-GB"/>
        </w:rPr>
        <w:t xml:space="preserve"> and Figure S1</w:t>
      </w:r>
      <w:r w:rsidRPr="00050275">
        <w:rPr>
          <w:rFonts w:ascii="Times New Roman" w:hAnsi="Times New Roman" w:cs="Times New Roman"/>
          <w:b/>
          <w:bCs/>
          <w:sz w:val="24"/>
          <w:szCs w:val="24"/>
          <w:lang w:val="en-GB"/>
        </w:rPr>
        <w:t>)</w:t>
      </w:r>
      <w:r w:rsidR="006621DF" w:rsidRPr="009521A7">
        <w:rPr>
          <w:rFonts w:ascii="Times New Roman" w:hAnsi="Times New Roman" w:cs="Times New Roman"/>
          <w:sz w:val="24"/>
          <w:szCs w:val="24"/>
          <w:lang w:val="en-GB"/>
        </w:rPr>
        <w:t>.</w:t>
      </w:r>
      <w:r w:rsidRPr="00050275">
        <w:rPr>
          <w:rFonts w:ascii="Times New Roman" w:hAnsi="Times New Roman" w:cs="Times New Roman"/>
          <w:b/>
          <w:bCs/>
          <w:sz w:val="24"/>
          <w:szCs w:val="24"/>
          <w:lang w:val="en-GB"/>
        </w:rPr>
        <w:t xml:space="preserve"> </w:t>
      </w:r>
      <w:r w:rsidR="006621DF" w:rsidRPr="00050275">
        <w:rPr>
          <w:rFonts w:ascii="Times New Roman" w:hAnsi="Times New Roman" w:cs="Times New Roman"/>
          <w:sz w:val="24"/>
          <w:szCs w:val="24"/>
          <w:lang w:val="en-GB"/>
        </w:rPr>
        <w:t xml:space="preserve">Pre- and post-dialysis SBP were found to be moderately correlated with </w:t>
      </w:r>
      <w:r w:rsidR="00AE7204" w:rsidRPr="00050275">
        <w:rPr>
          <w:rFonts w:ascii="Times New Roman" w:hAnsi="Times New Roman" w:cs="Times New Roman"/>
          <w:sz w:val="24"/>
          <w:szCs w:val="24"/>
          <w:lang w:val="en-GB"/>
        </w:rPr>
        <w:t>daytime</w:t>
      </w:r>
      <w:r w:rsidR="006621DF" w:rsidRPr="00050275">
        <w:rPr>
          <w:rFonts w:ascii="Times New Roman" w:hAnsi="Times New Roman" w:cs="Times New Roman"/>
          <w:sz w:val="24"/>
          <w:szCs w:val="24"/>
          <w:lang w:val="en-GB"/>
        </w:rPr>
        <w:t xml:space="preserve"> iABPM </w:t>
      </w:r>
      <w:r w:rsidR="00DB0DD2" w:rsidRPr="00050275">
        <w:rPr>
          <w:rFonts w:ascii="Times New Roman" w:hAnsi="Times New Roman" w:cs="Times New Roman"/>
          <w:sz w:val="24"/>
          <w:szCs w:val="24"/>
          <w:lang w:val="en-GB"/>
        </w:rPr>
        <w:t xml:space="preserve">SBP </w:t>
      </w:r>
      <w:r w:rsidR="006621DF" w:rsidRPr="00050275">
        <w:rPr>
          <w:rFonts w:ascii="Times New Roman" w:hAnsi="Times New Roman" w:cs="Times New Roman"/>
          <w:sz w:val="24"/>
          <w:szCs w:val="24"/>
          <w:lang w:val="en-GB"/>
        </w:rPr>
        <w:t>and HBPM</w:t>
      </w:r>
      <w:r w:rsidR="004B7A9D" w:rsidRPr="00050275">
        <w:rPr>
          <w:rFonts w:ascii="Times New Roman" w:hAnsi="Times New Roman" w:cs="Times New Roman"/>
          <w:sz w:val="24"/>
          <w:szCs w:val="24"/>
          <w:lang w:val="en-GB"/>
        </w:rPr>
        <w:t xml:space="preserve"> SBP</w:t>
      </w:r>
      <w:r w:rsidR="006621DF" w:rsidRPr="00050275">
        <w:rPr>
          <w:rFonts w:ascii="Times New Roman" w:hAnsi="Times New Roman" w:cs="Times New Roman"/>
          <w:sz w:val="24"/>
          <w:szCs w:val="24"/>
          <w:lang w:val="en-GB"/>
        </w:rPr>
        <w:t xml:space="preserve"> (R=0.55</w:t>
      </w:r>
      <w:r w:rsidR="004C5988" w:rsidRPr="00050275">
        <w:rPr>
          <w:rFonts w:ascii="Times New Roman" w:hAnsi="Times New Roman" w:cs="Times New Roman"/>
          <w:sz w:val="24"/>
          <w:szCs w:val="24"/>
          <w:lang w:val="en-GB"/>
        </w:rPr>
        <w:t xml:space="preserve">; 95%CI: </w:t>
      </w:r>
      <w:r w:rsidR="00C85C63" w:rsidRPr="00050275">
        <w:rPr>
          <w:rFonts w:ascii="Times New Roman" w:hAnsi="Times New Roman" w:cs="Times New Roman"/>
          <w:sz w:val="24"/>
          <w:szCs w:val="24"/>
          <w:lang w:val="en-GB"/>
        </w:rPr>
        <w:t>0.30 to 0.74</w:t>
      </w:r>
      <w:r w:rsidR="006621DF" w:rsidRPr="00050275">
        <w:rPr>
          <w:rFonts w:ascii="Times New Roman" w:hAnsi="Times New Roman" w:cs="Times New Roman"/>
          <w:sz w:val="24"/>
          <w:szCs w:val="24"/>
          <w:lang w:val="en-GB"/>
        </w:rPr>
        <w:t xml:space="preserve"> and </w:t>
      </w:r>
      <w:r w:rsidR="00E510BC" w:rsidRPr="00050275">
        <w:rPr>
          <w:rFonts w:ascii="Times New Roman" w:hAnsi="Times New Roman" w:cs="Times New Roman"/>
          <w:sz w:val="24"/>
          <w:szCs w:val="24"/>
          <w:lang w:val="en-GB"/>
        </w:rPr>
        <w:t>R=</w:t>
      </w:r>
      <w:r w:rsidR="006621DF" w:rsidRPr="00050275">
        <w:rPr>
          <w:rFonts w:ascii="Times New Roman" w:hAnsi="Times New Roman" w:cs="Times New Roman"/>
          <w:sz w:val="24"/>
          <w:szCs w:val="24"/>
          <w:lang w:val="en-GB"/>
        </w:rPr>
        <w:t>0.5</w:t>
      </w:r>
      <w:r w:rsidRPr="00050275">
        <w:rPr>
          <w:rFonts w:ascii="Times New Roman" w:hAnsi="Times New Roman" w:cs="Times New Roman"/>
          <w:sz w:val="24"/>
          <w:szCs w:val="24"/>
          <w:lang w:val="en-GB"/>
        </w:rPr>
        <w:t>3</w:t>
      </w:r>
      <w:r w:rsidR="00E510BC" w:rsidRPr="00050275">
        <w:rPr>
          <w:rFonts w:ascii="Times New Roman" w:hAnsi="Times New Roman" w:cs="Times New Roman"/>
          <w:sz w:val="24"/>
          <w:szCs w:val="24"/>
          <w:lang w:val="en-GB"/>
        </w:rPr>
        <w:t>; 95%CI:</w:t>
      </w:r>
      <w:r w:rsidR="008769F4" w:rsidRPr="00050275">
        <w:rPr>
          <w:rFonts w:ascii="Times New Roman" w:hAnsi="Times New Roman" w:cs="Times New Roman"/>
          <w:sz w:val="24"/>
          <w:szCs w:val="24"/>
          <w:lang w:val="en-GB"/>
        </w:rPr>
        <w:t xml:space="preserve"> 0.</w:t>
      </w:r>
      <w:r w:rsidR="00C63BB3" w:rsidRPr="00050275">
        <w:rPr>
          <w:rFonts w:ascii="Times New Roman" w:hAnsi="Times New Roman" w:cs="Times New Roman"/>
          <w:sz w:val="24"/>
          <w:szCs w:val="24"/>
          <w:lang w:val="en-GB"/>
        </w:rPr>
        <w:t>26 to 0.72</w:t>
      </w:r>
      <w:r w:rsidRPr="00050275">
        <w:rPr>
          <w:rFonts w:ascii="Times New Roman" w:hAnsi="Times New Roman" w:cs="Times New Roman"/>
          <w:sz w:val="24"/>
          <w:szCs w:val="24"/>
          <w:lang w:val="en-GB"/>
        </w:rPr>
        <w:t xml:space="preserve"> </w:t>
      </w:r>
      <w:r w:rsidR="006621DF" w:rsidRPr="00050275">
        <w:rPr>
          <w:rFonts w:ascii="Times New Roman" w:hAnsi="Times New Roman" w:cs="Times New Roman"/>
          <w:sz w:val="24"/>
          <w:szCs w:val="24"/>
          <w:lang w:val="en-GB"/>
        </w:rPr>
        <w:t>respectively for pre-dialysis SBP</w:t>
      </w:r>
      <w:r w:rsidR="0016478D" w:rsidRPr="00050275">
        <w:rPr>
          <w:rFonts w:ascii="Times New Roman" w:hAnsi="Times New Roman" w:cs="Times New Roman"/>
          <w:sz w:val="24"/>
          <w:szCs w:val="24"/>
          <w:lang w:val="en-GB"/>
        </w:rPr>
        <w:t xml:space="preserve"> </w:t>
      </w:r>
      <w:r w:rsidR="000E50EF" w:rsidRPr="00050275">
        <w:rPr>
          <w:rFonts w:ascii="Times New Roman" w:hAnsi="Times New Roman" w:cs="Times New Roman"/>
          <w:sz w:val="24"/>
          <w:szCs w:val="24"/>
          <w:lang w:val="en-GB"/>
        </w:rPr>
        <w:t xml:space="preserve">while </w:t>
      </w:r>
      <w:r w:rsidR="006621DF" w:rsidRPr="00050275">
        <w:rPr>
          <w:rFonts w:ascii="Times New Roman" w:hAnsi="Times New Roman" w:cs="Times New Roman"/>
          <w:sz w:val="24"/>
          <w:szCs w:val="24"/>
          <w:lang w:val="en-GB"/>
        </w:rPr>
        <w:t>R=0.63</w:t>
      </w:r>
      <w:r w:rsidR="00856A1A" w:rsidRPr="00050275">
        <w:rPr>
          <w:rFonts w:ascii="Times New Roman" w:hAnsi="Times New Roman" w:cs="Times New Roman"/>
          <w:sz w:val="24"/>
          <w:szCs w:val="24"/>
          <w:lang w:val="en-GB"/>
        </w:rPr>
        <w:t xml:space="preserve">; 95%CI: 0.40 to 0.79 </w:t>
      </w:r>
      <w:r w:rsidR="006621DF" w:rsidRPr="00050275">
        <w:rPr>
          <w:rFonts w:ascii="Times New Roman" w:hAnsi="Times New Roman" w:cs="Times New Roman"/>
          <w:sz w:val="24"/>
          <w:szCs w:val="24"/>
          <w:lang w:val="en-GB"/>
        </w:rPr>
        <w:t xml:space="preserve">and </w:t>
      </w:r>
      <w:r w:rsidR="00856A1A" w:rsidRPr="00050275">
        <w:rPr>
          <w:rFonts w:ascii="Times New Roman" w:hAnsi="Times New Roman" w:cs="Times New Roman"/>
          <w:sz w:val="24"/>
          <w:szCs w:val="24"/>
          <w:lang w:val="en-GB"/>
        </w:rPr>
        <w:t>R=</w:t>
      </w:r>
      <w:r w:rsidR="006621DF" w:rsidRPr="00050275">
        <w:rPr>
          <w:rFonts w:ascii="Times New Roman" w:hAnsi="Times New Roman" w:cs="Times New Roman"/>
          <w:sz w:val="24"/>
          <w:szCs w:val="24"/>
          <w:lang w:val="en-GB"/>
        </w:rPr>
        <w:t>0.60</w:t>
      </w:r>
      <w:r w:rsidR="00856A1A" w:rsidRPr="00050275">
        <w:rPr>
          <w:rFonts w:ascii="Times New Roman" w:hAnsi="Times New Roman" w:cs="Times New Roman"/>
          <w:sz w:val="24"/>
          <w:szCs w:val="24"/>
          <w:lang w:val="en-GB"/>
        </w:rPr>
        <w:t>; 95%CI: 0.3</w:t>
      </w:r>
      <w:r w:rsidR="003F20F7" w:rsidRPr="00050275">
        <w:rPr>
          <w:rFonts w:ascii="Times New Roman" w:hAnsi="Times New Roman" w:cs="Times New Roman"/>
          <w:sz w:val="24"/>
          <w:szCs w:val="24"/>
          <w:lang w:val="en-GB"/>
        </w:rPr>
        <w:t>6</w:t>
      </w:r>
      <w:r w:rsidR="00856A1A" w:rsidRPr="00050275">
        <w:rPr>
          <w:rFonts w:ascii="Times New Roman" w:hAnsi="Times New Roman" w:cs="Times New Roman"/>
          <w:sz w:val="24"/>
          <w:szCs w:val="24"/>
          <w:lang w:val="en-GB"/>
        </w:rPr>
        <w:t xml:space="preserve"> to 0.7</w:t>
      </w:r>
      <w:r w:rsidR="003F20F7" w:rsidRPr="00050275">
        <w:rPr>
          <w:rFonts w:ascii="Times New Roman" w:hAnsi="Times New Roman" w:cs="Times New Roman"/>
          <w:sz w:val="24"/>
          <w:szCs w:val="24"/>
          <w:lang w:val="en-GB"/>
        </w:rPr>
        <w:t>7</w:t>
      </w:r>
      <w:r w:rsidRPr="00050275">
        <w:rPr>
          <w:rFonts w:ascii="Times New Roman" w:hAnsi="Times New Roman" w:cs="Times New Roman"/>
          <w:sz w:val="24"/>
          <w:szCs w:val="24"/>
          <w:lang w:val="en-GB"/>
        </w:rPr>
        <w:t xml:space="preserve">, </w:t>
      </w:r>
      <w:r w:rsidR="006621DF" w:rsidRPr="00050275">
        <w:rPr>
          <w:rFonts w:ascii="Times New Roman" w:hAnsi="Times New Roman" w:cs="Times New Roman"/>
          <w:sz w:val="24"/>
          <w:szCs w:val="24"/>
          <w:lang w:val="en-GB"/>
        </w:rPr>
        <w:t xml:space="preserve">respectively for post-dialysis SBP). </w:t>
      </w:r>
      <w:r w:rsidR="00E9693A" w:rsidRPr="00050275">
        <w:rPr>
          <w:rFonts w:ascii="Times New Roman" w:hAnsi="Times New Roman" w:cs="Times New Roman"/>
          <w:sz w:val="24"/>
          <w:szCs w:val="24"/>
          <w:lang w:val="en-GB"/>
        </w:rPr>
        <w:t xml:space="preserve">Significant correlations were </w:t>
      </w:r>
      <w:r w:rsidR="00364EB5" w:rsidRPr="00050275">
        <w:rPr>
          <w:rFonts w:ascii="Times New Roman" w:hAnsi="Times New Roman" w:cs="Times New Roman"/>
          <w:sz w:val="24"/>
          <w:szCs w:val="24"/>
          <w:lang w:val="en-GB"/>
        </w:rPr>
        <w:t xml:space="preserve">also </w:t>
      </w:r>
      <w:r w:rsidR="00E9693A" w:rsidRPr="00050275">
        <w:rPr>
          <w:rFonts w:ascii="Times New Roman" w:hAnsi="Times New Roman" w:cs="Times New Roman"/>
          <w:sz w:val="24"/>
          <w:szCs w:val="24"/>
          <w:lang w:val="en-GB"/>
        </w:rPr>
        <w:t>found</w:t>
      </w:r>
      <w:r w:rsidR="00364EB5" w:rsidRPr="00050275">
        <w:rPr>
          <w:rFonts w:ascii="Times New Roman" w:hAnsi="Times New Roman" w:cs="Times New Roman"/>
          <w:sz w:val="24"/>
          <w:szCs w:val="24"/>
          <w:lang w:val="en-GB"/>
        </w:rPr>
        <w:t xml:space="preserve"> between</w:t>
      </w:r>
      <w:r w:rsidR="00E9693A" w:rsidRPr="00050275">
        <w:rPr>
          <w:rFonts w:ascii="Times New Roman" w:hAnsi="Times New Roman" w:cs="Times New Roman"/>
          <w:sz w:val="24"/>
          <w:szCs w:val="24"/>
          <w:lang w:val="en-GB"/>
        </w:rPr>
        <w:t xml:space="preserve"> d</w:t>
      </w:r>
      <w:r w:rsidR="00AE7204" w:rsidRPr="00050275">
        <w:rPr>
          <w:rFonts w:ascii="Times New Roman" w:hAnsi="Times New Roman" w:cs="Times New Roman"/>
          <w:sz w:val="24"/>
          <w:szCs w:val="24"/>
          <w:lang w:val="en-GB"/>
        </w:rPr>
        <w:t xml:space="preserve">aytime </w:t>
      </w:r>
      <w:r w:rsidR="006621DF" w:rsidRPr="00050275">
        <w:rPr>
          <w:rFonts w:ascii="Times New Roman" w:hAnsi="Times New Roman" w:cs="Times New Roman"/>
          <w:sz w:val="24"/>
          <w:szCs w:val="24"/>
          <w:lang w:val="en-GB"/>
        </w:rPr>
        <w:t xml:space="preserve">iABPM </w:t>
      </w:r>
      <w:r w:rsidR="00DB0DD2" w:rsidRPr="00050275">
        <w:rPr>
          <w:rFonts w:ascii="Times New Roman" w:hAnsi="Times New Roman" w:cs="Times New Roman"/>
          <w:sz w:val="24"/>
          <w:szCs w:val="24"/>
          <w:lang w:val="en-GB"/>
        </w:rPr>
        <w:t xml:space="preserve">DBP </w:t>
      </w:r>
      <w:r w:rsidR="006621DF" w:rsidRPr="00050275">
        <w:rPr>
          <w:rFonts w:ascii="Times New Roman" w:hAnsi="Times New Roman" w:cs="Times New Roman"/>
          <w:sz w:val="24"/>
          <w:szCs w:val="24"/>
          <w:lang w:val="en-GB"/>
        </w:rPr>
        <w:t>and HBPM</w:t>
      </w:r>
      <w:r w:rsidR="00DB0DD2" w:rsidRPr="00050275">
        <w:rPr>
          <w:rFonts w:ascii="Times New Roman" w:hAnsi="Times New Roman" w:cs="Times New Roman"/>
          <w:sz w:val="24"/>
          <w:szCs w:val="24"/>
          <w:lang w:val="en-GB"/>
        </w:rPr>
        <w:t xml:space="preserve"> DBP</w:t>
      </w:r>
      <w:r w:rsidR="006621DF" w:rsidRPr="00050275">
        <w:rPr>
          <w:rFonts w:ascii="Times New Roman" w:hAnsi="Times New Roman" w:cs="Times New Roman"/>
          <w:sz w:val="24"/>
          <w:szCs w:val="24"/>
          <w:lang w:val="en-GB"/>
        </w:rPr>
        <w:t xml:space="preserve"> (R=0.7</w:t>
      </w:r>
      <w:r w:rsidR="00430649" w:rsidRPr="00050275">
        <w:rPr>
          <w:rFonts w:ascii="Times New Roman" w:hAnsi="Times New Roman" w:cs="Times New Roman"/>
          <w:sz w:val="24"/>
          <w:szCs w:val="24"/>
          <w:lang w:val="en-GB"/>
        </w:rPr>
        <w:t>3; 95%CI: 0.54 to 0.85</w:t>
      </w:r>
      <w:r w:rsidR="006621DF" w:rsidRPr="00050275">
        <w:rPr>
          <w:rFonts w:ascii="Times New Roman" w:hAnsi="Times New Roman" w:cs="Times New Roman"/>
          <w:sz w:val="24"/>
          <w:szCs w:val="24"/>
          <w:lang w:val="en-GB"/>
        </w:rPr>
        <w:t xml:space="preserve"> and </w:t>
      </w:r>
      <w:r w:rsidR="001F6CC7" w:rsidRPr="00050275">
        <w:rPr>
          <w:rFonts w:ascii="Times New Roman" w:hAnsi="Times New Roman" w:cs="Times New Roman"/>
          <w:sz w:val="24"/>
          <w:szCs w:val="24"/>
          <w:lang w:val="en-GB"/>
        </w:rPr>
        <w:t>R=</w:t>
      </w:r>
      <w:r w:rsidR="006621DF" w:rsidRPr="00050275">
        <w:rPr>
          <w:rFonts w:ascii="Times New Roman" w:hAnsi="Times New Roman" w:cs="Times New Roman"/>
          <w:sz w:val="24"/>
          <w:szCs w:val="24"/>
          <w:lang w:val="en-GB"/>
        </w:rPr>
        <w:t>0.5</w:t>
      </w:r>
      <w:r w:rsidR="001F6CC7" w:rsidRPr="00050275">
        <w:rPr>
          <w:rFonts w:ascii="Times New Roman" w:hAnsi="Times New Roman" w:cs="Times New Roman"/>
          <w:sz w:val="24"/>
          <w:szCs w:val="24"/>
          <w:lang w:val="en-GB"/>
        </w:rPr>
        <w:t>7; 95%CI: 0.32 to 0.75</w:t>
      </w:r>
      <w:r w:rsidRPr="00050275">
        <w:rPr>
          <w:rFonts w:ascii="Times New Roman" w:hAnsi="Times New Roman" w:cs="Times New Roman"/>
          <w:sz w:val="24"/>
          <w:szCs w:val="24"/>
          <w:lang w:val="en-GB"/>
        </w:rPr>
        <w:t>,</w:t>
      </w:r>
      <w:r w:rsidR="006621DF" w:rsidRPr="00050275">
        <w:rPr>
          <w:rFonts w:ascii="Times New Roman" w:hAnsi="Times New Roman" w:cs="Times New Roman"/>
          <w:sz w:val="24"/>
          <w:szCs w:val="24"/>
          <w:lang w:val="en-GB"/>
        </w:rPr>
        <w:t xml:space="preserve"> respectively for pre-dialysis DBP</w:t>
      </w:r>
      <w:r w:rsidR="00AC240A" w:rsidRPr="00050275">
        <w:rPr>
          <w:rFonts w:ascii="Times New Roman" w:hAnsi="Times New Roman" w:cs="Times New Roman"/>
          <w:sz w:val="24"/>
          <w:szCs w:val="24"/>
          <w:lang w:val="en-GB"/>
        </w:rPr>
        <w:t xml:space="preserve"> while</w:t>
      </w:r>
      <w:r w:rsidR="006621DF" w:rsidRPr="00050275">
        <w:rPr>
          <w:rFonts w:ascii="Times New Roman" w:hAnsi="Times New Roman" w:cs="Times New Roman"/>
          <w:sz w:val="24"/>
          <w:szCs w:val="24"/>
          <w:lang w:val="en-GB"/>
        </w:rPr>
        <w:t xml:space="preserve"> R=0.7</w:t>
      </w:r>
      <w:r w:rsidR="00AC240A" w:rsidRPr="00050275">
        <w:rPr>
          <w:rFonts w:ascii="Times New Roman" w:hAnsi="Times New Roman" w:cs="Times New Roman"/>
          <w:sz w:val="24"/>
          <w:szCs w:val="24"/>
          <w:lang w:val="en-GB"/>
        </w:rPr>
        <w:t>6; 95%CI: 0.59 to 0.86</w:t>
      </w:r>
      <w:r w:rsidR="006621DF" w:rsidRPr="00050275">
        <w:rPr>
          <w:rFonts w:ascii="Times New Roman" w:hAnsi="Times New Roman" w:cs="Times New Roman"/>
          <w:sz w:val="24"/>
          <w:szCs w:val="24"/>
          <w:lang w:val="en-GB"/>
        </w:rPr>
        <w:t xml:space="preserve"> and </w:t>
      </w:r>
      <w:r w:rsidR="009F3966" w:rsidRPr="00050275">
        <w:rPr>
          <w:rFonts w:ascii="Times New Roman" w:hAnsi="Times New Roman" w:cs="Times New Roman"/>
          <w:sz w:val="24"/>
          <w:szCs w:val="24"/>
          <w:lang w:val="en-GB"/>
        </w:rPr>
        <w:t>R=</w:t>
      </w:r>
      <w:r w:rsidR="006621DF" w:rsidRPr="00050275">
        <w:rPr>
          <w:rFonts w:ascii="Times New Roman" w:hAnsi="Times New Roman" w:cs="Times New Roman"/>
          <w:sz w:val="24"/>
          <w:szCs w:val="24"/>
          <w:lang w:val="en-GB"/>
        </w:rPr>
        <w:t>0.58</w:t>
      </w:r>
      <w:r w:rsidR="009F3966" w:rsidRPr="00050275">
        <w:rPr>
          <w:rFonts w:ascii="Times New Roman" w:hAnsi="Times New Roman" w:cs="Times New Roman"/>
          <w:sz w:val="24"/>
          <w:szCs w:val="24"/>
          <w:lang w:val="en-GB"/>
        </w:rPr>
        <w:t>; 95%CI: 0.33 to 0.7</w:t>
      </w:r>
      <w:r w:rsidR="009B07CA" w:rsidRPr="00050275">
        <w:rPr>
          <w:rFonts w:ascii="Times New Roman" w:hAnsi="Times New Roman" w:cs="Times New Roman"/>
          <w:sz w:val="24"/>
          <w:szCs w:val="24"/>
          <w:lang w:val="en-GB"/>
        </w:rPr>
        <w:t>5,</w:t>
      </w:r>
      <w:r w:rsidR="006621DF" w:rsidRPr="00050275">
        <w:rPr>
          <w:rFonts w:ascii="Times New Roman" w:hAnsi="Times New Roman" w:cs="Times New Roman"/>
          <w:sz w:val="24"/>
          <w:szCs w:val="24"/>
          <w:lang w:val="en-GB"/>
        </w:rPr>
        <w:t xml:space="preserve"> respectively for post-dialysis DBP)</w:t>
      </w:r>
      <w:r w:rsidR="002A3074">
        <w:rPr>
          <w:rFonts w:ascii="Times New Roman" w:hAnsi="Times New Roman" w:cs="Times New Roman"/>
          <w:sz w:val="24"/>
          <w:szCs w:val="24"/>
          <w:lang w:val="en-GB"/>
        </w:rPr>
        <w:t>,</w:t>
      </w:r>
      <w:r w:rsidR="00364EB5" w:rsidRPr="00050275">
        <w:rPr>
          <w:rFonts w:ascii="Times New Roman" w:hAnsi="Times New Roman" w:cs="Times New Roman"/>
          <w:sz w:val="24"/>
          <w:szCs w:val="24"/>
          <w:lang w:val="en-GB"/>
        </w:rPr>
        <w:t xml:space="preserve"> as well as</w:t>
      </w:r>
      <w:r w:rsidR="006621DF" w:rsidRPr="00050275">
        <w:rPr>
          <w:rFonts w:ascii="Times New Roman" w:hAnsi="Times New Roman" w:cs="Times New Roman"/>
          <w:sz w:val="24"/>
          <w:szCs w:val="24"/>
          <w:lang w:val="en-GB"/>
        </w:rPr>
        <w:t xml:space="preserve"> between pre- and post-dialysis BP levels for SBP (R=0.4</w:t>
      </w:r>
      <w:r w:rsidR="009B07CA" w:rsidRPr="00050275">
        <w:rPr>
          <w:rFonts w:ascii="Times New Roman" w:hAnsi="Times New Roman" w:cs="Times New Roman"/>
          <w:sz w:val="24"/>
          <w:szCs w:val="24"/>
          <w:lang w:val="en-GB"/>
        </w:rPr>
        <w:t>0; 95%CI: 0.1 to 0.63</w:t>
      </w:r>
      <w:r w:rsidR="006621DF" w:rsidRPr="00050275">
        <w:rPr>
          <w:rFonts w:ascii="Times New Roman" w:hAnsi="Times New Roman" w:cs="Times New Roman"/>
          <w:sz w:val="24"/>
          <w:szCs w:val="24"/>
          <w:lang w:val="en-GB"/>
        </w:rPr>
        <w:t xml:space="preserve">) </w:t>
      </w:r>
      <w:r w:rsidR="00E9693A" w:rsidRPr="00050275">
        <w:rPr>
          <w:rFonts w:ascii="Times New Roman" w:hAnsi="Times New Roman" w:cs="Times New Roman"/>
          <w:sz w:val="24"/>
          <w:szCs w:val="24"/>
          <w:lang w:val="en-GB"/>
        </w:rPr>
        <w:t xml:space="preserve">and for </w:t>
      </w:r>
      <w:r w:rsidR="006621DF" w:rsidRPr="00050275">
        <w:rPr>
          <w:rFonts w:ascii="Times New Roman" w:hAnsi="Times New Roman" w:cs="Times New Roman"/>
          <w:sz w:val="24"/>
          <w:szCs w:val="24"/>
          <w:lang w:val="en-GB"/>
        </w:rPr>
        <w:t>DBP (R=0.74</w:t>
      </w:r>
      <w:r w:rsidR="004E63DE" w:rsidRPr="00050275">
        <w:rPr>
          <w:rFonts w:ascii="Times New Roman" w:hAnsi="Times New Roman" w:cs="Times New Roman"/>
          <w:sz w:val="24"/>
          <w:szCs w:val="24"/>
          <w:lang w:val="en-GB"/>
        </w:rPr>
        <w:t>; 95%CI: 0.56 to 0.85</w:t>
      </w:r>
      <w:r w:rsidR="006621DF" w:rsidRPr="00050275">
        <w:rPr>
          <w:rFonts w:ascii="Times New Roman" w:hAnsi="Times New Roman" w:cs="Times New Roman"/>
          <w:sz w:val="24"/>
          <w:szCs w:val="24"/>
          <w:lang w:val="en-GB"/>
        </w:rPr>
        <w:t>)</w:t>
      </w:r>
      <w:r w:rsidRPr="00050275">
        <w:rPr>
          <w:rFonts w:ascii="Times New Roman" w:hAnsi="Times New Roman" w:cs="Times New Roman"/>
          <w:sz w:val="24"/>
          <w:szCs w:val="24"/>
          <w:lang w:val="en-GB"/>
        </w:rPr>
        <w:t>.</w:t>
      </w:r>
    </w:p>
    <w:p w14:paraId="4AF0052B" w14:textId="77777777" w:rsidR="003F3EB5" w:rsidRPr="00050275" w:rsidRDefault="003F3EB5" w:rsidP="003F3EB5">
      <w:pPr>
        <w:autoSpaceDE w:val="0"/>
        <w:autoSpaceDN w:val="0"/>
        <w:adjustRightInd w:val="0"/>
        <w:spacing w:after="0" w:line="240" w:lineRule="auto"/>
        <w:jc w:val="both"/>
        <w:rPr>
          <w:rFonts w:ascii="Times New Roman" w:hAnsi="Times New Roman" w:cs="Times New Roman"/>
          <w:sz w:val="24"/>
          <w:szCs w:val="24"/>
          <w:lang w:val="en-GB"/>
        </w:rPr>
      </w:pPr>
    </w:p>
    <w:p w14:paraId="7B4D37CE" w14:textId="7DB0077A" w:rsidR="008504B3" w:rsidRPr="00050275" w:rsidRDefault="008504B3" w:rsidP="008504B3">
      <w:pPr>
        <w:autoSpaceDE w:val="0"/>
        <w:autoSpaceDN w:val="0"/>
        <w:adjustRightInd w:val="0"/>
        <w:spacing w:after="0" w:line="240" w:lineRule="auto"/>
        <w:rPr>
          <w:rFonts w:ascii="Times New Roman" w:hAnsi="Times New Roman" w:cs="Times New Roman"/>
          <w:i/>
          <w:iCs/>
          <w:sz w:val="24"/>
          <w:szCs w:val="24"/>
          <w:lang w:val="en-GB"/>
        </w:rPr>
      </w:pPr>
      <w:r w:rsidRPr="00050275">
        <w:rPr>
          <w:rFonts w:ascii="Times New Roman" w:hAnsi="Times New Roman" w:cs="Times New Roman"/>
          <w:i/>
          <w:iCs/>
          <w:sz w:val="24"/>
          <w:szCs w:val="24"/>
          <w:lang w:val="en-GB"/>
        </w:rPr>
        <w:t>The categorization of patients as normotensive versus hypertensive differ</w:t>
      </w:r>
      <w:r w:rsidR="00255DD9" w:rsidRPr="00050275">
        <w:rPr>
          <w:rFonts w:ascii="Times New Roman" w:hAnsi="Times New Roman" w:cs="Times New Roman"/>
          <w:i/>
          <w:iCs/>
          <w:sz w:val="24"/>
          <w:szCs w:val="24"/>
          <w:lang w:val="en-GB"/>
        </w:rPr>
        <w:t>s</w:t>
      </w:r>
      <w:r w:rsidRPr="00050275">
        <w:rPr>
          <w:rFonts w:ascii="Times New Roman" w:hAnsi="Times New Roman" w:cs="Times New Roman"/>
          <w:i/>
          <w:iCs/>
          <w:sz w:val="24"/>
          <w:szCs w:val="24"/>
          <w:lang w:val="en-GB"/>
        </w:rPr>
        <w:t xml:space="preserve"> according to the technique of </w:t>
      </w:r>
      <w:r w:rsidR="00255DD9" w:rsidRPr="00050275">
        <w:rPr>
          <w:rFonts w:ascii="Times New Roman" w:hAnsi="Times New Roman" w:cs="Times New Roman"/>
          <w:i/>
          <w:iCs/>
          <w:sz w:val="24"/>
          <w:szCs w:val="24"/>
          <w:lang w:val="en-GB"/>
        </w:rPr>
        <w:t xml:space="preserve">BP </w:t>
      </w:r>
      <w:r w:rsidRPr="00050275">
        <w:rPr>
          <w:rFonts w:ascii="Times New Roman" w:hAnsi="Times New Roman" w:cs="Times New Roman"/>
          <w:i/>
          <w:iCs/>
          <w:sz w:val="24"/>
          <w:szCs w:val="24"/>
          <w:lang w:val="en-GB"/>
        </w:rPr>
        <w:t xml:space="preserve">measurement </w:t>
      </w:r>
    </w:p>
    <w:p w14:paraId="3CF76E3F" w14:textId="77777777" w:rsidR="008504B3" w:rsidRPr="00050275" w:rsidRDefault="008504B3" w:rsidP="00966E63">
      <w:pPr>
        <w:autoSpaceDE w:val="0"/>
        <w:autoSpaceDN w:val="0"/>
        <w:adjustRightInd w:val="0"/>
        <w:spacing w:after="0" w:line="240" w:lineRule="auto"/>
        <w:rPr>
          <w:rFonts w:ascii="Times New Roman" w:hAnsi="Times New Roman" w:cs="Times New Roman"/>
          <w:sz w:val="24"/>
          <w:szCs w:val="24"/>
          <w:lang w:val="en-GB"/>
        </w:rPr>
      </w:pPr>
    </w:p>
    <w:p w14:paraId="2377641C" w14:textId="11BFAE69" w:rsidR="003F3EB5" w:rsidRDefault="00997ED0" w:rsidP="003F3EB5">
      <w:pPr>
        <w:autoSpaceDE w:val="0"/>
        <w:autoSpaceDN w:val="0"/>
        <w:adjustRightInd w:val="0"/>
        <w:spacing w:after="0" w:line="240" w:lineRule="auto"/>
        <w:ind w:firstLine="708"/>
        <w:jc w:val="both"/>
        <w:rPr>
          <w:rFonts w:ascii="Times New Roman" w:hAnsi="Times New Roman" w:cs="Times New Roman"/>
          <w:color w:val="FF0000"/>
          <w:sz w:val="24"/>
          <w:szCs w:val="24"/>
          <w:lang w:val="en-GB"/>
        </w:rPr>
      </w:pPr>
      <w:r w:rsidRPr="00050275">
        <w:rPr>
          <w:rFonts w:ascii="Times New Roman" w:hAnsi="Times New Roman" w:cs="Times New Roman"/>
          <w:sz w:val="24"/>
          <w:szCs w:val="24"/>
          <w:lang w:val="en-GB"/>
        </w:rPr>
        <w:tab/>
      </w:r>
      <w:r w:rsidR="00C01327" w:rsidRPr="00050275">
        <w:rPr>
          <w:rFonts w:ascii="Times New Roman" w:hAnsi="Times New Roman" w:cs="Times New Roman"/>
          <w:sz w:val="24"/>
          <w:szCs w:val="24"/>
          <w:lang w:val="en-GB"/>
        </w:rPr>
        <w:t xml:space="preserve">The number and percentages of patients categorised as </w:t>
      </w:r>
      <w:r w:rsidR="004076BD" w:rsidRPr="00050275">
        <w:rPr>
          <w:rFonts w:ascii="Times New Roman" w:hAnsi="Times New Roman" w:cs="Times New Roman"/>
          <w:sz w:val="24"/>
          <w:szCs w:val="24"/>
          <w:lang w:val="en-GB"/>
        </w:rPr>
        <w:t>NT or HT</w:t>
      </w:r>
      <w:r w:rsidR="00255DD9" w:rsidRPr="00050275">
        <w:rPr>
          <w:rFonts w:ascii="Times New Roman" w:hAnsi="Times New Roman" w:cs="Times New Roman"/>
          <w:sz w:val="24"/>
          <w:szCs w:val="24"/>
          <w:lang w:val="en-GB"/>
        </w:rPr>
        <w:t>N</w:t>
      </w:r>
      <w:r w:rsidR="004076BD" w:rsidRPr="00050275">
        <w:rPr>
          <w:rFonts w:ascii="Times New Roman" w:hAnsi="Times New Roman" w:cs="Times New Roman"/>
          <w:sz w:val="24"/>
          <w:szCs w:val="24"/>
          <w:lang w:val="en-GB"/>
        </w:rPr>
        <w:t xml:space="preserve"> </w:t>
      </w:r>
      <w:r w:rsidR="008504B3" w:rsidRPr="00050275">
        <w:rPr>
          <w:rFonts w:ascii="Times New Roman" w:hAnsi="Times New Roman" w:cs="Times New Roman"/>
          <w:sz w:val="24"/>
          <w:szCs w:val="24"/>
          <w:lang w:val="en-GB"/>
        </w:rPr>
        <w:t>are summarized in</w:t>
      </w:r>
      <w:r w:rsidR="004076BD" w:rsidRPr="00050275">
        <w:rPr>
          <w:rFonts w:ascii="Times New Roman" w:hAnsi="Times New Roman" w:cs="Times New Roman"/>
          <w:sz w:val="24"/>
          <w:szCs w:val="24"/>
          <w:lang w:val="en-GB"/>
        </w:rPr>
        <w:t xml:space="preserve"> </w:t>
      </w:r>
      <w:r w:rsidR="004076BD" w:rsidRPr="00050275">
        <w:rPr>
          <w:rFonts w:ascii="Times New Roman" w:hAnsi="Times New Roman" w:cs="Times New Roman"/>
          <w:b/>
          <w:bCs/>
          <w:sz w:val="24"/>
          <w:szCs w:val="24"/>
          <w:lang w:val="en-GB"/>
        </w:rPr>
        <w:t>Table</w:t>
      </w:r>
      <w:r w:rsidR="005C4316">
        <w:rPr>
          <w:rFonts w:ascii="Times New Roman" w:hAnsi="Times New Roman" w:cs="Times New Roman"/>
          <w:b/>
          <w:bCs/>
          <w:sz w:val="24"/>
          <w:szCs w:val="24"/>
          <w:lang w:val="en-GB"/>
        </w:rPr>
        <w:t xml:space="preserve"> </w:t>
      </w:r>
      <w:r w:rsidR="004076BD" w:rsidRPr="00050275">
        <w:rPr>
          <w:rFonts w:ascii="Times New Roman" w:hAnsi="Times New Roman" w:cs="Times New Roman"/>
          <w:b/>
          <w:bCs/>
          <w:sz w:val="24"/>
          <w:szCs w:val="24"/>
          <w:lang w:val="en-GB"/>
        </w:rPr>
        <w:t>4</w:t>
      </w:r>
      <w:r w:rsidR="008504B3" w:rsidRPr="00050275">
        <w:rPr>
          <w:rFonts w:ascii="Times New Roman" w:hAnsi="Times New Roman" w:cs="Times New Roman"/>
          <w:sz w:val="24"/>
          <w:szCs w:val="24"/>
          <w:lang w:val="en-GB"/>
        </w:rPr>
        <w:t xml:space="preserve"> according to </w:t>
      </w:r>
      <w:r w:rsidR="005511CF" w:rsidRPr="00050275">
        <w:rPr>
          <w:rFonts w:ascii="Times New Roman" w:hAnsi="Times New Roman" w:cs="Times New Roman"/>
          <w:sz w:val="24"/>
          <w:szCs w:val="24"/>
          <w:lang w:val="en-GB"/>
        </w:rPr>
        <w:t xml:space="preserve">each </w:t>
      </w:r>
      <w:r w:rsidR="008504B3" w:rsidRPr="00050275">
        <w:rPr>
          <w:rFonts w:ascii="Times New Roman" w:hAnsi="Times New Roman" w:cs="Times New Roman"/>
          <w:sz w:val="24"/>
          <w:szCs w:val="24"/>
          <w:lang w:val="en-GB"/>
        </w:rPr>
        <w:t xml:space="preserve">BP measurement technique. </w:t>
      </w:r>
      <w:r w:rsidR="003F3EB5" w:rsidRPr="00CC4C82">
        <w:rPr>
          <w:rFonts w:ascii="Times New Roman" w:hAnsi="Times New Roman" w:cs="Times New Roman"/>
          <w:sz w:val="24"/>
          <w:szCs w:val="24"/>
          <w:lang w:val="en-GB"/>
        </w:rPr>
        <w:t>ROC curves and area under the curves</w:t>
      </w:r>
      <w:r w:rsidR="00EC682D" w:rsidRPr="00CC4C82">
        <w:rPr>
          <w:rFonts w:ascii="Times New Roman" w:hAnsi="Times New Roman" w:cs="Times New Roman"/>
          <w:sz w:val="24"/>
          <w:szCs w:val="24"/>
          <w:lang w:val="en-GB"/>
        </w:rPr>
        <w:t xml:space="preserve"> (AUCs)</w:t>
      </w:r>
      <w:r w:rsidR="00E91950" w:rsidRPr="00CC4C82">
        <w:rPr>
          <w:rFonts w:ascii="Times New Roman" w:hAnsi="Times New Roman" w:cs="Times New Roman"/>
          <w:sz w:val="24"/>
          <w:szCs w:val="24"/>
          <w:lang w:val="en-GB"/>
        </w:rPr>
        <w:t xml:space="preserve"> with 44-h iABPM considered as the reference</w:t>
      </w:r>
      <w:r w:rsidR="003F3EB5" w:rsidRPr="00CC4C82">
        <w:rPr>
          <w:rFonts w:ascii="Times New Roman" w:hAnsi="Times New Roman" w:cs="Times New Roman"/>
          <w:sz w:val="24"/>
          <w:szCs w:val="24"/>
          <w:lang w:val="en-GB"/>
        </w:rPr>
        <w:t xml:space="preserve"> are displayed in </w:t>
      </w:r>
      <w:r w:rsidR="003F3EB5" w:rsidRPr="00CC4C82">
        <w:rPr>
          <w:rFonts w:ascii="Times New Roman" w:hAnsi="Times New Roman" w:cs="Times New Roman"/>
          <w:b/>
          <w:bCs/>
          <w:sz w:val="24"/>
          <w:szCs w:val="24"/>
          <w:lang w:val="en-GB"/>
        </w:rPr>
        <w:t xml:space="preserve">Figure </w:t>
      </w:r>
      <w:r w:rsidR="00AD023C" w:rsidRPr="00CC4C82">
        <w:rPr>
          <w:rFonts w:ascii="Times New Roman" w:hAnsi="Times New Roman" w:cs="Times New Roman"/>
          <w:b/>
          <w:bCs/>
          <w:sz w:val="24"/>
          <w:szCs w:val="24"/>
          <w:lang w:val="en-GB"/>
        </w:rPr>
        <w:t>1</w:t>
      </w:r>
      <w:r w:rsidR="003F3EB5" w:rsidRPr="00CC4C82">
        <w:rPr>
          <w:rFonts w:ascii="Times New Roman" w:hAnsi="Times New Roman" w:cs="Times New Roman"/>
          <w:sz w:val="24"/>
          <w:szCs w:val="24"/>
          <w:lang w:val="en-GB"/>
        </w:rPr>
        <w:t>. The ROC curve analysis showed that HBPM had the strongest predictive value for HTN diagnosis, with an AUC of 0.86 (p = &lt;0.0001). Post-dialysis and pre-dialysis BP</w:t>
      </w:r>
      <w:r w:rsidR="00AA3557" w:rsidRPr="00CC4C82">
        <w:rPr>
          <w:rFonts w:ascii="Times New Roman" w:hAnsi="Times New Roman" w:cs="Times New Roman"/>
          <w:sz w:val="24"/>
          <w:szCs w:val="24"/>
          <w:lang w:val="en-GB"/>
        </w:rPr>
        <w:t xml:space="preserve"> measurements </w:t>
      </w:r>
      <w:r w:rsidR="003F3EB5" w:rsidRPr="00CC4C82">
        <w:rPr>
          <w:rFonts w:ascii="Times New Roman" w:hAnsi="Times New Roman" w:cs="Times New Roman"/>
          <w:sz w:val="24"/>
          <w:szCs w:val="24"/>
          <w:lang w:val="en-GB"/>
        </w:rPr>
        <w:t>demonstrated moderate discriminatory ability, with AUCs of 0.79 (p = 0.00</w:t>
      </w:r>
      <w:r w:rsidR="00160A1A" w:rsidRPr="00CC4C82">
        <w:rPr>
          <w:rFonts w:ascii="Times New Roman" w:hAnsi="Times New Roman" w:cs="Times New Roman"/>
          <w:sz w:val="24"/>
          <w:szCs w:val="24"/>
          <w:lang w:val="en-GB"/>
        </w:rPr>
        <w:t>0</w:t>
      </w:r>
      <w:r w:rsidR="003F3EB5" w:rsidRPr="00CC4C82">
        <w:rPr>
          <w:rFonts w:ascii="Times New Roman" w:hAnsi="Times New Roman" w:cs="Times New Roman"/>
          <w:sz w:val="24"/>
          <w:szCs w:val="24"/>
          <w:lang w:val="en-GB"/>
        </w:rPr>
        <w:t>1) and 0.74 (p = 0.0018) respectively.</w:t>
      </w:r>
    </w:p>
    <w:p w14:paraId="594908D4" w14:textId="3648549F" w:rsidR="003F3EB5" w:rsidRDefault="003F3EB5" w:rsidP="00E9693A">
      <w:pPr>
        <w:autoSpaceDE w:val="0"/>
        <w:autoSpaceDN w:val="0"/>
        <w:adjustRightInd w:val="0"/>
        <w:jc w:val="both"/>
        <w:rPr>
          <w:rFonts w:ascii="Times New Roman" w:hAnsi="Times New Roman" w:cs="Times New Roman"/>
          <w:sz w:val="24"/>
          <w:szCs w:val="24"/>
          <w:lang w:val="en-GB"/>
        </w:rPr>
      </w:pPr>
    </w:p>
    <w:p w14:paraId="17684E8A" w14:textId="4159DD9C" w:rsidR="003F3EB5" w:rsidRPr="00CC4C82" w:rsidRDefault="004122B5" w:rsidP="00CC4C82">
      <w:pPr>
        <w:autoSpaceDE w:val="0"/>
        <w:autoSpaceDN w:val="0"/>
        <w:adjustRightInd w:val="0"/>
        <w:ind w:firstLine="708"/>
        <w:jc w:val="both"/>
        <w:rPr>
          <w:rFonts w:ascii="Times New Roman" w:hAnsi="Times New Roman" w:cs="Times New Roman"/>
          <w:sz w:val="24"/>
          <w:szCs w:val="24"/>
          <w:lang w:val="en-GB"/>
        </w:rPr>
      </w:pPr>
      <w:r w:rsidRPr="00050275">
        <w:rPr>
          <w:rFonts w:ascii="Times New Roman" w:hAnsi="Times New Roman" w:cs="Times New Roman"/>
          <w:sz w:val="24"/>
          <w:szCs w:val="24"/>
          <w:lang w:val="en-GB"/>
        </w:rPr>
        <w:t>Pre-dialysis BP measurement underestimate</w:t>
      </w:r>
      <w:r w:rsidR="008504B3" w:rsidRPr="00050275">
        <w:rPr>
          <w:rFonts w:ascii="Times New Roman" w:hAnsi="Times New Roman" w:cs="Times New Roman"/>
          <w:sz w:val="24"/>
          <w:szCs w:val="24"/>
          <w:lang w:val="en-GB"/>
        </w:rPr>
        <w:t>d</w:t>
      </w:r>
      <w:r w:rsidRPr="00050275">
        <w:rPr>
          <w:rFonts w:ascii="Times New Roman" w:hAnsi="Times New Roman" w:cs="Times New Roman"/>
          <w:sz w:val="24"/>
          <w:szCs w:val="24"/>
          <w:lang w:val="en-GB"/>
        </w:rPr>
        <w:t xml:space="preserve"> </w:t>
      </w:r>
      <w:r w:rsidR="00886B52" w:rsidRPr="00050275">
        <w:rPr>
          <w:rFonts w:ascii="Times New Roman" w:hAnsi="Times New Roman" w:cs="Times New Roman"/>
          <w:sz w:val="24"/>
          <w:szCs w:val="24"/>
          <w:lang w:val="en-GB"/>
        </w:rPr>
        <w:t>(58.6%)</w:t>
      </w:r>
      <w:r w:rsidR="008504B3" w:rsidRPr="00050275">
        <w:rPr>
          <w:rFonts w:ascii="Times New Roman" w:hAnsi="Times New Roman" w:cs="Times New Roman"/>
          <w:sz w:val="24"/>
          <w:szCs w:val="24"/>
          <w:lang w:val="en-GB"/>
        </w:rPr>
        <w:t xml:space="preserve"> </w:t>
      </w:r>
      <w:r w:rsidRPr="00050275">
        <w:rPr>
          <w:rFonts w:ascii="Times New Roman" w:hAnsi="Times New Roman" w:cs="Times New Roman"/>
          <w:sz w:val="24"/>
          <w:szCs w:val="24"/>
          <w:lang w:val="en-GB"/>
        </w:rPr>
        <w:t>the actual percentage of uncontrolled</w:t>
      </w:r>
      <w:r w:rsidR="00886B52" w:rsidRPr="00050275">
        <w:rPr>
          <w:rFonts w:ascii="Times New Roman" w:hAnsi="Times New Roman" w:cs="Times New Roman"/>
          <w:sz w:val="24"/>
          <w:szCs w:val="24"/>
          <w:lang w:val="en-GB"/>
        </w:rPr>
        <w:t xml:space="preserve"> </w:t>
      </w:r>
      <w:r w:rsidR="00A95C05" w:rsidRPr="00050275">
        <w:rPr>
          <w:rFonts w:ascii="Times New Roman" w:hAnsi="Times New Roman" w:cs="Times New Roman"/>
          <w:sz w:val="24"/>
          <w:szCs w:val="24"/>
          <w:lang w:val="en-GB"/>
        </w:rPr>
        <w:t>HTN</w:t>
      </w:r>
      <w:r w:rsidRPr="00050275">
        <w:rPr>
          <w:rFonts w:ascii="Times New Roman" w:hAnsi="Times New Roman" w:cs="Times New Roman"/>
          <w:sz w:val="24"/>
          <w:szCs w:val="24"/>
          <w:lang w:val="en-GB"/>
        </w:rPr>
        <w:t>, compared to</w:t>
      </w:r>
      <w:r w:rsidR="00D8069E" w:rsidRPr="00050275">
        <w:rPr>
          <w:rFonts w:ascii="Times New Roman" w:hAnsi="Times New Roman" w:cs="Times New Roman"/>
          <w:sz w:val="24"/>
          <w:szCs w:val="24"/>
          <w:lang w:val="en-GB"/>
        </w:rPr>
        <w:t xml:space="preserve"> </w:t>
      </w:r>
      <w:r w:rsidRPr="00050275">
        <w:rPr>
          <w:rFonts w:ascii="Times New Roman" w:hAnsi="Times New Roman" w:cs="Times New Roman"/>
          <w:sz w:val="24"/>
          <w:szCs w:val="24"/>
          <w:lang w:val="en-GB"/>
        </w:rPr>
        <w:t>ambulatory techniques</w:t>
      </w:r>
      <w:r w:rsidR="006C5CEF" w:rsidRPr="00050275">
        <w:rPr>
          <w:rFonts w:ascii="Times New Roman" w:hAnsi="Times New Roman" w:cs="Times New Roman"/>
          <w:sz w:val="24"/>
          <w:szCs w:val="24"/>
          <w:lang w:val="en-GB"/>
        </w:rPr>
        <w:t xml:space="preserve"> (65.5%)</w:t>
      </w:r>
      <w:r w:rsidR="002A3074">
        <w:rPr>
          <w:rFonts w:ascii="Times New Roman" w:hAnsi="Times New Roman" w:cs="Times New Roman"/>
          <w:sz w:val="24"/>
          <w:szCs w:val="24"/>
          <w:lang w:val="en-GB"/>
        </w:rPr>
        <w:t xml:space="preserve">, </w:t>
      </w:r>
      <w:r w:rsidR="008D6EBF" w:rsidRPr="00050275">
        <w:rPr>
          <w:rFonts w:ascii="Times New Roman" w:hAnsi="Times New Roman" w:cs="Times New Roman"/>
          <w:sz w:val="24"/>
          <w:szCs w:val="24"/>
          <w:lang w:val="en-GB"/>
        </w:rPr>
        <w:t xml:space="preserve">while post-dialysis BP </w:t>
      </w:r>
      <w:r w:rsidR="00487B5F" w:rsidRPr="00050275">
        <w:rPr>
          <w:rFonts w:ascii="Times New Roman" w:hAnsi="Times New Roman" w:cs="Times New Roman"/>
          <w:sz w:val="24"/>
          <w:szCs w:val="24"/>
          <w:lang w:val="en-GB"/>
        </w:rPr>
        <w:t>measurement overestimated it (75.9%)</w:t>
      </w:r>
      <w:r w:rsidRPr="00050275">
        <w:rPr>
          <w:rFonts w:ascii="Times New Roman" w:hAnsi="Times New Roman" w:cs="Times New Roman"/>
          <w:sz w:val="24"/>
          <w:szCs w:val="24"/>
          <w:lang w:val="en-GB"/>
        </w:rPr>
        <w:t>.</w:t>
      </w:r>
      <w:r w:rsidR="004D1527" w:rsidRPr="00050275">
        <w:rPr>
          <w:rFonts w:ascii="Times New Roman" w:hAnsi="Times New Roman" w:cs="Times New Roman"/>
          <w:sz w:val="24"/>
          <w:szCs w:val="24"/>
          <w:lang w:val="en-GB"/>
        </w:rPr>
        <w:t xml:space="preserve"> </w:t>
      </w:r>
      <w:r w:rsidR="00373946" w:rsidRPr="00050275">
        <w:rPr>
          <w:rFonts w:ascii="Times New Roman" w:hAnsi="Times New Roman" w:cs="Times New Roman"/>
          <w:sz w:val="24"/>
          <w:szCs w:val="24"/>
          <w:lang w:val="en-GB"/>
        </w:rPr>
        <w:t xml:space="preserve">The </w:t>
      </w:r>
      <w:r w:rsidR="00E84C55" w:rsidRPr="00050275">
        <w:rPr>
          <w:rFonts w:ascii="Times New Roman" w:hAnsi="Times New Roman" w:cs="Times New Roman"/>
          <w:sz w:val="24"/>
          <w:szCs w:val="24"/>
          <w:lang w:val="en-GB"/>
        </w:rPr>
        <w:t>inter-</w:t>
      </w:r>
      <w:r w:rsidR="00373946" w:rsidRPr="00050275">
        <w:rPr>
          <w:rFonts w:ascii="Times New Roman" w:hAnsi="Times New Roman" w:cs="Times New Roman"/>
          <w:sz w:val="24"/>
          <w:szCs w:val="24"/>
          <w:lang w:val="en-GB"/>
        </w:rPr>
        <w:t xml:space="preserve">rater agreement </w:t>
      </w:r>
      <w:r w:rsidR="00A522BE" w:rsidRPr="00050275">
        <w:rPr>
          <w:rFonts w:ascii="Times New Roman" w:hAnsi="Times New Roman" w:cs="Times New Roman"/>
          <w:sz w:val="24"/>
          <w:szCs w:val="24"/>
          <w:lang w:val="en-GB"/>
        </w:rPr>
        <w:t xml:space="preserve">was </w:t>
      </w:r>
      <w:r w:rsidR="00364EB5" w:rsidRPr="00050275">
        <w:rPr>
          <w:rFonts w:ascii="Times New Roman" w:hAnsi="Times New Roman" w:cs="Times New Roman"/>
          <w:sz w:val="24"/>
          <w:szCs w:val="24"/>
          <w:lang w:val="en-GB"/>
        </w:rPr>
        <w:t>strong</w:t>
      </w:r>
      <w:r w:rsidR="00A522BE" w:rsidRPr="00050275">
        <w:rPr>
          <w:rFonts w:ascii="Times New Roman" w:hAnsi="Times New Roman" w:cs="Times New Roman"/>
          <w:sz w:val="24"/>
          <w:szCs w:val="24"/>
          <w:lang w:val="en-GB"/>
        </w:rPr>
        <w:t xml:space="preserve"> between daytime iABPM BP and 6-day HBPM BP</w:t>
      </w:r>
      <w:r w:rsidR="00E42DE3" w:rsidRPr="00050275">
        <w:rPr>
          <w:rFonts w:ascii="Times New Roman" w:hAnsi="Times New Roman" w:cs="Times New Roman"/>
          <w:sz w:val="24"/>
          <w:szCs w:val="24"/>
          <w:lang w:val="en-GB"/>
        </w:rPr>
        <w:t xml:space="preserve"> (k: 0.718; 95%CI: 0.509 to 0.926)</w:t>
      </w:r>
      <w:r w:rsidR="00A522BE" w:rsidRPr="00050275">
        <w:rPr>
          <w:rFonts w:ascii="Times New Roman" w:hAnsi="Times New Roman" w:cs="Times New Roman"/>
          <w:sz w:val="24"/>
          <w:szCs w:val="24"/>
          <w:lang w:val="en-GB"/>
        </w:rPr>
        <w:t xml:space="preserve"> </w:t>
      </w:r>
      <w:r w:rsidR="003A0969" w:rsidRPr="00050275">
        <w:rPr>
          <w:rFonts w:ascii="Times New Roman" w:hAnsi="Times New Roman" w:cs="Times New Roman"/>
          <w:sz w:val="24"/>
          <w:szCs w:val="24"/>
          <w:lang w:val="en-GB"/>
        </w:rPr>
        <w:t xml:space="preserve">but moderate </w:t>
      </w:r>
      <w:r w:rsidR="00E42DE3" w:rsidRPr="00050275">
        <w:rPr>
          <w:rFonts w:ascii="Times New Roman" w:hAnsi="Times New Roman" w:cs="Times New Roman"/>
          <w:sz w:val="24"/>
          <w:szCs w:val="24"/>
          <w:lang w:val="en-GB"/>
        </w:rPr>
        <w:t>between daytime iABPM BP and pre- and post-dialysis BP</w:t>
      </w:r>
      <w:r w:rsidR="00CE3259" w:rsidRPr="00050275">
        <w:rPr>
          <w:rFonts w:ascii="Times New Roman" w:hAnsi="Times New Roman" w:cs="Times New Roman"/>
          <w:sz w:val="24"/>
          <w:szCs w:val="24"/>
          <w:lang w:val="en-GB"/>
        </w:rPr>
        <w:t xml:space="preserve"> (k</w:t>
      </w:r>
      <w:r w:rsidR="009931BE" w:rsidRPr="00050275">
        <w:rPr>
          <w:rFonts w:ascii="Times New Roman" w:hAnsi="Times New Roman" w:cs="Times New Roman"/>
          <w:sz w:val="24"/>
          <w:szCs w:val="24"/>
          <w:lang w:val="en-GB"/>
        </w:rPr>
        <w:t>=</w:t>
      </w:r>
      <w:r w:rsidR="00CE3259" w:rsidRPr="00050275">
        <w:rPr>
          <w:rFonts w:ascii="Times New Roman" w:hAnsi="Times New Roman" w:cs="Times New Roman"/>
          <w:sz w:val="24"/>
          <w:szCs w:val="24"/>
          <w:lang w:val="en-GB"/>
        </w:rPr>
        <w:t xml:space="preserve"> 0.481; 95%CI: 0.219 to 0.742 and k</w:t>
      </w:r>
      <w:r w:rsidR="009931BE" w:rsidRPr="00050275">
        <w:rPr>
          <w:rFonts w:ascii="Times New Roman" w:hAnsi="Times New Roman" w:cs="Times New Roman"/>
          <w:sz w:val="24"/>
          <w:szCs w:val="24"/>
          <w:lang w:val="en-GB"/>
        </w:rPr>
        <w:t>=</w:t>
      </w:r>
      <w:r w:rsidR="00CE3259" w:rsidRPr="00050275">
        <w:rPr>
          <w:rFonts w:ascii="Times New Roman" w:hAnsi="Times New Roman" w:cs="Times New Roman"/>
          <w:sz w:val="24"/>
          <w:szCs w:val="24"/>
          <w:lang w:val="en-GB"/>
        </w:rPr>
        <w:t xml:space="preserve"> 0.578; 95%CI: 0.333 to 0.823 respectively)</w:t>
      </w:r>
      <w:r w:rsidR="003A0969" w:rsidRPr="00050275">
        <w:rPr>
          <w:rFonts w:ascii="Times New Roman" w:hAnsi="Times New Roman" w:cs="Times New Roman"/>
          <w:sz w:val="24"/>
          <w:szCs w:val="24"/>
          <w:lang w:val="en-GB"/>
        </w:rPr>
        <w:t xml:space="preserve">. When looking only to the treated patients, </w:t>
      </w:r>
      <w:r w:rsidR="00E84C55" w:rsidRPr="00050275">
        <w:rPr>
          <w:rFonts w:ascii="Times New Roman" w:hAnsi="Times New Roman" w:cs="Times New Roman"/>
          <w:sz w:val="24"/>
          <w:szCs w:val="24"/>
          <w:lang w:val="en-GB"/>
        </w:rPr>
        <w:t>inter-</w:t>
      </w:r>
      <w:r w:rsidR="00793411" w:rsidRPr="00050275">
        <w:rPr>
          <w:rFonts w:ascii="Times New Roman" w:hAnsi="Times New Roman" w:cs="Times New Roman"/>
          <w:sz w:val="24"/>
          <w:szCs w:val="24"/>
          <w:lang w:val="en-GB"/>
        </w:rPr>
        <w:lastRenderedPageBreak/>
        <w:t xml:space="preserve">rater agreement was </w:t>
      </w:r>
      <w:r w:rsidR="003A0969" w:rsidRPr="00050275">
        <w:rPr>
          <w:rFonts w:ascii="Times New Roman" w:hAnsi="Times New Roman" w:cs="Times New Roman"/>
          <w:sz w:val="24"/>
          <w:szCs w:val="24"/>
          <w:lang w:val="en-GB"/>
        </w:rPr>
        <w:t xml:space="preserve">strong </w:t>
      </w:r>
      <w:r w:rsidR="00793411" w:rsidRPr="00050275">
        <w:rPr>
          <w:rFonts w:ascii="Times New Roman" w:hAnsi="Times New Roman" w:cs="Times New Roman"/>
          <w:sz w:val="24"/>
          <w:szCs w:val="24"/>
          <w:lang w:val="en-GB"/>
        </w:rPr>
        <w:t>between daytime iABPM BP</w:t>
      </w:r>
      <w:r w:rsidR="00076869" w:rsidRPr="00050275">
        <w:rPr>
          <w:rFonts w:ascii="Times New Roman" w:hAnsi="Times New Roman" w:cs="Times New Roman"/>
          <w:sz w:val="24"/>
          <w:szCs w:val="24"/>
          <w:lang w:val="en-GB"/>
        </w:rPr>
        <w:t xml:space="preserve"> and post-dialysis BP </w:t>
      </w:r>
      <w:r w:rsidR="003A0969" w:rsidRPr="00050275">
        <w:rPr>
          <w:rFonts w:ascii="Times New Roman" w:hAnsi="Times New Roman" w:cs="Times New Roman"/>
          <w:sz w:val="24"/>
          <w:szCs w:val="24"/>
          <w:lang w:val="en-GB"/>
        </w:rPr>
        <w:t xml:space="preserve">but moderate </w:t>
      </w:r>
      <w:r w:rsidR="00076869" w:rsidRPr="00050275">
        <w:rPr>
          <w:rFonts w:ascii="Times New Roman" w:hAnsi="Times New Roman" w:cs="Times New Roman"/>
          <w:sz w:val="24"/>
          <w:szCs w:val="24"/>
          <w:lang w:val="en-GB"/>
        </w:rPr>
        <w:t>between daytime iABPM BP and 6-day HBPM BP (</w:t>
      </w:r>
      <w:r w:rsidR="00A00A6C" w:rsidRPr="00050275">
        <w:rPr>
          <w:rFonts w:ascii="Times New Roman" w:hAnsi="Times New Roman" w:cs="Times New Roman"/>
          <w:sz w:val="24"/>
          <w:szCs w:val="24"/>
          <w:lang w:val="en-GB"/>
        </w:rPr>
        <w:t>k</w:t>
      </w:r>
      <w:r w:rsidR="009931BE" w:rsidRPr="00050275">
        <w:rPr>
          <w:rFonts w:ascii="Times New Roman" w:hAnsi="Times New Roman" w:cs="Times New Roman"/>
          <w:sz w:val="24"/>
          <w:szCs w:val="24"/>
          <w:lang w:val="en-GB"/>
        </w:rPr>
        <w:t>=</w:t>
      </w:r>
      <w:r w:rsidR="00A00A6C" w:rsidRPr="00050275">
        <w:rPr>
          <w:rFonts w:ascii="Times New Roman" w:hAnsi="Times New Roman" w:cs="Times New Roman"/>
          <w:sz w:val="24"/>
          <w:szCs w:val="24"/>
          <w:lang w:val="en-GB"/>
        </w:rPr>
        <w:t>0.621; 95%CI: 0.342 to 0.901 and k</w:t>
      </w:r>
      <w:r w:rsidR="009931BE" w:rsidRPr="00050275">
        <w:rPr>
          <w:rFonts w:ascii="Times New Roman" w:hAnsi="Times New Roman" w:cs="Times New Roman"/>
          <w:sz w:val="24"/>
          <w:szCs w:val="24"/>
          <w:lang w:val="en-GB"/>
        </w:rPr>
        <w:t>=</w:t>
      </w:r>
      <w:r w:rsidR="00A00A6C" w:rsidRPr="00050275">
        <w:rPr>
          <w:rFonts w:ascii="Times New Roman" w:hAnsi="Times New Roman" w:cs="Times New Roman"/>
          <w:sz w:val="24"/>
          <w:szCs w:val="24"/>
          <w:lang w:val="en-GB"/>
        </w:rPr>
        <w:t>0.563; 95%CI: 0.256 to 0.869, respectively)</w:t>
      </w:r>
      <w:r w:rsidR="00F43181" w:rsidRPr="00050275">
        <w:rPr>
          <w:rFonts w:ascii="Times New Roman" w:hAnsi="Times New Roman" w:cs="Times New Roman"/>
          <w:sz w:val="24"/>
          <w:szCs w:val="24"/>
          <w:lang w:val="en-GB"/>
        </w:rPr>
        <w:t>.</w:t>
      </w:r>
      <w:r w:rsidR="00CE3259" w:rsidRPr="00050275">
        <w:rPr>
          <w:rFonts w:ascii="Times New Roman" w:hAnsi="Times New Roman" w:cs="Times New Roman"/>
          <w:sz w:val="24"/>
          <w:szCs w:val="24"/>
          <w:lang w:val="en-GB"/>
        </w:rPr>
        <w:t xml:space="preserve"> </w:t>
      </w:r>
    </w:p>
    <w:p w14:paraId="0E417C59" w14:textId="6CEF5ED3" w:rsidR="0049772D" w:rsidRPr="00050275" w:rsidRDefault="004D3060" w:rsidP="00C11B2C">
      <w:pPr>
        <w:autoSpaceDE w:val="0"/>
        <w:autoSpaceDN w:val="0"/>
        <w:adjustRightInd w:val="0"/>
        <w:spacing w:after="0" w:line="240" w:lineRule="auto"/>
        <w:ind w:firstLine="708"/>
        <w:jc w:val="both"/>
        <w:rPr>
          <w:rFonts w:ascii="Times New Roman" w:hAnsi="Times New Roman" w:cs="Times New Roman"/>
          <w:sz w:val="24"/>
          <w:szCs w:val="24"/>
          <w:lang w:val="en-GB"/>
        </w:rPr>
      </w:pPr>
      <w:r w:rsidRPr="00050275">
        <w:rPr>
          <w:rFonts w:ascii="Times New Roman" w:hAnsi="Times New Roman" w:cs="Times New Roman"/>
          <w:sz w:val="24"/>
          <w:szCs w:val="24"/>
          <w:lang w:val="en-GB"/>
        </w:rPr>
        <w:t xml:space="preserve"> In comparison to pre-</w:t>
      </w:r>
      <w:r w:rsidR="00561581" w:rsidRPr="00050275">
        <w:rPr>
          <w:rFonts w:ascii="Times New Roman" w:hAnsi="Times New Roman" w:cs="Times New Roman"/>
          <w:sz w:val="24"/>
          <w:szCs w:val="24"/>
          <w:lang w:val="en-GB"/>
        </w:rPr>
        <w:t xml:space="preserve"> and post-</w:t>
      </w:r>
      <w:r w:rsidRPr="00050275">
        <w:rPr>
          <w:rFonts w:ascii="Times New Roman" w:hAnsi="Times New Roman" w:cs="Times New Roman"/>
          <w:sz w:val="24"/>
          <w:szCs w:val="24"/>
          <w:lang w:val="en-GB"/>
        </w:rPr>
        <w:t xml:space="preserve">dialysis BP, ambulatory techniques of BP measurement allow the identification of 4 BP phenotypes: NT, sustained HTN, WCH and MHT. Number and % of patients in each HTN phenotype according to the technique of ambulatory BP measurement used are summarized in </w:t>
      </w:r>
      <w:r w:rsidRPr="00050275">
        <w:rPr>
          <w:rFonts w:ascii="Times New Roman" w:hAnsi="Times New Roman" w:cs="Times New Roman"/>
          <w:b/>
          <w:bCs/>
          <w:sz w:val="24"/>
          <w:szCs w:val="24"/>
          <w:lang w:val="en-GB"/>
        </w:rPr>
        <w:t xml:space="preserve">Table 5. </w:t>
      </w:r>
      <w:r w:rsidR="0049772D" w:rsidRPr="00050275">
        <w:rPr>
          <w:rFonts w:ascii="Times New Roman" w:hAnsi="Times New Roman" w:cs="Times New Roman"/>
          <w:sz w:val="24"/>
          <w:szCs w:val="24"/>
          <w:lang w:val="en-GB"/>
        </w:rPr>
        <w:t>Focusing on 44-h iABPM and 6-day HBPM, we observed a diagnostic discordance for 6/43 patients</w:t>
      </w:r>
      <w:r w:rsidR="00755AFC" w:rsidRPr="00050275">
        <w:rPr>
          <w:rFonts w:ascii="Times New Roman" w:hAnsi="Times New Roman" w:cs="Times New Roman"/>
          <w:sz w:val="24"/>
          <w:szCs w:val="24"/>
          <w:lang w:val="en-GB"/>
        </w:rPr>
        <w:t xml:space="preserve"> both with pre</w:t>
      </w:r>
      <w:r w:rsidR="00E7714B">
        <w:rPr>
          <w:rFonts w:ascii="Times New Roman" w:hAnsi="Times New Roman" w:cs="Times New Roman"/>
          <w:sz w:val="24"/>
          <w:szCs w:val="24"/>
          <w:lang w:val="en-GB"/>
        </w:rPr>
        <w:t>-</w:t>
      </w:r>
      <w:r w:rsidR="00755AFC" w:rsidRPr="00050275">
        <w:rPr>
          <w:rFonts w:ascii="Times New Roman" w:hAnsi="Times New Roman" w:cs="Times New Roman"/>
          <w:sz w:val="24"/>
          <w:szCs w:val="24"/>
          <w:lang w:val="en-GB"/>
        </w:rPr>
        <w:t xml:space="preserve"> and post-dialysis BP</w:t>
      </w:r>
      <w:r w:rsidR="0049772D" w:rsidRPr="00050275">
        <w:rPr>
          <w:rFonts w:ascii="Times New Roman" w:hAnsi="Times New Roman" w:cs="Times New Roman"/>
          <w:sz w:val="24"/>
          <w:szCs w:val="24"/>
          <w:lang w:val="en-GB"/>
        </w:rPr>
        <w:t xml:space="preserve"> with agreement in 60% </w:t>
      </w:r>
      <w:r w:rsidR="00043400" w:rsidRPr="00050275">
        <w:rPr>
          <w:rFonts w:ascii="Times New Roman" w:hAnsi="Times New Roman" w:cs="Times New Roman"/>
          <w:sz w:val="24"/>
          <w:szCs w:val="24"/>
          <w:lang w:val="en-GB"/>
        </w:rPr>
        <w:t xml:space="preserve">and 57% </w:t>
      </w:r>
      <w:r w:rsidR="0049772D" w:rsidRPr="00050275">
        <w:rPr>
          <w:rFonts w:ascii="Times New Roman" w:hAnsi="Times New Roman" w:cs="Times New Roman"/>
          <w:sz w:val="24"/>
          <w:szCs w:val="24"/>
          <w:lang w:val="en-GB"/>
        </w:rPr>
        <w:t>of cases for MH</w:t>
      </w:r>
      <w:r w:rsidR="00E7714B">
        <w:rPr>
          <w:rFonts w:ascii="Times New Roman" w:hAnsi="Times New Roman" w:cs="Times New Roman"/>
          <w:sz w:val="24"/>
          <w:szCs w:val="24"/>
          <w:lang w:val="en-GB"/>
        </w:rPr>
        <w:t>T</w:t>
      </w:r>
      <w:r w:rsidR="0049772D" w:rsidRPr="00050275">
        <w:rPr>
          <w:rFonts w:ascii="Times New Roman" w:hAnsi="Times New Roman" w:cs="Times New Roman"/>
          <w:sz w:val="24"/>
          <w:szCs w:val="24"/>
          <w:lang w:val="en-GB"/>
        </w:rPr>
        <w:t>, 83%</w:t>
      </w:r>
      <w:r w:rsidR="00252CB9" w:rsidRPr="00050275">
        <w:rPr>
          <w:rFonts w:ascii="Times New Roman" w:hAnsi="Times New Roman" w:cs="Times New Roman"/>
          <w:sz w:val="24"/>
          <w:szCs w:val="24"/>
          <w:lang w:val="en-GB"/>
        </w:rPr>
        <w:t xml:space="preserve"> and 80%</w:t>
      </w:r>
      <w:r w:rsidR="0049772D" w:rsidRPr="00050275">
        <w:rPr>
          <w:rFonts w:ascii="Times New Roman" w:hAnsi="Times New Roman" w:cs="Times New Roman"/>
          <w:sz w:val="24"/>
          <w:szCs w:val="24"/>
          <w:lang w:val="en-GB"/>
        </w:rPr>
        <w:t xml:space="preserve"> for NT, 95%</w:t>
      </w:r>
      <w:r w:rsidR="00A02B15" w:rsidRPr="00050275">
        <w:rPr>
          <w:rFonts w:ascii="Times New Roman" w:hAnsi="Times New Roman" w:cs="Times New Roman"/>
          <w:sz w:val="24"/>
          <w:szCs w:val="24"/>
          <w:lang w:val="en-GB"/>
        </w:rPr>
        <w:t xml:space="preserve"> and 86%</w:t>
      </w:r>
      <w:r w:rsidR="0049772D" w:rsidRPr="00050275">
        <w:rPr>
          <w:rFonts w:ascii="Times New Roman" w:hAnsi="Times New Roman" w:cs="Times New Roman"/>
          <w:sz w:val="24"/>
          <w:szCs w:val="24"/>
          <w:lang w:val="en-GB"/>
        </w:rPr>
        <w:t xml:space="preserve"> for HTN</w:t>
      </w:r>
      <w:r w:rsidR="00252CB9" w:rsidRPr="00050275">
        <w:rPr>
          <w:rFonts w:ascii="Times New Roman" w:hAnsi="Times New Roman" w:cs="Times New Roman"/>
          <w:sz w:val="24"/>
          <w:szCs w:val="24"/>
          <w:lang w:val="en-GB"/>
        </w:rPr>
        <w:t>,</w:t>
      </w:r>
      <w:r w:rsidR="0049772D" w:rsidRPr="00050275">
        <w:rPr>
          <w:rFonts w:ascii="Times New Roman" w:hAnsi="Times New Roman" w:cs="Times New Roman"/>
          <w:sz w:val="24"/>
          <w:szCs w:val="24"/>
          <w:lang w:val="en-GB"/>
        </w:rPr>
        <w:t xml:space="preserve"> 83% </w:t>
      </w:r>
      <w:r w:rsidR="00252CB9" w:rsidRPr="00050275">
        <w:rPr>
          <w:rFonts w:ascii="Times New Roman" w:hAnsi="Times New Roman" w:cs="Times New Roman"/>
          <w:sz w:val="24"/>
          <w:szCs w:val="24"/>
          <w:lang w:val="en-GB"/>
        </w:rPr>
        <w:t xml:space="preserve">and 50% </w:t>
      </w:r>
      <w:r w:rsidR="0049772D" w:rsidRPr="00050275">
        <w:rPr>
          <w:rFonts w:ascii="Times New Roman" w:hAnsi="Times New Roman" w:cs="Times New Roman"/>
          <w:sz w:val="24"/>
          <w:szCs w:val="24"/>
          <w:lang w:val="en-GB"/>
        </w:rPr>
        <w:t>for WCH</w:t>
      </w:r>
      <w:r w:rsidR="00043400" w:rsidRPr="00050275">
        <w:rPr>
          <w:rFonts w:ascii="Times New Roman" w:hAnsi="Times New Roman" w:cs="Times New Roman"/>
          <w:sz w:val="24"/>
          <w:szCs w:val="24"/>
          <w:lang w:val="en-GB"/>
        </w:rPr>
        <w:t>, respectively</w:t>
      </w:r>
      <w:r w:rsidR="0049772D" w:rsidRPr="00050275">
        <w:rPr>
          <w:rFonts w:ascii="Times New Roman" w:hAnsi="Times New Roman" w:cs="Times New Roman"/>
          <w:sz w:val="24"/>
          <w:szCs w:val="24"/>
          <w:lang w:val="en-GB"/>
        </w:rPr>
        <w:t xml:space="preserve">. A diagnostic discordance was also found in 6/43 patients when comparing daytime iABPM with 6-day HBPM </w:t>
      </w:r>
      <w:r w:rsidR="00585967" w:rsidRPr="00050275">
        <w:rPr>
          <w:rFonts w:ascii="Times New Roman" w:hAnsi="Times New Roman" w:cs="Times New Roman"/>
          <w:sz w:val="24"/>
          <w:szCs w:val="24"/>
          <w:lang w:val="en-GB"/>
        </w:rPr>
        <w:t xml:space="preserve">both with pre- and post-dialysis BP </w:t>
      </w:r>
      <w:r w:rsidR="0049772D" w:rsidRPr="00050275">
        <w:rPr>
          <w:rFonts w:ascii="Times New Roman" w:hAnsi="Times New Roman" w:cs="Times New Roman"/>
          <w:sz w:val="24"/>
          <w:szCs w:val="24"/>
          <w:lang w:val="en-GB"/>
        </w:rPr>
        <w:t>with agreement in 75%</w:t>
      </w:r>
      <w:r w:rsidR="005F5238" w:rsidRPr="00050275">
        <w:rPr>
          <w:rFonts w:ascii="Times New Roman" w:hAnsi="Times New Roman" w:cs="Times New Roman"/>
          <w:sz w:val="24"/>
          <w:szCs w:val="24"/>
          <w:lang w:val="en-GB"/>
        </w:rPr>
        <w:t xml:space="preserve"> and 67%</w:t>
      </w:r>
      <w:r w:rsidR="0049772D" w:rsidRPr="00050275">
        <w:rPr>
          <w:rFonts w:ascii="Times New Roman" w:hAnsi="Times New Roman" w:cs="Times New Roman"/>
          <w:sz w:val="24"/>
          <w:szCs w:val="24"/>
          <w:lang w:val="en-GB"/>
        </w:rPr>
        <w:t xml:space="preserve"> of cases for MH</w:t>
      </w:r>
      <w:r w:rsidR="00E7714B">
        <w:rPr>
          <w:rFonts w:ascii="Times New Roman" w:hAnsi="Times New Roman" w:cs="Times New Roman"/>
          <w:sz w:val="24"/>
          <w:szCs w:val="24"/>
          <w:lang w:val="en-GB"/>
        </w:rPr>
        <w:t>T</w:t>
      </w:r>
      <w:r w:rsidR="0049772D" w:rsidRPr="00050275">
        <w:rPr>
          <w:rFonts w:ascii="Times New Roman" w:hAnsi="Times New Roman" w:cs="Times New Roman"/>
          <w:sz w:val="24"/>
          <w:szCs w:val="24"/>
          <w:lang w:val="en-GB"/>
        </w:rPr>
        <w:t>, 85%</w:t>
      </w:r>
      <w:r w:rsidR="007950EB" w:rsidRPr="00050275">
        <w:rPr>
          <w:rFonts w:ascii="Times New Roman" w:hAnsi="Times New Roman" w:cs="Times New Roman"/>
          <w:sz w:val="24"/>
          <w:szCs w:val="24"/>
          <w:lang w:val="en-GB"/>
        </w:rPr>
        <w:t xml:space="preserve"> and 87%</w:t>
      </w:r>
      <w:r w:rsidR="0049772D" w:rsidRPr="00050275">
        <w:rPr>
          <w:rFonts w:ascii="Times New Roman" w:hAnsi="Times New Roman" w:cs="Times New Roman"/>
          <w:sz w:val="24"/>
          <w:szCs w:val="24"/>
          <w:lang w:val="en-GB"/>
        </w:rPr>
        <w:t xml:space="preserve"> for NT, 95% </w:t>
      </w:r>
      <w:r w:rsidR="007950EB" w:rsidRPr="00050275">
        <w:rPr>
          <w:rFonts w:ascii="Times New Roman" w:hAnsi="Times New Roman" w:cs="Times New Roman"/>
          <w:sz w:val="24"/>
          <w:szCs w:val="24"/>
          <w:lang w:val="en-GB"/>
        </w:rPr>
        <w:t xml:space="preserve">and 81% </w:t>
      </w:r>
      <w:r w:rsidR="0049772D" w:rsidRPr="00050275">
        <w:rPr>
          <w:rFonts w:ascii="Times New Roman" w:hAnsi="Times New Roman" w:cs="Times New Roman"/>
          <w:sz w:val="24"/>
          <w:szCs w:val="24"/>
          <w:lang w:val="en-GB"/>
        </w:rPr>
        <w:t>for HTN</w:t>
      </w:r>
      <w:r w:rsidR="007664FF" w:rsidRPr="00050275">
        <w:rPr>
          <w:rFonts w:ascii="Times New Roman" w:hAnsi="Times New Roman" w:cs="Times New Roman"/>
          <w:sz w:val="24"/>
          <w:szCs w:val="24"/>
          <w:lang w:val="en-GB"/>
        </w:rPr>
        <w:t xml:space="preserve">, </w:t>
      </w:r>
      <w:r w:rsidR="0049772D" w:rsidRPr="00050275">
        <w:rPr>
          <w:rFonts w:ascii="Times New Roman" w:hAnsi="Times New Roman" w:cs="Times New Roman"/>
          <w:sz w:val="24"/>
          <w:szCs w:val="24"/>
          <w:lang w:val="en-GB"/>
        </w:rPr>
        <w:t>71.4%</w:t>
      </w:r>
      <w:r w:rsidR="007664FF" w:rsidRPr="00050275">
        <w:rPr>
          <w:rFonts w:ascii="Times New Roman" w:hAnsi="Times New Roman" w:cs="Times New Roman"/>
          <w:sz w:val="24"/>
          <w:szCs w:val="24"/>
          <w:lang w:val="en-GB"/>
        </w:rPr>
        <w:t xml:space="preserve"> and 43%</w:t>
      </w:r>
      <w:r w:rsidR="0049772D" w:rsidRPr="00050275">
        <w:rPr>
          <w:rFonts w:ascii="Times New Roman" w:hAnsi="Times New Roman" w:cs="Times New Roman"/>
          <w:sz w:val="24"/>
          <w:szCs w:val="24"/>
          <w:lang w:val="en-GB"/>
        </w:rPr>
        <w:t xml:space="preserve"> for WCH</w:t>
      </w:r>
      <w:r w:rsidR="007664FF" w:rsidRPr="00050275">
        <w:rPr>
          <w:rFonts w:ascii="Times New Roman" w:hAnsi="Times New Roman" w:cs="Times New Roman"/>
          <w:sz w:val="24"/>
          <w:szCs w:val="24"/>
          <w:lang w:val="en-GB"/>
        </w:rPr>
        <w:t>, respectively</w:t>
      </w:r>
      <w:r w:rsidR="0049772D" w:rsidRPr="00050275">
        <w:rPr>
          <w:rFonts w:ascii="Times New Roman" w:hAnsi="Times New Roman" w:cs="Times New Roman"/>
          <w:sz w:val="24"/>
          <w:szCs w:val="24"/>
          <w:lang w:val="en-GB"/>
        </w:rPr>
        <w:t xml:space="preserve">. </w:t>
      </w:r>
    </w:p>
    <w:p w14:paraId="1562E497" w14:textId="0DE83E83" w:rsidR="008A1D01" w:rsidRPr="00050275" w:rsidRDefault="008A1D01" w:rsidP="00542BFC">
      <w:pPr>
        <w:autoSpaceDE w:val="0"/>
        <w:autoSpaceDN w:val="0"/>
        <w:adjustRightInd w:val="0"/>
        <w:spacing w:after="0" w:line="240" w:lineRule="auto"/>
        <w:jc w:val="both"/>
        <w:rPr>
          <w:rFonts w:ascii="Times New Roman" w:hAnsi="Times New Roman" w:cs="Times New Roman"/>
          <w:color w:val="000000"/>
          <w:sz w:val="24"/>
          <w:szCs w:val="24"/>
          <w:lang w:val="en-GB"/>
        </w:rPr>
      </w:pPr>
    </w:p>
    <w:p w14:paraId="135492A1" w14:textId="4D983BEA" w:rsidR="00A834EA" w:rsidRPr="00050275" w:rsidRDefault="008A1D01" w:rsidP="00D415B4">
      <w:pPr>
        <w:autoSpaceDE w:val="0"/>
        <w:autoSpaceDN w:val="0"/>
        <w:adjustRightInd w:val="0"/>
        <w:spacing w:after="0" w:line="240" w:lineRule="auto"/>
        <w:jc w:val="both"/>
        <w:rPr>
          <w:rFonts w:ascii="Times New Roman" w:hAnsi="Times New Roman" w:cs="Times New Roman"/>
          <w:sz w:val="24"/>
          <w:szCs w:val="24"/>
          <w:lang w:val="en-GB"/>
        </w:rPr>
      </w:pPr>
      <w:r w:rsidRPr="00050275">
        <w:rPr>
          <w:rFonts w:ascii="Times New Roman" w:hAnsi="Times New Roman" w:cs="Times New Roman"/>
          <w:color w:val="000000"/>
          <w:sz w:val="24"/>
          <w:szCs w:val="24"/>
          <w:lang w:val="en-GB"/>
        </w:rPr>
        <w:tab/>
        <w:t xml:space="preserve">Finally, </w:t>
      </w:r>
      <w:r w:rsidRPr="00050275">
        <w:rPr>
          <w:rFonts w:ascii="Times New Roman" w:hAnsi="Times New Roman" w:cs="Times New Roman"/>
          <w:sz w:val="24"/>
          <w:szCs w:val="24"/>
          <w:lang w:val="en-GB"/>
        </w:rPr>
        <w:t xml:space="preserve">the </w:t>
      </w:r>
      <w:r w:rsidR="002751F4" w:rsidRPr="00050275">
        <w:rPr>
          <w:rFonts w:ascii="Times New Roman" w:hAnsi="Times New Roman" w:cs="Times New Roman"/>
          <w:sz w:val="24"/>
          <w:szCs w:val="24"/>
          <w:lang w:val="en-GB"/>
        </w:rPr>
        <w:t>inter</w:t>
      </w:r>
      <w:r w:rsidR="005D2851" w:rsidRPr="00050275">
        <w:rPr>
          <w:rFonts w:ascii="Times New Roman" w:hAnsi="Times New Roman" w:cs="Times New Roman"/>
          <w:sz w:val="24"/>
          <w:szCs w:val="24"/>
          <w:lang w:val="en-GB"/>
        </w:rPr>
        <w:t>-</w:t>
      </w:r>
      <w:r w:rsidR="00335DBD" w:rsidRPr="00050275">
        <w:rPr>
          <w:rFonts w:ascii="Times New Roman" w:hAnsi="Times New Roman" w:cs="Times New Roman"/>
          <w:sz w:val="24"/>
          <w:szCs w:val="24"/>
          <w:lang w:val="en-GB"/>
        </w:rPr>
        <w:t>rater</w:t>
      </w:r>
      <w:r w:rsidRPr="00050275">
        <w:rPr>
          <w:rFonts w:ascii="Times New Roman" w:hAnsi="Times New Roman" w:cs="Times New Roman"/>
          <w:sz w:val="24"/>
          <w:szCs w:val="24"/>
          <w:lang w:val="en-GB"/>
        </w:rPr>
        <w:t xml:space="preserve"> agreement between HTN</w:t>
      </w:r>
      <w:r w:rsidR="0051012F" w:rsidRPr="00050275">
        <w:rPr>
          <w:rFonts w:ascii="Times New Roman" w:hAnsi="Times New Roman" w:cs="Times New Roman"/>
          <w:sz w:val="24"/>
          <w:szCs w:val="24"/>
          <w:lang w:val="en-GB"/>
        </w:rPr>
        <w:t>/NT categorization</w:t>
      </w:r>
      <w:r w:rsidRPr="00050275">
        <w:rPr>
          <w:rFonts w:ascii="Times New Roman" w:hAnsi="Times New Roman" w:cs="Times New Roman"/>
          <w:sz w:val="24"/>
          <w:szCs w:val="24"/>
          <w:lang w:val="en-GB"/>
        </w:rPr>
        <w:t xml:space="preserve"> identified by daytime iABPM and HBPM</w:t>
      </w:r>
      <w:r w:rsidR="00A834EA" w:rsidRPr="00050275">
        <w:rPr>
          <w:rFonts w:ascii="Times New Roman" w:hAnsi="Times New Roman" w:cs="Times New Roman"/>
          <w:sz w:val="24"/>
          <w:szCs w:val="24"/>
          <w:lang w:val="en-GB"/>
        </w:rPr>
        <w:t xml:space="preserve"> </w:t>
      </w:r>
      <w:r w:rsidRPr="00050275">
        <w:rPr>
          <w:rFonts w:ascii="Times New Roman" w:hAnsi="Times New Roman" w:cs="Times New Roman"/>
          <w:sz w:val="24"/>
          <w:szCs w:val="24"/>
          <w:lang w:val="en-GB"/>
        </w:rPr>
        <w:t>was measured by means of the kappa coefficient (k) for the three measurement periods: 6, 5 and 3 days (</w:t>
      </w:r>
      <w:r w:rsidRPr="00050275">
        <w:rPr>
          <w:rFonts w:ascii="Times New Roman" w:hAnsi="Times New Roman" w:cs="Times New Roman"/>
          <w:b/>
          <w:bCs/>
          <w:sz w:val="24"/>
          <w:szCs w:val="24"/>
          <w:lang w:val="en-GB"/>
        </w:rPr>
        <w:t xml:space="preserve">Table </w:t>
      </w:r>
      <w:r w:rsidR="0011070B" w:rsidRPr="00050275">
        <w:rPr>
          <w:rFonts w:ascii="Times New Roman" w:hAnsi="Times New Roman" w:cs="Times New Roman"/>
          <w:b/>
          <w:bCs/>
          <w:sz w:val="24"/>
          <w:szCs w:val="24"/>
          <w:lang w:val="en-GB"/>
        </w:rPr>
        <w:t>6</w:t>
      </w:r>
      <w:r w:rsidRPr="00050275">
        <w:rPr>
          <w:rFonts w:ascii="Times New Roman" w:hAnsi="Times New Roman" w:cs="Times New Roman"/>
          <w:sz w:val="24"/>
          <w:szCs w:val="24"/>
          <w:lang w:val="en-GB"/>
        </w:rPr>
        <w:t xml:space="preserve">). </w:t>
      </w:r>
      <w:r w:rsidR="005D26A7" w:rsidRPr="00050275">
        <w:rPr>
          <w:rFonts w:ascii="Times New Roman" w:hAnsi="Times New Roman" w:cs="Times New Roman"/>
          <w:sz w:val="24"/>
          <w:szCs w:val="24"/>
          <w:lang w:val="en-GB"/>
        </w:rPr>
        <w:t>A</w:t>
      </w:r>
      <w:r w:rsidRPr="00050275">
        <w:rPr>
          <w:rFonts w:ascii="Times New Roman" w:hAnsi="Times New Roman" w:cs="Times New Roman"/>
          <w:sz w:val="24"/>
          <w:szCs w:val="24"/>
          <w:lang w:val="en-GB"/>
        </w:rPr>
        <w:t xml:space="preserve"> decrease of k coefficient is observed as the number of days of HBPM is reduced, with an agreement </w:t>
      </w:r>
      <w:r w:rsidR="00A405FB" w:rsidRPr="00050275">
        <w:rPr>
          <w:rFonts w:ascii="Times New Roman" w:hAnsi="Times New Roman" w:cs="Times New Roman"/>
          <w:sz w:val="24"/>
          <w:szCs w:val="24"/>
          <w:lang w:val="en-GB"/>
        </w:rPr>
        <w:t>in</w:t>
      </w:r>
      <w:r w:rsidRPr="00050275">
        <w:rPr>
          <w:rFonts w:ascii="Times New Roman" w:hAnsi="Times New Roman" w:cs="Times New Roman"/>
          <w:sz w:val="24"/>
          <w:szCs w:val="24"/>
          <w:lang w:val="en-GB"/>
        </w:rPr>
        <w:t xml:space="preserve"> 86% </w:t>
      </w:r>
      <w:r w:rsidR="00A405FB" w:rsidRPr="00050275">
        <w:rPr>
          <w:rFonts w:ascii="Times New Roman" w:hAnsi="Times New Roman" w:cs="Times New Roman"/>
          <w:sz w:val="24"/>
          <w:szCs w:val="24"/>
          <w:lang w:val="en-GB"/>
        </w:rPr>
        <w:t>of cases (k=</w:t>
      </w:r>
      <w:r w:rsidR="00546FA1" w:rsidRPr="00050275">
        <w:rPr>
          <w:rFonts w:ascii="Times New Roman" w:hAnsi="Times New Roman" w:cs="Times New Roman"/>
          <w:sz w:val="24"/>
          <w:szCs w:val="24"/>
          <w:lang w:val="en-GB"/>
        </w:rPr>
        <w:t>0.7</w:t>
      </w:r>
      <w:r w:rsidR="005D26A7" w:rsidRPr="00050275">
        <w:rPr>
          <w:rFonts w:ascii="Times New Roman" w:hAnsi="Times New Roman" w:cs="Times New Roman"/>
          <w:sz w:val="24"/>
          <w:szCs w:val="24"/>
          <w:lang w:val="en-GB"/>
        </w:rPr>
        <w:t>18</w:t>
      </w:r>
      <w:r w:rsidR="00287AB9" w:rsidRPr="00050275">
        <w:rPr>
          <w:rFonts w:ascii="Times New Roman" w:hAnsi="Times New Roman" w:cs="Times New Roman"/>
          <w:sz w:val="24"/>
          <w:szCs w:val="24"/>
          <w:lang w:val="en-GB"/>
        </w:rPr>
        <w:t>; 95%CI: 0.509 to 0.926</w:t>
      </w:r>
      <w:r w:rsidR="00546FA1" w:rsidRPr="00050275">
        <w:rPr>
          <w:rFonts w:ascii="Times New Roman" w:hAnsi="Times New Roman" w:cs="Times New Roman"/>
          <w:sz w:val="24"/>
          <w:szCs w:val="24"/>
          <w:lang w:val="en-GB"/>
        </w:rPr>
        <w:t xml:space="preserve">) </w:t>
      </w:r>
      <w:r w:rsidRPr="00050275">
        <w:rPr>
          <w:rFonts w:ascii="Times New Roman" w:hAnsi="Times New Roman" w:cs="Times New Roman"/>
          <w:sz w:val="24"/>
          <w:szCs w:val="24"/>
          <w:lang w:val="en-GB"/>
        </w:rPr>
        <w:t xml:space="preserve">when the average is calculated over 6 days </w:t>
      </w:r>
      <w:r w:rsidR="00546FA1" w:rsidRPr="00050275">
        <w:rPr>
          <w:rFonts w:ascii="Times New Roman" w:hAnsi="Times New Roman" w:cs="Times New Roman"/>
          <w:sz w:val="24"/>
          <w:szCs w:val="24"/>
          <w:lang w:val="en-GB"/>
        </w:rPr>
        <w:t>decreasing to</w:t>
      </w:r>
      <w:r w:rsidRPr="00050275">
        <w:rPr>
          <w:rFonts w:ascii="Times New Roman" w:hAnsi="Times New Roman" w:cs="Times New Roman"/>
          <w:sz w:val="24"/>
          <w:szCs w:val="24"/>
          <w:lang w:val="en-GB"/>
        </w:rPr>
        <w:t xml:space="preserve"> 7</w:t>
      </w:r>
      <w:r w:rsidR="006E485A" w:rsidRPr="00050275">
        <w:rPr>
          <w:rFonts w:ascii="Times New Roman" w:hAnsi="Times New Roman" w:cs="Times New Roman"/>
          <w:sz w:val="24"/>
          <w:szCs w:val="24"/>
          <w:lang w:val="en-GB"/>
        </w:rPr>
        <w:t>9</w:t>
      </w:r>
      <w:r w:rsidRPr="00050275">
        <w:rPr>
          <w:rFonts w:ascii="Times New Roman" w:hAnsi="Times New Roman" w:cs="Times New Roman"/>
          <w:sz w:val="24"/>
          <w:szCs w:val="24"/>
          <w:lang w:val="en-GB"/>
        </w:rPr>
        <w:t xml:space="preserve">% </w:t>
      </w:r>
      <w:r w:rsidR="00546FA1" w:rsidRPr="00050275">
        <w:rPr>
          <w:rFonts w:ascii="Times New Roman" w:hAnsi="Times New Roman" w:cs="Times New Roman"/>
          <w:sz w:val="24"/>
          <w:szCs w:val="24"/>
          <w:lang w:val="en-GB"/>
        </w:rPr>
        <w:t>of cases (k=0.</w:t>
      </w:r>
      <w:r w:rsidR="005D26A7" w:rsidRPr="00050275">
        <w:rPr>
          <w:rFonts w:ascii="Times New Roman" w:hAnsi="Times New Roman" w:cs="Times New Roman"/>
          <w:sz w:val="24"/>
          <w:szCs w:val="24"/>
          <w:lang w:val="en-GB"/>
        </w:rPr>
        <w:t>5</w:t>
      </w:r>
      <w:r w:rsidR="006E485A" w:rsidRPr="00050275">
        <w:rPr>
          <w:rFonts w:ascii="Times New Roman" w:hAnsi="Times New Roman" w:cs="Times New Roman"/>
          <w:sz w:val="24"/>
          <w:szCs w:val="24"/>
          <w:lang w:val="en-GB"/>
        </w:rPr>
        <w:t>75</w:t>
      </w:r>
      <w:r w:rsidR="00287AB9" w:rsidRPr="00050275">
        <w:rPr>
          <w:rFonts w:ascii="Times New Roman" w:hAnsi="Times New Roman" w:cs="Times New Roman"/>
          <w:sz w:val="24"/>
          <w:szCs w:val="24"/>
          <w:lang w:val="en-GB"/>
        </w:rPr>
        <w:t>; 95%CI: 0.</w:t>
      </w:r>
      <w:r w:rsidR="006E485A" w:rsidRPr="00050275">
        <w:rPr>
          <w:rFonts w:ascii="Times New Roman" w:hAnsi="Times New Roman" w:cs="Times New Roman"/>
          <w:sz w:val="24"/>
          <w:szCs w:val="24"/>
          <w:lang w:val="en-GB"/>
        </w:rPr>
        <w:t>331</w:t>
      </w:r>
      <w:r w:rsidR="00287AB9" w:rsidRPr="00050275">
        <w:rPr>
          <w:rFonts w:ascii="Times New Roman" w:hAnsi="Times New Roman" w:cs="Times New Roman"/>
          <w:sz w:val="24"/>
          <w:szCs w:val="24"/>
          <w:lang w:val="en-GB"/>
        </w:rPr>
        <w:t xml:space="preserve"> to 0.</w:t>
      </w:r>
      <w:r w:rsidR="006E485A" w:rsidRPr="00050275">
        <w:rPr>
          <w:rFonts w:ascii="Times New Roman" w:hAnsi="Times New Roman" w:cs="Times New Roman"/>
          <w:sz w:val="24"/>
          <w:szCs w:val="24"/>
          <w:lang w:val="en-GB"/>
        </w:rPr>
        <w:t>819</w:t>
      </w:r>
      <w:r w:rsidR="00546FA1" w:rsidRPr="00050275">
        <w:rPr>
          <w:rFonts w:ascii="Times New Roman" w:hAnsi="Times New Roman" w:cs="Times New Roman"/>
          <w:sz w:val="24"/>
          <w:szCs w:val="24"/>
          <w:lang w:val="en-GB"/>
        </w:rPr>
        <w:t xml:space="preserve">) </w:t>
      </w:r>
      <w:r w:rsidRPr="00050275">
        <w:rPr>
          <w:rFonts w:ascii="Times New Roman" w:hAnsi="Times New Roman" w:cs="Times New Roman"/>
          <w:sz w:val="24"/>
          <w:szCs w:val="24"/>
          <w:lang w:val="en-GB"/>
        </w:rPr>
        <w:t>when this average corresponds to 3 days of measurements.</w:t>
      </w:r>
      <w:r w:rsidR="00B03D96" w:rsidRPr="00050275">
        <w:rPr>
          <w:rFonts w:ascii="Times New Roman" w:hAnsi="Times New Roman" w:cs="Times New Roman"/>
          <w:sz w:val="24"/>
          <w:szCs w:val="24"/>
          <w:lang w:val="en-GB"/>
        </w:rPr>
        <w:t xml:space="preserve"> </w:t>
      </w:r>
    </w:p>
    <w:p w14:paraId="79548710" w14:textId="77777777" w:rsidR="00A834EA" w:rsidRPr="00050275" w:rsidRDefault="00A834EA" w:rsidP="00D415B4">
      <w:pPr>
        <w:autoSpaceDE w:val="0"/>
        <w:autoSpaceDN w:val="0"/>
        <w:adjustRightInd w:val="0"/>
        <w:spacing w:after="0" w:line="240" w:lineRule="auto"/>
        <w:jc w:val="both"/>
        <w:rPr>
          <w:rFonts w:ascii="Times New Roman" w:hAnsi="Times New Roman" w:cs="Times New Roman"/>
          <w:sz w:val="24"/>
          <w:szCs w:val="24"/>
          <w:lang w:val="en-GB"/>
        </w:rPr>
      </w:pPr>
    </w:p>
    <w:p w14:paraId="4F8094D9" w14:textId="7AE1A9EF" w:rsidR="009138A6" w:rsidRDefault="00A834EA" w:rsidP="009138A6">
      <w:pPr>
        <w:autoSpaceDE w:val="0"/>
        <w:autoSpaceDN w:val="0"/>
        <w:adjustRightInd w:val="0"/>
        <w:spacing w:after="0" w:line="240" w:lineRule="auto"/>
        <w:jc w:val="both"/>
        <w:rPr>
          <w:rFonts w:ascii="Times New Roman" w:hAnsi="Times New Roman" w:cs="Times New Roman"/>
          <w:bCs/>
          <w:sz w:val="24"/>
          <w:szCs w:val="24"/>
          <w:lang w:val="en-GB"/>
        </w:rPr>
      </w:pPr>
      <w:r w:rsidRPr="00050275">
        <w:rPr>
          <w:rFonts w:ascii="Times New Roman" w:hAnsi="Times New Roman" w:cs="Times New Roman"/>
          <w:sz w:val="24"/>
          <w:szCs w:val="24"/>
          <w:lang w:val="en-GB"/>
        </w:rPr>
        <w:tab/>
      </w:r>
      <w:r w:rsidR="008A1D01" w:rsidRPr="00050275">
        <w:rPr>
          <w:rFonts w:ascii="Times New Roman" w:hAnsi="Times New Roman" w:cs="Times New Roman"/>
          <w:sz w:val="24"/>
          <w:szCs w:val="24"/>
          <w:lang w:val="en-GB"/>
        </w:rPr>
        <w:t>The subdivision of 44-h iABPM into two periods of 24 and 20 hours indicates that during the first 24 hours, 51% of the patients (n=22) were found to be NT and 49% to be HT</w:t>
      </w:r>
      <w:r w:rsidRPr="00050275">
        <w:rPr>
          <w:rFonts w:ascii="Times New Roman" w:hAnsi="Times New Roman" w:cs="Times New Roman"/>
          <w:sz w:val="24"/>
          <w:szCs w:val="24"/>
          <w:lang w:val="en-GB"/>
        </w:rPr>
        <w:t>N</w:t>
      </w:r>
      <w:r w:rsidR="008A1D01" w:rsidRPr="00050275">
        <w:rPr>
          <w:rFonts w:ascii="Times New Roman" w:hAnsi="Times New Roman" w:cs="Times New Roman"/>
          <w:sz w:val="24"/>
          <w:szCs w:val="24"/>
          <w:lang w:val="en-GB"/>
        </w:rPr>
        <w:t xml:space="preserve"> (n=21). This distribution is reversed during the next 20 hours, when patients are approaching the next dialysis</w:t>
      </w:r>
      <w:r w:rsidR="002A3074">
        <w:rPr>
          <w:rFonts w:ascii="Times New Roman" w:hAnsi="Times New Roman" w:cs="Times New Roman"/>
          <w:sz w:val="24"/>
          <w:szCs w:val="24"/>
          <w:lang w:val="en-GB"/>
        </w:rPr>
        <w:t xml:space="preserve"> session</w:t>
      </w:r>
      <w:r w:rsidR="008A1D01" w:rsidRPr="00050275">
        <w:rPr>
          <w:rFonts w:ascii="Times New Roman" w:hAnsi="Times New Roman" w:cs="Times New Roman"/>
          <w:sz w:val="24"/>
          <w:szCs w:val="24"/>
          <w:lang w:val="en-GB"/>
        </w:rPr>
        <w:t>. The proportion of NT patients dropped to 37% (n=16), while the proportion of patients</w:t>
      </w:r>
      <w:r w:rsidRPr="00050275">
        <w:rPr>
          <w:rFonts w:ascii="Times New Roman" w:hAnsi="Times New Roman" w:cs="Times New Roman"/>
          <w:sz w:val="24"/>
          <w:szCs w:val="24"/>
          <w:lang w:val="en-GB"/>
        </w:rPr>
        <w:t xml:space="preserve"> with HTN</w:t>
      </w:r>
      <w:r w:rsidR="008A1D01" w:rsidRPr="00050275">
        <w:rPr>
          <w:rFonts w:ascii="Times New Roman" w:hAnsi="Times New Roman" w:cs="Times New Roman"/>
          <w:sz w:val="24"/>
          <w:szCs w:val="24"/>
          <w:lang w:val="en-GB"/>
        </w:rPr>
        <w:t xml:space="preserve"> increased to 63% (n=27). </w:t>
      </w:r>
      <w:r w:rsidR="00B03D96" w:rsidRPr="00050275">
        <w:rPr>
          <w:rFonts w:ascii="Times New Roman" w:hAnsi="Times New Roman" w:cs="Times New Roman"/>
          <w:sz w:val="24"/>
          <w:szCs w:val="24"/>
          <w:lang w:val="en-GB"/>
        </w:rPr>
        <w:t>Among</w:t>
      </w:r>
      <w:r w:rsidR="008A1D01" w:rsidRPr="00050275">
        <w:rPr>
          <w:rFonts w:ascii="Times New Roman" w:hAnsi="Times New Roman" w:cs="Times New Roman"/>
          <w:sz w:val="24"/>
          <w:szCs w:val="24"/>
          <w:lang w:val="en-GB"/>
        </w:rPr>
        <w:t xml:space="preserve"> the patients who were NT in the first 24 hours of monitoring, 15 (68%) remained NT in the second part of the monitoring and 7 (32%) became HT</w:t>
      </w:r>
      <w:r w:rsidRPr="00050275">
        <w:rPr>
          <w:rFonts w:ascii="Times New Roman" w:hAnsi="Times New Roman" w:cs="Times New Roman"/>
          <w:sz w:val="24"/>
          <w:szCs w:val="24"/>
          <w:lang w:val="en-GB"/>
        </w:rPr>
        <w:t>N</w:t>
      </w:r>
      <w:r w:rsidR="008A1D01" w:rsidRPr="00050275">
        <w:rPr>
          <w:rFonts w:ascii="Times New Roman" w:hAnsi="Times New Roman" w:cs="Times New Roman"/>
          <w:sz w:val="24"/>
          <w:szCs w:val="24"/>
          <w:lang w:val="en-GB"/>
        </w:rPr>
        <w:t xml:space="preserve">, whereas </w:t>
      </w:r>
      <w:r w:rsidR="00B03D96" w:rsidRPr="00050275">
        <w:rPr>
          <w:rFonts w:ascii="Times New Roman" w:hAnsi="Times New Roman" w:cs="Times New Roman"/>
          <w:sz w:val="24"/>
          <w:szCs w:val="24"/>
          <w:lang w:val="en-GB"/>
        </w:rPr>
        <w:t xml:space="preserve">most </w:t>
      </w:r>
      <w:r w:rsidR="008A1D01" w:rsidRPr="00050275">
        <w:rPr>
          <w:rFonts w:ascii="Times New Roman" w:hAnsi="Times New Roman" w:cs="Times New Roman"/>
          <w:sz w:val="24"/>
          <w:szCs w:val="24"/>
          <w:lang w:val="en-GB"/>
        </w:rPr>
        <w:t>of the patients who were HT</w:t>
      </w:r>
      <w:r w:rsidRPr="00050275">
        <w:rPr>
          <w:rFonts w:ascii="Times New Roman" w:hAnsi="Times New Roman" w:cs="Times New Roman"/>
          <w:sz w:val="24"/>
          <w:szCs w:val="24"/>
          <w:lang w:val="en-GB"/>
        </w:rPr>
        <w:t>N</w:t>
      </w:r>
      <w:r w:rsidR="008A1D01" w:rsidRPr="00050275">
        <w:rPr>
          <w:rFonts w:ascii="Times New Roman" w:hAnsi="Times New Roman" w:cs="Times New Roman"/>
          <w:sz w:val="24"/>
          <w:szCs w:val="24"/>
          <w:lang w:val="en-GB"/>
        </w:rPr>
        <w:t xml:space="preserve"> in the first 24 hours, 20 (95%) remained HT</w:t>
      </w:r>
      <w:r w:rsidRPr="00050275">
        <w:rPr>
          <w:rFonts w:ascii="Times New Roman" w:hAnsi="Times New Roman" w:cs="Times New Roman"/>
          <w:sz w:val="24"/>
          <w:szCs w:val="24"/>
          <w:lang w:val="en-GB"/>
        </w:rPr>
        <w:t>N</w:t>
      </w:r>
      <w:r w:rsidR="008A1D01" w:rsidRPr="00050275">
        <w:rPr>
          <w:rFonts w:ascii="Times New Roman" w:hAnsi="Times New Roman" w:cs="Times New Roman"/>
          <w:sz w:val="24"/>
          <w:szCs w:val="24"/>
          <w:lang w:val="en-GB"/>
        </w:rPr>
        <w:t xml:space="preserve"> until the next dialysis session</w:t>
      </w:r>
      <w:r w:rsidR="001F2FC1" w:rsidRPr="00050275">
        <w:rPr>
          <w:rFonts w:ascii="Times New Roman" w:hAnsi="Times New Roman" w:cs="Times New Roman"/>
          <w:sz w:val="24"/>
          <w:szCs w:val="24"/>
          <w:lang w:val="en-GB"/>
        </w:rPr>
        <w:t xml:space="preserve"> </w:t>
      </w:r>
      <w:r w:rsidR="001F2FC1" w:rsidRPr="00617257">
        <w:rPr>
          <w:rFonts w:ascii="Times New Roman" w:hAnsi="Times New Roman" w:cs="Times New Roman"/>
          <w:sz w:val="24"/>
          <w:szCs w:val="24"/>
          <w:lang w:val="en-GB"/>
        </w:rPr>
        <w:t>(</w:t>
      </w:r>
      <w:r w:rsidRPr="00617257">
        <w:rPr>
          <w:rFonts w:ascii="Times New Roman" w:hAnsi="Times New Roman" w:cs="Times New Roman"/>
          <w:b/>
          <w:sz w:val="24"/>
          <w:szCs w:val="24"/>
          <w:lang w:val="en-GB"/>
        </w:rPr>
        <w:t xml:space="preserve">Figure </w:t>
      </w:r>
      <w:r w:rsidR="00AD023C" w:rsidRPr="00617257">
        <w:rPr>
          <w:rFonts w:ascii="Times New Roman" w:hAnsi="Times New Roman" w:cs="Times New Roman"/>
          <w:b/>
          <w:sz w:val="24"/>
          <w:szCs w:val="24"/>
          <w:lang w:val="en-GB"/>
        </w:rPr>
        <w:t>S2</w:t>
      </w:r>
      <w:r w:rsidRPr="00617257">
        <w:rPr>
          <w:rFonts w:ascii="Times New Roman" w:hAnsi="Times New Roman" w:cs="Times New Roman"/>
          <w:bCs/>
          <w:sz w:val="24"/>
          <w:szCs w:val="24"/>
          <w:lang w:val="en-GB"/>
        </w:rPr>
        <w:t>).</w:t>
      </w:r>
    </w:p>
    <w:p w14:paraId="3BAB7791" w14:textId="77777777" w:rsidR="005C4316" w:rsidRDefault="005C4316" w:rsidP="009138A6">
      <w:pPr>
        <w:autoSpaceDE w:val="0"/>
        <w:autoSpaceDN w:val="0"/>
        <w:adjustRightInd w:val="0"/>
        <w:spacing w:after="0" w:line="240" w:lineRule="auto"/>
        <w:jc w:val="both"/>
        <w:rPr>
          <w:rFonts w:ascii="Times New Roman" w:hAnsi="Times New Roman" w:cs="Times New Roman"/>
          <w:bCs/>
          <w:sz w:val="24"/>
          <w:szCs w:val="24"/>
          <w:lang w:val="en-GB"/>
        </w:rPr>
      </w:pPr>
    </w:p>
    <w:p w14:paraId="522F4C1B" w14:textId="233176B8" w:rsidR="005C4316" w:rsidRPr="00CB7872" w:rsidRDefault="00CB7872" w:rsidP="009138A6">
      <w:pPr>
        <w:autoSpaceDE w:val="0"/>
        <w:autoSpaceDN w:val="0"/>
        <w:adjustRightInd w:val="0"/>
        <w:spacing w:after="0" w:line="240" w:lineRule="auto"/>
        <w:jc w:val="both"/>
        <w:rPr>
          <w:rFonts w:ascii="Times New Roman" w:hAnsi="Times New Roman" w:cs="Times New Roman"/>
          <w:bCs/>
          <w:sz w:val="24"/>
          <w:szCs w:val="24"/>
          <w:lang w:val="en-GB"/>
        </w:rPr>
      </w:pPr>
      <w:r>
        <w:rPr>
          <w:noProof/>
        </w:rPr>
        <w:drawing>
          <wp:inline distT="0" distB="0" distL="0" distR="0" wp14:anchorId="1A5951C9" wp14:editId="32326FE8">
            <wp:extent cx="5760720" cy="3240405"/>
            <wp:effectExtent l="0" t="0" r="0" b="0"/>
            <wp:docPr id="1385622126"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22126" name=""/>
                    <pic:cNvPicPr/>
                  </pic:nvPicPr>
                  <pic:blipFill>
                    <a:blip r:embed="rId7">
                      <a:extLst>
                        <a:ext uri="{96DAC541-7B7A-43D3-8B79-37D633B846F1}">
                          <asvg:svgBlip xmlns:asvg="http://schemas.microsoft.com/office/drawing/2016/SVG/main" r:embed="rId8"/>
                        </a:ext>
                      </a:extLst>
                    </a:blip>
                    <a:stretch>
                      <a:fillRect/>
                    </a:stretch>
                  </pic:blipFill>
                  <pic:spPr>
                    <a:xfrm>
                      <a:off x="0" y="0"/>
                      <a:ext cx="5760720" cy="3240405"/>
                    </a:xfrm>
                    <a:prstGeom prst="rect">
                      <a:avLst/>
                    </a:prstGeom>
                  </pic:spPr>
                </pic:pic>
              </a:graphicData>
            </a:graphic>
          </wp:inline>
        </w:drawing>
      </w:r>
    </w:p>
    <w:p w14:paraId="3CB038D2" w14:textId="77777777" w:rsidR="009138A6" w:rsidRPr="00050275" w:rsidRDefault="009138A6" w:rsidP="00891BE5">
      <w:pPr>
        <w:autoSpaceDE w:val="0"/>
        <w:autoSpaceDN w:val="0"/>
        <w:adjustRightInd w:val="0"/>
        <w:spacing w:after="0" w:line="240" w:lineRule="auto"/>
        <w:rPr>
          <w:rFonts w:ascii="Times New Roman" w:hAnsi="Times New Roman" w:cs="Times New Roman"/>
          <w:sz w:val="24"/>
          <w:szCs w:val="24"/>
          <w:lang w:val="en-GB"/>
        </w:rPr>
      </w:pPr>
    </w:p>
    <w:p w14:paraId="35268D38" w14:textId="5AFFBDA4" w:rsidR="005F033A" w:rsidRPr="00050275" w:rsidRDefault="005F033A" w:rsidP="005F033A">
      <w:pPr>
        <w:jc w:val="both"/>
        <w:rPr>
          <w:rStyle w:val="markedcontent"/>
          <w:rFonts w:ascii="Times New Roman" w:hAnsi="Times New Roman" w:cs="Times New Roman"/>
          <w:i/>
          <w:sz w:val="24"/>
          <w:szCs w:val="24"/>
          <w:lang w:val="en-GB"/>
        </w:rPr>
      </w:pPr>
      <w:r w:rsidRPr="00050275">
        <w:rPr>
          <w:rStyle w:val="markedcontent"/>
          <w:rFonts w:ascii="Times New Roman" w:hAnsi="Times New Roman" w:cs="Times New Roman"/>
          <w:i/>
          <w:sz w:val="24"/>
          <w:szCs w:val="24"/>
          <w:lang w:val="en-GB"/>
        </w:rPr>
        <w:lastRenderedPageBreak/>
        <w:t xml:space="preserve">Day-time systolic BP levels using iABPM is significantly associated with </w:t>
      </w:r>
      <w:r w:rsidR="00527A24" w:rsidRPr="00050275">
        <w:rPr>
          <w:rStyle w:val="markedcontent"/>
          <w:rFonts w:ascii="Times New Roman" w:hAnsi="Times New Roman" w:cs="Times New Roman"/>
          <w:i/>
          <w:sz w:val="24"/>
          <w:szCs w:val="24"/>
          <w:lang w:val="en-GB"/>
        </w:rPr>
        <w:t>6</w:t>
      </w:r>
      <w:r w:rsidRPr="00050275">
        <w:rPr>
          <w:rStyle w:val="markedcontent"/>
          <w:rFonts w:ascii="Times New Roman" w:hAnsi="Times New Roman" w:cs="Times New Roman"/>
          <w:i/>
          <w:sz w:val="24"/>
          <w:szCs w:val="24"/>
          <w:lang w:val="en-GB"/>
        </w:rPr>
        <w:t>-year all-cause mortality</w:t>
      </w:r>
    </w:p>
    <w:p w14:paraId="2610A23E" w14:textId="44FEB9D2" w:rsidR="00AD4A9A" w:rsidRPr="00331602" w:rsidRDefault="00B818A1" w:rsidP="005F033A">
      <w:pPr>
        <w:autoSpaceDE w:val="0"/>
        <w:autoSpaceDN w:val="0"/>
        <w:adjustRightInd w:val="0"/>
        <w:spacing w:after="0" w:line="240" w:lineRule="auto"/>
        <w:jc w:val="both"/>
        <w:rPr>
          <w:rFonts w:ascii="Times New Roman" w:hAnsi="Times New Roman" w:cs="Times New Roman"/>
          <w:strike/>
          <w:color w:val="FF0000"/>
          <w:sz w:val="24"/>
          <w:szCs w:val="24"/>
          <w:lang w:val="en-GB"/>
        </w:rPr>
      </w:pPr>
      <w:r w:rsidRPr="00050275">
        <w:rPr>
          <w:rFonts w:ascii="Times New Roman" w:hAnsi="Times New Roman" w:cs="Times New Roman"/>
          <w:sz w:val="24"/>
          <w:szCs w:val="24"/>
          <w:lang w:val="en-GB"/>
        </w:rPr>
        <w:tab/>
      </w:r>
      <w:r w:rsidR="00CC29A5" w:rsidRPr="00050275">
        <w:rPr>
          <w:rFonts w:ascii="Times New Roman" w:hAnsi="Times New Roman" w:cs="Times New Roman"/>
          <w:sz w:val="24"/>
          <w:szCs w:val="24"/>
          <w:lang w:val="en-GB"/>
        </w:rPr>
        <w:t>In November 2022, 25</w:t>
      </w:r>
      <w:r w:rsidR="005F033A" w:rsidRPr="00050275">
        <w:rPr>
          <w:rFonts w:ascii="Times New Roman" w:hAnsi="Times New Roman" w:cs="Times New Roman"/>
          <w:sz w:val="24"/>
          <w:szCs w:val="24"/>
          <w:lang w:val="en-GB"/>
        </w:rPr>
        <w:t>/43</w:t>
      </w:r>
      <w:r w:rsidR="00CC29A5" w:rsidRPr="00050275">
        <w:rPr>
          <w:rFonts w:ascii="Times New Roman" w:hAnsi="Times New Roman" w:cs="Times New Roman"/>
          <w:sz w:val="24"/>
          <w:szCs w:val="24"/>
          <w:lang w:val="en-GB"/>
        </w:rPr>
        <w:t xml:space="preserve"> patients</w:t>
      </w:r>
      <w:r w:rsidR="00DA5441" w:rsidRPr="00050275">
        <w:rPr>
          <w:rFonts w:ascii="Times New Roman" w:hAnsi="Times New Roman" w:cs="Times New Roman"/>
          <w:sz w:val="24"/>
          <w:szCs w:val="24"/>
          <w:lang w:val="en-GB"/>
        </w:rPr>
        <w:t xml:space="preserve"> </w:t>
      </w:r>
      <w:r w:rsidR="004C6A4A" w:rsidRPr="00050275">
        <w:rPr>
          <w:rFonts w:ascii="Times New Roman" w:hAnsi="Times New Roman" w:cs="Times New Roman"/>
          <w:sz w:val="24"/>
          <w:szCs w:val="24"/>
          <w:lang w:val="en-GB"/>
        </w:rPr>
        <w:t xml:space="preserve">(58%) </w:t>
      </w:r>
      <w:r w:rsidR="00DA5441" w:rsidRPr="00050275">
        <w:rPr>
          <w:rFonts w:ascii="Times New Roman" w:hAnsi="Times New Roman" w:cs="Times New Roman"/>
          <w:sz w:val="24"/>
          <w:szCs w:val="24"/>
          <w:lang w:val="en-GB"/>
        </w:rPr>
        <w:t xml:space="preserve">were </w:t>
      </w:r>
      <w:r w:rsidR="005F033A" w:rsidRPr="00050275">
        <w:rPr>
          <w:rFonts w:ascii="Times New Roman" w:hAnsi="Times New Roman" w:cs="Times New Roman"/>
          <w:sz w:val="24"/>
          <w:szCs w:val="24"/>
          <w:lang w:val="en-GB"/>
        </w:rPr>
        <w:t xml:space="preserve">deceased, including </w:t>
      </w:r>
      <w:r w:rsidR="00550E7A" w:rsidRPr="00050275">
        <w:rPr>
          <w:rFonts w:ascii="Times New Roman" w:hAnsi="Times New Roman" w:cs="Times New Roman"/>
          <w:sz w:val="24"/>
          <w:szCs w:val="24"/>
          <w:lang w:val="en-GB"/>
        </w:rPr>
        <w:t>6 (14%)</w:t>
      </w:r>
      <w:r w:rsidR="005F033A" w:rsidRPr="00050275">
        <w:rPr>
          <w:rFonts w:ascii="Times New Roman" w:hAnsi="Times New Roman" w:cs="Times New Roman"/>
          <w:sz w:val="24"/>
          <w:szCs w:val="24"/>
          <w:lang w:val="en-GB"/>
        </w:rPr>
        <w:t xml:space="preserve"> deaths</w:t>
      </w:r>
      <w:r w:rsidR="00550E7A" w:rsidRPr="00050275">
        <w:rPr>
          <w:rFonts w:ascii="Times New Roman" w:hAnsi="Times New Roman" w:cs="Times New Roman"/>
          <w:sz w:val="24"/>
          <w:szCs w:val="24"/>
          <w:lang w:val="en-GB"/>
        </w:rPr>
        <w:t xml:space="preserve"> from cardio-vascular </w:t>
      </w:r>
      <w:r w:rsidR="005F033A" w:rsidRPr="00050275">
        <w:rPr>
          <w:rFonts w:ascii="Times New Roman" w:hAnsi="Times New Roman" w:cs="Times New Roman"/>
          <w:sz w:val="24"/>
          <w:szCs w:val="24"/>
          <w:lang w:val="en-GB"/>
        </w:rPr>
        <w:t xml:space="preserve">(CV) </w:t>
      </w:r>
      <w:r w:rsidR="00550E7A" w:rsidRPr="00050275">
        <w:rPr>
          <w:rFonts w:ascii="Times New Roman" w:hAnsi="Times New Roman" w:cs="Times New Roman"/>
          <w:sz w:val="24"/>
          <w:szCs w:val="24"/>
          <w:lang w:val="en-GB"/>
        </w:rPr>
        <w:t>cause</w:t>
      </w:r>
      <w:r w:rsidR="002A3074">
        <w:rPr>
          <w:rFonts w:ascii="Times New Roman" w:hAnsi="Times New Roman" w:cs="Times New Roman"/>
          <w:sz w:val="24"/>
          <w:szCs w:val="24"/>
          <w:lang w:val="en-GB"/>
        </w:rPr>
        <w:t>s</w:t>
      </w:r>
      <w:r w:rsidR="00CD2EA3" w:rsidRPr="00050275">
        <w:rPr>
          <w:rFonts w:ascii="Times New Roman" w:hAnsi="Times New Roman" w:cs="Times New Roman"/>
          <w:sz w:val="24"/>
          <w:szCs w:val="24"/>
          <w:lang w:val="en-GB"/>
        </w:rPr>
        <w:t xml:space="preserve">. Eleven </w:t>
      </w:r>
      <w:r w:rsidR="00E559BE" w:rsidRPr="00050275">
        <w:rPr>
          <w:rFonts w:ascii="Times New Roman" w:hAnsi="Times New Roman" w:cs="Times New Roman"/>
          <w:sz w:val="24"/>
          <w:szCs w:val="24"/>
          <w:lang w:val="en-GB"/>
        </w:rPr>
        <w:t xml:space="preserve">(25.6%) </w:t>
      </w:r>
      <w:r w:rsidR="00CD2EA3" w:rsidRPr="00050275">
        <w:rPr>
          <w:rFonts w:ascii="Times New Roman" w:hAnsi="Times New Roman" w:cs="Times New Roman"/>
          <w:sz w:val="24"/>
          <w:szCs w:val="24"/>
          <w:lang w:val="en-GB"/>
        </w:rPr>
        <w:t xml:space="preserve">patients </w:t>
      </w:r>
      <w:r w:rsidR="005F033A" w:rsidRPr="00050275">
        <w:rPr>
          <w:rFonts w:ascii="Times New Roman" w:hAnsi="Times New Roman" w:cs="Times New Roman"/>
          <w:sz w:val="24"/>
          <w:szCs w:val="24"/>
          <w:lang w:val="en-GB"/>
        </w:rPr>
        <w:t>had</w:t>
      </w:r>
      <w:r w:rsidR="00CD2EA3" w:rsidRPr="00050275">
        <w:rPr>
          <w:rFonts w:ascii="Times New Roman" w:hAnsi="Times New Roman" w:cs="Times New Roman"/>
          <w:sz w:val="24"/>
          <w:szCs w:val="24"/>
          <w:lang w:val="en-GB"/>
        </w:rPr>
        <w:t xml:space="preserve"> been </w:t>
      </w:r>
      <w:r w:rsidR="00E559BE" w:rsidRPr="00050275">
        <w:rPr>
          <w:rFonts w:ascii="Times New Roman" w:hAnsi="Times New Roman" w:cs="Times New Roman"/>
          <w:sz w:val="24"/>
          <w:szCs w:val="24"/>
          <w:lang w:val="en-GB"/>
        </w:rPr>
        <w:t xml:space="preserve">kidney </w:t>
      </w:r>
      <w:r w:rsidR="00CD2EA3" w:rsidRPr="00050275">
        <w:rPr>
          <w:rFonts w:ascii="Times New Roman" w:hAnsi="Times New Roman" w:cs="Times New Roman"/>
          <w:sz w:val="24"/>
          <w:szCs w:val="24"/>
          <w:lang w:val="en-GB"/>
        </w:rPr>
        <w:t>tra</w:t>
      </w:r>
      <w:r w:rsidR="00E559BE" w:rsidRPr="00050275">
        <w:rPr>
          <w:rFonts w:ascii="Times New Roman" w:hAnsi="Times New Roman" w:cs="Times New Roman"/>
          <w:sz w:val="24"/>
          <w:szCs w:val="24"/>
          <w:lang w:val="en-GB"/>
        </w:rPr>
        <w:t>n</w:t>
      </w:r>
      <w:r w:rsidR="00CD2EA3" w:rsidRPr="00050275">
        <w:rPr>
          <w:rFonts w:ascii="Times New Roman" w:hAnsi="Times New Roman" w:cs="Times New Roman"/>
          <w:sz w:val="24"/>
          <w:szCs w:val="24"/>
          <w:lang w:val="en-GB"/>
        </w:rPr>
        <w:t xml:space="preserve">splanted </w:t>
      </w:r>
      <w:r w:rsidR="005F033A" w:rsidRPr="00050275">
        <w:rPr>
          <w:rFonts w:ascii="Times New Roman" w:hAnsi="Times New Roman" w:cs="Times New Roman"/>
          <w:sz w:val="24"/>
          <w:szCs w:val="24"/>
          <w:lang w:val="en-GB"/>
        </w:rPr>
        <w:t>during the follow-up, a</w:t>
      </w:r>
      <w:r w:rsidR="00DA5441" w:rsidRPr="00050275">
        <w:rPr>
          <w:rFonts w:ascii="Times New Roman" w:hAnsi="Times New Roman" w:cs="Times New Roman"/>
          <w:sz w:val="24"/>
          <w:szCs w:val="24"/>
          <w:lang w:val="en-GB"/>
        </w:rPr>
        <w:t xml:space="preserve">nd </w:t>
      </w:r>
      <w:r w:rsidR="00E559BE" w:rsidRPr="00050275">
        <w:rPr>
          <w:rFonts w:ascii="Times New Roman" w:hAnsi="Times New Roman" w:cs="Times New Roman"/>
          <w:sz w:val="24"/>
          <w:szCs w:val="24"/>
          <w:lang w:val="en-GB"/>
        </w:rPr>
        <w:t>7 (16.3</w:t>
      </w:r>
      <w:r w:rsidR="00471A5B" w:rsidRPr="00050275">
        <w:rPr>
          <w:rFonts w:ascii="Times New Roman" w:hAnsi="Times New Roman" w:cs="Times New Roman"/>
          <w:sz w:val="24"/>
          <w:szCs w:val="24"/>
          <w:lang w:val="en-GB"/>
        </w:rPr>
        <w:t>%)</w:t>
      </w:r>
      <w:r w:rsidR="005F033A" w:rsidRPr="00050275">
        <w:rPr>
          <w:rFonts w:ascii="Times New Roman" w:hAnsi="Times New Roman" w:cs="Times New Roman"/>
          <w:sz w:val="24"/>
          <w:szCs w:val="24"/>
          <w:lang w:val="en-GB"/>
        </w:rPr>
        <w:t xml:space="preserve"> patients</w:t>
      </w:r>
      <w:r w:rsidR="00471A5B" w:rsidRPr="00050275">
        <w:rPr>
          <w:rFonts w:ascii="Times New Roman" w:hAnsi="Times New Roman" w:cs="Times New Roman"/>
          <w:sz w:val="24"/>
          <w:szCs w:val="24"/>
          <w:lang w:val="en-GB"/>
        </w:rPr>
        <w:t xml:space="preserve"> were still alive</w:t>
      </w:r>
      <w:r w:rsidR="005F033A" w:rsidRPr="00050275">
        <w:rPr>
          <w:rFonts w:ascii="Times New Roman" w:hAnsi="Times New Roman" w:cs="Times New Roman"/>
          <w:sz w:val="24"/>
          <w:szCs w:val="24"/>
          <w:lang w:val="en-GB"/>
        </w:rPr>
        <w:t xml:space="preserve"> under chronic HD</w:t>
      </w:r>
      <w:r w:rsidR="00471A5B" w:rsidRPr="00050275">
        <w:rPr>
          <w:rFonts w:ascii="Times New Roman" w:hAnsi="Times New Roman" w:cs="Times New Roman"/>
          <w:sz w:val="24"/>
          <w:szCs w:val="24"/>
          <w:lang w:val="en-GB"/>
        </w:rPr>
        <w:t xml:space="preserve">. </w:t>
      </w:r>
      <w:r w:rsidR="002008CF" w:rsidRPr="00050275">
        <w:rPr>
          <w:rFonts w:ascii="Times New Roman" w:hAnsi="Times New Roman" w:cs="Times New Roman"/>
          <w:sz w:val="24"/>
          <w:szCs w:val="24"/>
          <w:lang w:val="en-GB"/>
        </w:rPr>
        <w:t xml:space="preserve">The </w:t>
      </w:r>
      <w:r w:rsidR="0009561D" w:rsidRPr="00050275">
        <w:rPr>
          <w:rFonts w:ascii="Times New Roman" w:hAnsi="Times New Roman" w:cs="Times New Roman"/>
          <w:sz w:val="24"/>
          <w:szCs w:val="24"/>
          <w:lang w:val="en-GB"/>
        </w:rPr>
        <w:t xml:space="preserve">median duration of follow-up from </w:t>
      </w:r>
      <w:r w:rsidR="005F033A" w:rsidRPr="00050275">
        <w:rPr>
          <w:rFonts w:ascii="Times New Roman" w:hAnsi="Times New Roman" w:cs="Times New Roman"/>
          <w:sz w:val="24"/>
          <w:szCs w:val="24"/>
          <w:lang w:val="en-GB"/>
        </w:rPr>
        <w:t xml:space="preserve">baseline </w:t>
      </w:r>
      <w:r w:rsidR="0009561D" w:rsidRPr="00050275">
        <w:rPr>
          <w:rFonts w:ascii="Times New Roman" w:hAnsi="Times New Roman" w:cs="Times New Roman"/>
          <w:sz w:val="24"/>
          <w:szCs w:val="24"/>
          <w:lang w:val="en-GB"/>
        </w:rPr>
        <w:t>BP measurement to the time of death or kidney transplantation or November 2022</w:t>
      </w:r>
      <w:r w:rsidR="005F033A" w:rsidRPr="00050275">
        <w:rPr>
          <w:rFonts w:ascii="Times New Roman" w:hAnsi="Times New Roman" w:cs="Times New Roman"/>
          <w:sz w:val="24"/>
          <w:szCs w:val="24"/>
          <w:lang w:val="en-GB"/>
        </w:rPr>
        <w:t xml:space="preserve"> </w:t>
      </w:r>
      <w:r w:rsidR="0009561D" w:rsidRPr="00050275">
        <w:rPr>
          <w:rFonts w:ascii="Times New Roman" w:hAnsi="Times New Roman" w:cs="Times New Roman"/>
          <w:sz w:val="24"/>
          <w:szCs w:val="24"/>
          <w:lang w:val="en-GB"/>
        </w:rPr>
        <w:t xml:space="preserve">was 630 days </w:t>
      </w:r>
      <w:r w:rsidR="005408AF" w:rsidRPr="00050275">
        <w:rPr>
          <w:rFonts w:ascii="Times New Roman" w:hAnsi="Times New Roman" w:cs="Times New Roman"/>
          <w:sz w:val="24"/>
          <w:szCs w:val="24"/>
          <w:lang w:val="en-GB"/>
        </w:rPr>
        <w:t>(</w:t>
      </w:r>
      <w:r w:rsidR="00B13294" w:rsidRPr="00050275">
        <w:rPr>
          <w:rFonts w:ascii="Times New Roman" w:hAnsi="Times New Roman" w:cs="Times New Roman"/>
          <w:sz w:val="24"/>
          <w:szCs w:val="24"/>
          <w:lang w:val="en-GB"/>
        </w:rPr>
        <w:t>345</w:t>
      </w:r>
      <w:r w:rsidR="005F033A" w:rsidRPr="00050275">
        <w:rPr>
          <w:rFonts w:ascii="Times New Roman" w:hAnsi="Times New Roman" w:cs="Times New Roman"/>
          <w:sz w:val="24"/>
          <w:szCs w:val="24"/>
          <w:lang w:val="en-GB"/>
        </w:rPr>
        <w:t xml:space="preserve">; </w:t>
      </w:r>
      <w:r w:rsidR="00000DCE" w:rsidRPr="00050275">
        <w:rPr>
          <w:rFonts w:ascii="Times New Roman" w:hAnsi="Times New Roman" w:cs="Times New Roman"/>
          <w:sz w:val="24"/>
          <w:szCs w:val="24"/>
          <w:lang w:val="en-GB"/>
        </w:rPr>
        <w:t>1451</w:t>
      </w:r>
      <w:r w:rsidR="005408AF" w:rsidRPr="00050275">
        <w:rPr>
          <w:rFonts w:ascii="Times New Roman" w:hAnsi="Times New Roman" w:cs="Times New Roman"/>
          <w:sz w:val="24"/>
          <w:szCs w:val="24"/>
          <w:lang w:val="en-GB"/>
        </w:rPr>
        <w:t>)</w:t>
      </w:r>
      <w:r w:rsidR="002F7B91" w:rsidRPr="00050275">
        <w:rPr>
          <w:rFonts w:ascii="Times New Roman" w:hAnsi="Times New Roman" w:cs="Times New Roman"/>
          <w:sz w:val="24"/>
          <w:szCs w:val="24"/>
          <w:lang w:val="en-GB"/>
        </w:rPr>
        <w:t xml:space="preserve">. </w:t>
      </w:r>
      <w:r w:rsidR="00330D88" w:rsidRPr="00050275">
        <w:rPr>
          <w:rFonts w:ascii="Times New Roman" w:hAnsi="Times New Roman" w:cs="Times New Roman"/>
          <w:sz w:val="24"/>
          <w:szCs w:val="24"/>
          <w:lang w:val="en-GB"/>
        </w:rPr>
        <w:t>The overall survival probability was 80.5%</w:t>
      </w:r>
      <w:r w:rsidR="0054773D" w:rsidRPr="00050275">
        <w:rPr>
          <w:rFonts w:ascii="Times New Roman" w:hAnsi="Times New Roman" w:cs="Times New Roman"/>
          <w:sz w:val="24"/>
          <w:szCs w:val="24"/>
          <w:lang w:val="en-GB"/>
        </w:rPr>
        <w:t xml:space="preserve"> at 1 year</w:t>
      </w:r>
      <w:r w:rsidR="00330D88" w:rsidRPr="00050275">
        <w:rPr>
          <w:rFonts w:ascii="Times New Roman" w:hAnsi="Times New Roman" w:cs="Times New Roman"/>
          <w:sz w:val="24"/>
          <w:szCs w:val="24"/>
          <w:lang w:val="en-GB"/>
        </w:rPr>
        <w:t>, 63.6%</w:t>
      </w:r>
      <w:r w:rsidR="0054773D" w:rsidRPr="00050275">
        <w:rPr>
          <w:rFonts w:ascii="Times New Roman" w:hAnsi="Times New Roman" w:cs="Times New Roman"/>
          <w:sz w:val="24"/>
          <w:szCs w:val="24"/>
          <w:lang w:val="en-GB"/>
        </w:rPr>
        <w:t xml:space="preserve"> at 2 years</w:t>
      </w:r>
      <w:r w:rsidR="00330D88" w:rsidRPr="00050275">
        <w:rPr>
          <w:rFonts w:ascii="Times New Roman" w:hAnsi="Times New Roman" w:cs="Times New Roman"/>
          <w:sz w:val="24"/>
          <w:szCs w:val="24"/>
          <w:lang w:val="en-GB"/>
        </w:rPr>
        <w:t>,</w:t>
      </w:r>
      <w:r w:rsidR="0054773D" w:rsidRPr="00050275">
        <w:rPr>
          <w:rFonts w:ascii="Times New Roman" w:hAnsi="Times New Roman" w:cs="Times New Roman"/>
          <w:sz w:val="24"/>
          <w:szCs w:val="24"/>
          <w:lang w:val="en-GB"/>
        </w:rPr>
        <w:t xml:space="preserve"> 50.3%</w:t>
      </w:r>
      <w:r w:rsidR="00330D88" w:rsidRPr="00050275">
        <w:rPr>
          <w:rFonts w:ascii="Times New Roman" w:hAnsi="Times New Roman" w:cs="Times New Roman"/>
          <w:sz w:val="24"/>
          <w:szCs w:val="24"/>
          <w:lang w:val="en-GB"/>
        </w:rPr>
        <w:t xml:space="preserve"> at 3 years and </w:t>
      </w:r>
      <w:r w:rsidR="00BB201F" w:rsidRPr="00050275">
        <w:rPr>
          <w:rFonts w:ascii="Times New Roman" w:hAnsi="Times New Roman" w:cs="Times New Roman"/>
          <w:sz w:val="24"/>
          <w:szCs w:val="24"/>
          <w:lang w:val="en-GB"/>
        </w:rPr>
        <w:t xml:space="preserve">28.8% </w:t>
      </w:r>
      <w:r w:rsidR="00330D88" w:rsidRPr="00050275">
        <w:rPr>
          <w:rFonts w:ascii="Times New Roman" w:hAnsi="Times New Roman" w:cs="Times New Roman"/>
          <w:sz w:val="24"/>
          <w:szCs w:val="24"/>
          <w:lang w:val="en-GB"/>
        </w:rPr>
        <w:t xml:space="preserve">at 5 years. The probability of survival without </w:t>
      </w:r>
      <w:r w:rsidR="005F033A" w:rsidRPr="00050275">
        <w:rPr>
          <w:rFonts w:ascii="Times New Roman" w:hAnsi="Times New Roman" w:cs="Times New Roman"/>
          <w:sz w:val="24"/>
          <w:szCs w:val="24"/>
          <w:lang w:val="en-GB"/>
        </w:rPr>
        <w:t xml:space="preserve">CV </w:t>
      </w:r>
      <w:r w:rsidR="00330D88" w:rsidRPr="00050275">
        <w:rPr>
          <w:rFonts w:ascii="Times New Roman" w:hAnsi="Times New Roman" w:cs="Times New Roman"/>
          <w:sz w:val="24"/>
          <w:szCs w:val="24"/>
          <w:lang w:val="en-GB"/>
        </w:rPr>
        <w:t>death was respectively 94.9%, 88.2%, 83.0% and 75.5% at 1 year, 2 years, 3 years and 5 years.</w:t>
      </w:r>
      <w:r w:rsidR="00B1389D" w:rsidRPr="00050275">
        <w:rPr>
          <w:rFonts w:ascii="Times New Roman" w:hAnsi="Times New Roman" w:cs="Times New Roman"/>
          <w:sz w:val="24"/>
          <w:szCs w:val="24"/>
          <w:lang w:val="en-GB"/>
        </w:rPr>
        <w:t xml:space="preserve"> </w:t>
      </w:r>
    </w:p>
    <w:p w14:paraId="42F6552A" w14:textId="77777777" w:rsidR="00AD4A9A" w:rsidRPr="00050275" w:rsidRDefault="00AD4A9A" w:rsidP="005F033A">
      <w:pPr>
        <w:autoSpaceDE w:val="0"/>
        <w:autoSpaceDN w:val="0"/>
        <w:adjustRightInd w:val="0"/>
        <w:spacing w:after="0" w:line="240" w:lineRule="auto"/>
        <w:jc w:val="both"/>
        <w:rPr>
          <w:rFonts w:ascii="Times New Roman" w:hAnsi="Times New Roman" w:cs="Times New Roman"/>
          <w:sz w:val="24"/>
          <w:szCs w:val="24"/>
          <w:lang w:val="en-GB"/>
        </w:rPr>
      </w:pPr>
    </w:p>
    <w:p w14:paraId="37D055D3" w14:textId="5489A00F" w:rsidR="005F033A" w:rsidRDefault="00AD4A9A" w:rsidP="00D415B4">
      <w:pPr>
        <w:autoSpaceDE w:val="0"/>
        <w:autoSpaceDN w:val="0"/>
        <w:adjustRightInd w:val="0"/>
        <w:spacing w:after="0" w:line="240" w:lineRule="auto"/>
        <w:ind w:firstLine="708"/>
        <w:jc w:val="both"/>
        <w:rPr>
          <w:rFonts w:ascii="Times New Roman" w:hAnsi="Times New Roman" w:cs="Times New Roman"/>
          <w:sz w:val="24"/>
          <w:szCs w:val="24"/>
          <w:lang w:val="en-GB"/>
        </w:rPr>
      </w:pPr>
      <w:r w:rsidRPr="00050275">
        <w:rPr>
          <w:rFonts w:ascii="Times New Roman" w:hAnsi="Times New Roman" w:cs="Times New Roman"/>
          <w:sz w:val="24"/>
          <w:szCs w:val="24"/>
          <w:lang w:val="en-GB"/>
        </w:rPr>
        <w:t xml:space="preserve">In the </w:t>
      </w:r>
      <w:r w:rsidR="005F033A" w:rsidRPr="00050275">
        <w:rPr>
          <w:rFonts w:ascii="Times New Roman" w:hAnsi="Times New Roman" w:cs="Times New Roman"/>
          <w:sz w:val="24"/>
          <w:szCs w:val="24"/>
          <w:lang w:val="en-GB"/>
        </w:rPr>
        <w:t xml:space="preserve">univariate survival analysis (Kaplan-Meier) for </w:t>
      </w:r>
      <w:r w:rsidRPr="00050275">
        <w:rPr>
          <w:rFonts w:ascii="Times New Roman" w:hAnsi="Times New Roman" w:cs="Times New Roman"/>
          <w:sz w:val="24"/>
          <w:szCs w:val="24"/>
          <w:lang w:val="en-GB"/>
        </w:rPr>
        <w:t xml:space="preserve">the </w:t>
      </w:r>
      <w:r w:rsidR="005F033A" w:rsidRPr="00050275">
        <w:rPr>
          <w:rFonts w:ascii="Times New Roman" w:hAnsi="Times New Roman" w:cs="Times New Roman"/>
          <w:sz w:val="24"/>
          <w:szCs w:val="24"/>
          <w:lang w:val="en-GB"/>
        </w:rPr>
        <w:t>6-year all-cause mortality</w:t>
      </w:r>
      <w:r w:rsidRPr="00050275">
        <w:rPr>
          <w:rFonts w:ascii="Times New Roman" w:hAnsi="Times New Roman" w:cs="Times New Roman"/>
          <w:sz w:val="24"/>
          <w:szCs w:val="24"/>
          <w:lang w:val="en-GB"/>
        </w:rPr>
        <w:t xml:space="preserve"> according to the quartiles of mean daytime </w:t>
      </w:r>
      <w:r w:rsidR="00344146" w:rsidRPr="00050275">
        <w:rPr>
          <w:rFonts w:ascii="Times New Roman" w:hAnsi="Times New Roman" w:cs="Times New Roman"/>
          <w:sz w:val="24"/>
          <w:szCs w:val="24"/>
          <w:lang w:val="en-GB"/>
        </w:rPr>
        <w:t>S</w:t>
      </w:r>
      <w:r w:rsidRPr="00050275">
        <w:rPr>
          <w:rFonts w:ascii="Times New Roman" w:hAnsi="Times New Roman" w:cs="Times New Roman"/>
          <w:sz w:val="24"/>
          <w:szCs w:val="24"/>
          <w:lang w:val="en-GB"/>
        </w:rPr>
        <w:t>BP measured by iABPM</w:t>
      </w:r>
      <w:r w:rsidR="00D8419A" w:rsidRPr="00050275">
        <w:rPr>
          <w:rFonts w:ascii="Times New Roman" w:hAnsi="Times New Roman" w:cs="Times New Roman"/>
          <w:sz w:val="24"/>
          <w:szCs w:val="24"/>
          <w:lang w:val="en-GB"/>
        </w:rPr>
        <w:t xml:space="preserve"> (</w:t>
      </w:r>
      <w:r w:rsidR="00D8419A" w:rsidRPr="00050275">
        <w:rPr>
          <w:rFonts w:ascii="Times New Roman" w:hAnsi="Times New Roman" w:cs="Times New Roman"/>
          <w:b/>
          <w:sz w:val="24"/>
          <w:szCs w:val="24"/>
          <w:lang w:val="en-GB"/>
        </w:rPr>
        <w:t>Figure 2</w:t>
      </w:r>
      <w:r w:rsidR="00D8419A" w:rsidRPr="00050275">
        <w:rPr>
          <w:rFonts w:ascii="Times New Roman" w:hAnsi="Times New Roman" w:cs="Times New Roman"/>
          <w:sz w:val="24"/>
          <w:szCs w:val="24"/>
          <w:lang w:val="en-GB"/>
        </w:rPr>
        <w:t>)</w:t>
      </w:r>
      <w:r w:rsidR="00A834EA" w:rsidRPr="00050275">
        <w:rPr>
          <w:rFonts w:ascii="Times New Roman" w:hAnsi="Times New Roman" w:cs="Times New Roman"/>
          <w:sz w:val="24"/>
          <w:szCs w:val="24"/>
          <w:lang w:val="en-GB"/>
        </w:rPr>
        <w:t>:</w:t>
      </w:r>
      <w:r w:rsidRPr="00050275">
        <w:rPr>
          <w:rFonts w:ascii="Times New Roman" w:hAnsi="Times New Roman" w:cs="Times New Roman"/>
          <w:sz w:val="24"/>
          <w:szCs w:val="24"/>
          <w:lang w:val="en-GB"/>
        </w:rPr>
        <w:t xml:space="preserve"> </w:t>
      </w:r>
      <w:r w:rsidR="00085DBD" w:rsidRPr="00050275">
        <w:rPr>
          <w:rFonts w:ascii="Times New Roman" w:hAnsi="Times New Roman" w:cs="Times New Roman"/>
          <w:sz w:val="24"/>
          <w:szCs w:val="24"/>
          <w:lang w:val="en-GB"/>
        </w:rPr>
        <w:t xml:space="preserve">female </w:t>
      </w:r>
      <w:r w:rsidR="002204E8" w:rsidRPr="00050275">
        <w:rPr>
          <w:rFonts w:ascii="Times New Roman" w:hAnsi="Times New Roman" w:cs="Times New Roman"/>
          <w:sz w:val="24"/>
          <w:szCs w:val="24"/>
          <w:lang w:val="en-GB"/>
        </w:rPr>
        <w:t>gender</w:t>
      </w:r>
      <w:r w:rsidR="00344146" w:rsidRPr="00050275">
        <w:rPr>
          <w:rFonts w:ascii="Times New Roman" w:hAnsi="Times New Roman" w:cs="Times New Roman"/>
          <w:sz w:val="24"/>
          <w:szCs w:val="24"/>
          <w:lang w:val="en-GB"/>
        </w:rPr>
        <w:t>,</w:t>
      </w:r>
      <w:r w:rsidR="005F033A" w:rsidRPr="00050275">
        <w:rPr>
          <w:rFonts w:ascii="Times New Roman" w:hAnsi="Times New Roman" w:cs="Times New Roman"/>
          <w:sz w:val="24"/>
          <w:szCs w:val="24"/>
          <w:lang w:val="en-GB"/>
        </w:rPr>
        <w:t xml:space="preserve"> age, diabetes and </w:t>
      </w:r>
      <w:r w:rsidRPr="00050275">
        <w:rPr>
          <w:rFonts w:ascii="Times New Roman" w:hAnsi="Times New Roman" w:cs="Times New Roman"/>
          <w:sz w:val="24"/>
          <w:szCs w:val="24"/>
          <w:lang w:val="en-GB"/>
        </w:rPr>
        <w:t>hypo</w:t>
      </w:r>
      <w:r w:rsidR="005F033A" w:rsidRPr="00050275">
        <w:rPr>
          <w:rFonts w:ascii="Times New Roman" w:hAnsi="Times New Roman" w:cs="Times New Roman"/>
          <w:sz w:val="24"/>
          <w:szCs w:val="24"/>
          <w:lang w:val="en-GB"/>
        </w:rPr>
        <w:t>albumin</w:t>
      </w:r>
      <w:r w:rsidRPr="00050275">
        <w:rPr>
          <w:rFonts w:ascii="Times New Roman" w:hAnsi="Times New Roman" w:cs="Times New Roman"/>
          <w:sz w:val="24"/>
          <w:szCs w:val="24"/>
          <w:lang w:val="en-GB"/>
        </w:rPr>
        <w:t>emia</w:t>
      </w:r>
      <w:r w:rsidR="005F033A" w:rsidRPr="00050275">
        <w:rPr>
          <w:rFonts w:ascii="Times New Roman" w:hAnsi="Times New Roman" w:cs="Times New Roman"/>
          <w:sz w:val="24"/>
          <w:szCs w:val="24"/>
          <w:lang w:val="en-GB"/>
        </w:rPr>
        <w:t xml:space="preserve"> are </w:t>
      </w:r>
      <w:r w:rsidRPr="00050275">
        <w:rPr>
          <w:rFonts w:ascii="Times New Roman" w:hAnsi="Times New Roman" w:cs="Times New Roman"/>
          <w:sz w:val="24"/>
          <w:szCs w:val="24"/>
          <w:lang w:val="en-GB"/>
        </w:rPr>
        <w:t xml:space="preserve">identified as </w:t>
      </w:r>
      <w:r w:rsidR="005F033A" w:rsidRPr="00050275">
        <w:rPr>
          <w:rFonts w:ascii="Times New Roman" w:hAnsi="Times New Roman" w:cs="Times New Roman"/>
          <w:sz w:val="24"/>
          <w:szCs w:val="24"/>
          <w:lang w:val="en-GB"/>
        </w:rPr>
        <w:t>significant</w:t>
      </w:r>
      <w:r w:rsidRPr="00050275">
        <w:rPr>
          <w:rFonts w:ascii="Times New Roman" w:hAnsi="Times New Roman" w:cs="Times New Roman"/>
          <w:sz w:val="24"/>
          <w:szCs w:val="24"/>
          <w:lang w:val="en-GB"/>
        </w:rPr>
        <w:t xml:space="preserve"> factors</w:t>
      </w:r>
      <w:r w:rsidR="005F033A" w:rsidRPr="00050275">
        <w:rPr>
          <w:rFonts w:ascii="Times New Roman" w:hAnsi="Times New Roman" w:cs="Times New Roman"/>
          <w:sz w:val="24"/>
          <w:szCs w:val="24"/>
          <w:lang w:val="en-GB"/>
        </w:rPr>
        <w:t xml:space="preserve">. </w:t>
      </w:r>
      <w:bookmarkStart w:id="0" w:name="OLE_LINK1"/>
      <w:r w:rsidR="005F033A" w:rsidRPr="00050275">
        <w:rPr>
          <w:rFonts w:ascii="Times New Roman" w:hAnsi="Times New Roman" w:cs="Times New Roman"/>
          <w:sz w:val="24"/>
          <w:szCs w:val="24"/>
          <w:lang w:val="en-GB"/>
        </w:rPr>
        <w:t xml:space="preserve">At the multivariate level with stepwise selection, age and </w:t>
      </w:r>
      <w:r w:rsidRPr="00050275">
        <w:rPr>
          <w:rFonts w:ascii="Times New Roman" w:hAnsi="Times New Roman" w:cs="Times New Roman"/>
          <w:sz w:val="24"/>
          <w:szCs w:val="24"/>
          <w:lang w:val="en-GB"/>
        </w:rPr>
        <w:t>female gender a</w:t>
      </w:r>
      <w:r w:rsidR="005F033A" w:rsidRPr="00050275">
        <w:rPr>
          <w:rFonts w:ascii="Times New Roman" w:hAnsi="Times New Roman" w:cs="Times New Roman"/>
          <w:sz w:val="24"/>
          <w:szCs w:val="24"/>
          <w:lang w:val="en-GB"/>
        </w:rPr>
        <w:t>re the only significant risk factors</w:t>
      </w:r>
      <w:r w:rsidRPr="00050275">
        <w:rPr>
          <w:rFonts w:ascii="Times New Roman" w:hAnsi="Times New Roman" w:cs="Times New Roman"/>
          <w:sz w:val="24"/>
          <w:szCs w:val="24"/>
          <w:lang w:val="en-GB"/>
        </w:rPr>
        <w:t xml:space="preserve">. </w:t>
      </w:r>
      <w:bookmarkEnd w:id="0"/>
      <w:r w:rsidR="00E45ED8" w:rsidRPr="00177001">
        <w:rPr>
          <w:rFonts w:ascii="Times New Roman" w:hAnsi="Times New Roman" w:cs="Times New Roman"/>
          <w:b/>
          <w:bCs/>
          <w:sz w:val="24"/>
          <w:szCs w:val="24"/>
          <w:lang w:val="en-GB"/>
        </w:rPr>
        <w:t>Table S</w:t>
      </w:r>
      <w:r w:rsidR="008B2E7A" w:rsidRPr="00177001">
        <w:rPr>
          <w:rFonts w:ascii="Times New Roman" w:hAnsi="Times New Roman" w:cs="Times New Roman"/>
          <w:b/>
          <w:bCs/>
          <w:sz w:val="24"/>
          <w:szCs w:val="24"/>
          <w:lang w:val="en-GB"/>
        </w:rPr>
        <w:t>1</w:t>
      </w:r>
      <w:r w:rsidR="00E45ED8" w:rsidRPr="00177001">
        <w:rPr>
          <w:rFonts w:ascii="Times New Roman" w:hAnsi="Times New Roman" w:cs="Times New Roman"/>
          <w:sz w:val="24"/>
          <w:szCs w:val="24"/>
          <w:lang w:val="en-GB"/>
        </w:rPr>
        <w:t xml:space="preserve"> </w:t>
      </w:r>
      <w:r w:rsidR="00E45ED8" w:rsidRPr="00050275">
        <w:rPr>
          <w:rFonts w:ascii="Times New Roman" w:hAnsi="Times New Roman" w:cs="Times New Roman"/>
          <w:sz w:val="24"/>
          <w:szCs w:val="24"/>
          <w:lang w:val="en-GB"/>
        </w:rPr>
        <w:t xml:space="preserve">shows </w:t>
      </w:r>
      <w:r w:rsidRPr="00050275">
        <w:rPr>
          <w:rFonts w:ascii="Times New Roman" w:hAnsi="Times New Roman" w:cs="Times New Roman"/>
          <w:sz w:val="24"/>
          <w:szCs w:val="24"/>
          <w:lang w:val="en-GB"/>
        </w:rPr>
        <w:t xml:space="preserve">the </w:t>
      </w:r>
      <w:r w:rsidR="005F033A" w:rsidRPr="00050275">
        <w:rPr>
          <w:rFonts w:ascii="Times New Roman" w:hAnsi="Times New Roman" w:cs="Times New Roman"/>
          <w:sz w:val="24"/>
          <w:szCs w:val="24"/>
          <w:lang w:val="en-GB"/>
        </w:rPr>
        <w:t>Cox models of BP parameters (in quartiles) without and with adjustment for age and sex</w:t>
      </w:r>
      <w:r w:rsidR="00E45ED8" w:rsidRPr="00050275">
        <w:rPr>
          <w:rFonts w:ascii="Times New Roman" w:hAnsi="Times New Roman" w:cs="Times New Roman"/>
          <w:sz w:val="24"/>
          <w:szCs w:val="24"/>
          <w:lang w:val="en-GB"/>
        </w:rPr>
        <w:t xml:space="preserve"> for the 6-year all-cause mortality. </w:t>
      </w:r>
      <w:r w:rsidR="005F033A" w:rsidRPr="00050275">
        <w:rPr>
          <w:rFonts w:ascii="Times New Roman" w:hAnsi="Times New Roman" w:cs="Times New Roman"/>
          <w:sz w:val="24"/>
          <w:szCs w:val="24"/>
          <w:lang w:val="en-GB"/>
        </w:rPr>
        <w:t xml:space="preserve">Only mean daytime SBP and its load in iABPM were significantly associated </w:t>
      </w:r>
      <w:r w:rsidR="003954AF" w:rsidRPr="00050275">
        <w:rPr>
          <w:rFonts w:ascii="Times New Roman" w:hAnsi="Times New Roman" w:cs="Times New Roman"/>
          <w:sz w:val="24"/>
          <w:szCs w:val="24"/>
          <w:lang w:val="en-GB"/>
        </w:rPr>
        <w:t xml:space="preserve">with all-cause mortality </w:t>
      </w:r>
      <w:r w:rsidR="005F033A" w:rsidRPr="00050275">
        <w:rPr>
          <w:rFonts w:ascii="Times New Roman" w:hAnsi="Times New Roman" w:cs="Times New Roman"/>
          <w:sz w:val="24"/>
          <w:szCs w:val="24"/>
          <w:lang w:val="en-GB"/>
        </w:rPr>
        <w:t>in the adjusted model for age and sex.</w:t>
      </w:r>
      <w:r w:rsidRPr="00050275">
        <w:rPr>
          <w:rFonts w:ascii="Times New Roman" w:hAnsi="Times New Roman" w:cs="Times New Roman"/>
          <w:sz w:val="24"/>
          <w:szCs w:val="24"/>
          <w:lang w:val="en-GB"/>
        </w:rPr>
        <w:t xml:space="preserve"> Concerning the 6-year CV mortality, </w:t>
      </w:r>
      <w:r w:rsidR="00E45ED8" w:rsidRPr="00050275">
        <w:rPr>
          <w:rFonts w:ascii="Times New Roman" w:hAnsi="Times New Roman" w:cs="Times New Roman"/>
          <w:sz w:val="24"/>
          <w:szCs w:val="24"/>
          <w:lang w:val="en-GB"/>
        </w:rPr>
        <w:t>no parameters was significant.</w:t>
      </w:r>
    </w:p>
    <w:p w14:paraId="1B468849" w14:textId="77777777" w:rsidR="005C4316" w:rsidRDefault="005C4316" w:rsidP="00D415B4">
      <w:pPr>
        <w:autoSpaceDE w:val="0"/>
        <w:autoSpaceDN w:val="0"/>
        <w:adjustRightInd w:val="0"/>
        <w:spacing w:after="0" w:line="240" w:lineRule="auto"/>
        <w:ind w:firstLine="708"/>
        <w:jc w:val="both"/>
        <w:rPr>
          <w:rFonts w:ascii="Times New Roman" w:hAnsi="Times New Roman" w:cs="Times New Roman"/>
          <w:sz w:val="24"/>
          <w:szCs w:val="24"/>
          <w:lang w:val="en-GB"/>
        </w:rPr>
      </w:pPr>
    </w:p>
    <w:p w14:paraId="6E337439" w14:textId="418C850D" w:rsidR="005C4316" w:rsidRPr="00050275" w:rsidRDefault="005C4316" w:rsidP="00D415B4">
      <w:pPr>
        <w:autoSpaceDE w:val="0"/>
        <w:autoSpaceDN w:val="0"/>
        <w:adjustRightInd w:val="0"/>
        <w:spacing w:after="0" w:line="240" w:lineRule="auto"/>
        <w:ind w:firstLine="708"/>
        <w:jc w:val="both"/>
        <w:rPr>
          <w:rFonts w:ascii="Times New Roman" w:hAnsi="Times New Roman" w:cs="Times New Roman"/>
          <w:sz w:val="24"/>
          <w:szCs w:val="24"/>
          <w:lang w:val="en-GB"/>
        </w:rPr>
      </w:pPr>
      <w:r>
        <w:rPr>
          <w:noProof/>
        </w:rPr>
        <w:drawing>
          <wp:inline distT="0" distB="0" distL="0" distR="0" wp14:anchorId="46D92B93" wp14:editId="03044832">
            <wp:extent cx="5760720" cy="3240405"/>
            <wp:effectExtent l="0" t="0" r="0" b="0"/>
            <wp:docPr id="2054436505"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436505"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760720" cy="3240405"/>
                    </a:xfrm>
                    <a:prstGeom prst="rect">
                      <a:avLst/>
                    </a:prstGeom>
                  </pic:spPr>
                </pic:pic>
              </a:graphicData>
            </a:graphic>
          </wp:inline>
        </w:drawing>
      </w:r>
    </w:p>
    <w:p w14:paraId="063B5432" w14:textId="77777777" w:rsidR="00126AC2" w:rsidRPr="00050275" w:rsidRDefault="00126AC2" w:rsidP="00D415B4">
      <w:pPr>
        <w:autoSpaceDE w:val="0"/>
        <w:autoSpaceDN w:val="0"/>
        <w:adjustRightInd w:val="0"/>
        <w:spacing w:after="0" w:line="240" w:lineRule="auto"/>
        <w:ind w:firstLine="708"/>
        <w:jc w:val="both"/>
        <w:rPr>
          <w:rFonts w:ascii="Times New Roman" w:hAnsi="Times New Roman" w:cs="Times New Roman"/>
          <w:sz w:val="24"/>
          <w:szCs w:val="24"/>
          <w:lang w:val="en-GB"/>
        </w:rPr>
      </w:pPr>
    </w:p>
    <w:p w14:paraId="26349759" w14:textId="77777777" w:rsidR="005C4316" w:rsidRDefault="005C4316" w:rsidP="00D415B4">
      <w:pPr>
        <w:rPr>
          <w:rFonts w:ascii="Times New Roman" w:hAnsi="Times New Roman" w:cs="Times New Roman"/>
          <w:b/>
          <w:bCs/>
          <w:sz w:val="24"/>
          <w:szCs w:val="24"/>
          <w:lang w:val="en-GB"/>
        </w:rPr>
      </w:pPr>
    </w:p>
    <w:p w14:paraId="4DCDBE96" w14:textId="77777777" w:rsidR="005C4316" w:rsidRDefault="005C4316" w:rsidP="00D415B4">
      <w:pPr>
        <w:rPr>
          <w:rFonts w:ascii="Times New Roman" w:hAnsi="Times New Roman" w:cs="Times New Roman"/>
          <w:b/>
          <w:bCs/>
          <w:sz w:val="24"/>
          <w:szCs w:val="24"/>
          <w:lang w:val="en-GB"/>
        </w:rPr>
      </w:pPr>
    </w:p>
    <w:p w14:paraId="71F82EE7" w14:textId="77777777" w:rsidR="005C4316" w:rsidRDefault="005C4316" w:rsidP="00D415B4">
      <w:pPr>
        <w:rPr>
          <w:rFonts w:ascii="Times New Roman" w:hAnsi="Times New Roman" w:cs="Times New Roman"/>
          <w:b/>
          <w:bCs/>
          <w:sz w:val="24"/>
          <w:szCs w:val="24"/>
          <w:lang w:val="en-GB"/>
        </w:rPr>
      </w:pPr>
    </w:p>
    <w:p w14:paraId="0961AA05" w14:textId="77777777" w:rsidR="005C4316" w:rsidRDefault="005C4316" w:rsidP="00D415B4">
      <w:pPr>
        <w:rPr>
          <w:rFonts w:ascii="Times New Roman" w:hAnsi="Times New Roman" w:cs="Times New Roman"/>
          <w:b/>
          <w:bCs/>
          <w:sz w:val="24"/>
          <w:szCs w:val="24"/>
          <w:lang w:val="en-GB"/>
        </w:rPr>
      </w:pPr>
    </w:p>
    <w:p w14:paraId="6BD685BF" w14:textId="77777777" w:rsidR="00177001" w:rsidRDefault="00177001" w:rsidP="00D415B4">
      <w:pPr>
        <w:rPr>
          <w:rFonts w:ascii="Times New Roman" w:hAnsi="Times New Roman" w:cs="Times New Roman"/>
          <w:b/>
          <w:bCs/>
          <w:sz w:val="24"/>
          <w:szCs w:val="24"/>
          <w:lang w:val="en-GB"/>
        </w:rPr>
      </w:pPr>
    </w:p>
    <w:p w14:paraId="6A1A699A" w14:textId="77777777" w:rsidR="00177001" w:rsidRDefault="00177001" w:rsidP="00D415B4">
      <w:pPr>
        <w:rPr>
          <w:rFonts w:ascii="Times New Roman" w:hAnsi="Times New Roman" w:cs="Times New Roman"/>
          <w:b/>
          <w:bCs/>
          <w:sz w:val="24"/>
          <w:szCs w:val="24"/>
          <w:lang w:val="en-GB"/>
        </w:rPr>
      </w:pPr>
    </w:p>
    <w:p w14:paraId="49DEBC8D" w14:textId="3777C8DD" w:rsidR="00527A24" w:rsidRPr="00050275" w:rsidRDefault="00213048" w:rsidP="00D415B4">
      <w:pPr>
        <w:rPr>
          <w:rFonts w:ascii="Times New Roman" w:hAnsi="Times New Roman" w:cs="Times New Roman"/>
          <w:b/>
          <w:bCs/>
          <w:sz w:val="24"/>
          <w:szCs w:val="24"/>
          <w:lang w:val="en-GB"/>
        </w:rPr>
      </w:pPr>
      <w:r w:rsidRPr="00050275">
        <w:rPr>
          <w:rFonts w:ascii="Times New Roman" w:hAnsi="Times New Roman" w:cs="Times New Roman"/>
          <w:b/>
          <w:bCs/>
          <w:sz w:val="24"/>
          <w:szCs w:val="24"/>
          <w:lang w:val="en-GB"/>
        </w:rPr>
        <w:lastRenderedPageBreak/>
        <w:t>Discussio</w:t>
      </w:r>
      <w:r w:rsidR="007249B4" w:rsidRPr="00050275">
        <w:rPr>
          <w:rFonts w:ascii="Times New Roman" w:hAnsi="Times New Roman" w:cs="Times New Roman"/>
          <w:b/>
          <w:bCs/>
          <w:sz w:val="24"/>
          <w:szCs w:val="24"/>
          <w:lang w:val="en-GB"/>
        </w:rPr>
        <w:t>n</w:t>
      </w:r>
    </w:p>
    <w:p w14:paraId="6701E49B" w14:textId="2EF4E568" w:rsidR="00090985" w:rsidRPr="009521A7" w:rsidRDefault="002A3074" w:rsidP="009521A7">
      <w:pPr>
        <w:jc w:val="both"/>
        <w:rPr>
          <w:rFonts w:ascii="Times New Roman" w:hAnsi="Times New Roman" w:cs="Times New Roman"/>
          <w:sz w:val="24"/>
          <w:szCs w:val="24"/>
          <w:lang w:val="en-GB"/>
        </w:rPr>
      </w:pPr>
      <w:r>
        <w:rPr>
          <w:rFonts w:ascii="Times New Roman" w:hAnsi="Times New Roman" w:cs="Times New Roman"/>
          <w:b/>
          <w:bCs/>
          <w:sz w:val="24"/>
          <w:szCs w:val="24"/>
          <w:lang w:val="en-GB"/>
        </w:rPr>
        <w:tab/>
      </w:r>
      <w:r>
        <w:rPr>
          <w:rFonts w:ascii="Times New Roman" w:hAnsi="Times New Roman" w:cs="Times New Roman"/>
          <w:sz w:val="24"/>
          <w:szCs w:val="24"/>
          <w:lang w:val="en-GB"/>
        </w:rPr>
        <w:t>T</w:t>
      </w:r>
      <w:r w:rsidR="000B2402" w:rsidRPr="00050275">
        <w:rPr>
          <w:rFonts w:ascii="Times New Roman" w:hAnsi="Times New Roman" w:cs="Times New Roman"/>
          <w:sz w:val="24"/>
          <w:szCs w:val="24"/>
          <w:lang w:val="en-GB"/>
        </w:rPr>
        <w:t>his study show</w:t>
      </w:r>
      <w:r>
        <w:rPr>
          <w:rFonts w:ascii="Times New Roman" w:hAnsi="Times New Roman" w:cs="Times New Roman"/>
          <w:sz w:val="24"/>
          <w:szCs w:val="24"/>
          <w:lang w:val="en-GB"/>
        </w:rPr>
        <w:t>s</w:t>
      </w:r>
      <w:r w:rsidR="000B2402" w:rsidRPr="00050275">
        <w:rPr>
          <w:rFonts w:ascii="Times New Roman" w:hAnsi="Times New Roman" w:cs="Times New Roman"/>
          <w:sz w:val="24"/>
          <w:szCs w:val="24"/>
          <w:lang w:val="en-GB"/>
        </w:rPr>
        <w:t xml:space="preserve"> that t</w:t>
      </w:r>
      <w:r w:rsidR="008A49BE" w:rsidRPr="00050275">
        <w:rPr>
          <w:rFonts w:ascii="Times New Roman" w:hAnsi="Times New Roman" w:cs="Times New Roman"/>
          <w:sz w:val="24"/>
          <w:szCs w:val="24"/>
          <w:lang w:val="en-GB"/>
        </w:rPr>
        <w:t xml:space="preserve">he </w:t>
      </w:r>
      <w:r w:rsidR="008774F5" w:rsidRPr="00050275">
        <w:rPr>
          <w:rFonts w:ascii="Times New Roman" w:hAnsi="Times New Roman" w:cs="Times New Roman"/>
          <w:sz w:val="24"/>
          <w:szCs w:val="24"/>
          <w:lang w:val="en-GB"/>
        </w:rPr>
        <w:t xml:space="preserve">different BP measurement techniques in HD patients lead to </w:t>
      </w:r>
      <w:r w:rsidR="007F6649" w:rsidRPr="00050275">
        <w:rPr>
          <w:rFonts w:ascii="Times New Roman" w:hAnsi="Times New Roman" w:cs="Times New Roman"/>
          <w:sz w:val="24"/>
          <w:szCs w:val="24"/>
          <w:lang w:val="en-GB"/>
        </w:rPr>
        <w:t>significantly different BP</w:t>
      </w:r>
      <w:r w:rsidR="004413A6" w:rsidRPr="00050275">
        <w:rPr>
          <w:rFonts w:ascii="Times New Roman" w:hAnsi="Times New Roman" w:cs="Times New Roman"/>
          <w:sz w:val="24"/>
          <w:szCs w:val="24"/>
          <w:lang w:val="en-GB"/>
        </w:rPr>
        <w:t xml:space="preserve"> values</w:t>
      </w:r>
      <w:r w:rsidR="004413A6" w:rsidRPr="00964DDA">
        <w:rPr>
          <w:rFonts w:ascii="Times New Roman" w:hAnsi="Times New Roman" w:cs="Times New Roman"/>
          <w:sz w:val="24"/>
          <w:szCs w:val="24"/>
          <w:lang w:val="en-GB"/>
        </w:rPr>
        <w:t>.</w:t>
      </w:r>
      <w:r w:rsidR="00F5316D" w:rsidRPr="00964DDA">
        <w:rPr>
          <w:rFonts w:ascii="Times New Roman" w:hAnsi="Times New Roman" w:cs="Times New Roman"/>
          <w:sz w:val="24"/>
          <w:szCs w:val="24"/>
          <w:lang w:val="en-GB"/>
        </w:rPr>
        <w:t xml:space="preserve"> </w:t>
      </w:r>
      <w:r w:rsidR="00964DDA" w:rsidRPr="00964DDA">
        <w:rPr>
          <w:rFonts w:ascii="Times New Roman" w:hAnsi="Times New Roman" w:cs="Times New Roman"/>
          <w:sz w:val="24"/>
          <w:szCs w:val="24"/>
          <w:lang w:val="en-GB"/>
        </w:rPr>
        <w:t xml:space="preserve">The ROC curve analysis with 44-h iAPBM considered as the reference shows that HBPM has a stronger predictive value for HTN diagnosis than pre- and post-dialysis BP measurements. </w:t>
      </w:r>
      <w:r w:rsidR="004413A6" w:rsidRPr="00050275">
        <w:rPr>
          <w:rFonts w:ascii="Times New Roman" w:hAnsi="Times New Roman" w:cs="Times New Roman"/>
          <w:sz w:val="24"/>
          <w:szCs w:val="24"/>
          <w:lang w:val="en-GB"/>
        </w:rPr>
        <w:t xml:space="preserve">Ambulatory BP measurements identify </w:t>
      </w:r>
      <w:r w:rsidR="00FA7CF9" w:rsidRPr="00050275">
        <w:rPr>
          <w:rFonts w:ascii="Times New Roman" w:hAnsi="Times New Roman" w:cs="Times New Roman"/>
          <w:sz w:val="24"/>
          <w:szCs w:val="24"/>
          <w:lang w:val="en-GB"/>
        </w:rPr>
        <w:t>a higher number of treated patients with uncontrolled HTN than pre-dialysis BP</w:t>
      </w:r>
      <w:r w:rsidR="0006477D" w:rsidRPr="00050275">
        <w:rPr>
          <w:rFonts w:ascii="Times New Roman" w:hAnsi="Times New Roman" w:cs="Times New Roman"/>
          <w:sz w:val="24"/>
          <w:szCs w:val="24"/>
          <w:lang w:val="en-GB"/>
        </w:rPr>
        <w:t xml:space="preserve"> measurement</w:t>
      </w:r>
      <w:r>
        <w:rPr>
          <w:rFonts w:ascii="Times New Roman" w:hAnsi="Times New Roman" w:cs="Times New Roman"/>
          <w:sz w:val="24"/>
          <w:szCs w:val="24"/>
          <w:lang w:val="en-GB"/>
        </w:rPr>
        <w:t xml:space="preserve">, </w:t>
      </w:r>
      <w:r w:rsidR="0006477D" w:rsidRPr="00050275">
        <w:rPr>
          <w:rFonts w:ascii="Times New Roman" w:hAnsi="Times New Roman" w:cs="Times New Roman"/>
          <w:sz w:val="24"/>
          <w:szCs w:val="24"/>
          <w:lang w:val="en-GB"/>
        </w:rPr>
        <w:t>while post-dialysis BP measurement seems</w:t>
      </w:r>
      <w:r w:rsidR="00F422F9" w:rsidRPr="00050275">
        <w:rPr>
          <w:rFonts w:ascii="Times New Roman" w:hAnsi="Times New Roman" w:cs="Times New Roman"/>
          <w:sz w:val="24"/>
          <w:szCs w:val="24"/>
          <w:lang w:val="en-GB"/>
        </w:rPr>
        <w:t xml:space="preserve"> to </w:t>
      </w:r>
      <w:r>
        <w:rPr>
          <w:rFonts w:ascii="Times New Roman" w:hAnsi="Times New Roman" w:cs="Times New Roman"/>
          <w:sz w:val="24"/>
          <w:szCs w:val="24"/>
          <w:lang w:val="en-GB"/>
        </w:rPr>
        <w:t xml:space="preserve">further </w:t>
      </w:r>
      <w:r w:rsidR="00F422F9" w:rsidRPr="00050275">
        <w:rPr>
          <w:rFonts w:ascii="Times New Roman" w:hAnsi="Times New Roman" w:cs="Times New Roman"/>
          <w:sz w:val="24"/>
          <w:szCs w:val="24"/>
          <w:lang w:val="en-GB"/>
        </w:rPr>
        <w:t>overestimate this number</w:t>
      </w:r>
      <w:r w:rsidR="00E429C8" w:rsidRPr="00050275">
        <w:rPr>
          <w:rFonts w:ascii="Times New Roman" w:hAnsi="Times New Roman" w:cs="Times New Roman"/>
          <w:sz w:val="24"/>
          <w:szCs w:val="24"/>
          <w:lang w:val="en-GB"/>
        </w:rPr>
        <w:t xml:space="preserve">. Ambulatory BP measurements </w:t>
      </w:r>
      <w:r w:rsidR="003F462B" w:rsidRPr="00050275">
        <w:rPr>
          <w:rFonts w:ascii="Times New Roman" w:hAnsi="Times New Roman" w:cs="Times New Roman"/>
          <w:sz w:val="24"/>
          <w:szCs w:val="24"/>
          <w:lang w:val="en-GB"/>
        </w:rPr>
        <w:t xml:space="preserve">also </w:t>
      </w:r>
      <w:r w:rsidR="00E429C8" w:rsidRPr="00050275">
        <w:rPr>
          <w:rFonts w:ascii="Times New Roman" w:hAnsi="Times New Roman" w:cs="Times New Roman"/>
          <w:sz w:val="24"/>
          <w:szCs w:val="24"/>
          <w:lang w:val="en-GB"/>
        </w:rPr>
        <w:t xml:space="preserve">help to </w:t>
      </w:r>
      <w:r w:rsidR="00E429C8" w:rsidRPr="00050275">
        <w:rPr>
          <w:rStyle w:val="markedcontent"/>
          <w:rFonts w:ascii="Times New Roman" w:hAnsi="Times New Roman" w:cs="Times New Roman"/>
          <w:sz w:val="24"/>
          <w:szCs w:val="24"/>
          <w:lang w:val="en-GB"/>
        </w:rPr>
        <w:t>re-classify ~25% of cases miscategorised with pre-dialysis measurements</w:t>
      </w:r>
      <w:r w:rsidR="005D7255" w:rsidRPr="00050275">
        <w:rPr>
          <w:rStyle w:val="markedcontent"/>
          <w:rFonts w:ascii="Times New Roman" w:hAnsi="Times New Roman" w:cs="Times New Roman"/>
          <w:sz w:val="24"/>
          <w:szCs w:val="24"/>
          <w:lang w:val="en-GB"/>
        </w:rPr>
        <w:t xml:space="preserve"> (cases of</w:t>
      </w:r>
      <w:r w:rsidR="00090985" w:rsidRPr="00050275">
        <w:rPr>
          <w:rStyle w:val="markedcontent"/>
          <w:rFonts w:ascii="Times New Roman" w:hAnsi="Times New Roman" w:cs="Times New Roman"/>
          <w:sz w:val="24"/>
          <w:szCs w:val="24"/>
          <w:lang w:val="en-GB"/>
        </w:rPr>
        <w:t xml:space="preserve"> MHT or WCH</w:t>
      </w:r>
      <w:r w:rsidR="005D7255" w:rsidRPr="00050275">
        <w:rPr>
          <w:rStyle w:val="markedcontent"/>
          <w:rFonts w:ascii="Times New Roman" w:hAnsi="Times New Roman" w:cs="Times New Roman"/>
          <w:sz w:val="24"/>
          <w:szCs w:val="24"/>
          <w:lang w:val="en-GB"/>
        </w:rPr>
        <w:t xml:space="preserve">). </w:t>
      </w:r>
      <w:r w:rsidR="00041EF7" w:rsidRPr="00050275">
        <w:rPr>
          <w:rStyle w:val="markedcontent"/>
          <w:rFonts w:ascii="Times New Roman" w:hAnsi="Times New Roman" w:cs="Times New Roman"/>
          <w:sz w:val="24"/>
          <w:szCs w:val="24"/>
          <w:lang w:val="en-GB"/>
        </w:rPr>
        <w:t>Decreasing the interval of time for HBPM</w:t>
      </w:r>
      <w:r w:rsidR="00DA6B31" w:rsidRPr="00050275">
        <w:rPr>
          <w:rStyle w:val="markedcontent"/>
          <w:rFonts w:ascii="Times New Roman" w:hAnsi="Times New Roman" w:cs="Times New Roman"/>
          <w:sz w:val="24"/>
          <w:szCs w:val="24"/>
          <w:lang w:val="en-GB"/>
        </w:rPr>
        <w:t xml:space="preserve"> from 6-day to 3-day increases the discordance</w:t>
      </w:r>
      <w:r w:rsidR="006A76BE" w:rsidRPr="00050275">
        <w:rPr>
          <w:rStyle w:val="markedcontent"/>
          <w:rFonts w:ascii="Times New Roman" w:hAnsi="Times New Roman" w:cs="Times New Roman"/>
          <w:sz w:val="24"/>
          <w:szCs w:val="24"/>
          <w:lang w:val="en-GB"/>
        </w:rPr>
        <w:t xml:space="preserve"> with the HTN/NT categorization </w:t>
      </w:r>
      <w:r w:rsidR="00186F70" w:rsidRPr="00050275">
        <w:rPr>
          <w:rStyle w:val="markedcontent"/>
          <w:rFonts w:ascii="Times New Roman" w:hAnsi="Times New Roman" w:cs="Times New Roman"/>
          <w:sz w:val="24"/>
          <w:szCs w:val="24"/>
          <w:lang w:val="en-GB"/>
        </w:rPr>
        <w:t xml:space="preserve">obtained </w:t>
      </w:r>
      <w:r w:rsidR="006A76BE" w:rsidRPr="00050275">
        <w:rPr>
          <w:rStyle w:val="markedcontent"/>
          <w:rFonts w:ascii="Times New Roman" w:hAnsi="Times New Roman" w:cs="Times New Roman"/>
          <w:sz w:val="24"/>
          <w:szCs w:val="24"/>
          <w:lang w:val="en-GB"/>
        </w:rPr>
        <w:t>in daytime iABPM.</w:t>
      </w:r>
      <w:r w:rsidR="00186F70" w:rsidRPr="00050275">
        <w:rPr>
          <w:rStyle w:val="markedcontent"/>
          <w:rFonts w:ascii="Times New Roman" w:hAnsi="Times New Roman" w:cs="Times New Roman"/>
          <w:sz w:val="24"/>
          <w:szCs w:val="24"/>
          <w:lang w:val="en-GB"/>
        </w:rPr>
        <w:t xml:space="preserve"> </w:t>
      </w:r>
      <w:r w:rsidR="006F45ED" w:rsidRPr="00050275">
        <w:rPr>
          <w:rStyle w:val="markedcontent"/>
          <w:rFonts w:ascii="Times New Roman" w:hAnsi="Times New Roman" w:cs="Times New Roman"/>
          <w:sz w:val="24"/>
          <w:szCs w:val="24"/>
          <w:lang w:val="en-GB"/>
        </w:rPr>
        <w:t xml:space="preserve">Shortening iABPM to the first 24 hours or the last 20 hours may not provide sufficient information as showed in this study </w:t>
      </w:r>
      <w:r w:rsidR="006F45ED" w:rsidRPr="002C0184">
        <w:rPr>
          <w:rStyle w:val="markedcontent"/>
          <w:rFonts w:ascii="Times New Roman" w:hAnsi="Times New Roman" w:cs="Times New Roman"/>
          <w:sz w:val="24"/>
          <w:szCs w:val="24"/>
          <w:lang w:val="en-GB"/>
        </w:rPr>
        <w:t>(</w:t>
      </w:r>
      <w:r w:rsidR="006F45ED" w:rsidRPr="002C0184">
        <w:rPr>
          <w:rStyle w:val="markedcontent"/>
          <w:rFonts w:ascii="Times New Roman" w:hAnsi="Times New Roman" w:cs="Times New Roman"/>
          <w:b/>
          <w:bCs/>
          <w:sz w:val="24"/>
          <w:szCs w:val="24"/>
          <w:lang w:val="en-GB"/>
        </w:rPr>
        <w:t xml:space="preserve">Figure </w:t>
      </w:r>
      <w:r w:rsidR="008B2E7A" w:rsidRPr="002C0184">
        <w:rPr>
          <w:rStyle w:val="markedcontent"/>
          <w:rFonts w:ascii="Times New Roman" w:hAnsi="Times New Roman" w:cs="Times New Roman"/>
          <w:b/>
          <w:bCs/>
          <w:sz w:val="24"/>
          <w:szCs w:val="24"/>
          <w:lang w:val="en-GB"/>
        </w:rPr>
        <w:t>S2</w:t>
      </w:r>
      <w:r w:rsidR="006F45ED" w:rsidRPr="002C0184">
        <w:rPr>
          <w:rStyle w:val="markedcontent"/>
          <w:rFonts w:ascii="Times New Roman" w:hAnsi="Times New Roman" w:cs="Times New Roman"/>
          <w:sz w:val="24"/>
          <w:szCs w:val="24"/>
          <w:lang w:val="en-GB"/>
        </w:rPr>
        <w:t>).</w:t>
      </w:r>
      <w:r w:rsidR="004E73D8" w:rsidRPr="002C0184">
        <w:rPr>
          <w:rStyle w:val="markedcontent"/>
          <w:rFonts w:ascii="Times New Roman" w:hAnsi="Times New Roman" w:cs="Times New Roman"/>
          <w:sz w:val="24"/>
          <w:szCs w:val="24"/>
          <w:lang w:val="en-GB"/>
        </w:rPr>
        <w:t xml:space="preserve"> </w:t>
      </w:r>
      <w:r w:rsidR="004E73D8" w:rsidRPr="00050275">
        <w:rPr>
          <w:rStyle w:val="markedcontent"/>
          <w:rFonts w:ascii="Times New Roman" w:hAnsi="Times New Roman" w:cs="Times New Roman"/>
          <w:sz w:val="24"/>
          <w:szCs w:val="24"/>
          <w:lang w:val="en-GB"/>
        </w:rPr>
        <w:t xml:space="preserve">Finally, </w:t>
      </w:r>
      <w:r w:rsidR="001B076A" w:rsidRPr="00050275">
        <w:rPr>
          <w:rStyle w:val="markedcontent"/>
          <w:rFonts w:ascii="Times New Roman" w:hAnsi="Times New Roman" w:cs="Times New Roman"/>
          <w:sz w:val="24"/>
          <w:szCs w:val="24"/>
          <w:lang w:val="en-GB"/>
        </w:rPr>
        <w:t xml:space="preserve">only </w:t>
      </w:r>
      <w:r w:rsidR="004E73D8" w:rsidRPr="00050275">
        <w:rPr>
          <w:rStyle w:val="markedcontent"/>
          <w:rFonts w:ascii="Times New Roman" w:hAnsi="Times New Roman" w:cs="Times New Roman"/>
          <w:sz w:val="24"/>
          <w:szCs w:val="24"/>
          <w:lang w:val="en-GB"/>
        </w:rPr>
        <w:t>day-time systolic BP levels using iABPM were significantly associated with 6-year all-cause mortality</w:t>
      </w:r>
      <w:r w:rsidR="00A449DA" w:rsidRPr="00050275">
        <w:rPr>
          <w:rStyle w:val="markedcontent"/>
          <w:rFonts w:ascii="Times New Roman" w:hAnsi="Times New Roman" w:cs="Times New Roman"/>
          <w:sz w:val="24"/>
          <w:szCs w:val="24"/>
          <w:lang w:val="en-GB"/>
        </w:rPr>
        <w:t xml:space="preserve"> in</w:t>
      </w:r>
      <w:r w:rsidR="001B076A" w:rsidRPr="00050275">
        <w:rPr>
          <w:rStyle w:val="markedcontent"/>
          <w:rFonts w:ascii="Times New Roman" w:hAnsi="Times New Roman" w:cs="Times New Roman"/>
          <w:sz w:val="24"/>
          <w:szCs w:val="24"/>
          <w:lang w:val="en-GB"/>
        </w:rPr>
        <w:t xml:space="preserve"> a model adjusted for age and sex</w:t>
      </w:r>
      <w:r w:rsidR="004E73D8" w:rsidRPr="00050275">
        <w:rPr>
          <w:rStyle w:val="markedcontent"/>
          <w:rFonts w:ascii="Times New Roman" w:hAnsi="Times New Roman" w:cs="Times New Roman"/>
          <w:sz w:val="24"/>
          <w:szCs w:val="24"/>
          <w:lang w:val="en-GB"/>
        </w:rPr>
        <w:t>.</w:t>
      </w:r>
      <w:r w:rsidR="00090985" w:rsidRPr="00050275">
        <w:rPr>
          <w:rStyle w:val="markedcontent"/>
          <w:rFonts w:ascii="Times New Roman" w:hAnsi="Times New Roman" w:cs="Times New Roman"/>
          <w:sz w:val="24"/>
          <w:szCs w:val="24"/>
          <w:lang w:val="en-GB"/>
        </w:rPr>
        <w:t xml:space="preserve"> </w:t>
      </w:r>
    </w:p>
    <w:p w14:paraId="518A85AE" w14:textId="750607F6" w:rsidR="00126AC2" w:rsidRPr="00050275" w:rsidRDefault="00527A24" w:rsidP="00527A24">
      <w:pPr>
        <w:pStyle w:val="NormalWeb"/>
        <w:jc w:val="both"/>
        <w:rPr>
          <w:lang w:val="en-GB"/>
        </w:rPr>
      </w:pPr>
      <w:r w:rsidRPr="00050275">
        <w:rPr>
          <w:lang w:val="en-GB"/>
        </w:rPr>
        <w:tab/>
        <w:t>While ambulatory measurements are well-established in the general population</w:t>
      </w:r>
      <w:r w:rsidRPr="00050275">
        <w:rPr>
          <w:color w:val="000000"/>
          <w:lang w:val="en-GB"/>
        </w:rPr>
        <w:fldChar w:fldCharType="begin" w:fldLock="1"/>
      </w:r>
      <w:r w:rsidR="008C2EDB">
        <w:rPr>
          <w:color w:val="000000"/>
          <w:lang w:val="en-GB"/>
        </w:rPr>
        <w:instrText>ADDIN CSL_CITATION {"citationItems":[{"id":"ITEM-1","itemData":{"abstract":"In the Pressioni Arteriose Monitorate e Loro Associazioni (PAMELA) study, office, home, and ambulatory blood pressure (BP) values were measured contemporaneously between 1990 and 1993 in a large population sample (n=2051). Cardiovascular (CV) and non-CV death certificates were collected over the next 148 months, which allowed us to assess the prognostic value of selective and combined elevation in these 3 BPs over a long follow-up. There were 69 CV and 233 all-cause deaths. Compared with subjects with normal office and 24-hour BP, the hazard ratio for CV death showed a progressive increase in those with a selective office BP elevation (white-coat hypertension), a selective 24-hour BP elevation (masked hypertension), and elevation in both office and 24-hour BP. This was the case also when the above conditions were identified by office versus home BP values. Selective elevation in home versus ambulatory BP or vice versa also carried an increased risk. There was indeed a progressive increase in both CV and all-cause mortality risk from subjects in whom office, home, and ambulatory BP were all normal to those in whom 1, 2, or all 3 BPs were elevated, regardless of which BP was considered. The trends remained significant after adjustment for age and gender, as well as, in most instances, after further adjustment for other cardiovascular risk factors. Thus, white-coat hypertension and masked hypertension, both when identified by office and ambulatory or by office and home BPs, are not prognostically innocent. Indeed, each BP elevation (office, home, or ambulatory) carries an increase in risk mortality that adds to that of the other BP elevations. © 2006 American Heart Association, Inc.","author":[{"dropping-particle":"","family":"Mancia","given":"Giuseppe","non-dropping-particle":"","parse-names":false,"suffix":""},{"dropping-particle":"","family":"Facchetti","given":"Rita","non-dropping-particle":"","parse-names":false,"suffix":""},{"dropping-particle":"","family":"Bombelli","given":"Michele","non-dropping-particle":"","parse-names":false,"suffix":""},{"dropping-particle":"","family":"Grassi","given":"Guido","non-dropping-particle":"","parse-names":false,"suffix":""},{"dropping-particle":"","family":"Sega","given":"Roberto","non-dropping-particle":"","parse-names":false,"suffix":""}],"container-title":"Hypertension (Dallas, Tex. : 1979)","id":"ITEM-1","issue":"5","issued":{"date-parts":[["2006","5"]]},"page":"846-853","publisher":"Hypertension","title":"Long-term risk of mortality associated with selective and combined elevation in office, home, and ambulatory blood pressure","type":"article-journal","volume":"47"},"uris":["http://www.mendeley.com/documents/?uuid=a71e9078-64f0-3916-bcb6-5d76e54414e1"]}],"mendeley":{"formattedCitation":"&lt;sup&gt;23&lt;/sup&gt;","plainTextFormattedCitation":"23","previouslyFormattedCitation":"&lt;sup&gt;23&lt;/sup&gt;"},"properties":{"noteIndex":0},"schema":"https://github.com/citation-style-language/schema/raw/master/csl-citation.json"}</w:instrText>
      </w:r>
      <w:r w:rsidRPr="00050275">
        <w:rPr>
          <w:color w:val="000000"/>
          <w:lang w:val="en-GB"/>
        </w:rPr>
        <w:fldChar w:fldCharType="separate"/>
      </w:r>
      <w:r w:rsidR="00D031C3" w:rsidRPr="00D031C3">
        <w:rPr>
          <w:noProof/>
          <w:color w:val="000000"/>
          <w:vertAlign w:val="superscript"/>
          <w:lang w:val="en-GB"/>
        </w:rPr>
        <w:t>23</w:t>
      </w:r>
      <w:r w:rsidRPr="00050275">
        <w:rPr>
          <w:color w:val="000000"/>
          <w:lang w:val="en-GB"/>
        </w:rPr>
        <w:fldChar w:fldCharType="end"/>
      </w:r>
      <w:r w:rsidRPr="00050275">
        <w:rPr>
          <w:lang w:val="en-GB"/>
        </w:rPr>
        <w:t>, HD patients often rely on peridialytic BP for treatment adjustments, which may lead to intra-dialytic hypotension</w:t>
      </w:r>
      <w:r w:rsidRPr="00050275">
        <w:rPr>
          <w:color w:val="000000"/>
          <w:lang w:val="en-GB"/>
        </w:rPr>
        <w:fldChar w:fldCharType="begin" w:fldLock="1"/>
      </w:r>
      <w:r w:rsidR="008C2EDB">
        <w:rPr>
          <w:color w:val="000000"/>
          <w:lang w:val="en-GB"/>
        </w:rPr>
        <w:instrText>ADDIN CSL_CITATION {"citationItems":[{"id":"ITEM-1","itemData":{"abstract":"Blood pressure (BP) and volume control are critical components of dialysis care and have substantial impacts on patient symptoms, quality of life, and cardiovascular complications. Yet, developing consensus best practices for BP and volume control have been challenging, given the absence of objective measures of extracellular volume status and the lack of high-quality evidence for many therapeutic interventions. In February of 2019, Kidney Disease: Improving Global Outcomes (KDIGO) held a Controversies Conference titled Blood Pressure and Volume Management in Dialysis to assess the current state of knowledge related to BP and volume management and identify opportunities to improve clinical and patient-reported outcomes among individuals receiving maintenance dialysis. Four major topics were addressed: BP measurement, BP targets, and pharmacologic management of suboptimal BP; dialysis prescriptions as they relate to BP and volume; extracellular volume assessment and management with a focus on technology-based solutions; and volume-related patient symptoms and experiences. The overarching theme resulting from presentations and discussions was that managing BP and volume in dialysis involves weighing multiple clinical factors and risk considerations as well as patient lifestyle and preferences, all within a narrow therapeutic window for avoiding acute or chronic volume-related complications. Striking this challenging balance requires individualizing the dialysis prescription by incorporating comorbid health conditions, treatment hemodynamic patterns, clinical judgment, and patient preferences into decision-making, all within local resource constraints.","author":[{"dropping-particle":"","family":"Flythe","given":"Jennifer E.","non-dropping-particle":"","parse-names":false,"suffix":""},{"dropping-particle":"","family":"Chang","given":"Tara I.","non-dropping-particle":"","parse-names":false,"suffix":""},{"dropping-particle":"","family":"Gallagher","given":"Martin P.","non-dropping-particle":"","parse-names":false,"suffix":""},{"dropping-particle":"","family":"Lindley","given":"Elizabeth","non-dropping-particle":"","parse-names":false,"suffix":""},{"dropping-particle":"","family":"Madero","given":"Magdalena","non-dropping-particle":"","parse-names":false,"suffix":""},{"dropping-particle":"","family":"Sarafidis","given":"Pantelis A.","non-dropping-particle":"","parse-names":false,"suffix":""},{"dropping-particle":"","family":"Unruh","given":"Mark L.","non-dropping-particle":"","parse-names":false,"suffix":""},{"dropping-particle":"","family":"Wang","given":"Angela Yee Moon","non-dropping-particle":"","parse-names":false,"suffix":""},{"dropping-particle":"","family":"Weiner","given":"Daniel E.","non-dropping-particle":"","parse-names":false,"suffix":""},{"dropping-particle":"","family":"Cheung","given":"Michael","non-dropping-particle":"","parse-names":false,"suffix":""},{"dropping-particle":"","family":"Jadoul","given":"Michel","non-dropping-particle":"","parse-names":false,"suffix":""},{"dropping-particle":"","family":"Winkelmayer","given":"Wolfgang C.","non-dropping-particle":"","parse-names":false,"suffix":""},{"dropping-particle":"","family":"Polkinghorne","given":"Kevan R.","non-dropping-particle":"","parse-names":false,"suffix":""},{"dropping-particle":"","family":"Adragão","given":"Teresa","non-dropping-particle":"","parse-names":false,"suffix":""},{"dropping-particle":"","family":"Anumudu","given":"Samaya J.","non-dropping-particle":"","parse-names":false,"suffix":""},{"dropping-particle":"","family":"Chan","given":"Christopher T.","non-dropping-particle":"","parse-names":false,"suffix":""},{"dropping-particle":"","family":"Cheung","given":"Alfred K.","non-dropping-particle":"","parse-names":false,"suffix":""},{"dropping-particle":"","family":"Costanzo","given":"Maria Rosa","non-dropping-particle":"","parse-names":false,"suffix":""},{"dropping-particle":"","family":"Dasgupta","given":"Indranil","non-dropping-particle":"","parse-names":false,"suffix":""},{"dropping-particle":"","family":"Davenport","given":"Andrew","non-dropping-particle":"","parse-names":false,"suffix":""},{"dropping-particle":"","family":"Davies","given":"Simon J.","non-dropping-particle":"","parse-names":false,"suffix":""},{"dropping-particle":"","family":"Dekker","given":"Marijke J.E.","non-dropping-particle":"","parse-names":false,"suffix":""},{"dropping-particle":"","family":"Dember","given":"Laura M.","non-dropping-particle":"","parse-names":false,"suffix":""},{"dropping-particle":"","family":"Gallego","given":"Daniel","non-dropping-particle":"","parse-names":false,"suffix":""},{"dropping-particle":"","family":"Gómez","given":"Rafael","non-dropping-particle":"","parse-names":false,"suffix":""},{"dropping-particle":"","family":"Hawley","given":"Carmel M.","non-dropping-particle":"","parse-names":false,"suffix":""},{"dropping-particle":"","family":"Hecking","given":"Manfred","non-dropping-particle":"","parse-names":false,"suffix":""},{"dropping-particle":"","family":"Iseki","given":"Kunitoshi","non-dropping-particle":"","parse-names":false,"suffix":""},{"dropping-particle":"","family":"Jha","given":"Vivekanand","non-dropping-particle":"","parse-names":false,"suffix":""},{"dropping-particle":"","family":"Kooman","given":"Jeroen P.","non-dropping-particle":"","parse-names":false,"suffix":""},{"dropping-particle":"","family":"Kovesdy","given":"Csaba P.","non-dropping-particle":"","parse-names":false,"suffix":""},{"dropping-particle":"","family":"Lacson","given":"Eduardo","non-dropping-particle":"","parse-names":false,"suffix":""},{"dropping-particle":"","family":"Liew","given":"Adrian","non-dropping-particle":"","parse-names":false,"suffix":""},{"dropping-particle":"","family":"Lok","given":"Charmaine E.","non-dropping-particle":"","parse-names":false,"suffix":""},{"dropping-particle":"","family":"McIntyre","given":"Christopher W.","non-dropping-particle":"","parse-names":false,"suffix":""},{"dropping-particle":"","family":"Mehrotra","given":"Rajnish","non-dropping-particle":"","parse-names":false,"suffix":""},{"dropping-particle":"","family":"Miskulin","given":"Dana C.","non-dropping-particle":"","parse-names":false,"suffix":""},{"dropping-particle":"","family":"Movilli","given":"Ezio","non-dropping-particle":"","parse-names":false,"suffix":""},{"dropping-particle":"","family":"Paglialonga","given":"Fabio","non-dropping-particle":"","parse-names":false,"suffix":""},{"dropping-particle":"","family":"Pecoits-Filho","given":"Roberto","non-dropping-particle":"","parse-names":false,"suffix":""},{"dropping-particle":"","family":"Perl","given":"Jeff","non-dropping-particle":"","parse-names":false,"suffix":""},{"dropping-particle":"","family":"Pollock","given":"Carol A.","non-dropping-particle":"","parse-names":false,"suffix":""},{"dropping-particle":"","family":"Riella","given":"Miguel C.","non-dropping-particle":"","parse-names":false,"suffix":""},{"dropping-particle":"","family":"Rossignol","given":"Patrick","non-dropping-particle":"","parse-names":false,"suffix":""},{"dropping-particle":"","family":"Shroff","given":"Rukshana","non-dropping-particle":"","parse-names":false,"suffix":""},{"dropping-particle":"","family":"Solá","given":"Laura","non-dropping-particle":"","parse-names":false,"suffix":""},{"dropping-particle":"","family":"Søndergaard","given":"Henning","non-dropping-particle":"","parse-names":false,"suffix":""},{"dropping-particle":"","family":"Tang","given":"Sydney C.W.","non-dropping-particle":"","parse-names":false,"suffix":""},{"dropping-particle":"","family":"Tong","given":"Allison","non-dropping-particle":"","parse-names":false,"suffix":""},{"dropping-particle":"","family":"Tsukamoto","given":"Yusuke","non-dropping-particle":"","parse-names":false,"suffix":""},{"dropping-particle":"","family":"Watnick","given":"Suzanne","non-dropping-particle":"","parse-names":false,"suffix":""},{"dropping-particle":"","family":"Weir","given":"Matthew R.","non-dropping-particle":"","parse-names":false,"suffix":""},{"dropping-particle":"","family":"Wetmore","given":"James B.","non-dropping-particle":"","parse-names":false,"suffix":""},{"dropping-particle":"","family":"Wilkie","given":"Caroline","non-dropping-particle":"","parse-names":false,"suffix":""},{"dropping-particle":"","family":"Wilkie","given":"Martin","non-dropping-particle":"","parse-names":false,"suffix":""}],"container-title":"Kidney international","id":"ITEM-1","issue":"5","issued":{"date-parts":[["2020","5","1"]]},"page":"861-876","publisher":"Kidney Int","title":"Blood pressure and volume management in dialysis: conclusions from a Kidney Disease: Improving Global Outcomes (KDIGO) Controversies Conference","type":"article-journal","volume":"97"},"uris":["http://www.mendeley.com/documents/?uuid=58d748f2-83d8-3b7e-89a5-3a6cb926ff99"]}],"mendeley":{"formattedCitation":"&lt;sup&gt;24&lt;/sup&gt;","plainTextFormattedCitation":"24","previouslyFormattedCitation":"&lt;sup&gt;24&lt;/sup&gt;"},"properties":{"noteIndex":0},"schema":"https://github.com/citation-style-language/schema/raw/master/csl-citation.json"}</w:instrText>
      </w:r>
      <w:r w:rsidRPr="00050275">
        <w:rPr>
          <w:color w:val="000000"/>
          <w:lang w:val="en-GB"/>
        </w:rPr>
        <w:fldChar w:fldCharType="separate"/>
      </w:r>
      <w:r w:rsidR="00D031C3" w:rsidRPr="00D031C3">
        <w:rPr>
          <w:noProof/>
          <w:color w:val="000000"/>
          <w:vertAlign w:val="superscript"/>
          <w:lang w:val="en-GB"/>
        </w:rPr>
        <w:t>24</w:t>
      </w:r>
      <w:r w:rsidRPr="00050275">
        <w:rPr>
          <w:color w:val="000000"/>
          <w:lang w:val="en-GB"/>
        </w:rPr>
        <w:fldChar w:fldCharType="end"/>
      </w:r>
      <w:r w:rsidRPr="00050275">
        <w:rPr>
          <w:lang w:val="en-GB"/>
        </w:rPr>
        <w:t xml:space="preserve">. </w:t>
      </w:r>
      <w:r w:rsidRPr="001A7133">
        <w:rPr>
          <w:lang w:val="en-GB"/>
        </w:rPr>
        <w:t>Using peridialytic BP alone for HTN diagnosis and management in HD patients may be inaccurate.</w:t>
      </w:r>
      <w:r w:rsidR="00D240F6" w:rsidRPr="001A7133">
        <w:rPr>
          <w:lang w:val="en-GB"/>
        </w:rPr>
        <w:t xml:space="preserve"> </w:t>
      </w:r>
      <w:r w:rsidR="00003814" w:rsidRPr="001A7133">
        <w:rPr>
          <w:lang w:val="en-GB"/>
        </w:rPr>
        <w:t>It is also important to add that</w:t>
      </w:r>
      <w:r w:rsidR="00E57959" w:rsidRPr="001A7133">
        <w:rPr>
          <w:lang w:val="en-GB"/>
        </w:rPr>
        <w:t xml:space="preserve"> </w:t>
      </w:r>
      <w:r w:rsidR="00D91645" w:rsidRPr="001A7133">
        <w:rPr>
          <w:lang w:val="en-GB"/>
        </w:rPr>
        <w:t>specific recommendations</w:t>
      </w:r>
      <w:r w:rsidR="00E57959" w:rsidRPr="001A7133">
        <w:rPr>
          <w:lang w:val="en-GB"/>
        </w:rPr>
        <w:t xml:space="preserve"> about BP measurement in HD patients  are</w:t>
      </w:r>
      <w:r w:rsidR="008C2EDB" w:rsidRPr="001A7133">
        <w:rPr>
          <w:lang w:val="en-GB"/>
        </w:rPr>
        <w:t xml:space="preserve"> still lacking in </w:t>
      </w:r>
      <w:r w:rsidR="00003814" w:rsidRPr="001A7133">
        <w:rPr>
          <w:lang w:val="en-GB"/>
        </w:rPr>
        <w:t>r</w:t>
      </w:r>
      <w:r w:rsidR="00967FE3" w:rsidRPr="001A7133">
        <w:rPr>
          <w:lang w:val="en-GB"/>
        </w:rPr>
        <w:t>ecent guidelines</w:t>
      </w:r>
      <w:r w:rsidR="002863B0" w:rsidRPr="001A7133">
        <w:rPr>
          <w:lang w:val="en-GB"/>
        </w:rPr>
        <w:t xml:space="preserve"> published</w:t>
      </w:r>
      <w:r w:rsidR="00967FE3" w:rsidRPr="001A7133">
        <w:rPr>
          <w:lang w:val="en-GB"/>
        </w:rPr>
        <w:t xml:space="preserve"> in the </w:t>
      </w:r>
      <w:r w:rsidR="00EC1C14" w:rsidRPr="001A7133">
        <w:rPr>
          <w:lang w:val="en-GB"/>
        </w:rPr>
        <w:t>HTN</w:t>
      </w:r>
      <w:r w:rsidR="005C5692" w:rsidRPr="001A7133">
        <w:rPr>
          <w:lang w:val="en-GB"/>
        </w:rPr>
        <w:t xml:space="preserve"> </w:t>
      </w:r>
      <w:r w:rsidR="00967FE3" w:rsidRPr="001A7133">
        <w:rPr>
          <w:lang w:val="en-GB"/>
        </w:rPr>
        <w:t>field</w:t>
      </w:r>
      <w:r w:rsidR="00D91645" w:rsidRPr="001A7133">
        <w:rPr>
          <w:lang w:val="en-GB"/>
        </w:rPr>
        <w:t xml:space="preserve"> </w:t>
      </w:r>
      <w:r w:rsidR="008C2EDB" w:rsidRPr="001A7133">
        <w:rPr>
          <w:lang w:val="en-GB"/>
        </w:rPr>
        <w:fldChar w:fldCharType="begin" w:fldLock="1"/>
      </w:r>
      <w:r w:rsidR="00D935D2" w:rsidRPr="001A7133">
        <w:rPr>
          <w:lang w:val="en-GB"/>
        </w:rPr>
        <w:instrText>ADDIN CSL_CITATION {"citationItems":[{"id":"ITEM-1","itemData":{"author":[{"dropping-particle":"","family":"McEvoy","given":"John William","non-dropping-particle":"","parse-names":false,"suffix":""},{"dropping-particle":"","family":"McCarthy","given":"Cian P","non-dropping-particle":"","parse-names":false,"suffix":""},{"dropping-particle":"","family":"Bruno","given":"Rosa Maria","non-dropping-particle":"","parse-names":false,"suffix":""},{"dropping-particle":"","family":"Brouwers","given":"Sofie","non-dropping-particle":"","parse-names":false,"suffix":""},{"dropping-particle":"","family":"Canavan","given":"Michelle D","non-dropping-particle":"","parse-names":false,"suffix":""},{"dropping-particle":"","family":"Ceconi","given":"Claudio","non-dropping-particle":"","parse-names":false,"suffix":""},{"dropping-particle":"","family":"Christodorescu","given":"Ruxandra Maria","non-dropping-particle":"","parse-names":false,"suffix":""},{"dropping-particle":"","family":"Daskalopoulou","given":"Stella S","non-dropping-particle":"","parse-names":false,"suffix":""},{"dropping-particle":"","family":"Ferro","given":"Charles J","non-dropping-particle":"","parse-names":false,"suffix":""},{"dropping-particle":"","family":"Gerdts","given":"Eva","non-dropping-particle":"","parse-names":false,"suffix":""},{"dropping-particle":"","family":"Hanssen","given":"Henner","non-dropping-particle":"","parse-names":false,"suffix":""},{"dropping-particle":"","family":"Harris","given":"Julie","non-dropping-particle":"","parse-names":false,"suffix":""},{"dropping-particle":"","family":"Lauder","given":"Lucas","non-dropping-particle":"","parse-names":false,"suffix":""},{"dropping-particle":"","family":"McManus","given":"Richard J","non-dropping-particle":"","parse-names":false,"suffix":""},{"dropping-particle":"","family":"Molloy","given":"Gerard J","non-dropping-particle":"","parse-names":false,"suffix":""},{"dropping-particle":"","family":"Rahimi","given":"Kazem","non-dropping-particle":"","parse-names":false,"suffix":""},{"dropping-particle":"","family":"Regitz-Zagrosek","given":"Vera","non-dropping-particle":"","parse-names":false,"suffix":""},{"dropping-particle":"","family":"Rossi","given":"Gian Paolo","non-dropping-particle":"","parse-names":false,"suffix":""},{"dropping-particle":"","family":"Sandset","given":"Else Charlotte","non-dropping-particle":"","parse-names":false,"suffix":""},{"dropping-particle":"","family":"Scheenaerts","given":"Bart","non-dropping-particle":"","parse-names":false,"suffix":""},{"dropping-particle":"","family":"Staessen","given":"Jan A","non-dropping-particle":"","parse-names":false,"suffix":""},{"dropping-particle":"","family":"Uchmanowicz","given":"Izabella","non-dropping-particle":"","parse-names":false,"suffix":""},{"dropping-particle":"","family":"Volterrani","given":"Maurizio","non-dropping-particle":"","parse-names":false,"suffix":""},{"dropping-particle":"","family":"Touyz","given":"Rhian M","non-dropping-particle":"","parse-names":false,"suffix":""},{"dropping-particle":"","family":"Abreu","given":"Ana","non-dropping-particle":"","parse-names":false,"suffix":""},{"dropping-particle":"","family":"Olsen","given":"Michael Hecht","non-dropping-particle":"","parse-names":false,"suffix":""},{"dropping-particle":"","family":"Ambrosetti","given":"Marco","non-dropping-particle":"","parse-names":false,"suffix":""},{"dropping-particle":"","family":"Androulakis","given":"Emmanuel","non-dropping-particle":"","parse-names":false,"suffix":""},{"dropping-particle":"","family":"Bang","given":"Lia Evi","non-dropping-particle":"","parse-names":false,"suffix":""},{"dropping-particle":"","family":"Bech","given":"Jesper Nørgaard","non-dropping-particle":"","parse-names":false,"suffix":""},{"dropping-particle":"","family":"Borger","given":"Michael A","non-dropping-particle":"","parse-names":false,"suffix":""},{"dropping-particle":"","family":"Boutouyrie","given":"Pierre","non-dropping-particle":"","parse-names":false,"suffix":""},{"dropping-particle":"","family":"Bronze","given":"Luís","non-dropping-particle":"","parse-names":false,"suffix":""},{"dropping-particle":"","family":"Buccheri","given":"Sergio","non-dropping-particle":"","parse-names":false,"suffix":""},{"dropping-particle":"","family":"Dalmau","given":"Regina","non-dropping-particle":"","parse-names":false,"suffix":""},{"dropping-particle":"","family":"Pablo Zarzosa","given":"Maria Carmen","non-dropping-particle":"De","parse-names":false,"suffix":""},{"dropping-particle":"","family":"Delles","given":"Christian","non-dropping-particle":"","parse-names":false,"suffix":""},{"dropping-particle":"","family":"Fiuza","given":"Maria Manuela","non-dropping-particle":"","parse-names":false,"suffix":""},{"dropping-particle":"","family":"Gabulova","given":"Rahima","non-dropping-particle":"","parse-names":false,"suffix":""},{"dropping-particle":"","family":"Haugen","given":"Bjørn Olav","non-dropping-particle":"","parse-names":false,"suffix":""},{"dropping-particle":"","family":"Heiss","given":"Christian","non-dropping-particle":"","parse-names":false,"suffix":""},{"dropping-particle":"","family":"Ibanez","given":"Borja","non-dropping-particle":"","parse-names":false,"suffix":""},{"dropping-particle":"","family":"James","given":"Stefan","non-dropping-particle":"","parse-names":false,"suffix":""},{"dropping-particle":"","family":"Kapil","given":"Vikas","non-dropping-particle":"","parse-names":false,"suffix":""},{"dropping-particle":"","family":"Kayikçioglu","given":"Meral","non-dropping-particle":"","parse-names":false,"suffix":""},{"dropping-particle":"","family":"Køber","given":"Lars","non-dropping-particle":"","parse-names":false,"suffix":""},{"dropping-particle":"","family":"Koskinas","given":"Konstantinos C","non-dropping-particle":"","parse-names":false,"suffix":""},{"dropping-particle":"","family":"Locati","given":"Emanuela Teresa","non-dropping-particle":"","parse-names":false,"suffix":""},{"dropping-particle":"","family":"MacDonald","given":"Sharon","non-dropping-particle":"","parse-names":false,"suffix":""},{"dropping-particle":"","family":"Mihailidou","given":"Anastasia S","non-dropping-particle":"","parse-names":false,"suffix":""},{"dropping-particle":"","family":"Mihaylova","given":"Borislava","non-dropping-particle":"","parse-names":false,"suffix":""},{"dropping-particle":"","family":"Mindham","given":"Richard","non-dropping-particle":"","parse-names":false,"suffix":""},{"dropping-particle":"","family":"Mortensen","given":"Martin Bodtker","non-dropping-particle":"","parse-names":false,"suffix":""},{"dropping-particle":"","family":"Nardai","given":"Sandor","non-dropping-particle":"","parse-names":false,"suffix":""},{"dropping-particle":"","family":"Neubeck","given":"Lis","non-dropping-particle":"","parse-names":false,"suffix":""},{"dropping-particle":"","family":"Nielsen","given":"Jens Cosedis","non-dropping-particle":"","parse-names":false,"suffix":""},{"dropping-particle":"","family":"Nilsson","given":"Peter M","non-dropping-particle":"","parse-names":false,"suffix":""},{"dropping-particle":"","family":"Pasquet","given":"Agnes A","non-dropping-particle":"","parse-names":false,"suffix":""},{"dropping-particle":"","family":"Pedro","given":"Mónica Mendes","non-dropping-particle":"","parse-names":false,"suffix":""},{"dropping-particle":"","family":"Prescott","given":"Eva","non-dropping-particle":"","parse-names":false,"suffix":""},{"dropping-particle":"","family":"Rakisheva","given":"Amina","non-dropping-particle":"","parse-names":false,"suffix":""},{"dropping-particle":"","family":"Rietzschel","given":"Ernst","non-dropping-particle":"","parse-names":false,"suffix":""},{"dropping-particle":"","family":"Rocca","given":"Bianca","non-dropping-particle":"","parse-names":false,"suffix":""},{"dropping-particle":"","family":"Rossello","given":"Xavier","non-dropping-particle":"","parse-names":false,"suffix":""},{"dropping-particle":"","family":"Schmid","given":"Jean-Paul","non-dropping-particle":"","parse-names":false,"suffix":""},{"dropping-particle":"","family":"Shantsila","given":"Eduard","non-dropping-particle":"","parse-names":false,"suffix":""},{"dropping-particle":"","family":"Sudano","given":"Isabella","non-dropping-particle":"","parse-names":false,"suffix":""},{"dropping-particle":"","family":"Timóteo","given":"Ana Teresa","non-dropping-particle":"","parse-names":false,"suffix":""},{"dropping-particle":"","family":"Tsivgoulis","given":"Georgios","non-dropping-particle":"","parse-names":false,"suffix":""},{"dropping-particle":"","family":"Ungar","given":"Andrea","non-dropping-particle":"","parse-names":false,"suffix":""},{"dropping-particle":"","family":"Vaartjes","given":"Ilonca","non-dropping-particle":"","parse-names":false,"suffix":""},{"dropping-particle":"","family":"Visseren","given":"Frank","non-dropping-particle":"","parse-names":false,"suffix":""},{"dropping-particle":"","family":"Voeller","given":"Heinz","non-dropping-particle":"","parse-names":false,"suffix":""},{"dropping-particle":"","family":"Vrints","given":"Christiaan","non-dropping-particle":"","parse-names":false,"suffix":""},{"dropping-particle":"","family":"Witkowski","given":"Adam","non-dropping-particle":"","parse-names":false,"suffix":""},{"dropping-particle":"","family":"Zennaro","given":"Maria-Christina","non-dropping-particle":"","parse-names":false,"suffix":""},{"dropping-particle":"","family":"Zeppenfeld","given":"Katja","non-dropping-particle":"","parse-names":false,"suffix":""},{"dropping-particle":"","family":"Shuka","given":"Naltin","non-dropping-particle":"","parse-names":false,"suffix":""},{"dropping-particle":"","family":"Laredj","given":"Nadia","non-dropping-particle":"","parse-names":false,"suffix":""},{"dropping-particle":"","family":"Pavo","given":"Noemi","non-dropping-particle":"","parse-names":false,"suffix":""},{"dropping-particle":"","family":"Mirzoyev","given":"Ulvi","non-dropping-particle":"","parse-names":false,"suffix":""},{"dropping-particle":"","family":"Borne","given":"Philippe","non-dropping-particle":"van de","parse-names":false,"suffix":""},{"dropping-particle":"","family":"Sokolović","given":"Šekib","non-dropping-particle":"","parse-names":false,"suffix":""},{"dropping-particle":"","family":"Postadzhiyan","given":"Arman","non-dropping-particle":"","parse-names":false,"suffix":""},{"dropping-particle":"","family":"Samardzic","given":"Jure","non-dropping-particle":"","parse-names":false,"suffix":""},{"dropping-particle":"","family":"Agathangelou","given":"Petros","non-dropping-particle":"","parse-names":false,"suffix":""},{"dropping-particle":"","family":"Widimsky","given":"Jiri","non-dropping-particle":"","parse-names":false,"suffix":""},{"dropping-particle":"","family":"Olsen","given":"Michael Hecht","non-dropping-particle":"","parse-names":false,"suffix":""},{"dropping-particle":"","family":"El-Kilany","given":"Wael M","non-dropping-particle":"","parse-names":false,"suffix":""},{"dropping-particle":"","family":"Pauklin","given":"Priit","non-dropping-particle":"","parse-names":false,"suffix":""},{"dropping-particle":"","family":"Laukkanen","given":"Jari A","non-dropping-particle":"","parse-names":false,"suffix":""},{"dropping-particle":"","family":"Boulestreau","given":"Romain","non-dropping-particle":"","parse-names":false,"suffix":""},{"dropping-particle":"","family":"Tsinamdzgvrishvili","given":"Bezhan","non-dropping-particle":"","parse-names":false,"suffix":""},{"dropping-particle":"","family":"Kintscher","given":"Ulrich","non-dropping-particle":"","parse-names":false,"suffix":""},{"dropping-particle":"","family":"Marketou","given":"Maria","non-dropping-particle":"","parse-names":false,"suffix":""},{"dropping-particle":"","family":"Páll","given":"Dénes","non-dropping-particle":"","parse-names":false,"suffix":""},{"dropping-particle":"","family":"Hrafnkelsdóttir","given":"Þórdís Jóna","non-dropping-particle":"","parse-names":false,"suffix":""},{"dropping-particle":"","family":"Dolan","given":"Eamon","non-dropping-particle":"","parse-names":false,"suffix":""},{"dropping-particle":"","family":"Wolak","given":"Talya","non-dropping-particle":"","parse-names":false,"suffix":""},{"dropping-particle":"","family":"Bilo","given":"Grzegorz","non-dropping-particle":"","parse-names":false,"suffix":""},{"dropping-particle":"","family":"Tundybayeva","given":"Meiramgul Kapsimetovna","non-dropping-particle":"","parse-names":false,"suffix":""},{"dropping-particle":"","family":"Mirrakhimov","given":"Erkin","non-dropping-particle":"","parse-names":false,"suffix":""},{"dropping-particle":"","family":"Trusinskis","given":"Karlis","non-dropping-particle":"","parse-names":false,"suffix":""},{"dropping-particle":"","family":"Kiwan","given":"Ghassan","non-dropping-particle":"","parse-names":false,"suffix":""},{"dropping-particle":"","family":"Msalem","given":"Omar","non-dropping-particle":"","parse-names":false,"suffix":""},{"dropping-particle":"","family":"Badarienė","given":"Jolita","non-dropping-particle":"","parse-names":false,"suffix":""},{"dropping-particle":"","family":"Banu","given":"Cristiana-Astra","non-dropping-particle":"","parse-names":false,"suffix":""},{"dropping-particle":"","family":"Balbi","given":"Matthew Mercieca","non-dropping-particle":"","parse-names":false,"suffix":""},{"dropping-particle":"","family":"Caraus","given":"Alexandru","non-dropping-particle":"","parse-names":false,"suffix":""},{"dropping-particle":"","family":"Boskovic","given":"Aneta","non-dropping-particle":"","parse-names":false,"suffix":""},{"dropping-particle":"","family":"Mouine","given":"Najat","non-dropping-particle":"","parse-names":false,"suffix":""},{"dropping-particle":"","family":"Vromen","given":"Tom","non-dropping-particle":"","parse-names":false,"suffix":""},{"dropping-particle":"","family":"Bosevski","given":"Marijan","non-dropping-particle":"","parse-names":false,"suffix":""},{"dropping-particle":"","family":"Midtbø","given":"Helga B","non-dropping-particle":"","parse-names":false,"suffix":""},{"dropping-particle":"","family":"Doroszko","given":"Adrian","non-dropping-particle":"","parse-names":false,"suffix":""},{"dropping-particle":"","family":"Dores","given":"Hélder","non-dropping-particle":"","parse-names":false,"suffix":""},{"dropping-particle":"","family":"Badila","given":"Elisabeta","non-dropping-particle":"","parse-names":false,"suffix":""},{"dropping-particle":"","family":"Bini","given":"Roberto","non-dropping-particle":"","parse-names":false,"suffix":""},{"dropping-particle":"","family":"Simić","given":"Dragan Vojislav","non-dropping-particle":"","parse-names":false,"suffix":""},{"dropping-particle":"","family":"Fras","given":"Zlatko","non-dropping-particle":"","parse-names":false,"suffix":""},{"dropping-particle":"","family":"Mazón","given":"Pilar","non-dropping-particle":"","parse-names":false,"suffix":""},{"dropping-particle":"","family":"Spaak","given":"Jonas","non-dropping-particle":"","parse-names":false,"suffix":""},{"dropping-particle":"","family":"Burkard","given":"Thilo","non-dropping-particle":"","parse-names":false,"suffix":""},{"dropping-particle":"","family":"Barakat","given":"Elias","non-dropping-particle":"","parse-names":false,"suffix":""},{"dropping-particle":"","family":"Abdessalem","given":"Salem","non-dropping-particle":"","parse-names":false,"suffix":""},{"dropping-particle":"","family":"Gunes","given":"Yilmaz","non-dropping-particle":"","parse-names":false,"suffix":""},{"dropping-particle":"","family":"Sirenko","given":"Yurij M","non-dropping-particle":"","parse-names":false,"suffix":""},{"dropping-particle":"","family":"Brady","given":"Adrian J B","non-dropping-particle":"","parse-names":false,"suffix":""},{"dropping-particle":"","family":"Khamidullaeva","given":"Gulnoz Abdusattarovna","non-dropping-particle":"","parse-names":false,"suffix":""},{"dropping-particle":"","family":"Prescott","given":"Eva","non-dropping-particle":"","parse-names":false,"suffix":""},{"dropping-particle":"","family":"James","given":"Stefan","non-dropping-particle":"","parse-names":false,"suffix":""},{"dropping-particle":"","family":"Arbelo","given":"Elena","non-dropping-particle":"","parse-names":false,"suffix":""},{"dropping-particle":"","family":"Baigent","given":"Colin","non-dropping-particle":"","parse-names":false,"suffix":""},{"dropping-particle":"","family":"Borger","given":"Michael A","non-dropping-particle":"","parse-names":false,"suffix":""},{"dropping-particle":"","family":"Buccheri","given":"Sergio","non-dropping-particle":"","parse-names":false,"suffix":""},{"dropping-particle":"","family":"Ibanez","given":"Borja","non-dropping-particle":"","parse-names":false,"suffix":""},{"dropping-particle":"","family":"Køber","given":"Lars","non-dropping-particle":"","parse-names":false,"suffix":""},{"dropping-particle":"","family":"Koskinas","given":"Konstantinos C","non-dropping-particle":"","parse-names":false,"suffix":""},{"dropping-particle":"","family":"McEvoy","given":"John William","non-dropping-particle":"","parse-names":false,"suffix":""},{"dropping-particle":"","family":"Mihaylova","given":"Borislava","non-dropping-particle":"","parse-names":false,"suffix":""},{"dropping-particle":"","family":"Mindham","given":"Richard","non-dropping-particle":"","parse-names":false,"suffix":""},{"dropping-particle":"","family":"Neubeck","given":"Lis","non-dropping-particle":"","parse-names":false,"suffix":""},{"dropping-particle":"","family":"Nielsen","given":"Jens Cosedis","non-dropping-particle":"","parse-names":false,"suffix":""},{"dropping-particle":"","family":"Pasquet","given":"Agnes A","non-dropping-particle":"","parse-names":false,"suffix":""},{"dropping-particle":"","family":"Rakisheva","given":"Amina","non-dropping-particle":"","parse-names":false,"suffix":""},{"dropping-particle":"","family":"Rocca","given":"Bianca","non-dropping-particle":"","parse-names":false,"suffix":""},{"dropping-particle":"","family":"Rossello","given":"Xavier","non-dropping-particle":"","parse-names":false,"suffix":""},{"dropping-particle":"","family":"Vaartjes","given":"Ilonca","non-dropping-particle":"","parse-names":false,"suffix":""},{"dropping-particle":"","family":"Vrints","given":"Christiaan","non-dropping-particle":"","parse-names":false,"suffix":""},{"dropping-particle":"","family":"Witkowski","given":"Adam","non-dropping-particle":"","parse-names":false,"suffix":""},{"dropping-particle":"","family":"Zeppenfeld","given":"Katja","non-dropping-particle":"","parse-names":false,"suffix":""}],"container-title":"European Heart Journal","id":"ITEM-1","issued":{"date-parts":[["2024","8","30"]]},"publisher":"Oxford University Press (OUP)","title":"2024 ESC Guidelines for the management of elevated blood pressure and hypertension","type":"article-journal"},"uris":["http://www.mendeley.com/documents/?uuid=a8bed350-06c4-30cc-8228-b33e3f9987d2"]},{"id":"ITEM-2","itemData":{"abstract":"Document Reviewers:Luis Alcocer (Mexico), Christina Antza (Greece), Mustafa Arici (Turkey), Eduardo Barbosa (Brazil), Adel Berbari (Lebanon), Luís Bronze (Portugal), John Chalmers (Australia), Tine De Backer (Belgium), Alejandro de la Sierra (Spain), Kyriakos Dimitriadis (Greece), Dorota Drozdz (Poland), Béatrice Duly-Bouhanick (France), Brent M. Egan (USA), Serap Erdine (Turkey), Claudio Ferri (Italy), Slavomira Filipova (Slovak Republic), Anthony Heagerty (UK), Michael Hecht Olsen (Denmark), Dagmara Hering (Poland), Sang Hyun Ihm (South Korea), Uday Jadhav (India), Manolis Kallistratos (Greece), Kazuomi Kario (Japan), Vasilios Kotsis (Greece), Adi Leiba (Israel), Patricio López-Jaramillo (Colombia), Hans-Peter Marti (Norway), Terry McCormack (UK), Paolo Mulatero (Italy), Dike B. Ojji (Nigeria), Sungha Park (South Korea), Priit Pauklin (Estonia), Sabine Perl (Austria), Arman Postadzhian (Bulgaria), Aleksander Prejbisz (Poland), Venkata Ram (India), Ramiro Sanchez (Argentina), Markus Schlaich (Australia), Alta Schutte (Australia), Cristina Sierra (Spain), Sekib Sokolovic (Bosnia and Herzegovina), Jonas Spaak (Sweden), Dimitrios Terentes-Printzios (Greece), Bruno Trimarco (Italy), Thomas Unger (The Netherlands), Bert-Jan van den Born (The Netherlands), Anna Vachulova (Slovak Republic), Agostino Virdis (Italy), Jiguang Wang (China), Ulrich Wenzel (Germany), Paul Whelton (USA), Jiri Widimsky (Czech Republic), Jacek Wolf (Poland), Grégoire Wuerzner (Switzerland), Eugene Yang (USA), Yuqing Zhang (China).","author":[{"dropping-particle":"","family":"Mancia","given":"Giuseppe","non-dropping-particle":"","parse-names":false,"suffix":""},{"dropping-particle":"","family":"Kreutz","given":"Reinhold","non-dropping-particle":"","parse-names":false,"suffix":""},{"dropping-particle":"","family":"Brunström","given":"Mattias","non-dropping-particle":"","parse-names":false,"suffix":""},{"dropping-particle":"","family":"Burnier","given":"Michel","non-dropping-particle":"","parse-names":false,"suffix":""},{"dropping-particle":"","family":"Grassi","given":"Guido","non-dropping-particle":"","parse-names":false,"suffix":""},{"dropping-particle":"","family":"Januszewicz","given":"Andrzej","non-dropping-particle":"","parse-names":false,"suffix":""},{"dropping-particle":"","family":"Muiesan","given":"Maria Lorenza","non-dropping-particle":"","parse-names":false,"suffix":""},{"dropping-particle":"","family":"Tsioufis","given":"Konstantinos","non-dropping-particle":"","parse-names":false,"suffix":""},{"dropping-particle":"","family":"Agabiti-Rosei","given":"Enrico","non-dropping-particle":"","parse-names":false,"suffix":""},{"dropping-particle":"","family":"Algharably","given":"Engi Abd Elhady","non-dropping-particle":"","parse-names":false,"suffix":""},{"dropping-particle":"","family":"Azizi","given":"Michel","non-dropping-particle":"","parse-names":false,"suffix":""},{"dropping-particle":"","family":"Benetos","given":"Athanase","non-dropping-particle":"","parse-names":false,"suffix":""},{"dropping-particle":"","family":"Borghi","given":"Claudio","non-dropping-particle":"","parse-names":false,"suffix":""},{"dropping-particle":"","family":"Hitij","given":"Jana Brguljan","non-dropping-particle":"","parse-names":false,"suffix":""},{"dropping-particle":"","family":"Cifkova","given":"Renata","non-dropping-particle":"","parse-names":false,"suffix":""},{"dropping-particle":"","family":"Coca","given":"Antonio","non-dropping-particle":"","parse-names":false,"suffix":""},{"dropping-particle":"","family":"Cornelissen","given":"Veronique","non-dropping-particle":"","parse-names":false,"suffix":""},{"dropping-particle":"","family":"Cruickshank","given":"J. Kennedy","non-dropping-particle":"","parse-names":false,"suffix":""},{"dropping-particle":"","family":"Cunha","given":"Pedro G.","non-dropping-particle":"","parse-names":false,"suffix":""},{"dropping-particle":"","family":"Danser","given":"A. H.Jan","non-dropping-particle":"","parse-names":false,"suffix":""},{"dropping-particle":"De","family":"Pinho","given":"Rosa Maria","non-dropping-particle":"","parse-names":false,"suffix":""},{"dropping-particle":"","family":"Delles","given":"Christian","non-dropping-particle":"","parse-names":false,"suffix":""},{"dropping-particle":"","family":"Dominiczak","given":"Anna F.","non-dropping-particle":"","parse-names":false,"suffix":""},{"dropping-particle":"","family":"Dorobantu","given":"Maria","non-dropping-particle":"","parse-names":false,"suffix":""},{"dropping-particle":"","family":"Doumas","given":"Michalis","non-dropping-particle":"","parse-names":false,"suffix":""},{"dropping-particle":"","family":"Fernández-Alfonso","given":"María S.","non-dropping-particle":"","parse-names":false,"suffix":""},{"dropping-particle":"","family":"Halimi","given":"Jean Michel","non-dropping-particle":"","parse-names":false,"suffix":""},{"dropping-particle":"","family":"Járai","given":"Zoltán","non-dropping-particle":"","parse-names":false,"suffix":""},{"dropping-particle":"","family":"Jelaković","given":"Bojan","non-dropping-particle":"","parse-names":false,"suffix":""},{"dropping-particle":"","family":"Jordan","given":"Jens","non-dropping-particle":"","parse-names":false,"suffix":""},{"dropping-particle":"","family":"Kuznetsova","given":"Tatiana","non-dropping-particle":"","parse-names":false,"suffix":""},{"dropping-particle":"","family":"Laurent","given":"Stephane","non-dropping-particle":"","parse-names":false,"suffix":""},{"dropping-particle":"","family":"Lovic","given":"Dragan","non-dropping-particle":"","parse-names":false,"suffix":""},{"dropping-particle":"","family":"Lurbe","given":"Empar","non-dropping-particle":"","parse-names":false,"suffix":""},{"dropping-particle":"","family":"Mahfoud","given":"Felix","non-dropping-particle":"","parse-names":false,"suffix":""},{"dropping-particle":"","family":"Manolis","given":"Athanasios","non-dropping-particle":"","parse-names":false,"suffix":""},{"dropping-particle":"","family":"Miglinas","given":"Marius","non-dropping-particle":"","parse-names":false,"suffix":""},{"dropping-particle":"","family":"Narkiewicz","given":"Krzystof","non-dropping-particle":"","parse-names":false,"suffix":""},{"dropping-particle":"","family":"Niiranen","given":"Teemu","non-dropping-particle":"","parse-names":false,"suffix":""},{"dropping-particle":"","family":"Palatini","given":"Paolo","non-dropping-particle":"","parse-names":false,"suffix":""},{"dropping-particle":"","family":"Parati","given":"Gianfranco","non-dropping-particle":"","parse-names":false,"suffix":""},{"dropping-particle":"","family":"Pathak","given":"Atul","non-dropping-particle":"","parse-names":false,"suffix":""},{"dropping-particle":"","family":"Persu","given":"Alexandre","non-dropping-particle":"","parse-names":false,"suffix":""},{"dropping-particle":"","family":"Polonia","given":"Jorge","non-dropping-particle":"","parse-names":false,"suffix":""},{"dropping-particle":"","family":"Redon","given":"Josep","non-dropping-particle":"","parse-names":false,"suffix":""},{"dropping-particle":"","family":"Sarafidis","given":"Pantelis","non-dropping-particle":"","parse-names":false,"suffix":""},{"dropping-particle":"","family":"Schmieder","given":"Roland","non-dropping-particle":"","parse-names":false,"suffix":""},{"dropping-particle":"","family":"Spronck","given":"Bart","non-dropping-particle":"","parse-names":false,"suffix":""},{"dropping-particle":"","family":"Stabouli","given":"Stella","non-dropping-particle":"","parse-names":false,"suffix":""},{"dropping-particle":"","family":"Stergiou","given":"George","non-dropping-particle":"","parse-names":false,"suffix":""},{"dropping-particle":"","family":"Taddei","given":"Stefano","non-dropping-particle":"","parse-names":false,"suffix":""},{"dropping-particle":"","family":"Thomopoulos","given":"Costas","non-dropping-particle":"","parse-names":false,"suffix":""},{"dropping-particle":"","family":"Tomaszewski","given":"Maciej","non-dropping-particle":"","parse-names":false,"suffix":""},{"dropping-particle":"","family":"Borne","given":"Philippe","non-dropping-particle":"Van De","parse-names":false,"suffix":""},{"dropping-particle":"","family":"Wanner","given":"Christoph","non-dropping-particle":"","parse-names":false,"suffix":""},{"dropping-particle":"","family":"Weber","given":"Thomas","non-dropping-particle":"","parse-names":false,"suffix":""},{"dropping-particle":"","family":"Williams","given":"Bryan","non-dropping-particle":"","parse-names":false,"suffix":""},{"dropping-particle":"","family":"Zhang","given":"Zhen Yu","non-dropping-particle":"","parse-names":false,"suffix":""},{"dropping-particle":"","family":"Kjeldsen","given":"Sverre E.","non-dropping-particle":"","parse-names":false,"suffix":""}],"container-title":"Journal of hypertension","id":"ITEM-2","issue":"12","issued":{"date-parts":[["2023","12","1"]]},"page":"1874-2071","publisher":"J Hypertens","title":"2023 ESH Guidelines for the management of arterial hypertension The Task Force for the management of arterial hypertension of the European Society of Hypertension: Endorsed by the International Society of Hypertension (ISH) and the European Renal Associat","type":"article-journal","volume":"41"},"uris":["http://www.mendeley.com/documents/?uuid=13f3f189-83e2-3fed-8028-fd991b8b4fa4"]}],"mendeley":{"formattedCitation":"&lt;sup&gt;25,26&lt;/sup&gt;","plainTextFormattedCitation":"25,26","previouslyFormattedCitation":"&lt;sup&gt;25,26&lt;/sup&gt;"},"properties":{"noteIndex":0},"schema":"https://github.com/citation-style-language/schema/raw/master/csl-citation.json"}</w:instrText>
      </w:r>
      <w:r w:rsidR="008C2EDB" w:rsidRPr="001A7133">
        <w:rPr>
          <w:lang w:val="en-GB"/>
        </w:rPr>
        <w:fldChar w:fldCharType="separate"/>
      </w:r>
      <w:r w:rsidR="008C2EDB" w:rsidRPr="001A7133">
        <w:rPr>
          <w:noProof/>
          <w:vertAlign w:val="superscript"/>
          <w:lang w:val="en-GB"/>
        </w:rPr>
        <w:t>25,26</w:t>
      </w:r>
      <w:r w:rsidR="008C2EDB" w:rsidRPr="001A7133">
        <w:rPr>
          <w:lang w:val="en-GB"/>
        </w:rPr>
        <w:fldChar w:fldCharType="end"/>
      </w:r>
      <w:r w:rsidR="00003814" w:rsidRPr="001A7133">
        <w:rPr>
          <w:lang w:val="en-GB"/>
        </w:rPr>
        <w:t>.</w:t>
      </w:r>
    </w:p>
    <w:p w14:paraId="7061330C" w14:textId="35E7A608" w:rsidR="00527A24" w:rsidRPr="00050275" w:rsidRDefault="00126AC2" w:rsidP="00527A24">
      <w:pPr>
        <w:pStyle w:val="NormalWeb"/>
        <w:jc w:val="both"/>
        <w:rPr>
          <w:lang w:val="en-GB"/>
        </w:rPr>
      </w:pPr>
      <w:r w:rsidRPr="00050275">
        <w:rPr>
          <w:lang w:val="en-GB"/>
        </w:rPr>
        <w:tab/>
      </w:r>
      <w:r w:rsidR="00527A24" w:rsidRPr="00050275">
        <w:rPr>
          <w:lang w:val="en-GB"/>
        </w:rPr>
        <w:t>In our study, peridialytic BP moderately predicted interdialytic BP, aligning with earlier research</w:t>
      </w:r>
      <w:r w:rsidR="00527A24" w:rsidRPr="00050275">
        <w:rPr>
          <w:color w:val="000000"/>
          <w:lang w:val="en-GB"/>
        </w:rPr>
        <w:fldChar w:fldCharType="begin" w:fldLock="1"/>
      </w:r>
      <w:r w:rsidR="008C2EDB">
        <w:rPr>
          <w:color w:val="000000"/>
          <w:lang w:val="en-GB"/>
        </w:rPr>
        <w:instrText>ADDIN CSL_CITATION {"citationItems":[{"id":"ITEM-1","itemData":{"abstract":"Blood pressure (BP) control is vital to the management of patients with chronic kidney disease (CKD) yet most treatment decisions use BPs obtained in the clinic. The purpose of this report is to review the importance of self-measured and automatic ambulatory BPs in the management of patients with CKD. Compared with clinic - obtained BPs, self-measured BP more accurately defines hypertension in CKD. Masked hypertension seems to be associated with higher risk of end-stage renal disease in CKD patients. Conversely, white-coat hypertension seems to be associated with better renal outcomes than those who have persistent hypertension. Ambulatory BP monitoring is the only tool to monitor BP during sleep, diagnose nondipping, and, as self-measured BPs, have greater prognostic power in CKD compared with clinic BP. In hemodialysis patients, self-measured BP, but not pre/post-dialysis BP, shares the combination of high sensitivity and high specificity of greater than 80% to make a diagnosis of hypertension with the reference standard of ambulatory BP monitoring. In addition, self-measured and ambulatory BPs seem to be better correlates of left-ventricular hypertrophy and mortality in hemodialysis patients compared with pre/post-dialysis BP. Emerging data suggest that out-of-office BP monitoring is superior toBP obtained in the clinic when predicting target-organ damage and prognosis. Out-of-office BP monitoring is recommended for the management of hypertension in all stages of CKD. © 2009 Wolters Kluwer Health | Lippincott Williams &amp;amp; Wilkins.","author":[{"dropping-particle":"","family":"Agarwal","given":"Rajiv","non-dropping-particle":"","parse-names":false,"suffix":""},{"dropping-particle":"","family":"Peixoto","given":"Aldo J.","non-dropping-particle":"","parse-names":false,"suffix":""},{"dropping-particle":"","family":"Santos","given":"Sergio F.F.","non-dropping-particle":"","parse-names":false,"suffix":""},{"dropping-particle":"","family":"Zoccali","given":"Carmine","non-dropping-particle":"","parse-names":false,"suffix":""}],"container-title":"Blood pressure monitoring","id":"ITEM-1","issue":"1","issued":{"date-parts":[["2009","2"]]},"page":"2-11","publisher":"Blood Press Monit","title":"Out-of-office blood pressure monitoring in chronic kidney disease","type":"article-journal","volume":"14"},"uris":["http://www.mendeley.com/documents/?uuid=0ddb72e7-e8cf-3a39-b695-280c95479407"]}],"mendeley":{"formattedCitation":"&lt;sup&gt;27&lt;/sup&gt;","plainTextFormattedCitation":"27","previouslyFormattedCitation":"&lt;sup&gt;27&lt;/sup&gt;"},"properties":{"noteIndex":0},"schema":"https://github.com/citation-style-language/schema/raw/master/csl-citation.json"}</w:instrText>
      </w:r>
      <w:r w:rsidR="00527A24" w:rsidRPr="00050275">
        <w:rPr>
          <w:color w:val="000000"/>
          <w:lang w:val="en-GB"/>
        </w:rPr>
        <w:fldChar w:fldCharType="separate"/>
      </w:r>
      <w:r w:rsidR="008C2EDB" w:rsidRPr="008C2EDB">
        <w:rPr>
          <w:noProof/>
          <w:color w:val="000000"/>
          <w:vertAlign w:val="superscript"/>
          <w:lang w:val="en-GB"/>
        </w:rPr>
        <w:t>27</w:t>
      </w:r>
      <w:r w:rsidR="00527A24" w:rsidRPr="00050275">
        <w:rPr>
          <w:color w:val="000000"/>
          <w:lang w:val="en-GB"/>
        </w:rPr>
        <w:fldChar w:fldCharType="end"/>
      </w:r>
      <w:r w:rsidR="00527A24" w:rsidRPr="00050275">
        <w:rPr>
          <w:lang w:val="en-GB"/>
        </w:rPr>
        <w:t>. iABPM provides a more comprehensive view of interdialytic BP patterns</w:t>
      </w:r>
      <w:r w:rsidR="00B625DC" w:rsidRPr="00050275">
        <w:rPr>
          <w:lang w:val="en-GB"/>
        </w:rPr>
        <w:t xml:space="preserve"> and allows the identification of nocturnal HTN and non-dipping which are more frequent in HD patients</w:t>
      </w:r>
      <w:r w:rsidR="00B625DC" w:rsidRPr="00050275">
        <w:rPr>
          <w:lang w:val="en-GB"/>
        </w:rPr>
        <w:fldChar w:fldCharType="begin" w:fldLock="1"/>
      </w:r>
      <w:r w:rsidR="008C2EDB">
        <w:rPr>
          <w:lang w:val="en-GB"/>
        </w:rPr>
        <w:instrText>ADDIN CSL_CITATION {"citationItems":[{"id":"ITEM-1","itemData":{"abstract":"Diurnal blood pressure variation was studied by ambulatory 24-hour monitoring in patients with advanced chronic renal failure (n = 20), on chronic hemodialysis (n = 20), after renal transplantation (n = 21) and in matched control groups without renal disease. Nocturnal blood pressure reductions were significantly blunted in all patient groups as compared with the respective control groups. In almost none of the 61 controls did the mean values during nighttime (8 p.m.-8 a.m.) exceed the mean day time values (8 a.m.-8 p.m.). In 10 of the 61 renal patients blood pressure was higher during the night. In patients with chronic renal disease nocturnal blood pressure elevation may be diagnosed by ambulatory 24-hour monitoring. This may require adaptation of antihypertensive treatment.","author":[{"dropping-particle":"","family":"Baumgart","given":"P.","non-dropping-particle":"","parse-names":false,"suffix":""},{"dropping-particle":"","family":"Walger","given":"P.","non-dropping-particle":"","parse-names":false,"suffix":""},{"dropping-particle":"","family":"Gemen","given":"S.","non-dropping-particle":"","parse-names":false,"suffix":""},{"dropping-particle":"","family":"Eiff","given":"M.","non-dropping-particle":"Von","parse-names":false,"suffix":""},{"dropping-particle":"","family":"Raidt","given":"H.","non-dropping-particle":"","parse-names":false,"suffix":""},{"dropping-particle":"","family":"Rahn","given":"K. H.","non-dropping-particle":"","parse-names":false,"suffix":""}],"container-title":"Nephron","id":"ITEM-1","issue":"3","issued":{"date-parts":[["1991"]]},"page":"293-298","publisher":"Nephron","title":"Blood pressure elevation during the night in chronic renal failure, hemodialysis and after renal transplantation","type":"article-journal","volume":"57"},"uris":["http://www.mendeley.com/documents/?uuid=0c114d67-1640-351d-9a44-110cf4aaa24f"]},{"id":"ITEM-2","itemData":{"DOI":"doi: 10.1161/HYPERTENSIONAHA.122.19996.","author":[{"dropping-particle":"","family":"Huart Justine, Persu Alexandre, Lengelé Jean-Philippe, Krzesinski Jean-Marie, Jouret François, Stergiou George","given":"S","non-dropping-particle":"","parse-names":false,"suffix":""}],"container-title":"Hypertension","id":"ITEM-2","issued":{"date-parts":[["2023"]]},"title":"Pathophysiology of the Nondipping Blood Pressure Pattern","type":"article-journal","volume":"Online ahe"},"uris":["http://www.mendeley.com/documents/?uuid=75b9f122-f3e1-4bf2-8989-9a1b18ff47a1"]}],"mendeley":{"formattedCitation":"&lt;sup&gt;28,29&lt;/sup&gt;","plainTextFormattedCitation":"28,29","previouslyFormattedCitation":"&lt;sup&gt;28,29&lt;/sup&gt;"},"properties":{"noteIndex":0},"schema":"https://github.com/citation-style-language/schema/raw/master/csl-citation.json"}</w:instrText>
      </w:r>
      <w:r w:rsidR="00B625DC" w:rsidRPr="00050275">
        <w:rPr>
          <w:lang w:val="en-GB"/>
        </w:rPr>
        <w:fldChar w:fldCharType="separate"/>
      </w:r>
      <w:r w:rsidR="008C2EDB" w:rsidRPr="008C2EDB">
        <w:rPr>
          <w:noProof/>
          <w:vertAlign w:val="superscript"/>
          <w:lang w:val="en-GB"/>
        </w:rPr>
        <w:t>28,29</w:t>
      </w:r>
      <w:r w:rsidR="00B625DC" w:rsidRPr="00050275">
        <w:rPr>
          <w:lang w:val="en-GB"/>
        </w:rPr>
        <w:fldChar w:fldCharType="end"/>
      </w:r>
      <w:r w:rsidR="00B625DC" w:rsidRPr="00050275">
        <w:rPr>
          <w:lang w:val="en-GB"/>
        </w:rPr>
        <w:t xml:space="preserve">. </w:t>
      </w:r>
      <w:r w:rsidR="00B625DC" w:rsidRPr="00E701B7">
        <w:rPr>
          <w:lang w:val="en-GB"/>
        </w:rPr>
        <w:t>iABPM correlates also better</w:t>
      </w:r>
      <w:r w:rsidR="009F41AF" w:rsidRPr="00E701B7">
        <w:rPr>
          <w:lang w:val="en-GB"/>
        </w:rPr>
        <w:t xml:space="preserve"> in the literature</w:t>
      </w:r>
      <w:r w:rsidR="00B625DC" w:rsidRPr="00E701B7">
        <w:rPr>
          <w:lang w:val="en-GB"/>
        </w:rPr>
        <w:t xml:space="preserve"> with LVH</w:t>
      </w:r>
      <w:r w:rsidR="00B625DC" w:rsidRPr="00E701B7">
        <w:rPr>
          <w:lang w:val="en-GB"/>
        </w:rPr>
        <w:fldChar w:fldCharType="begin" w:fldLock="1"/>
      </w:r>
      <w:r w:rsidR="008C2EDB" w:rsidRPr="00E701B7">
        <w:rPr>
          <w:lang w:val="en-GB"/>
        </w:rPr>
        <w:instrText>ADDIN CSL_CITATION {"citationItems":[{"id":"ITEM-1","itemData":{"abstract":"Blood pressures (BPs) obtained in the dialysis unit correlate poorly with ambulatory BP and left-ventricular hypertrophy (LVH). We compared the performance of BP obtained within and outside the dialysis unit as a correlate of LVH. BP was obtained in the dialysis unit using routine and standardized methods and outside the dialysis unit using home and ambulatory BP monitoring in 140 patients (mean age, 56 years; 89 men; 129 blacks; and 59 with diabetes mellitus) on chronic hemodialysis for &gt;3 months. Dialysis unit BP recordings were averaged over 2 weeks, and home BP averaged over 1 week. Ambulatory BP monitoring was performed during an interdialytic interval. Echocardiography was performed immediately after dialysis for the assessment of left-ventricular mass. Left ventricular mass/height2.7 of &gt;51 g/m2 was taken as evidence of LVH. Test performance of various BPs was compared using receiver operating characteristic curves. Average ambulatory BP was 129.7±21.2/73.6±13.1 mm Hg, home BP was 139.4±21.2/79. 0±12.5 mm Hg, standardized predialysis BP was 142.1±21.7/74. 9±13.3 mm Hg, postdialysis was 120.9±20.8/69.6±12.5 mm Hg, routine predialysis was 145.6±20.7/ 79.4±13.1 mm Hg, and postdialysis was 132.0±19.3/72.6±11.1 mm Hg. Left ventricular mass/height2.7 was 59.1±16.5, and 68% had LV hypertrophy. Diastolic BP measured by any technique was not associated with LVH. Routine and standardized measurements of BP were similarly weak correlates of LVH. Systolic BP outside the dialysis unit was a stronger correlate of LVH compared with dialysis unit BP. © 2005 American Heart Association, Inc.","author":[{"dropping-particle":"","family":"Agarwal","given":"Rajiv","non-dropping-particle":"","parse-names":false,"suffix":""},{"dropping-particle":"","family":"Brim","given":"Neva J.","non-dropping-particle":"","parse-names":false,"suffix":""},{"dropping-particle":"","family":"Mahenthiran","given":"Jothiharan","non-dropping-particle":"","parse-names":false,"suffix":""},{"dropping-particle":"","family":"Andersen","given":"Martin J.","non-dropping-particle":"","parse-names":false,"suffix":""},{"dropping-particle":"","family":"Sana","given":"Chandan","non-dropping-particle":"","parse-names":false,"suffix":""}],"container-title":"Hypertension (Dallas, Tex. : 1979)","id":"ITEM-1","issue":"1","issued":{"date-parts":[["2006","1"]]},"page":"62-68","publisher":"Hypertension","title":"Out-of-hemodialysis-unit blood pressure is a superior determinant of left ventricular hypertrophy","type":"article-journal","volume":"47"},"uris":["http://www.mendeley.com/documents/?uuid=12ad1d95-a894-3058-aeba-e4d380a5d282"]}],"mendeley":{"formattedCitation":"&lt;sup&gt;30&lt;/sup&gt;","plainTextFormattedCitation":"30","previouslyFormattedCitation":"&lt;sup&gt;30&lt;/sup&gt;"},"properties":{"noteIndex":0},"schema":"https://github.com/citation-style-language/schema/raw/master/csl-citation.json"}</w:instrText>
      </w:r>
      <w:r w:rsidR="00B625DC" w:rsidRPr="00E701B7">
        <w:rPr>
          <w:lang w:val="en-GB"/>
        </w:rPr>
        <w:fldChar w:fldCharType="separate"/>
      </w:r>
      <w:r w:rsidR="008C2EDB" w:rsidRPr="00E701B7">
        <w:rPr>
          <w:noProof/>
          <w:vertAlign w:val="superscript"/>
          <w:lang w:val="en-GB"/>
        </w:rPr>
        <w:t>30</w:t>
      </w:r>
      <w:r w:rsidR="00B625DC" w:rsidRPr="00E701B7">
        <w:rPr>
          <w:lang w:val="en-GB"/>
        </w:rPr>
        <w:fldChar w:fldCharType="end"/>
      </w:r>
      <w:r w:rsidR="00B625DC" w:rsidRPr="00E701B7">
        <w:rPr>
          <w:lang w:val="en-GB"/>
        </w:rPr>
        <w:t xml:space="preserve"> and with all-cause mortality</w:t>
      </w:r>
      <w:r w:rsidR="00B625DC" w:rsidRPr="00E701B7">
        <w:rPr>
          <w:lang w:val="en-GB"/>
        </w:rPr>
        <w:fldChar w:fldCharType="begin" w:fldLock="1"/>
      </w:r>
      <w:r w:rsidR="008C2EDB" w:rsidRPr="00E701B7">
        <w:rPr>
          <w:lang w:val="en-GB"/>
        </w:rPr>
        <w:instrText>ADDIN CSL_CITATION {"citationItems":[{"id":"ITEM-1","itemData":{"abstract":"Background and objectives: Although ambulatory BP recordings are found to be superior to dialysis unit recordings in predicting outcomes, ambulatory BP are difficult to obtain in the day-to-day treatment of hemodialysis patients. Home BP agree well with ambulatory BP, but the prognostic significance of home BP recordings is unknown in hemodialysis patients. This study ascertained the role of home BP in predicting all-cause and cardiovascular mortality. Design, setting, participants, &amp; measurements: A prospective cohort study was conducted in 150 patients who were on chronic hemodialysis dialyzing at four university-affiliated units. BP was self-measured at home for 1 wk, for an interdialytic interval by ambulatory recording, and by \"routine\" and standardized methods in the dialysis unit for 2 wk. Patients were followed for a median of 24 mo to assess the end points of all-cause and cardiovascular mortality. Results: Cardiovascular death occurred in 26 (17%) patients and death in 46 (31%) patients. A 1-SD increase in systolic BP increased the risk for death by 1.35 (95% CI 0.99 to 1.84) and in diastolic BP by 1.40 (95% CI 1.03 to 1.93) for home BP and between 0.97 to 1.19 (P &gt; 0.20) for all-cause mortality for dialysis unit BP recording. A dose-response relationship between increasing quartiles of home BP and all-cause mortality and cardiovascular mortality was seen. Conclusions: Self-measured systolic BP of 125 to 145 mmHg and of 115 to 125 mmHg by ambulatory BP is associated with the best prognosis in hemodialysis patients. Copyright © 2007 by the American Society of Nephrology.","author":[{"dropping-particle":"","family":"Alborzi","given":"Pooneh","non-dropping-particle":"","parse-names":false,"suffix":""},{"dropping-particle":"","family":"Patel","given":"Nina","non-dropping-particle":"","parse-names":false,"suffix":""},{"dropping-particle":"","family":"Agarwal","given":"Rajiv","non-dropping-particle":"","parse-names":false,"suffix":""}],"container-title":"Clinical journal of the American Society of Nephrology : CJASN","id":"ITEM-1","issue":"6","issued":{"date-parts":[["2007","11"]]},"page":"1228-1234","publisher":"Clin J Am Soc Nephrol","title":"Home blood pressures are of greater prognostic value than hemodialysis unit recordings","type":"article-journal","volume":"2"},"uris":["http://www.mendeley.com/documents/?uuid=7fd0a158-2283-37ed-9583-fb7807cd4eed"]}],"mendeley":{"formattedCitation":"&lt;sup&gt;31&lt;/sup&gt;","plainTextFormattedCitation":"31","previouslyFormattedCitation":"&lt;sup&gt;31&lt;/sup&gt;"},"properties":{"noteIndex":0},"schema":"https://github.com/citation-style-language/schema/raw/master/csl-citation.json"}</w:instrText>
      </w:r>
      <w:r w:rsidR="00B625DC" w:rsidRPr="00E701B7">
        <w:rPr>
          <w:lang w:val="en-GB"/>
        </w:rPr>
        <w:fldChar w:fldCharType="separate"/>
      </w:r>
      <w:r w:rsidR="008C2EDB" w:rsidRPr="00E701B7">
        <w:rPr>
          <w:noProof/>
          <w:vertAlign w:val="superscript"/>
          <w:lang w:val="en-GB"/>
        </w:rPr>
        <w:t>31</w:t>
      </w:r>
      <w:r w:rsidR="00B625DC" w:rsidRPr="00E701B7">
        <w:rPr>
          <w:lang w:val="en-GB"/>
        </w:rPr>
        <w:fldChar w:fldCharType="end"/>
      </w:r>
      <w:r w:rsidR="00190D6B" w:rsidRPr="00E701B7">
        <w:rPr>
          <w:lang w:val="en-GB"/>
        </w:rPr>
        <w:t>, which aligns with our results</w:t>
      </w:r>
      <w:r w:rsidR="00290568" w:rsidRPr="00E701B7">
        <w:rPr>
          <w:lang w:val="en-GB"/>
        </w:rPr>
        <w:t xml:space="preserve">. Finally, Sarafidis et al. </w:t>
      </w:r>
      <w:r w:rsidR="00290568" w:rsidRPr="00E701B7">
        <w:rPr>
          <w:lang w:val="en-GB"/>
        </w:rPr>
        <w:fldChar w:fldCharType="begin" w:fldLock="1"/>
      </w:r>
      <w:r w:rsidR="00290568" w:rsidRPr="00E701B7">
        <w:rPr>
          <w:lang w:val="en-GB"/>
        </w:rPr>
        <w:instrText>ADDIN CSL_CITATION {"citationItems":[{"id":"ITEM-1","itemData":{"DOI":"10.1053/J.AJKD.2021.01.022","ISSN":"1523-6838","PMID":"33857534","abstract":"Rationale &amp; Objective: Current recommendations suggest the use of ambulatory blood pressure monitoring (ABPM) as the gold standard for hypertension diagnosis and management in hemodialysis patients. This study assesses the accuracy of peridialytic, intradialytic, and scheduled interdialytic recordings in detecting abnormally elevated 44-hour interdialytic blood pressure (BP). Study Design: Diagnostic test study. Settings &amp; Participants: 242 Greek hemodialysis patients who successfully underwent ABPM. Tests Compared: Ambulatory BP was used as the reference method to evaluate the accuracy of the following BP metrics: predialysis and postdialysis BP, intradialytic BP, intradialytic plus pre/postdialysis BP, and scheduled interdialytic BP (on an off-dialysis day at 8:00 AM, 8:00 PM, and their average). Outcome: 44-hour ambulatory systolic BP/diastolic BP (SBP/DBP) ≥ 130/80 mm Hg. Results: The 44-hour SBP/DBP levels differed significantly from predialysis and postdialysis BP but showed no or minor differences compared with the other BP metrics. Bland-Altman plots showed an absence of systematic bias for all metrics but large between-method difference and wider 95% limits of agreement for predialysis and postdialysis BP compared with intradialytic, intradialytic plus pre/postdialysis, and averaged scheduled interdialytic BP. The sensitivity/specificity and κ-statistic for diagnosing 44-hour SBP ≥ 130 mm Hg were low for predialysis (86.5%/38.6%, κ-statistic = 0.27) and postdialysis BP (63.1%/73.3%, κ-statistic = 0.35), but better for intradialytic BP (77.3%/76.2%, κ-statistic = 0.53), intradialytic plus pre/postdialysis BP (76.6%/72.3%, κ-statistic = 0.49), and scheduled interdialytic BP (87.9%/77.2%, κ-statistic = 0.66). In receiver operating characteristic (ROC) analyses, the areas under the curve (AUC) of predialysis SBP (AUC = 0.723) and postdialysis SBP (AUC = 0.746) were significantly lower than that of intradialytic SBP (AUC = 0.850), intradialytic plus pre/postdialysis SBP (AUC = 0.850), and scheduled interdialytic SBP (AUC = 0.917) (z test, P &lt; 0.001 for all pairwise comparisons). Similar observations were made for DBP. Limitations: Typical home BP data were not obtained, and no assessment was obtained of the reproducibility of the examined metrics over time. Conclusions: Intradialytic, intradialytic plus pre/postdialysis, and scheduled interdialytic BP measurements were more accurate in detecting elevated 44-hour BP than predialysis and postdialysis …","author":[{"dropping-particle":"","family":"Sarafidis","given":"Pantelis","non-dropping-particle":"","parse-names":false,"suffix":""},{"dropping-particle":"","family":"Theodorakopoulou","given":"Marieta P.","non-dropping-particle":"","parse-names":false,"suffix":""},{"dropping-particle":"","family":"Loutradis","given":"Charalampos","non-dropping-particle":"","parse-names":false,"suffix":""},{"dropping-particle":"","family":"Iatridi","given":"Fotini","non-dropping-particle":"","parse-names":false,"suffix":""},{"dropping-particle":"","family":"Alexandrou","given":"Maria Eleni","non-dropping-particle":"","parse-names":false,"suffix":""},{"dropping-particle":"","family":"Karpetas","given":"Antonios","non-dropping-particle":"","parse-names":false,"suffix":""},{"dropping-particle":"","family":"Koutroumpas","given":"Georgios","non-dropping-particle":"","parse-names":false,"suffix":""},{"dropping-particle":"","family":"Raptis","given":"Vassilios","non-dropping-particle":"","parse-names":false,"suffix":""},{"dropping-particle":"","family":"Ferro","given":"Charles J.","non-dropping-particle":"","parse-names":false,"suffix":""},{"dropping-particle":"","family":"Papagianni","given":"Aikaterini","non-dropping-particle":"","parse-names":false,"suffix":""}],"container-title":"American journal of kidney diseases : the official journal of the National Kidney Foundation","id":"ITEM-1","issue":"5","issued":{"date-parts":[["2021","11","1"]]},"page":"630-639.e1","publisher":"Am J Kidney Dis","title":"Accuracy of Peridialytic, Intradialytic, and Scheduled Interdialytic Recordings in Detecting Elevated Ambulatory Blood Pressure in Hemodialysis Patients","type":"article-journal","volume":"78"},"uris":["http://www.mendeley.com/documents/?uuid=96ad170e-70d6-3791-aa02-c6f5cc4eb8d2"]}],"mendeley":{"formattedCitation":"&lt;sup&gt;19&lt;/sup&gt;","plainTextFormattedCitation":"19"},"properties":{"noteIndex":0},"schema":"https://github.com/citation-style-language/schema/raw/master/csl-citation.json"}</w:instrText>
      </w:r>
      <w:r w:rsidR="00290568" w:rsidRPr="00E701B7">
        <w:rPr>
          <w:lang w:val="en-GB"/>
        </w:rPr>
        <w:fldChar w:fldCharType="separate"/>
      </w:r>
      <w:r w:rsidR="00290568" w:rsidRPr="00E701B7">
        <w:rPr>
          <w:noProof/>
          <w:vertAlign w:val="superscript"/>
          <w:lang w:val="en-GB"/>
        </w:rPr>
        <w:t>19</w:t>
      </w:r>
      <w:r w:rsidR="00290568" w:rsidRPr="00E701B7">
        <w:rPr>
          <w:lang w:val="en-GB"/>
        </w:rPr>
        <w:fldChar w:fldCharType="end"/>
      </w:r>
      <w:r w:rsidR="00290568" w:rsidRPr="00E701B7">
        <w:rPr>
          <w:lang w:val="en-GB"/>
        </w:rPr>
        <w:t xml:space="preserve"> recently reinforced the importance of </w:t>
      </w:r>
      <w:r w:rsidR="00231326" w:rsidRPr="00E701B7">
        <w:rPr>
          <w:lang w:val="en-GB"/>
        </w:rPr>
        <w:t>iABPM</w:t>
      </w:r>
      <w:r w:rsidR="00290568" w:rsidRPr="00E701B7">
        <w:rPr>
          <w:lang w:val="en-GB"/>
        </w:rPr>
        <w:t xml:space="preserve"> in </w:t>
      </w:r>
      <w:r w:rsidR="00231326" w:rsidRPr="00E701B7">
        <w:rPr>
          <w:lang w:val="en-GB"/>
        </w:rPr>
        <w:t>HD</w:t>
      </w:r>
      <w:r w:rsidR="00290568" w:rsidRPr="00E701B7">
        <w:rPr>
          <w:lang w:val="en-GB"/>
        </w:rPr>
        <w:t xml:space="preserve"> patients for identifying </w:t>
      </w:r>
      <w:r w:rsidR="00231326" w:rsidRPr="00E701B7">
        <w:rPr>
          <w:lang w:val="en-GB"/>
        </w:rPr>
        <w:t>MHT</w:t>
      </w:r>
      <w:r w:rsidR="00290568" w:rsidRPr="00E701B7">
        <w:rPr>
          <w:lang w:val="en-GB"/>
        </w:rPr>
        <w:t xml:space="preserve"> and better predicting cardiovascular outcomes. However, iABPM has limitations, making it less commonly used in HD centers</w:t>
      </w:r>
      <w:r w:rsidR="00290568" w:rsidRPr="00E701B7">
        <w:rPr>
          <w:lang w:val="en-GB"/>
        </w:rPr>
        <w:fldChar w:fldCharType="begin" w:fldLock="1"/>
      </w:r>
      <w:r w:rsidR="00290568" w:rsidRPr="00E701B7">
        <w:rPr>
          <w:lang w:val="en-GB"/>
        </w:rPr>
        <w:instrText>ADDIN CSL_CITATION {"citationItems":[{"id":"ITEM-1","itemData":{"abstract":"Major health agencies now recommend the systematic application of ambulatory blood pressure monitoring (ABPM) for the diagnosis of hypertension. Given the exceedingly high prevalence of nocturnal hypertension, masked and white coat hypertension and the overt inadequacy of peridialysis (pre-, intra-and post-dialysis) BP measurements, more extensive application of ABPM for the diagnosis of hypertension in dialysis patients would appear logical. In a recent survey performed in NDT Educational, organizational problems and/or cognitive resistance emerged as important factors hindering more extensive application of ABPM and home BP by nephrologists. External validation of observations made in landmark studies in a single institution about hypertension subcategorization by ABPM is urgently needed. Furthermore, apparent cognitive resistance by nephrologists may be justified by the fact that these techniques have been insufficiently tested in the dialysis population for applicability in everyday clinical practice, tolerability, organizational impact and cost-effectiveness. We should be more resolute in abandoning peridialysis measurements for diagnosing and treating hypertension in haemodialysis patients. Home BP is a formidable educational instrument for patient empowerment and self-care, and evidence exists that this technique is superior to peridialysis values to better hypertension control as defined on the basis of ABPM. We should strive to promote more extensive application of home BP monitoring to diagnose and manage hypertension in haemodialysis patients. ABPM with novel, user friendly and better tolerated techniques is to be awaited in the near future.","author":[{"dropping-particle":"","family":"Zoccali","given":"Carmine","non-dropping-particle":"","parse-names":false,"suffix":""},{"dropping-particle":"","family":"Tripepi","given":"Rocco","non-dropping-particle":"","parse-names":false,"suffix":""},{"dropping-particle":"","family":"Torino","given":"Claudia","non-dropping-particle":"","parse-names":false,"suffix":""},{"dropping-particle":"","family":"Tripepi","given":"Giovanni","non-dropping-particle":"","parse-names":false,"suffix":""},{"dropping-particle":"","family":"Mallamaci","given":"Francesca","non-dropping-particle":"","parse-names":false,"suffix":""}],"container-title":"Nephrology, dialysis, transplantation : official publication of the European Dialysis and Transplant Association - European Renal Association","id":"ITEM-1","issue":"9","issued":{"date-parts":[["2015","9","1"]]},"page":"1443-1448","publisher":"Nephrol Dial Transplant","title":"Moderator's view: Ambulatory blood pressure monitoring and home blood pressure for the prognosis, diagnosis and treatment of hypertension in dialysis patients","type":"article-journal","volume":"30"},"uris":["http://www.mendeley.com/documents/?uuid=c9a74e24-f629-364f-a37a-8ecd5be05286"]}],"mendeley":{"formattedCitation":"&lt;sup&gt;32&lt;/sup&gt;","plainTextFormattedCitation":"32","previouslyFormattedCitation":"&lt;sup&gt;32&lt;/sup&gt;"},"properties":{"noteIndex":0},"schema":"https://github.com/citation-style-language/schema/raw/master/csl-citation.json"}</w:instrText>
      </w:r>
      <w:r w:rsidR="00290568" w:rsidRPr="00E701B7">
        <w:rPr>
          <w:lang w:val="en-GB"/>
        </w:rPr>
        <w:fldChar w:fldCharType="separate"/>
      </w:r>
      <w:r w:rsidR="00290568" w:rsidRPr="00E701B7">
        <w:rPr>
          <w:noProof/>
          <w:vertAlign w:val="superscript"/>
          <w:lang w:val="en-GB"/>
        </w:rPr>
        <w:t>32</w:t>
      </w:r>
      <w:r w:rsidR="00290568" w:rsidRPr="00E701B7">
        <w:rPr>
          <w:lang w:val="en-GB"/>
        </w:rPr>
        <w:fldChar w:fldCharType="end"/>
      </w:r>
      <w:r w:rsidR="00290568" w:rsidRPr="00E701B7">
        <w:rPr>
          <w:lang w:val="en-GB"/>
        </w:rPr>
        <w:t>.</w:t>
      </w:r>
    </w:p>
    <w:p w14:paraId="2EC00000" w14:textId="5C33E3F8" w:rsidR="00F47D9C" w:rsidRPr="00050275" w:rsidRDefault="00527A24" w:rsidP="00527A24">
      <w:pPr>
        <w:pStyle w:val="NormalWeb"/>
        <w:jc w:val="both"/>
        <w:rPr>
          <w:lang w:val="en-GB"/>
        </w:rPr>
      </w:pPr>
      <w:r w:rsidRPr="00050275">
        <w:rPr>
          <w:lang w:val="en-GB"/>
        </w:rPr>
        <w:tab/>
        <w:t>HBPM</w:t>
      </w:r>
      <w:r w:rsidR="00B625DC" w:rsidRPr="00050275">
        <w:rPr>
          <w:lang w:val="en-GB"/>
        </w:rPr>
        <w:t xml:space="preserve"> </w:t>
      </w:r>
      <w:r w:rsidRPr="00050275">
        <w:rPr>
          <w:lang w:val="en-GB"/>
        </w:rPr>
        <w:t>offers an alternative</w:t>
      </w:r>
      <w:r w:rsidR="00B625DC" w:rsidRPr="00050275">
        <w:rPr>
          <w:lang w:val="en-GB"/>
        </w:rPr>
        <w:t xml:space="preserve"> and has</w:t>
      </w:r>
      <w:r w:rsidRPr="00050275">
        <w:rPr>
          <w:lang w:val="en-GB"/>
        </w:rPr>
        <w:t xml:space="preserve"> </w:t>
      </w:r>
      <w:r w:rsidRPr="00E701B7">
        <w:rPr>
          <w:lang w:val="en-GB"/>
        </w:rPr>
        <w:t>demonstrat</w:t>
      </w:r>
      <w:r w:rsidR="00B625DC" w:rsidRPr="00E701B7">
        <w:rPr>
          <w:lang w:val="en-GB"/>
        </w:rPr>
        <w:t>ed its</w:t>
      </w:r>
      <w:r w:rsidRPr="00E701B7">
        <w:rPr>
          <w:lang w:val="en-GB"/>
        </w:rPr>
        <w:t xml:space="preserve"> superiority over peridialytic BP measurements in predicting organ damage and mortality</w:t>
      </w:r>
      <w:r w:rsidR="007A5ABE" w:rsidRPr="00E701B7">
        <w:rPr>
          <w:lang w:val="en-GB"/>
        </w:rPr>
        <w:t xml:space="preserve"> in the literature </w:t>
      </w:r>
      <w:r w:rsidR="00B625DC" w:rsidRPr="00050275">
        <w:rPr>
          <w:lang w:val="en-GB"/>
        </w:rPr>
        <w:fldChar w:fldCharType="begin" w:fldLock="1"/>
      </w:r>
      <w:r w:rsidR="008C2EDB">
        <w:rPr>
          <w:lang w:val="en-GB"/>
        </w:rPr>
        <w:instrText xml:space="preserve">ADDIN CSL_CITATION {"citationItems":[{"id":"ITEM-1","itemData":{"abstract":"Home blood pressure (BP) monitoring serves as a practical method to detect changes in BP instead of ambulatory BP monitoring in hemodialysis patients. To evaluate the relationship of reduction in home BP compared to interdialytic ambulatory BP measurements we analyzed the data from the dry-weight reduction in hypertensive hemodialysis patients (DRIP) trial in which 100 patients had their dry weight probed based on clinical sign and symptoms and 50 patients served as controls. We measured home BP 3 times a day for 1 week using a validated oscillometric monitor on 3 occasions at 4-week intervals after randomization. Changes from baseline in home, predialysis BP and postdialysis BP were compared to interdialytic 44-hour ambulatory BP. Home and ambulatory BP monitoring was available in 141 of 150 (94%) patients. Predialysis systolic BP was not as sensitive as ambulatory BP in detecting change in BP with dry-weight reduction. Whereas postdialysis BP was capable of detecting an improvement in systolic BP in response to probing dry weight, by itself it does not provide evidence that change in postdialysis BP persists over the interdialytic period. Home BP reliably detected changes in ambulatory BP, albeit with less sensitivity at 4 weeks. However, at 4 and at 8 weeks, changes in home systolic BP were most strongly related to changes in interdialytic ambulatory systolic BP compared to predialysis and postdialysis BP. The reproducibility of BP measurements followed the order home &gt; ambulatory </w:instrText>
      </w:r>
      <w:r w:rsidR="008C2EDB">
        <w:rPr>
          <w:rFonts w:ascii="Cambria Math" w:hAnsi="Cambria Math" w:cs="Cambria Math"/>
          <w:lang w:val="en-GB"/>
        </w:rPr>
        <w:instrText>≫</w:instrText>
      </w:r>
      <w:r w:rsidR="008C2EDB">
        <w:rPr>
          <w:lang w:val="en-GB"/>
        </w:rPr>
        <w:instrText xml:space="preserve"> predialysis &gt; postdialysis. These data provide support for the use of home BP monitoring for the management of hypertension in hemodialysis patients. Copyright © 2009 S. Karger AG.","author":[{"dropping-particle":"","family":"Agarwal","given":"Rajiv","non-dropping-particle":"","parse-names":false,"suffix":""},{"dropping-particle":"","family":"Satyan","given":"Sangeetha","non-dropping-particle":"","parse-names":false,"suffix":""},{"dropping-particle":"","family":"Alborzi","given":"Pooneh","non-dropping-particle":"","parse-names":false,"suffix":""},{"dropping-particle":"","family":"Light","given":"Robert P.","non-dropping-particle":"","parse-names":false,"suffix":""},{"dropping-particle":"","family":"Tegegne","given":"Getachew G.","non-dropping-particle":"","parse-names":false,"suffix":""},{"dropping-particle":"","family":"Mazengia","given":"Helmneh S.","non-dropping-particle":"","parse-names":false,"suffix":""},{"dropping-particle":"","family":"Yigazu","given":"Paulos M.","non-dropping-particle":"","parse-names":false,"suffix":""}],"container-title":"American journal of nephrology","id":"ITEM-1","issue":"2","issued":{"date-parts":[["2009","8"]]},"page":"126-134","publisher":"Am J Nephrol","title":"Home blood pressure measurements for managing hypertension in hemodialysis patients","type":"article-journal","volume":"30"},"uris":["http://www.mendeley.com/documents/?uuid=3dd789bf-f661-37ff-ae08-69a91e20fdb6"]},{"id":"ITEM-2","itemData":{"abstract":"Blood pressures (BPs) obtained in the dialysis unit correlate poorly with ambulatory BP and left-ventricular hypertrophy (LVH). We compared the performance of BP obtained within and outside the dialysis unit as a correlate of LVH. BP was obtained in the dialysis unit using routine and standardized methods and outside the dialysis unit using home and ambulatory BP monitoring in 140 patients (mean age, 56 years; 89 men; 129 blacks; and 59 with diabetes mellitus) on chronic hemodialysis for &gt;3 months. Dialysis unit BP recordings were averaged over 2 weeks, and home BP averaged over 1 week. Ambulatory BP monitoring was performed during an interdialytic interval. Echocardiography was performed immediately after dialysis for the assessment of left-ventricular mass. Left ventricular mass/height2.7 of &gt;51 g/m2 was taken as evidence of LVH. Test performance of various BPs was compared using receiver operating characteristic curves. Average ambulatory BP was 129.7±21.2/73.6±13.1 mm Hg, home BP was 139.4±21.2/79. 0±12.5 mm Hg, standardized predialysis BP was 142.1±21.7/74. 9±13.3 mm Hg, postdialysis was 120.9±20.8/69.6±12.5 mm Hg, routine predialysis was 145.6±20.7/ 79.4±13.1 mm Hg, and postdialysis was 132.0±19.3/72.6±11.1 mm Hg. Left ventricular mass/height2.7 was 59.1±16.5, and 68% had LV hypertrophy. Diastolic BP measured by any technique was not associated with LVH. Routine and standardized measurements of BP were similarly weak correlates of LVH. Systolic BP outside the dialysis unit was a stronger correlate of LVH compared with dialysis unit BP. © 2005 American Heart Association, Inc.","author":[{"dropping-particle":"","family":"Agarwal","given":"Rajiv","non-dropping-particle":"","parse-names":false,"suffix":""},{"dropping-particle":"","family":"Brim","given":"Neva J.","non-dropping-particle":"","parse-names":false,"suffix":""},{"dropping-particle":"","family":"Mahenthiran","given":"Jothiharan","non-dropping-particle":"","parse-names":false,"suffix":""},{"dropping-particle":"","family":"Andersen","given":"Martin J.","non-dropping-particle":"","parse-names":false,"suffix":""},{"dropping-particle":"","family":"Sana","given":"Chandan","non-dropping-particle":"","parse-names":false,"suffix":""}],"container-title":"Hypertension (Dallas, Tex. : 1979)","id":"ITEM-2","issue":"1","issued":{"date-parts":[["2006","1"]]},"page":"62-68","publisher":"Hypertension","title":"Out-of-hemodialysis-unit blood pressure is a superior determinant of left ventricular hypertrophy","type":"article-journal","volume":"47"},"uris":["http://www.mendeley.com/documents/?uuid=12ad1d95-a894-3058-aeba-e4d380a5d282"]},{"id":"ITEM-3","itemData":{"abstract":"Background and objectives: Although ambulatory BP recordings are found to be superior to dialysis unit recordings in predicting outcomes, ambulatory BP are difficult to obtain in the day-to-day treatment of hemodialysis patients. Home BP agree well with ambulatory BP, but the prognostic significance of home BP recordings is unknown in hemodialysis patients. This study ascertained the role of home BP in predicting all-cause and cardiovascular mortality. Design, setting, participants, &amp; measurements: A prospective cohort study was conducted in 150 patients who were on chronic hemodialysis dialyzing at four university-affiliated units. BP was self-measured at home for 1 wk, for an interdialytic interval by ambulatory recording, and by \"routine\" and standardized methods in the dialysis unit for 2 wk. Patients were followed for a median of 24 mo to assess the end points of all-cause and cardiovascular mortality. Results: Cardiovascular death occurred in 26 (17%) patients and death in 46 (31%) patients. A 1-SD increase in systolic BP increased the risk for death by 1.35 (95% CI 0.99 to 1.84) and in diastolic BP by 1.40 (95% CI 1.03 to 1.93) for home BP and between 0.97 to 1.19 (P &gt; 0.20) for all-cause mortality for dialysis unit BP recording. A dose-response relationship between increasing quartiles of home BP and all-cause mortality and cardiovascular mortality was seen. Conclusions: Self-measured systolic BP of 125 to 145 mmHg and of 115 to 125 mmHg by ambulatory BP is associated with the best prognosis in hemodialysis patients. Copyright © 2007 by the American Society of Nephrology.","author":[{"dropping-particle":"","family":"Alborzi","given":"Pooneh","non-dropping-particle":"","parse-names":false,"suffix":""},{"dropping-particle":"","family":"Patel","given":"Nina","non-dropping-particle":"","parse-names":false,"suffix":""},{"dropping-particle":"","family":"Agarwal","given":"Rajiv","non-dropping-particle":"","parse-names":false,"suffix":""}],"container-title":"Clinical journal of the American Society of Nephrology : CJASN","id":"ITEM-3","issue":"6","issued":{"date-parts":[["2007","11"]]},"page":"1228-1234","publisher":"Clin J Am Soc Nephrol","title":"Home blood pressures are of greater prognostic value than hemodialysis unit recordings","type":"article-journal","volume":"2"},"uris":["http://www.mendeley.com/documents/?uuid=7fd0a158-2283-37ed-9583-fb7807cd4eed"]}],"mendeley":{"formattedCitation":"&lt;sup&gt;30,31,33&lt;/sup&gt;","plainTextFormattedCitation":"30,31,33","previouslyFormattedCitation":"&lt;sup&gt;30,31,33&lt;/sup&gt;"},"properties":{"noteIndex":0},"schema":"https://github.com/citation-style-language/schema/raw/master/csl-citation.json"}</w:instrText>
      </w:r>
      <w:r w:rsidR="00B625DC" w:rsidRPr="00050275">
        <w:rPr>
          <w:lang w:val="en-GB"/>
        </w:rPr>
        <w:fldChar w:fldCharType="separate"/>
      </w:r>
      <w:r w:rsidR="008C2EDB" w:rsidRPr="008C2EDB">
        <w:rPr>
          <w:noProof/>
          <w:vertAlign w:val="superscript"/>
          <w:lang w:val="en-GB"/>
        </w:rPr>
        <w:t>30,31,33</w:t>
      </w:r>
      <w:r w:rsidR="00B625DC" w:rsidRPr="00050275">
        <w:rPr>
          <w:lang w:val="en-GB"/>
        </w:rPr>
        <w:fldChar w:fldCharType="end"/>
      </w:r>
      <w:r w:rsidRPr="00050275">
        <w:rPr>
          <w:lang w:val="en-GB"/>
        </w:rPr>
        <w:t xml:space="preserve">. In our study, </w:t>
      </w:r>
      <w:r w:rsidR="00F04EFB" w:rsidRPr="00C010A1">
        <w:rPr>
          <w:lang w:val="en-GB"/>
        </w:rPr>
        <w:t xml:space="preserve">HBPM </w:t>
      </w:r>
      <w:r w:rsidR="006500E7" w:rsidRPr="00C010A1">
        <w:rPr>
          <w:lang w:val="en-GB"/>
        </w:rPr>
        <w:t>ha</w:t>
      </w:r>
      <w:r w:rsidR="001B4454">
        <w:rPr>
          <w:lang w:val="en-GB"/>
        </w:rPr>
        <w:t xml:space="preserve">s </w:t>
      </w:r>
      <w:r w:rsidR="00AC1A78" w:rsidRPr="00C010A1">
        <w:rPr>
          <w:lang w:val="en-GB"/>
        </w:rPr>
        <w:t>a</w:t>
      </w:r>
      <w:r w:rsidR="006500E7" w:rsidRPr="00C010A1">
        <w:rPr>
          <w:lang w:val="en-GB"/>
        </w:rPr>
        <w:t xml:space="preserve"> stronge</w:t>
      </w:r>
      <w:r w:rsidR="00AC1A78" w:rsidRPr="00C010A1">
        <w:rPr>
          <w:lang w:val="en-GB"/>
        </w:rPr>
        <w:t>r</w:t>
      </w:r>
      <w:r w:rsidR="006500E7" w:rsidRPr="00C010A1">
        <w:rPr>
          <w:lang w:val="en-GB"/>
        </w:rPr>
        <w:t xml:space="preserve"> predictive value for HTN diagnosis</w:t>
      </w:r>
      <w:r w:rsidR="008E3CB5" w:rsidRPr="00C010A1">
        <w:rPr>
          <w:lang w:val="en-GB"/>
        </w:rPr>
        <w:t xml:space="preserve"> </w:t>
      </w:r>
      <w:r w:rsidR="00AC1A78" w:rsidRPr="00C010A1">
        <w:rPr>
          <w:lang w:val="en-GB"/>
        </w:rPr>
        <w:t>than</w:t>
      </w:r>
      <w:r w:rsidR="008E3CB5" w:rsidRPr="00C010A1">
        <w:rPr>
          <w:lang w:val="en-GB"/>
        </w:rPr>
        <w:t xml:space="preserve"> pre- and post-dialysis BP measurements</w:t>
      </w:r>
      <w:r w:rsidR="0011373A" w:rsidRPr="00C010A1">
        <w:rPr>
          <w:lang w:val="en-GB"/>
        </w:rPr>
        <w:t>, using 44-h iABPM as the reference</w:t>
      </w:r>
      <w:r w:rsidR="00AC1A78" w:rsidRPr="00C010A1">
        <w:rPr>
          <w:lang w:val="en-GB"/>
        </w:rPr>
        <w:t xml:space="preserve"> </w:t>
      </w:r>
      <w:r w:rsidR="00BC457D" w:rsidRPr="00C010A1">
        <w:rPr>
          <w:lang w:val="en-GB"/>
        </w:rPr>
        <w:t>(</w:t>
      </w:r>
      <w:r w:rsidR="00BC457D" w:rsidRPr="00C010A1">
        <w:rPr>
          <w:b/>
          <w:bCs/>
          <w:lang w:val="en-GB"/>
        </w:rPr>
        <w:t>Figure 1</w:t>
      </w:r>
      <w:r w:rsidR="00BC457D" w:rsidRPr="00C010A1">
        <w:rPr>
          <w:lang w:val="en-GB"/>
        </w:rPr>
        <w:t>)</w:t>
      </w:r>
      <w:r w:rsidR="006500E7" w:rsidRPr="00C010A1">
        <w:rPr>
          <w:lang w:val="en-GB"/>
        </w:rPr>
        <w:t xml:space="preserve">. </w:t>
      </w:r>
      <w:r w:rsidRPr="00C010A1">
        <w:rPr>
          <w:lang w:val="en-GB"/>
        </w:rPr>
        <w:t xml:space="preserve">It </w:t>
      </w:r>
      <w:r w:rsidRPr="00050275">
        <w:rPr>
          <w:lang w:val="en-GB"/>
        </w:rPr>
        <w:t>also proved reliab</w:t>
      </w:r>
      <w:r w:rsidR="00B625DC" w:rsidRPr="00050275">
        <w:rPr>
          <w:lang w:val="en-GB"/>
        </w:rPr>
        <w:t>ility</w:t>
      </w:r>
      <w:r w:rsidRPr="00050275">
        <w:rPr>
          <w:lang w:val="en-GB"/>
        </w:rPr>
        <w:t xml:space="preserve"> in detecting WCH and MH</w:t>
      </w:r>
      <w:r w:rsidR="00005A62">
        <w:rPr>
          <w:lang w:val="en-GB"/>
        </w:rPr>
        <w:t>T</w:t>
      </w:r>
      <w:r w:rsidRPr="00050275">
        <w:rPr>
          <w:lang w:val="en-GB"/>
        </w:rPr>
        <w:t>.</w:t>
      </w:r>
      <w:r w:rsidR="00B625DC" w:rsidRPr="00050275">
        <w:rPr>
          <w:lang w:val="en-GB"/>
        </w:rPr>
        <w:t xml:space="preserve"> </w:t>
      </w:r>
      <w:r w:rsidR="00B625DC" w:rsidRPr="00050275">
        <w:rPr>
          <w:color w:val="000000"/>
          <w:lang w:val="en-GB"/>
        </w:rPr>
        <w:t>However, carrying out HBPM requires a certain degree of involvement and understanding by the patient.</w:t>
      </w:r>
      <w:r w:rsidR="00B625DC" w:rsidRPr="00050275">
        <w:rPr>
          <w:lang w:val="en-GB"/>
        </w:rPr>
        <w:t xml:space="preserve"> </w:t>
      </w:r>
      <w:r w:rsidR="009A3249" w:rsidRPr="00050275">
        <w:rPr>
          <w:lang w:val="en-GB"/>
        </w:rPr>
        <w:t>Six</w:t>
      </w:r>
      <w:r w:rsidR="00B50D82" w:rsidRPr="00050275">
        <w:rPr>
          <w:lang w:val="en-GB"/>
        </w:rPr>
        <w:t xml:space="preserve">-day </w:t>
      </w:r>
      <w:r w:rsidR="00B625DC" w:rsidRPr="00050275">
        <w:rPr>
          <w:lang w:val="en-GB"/>
        </w:rPr>
        <w:t xml:space="preserve">HBPM </w:t>
      </w:r>
      <w:r w:rsidR="009A3249" w:rsidRPr="00050275">
        <w:rPr>
          <w:lang w:val="en-GB"/>
        </w:rPr>
        <w:t>show</w:t>
      </w:r>
      <w:r w:rsidR="005F1119" w:rsidRPr="00050275">
        <w:rPr>
          <w:lang w:val="en-GB"/>
        </w:rPr>
        <w:t>s</w:t>
      </w:r>
      <w:r w:rsidR="00B50D82" w:rsidRPr="00050275">
        <w:rPr>
          <w:lang w:val="en-GB"/>
        </w:rPr>
        <w:t xml:space="preserve"> </w:t>
      </w:r>
      <w:r w:rsidR="00362949" w:rsidRPr="00050275">
        <w:rPr>
          <w:lang w:val="en-GB"/>
        </w:rPr>
        <w:t xml:space="preserve">here </w:t>
      </w:r>
      <w:r w:rsidR="00B50D82" w:rsidRPr="00050275">
        <w:rPr>
          <w:lang w:val="en-GB"/>
        </w:rPr>
        <w:t xml:space="preserve">the best concordance with daytime iABPM in the categorization of patients </w:t>
      </w:r>
      <w:r w:rsidR="005F1119" w:rsidRPr="00050275">
        <w:rPr>
          <w:lang w:val="en-GB"/>
        </w:rPr>
        <w:t>as</w:t>
      </w:r>
      <w:r w:rsidR="00B50D82" w:rsidRPr="00050275">
        <w:rPr>
          <w:lang w:val="en-GB"/>
        </w:rPr>
        <w:t xml:space="preserve"> HTN or NT </w:t>
      </w:r>
      <w:r w:rsidR="00B625DC" w:rsidRPr="00050275">
        <w:rPr>
          <w:color w:val="000000"/>
          <w:lang w:val="en-GB"/>
        </w:rPr>
        <w:t>(</w:t>
      </w:r>
      <w:r w:rsidR="00B625DC" w:rsidRPr="00050275">
        <w:rPr>
          <w:b/>
          <w:bCs/>
          <w:color w:val="000000"/>
          <w:lang w:val="en-GB"/>
        </w:rPr>
        <w:t xml:space="preserve">Table </w:t>
      </w:r>
      <w:r w:rsidR="00A60701" w:rsidRPr="00050275">
        <w:rPr>
          <w:b/>
          <w:bCs/>
          <w:color w:val="000000"/>
          <w:lang w:val="en-GB"/>
        </w:rPr>
        <w:t>6</w:t>
      </w:r>
      <w:r w:rsidR="00B625DC" w:rsidRPr="00050275">
        <w:rPr>
          <w:color w:val="000000"/>
          <w:lang w:val="en-GB"/>
        </w:rPr>
        <w:t>)</w:t>
      </w:r>
      <w:r w:rsidR="00B50D82" w:rsidRPr="00050275">
        <w:rPr>
          <w:color w:val="000000"/>
          <w:lang w:val="en-GB"/>
        </w:rPr>
        <w:t>.</w:t>
      </w:r>
      <w:r w:rsidR="00B22AA7" w:rsidRPr="00050275">
        <w:rPr>
          <w:color w:val="000000"/>
          <w:lang w:val="en-GB"/>
        </w:rPr>
        <w:t xml:space="preserve"> </w:t>
      </w:r>
      <w:r w:rsidR="00F1705B" w:rsidRPr="00050275">
        <w:rPr>
          <w:color w:val="000000"/>
          <w:lang w:val="en-GB"/>
        </w:rPr>
        <w:t xml:space="preserve">We therefore </w:t>
      </w:r>
      <w:r w:rsidR="00005A62">
        <w:rPr>
          <w:color w:val="000000"/>
          <w:lang w:val="en-GB"/>
        </w:rPr>
        <w:t>conclude</w:t>
      </w:r>
      <w:r w:rsidR="00005A62" w:rsidRPr="00050275">
        <w:rPr>
          <w:color w:val="000000"/>
          <w:lang w:val="en-GB"/>
        </w:rPr>
        <w:t xml:space="preserve"> </w:t>
      </w:r>
      <w:r w:rsidR="00F1705B" w:rsidRPr="00050275">
        <w:rPr>
          <w:color w:val="000000"/>
          <w:lang w:val="en-GB"/>
        </w:rPr>
        <w:t>that there is a risk in reducing the duration of HBPM to 3 or 5 days</w:t>
      </w:r>
      <w:r w:rsidR="00005A62">
        <w:rPr>
          <w:color w:val="000000"/>
          <w:lang w:val="en-GB"/>
        </w:rPr>
        <w:t xml:space="preserve">. By contrast, </w:t>
      </w:r>
      <w:r w:rsidR="00B22AA7" w:rsidRPr="00050275">
        <w:rPr>
          <w:color w:val="000000"/>
          <w:lang w:val="en-GB"/>
        </w:rPr>
        <w:t>Agarwal et al.</w:t>
      </w:r>
      <w:r w:rsidR="00D62A38" w:rsidRPr="00050275">
        <w:rPr>
          <w:color w:val="000000"/>
          <w:lang w:val="en-GB"/>
        </w:rPr>
        <w:fldChar w:fldCharType="begin" w:fldLock="1"/>
      </w:r>
      <w:r w:rsidR="008C2EDB">
        <w:rPr>
          <w:color w:val="000000"/>
          <w:lang w:val="en-GB"/>
        </w:rPr>
        <w:instrText>ADDIN CSL_CITATION {"citationItems":[{"id":"ITEM-1","itemData":{"abstract":"Background: Blood pressure (BP) measurements obtained outside the dialysis unit are prognostically superior. Whether it is the greater number of measurements made outside the dialysis unit that correlates with prognosis or whether BPs outside dialysis units are ecologically more valid is unknown. Methods and Results: A prospective cohort study was conducted in 133 patients on chronic hemodialysis. BP was measured by the patients at home for 1 week, over an interdialytic interval by ambulatory recording, and by 'routine' and standardized methods in the dialysis unit for 2 weeks. Up to 6 BPs were randomly selected from a 44-hour recording of ambulatory or 1-week recording of home BPs, such that the dialysis unit BPs were exactly matched to the number of ambulatory or home BPs. The relationship with left ventricular hypertrophy and all-cause mortality was analyzed using receiver-operating characteristic curves and Cox proportional hazards analysis, respectively. Over a median follow-up of 24 months, 46 patients (31%) died. A BP change of 10/5 mm Hg increased the risk of all-cause mortality by 1.22 (95% CI 1.07-1.38)/1.18 (95% CI 1.05-1.31) with the average of the 44-hour recording and 1.20 (95% CI 1.07-1.34)/1.15 (95% CI 1.03-1.27) when up to 6 random BPs from the same ambulatory recording were drawn and averaged. With home BPs the hazard ratios were 1.17/1.15 per 10/5 mm Hg increase in BP with the average of 1-week recording and 1.18/1.13 when up to 6 random BPs were drawn and averaged. Limited duration ambulatory BP monitoring of any 6-hour interval during the first 24 h or 4-day home BP recorded after the midweek dialysis was similarly predictive of all-cause mortality. Conclusions: In patients on hemodialysis, the location, not the quantity, of the BP recordings obtained outside the dialysis unit is associated with target organ damage and mortality. Copyright © 2007 S. Karger AG.","author":[{"dropping-particle":"","family":"Agarwal","given":"Rajiv","non-dropping-particle":"","parse-names":false,"suffix":""},{"dropping-particle":"","family":"Andersen","given":"Martin J.","non-dropping-particle":"","parse-names":false,"suffix":""},{"dropping-particle":"","family":"Light","given":"Robert P.","non-dropping-particle":"","parse-names":false,"suffix":""}],"container-title":"American journal of nephrology","id":"ITEM-1","issue":"2","issued":{"date-parts":[["2008","1"]]},"page":"210-217","publisher":"Am J Nephrol","title":"Location not quantity of blood pressure measurements predicts mortality in hemodialysis patients","type":"article-journal","volume":"28"},"uris":["http://www.mendeley.com/documents/?uuid=19fe7702-0fe5-32c8-9551-9a39bfbf2ab4"]}],"mendeley":{"formattedCitation":"&lt;sup&gt;18&lt;/sup&gt;","plainTextFormattedCitation":"18","previouslyFormattedCitation":"&lt;sup&gt;18&lt;/sup&gt;"},"properties":{"noteIndex":0},"schema":"https://github.com/citation-style-language/schema/raw/master/csl-citation.json"}</w:instrText>
      </w:r>
      <w:r w:rsidR="00D62A38" w:rsidRPr="00050275">
        <w:rPr>
          <w:color w:val="000000"/>
          <w:lang w:val="en-GB"/>
        </w:rPr>
        <w:fldChar w:fldCharType="separate"/>
      </w:r>
      <w:r w:rsidR="00D031C3" w:rsidRPr="00D031C3">
        <w:rPr>
          <w:noProof/>
          <w:color w:val="000000"/>
          <w:vertAlign w:val="superscript"/>
          <w:lang w:val="en-GB"/>
        </w:rPr>
        <w:t>18</w:t>
      </w:r>
      <w:r w:rsidR="00D62A38" w:rsidRPr="00050275">
        <w:rPr>
          <w:color w:val="000000"/>
          <w:lang w:val="en-GB"/>
        </w:rPr>
        <w:fldChar w:fldCharType="end"/>
      </w:r>
      <w:r w:rsidR="00D62A38" w:rsidRPr="00050275">
        <w:rPr>
          <w:color w:val="000000"/>
          <w:lang w:val="en-GB"/>
        </w:rPr>
        <w:t xml:space="preserve"> </w:t>
      </w:r>
      <w:r w:rsidR="00B22AA7" w:rsidRPr="00050275">
        <w:rPr>
          <w:color w:val="000000"/>
          <w:lang w:val="en-GB"/>
        </w:rPr>
        <w:t>suggested in 2007 that HBPM performed 2 times per day after the second session of the week for a duration of 4 days would be as effective in detecting LVH as 7</w:t>
      </w:r>
      <w:r w:rsidR="00005A62">
        <w:rPr>
          <w:color w:val="000000"/>
          <w:lang w:val="en-GB"/>
        </w:rPr>
        <w:t>-</w:t>
      </w:r>
      <w:r w:rsidR="00B22AA7" w:rsidRPr="00050275">
        <w:rPr>
          <w:color w:val="000000"/>
          <w:lang w:val="en-GB"/>
        </w:rPr>
        <w:t>day HBPM</w:t>
      </w:r>
      <w:r w:rsidR="00B625DC" w:rsidRPr="00050275">
        <w:rPr>
          <w:lang w:val="en-GB"/>
        </w:rPr>
        <w:t>.</w:t>
      </w:r>
      <w:r w:rsidR="003F462B" w:rsidRPr="00050275">
        <w:rPr>
          <w:lang w:val="en-GB"/>
        </w:rPr>
        <w:t xml:space="preserve"> </w:t>
      </w:r>
    </w:p>
    <w:p w14:paraId="443A99B0" w14:textId="1C9F7B37" w:rsidR="00D82ED5" w:rsidRPr="00050275" w:rsidRDefault="00F47D9C" w:rsidP="00527A24">
      <w:pPr>
        <w:pStyle w:val="NormalWeb"/>
        <w:jc w:val="both"/>
        <w:rPr>
          <w:lang w:val="en-GB"/>
        </w:rPr>
      </w:pPr>
      <w:r w:rsidRPr="00050275">
        <w:rPr>
          <w:lang w:val="en-GB"/>
        </w:rPr>
        <w:tab/>
      </w:r>
      <w:r w:rsidR="00527A24" w:rsidRPr="00050275">
        <w:rPr>
          <w:lang w:val="en-GB"/>
        </w:rPr>
        <w:t>In terms of prognostic value</w:t>
      </w:r>
      <w:r w:rsidR="006B4A9A">
        <w:rPr>
          <w:lang w:val="en-GB"/>
        </w:rPr>
        <w:t xml:space="preserve">, </w:t>
      </w:r>
      <w:r w:rsidR="00527A24" w:rsidRPr="00050275">
        <w:rPr>
          <w:lang w:val="en-GB"/>
        </w:rPr>
        <w:t xml:space="preserve">daytime </w:t>
      </w:r>
      <w:r w:rsidR="00005A62">
        <w:rPr>
          <w:lang w:val="en-GB"/>
        </w:rPr>
        <w:t>S</w:t>
      </w:r>
      <w:r w:rsidR="00527A24" w:rsidRPr="00050275">
        <w:rPr>
          <w:lang w:val="en-GB"/>
        </w:rPr>
        <w:t>BP measured by iABPM was associated</w:t>
      </w:r>
      <w:r w:rsidR="00EF5DEF">
        <w:rPr>
          <w:lang w:val="en-GB"/>
        </w:rPr>
        <w:t xml:space="preserve"> in our study</w:t>
      </w:r>
      <w:r w:rsidR="00527A24" w:rsidRPr="00050275">
        <w:rPr>
          <w:lang w:val="en-GB"/>
        </w:rPr>
        <w:t xml:space="preserve"> with all-cause mortality over a 6-year follow-up, while HBPM and peridialytic BP showed no such association</w:t>
      </w:r>
      <w:r w:rsidR="00804290" w:rsidRPr="00050275">
        <w:rPr>
          <w:lang w:val="en-GB"/>
        </w:rPr>
        <w:t xml:space="preserve">. </w:t>
      </w:r>
      <w:r w:rsidR="0051586C" w:rsidRPr="00050275">
        <w:rPr>
          <w:lang w:val="en-GB"/>
        </w:rPr>
        <w:t>In a cohort of 326 patients, Agarwal et al.</w:t>
      </w:r>
      <w:r w:rsidR="005F1119" w:rsidRPr="00050275">
        <w:rPr>
          <w:lang w:val="en-GB"/>
        </w:rPr>
        <w:fldChar w:fldCharType="begin" w:fldLock="1"/>
      </w:r>
      <w:r w:rsidR="008C2EDB">
        <w:rPr>
          <w:lang w:val="en-GB"/>
        </w:rPr>
        <w:instrText>ADDIN CSL_CITATION {"citationItems":[{"id":"ITEM-1","itemData":{"abstract":"Blood pressure measured before and after dialysis does not agree well with those recorded outside the dialysis unit. Whether recordings obtained outside the dialysis unit are of greater prognostic value than blood pressure obtained just before and after dialysis remains incompletely understood. Among 326 patients on long-term hemodialysis, blood pressure was self-measured at home for 1 week, over an interdialytic interval by ambulatory recording and before and after dialysis over 2 weeks. Over a mean follow-up of 32 (SD 20) months, 102 patients died (31%), yielding a crude mortality rate of 118/1000 patient years. Systolic but not diastolic blood pressure was found to be of prognostic importance. Adjusted and unadjusted multivariate analyses showed increasing quartiles of ambulatory and home systolic blood pressure to be associated with all-cause mortality (adjusted hazard ratios for increasing quartiles of ambulatory: 2.51, 3.43, 2.62; and for home blood pressure: 2.15, 1.7, 1.44). Mortality was lowest when home systolic blood pressure was between 120 to 130 mm Hg and ambulatory systolic blood pressure was between 110 to 120 mm Hg. Blood pressure recorded before and after dialysis was not statistically significant (P=0.17 for predialysis, and P=0.997 for postdialysis) in predicting mortality. Out-of-dialysis unit blood pressure measurement provided superior prognostic information compared to blood pressure within the dialysis unit (likelihood ratio test, P&lt;0.05). Out-of-dialysis unit blood pressure among hemodialysis patients is prognostically more informative than that recorded just before and after dialysis. Therefore, the management of hypertension among these patients should focus on blood pressure recordings outside the dialysis unit. Copyright © 2010 American Heart Association. All rights reserved.","author":[{"dropping-particle":"","family":"Agarwal","given":"Rajiv","non-dropping-particle":"","parse-names":false,"suffix":""}],"container-title":"Hypertension (Dallas, Tex. : 1979)","id":"ITEM-1","issue":"3","issued":{"date-parts":[["2010","3"]]},"page":"762-768","publisher":"Hypertension","title":"Blood pressure and mortality among hemodialysis patients","type":"article-journal","volume":"55"},"uris":["http://www.mendeley.com/documents/?uuid=aa0cd1bb-c49f-3639-aa71-9f1ac808888b"]}],"mendeley":{"formattedCitation":"&lt;sup&gt;34&lt;/sup&gt;","plainTextFormattedCitation":"34","previouslyFormattedCitation":"&lt;sup&gt;34&lt;/sup&gt;"},"properties":{"noteIndex":0},"schema":"https://github.com/citation-style-language/schema/raw/master/csl-citation.json"}</w:instrText>
      </w:r>
      <w:r w:rsidR="005F1119" w:rsidRPr="00050275">
        <w:rPr>
          <w:lang w:val="en-GB"/>
        </w:rPr>
        <w:fldChar w:fldCharType="separate"/>
      </w:r>
      <w:r w:rsidR="008C2EDB" w:rsidRPr="008C2EDB">
        <w:rPr>
          <w:noProof/>
          <w:vertAlign w:val="superscript"/>
          <w:lang w:val="en-GB"/>
        </w:rPr>
        <w:t>34</w:t>
      </w:r>
      <w:r w:rsidR="005F1119" w:rsidRPr="00050275">
        <w:rPr>
          <w:lang w:val="en-GB"/>
        </w:rPr>
        <w:fldChar w:fldCharType="end"/>
      </w:r>
      <w:r w:rsidR="0051586C" w:rsidRPr="00050275">
        <w:rPr>
          <w:lang w:val="en-GB"/>
        </w:rPr>
        <w:t xml:space="preserve"> </w:t>
      </w:r>
      <w:r w:rsidR="001B076A" w:rsidRPr="00050275">
        <w:rPr>
          <w:lang w:val="en-GB"/>
        </w:rPr>
        <w:t xml:space="preserve">also </w:t>
      </w:r>
      <w:r w:rsidR="0051586C" w:rsidRPr="00050275">
        <w:rPr>
          <w:lang w:val="en-GB"/>
        </w:rPr>
        <w:t>found a correlation between SBP</w:t>
      </w:r>
      <w:r w:rsidR="00AA2D32" w:rsidRPr="00050275">
        <w:rPr>
          <w:lang w:val="en-GB"/>
        </w:rPr>
        <w:t xml:space="preserve"> and all-cause mortality</w:t>
      </w:r>
      <w:r w:rsidR="0051586C" w:rsidRPr="00050275">
        <w:rPr>
          <w:lang w:val="en-GB"/>
        </w:rPr>
        <w:t xml:space="preserve"> after a mean follow-up of 32 months both in iABPM and HBPM. </w:t>
      </w:r>
      <w:r w:rsidR="00D82ED5" w:rsidRPr="00DB23AF">
        <w:rPr>
          <w:lang w:val="en-GB"/>
        </w:rPr>
        <w:t xml:space="preserve">Similarly, Zoccali et al. </w:t>
      </w:r>
      <w:r w:rsidR="00D935D2" w:rsidRPr="00DB23AF">
        <w:rPr>
          <w:lang w:val="en-GB"/>
        </w:rPr>
        <w:fldChar w:fldCharType="begin" w:fldLock="1"/>
      </w:r>
      <w:r w:rsidR="00290568" w:rsidRPr="00DB23AF">
        <w:rPr>
          <w:lang w:val="en-GB"/>
        </w:rPr>
        <w:instrText>ADDIN CSL_CITATION {"citationItems":[{"id":"ITEM-1","itemData":{"abstract":"Major health agencies now recommend the systematic application of ambulatory blood pressure monitoring (ABPM) for the diagnosis of hypertension. Given the exceedingly high prevalence of nocturnal hypertension, masked and white coat hypertension and the overt inadequacy of peridialysis (pre-, intra-and post-dialysis) BP measurements, more extensive application of ABPM for the diagnosis of hypertension in dialysis patients would appear logical. In a recent survey performed in NDT Educational, organizational problems and/or cognitive resistance emerged as important factors hindering more extensive application of ABPM and home BP by nephrologists. External validation of observations made in landmark studies in a single institution about hypertension subcategorization by ABPM is urgently needed. Furthermore, apparent cognitive resistance by nephrologists may be justified by the fact that these techniques have been insufficiently tested in the dialysis population for applicability in everyday clinical practice, tolerability, organizational impact and cost-effectiveness. We should be more resolute in abandoning peridialysis measurements for diagnosing and treating hypertension in haemodialysis patients. Home BP is a formidable educational instrument for patient empowerment and self-care, and evidence exists that this technique is superior to peridialysis values to better hypertension control as defined on the basis of ABPM. We should strive to promote more extensive application of home BP monitoring to diagnose and manage hypertension in haemodialysis patients. ABPM with novel, user friendly and better tolerated techniques is to be awaited in the near future.","author":[{"dropping-particle":"","family":"Zoccali","given":"Carmine","non-dropping-particle":"","parse-names":false,"suffix":""},{"dropping-particle":"","family":"Tripepi","given":"Rocco","non-dropping-particle":"","parse-names":false,"suffix":""},{"dropping-particle":"","family":"Torino","given":"Claudia","non-dropping-particle":"","parse-names":false,"suffix":""},{"dropping-particle":"","family":"Tripepi","given":"Giovanni","non-dropping-particle":"","parse-names":false,"suffix":""},{"dropping-particle":"","family":"Mallamaci","given":"Francesca","non-dropping-particle":"","parse-names":false,"suffix":""}],"container-title":"Nephrology, dialysis, transplantation : official publication of the European Dialysis and Transplant Association - European Renal Association","id":"ITEM-1","issue":"9","issued":{"date-parts":[["2015","9","1"]]},"page":"1443-1448","publisher":"Nephrol Dial Transplant","title":"Moderator's view: Ambulatory blood pressure monitoring and home blood pressure for the prognosis, diagnosis and treatment of hypertension in dialysis patients","type":"article-journal","volume":"30"},"uris":["http://www.mendeley.com/documents/?uuid=c9a74e24-f629-364f-a37a-8ecd5be05286"]}],"mendeley":{"formattedCitation":"&lt;sup&gt;32&lt;/sup&gt;","plainTextFormattedCitation":"32","previouslyFormattedCitation":"&lt;sup&gt;32&lt;/sup&gt;"},"properties":{"noteIndex":0},"schema":"https://github.com/citation-style-language/schema/raw/master/csl-citation.json"}</w:instrText>
      </w:r>
      <w:r w:rsidR="00D935D2" w:rsidRPr="00DB23AF">
        <w:rPr>
          <w:lang w:val="en-GB"/>
        </w:rPr>
        <w:fldChar w:fldCharType="separate"/>
      </w:r>
      <w:r w:rsidR="00D935D2" w:rsidRPr="00DB23AF">
        <w:rPr>
          <w:noProof/>
          <w:vertAlign w:val="superscript"/>
          <w:lang w:val="en-GB"/>
        </w:rPr>
        <w:t>32</w:t>
      </w:r>
      <w:r w:rsidR="00D935D2" w:rsidRPr="00DB23AF">
        <w:rPr>
          <w:lang w:val="en-GB"/>
        </w:rPr>
        <w:fldChar w:fldCharType="end"/>
      </w:r>
      <w:r w:rsidR="006B4A9A" w:rsidRPr="00DB23AF">
        <w:rPr>
          <w:lang w:val="en-GB"/>
        </w:rPr>
        <w:t xml:space="preserve"> </w:t>
      </w:r>
      <w:r w:rsidR="00D82ED5" w:rsidRPr="00DB23AF">
        <w:rPr>
          <w:lang w:val="en-GB"/>
        </w:rPr>
        <w:t xml:space="preserve">highlighted the prognostic value of both iABPM and HBPM in </w:t>
      </w:r>
      <w:r w:rsidR="00122BE5" w:rsidRPr="00DB23AF">
        <w:rPr>
          <w:lang w:val="en-GB"/>
        </w:rPr>
        <w:t>HD</w:t>
      </w:r>
      <w:r w:rsidR="00D82ED5" w:rsidRPr="00DB23AF">
        <w:rPr>
          <w:lang w:val="en-GB"/>
        </w:rPr>
        <w:t xml:space="preserve"> patients</w:t>
      </w:r>
      <w:r w:rsidR="00EF5DEF" w:rsidRPr="00DB23AF">
        <w:rPr>
          <w:lang w:val="en-GB"/>
        </w:rPr>
        <w:t xml:space="preserve">. By </w:t>
      </w:r>
      <w:r w:rsidR="00D82ED5" w:rsidRPr="00DB23AF">
        <w:rPr>
          <w:lang w:val="en-GB"/>
        </w:rPr>
        <w:t>contrast, our study found no significant association between HBPM and mortality, potentially due to the smaller cohort size.</w:t>
      </w:r>
    </w:p>
    <w:p w14:paraId="24E52249" w14:textId="0EA41EC5" w:rsidR="00ED414C" w:rsidRPr="00525046" w:rsidRDefault="0099467B" w:rsidP="00126AC2">
      <w:pPr>
        <w:jc w:val="both"/>
        <w:rPr>
          <w:rFonts w:ascii="Times New Roman" w:hAnsi="Times New Roman" w:cs="Times New Roman"/>
          <w:sz w:val="24"/>
          <w:szCs w:val="24"/>
          <w:lang w:val="en-GB"/>
        </w:rPr>
      </w:pPr>
      <w:r w:rsidRPr="00050275">
        <w:rPr>
          <w:rFonts w:ascii="Times New Roman" w:hAnsi="Times New Roman" w:cs="Times New Roman"/>
          <w:color w:val="000000"/>
          <w:sz w:val="24"/>
          <w:szCs w:val="24"/>
          <w:lang w:val="en-GB"/>
        </w:rPr>
        <w:lastRenderedPageBreak/>
        <w:tab/>
      </w:r>
      <w:r w:rsidR="00386DDE" w:rsidRPr="00BA27DE">
        <w:rPr>
          <w:rFonts w:ascii="Times New Roman" w:hAnsi="Times New Roman" w:cs="Times New Roman"/>
          <w:sz w:val="24"/>
          <w:szCs w:val="24"/>
          <w:lang w:val="en-GB"/>
        </w:rPr>
        <w:t xml:space="preserve">In </w:t>
      </w:r>
      <w:r w:rsidR="008A07C6" w:rsidRPr="00BA27DE">
        <w:rPr>
          <w:rFonts w:ascii="Times New Roman" w:hAnsi="Times New Roman" w:cs="Times New Roman"/>
          <w:sz w:val="24"/>
          <w:szCs w:val="24"/>
          <w:lang w:val="en-GB"/>
        </w:rPr>
        <w:t xml:space="preserve">this </w:t>
      </w:r>
      <w:r w:rsidR="00B3280B" w:rsidRPr="00BA27DE">
        <w:rPr>
          <w:rFonts w:ascii="Times New Roman" w:hAnsi="Times New Roman" w:cs="Times New Roman"/>
          <w:sz w:val="24"/>
          <w:szCs w:val="24"/>
          <w:lang w:val="en-GB"/>
        </w:rPr>
        <w:t>study</w:t>
      </w:r>
      <w:r w:rsidR="00386DDE" w:rsidRPr="00BA27DE">
        <w:rPr>
          <w:rFonts w:ascii="Times New Roman" w:hAnsi="Times New Roman" w:cs="Times New Roman"/>
          <w:sz w:val="24"/>
          <w:szCs w:val="24"/>
          <w:lang w:val="en-GB"/>
        </w:rPr>
        <w:t>, t</w:t>
      </w:r>
      <w:r w:rsidRPr="00BA27DE">
        <w:rPr>
          <w:rFonts w:ascii="Times New Roman" w:hAnsi="Times New Roman" w:cs="Times New Roman"/>
          <w:sz w:val="24"/>
          <w:szCs w:val="24"/>
          <w:lang w:val="en-GB"/>
        </w:rPr>
        <w:t xml:space="preserve">he sample size limits the generalisation of our observations, and some statistical significance could </w:t>
      </w:r>
      <w:r w:rsidR="00005A62" w:rsidRPr="00BA27DE">
        <w:rPr>
          <w:rFonts w:ascii="Times New Roman" w:hAnsi="Times New Roman" w:cs="Times New Roman"/>
          <w:sz w:val="24"/>
          <w:szCs w:val="24"/>
          <w:lang w:val="en-GB"/>
        </w:rPr>
        <w:t xml:space="preserve">have </w:t>
      </w:r>
      <w:r w:rsidRPr="00BA27DE">
        <w:rPr>
          <w:rFonts w:ascii="Times New Roman" w:hAnsi="Times New Roman" w:cs="Times New Roman"/>
          <w:sz w:val="24"/>
          <w:szCs w:val="24"/>
          <w:lang w:val="en-GB"/>
        </w:rPr>
        <w:t>be</w:t>
      </w:r>
      <w:r w:rsidR="00005A62" w:rsidRPr="00BA27DE">
        <w:rPr>
          <w:rFonts w:ascii="Times New Roman" w:hAnsi="Times New Roman" w:cs="Times New Roman"/>
          <w:sz w:val="24"/>
          <w:szCs w:val="24"/>
          <w:lang w:val="en-GB"/>
        </w:rPr>
        <w:t>en detected</w:t>
      </w:r>
      <w:r w:rsidRPr="00BA27DE">
        <w:rPr>
          <w:rFonts w:ascii="Times New Roman" w:hAnsi="Times New Roman" w:cs="Times New Roman"/>
          <w:sz w:val="24"/>
          <w:szCs w:val="24"/>
          <w:lang w:val="en-GB"/>
        </w:rPr>
        <w:t xml:space="preserve"> on a larger sample size. </w:t>
      </w:r>
      <w:r w:rsidR="00CB19F9" w:rsidRPr="00BA27DE">
        <w:rPr>
          <w:rFonts w:ascii="Times New Roman" w:hAnsi="Times New Roman" w:cs="Times New Roman"/>
          <w:sz w:val="24"/>
          <w:szCs w:val="24"/>
          <w:lang w:val="en-GB"/>
        </w:rPr>
        <w:t>Notably, t</w:t>
      </w:r>
      <w:r w:rsidR="00ED414C" w:rsidRPr="00BA27DE">
        <w:rPr>
          <w:rFonts w:ascii="Times New Roman" w:hAnsi="Times New Roman" w:cs="Times New Roman"/>
          <w:sz w:val="24"/>
          <w:szCs w:val="24"/>
          <w:lang w:val="en-GB"/>
        </w:rPr>
        <w:t>he small number of patients deceased from CV cause in our cohort</w:t>
      </w:r>
      <w:r w:rsidR="009A3249" w:rsidRPr="00BA27DE">
        <w:rPr>
          <w:rFonts w:ascii="Times New Roman" w:hAnsi="Times New Roman" w:cs="Times New Roman"/>
          <w:sz w:val="24"/>
          <w:szCs w:val="24"/>
          <w:lang w:val="en-GB"/>
        </w:rPr>
        <w:t xml:space="preserve"> </w:t>
      </w:r>
      <w:r w:rsidR="00005A62" w:rsidRPr="00BA27DE">
        <w:rPr>
          <w:rFonts w:ascii="Times New Roman" w:hAnsi="Times New Roman" w:cs="Times New Roman"/>
          <w:sz w:val="24"/>
          <w:szCs w:val="24"/>
          <w:lang w:val="en-GB"/>
        </w:rPr>
        <w:t xml:space="preserve">may </w:t>
      </w:r>
      <w:r w:rsidR="009A3249" w:rsidRPr="00BA27DE">
        <w:rPr>
          <w:rFonts w:ascii="Times New Roman" w:hAnsi="Times New Roman" w:cs="Times New Roman"/>
          <w:sz w:val="24"/>
          <w:szCs w:val="24"/>
          <w:lang w:val="en-GB"/>
        </w:rPr>
        <w:t>explain that none of the BP parameters were associated with CV mortality</w:t>
      </w:r>
      <w:r w:rsidR="00ED414C" w:rsidRPr="00BA27DE">
        <w:rPr>
          <w:rFonts w:ascii="Times New Roman" w:hAnsi="Times New Roman" w:cs="Times New Roman"/>
          <w:sz w:val="24"/>
          <w:szCs w:val="24"/>
          <w:lang w:val="en-GB"/>
        </w:rPr>
        <w:t>.</w:t>
      </w:r>
      <w:r w:rsidR="00FB0240" w:rsidRPr="00BA27DE">
        <w:rPr>
          <w:rFonts w:ascii="Times New Roman" w:hAnsi="Times New Roman" w:cs="Times New Roman"/>
          <w:sz w:val="24"/>
          <w:szCs w:val="24"/>
          <w:lang w:val="en-GB"/>
        </w:rPr>
        <w:t xml:space="preserve"> </w:t>
      </w:r>
      <w:r w:rsidR="00890B1B" w:rsidRPr="00BA27DE">
        <w:rPr>
          <w:rFonts w:ascii="Times New Roman" w:hAnsi="Times New Roman" w:cs="Times New Roman"/>
          <w:sz w:val="24"/>
          <w:szCs w:val="24"/>
          <w:lang w:val="en-GB"/>
        </w:rPr>
        <w:t>However, o</w:t>
      </w:r>
      <w:r w:rsidR="00525046" w:rsidRPr="00BA27DE">
        <w:rPr>
          <w:rFonts w:ascii="Times New Roman" w:hAnsi="Times New Roman" w:cs="Times New Roman"/>
          <w:sz w:val="24"/>
          <w:szCs w:val="24"/>
          <w:lang w:val="en-GB"/>
        </w:rPr>
        <w:t xml:space="preserve">ur study still confirms previous findings about the prognostic value of daytime iABPM, while highlighting the challenges of relying solely on HBPM or peri-dialytic BP. We believe this study contributes to the growing evidence that </w:t>
      </w:r>
      <w:r w:rsidR="002B3847" w:rsidRPr="00BA27DE">
        <w:rPr>
          <w:rFonts w:ascii="Times New Roman" w:hAnsi="Times New Roman" w:cs="Times New Roman"/>
          <w:sz w:val="24"/>
          <w:szCs w:val="24"/>
          <w:lang w:val="en-GB"/>
        </w:rPr>
        <w:t xml:space="preserve">44-h </w:t>
      </w:r>
      <w:r w:rsidR="00525046" w:rsidRPr="00BA27DE">
        <w:rPr>
          <w:rFonts w:ascii="Times New Roman" w:hAnsi="Times New Roman" w:cs="Times New Roman"/>
          <w:sz w:val="24"/>
          <w:szCs w:val="24"/>
          <w:lang w:val="en-GB"/>
        </w:rPr>
        <w:t>iABPM remains the most accurate method for assessing BP in this population, while also providing practical insights into HBPM</w:t>
      </w:r>
      <w:r w:rsidR="009D6CF6" w:rsidRPr="00BA27DE">
        <w:rPr>
          <w:rFonts w:ascii="Times New Roman" w:hAnsi="Times New Roman" w:cs="Times New Roman"/>
          <w:sz w:val="24"/>
          <w:szCs w:val="24"/>
          <w:lang w:val="en-GB"/>
        </w:rPr>
        <w:t xml:space="preserve"> </w:t>
      </w:r>
      <w:r w:rsidR="00525046" w:rsidRPr="00BA27DE">
        <w:rPr>
          <w:rFonts w:ascii="Times New Roman" w:hAnsi="Times New Roman" w:cs="Times New Roman"/>
          <w:sz w:val="24"/>
          <w:szCs w:val="24"/>
          <w:lang w:val="en-GB"/>
        </w:rPr>
        <w:t>duration.</w:t>
      </w:r>
    </w:p>
    <w:p w14:paraId="43F41FE5" w14:textId="632043D9" w:rsidR="009E2EE9" w:rsidRPr="00050275" w:rsidRDefault="00B625DC" w:rsidP="009E2EE9">
      <w:pPr>
        <w:pStyle w:val="NormalWeb"/>
        <w:jc w:val="both"/>
        <w:rPr>
          <w:lang w:val="en-GB"/>
        </w:rPr>
      </w:pPr>
      <w:r w:rsidRPr="00050275">
        <w:rPr>
          <w:lang w:val="en-GB"/>
        </w:rPr>
        <w:tab/>
      </w:r>
      <w:r w:rsidR="00527A24" w:rsidRPr="00050275">
        <w:rPr>
          <w:lang w:val="en-GB"/>
        </w:rPr>
        <w:t xml:space="preserve">In conclusion, peridialytic BP inadequately reflects interdialytic BP and CV risk. Both interdialytic ABPM and HBPM offer improved accuracy in BP classification, complementing each other. </w:t>
      </w:r>
      <w:r w:rsidRPr="00050275">
        <w:rPr>
          <w:lang w:val="en-GB"/>
        </w:rPr>
        <w:t>i</w:t>
      </w:r>
      <w:r w:rsidR="00527A24" w:rsidRPr="00050275">
        <w:rPr>
          <w:lang w:val="en-GB"/>
        </w:rPr>
        <w:t>ABPM assesses nocturnal BP, a robust CV predictor, but may not be universally feasible. The choice between techniques should be personalized, considering dialysis duration and clinical progress. Further research with a larger population is needed to confirm the superiority of iABPM in identifying CV mortality risk and refine clinical practice.</w:t>
      </w:r>
      <w:r w:rsidR="009E2EE9" w:rsidRPr="00050275">
        <w:rPr>
          <w:lang w:val="en-GB"/>
        </w:rPr>
        <w:t xml:space="preserve"> The best frequency of its use should also be tested.</w:t>
      </w:r>
    </w:p>
    <w:p w14:paraId="7AA3C40D" w14:textId="07786245" w:rsidR="0055617B" w:rsidRPr="00B625DC" w:rsidRDefault="0055617B" w:rsidP="00B625DC">
      <w:pPr>
        <w:pStyle w:val="NormalWeb"/>
        <w:jc w:val="both"/>
        <w:rPr>
          <w:lang w:val="en-GB"/>
        </w:rPr>
      </w:pPr>
    </w:p>
    <w:p w14:paraId="6763ED75" w14:textId="664EAB0E" w:rsidR="00A82C38" w:rsidRDefault="00A82C38">
      <w:pPr>
        <w:rPr>
          <w:rFonts w:ascii="Times New Roman" w:hAnsi="Times New Roman" w:cs="Times New Roman"/>
          <w:b/>
          <w:bCs/>
          <w:color w:val="000000"/>
          <w:sz w:val="24"/>
          <w:szCs w:val="24"/>
          <w:lang w:val="en-GB"/>
        </w:rPr>
      </w:pPr>
    </w:p>
    <w:p w14:paraId="24CF9FCC" w14:textId="77777777" w:rsidR="001E7B7B" w:rsidRDefault="001E7B7B">
      <w:pPr>
        <w:rPr>
          <w:rFonts w:ascii="Times New Roman" w:hAnsi="Times New Roman" w:cs="Times New Roman"/>
          <w:b/>
          <w:bCs/>
          <w:color w:val="000000"/>
          <w:sz w:val="24"/>
          <w:szCs w:val="24"/>
          <w:lang w:val="en-GB"/>
        </w:rPr>
      </w:pPr>
    </w:p>
    <w:p w14:paraId="397CD1C4" w14:textId="77777777" w:rsidR="001E7B7B" w:rsidRDefault="001E7B7B">
      <w:pPr>
        <w:rPr>
          <w:rFonts w:ascii="Times New Roman" w:hAnsi="Times New Roman" w:cs="Times New Roman"/>
          <w:b/>
          <w:bCs/>
          <w:color w:val="000000"/>
          <w:sz w:val="24"/>
          <w:szCs w:val="24"/>
          <w:lang w:val="en-GB"/>
        </w:rPr>
      </w:pPr>
    </w:p>
    <w:p w14:paraId="72C9EC77" w14:textId="77777777" w:rsidR="001E7B7B" w:rsidRDefault="001E7B7B">
      <w:pPr>
        <w:rPr>
          <w:rFonts w:ascii="Times New Roman" w:hAnsi="Times New Roman" w:cs="Times New Roman"/>
          <w:b/>
          <w:bCs/>
          <w:color w:val="000000"/>
          <w:sz w:val="24"/>
          <w:szCs w:val="24"/>
          <w:lang w:val="en-GB"/>
        </w:rPr>
      </w:pPr>
    </w:p>
    <w:p w14:paraId="4C31950F" w14:textId="77777777" w:rsidR="001E7B7B" w:rsidRDefault="001E7B7B">
      <w:pPr>
        <w:rPr>
          <w:rFonts w:ascii="Times New Roman" w:hAnsi="Times New Roman" w:cs="Times New Roman"/>
          <w:b/>
          <w:bCs/>
          <w:color w:val="000000"/>
          <w:sz w:val="24"/>
          <w:szCs w:val="24"/>
          <w:lang w:val="en-GB"/>
        </w:rPr>
      </w:pPr>
    </w:p>
    <w:p w14:paraId="48414326" w14:textId="77777777" w:rsidR="001E7B7B" w:rsidRDefault="001E7B7B">
      <w:pPr>
        <w:rPr>
          <w:rFonts w:ascii="Times New Roman" w:hAnsi="Times New Roman" w:cs="Times New Roman"/>
          <w:b/>
          <w:bCs/>
          <w:color w:val="000000"/>
          <w:sz w:val="24"/>
          <w:szCs w:val="24"/>
          <w:lang w:val="en-GB"/>
        </w:rPr>
      </w:pPr>
    </w:p>
    <w:p w14:paraId="159AE3C0" w14:textId="77777777" w:rsidR="001E7B7B" w:rsidRDefault="001E7B7B">
      <w:pPr>
        <w:rPr>
          <w:rFonts w:ascii="Times New Roman" w:hAnsi="Times New Roman" w:cs="Times New Roman"/>
          <w:b/>
          <w:bCs/>
          <w:color w:val="000000"/>
          <w:sz w:val="24"/>
          <w:szCs w:val="24"/>
          <w:lang w:val="en-GB"/>
        </w:rPr>
      </w:pPr>
    </w:p>
    <w:p w14:paraId="4E699194" w14:textId="77777777" w:rsidR="001E7B7B" w:rsidRDefault="001E7B7B">
      <w:pPr>
        <w:rPr>
          <w:rFonts w:ascii="Times New Roman" w:hAnsi="Times New Roman" w:cs="Times New Roman"/>
          <w:b/>
          <w:bCs/>
          <w:color w:val="000000"/>
          <w:sz w:val="24"/>
          <w:szCs w:val="24"/>
          <w:lang w:val="en-GB"/>
        </w:rPr>
      </w:pPr>
    </w:p>
    <w:p w14:paraId="59F9EE6D" w14:textId="77777777" w:rsidR="001E7B7B" w:rsidRDefault="001E7B7B">
      <w:pPr>
        <w:rPr>
          <w:rFonts w:ascii="Times New Roman" w:hAnsi="Times New Roman" w:cs="Times New Roman"/>
          <w:b/>
          <w:bCs/>
          <w:color w:val="000000"/>
          <w:sz w:val="24"/>
          <w:szCs w:val="24"/>
          <w:lang w:val="en-GB"/>
        </w:rPr>
      </w:pPr>
    </w:p>
    <w:p w14:paraId="09A89D10" w14:textId="77777777" w:rsidR="001E7B7B" w:rsidRDefault="001E7B7B">
      <w:pPr>
        <w:rPr>
          <w:rFonts w:ascii="Times New Roman" w:hAnsi="Times New Roman" w:cs="Times New Roman"/>
          <w:b/>
          <w:bCs/>
          <w:color w:val="000000"/>
          <w:sz w:val="24"/>
          <w:szCs w:val="24"/>
          <w:lang w:val="en-GB"/>
        </w:rPr>
      </w:pPr>
    </w:p>
    <w:p w14:paraId="64A41F60" w14:textId="77777777" w:rsidR="001E7B7B" w:rsidRDefault="001E7B7B">
      <w:pPr>
        <w:rPr>
          <w:rFonts w:ascii="Times New Roman" w:hAnsi="Times New Roman" w:cs="Times New Roman"/>
          <w:b/>
          <w:bCs/>
          <w:color w:val="000000"/>
          <w:sz w:val="24"/>
          <w:szCs w:val="24"/>
          <w:lang w:val="en-GB"/>
        </w:rPr>
      </w:pPr>
    </w:p>
    <w:p w14:paraId="5420EE32" w14:textId="77777777" w:rsidR="001E7B7B" w:rsidRDefault="001E7B7B">
      <w:pPr>
        <w:rPr>
          <w:rFonts w:ascii="Times New Roman" w:hAnsi="Times New Roman" w:cs="Times New Roman"/>
          <w:b/>
          <w:bCs/>
          <w:color w:val="000000"/>
          <w:sz w:val="24"/>
          <w:szCs w:val="24"/>
          <w:lang w:val="en-GB"/>
        </w:rPr>
      </w:pPr>
    </w:p>
    <w:p w14:paraId="69E32210" w14:textId="77777777" w:rsidR="001E7B7B" w:rsidRDefault="001E7B7B">
      <w:pPr>
        <w:rPr>
          <w:rFonts w:ascii="Times New Roman" w:hAnsi="Times New Roman" w:cs="Times New Roman"/>
          <w:b/>
          <w:bCs/>
          <w:color w:val="000000"/>
          <w:sz w:val="24"/>
          <w:szCs w:val="24"/>
          <w:lang w:val="en-GB"/>
        </w:rPr>
      </w:pPr>
    </w:p>
    <w:p w14:paraId="2E3233C6" w14:textId="77777777" w:rsidR="00BA27DE" w:rsidRDefault="00BA27DE">
      <w:pPr>
        <w:rPr>
          <w:rFonts w:ascii="Times New Roman" w:hAnsi="Times New Roman" w:cs="Times New Roman"/>
          <w:b/>
          <w:bCs/>
          <w:color w:val="000000"/>
          <w:sz w:val="24"/>
          <w:szCs w:val="24"/>
          <w:lang w:val="en-GB"/>
        </w:rPr>
      </w:pPr>
    </w:p>
    <w:p w14:paraId="2B4EF488" w14:textId="77777777" w:rsidR="00BA27DE" w:rsidRDefault="00BA27DE">
      <w:pPr>
        <w:rPr>
          <w:rFonts w:ascii="Times New Roman" w:hAnsi="Times New Roman" w:cs="Times New Roman"/>
          <w:b/>
          <w:bCs/>
          <w:color w:val="000000"/>
          <w:sz w:val="24"/>
          <w:szCs w:val="24"/>
          <w:lang w:val="en-GB"/>
        </w:rPr>
      </w:pPr>
    </w:p>
    <w:p w14:paraId="67258E8F" w14:textId="77777777" w:rsidR="001E7B7B" w:rsidRDefault="001E7B7B">
      <w:pPr>
        <w:rPr>
          <w:rFonts w:ascii="Times New Roman" w:hAnsi="Times New Roman" w:cs="Times New Roman"/>
          <w:b/>
          <w:bCs/>
          <w:color w:val="000000"/>
          <w:sz w:val="24"/>
          <w:szCs w:val="24"/>
          <w:lang w:val="en-GB"/>
        </w:rPr>
      </w:pPr>
    </w:p>
    <w:p w14:paraId="37E8441F" w14:textId="77777777" w:rsidR="001E7B7B" w:rsidRDefault="001E7B7B">
      <w:pPr>
        <w:rPr>
          <w:rFonts w:ascii="Times New Roman" w:hAnsi="Times New Roman" w:cs="Times New Roman"/>
          <w:b/>
          <w:bCs/>
          <w:color w:val="000000"/>
          <w:sz w:val="24"/>
          <w:szCs w:val="24"/>
          <w:lang w:val="en-GB"/>
        </w:rPr>
      </w:pPr>
    </w:p>
    <w:p w14:paraId="239B0C58" w14:textId="77777777" w:rsidR="001E7B7B" w:rsidRDefault="001E7B7B">
      <w:pPr>
        <w:rPr>
          <w:rFonts w:ascii="Times New Roman" w:hAnsi="Times New Roman" w:cs="Times New Roman"/>
          <w:b/>
          <w:bCs/>
          <w:color w:val="000000"/>
          <w:sz w:val="24"/>
          <w:szCs w:val="24"/>
          <w:lang w:val="en-GB"/>
        </w:rPr>
      </w:pPr>
    </w:p>
    <w:p w14:paraId="7DEE11B3" w14:textId="77777777" w:rsidR="001E7B7B" w:rsidRPr="001E7B7B" w:rsidRDefault="001E7B7B">
      <w:pPr>
        <w:rPr>
          <w:rFonts w:ascii="Times New Roman" w:hAnsi="Times New Roman" w:cs="Times New Roman"/>
          <w:b/>
          <w:bCs/>
          <w:color w:val="000000"/>
          <w:sz w:val="24"/>
          <w:szCs w:val="24"/>
          <w:lang w:val="en-GB"/>
        </w:rPr>
      </w:pPr>
    </w:p>
    <w:p w14:paraId="69DB9AAF" w14:textId="6705DFB4" w:rsidR="00E50871" w:rsidRPr="008E2B45" w:rsidRDefault="00E50871" w:rsidP="009521A7">
      <w:pPr>
        <w:jc w:val="both"/>
        <w:rPr>
          <w:rFonts w:ascii="Times New Roman" w:hAnsi="Times New Roman" w:cs="Times New Roman"/>
          <w:b/>
          <w:color w:val="000000"/>
          <w:sz w:val="24"/>
          <w:szCs w:val="24"/>
          <w:lang w:val="en-GB"/>
        </w:rPr>
      </w:pPr>
      <w:r w:rsidRPr="008E2B45">
        <w:rPr>
          <w:rFonts w:ascii="Times New Roman" w:hAnsi="Times New Roman" w:cs="Times New Roman"/>
          <w:b/>
          <w:color w:val="000000"/>
          <w:sz w:val="24"/>
          <w:szCs w:val="24"/>
          <w:lang w:val="en-GB"/>
        </w:rPr>
        <w:lastRenderedPageBreak/>
        <w:t>References</w:t>
      </w:r>
    </w:p>
    <w:p w14:paraId="4BCDC668" w14:textId="4EE3C93F" w:rsidR="004B137A" w:rsidRDefault="004B137A" w:rsidP="009521A7">
      <w:pPr>
        <w:jc w:val="both"/>
        <w:rPr>
          <w:rFonts w:ascii="Times New Roman" w:hAnsi="Times New Roman" w:cs="Times New Roman"/>
          <w:b/>
          <w:bCs/>
          <w:lang w:val="en-GB"/>
        </w:rPr>
      </w:pPr>
    </w:p>
    <w:p w14:paraId="6115D0B4" w14:textId="4060CAAF" w:rsidR="00290568" w:rsidRPr="003F3EB5" w:rsidRDefault="004B137A" w:rsidP="00290568">
      <w:pPr>
        <w:widowControl w:val="0"/>
        <w:autoSpaceDE w:val="0"/>
        <w:autoSpaceDN w:val="0"/>
        <w:adjustRightInd w:val="0"/>
        <w:spacing w:line="240" w:lineRule="auto"/>
        <w:ind w:left="640" w:hanging="640"/>
        <w:rPr>
          <w:rFonts w:ascii="Times New Roman" w:hAnsi="Times New Roman" w:cs="Times New Roman"/>
          <w:noProof/>
          <w:lang w:val="en-GB"/>
        </w:rPr>
      </w:pPr>
      <w:r>
        <w:rPr>
          <w:rFonts w:ascii="Times New Roman" w:hAnsi="Times New Roman" w:cs="Times New Roman"/>
          <w:b/>
          <w:bCs/>
          <w:lang w:val="en-GB"/>
        </w:rPr>
        <w:fldChar w:fldCharType="begin" w:fldLock="1"/>
      </w:r>
      <w:r>
        <w:rPr>
          <w:rFonts w:ascii="Times New Roman" w:hAnsi="Times New Roman" w:cs="Times New Roman"/>
          <w:b/>
          <w:bCs/>
          <w:lang w:val="en-GB"/>
        </w:rPr>
        <w:instrText xml:space="preserve">ADDIN Mendeley Bibliography CSL_BIBLIOGRAPHY </w:instrText>
      </w:r>
      <w:r>
        <w:rPr>
          <w:rFonts w:ascii="Times New Roman" w:hAnsi="Times New Roman" w:cs="Times New Roman"/>
          <w:b/>
          <w:bCs/>
          <w:lang w:val="en-GB"/>
        </w:rPr>
        <w:fldChar w:fldCharType="separate"/>
      </w:r>
      <w:r w:rsidR="00290568" w:rsidRPr="003F3EB5">
        <w:rPr>
          <w:rFonts w:ascii="Times New Roman" w:hAnsi="Times New Roman" w:cs="Times New Roman"/>
          <w:noProof/>
          <w:lang w:val="en-GB"/>
        </w:rPr>
        <w:t xml:space="preserve">1. </w:t>
      </w:r>
      <w:r w:rsidR="00290568" w:rsidRPr="003F3EB5">
        <w:rPr>
          <w:rFonts w:ascii="Times New Roman" w:hAnsi="Times New Roman" w:cs="Times New Roman"/>
          <w:noProof/>
          <w:lang w:val="en-GB"/>
        </w:rPr>
        <w:tab/>
        <w:t xml:space="preserve">Middleton JP, Pun PH. Hypertension, chronic kidney disease, and the development of cardiovascular risk: a joint primacy. </w:t>
      </w:r>
      <w:r w:rsidR="00290568" w:rsidRPr="003F3EB5">
        <w:rPr>
          <w:rFonts w:ascii="Times New Roman" w:hAnsi="Times New Roman" w:cs="Times New Roman"/>
          <w:i/>
          <w:iCs/>
          <w:noProof/>
          <w:lang w:val="en-GB"/>
        </w:rPr>
        <w:t>Kidney Int</w:t>
      </w:r>
      <w:r w:rsidR="00290568" w:rsidRPr="003F3EB5">
        <w:rPr>
          <w:rFonts w:ascii="Times New Roman" w:hAnsi="Times New Roman" w:cs="Times New Roman"/>
          <w:noProof/>
          <w:lang w:val="en-GB"/>
        </w:rPr>
        <w:t>. 2010;77(9):753-755.</w:t>
      </w:r>
    </w:p>
    <w:p w14:paraId="1CF46F12" w14:textId="77777777" w:rsidR="00290568" w:rsidRPr="003F3EB5" w:rsidRDefault="00290568" w:rsidP="00290568">
      <w:pPr>
        <w:widowControl w:val="0"/>
        <w:autoSpaceDE w:val="0"/>
        <w:autoSpaceDN w:val="0"/>
        <w:adjustRightInd w:val="0"/>
        <w:spacing w:line="240" w:lineRule="auto"/>
        <w:ind w:left="640" w:hanging="640"/>
        <w:rPr>
          <w:rFonts w:ascii="Times New Roman" w:hAnsi="Times New Roman" w:cs="Times New Roman"/>
          <w:noProof/>
          <w:lang w:val="en-GB"/>
        </w:rPr>
      </w:pPr>
      <w:r w:rsidRPr="003F3EB5">
        <w:rPr>
          <w:rFonts w:ascii="Times New Roman" w:hAnsi="Times New Roman" w:cs="Times New Roman"/>
          <w:noProof/>
          <w:lang w:val="en-GB"/>
        </w:rPr>
        <w:t xml:space="preserve">2. </w:t>
      </w:r>
      <w:r w:rsidRPr="003F3EB5">
        <w:rPr>
          <w:rFonts w:ascii="Times New Roman" w:hAnsi="Times New Roman" w:cs="Times New Roman"/>
          <w:noProof/>
          <w:lang w:val="en-GB"/>
        </w:rPr>
        <w:tab/>
        <w:t xml:space="preserve">MacMahon S, Peto R, Collins R, et al. Blood pressure, stroke, and coronary heart disease. Part 1, Prolonged differences in blood pressure: prospective observational studies corrected for the regression dilution bias. </w:t>
      </w:r>
      <w:r w:rsidRPr="003F3EB5">
        <w:rPr>
          <w:rFonts w:ascii="Times New Roman" w:hAnsi="Times New Roman" w:cs="Times New Roman"/>
          <w:i/>
          <w:iCs/>
          <w:noProof/>
          <w:lang w:val="en-GB"/>
        </w:rPr>
        <w:t>Lancet (London, England)</w:t>
      </w:r>
      <w:r w:rsidRPr="003F3EB5">
        <w:rPr>
          <w:rFonts w:ascii="Times New Roman" w:hAnsi="Times New Roman" w:cs="Times New Roman"/>
          <w:noProof/>
          <w:lang w:val="en-GB"/>
        </w:rPr>
        <w:t>. 1990;335(8692):765-774.</w:t>
      </w:r>
    </w:p>
    <w:p w14:paraId="6855CBAB" w14:textId="77777777" w:rsidR="00290568" w:rsidRPr="003F3EB5" w:rsidRDefault="00290568" w:rsidP="00290568">
      <w:pPr>
        <w:widowControl w:val="0"/>
        <w:autoSpaceDE w:val="0"/>
        <w:autoSpaceDN w:val="0"/>
        <w:adjustRightInd w:val="0"/>
        <w:spacing w:line="240" w:lineRule="auto"/>
        <w:ind w:left="640" w:hanging="640"/>
        <w:rPr>
          <w:rFonts w:ascii="Times New Roman" w:hAnsi="Times New Roman" w:cs="Times New Roman"/>
          <w:noProof/>
          <w:lang w:val="en-GB"/>
        </w:rPr>
      </w:pPr>
      <w:r w:rsidRPr="003F3EB5">
        <w:rPr>
          <w:rFonts w:ascii="Times New Roman" w:hAnsi="Times New Roman" w:cs="Times New Roman"/>
          <w:noProof/>
          <w:lang w:val="en-GB"/>
        </w:rPr>
        <w:t xml:space="preserve">3. </w:t>
      </w:r>
      <w:r w:rsidRPr="003F3EB5">
        <w:rPr>
          <w:rFonts w:ascii="Times New Roman" w:hAnsi="Times New Roman" w:cs="Times New Roman"/>
          <w:noProof/>
          <w:lang w:val="en-GB"/>
        </w:rPr>
        <w:tab/>
        <w:t xml:space="preserve">Williams B, Mancia G, Spiering W, et al. 2018 ESC/ESH Guidelines for the management of arterial hypertension: The Task Force for the management of arterial hypertension of the European Society of Cardiology and the European Society of Hypertension: The Task Force for the management of arterial h. </w:t>
      </w:r>
      <w:r w:rsidRPr="003F3EB5">
        <w:rPr>
          <w:rFonts w:ascii="Times New Roman" w:hAnsi="Times New Roman" w:cs="Times New Roman"/>
          <w:i/>
          <w:iCs/>
          <w:noProof/>
          <w:lang w:val="en-GB"/>
        </w:rPr>
        <w:t>J Hypertens</w:t>
      </w:r>
      <w:r w:rsidRPr="003F3EB5">
        <w:rPr>
          <w:rFonts w:ascii="Times New Roman" w:hAnsi="Times New Roman" w:cs="Times New Roman"/>
          <w:noProof/>
          <w:lang w:val="en-GB"/>
        </w:rPr>
        <w:t>. 2018;36(10):1956-2041.</w:t>
      </w:r>
    </w:p>
    <w:p w14:paraId="3E735FEC" w14:textId="77777777" w:rsidR="00290568" w:rsidRPr="003F3EB5" w:rsidRDefault="00290568" w:rsidP="00290568">
      <w:pPr>
        <w:widowControl w:val="0"/>
        <w:autoSpaceDE w:val="0"/>
        <w:autoSpaceDN w:val="0"/>
        <w:adjustRightInd w:val="0"/>
        <w:spacing w:line="240" w:lineRule="auto"/>
        <w:ind w:left="640" w:hanging="640"/>
        <w:rPr>
          <w:rFonts w:ascii="Times New Roman" w:hAnsi="Times New Roman" w:cs="Times New Roman"/>
          <w:noProof/>
          <w:lang w:val="en-GB"/>
        </w:rPr>
      </w:pPr>
      <w:r w:rsidRPr="003F3EB5">
        <w:rPr>
          <w:rFonts w:ascii="Times New Roman" w:hAnsi="Times New Roman" w:cs="Times New Roman"/>
          <w:noProof/>
          <w:lang w:val="en-GB"/>
        </w:rPr>
        <w:t xml:space="preserve">4. </w:t>
      </w:r>
      <w:r w:rsidRPr="003F3EB5">
        <w:rPr>
          <w:rFonts w:ascii="Times New Roman" w:hAnsi="Times New Roman" w:cs="Times New Roman"/>
          <w:noProof/>
          <w:lang w:val="en-GB"/>
        </w:rPr>
        <w:tab/>
        <w:t xml:space="preserve">Charra B, Jean G, Chazot C, et al. Intensive dialysis and blood pressure control: a review. </w:t>
      </w:r>
      <w:r w:rsidRPr="003F3EB5">
        <w:rPr>
          <w:rFonts w:ascii="Times New Roman" w:hAnsi="Times New Roman" w:cs="Times New Roman"/>
          <w:i/>
          <w:iCs/>
          <w:noProof/>
          <w:lang w:val="en-GB"/>
        </w:rPr>
        <w:t>Hemodial Int</w:t>
      </w:r>
      <w:r w:rsidRPr="003F3EB5">
        <w:rPr>
          <w:rFonts w:ascii="Times New Roman" w:hAnsi="Times New Roman" w:cs="Times New Roman"/>
          <w:noProof/>
          <w:lang w:val="en-GB"/>
        </w:rPr>
        <w:t>. 2004;8(1):51-60.</w:t>
      </w:r>
    </w:p>
    <w:p w14:paraId="6B33C3CA" w14:textId="77777777" w:rsidR="00290568" w:rsidRPr="003F3EB5" w:rsidRDefault="00290568" w:rsidP="00290568">
      <w:pPr>
        <w:widowControl w:val="0"/>
        <w:autoSpaceDE w:val="0"/>
        <w:autoSpaceDN w:val="0"/>
        <w:adjustRightInd w:val="0"/>
        <w:spacing w:line="240" w:lineRule="auto"/>
        <w:ind w:left="640" w:hanging="640"/>
        <w:rPr>
          <w:rFonts w:ascii="Times New Roman" w:hAnsi="Times New Roman" w:cs="Times New Roman"/>
          <w:noProof/>
          <w:lang w:val="en-GB"/>
        </w:rPr>
      </w:pPr>
      <w:r w:rsidRPr="003F3EB5">
        <w:rPr>
          <w:rFonts w:ascii="Times New Roman" w:hAnsi="Times New Roman" w:cs="Times New Roman"/>
          <w:noProof/>
          <w:lang w:val="en-GB"/>
        </w:rPr>
        <w:t xml:space="preserve">5. </w:t>
      </w:r>
      <w:r w:rsidRPr="003F3EB5">
        <w:rPr>
          <w:rFonts w:ascii="Times New Roman" w:hAnsi="Times New Roman" w:cs="Times New Roman"/>
          <w:noProof/>
          <w:lang w:val="en-GB"/>
        </w:rPr>
        <w:tab/>
        <w:t xml:space="preserve">Campese VM. Neurogenic factors and hypertension in renal disease. </w:t>
      </w:r>
      <w:r w:rsidRPr="003F3EB5">
        <w:rPr>
          <w:rFonts w:ascii="Times New Roman" w:hAnsi="Times New Roman" w:cs="Times New Roman"/>
          <w:i/>
          <w:iCs/>
          <w:noProof/>
          <w:lang w:val="en-GB"/>
        </w:rPr>
        <w:t>Kidney Int</w:t>
      </w:r>
      <w:r w:rsidRPr="003F3EB5">
        <w:rPr>
          <w:rFonts w:ascii="Times New Roman" w:hAnsi="Times New Roman" w:cs="Times New Roman"/>
          <w:noProof/>
          <w:lang w:val="en-GB"/>
        </w:rPr>
        <w:t>. 2000;57(75):S2-S6.</w:t>
      </w:r>
    </w:p>
    <w:p w14:paraId="3BEAFB2B" w14:textId="77777777" w:rsidR="00290568" w:rsidRPr="003F3EB5" w:rsidRDefault="00290568" w:rsidP="00290568">
      <w:pPr>
        <w:widowControl w:val="0"/>
        <w:autoSpaceDE w:val="0"/>
        <w:autoSpaceDN w:val="0"/>
        <w:adjustRightInd w:val="0"/>
        <w:spacing w:line="240" w:lineRule="auto"/>
        <w:ind w:left="640" w:hanging="640"/>
        <w:rPr>
          <w:rFonts w:ascii="Times New Roman" w:hAnsi="Times New Roman" w:cs="Times New Roman"/>
          <w:noProof/>
          <w:lang w:val="en-GB"/>
        </w:rPr>
      </w:pPr>
      <w:r w:rsidRPr="003F3EB5">
        <w:rPr>
          <w:rFonts w:ascii="Times New Roman" w:hAnsi="Times New Roman" w:cs="Times New Roman"/>
          <w:noProof/>
          <w:lang w:val="en-GB"/>
        </w:rPr>
        <w:t xml:space="preserve">6. </w:t>
      </w:r>
      <w:r w:rsidRPr="003F3EB5">
        <w:rPr>
          <w:rFonts w:ascii="Times New Roman" w:hAnsi="Times New Roman" w:cs="Times New Roman"/>
          <w:noProof/>
          <w:lang w:val="en-GB"/>
        </w:rPr>
        <w:tab/>
        <w:t xml:space="preserve">Foley RN, Parfrey PS, Sarnak MJ. Clinical epidemiology of cardiovascular disease in chronic renal disease. </w:t>
      </w:r>
      <w:r w:rsidRPr="003F3EB5">
        <w:rPr>
          <w:rFonts w:ascii="Times New Roman" w:hAnsi="Times New Roman" w:cs="Times New Roman"/>
          <w:i/>
          <w:iCs/>
          <w:noProof/>
          <w:lang w:val="en-GB"/>
        </w:rPr>
        <w:t>Am J Kidney Dis</w:t>
      </w:r>
      <w:r w:rsidRPr="003F3EB5">
        <w:rPr>
          <w:rFonts w:ascii="Times New Roman" w:hAnsi="Times New Roman" w:cs="Times New Roman"/>
          <w:noProof/>
          <w:lang w:val="en-GB"/>
        </w:rPr>
        <w:t>. 1998;32(5 Suppl 3).</w:t>
      </w:r>
    </w:p>
    <w:p w14:paraId="40B271EB" w14:textId="77777777" w:rsidR="00290568" w:rsidRPr="003F3EB5" w:rsidRDefault="00290568" w:rsidP="00290568">
      <w:pPr>
        <w:widowControl w:val="0"/>
        <w:autoSpaceDE w:val="0"/>
        <w:autoSpaceDN w:val="0"/>
        <w:adjustRightInd w:val="0"/>
        <w:spacing w:line="240" w:lineRule="auto"/>
        <w:ind w:left="640" w:hanging="640"/>
        <w:rPr>
          <w:rFonts w:ascii="Times New Roman" w:hAnsi="Times New Roman" w:cs="Times New Roman"/>
          <w:noProof/>
          <w:lang w:val="en-GB"/>
        </w:rPr>
      </w:pPr>
      <w:r w:rsidRPr="003F3EB5">
        <w:rPr>
          <w:rFonts w:ascii="Times New Roman" w:hAnsi="Times New Roman" w:cs="Times New Roman"/>
          <w:noProof/>
          <w:lang w:val="en-GB"/>
        </w:rPr>
        <w:t xml:space="preserve">7. </w:t>
      </w:r>
      <w:r w:rsidRPr="003F3EB5">
        <w:rPr>
          <w:rFonts w:ascii="Times New Roman" w:hAnsi="Times New Roman" w:cs="Times New Roman"/>
          <w:noProof/>
          <w:lang w:val="en-GB"/>
        </w:rPr>
        <w:tab/>
        <w:t xml:space="preserve">Port FK, Hulbert-Shearon TE, Wolfe RA, et al. Predialysis blood pressure and mortality risk in a national sample of maintenance hemodialysis patients. </w:t>
      </w:r>
      <w:r w:rsidRPr="003F3EB5">
        <w:rPr>
          <w:rFonts w:ascii="Times New Roman" w:hAnsi="Times New Roman" w:cs="Times New Roman"/>
          <w:i/>
          <w:iCs/>
          <w:noProof/>
          <w:lang w:val="en-GB"/>
        </w:rPr>
        <w:t>Am J Kidney Dis</w:t>
      </w:r>
      <w:r w:rsidRPr="003F3EB5">
        <w:rPr>
          <w:rFonts w:ascii="Times New Roman" w:hAnsi="Times New Roman" w:cs="Times New Roman"/>
          <w:noProof/>
          <w:lang w:val="en-GB"/>
        </w:rPr>
        <w:t>. 1999;33(3).</w:t>
      </w:r>
    </w:p>
    <w:p w14:paraId="18C92149" w14:textId="77777777" w:rsidR="00290568" w:rsidRPr="003F3EB5" w:rsidRDefault="00290568" w:rsidP="00290568">
      <w:pPr>
        <w:widowControl w:val="0"/>
        <w:autoSpaceDE w:val="0"/>
        <w:autoSpaceDN w:val="0"/>
        <w:adjustRightInd w:val="0"/>
        <w:spacing w:line="240" w:lineRule="auto"/>
        <w:ind w:left="640" w:hanging="640"/>
        <w:rPr>
          <w:rFonts w:ascii="Times New Roman" w:hAnsi="Times New Roman" w:cs="Times New Roman"/>
          <w:noProof/>
          <w:lang w:val="en-GB"/>
        </w:rPr>
      </w:pPr>
      <w:r w:rsidRPr="003F3EB5">
        <w:rPr>
          <w:rFonts w:ascii="Times New Roman" w:hAnsi="Times New Roman" w:cs="Times New Roman"/>
          <w:noProof/>
          <w:lang w:val="en-GB"/>
        </w:rPr>
        <w:t xml:space="preserve">8. </w:t>
      </w:r>
      <w:r w:rsidRPr="003F3EB5">
        <w:rPr>
          <w:rFonts w:ascii="Times New Roman" w:hAnsi="Times New Roman" w:cs="Times New Roman"/>
          <w:noProof/>
          <w:lang w:val="en-GB"/>
        </w:rPr>
        <w:tab/>
        <w:t xml:space="preserve">Zager PG, Nikolic J, Brown RH, et al. “U” curve association of blood pressure and mortality in hemodialysis patients. Medical Directors of Dialysis Clinic, Inc. </w:t>
      </w:r>
      <w:r w:rsidRPr="003F3EB5">
        <w:rPr>
          <w:rFonts w:ascii="Times New Roman" w:hAnsi="Times New Roman" w:cs="Times New Roman"/>
          <w:i/>
          <w:iCs/>
          <w:noProof/>
          <w:lang w:val="en-GB"/>
        </w:rPr>
        <w:t>Kidney Int</w:t>
      </w:r>
      <w:r w:rsidRPr="003F3EB5">
        <w:rPr>
          <w:rFonts w:ascii="Times New Roman" w:hAnsi="Times New Roman" w:cs="Times New Roman"/>
          <w:noProof/>
          <w:lang w:val="en-GB"/>
        </w:rPr>
        <w:t>. 1998;54(2):561-569.</w:t>
      </w:r>
    </w:p>
    <w:p w14:paraId="770EA9FC" w14:textId="77777777" w:rsidR="00290568" w:rsidRPr="00290568" w:rsidRDefault="00290568" w:rsidP="00290568">
      <w:pPr>
        <w:widowControl w:val="0"/>
        <w:autoSpaceDE w:val="0"/>
        <w:autoSpaceDN w:val="0"/>
        <w:adjustRightInd w:val="0"/>
        <w:spacing w:line="240" w:lineRule="auto"/>
        <w:ind w:left="640" w:hanging="640"/>
        <w:rPr>
          <w:rFonts w:ascii="Times New Roman" w:hAnsi="Times New Roman" w:cs="Times New Roman"/>
          <w:noProof/>
        </w:rPr>
      </w:pPr>
      <w:r w:rsidRPr="003F3EB5">
        <w:rPr>
          <w:rFonts w:ascii="Times New Roman" w:hAnsi="Times New Roman" w:cs="Times New Roman"/>
          <w:noProof/>
          <w:lang w:val="en-GB"/>
        </w:rPr>
        <w:t xml:space="preserve">9. </w:t>
      </w:r>
      <w:r w:rsidRPr="003F3EB5">
        <w:rPr>
          <w:rFonts w:ascii="Times New Roman" w:hAnsi="Times New Roman" w:cs="Times New Roman"/>
          <w:noProof/>
          <w:lang w:val="en-GB"/>
        </w:rPr>
        <w:tab/>
        <w:t xml:space="preserve">Stidley CA, Hunt WC, Tentori F, et al. Changing relationship of blood pressure with mortality over time among hemodialysis patients. </w:t>
      </w:r>
      <w:r w:rsidRPr="00290568">
        <w:rPr>
          <w:rFonts w:ascii="Times New Roman" w:hAnsi="Times New Roman" w:cs="Times New Roman"/>
          <w:i/>
          <w:iCs/>
          <w:noProof/>
        </w:rPr>
        <w:t>J Am Soc Nephrol</w:t>
      </w:r>
      <w:r w:rsidRPr="00290568">
        <w:rPr>
          <w:rFonts w:ascii="Times New Roman" w:hAnsi="Times New Roman" w:cs="Times New Roman"/>
          <w:noProof/>
        </w:rPr>
        <w:t>. 2006;17(2):513-520.</w:t>
      </w:r>
    </w:p>
    <w:p w14:paraId="089C18CB" w14:textId="77777777" w:rsidR="00290568" w:rsidRPr="003F3EB5" w:rsidRDefault="00290568" w:rsidP="00290568">
      <w:pPr>
        <w:widowControl w:val="0"/>
        <w:autoSpaceDE w:val="0"/>
        <w:autoSpaceDN w:val="0"/>
        <w:adjustRightInd w:val="0"/>
        <w:spacing w:line="240" w:lineRule="auto"/>
        <w:ind w:left="640" w:hanging="640"/>
        <w:rPr>
          <w:rFonts w:ascii="Times New Roman" w:hAnsi="Times New Roman" w:cs="Times New Roman"/>
          <w:noProof/>
          <w:lang w:val="en-GB"/>
        </w:rPr>
      </w:pPr>
      <w:r w:rsidRPr="00290568">
        <w:rPr>
          <w:rFonts w:ascii="Times New Roman" w:hAnsi="Times New Roman" w:cs="Times New Roman"/>
          <w:noProof/>
        </w:rPr>
        <w:t xml:space="preserve">10. </w:t>
      </w:r>
      <w:r w:rsidRPr="00290568">
        <w:rPr>
          <w:rFonts w:ascii="Times New Roman" w:hAnsi="Times New Roman" w:cs="Times New Roman"/>
          <w:noProof/>
        </w:rPr>
        <w:tab/>
        <w:t xml:space="preserve">Tomita J, Kimura G, Inoue T, et al. </w:t>
      </w:r>
      <w:r w:rsidRPr="003F3EB5">
        <w:rPr>
          <w:rFonts w:ascii="Times New Roman" w:hAnsi="Times New Roman" w:cs="Times New Roman"/>
          <w:noProof/>
          <w:lang w:val="en-GB"/>
        </w:rPr>
        <w:t xml:space="preserve">Role of systolic blood pressure in determining prognosis of hemodialyzed patients. </w:t>
      </w:r>
      <w:r w:rsidRPr="003F3EB5">
        <w:rPr>
          <w:rFonts w:ascii="Times New Roman" w:hAnsi="Times New Roman" w:cs="Times New Roman"/>
          <w:i/>
          <w:iCs/>
          <w:noProof/>
          <w:lang w:val="en-GB"/>
        </w:rPr>
        <w:t>Am J Kidney Dis</w:t>
      </w:r>
      <w:r w:rsidRPr="003F3EB5">
        <w:rPr>
          <w:rFonts w:ascii="Times New Roman" w:hAnsi="Times New Roman" w:cs="Times New Roman"/>
          <w:noProof/>
          <w:lang w:val="en-GB"/>
        </w:rPr>
        <w:t>. 1995;25(3):405-412.</w:t>
      </w:r>
    </w:p>
    <w:p w14:paraId="676FDB1E" w14:textId="77777777" w:rsidR="00290568" w:rsidRPr="003F3EB5" w:rsidRDefault="00290568" w:rsidP="00290568">
      <w:pPr>
        <w:widowControl w:val="0"/>
        <w:autoSpaceDE w:val="0"/>
        <w:autoSpaceDN w:val="0"/>
        <w:adjustRightInd w:val="0"/>
        <w:spacing w:line="240" w:lineRule="auto"/>
        <w:ind w:left="640" w:hanging="640"/>
        <w:rPr>
          <w:rFonts w:ascii="Times New Roman" w:hAnsi="Times New Roman" w:cs="Times New Roman"/>
          <w:noProof/>
          <w:lang w:val="en-GB"/>
        </w:rPr>
      </w:pPr>
      <w:r w:rsidRPr="003F3EB5">
        <w:rPr>
          <w:rFonts w:ascii="Times New Roman" w:hAnsi="Times New Roman" w:cs="Times New Roman"/>
          <w:noProof/>
          <w:lang w:val="en-GB"/>
        </w:rPr>
        <w:t xml:space="preserve">11. </w:t>
      </w:r>
      <w:r w:rsidRPr="003F3EB5">
        <w:rPr>
          <w:rFonts w:ascii="Times New Roman" w:hAnsi="Times New Roman" w:cs="Times New Roman"/>
          <w:noProof/>
          <w:lang w:val="en-GB"/>
        </w:rPr>
        <w:tab/>
        <w:t xml:space="preserve">Mazzuchi N, Carbonell E, Fernández-Cean J. Importance of blood pressure control in hemodialysis patient survival. </w:t>
      </w:r>
      <w:r w:rsidRPr="003F3EB5">
        <w:rPr>
          <w:rFonts w:ascii="Times New Roman" w:hAnsi="Times New Roman" w:cs="Times New Roman"/>
          <w:i/>
          <w:iCs/>
          <w:noProof/>
          <w:lang w:val="en-GB"/>
        </w:rPr>
        <w:t>Kidney Int</w:t>
      </w:r>
      <w:r w:rsidRPr="003F3EB5">
        <w:rPr>
          <w:rFonts w:ascii="Times New Roman" w:hAnsi="Times New Roman" w:cs="Times New Roman"/>
          <w:noProof/>
          <w:lang w:val="en-GB"/>
        </w:rPr>
        <w:t>. 2000;58(5):2147-2154.</w:t>
      </w:r>
    </w:p>
    <w:p w14:paraId="4935F0A7" w14:textId="77777777" w:rsidR="00290568" w:rsidRPr="003F3EB5" w:rsidRDefault="00290568" w:rsidP="00290568">
      <w:pPr>
        <w:widowControl w:val="0"/>
        <w:autoSpaceDE w:val="0"/>
        <w:autoSpaceDN w:val="0"/>
        <w:adjustRightInd w:val="0"/>
        <w:spacing w:line="240" w:lineRule="auto"/>
        <w:ind w:left="640" w:hanging="640"/>
        <w:rPr>
          <w:rFonts w:ascii="Times New Roman" w:hAnsi="Times New Roman" w:cs="Times New Roman"/>
          <w:noProof/>
          <w:lang w:val="en-GB"/>
        </w:rPr>
      </w:pPr>
      <w:r w:rsidRPr="003F3EB5">
        <w:rPr>
          <w:rFonts w:ascii="Times New Roman" w:hAnsi="Times New Roman" w:cs="Times New Roman"/>
          <w:noProof/>
          <w:lang w:val="en-GB"/>
        </w:rPr>
        <w:t xml:space="preserve">12. </w:t>
      </w:r>
      <w:r w:rsidRPr="003F3EB5">
        <w:rPr>
          <w:rFonts w:ascii="Times New Roman" w:hAnsi="Times New Roman" w:cs="Times New Roman"/>
          <w:noProof/>
          <w:lang w:val="en-GB"/>
        </w:rPr>
        <w:tab/>
        <w:t xml:space="preserve">Agarwal R, Peixoto AJ, Santos SFF, Zoccali C. Pre- and postdialysis blood pressures are imprecise estimates of interdialytic ambulatory blood pressure. </w:t>
      </w:r>
      <w:r w:rsidRPr="003F3EB5">
        <w:rPr>
          <w:rFonts w:ascii="Times New Roman" w:hAnsi="Times New Roman" w:cs="Times New Roman"/>
          <w:i/>
          <w:iCs/>
          <w:noProof/>
          <w:lang w:val="en-GB"/>
        </w:rPr>
        <w:t>Clin J Am Soc Nephrol</w:t>
      </w:r>
      <w:r w:rsidRPr="003F3EB5">
        <w:rPr>
          <w:rFonts w:ascii="Times New Roman" w:hAnsi="Times New Roman" w:cs="Times New Roman"/>
          <w:noProof/>
          <w:lang w:val="en-GB"/>
        </w:rPr>
        <w:t>. 2006;1(3):389-398.</w:t>
      </w:r>
    </w:p>
    <w:p w14:paraId="355E1FF1" w14:textId="77777777" w:rsidR="00290568" w:rsidRPr="003F3EB5" w:rsidRDefault="00290568" w:rsidP="00290568">
      <w:pPr>
        <w:widowControl w:val="0"/>
        <w:autoSpaceDE w:val="0"/>
        <w:autoSpaceDN w:val="0"/>
        <w:adjustRightInd w:val="0"/>
        <w:spacing w:line="240" w:lineRule="auto"/>
        <w:ind w:left="640" w:hanging="640"/>
        <w:rPr>
          <w:rFonts w:ascii="Times New Roman" w:hAnsi="Times New Roman" w:cs="Times New Roman"/>
          <w:noProof/>
          <w:lang w:val="en-GB"/>
        </w:rPr>
      </w:pPr>
      <w:r w:rsidRPr="003F3EB5">
        <w:rPr>
          <w:rFonts w:ascii="Times New Roman" w:hAnsi="Times New Roman" w:cs="Times New Roman"/>
          <w:noProof/>
          <w:lang w:val="en-GB"/>
        </w:rPr>
        <w:t xml:space="preserve">13. </w:t>
      </w:r>
      <w:r w:rsidRPr="003F3EB5">
        <w:rPr>
          <w:rFonts w:ascii="Times New Roman" w:hAnsi="Times New Roman" w:cs="Times New Roman"/>
          <w:noProof/>
          <w:lang w:val="en-GB"/>
        </w:rPr>
        <w:tab/>
        <w:t xml:space="preserve">Rohrscheib MR, Myers OB, Servilla KS, et al. Age-related blood pressure patterns and blood pressure variability among hemodialysis patients. </w:t>
      </w:r>
      <w:r w:rsidRPr="003F3EB5">
        <w:rPr>
          <w:rFonts w:ascii="Times New Roman" w:hAnsi="Times New Roman" w:cs="Times New Roman"/>
          <w:i/>
          <w:iCs/>
          <w:noProof/>
          <w:lang w:val="en-GB"/>
        </w:rPr>
        <w:t>Clin J Am Soc Nephrol</w:t>
      </w:r>
      <w:r w:rsidRPr="003F3EB5">
        <w:rPr>
          <w:rFonts w:ascii="Times New Roman" w:hAnsi="Times New Roman" w:cs="Times New Roman"/>
          <w:noProof/>
          <w:lang w:val="en-GB"/>
        </w:rPr>
        <w:t>. 2008;3(5):1407-1414.</w:t>
      </w:r>
    </w:p>
    <w:p w14:paraId="76FC4241" w14:textId="77777777" w:rsidR="00290568" w:rsidRPr="003F3EB5" w:rsidRDefault="00290568" w:rsidP="00290568">
      <w:pPr>
        <w:widowControl w:val="0"/>
        <w:autoSpaceDE w:val="0"/>
        <w:autoSpaceDN w:val="0"/>
        <w:adjustRightInd w:val="0"/>
        <w:spacing w:line="240" w:lineRule="auto"/>
        <w:ind w:left="640" w:hanging="640"/>
        <w:rPr>
          <w:rFonts w:ascii="Times New Roman" w:hAnsi="Times New Roman" w:cs="Times New Roman"/>
          <w:noProof/>
          <w:lang w:val="en-GB"/>
        </w:rPr>
      </w:pPr>
      <w:r w:rsidRPr="003F3EB5">
        <w:rPr>
          <w:rFonts w:ascii="Times New Roman" w:hAnsi="Times New Roman" w:cs="Times New Roman"/>
          <w:noProof/>
          <w:lang w:val="en-GB"/>
        </w:rPr>
        <w:t xml:space="preserve">14. </w:t>
      </w:r>
      <w:r w:rsidRPr="003F3EB5">
        <w:rPr>
          <w:rFonts w:ascii="Times New Roman" w:hAnsi="Times New Roman" w:cs="Times New Roman"/>
          <w:noProof/>
          <w:lang w:val="en-GB"/>
        </w:rPr>
        <w:tab/>
        <w:t xml:space="preserve">Rocco M, Daugirdas JT, Depner TA, et al. KDOQI Clinical Practice Guideline for Hemodialysis Adequacy: 2015 update. </w:t>
      </w:r>
      <w:r w:rsidRPr="003F3EB5">
        <w:rPr>
          <w:rFonts w:ascii="Times New Roman" w:hAnsi="Times New Roman" w:cs="Times New Roman"/>
          <w:i/>
          <w:iCs/>
          <w:noProof/>
          <w:lang w:val="en-GB"/>
        </w:rPr>
        <w:t>Am J Kidney Dis</w:t>
      </w:r>
      <w:r w:rsidRPr="003F3EB5">
        <w:rPr>
          <w:rFonts w:ascii="Times New Roman" w:hAnsi="Times New Roman" w:cs="Times New Roman"/>
          <w:noProof/>
          <w:lang w:val="en-GB"/>
        </w:rPr>
        <w:t>. 2015;66(5):884-930.</w:t>
      </w:r>
    </w:p>
    <w:p w14:paraId="4686B26C" w14:textId="77777777" w:rsidR="00290568" w:rsidRPr="00290568" w:rsidRDefault="00290568" w:rsidP="00290568">
      <w:pPr>
        <w:widowControl w:val="0"/>
        <w:autoSpaceDE w:val="0"/>
        <w:autoSpaceDN w:val="0"/>
        <w:adjustRightInd w:val="0"/>
        <w:spacing w:line="240" w:lineRule="auto"/>
        <w:ind w:left="640" w:hanging="640"/>
        <w:rPr>
          <w:rFonts w:ascii="Times New Roman" w:hAnsi="Times New Roman" w:cs="Times New Roman"/>
          <w:noProof/>
        </w:rPr>
      </w:pPr>
      <w:r w:rsidRPr="003F3EB5">
        <w:rPr>
          <w:rFonts w:ascii="Times New Roman" w:hAnsi="Times New Roman" w:cs="Times New Roman"/>
          <w:noProof/>
          <w:lang w:val="en-GB"/>
        </w:rPr>
        <w:t xml:space="preserve">15. </w:t>
      </w:r>
      <w:r w:rsidRPr="003F3EB5">
        <w:rPr>
          <w:rFonts w:ascii="Times New Roman" w:hAnsi="Times New Roman" w:cs="Times New Roman"/>
          <w:noProof/>
          <w:lang w:val="en-GB"/>
        </w:rPr>
        <w:tab/>
        <w:t xml:space="preserve">Foley RN, Herzog CA, Collins AJ. Blood pressure and long-term mortality in United States hemodialysis patients: USRDS Waves 3 and 4 Study. </w:t>
      </w:r>
      <w:r w:rsidRPr="00290568">
        <w:rPr>
          <w:rFonts w:ascii="Times New Roman" w:hAnsi="Times New Roman" w:cs="Times New Roman"/>
          <w:i/>
          <w:iCs/>
          <w:noProof/>
        </w:rPr>
        <w:t>Kidney Int</w:t>
      </w:r>
      <w:r w:rsidRPr="00290568">
        <w:rPr>
          <w:rFonts w:ascii="Times New Roman" w:hAnsi="Times New Roman" w:cs="Times New Roman"/>
          <w:noProof/>
        </w:rPr>
        <w:t>. 2002;62(5):1784-1790.</w:t>
      </w:r>
    </w:p>
    <w:p w14:paraId="3877A7FC" w14:textId="77777777" w:rsidR="00290568" w:rsidRPr="003F3EB5" w:rsidRDefault="00290568" w:rsidP="00290568">
      <w:pPr>
        <w:widowControl w:val="0"/>
        <w:autoSpaceDE w:val="0"/>
        <w:autoSpaceDN w:val="0"/>
        <w:adjustRightInd w:val="0"/>
        <w:spacing w:line="240" w:lineRule="auto"/>
        <w:ind w:left="640" w:hanging="640"/>
        <w:rPr>
          <w:rFonts w:ascii="Times New Roman" w:hAnsi="Times New Roman" w:cs="Times New Roman"/>
          <w:noProof/>
          <w:lang w:val="en-GB"/>
        </w:rPr>
      </w:pPr>
      <w:r w:rsidRPr="00290568">
        <w:rPr>
          <w:rFonts w:ascii="Times New Roman" w:hAnsi="Times New Roman" w:cs="Times New Roman"/>
          <w:noProof/>
        </w:rPr>
        <w:t xml:space="preserve">16. </w:t>
      </w:r>
      <w:r w:rsidRPr="00290568">
        <w:rPr>
          <w:rFonts w:ascii="Times New Roman" w:hAnsi="Times New Roman" w:cs="Times New Roman"/>
          <w:noProof/>
        </w:rPr>
        <w:tab/>
        <w:t xml:space="preserve">Mendes RB, Santos SFF, Dorigo D, et al. </w:t>
      </w:r>
      <w:r w:rsidRPr="003F3EB5">
        <w:rPr>
          <w:rFonts w:ascii="Times New Roman" w:hAnsi="Times New Roman" w:cs="Times New Roman"/>
          <w:noProof/>
          <w:lang w:val="en-GB"/>
        </w:rPr>
        <w:t xml:space="preserve">The use of peridialysis blood pressure and intradialytic blood pressure changes in the prediction of interdialytic blood pressure in haemodialysis patients. </w:t>
      </w:r>
      <w:r w:rsidRPr="003F3EB5">
        <w:rPr>
          <w:rFonts w:ascii="Times New Roman" w:hAnsi="Times New Roman" w:cs="Times New Roman"/>
          <w:i/>
          <w:iCs/>
          <w:noProof/>
          <w:lang w:val="en-GB"/>
        </w:rPr>
        <w:t>Blood Press Monit</w:t>
      </w:r>
      <w:r w:rsidRPr="003F3EB5">
        <w:rPr>
          <w:rFonts w:ascii="Times New Roman" w:hAnsi="Times New Roman" w:cs="Times New Roman"/>
          <w:noProof/>
          <w:lang w:val="en-GB"/>
        </w:rPr>
        <w:t>. 2003;8(6):243-248.</w:t>
      </w:r>
    </w:p>
    <w:p w14:paraId="617444B6" w14:textId="77777777" w:rsidR="00290568" w:rsidRPr="003F3EB5" w:rsidRDefault="00290568" w:rsidP="00290568">
      <w:pPr>
        <w:widowControl w:val="0"/>
        <w:autoSpaceDE w:val="0"/>
        <w:autoSpaceDN w:val="0"/>
        <w:adjustRightInd w:val="0"/>
        <w:spacing w:line="240" w:lineRule="auto"/>
        <w:ind w:left="640" w:hanging="640"/>
        <w:rPr>
          <w:rFonts w:ascii="Times New Roman" w:hAnsi="Times New Roman" w:cs="Times New Roman"/>
          <w:noProof/>
          <w:lang w:val="en-GB"/>
        </w:rPr>
      </w:pPr>
      <w:r w:rsidRPr="003F3EB5">
        <w:rPr>
          <w:rFonts w:ascii="Times New Roman" w:hAnsi="Times New Roman" w:cs="Times New Roman"/>
          <w:noProof/>
          <w:lang w:val="en-GB"/>
        </w:rPr>
        <w:t xml:space="preserve">17. </w:t>
      </w:r>
      <w:r w:rsidRPr="003F3EB5">
        <w:rPr>
          <w:rFonts w:ascii="Times New Roman" w:hAnsi="Times New Roman" w:cs="Times New Roman"/>
          <w:noProof/>
          <w:lang w:val="en-GB"/>
        </w:rPr>
        <w:tab/>
        <w:t xml:space="preserve">Mitra S, Chandna SM, Farrington K. What is hypertension in chronic haemodialysis? The role of interdialytic blood pressure monitoring. </w:t>
      </w:r>
      <w:r w:rsidRPr="003F3EB5">
        <w:rPr>
          <w:rFonts w:ascii="Times New Roman" w:hAnsi="Times New Roman" w:cs="Times New Roman"/>
          <w:i/>
          <w:iCs/>
          <w:noProof/>
          <w:lang w:val="en-GB"/>
        </w:rPr>
        <w:t>Nephrol Dial Transplant</w:t>
      </w:r>
      <w:r w:rsidRPr="003F3EB5">
        <w:rPr>
          <w:rFonts w:ascii="Times New Roman" w:hAnsi="Times New Roman" w:cs="Times New Roman"/>
          <w:noProof/>
          <w:lang w:val="en-GB"/>
        </w:rPr>
        <w:t>. 1999;14(12):2915-2921.</w:t>
      </w:r>
    </w:p>
    <w:p w14:paraId="447CF5F9" w14:textId="77777777" w:rsidR="00290568" w:rsidRPr="00290568" w:rsidRDefault="00290568" w:rsidP="00290568">
      <w:pPr>
        <w:widowControl w:val="0"/>
        <w:autoSpaceDE w:val="0"/>
        <w:autoSpaceDN w:val="0"/>
        <w:adjustRightInd w:val="0"/>
        <w:spacing w:line="240" w:lineRule="auto"/>
        <w:ind w:left="640" w:hanging="640"/>
        <w:rPr>
          <w:rFonts w:ascii="Times New Roman" w:hAnsi="Times New Roman" w:cs="Times New Roman"/>
          <w:noProof/>
        </w:rPr>
      </w:pPr>
      <w:r w:rsidRPr="003F3EB5">
        <w:rPr>
          <w:rFonts w:ascii="Times New Roman" w:hAnsi="Times New Roman" w:cs="Times New Roman"/>
          <w:noProof/>
          <w:lang w:val="en-GB"/>
        </w:rPr>
        <w:lastRenderedPageBreak/>
        <w:t xml:space="preserve">18. </w:t>
      </w:r>
      <w:r w:rsidRPr="003F3EB5">
        <w:rPr>
          <w:rFonts w:ascii="Times New Roman" w:hAnsi="Times New Roman" w:cs="Times New Roman"/>
          <w:noProof/>
          <w:lang w:val="en-GB"/>
        </w:rPr>
        <w:tab/>
        <w:t xml:space="preserve">Agarwal R, Andersen MJ, Light RP. Location not quantity of blood pressure measurements predicts mortality in hemodialysis patients. </w:t>
      </w:r>
      <w:r w:rsidRPr="00290568">
        <w:rPr>
          <w:rFonts w:ascii="Times New Roman" w:hAnsi="Times New Roman" w:cs="Times New Roman"/>
          <w:i/>
          <w:iCs/>
          <w:noProof/>
        </w:rPr>
        <w:t>Am J Nephrol</w:t>
      </w:r>
      <w:r w:rsidRPr="00290568">
        <w:rPr>
          <w:rFonts w:ascii="Times New Roman" w:hAnsi="Times New Roman" w:cs="Times New Roman"/>
          <w:noProof/>
        </w:rPr>
        <w:t>. 2008;28(2):210-217.</w:t>
      </w:r>
    </w:p>
    <w:p w14:paraId="08F534F7" w14:textId="77777777" w:rsidR="00290568" w:rsidRPr="003F3EB5" w:rsidRDefault="00290568" w:rsidP="00290568">
      <w:pPr>
        <w:widowControl w:val="0"/>
        <w:autoSpaceDE w:val="0"/>
        <w:autoSpaceDN w:val="0"/>
        <w:adjustRightInd w:val="0"/>
        <w:spacing w:line="240" w:lineRule="auto"/>
        <w:ind w:left="640" w:hanging="640"/>
        <w:rPr>
          <w:rFonts w:ascii="Times New Roman" w:hAnsi="Times New Roman" w:cs="Times New Roman"/>
          <w:noProof/>
          <w:lang w:val="en-GB"/>
        </w:rPr>
      </w:pPr>
      <w:r w:rsidRPr="00290568">
        <w:rPr>
          <w:rFonts w:ascii="Times New Roman" w:hAnsi="Times New Roman" w:cs="Times New Roman"/>
          <w:noProof/>
        </w:rPr>
        <w:t xml:space="preserve">19. </w:t>
      </w:r>
      <w:r w:rsidRPr="00290568">
        <w:rPr>
          <w:rFonts w:ascii="Times New Roman" w:hAnsi="Times New Roman" w:cs="Times New Roman"/>
          <w:noProof/>
        </w:rPr>
        <w:tab/>
        <w:t xml:space="preserve">Sarafidis P, Theodorakopoulou MP, Loutradis C, et al. </w:t>
      </w:r>
      <w:r w:rsidRPr="003F3EB5">
        <w:rPr>
          <w:rFonts w:ascii="Times New Roman" w:hAnsi="Times New Roman" w:cs="Times New Roman"/>
          <w:noProof/>
          <w:lang w:val="en-GB"/>
        </w:rPr>
        <w:t xml:space="preserve">Accuracy of Peridialytic, Intradialytic, and Scheduled Interdialytic Recordings in Detecting Elevated Ambulatory Blood Pressure in Hemodialysis Patients. </w:t>
      </w:r>
      <w:r w:rsidRPr="003F3EB5">
        <w:rPr>
          <w:rFonts w:ascii="Times New Roman" w:hAnsi="Times New Roman" w:cs="Times New Roman"/>
          <w:i/>
          <w:iCs/>
          <w:noProof/>
          <w:lang w:val="en-GB"/>
        </w:rPr>
        <w:t>Am J Kidney Dis</w:t>
      </w:r>
      <w:r w:rsidRPr="003F3EB5">
        <w:rPr>
          <w:rFonts w:ascii="Times New Roman" w:hAnsi="Times New Roman" w:cs="Times New Roman"/>
          <w:noProof/>
          <w:lang w:val="en-GB"/>
        </w:rPr>
        <w:t>. 2021;78(5):630-639.e1. doi:10.1053/J.AJKD.2021.01.022</w:t>
      </w:r>
    </w:p>
    <w:p w14:paraId="41FDA399" w14:textId="77777777" w:rsidR="00290568" w:rsidRPr="003F3EB5" w:rsidRDefault="00290568" w:rsidP="00290568">
      <w:pPr>
        <w:widowControl w:val="0"/>
        <w:autoSpaceDE w:val="0"/>
        <w:autoSpaceDN w:val="0"/>
        <w:adjustRightInd w:val="0"/>
        <w:spacing w:line="240" w:lineRule="auto"/>
        <w:ind w:left="640" w:hanging="640"/>
        <w:rPr>
          <w:rFonts w:ascii="Times New Roman" w:hAnsi="Times New Roman" w:cs="Times New Roman"/>
          <w:noProof/>
          <w:lang w:val="en-GB"/>
        </w:rPr>
      </w:pPr>
      <w:r w:rsidRPr="003F3EB5">
        <w:rPr>
          <w:rFonts w:ascii="Times New Roman" w:hAnsi="Times New Roman" w:cs="Times New Roman"/>
          <w:noProof/>
          <w:lang w:val="en-GB"/>
        </w:rPr>
        <w:t xml:space="preserve">20. </w:t>
      </w:r>
      <w:r w:rsidRPr="003F3EB5">
        <w:rPr>
          <w:rFonts w:ascii="Times New Roman" w:hAnsi="Times New Roman" w:cs="Times New Roman"/>
          <w:noProof/>
          <w:lang w:val="en-GB"/>
        </w:rPr>
        <w:tab/>
        <w:t xml:space="preserve">Hodgkinson J, Mant J, Martin U, et al. Relative effectiveness of clinic and home blood pressure monitoring compared with ambulatory blood pressure monitoring in diagnosis of hypertension: systematic review. </w:t>
      </w:r>
      <w:r w:rsidRPr="003F3EB5">
        <w:rPr>
          <w:rFonts w:ascii="Times New Roman" w:hAnsi="Times New Roman" w:cs="Times New Roman"/>
          <w:i/>
          <w:iCs/>
          <w:noProof/>
          <w:lang w:val="en-GB"/>
        </w:rPr>
        <w:t>BMJ</w:t>
      </w:r>
      <w:r w:rsidRPr="003F3EB5">
        <w:rPr>
          <w:rFonts w:ascii="Times New Roman" w:hAnsi="Times New Roman" w:cs="Times New Roman"/>
          <w:noProof/>
          <w:lang w:val="en-GB"/>
        </w:rPr>
        <w:t>. 2011;342(7814).</w:t>
      </w:r>
    </w:p>
    <w:p w14:paraId="3A7A0371" w14:textId="77777777" w:rsidR="00290568" w:rsidRPr="003F3EB5" w:rsidRDefault="00290568" w:rsidP="00290568">
      <w:pPr>
        <w:widowControl w:val="0"/>
        <w:autoSpaceDE w:val="0"/>
        <w:autoSpaceDN w:val="0"/>
        <w:adjustRightInd w:val="0"/>
        <w:spacing w:line="240" w:lineRule="auto"/>
        <w:ind w:left="640" w:hanging="640"/>
        <w:rPr>
          <w:rFonts w:ascii="Times New Roman" w:hAnsi="Times New Roman" w:cs="Times New Roman"/>
          <w:noProof/>
          <w:lang w:val="en-GB"/>
        </w:rPr>
      </w:pPr>
      <w:r w:rsidRPr="003F3EB5">
        <w:rPr>
          <w:rFonts w:ascii="Times New Roman" w:hAnsi="Times New Roman" w:cs="Times New Roman"/>
          <w:noProof/>
          <w:lang w:val="en-GB"/>
        </w:rPr>
        <w:t xml:space="preserve">21. </w:t>
      </w:r>
      <w:r w:rsidRPr="003F3EB5">
        <w:rPr>
          <w:rFonts w:ascii="Times New Roman" w:hAnsi="Times New Roman" w:cs="Times New Roman"/>
          <w:noProof/>
          <w:lang w:val="en-GB"/>
        </w:rPr>
        <w:tab/>
        <w:t xml:space="preserve">Levey AS, Rocco M V., Anderson S, et al. K/DOQI clinical practice guidelines on hypertension and antihypertensive agents in chronic kidney disease. </w:t>
      </w:r>
      <w:r w:rsidRPr="003F3EB5">
        <w:rPr>
          <w:rFonts w:ascii="Times New Roman" w:hAnsi="Times New Roman" w:cs="Times New Roman"/>
          <w:i/>
          <w:iCs/>
          <w:noProof/>
          <w:lang w:val="en-GB"/>
        </w:rPr>
        <w:t>Am J Kidney Dis</w:t>
      </w:r>
      <w:r w:rsidRPr="003F3EB5">
        <w:rPr>
          <w:rFonts w:ascii="Times New Roman" w:hAnsi="Times New Roman" w:cs="Times New Roman"/>
          <w:noProof/>
          <w:lang w:val="en-GB"/>
        </w:rPr>
        <w:t>. 2004;43(5 SUPPL. 1):11-13.</w:t>
      </w:r>
    </w:p>
    <w:p w14:paraId="75E2DE3D" w14:textId="77777777" w:rsidR="00290568" w:rsidRPr="003F3EB5" w:rsidRDefault="00290568" w:rsidP="00290568">
      <w:pPr>
        <w:widowControl w:val="0"/>
        <w:autoSpaceDE w:val="0"/>
        <w:autoSpaceDN w:val="0"/>
        <w:adjustRightInd w:val="0"/>
        <w:spacing w:line="240" w:lineRule="auto"/>
        <w:ind w:left="640" w:hanging="640"/>
        <w:rPr>
          <w:rFonts w:ascii="Times New Roman" w:hAnsi="Times New Roman" w:cs="Times New Roman"/>
          <w:noProof/>
          <w:lang w:val="en-GB"/>
        </w:rPr>
      </w:pPr>
      <w:r w:rsidRPr="003F3EB5">
        <w:rPr>
          <w:rFonts w:ascii="Times New Roman" w:hAnsi="Times New Roman" w:cs="Times New Roman"/>
          <w:noProof/>
          <w:lang w:val="en-GB"/>
        </w:rPr>
        <w:t xml:space="preserve">22. </w:t>
      </w:r>
      <w:r w:rsidRPr="003F3EB5">
        <w:rPr>
          <w:rFonts w:ascii="Times New Roman" w:hAnsi="Times New Roman" w:cs="Times New Roman"/>
          <w:noProof/>
          <w:lang w:val="en-GB"/>
        </w:rPr>
        <w:tab/>
        <w:t xml:space="preserve">Williams B, Mancia G, Spiering W, et al. 2018 ESC/ESH Guidelines for themanagement of arterial hypertension. </w:t>
      </w:r>
      <w:r w:rsidRPr="003F3EB5">
        <w:rPr>
          <w:rFonts w:ascii="Times New Roman" w:hAnsi="Times New Roman" w:cs="Times New Roman"/>
          <w:i/>
          <w:iCs/>
          <w:noProof/>
          <w:lang w:val="en-GB"/>
        </w:rPr>
        <w:t>Eur Heart J</w:t>
      </w:r>
      <w:r w:rsidRPr="003F3EB5">
        <w:rPr>
          <w:rFonts w:ascii="Times New Roman" w:hAnsi="Times New Roman" w:cs="Times New Roman"/>
          <w:noProof/>
          <w:lang w:val="en-GB"/>
        </w:rPr>
        <w:t>. 2018;39(33):3021-3104.</w:t>
      </w:r>
    </w:p>
    <w:p w14:paraId="1B74C259" w14:textId="77777777" w:rsidR="00290568" w:rsidRPr="003F3EB5" w:rsidRDefault="00290568" w:rsidP="00290568">
      <w:pPr>
        <w:widowControl w:val="0"/>
        <w:autoSpaceDE w:val="0"/>
        <w:autoSpaceDN w:val="0"/>
        <w:adjustRightInd w:val="0"/>
        <w:spacing w:line="240" w:lineRule="auto"/>
        <w:ind w:left="640" w:hanging="640"/>
        <w:rPr>
          <w:rFonts w:ascii="Times New Roman" w:hAnsi="Times New Roman" w:cs="Times New Roman"/>
          <w:noProof/>
          <w:lang w:val="en-GB"/>
        </w:rPr>
      </w:pPr>
      <w:r w:rsidRPr="003F3EB5">
        <w:rPr>
          <w:rFonts w:ascii="Times New Roman" w:hAnsi="Times New Roman" w:cs="Times New Roman"/>
          <w:noProof/>
          <w:lang w:val="en-GB"/>
        </w:rPr>
        <w:t xml:space="preserve">23. </w:t>
      </w:r>
      <w:r w:rsidRPr="003F3EB5">
        <w:rPr>
          <w:rFonts w:ascii="Times New Roman" w:hAnsi="Times New Roman" w:cs="Times New Roman"/>
          <w:noProof/>
          <w:lang w:val="en-GB"/>
        </w:rPr>
        <w:tab/>
        <w:t xml:space="preserve">Mancia G, Facchetti R, Bombelli M, Grassi G, Sega R. Long-term risk of mortality associated with selective and combined elevation in office, home, and ambulatory blood pressure. </w:t>
      </w:r>
      <w:r w:rsidRPr="003F3EB5">
        <w:rPr>
          <w:rFonts w:ascii="Times New Roman" w:hAnsi="Times New Roman" w:cs="Times New Roman"/>
          <w:i/>
          <w:iCs/>
          <w:noProof/>
          <w:lang w:val="en-GB"/>
        </w:rPr>
        <w:t>Hypertens (Dallas, Tex  1979)</w:t>
      </w:r>
      <w:r w:rsidRPr="003F3EB5">
        <w:rPr>
          <w:rFonts w:ascii="Times New Roman" w:hAnsi="Times New Roman" w:cs="Times New Roman"/>
          <w:noProof/>
          <w:lang w:val="en-GB"/>
        </w:rPr>
        <w:t>. 2006;47(5):846-853.</w:t>
      </w:r>
    </w:p>
    <w:p w14:paraId="6950914B" w14:textId="77777777" w:rsidR="00290568" w:rsidRPr="003F3EB5" w:rsidRDefault="00290568" w:rsidP="00290568">
      <w:pPr>
        <w:widowControl w:val="0"/>
        <w:autoSpaceDE w:val="0"/>
        <w:autoSpaceDN w:val="0"/>
        <w:adjustRightInd w:val="0"/>
        <w:spacing w:line="240" w:lineRule="auto"/>
        <w:ind w:left="640" w:hanging="640"/>
        <w:rPr>
          <w:rFonts w:ascii="Times New Roman" w:hAnsi="Times New Roman" w:cs="Times New Roman"/>
          <w:noProof/>
          <w:lang w:val="en-GB"/>
        </w:rPr>
      </w:pPr>
      <w:r w:rsidRPr="003F3EB5">
        <w:rPr>
          <w:rFonts w:ascii="Times New Roman" w:hAnsi="Times New Roman" w:cs="Times New Roman"/>
          <w:noProof/>
          <w:lang w:val="en-GB"/>
        </w:rPr>
        <w:t xml:space="preserve">24. </w:t>
      </w:r>
      <w:r w:rsidRPr="003F3EB5">
        <w:rPr>
          <w:rFonts w:ascii="Times New Roman" w:hAnsi="Times New Roman" w:cs="Times New Roman"/>
          <w:noProof/>
          <w:lang w:val="en-GB"/>
        </w:rPr>
        <w:tab/>
        <w:t xml:space="preserve">Flythe JE, Chang TI, Gallagher MP, et al. Blood pressure and volume management in dialysis: conclusions from a Kidney Disease: Improving Global Outcomes (KDIGO) Controversies Conference. </w:t>
      </w:r>
      <w:r w:rsidRPr="003F3EB5">
        <w:rPr>
          <w:rFonts w:ascii="Times New Roman" w:hAnsi="Times New Roman" w:cs="Times New Roman"/>
          <w:i/>
          <w:iCs/>
          <w:noProof/>
          <w:lang w:val="en-GB"/>
        </w:rPr>
        <w:t>Kidney Int</w:t>
      </w:r>
      <w:r w:rsidRPr="003F3EB5">
        <w:rPr>
          <w:rFonts w:ascii="Times New Roman" w:hAnsi="Times New Roman" w:cs="Times New Roman"/>
          <w:noProof/>
          <w:lang w:val="en-GB"/>
        </w:rPr>
        <w:t>. 2020;97(5):861-876.</w:t>
      </w:r>
    </w:p>
    <w:p w14:paraId="52E2D697" w14:textId="77777777" w:rsidR="00290568" w:rsidRPr="003F3EB5" w:rsidRDefault="00290568" w:rsidP="00290568">
      <w:pPr>
        <w:widowControl w:val="0"/>
        <w:autoSpaceDE w:val="0"/>
        <w:autoSpaceDN w:val="0"/>
        <w:adjustRightInd w:val="0"/>
        <w:spacing w:line="240" w:lineRule="auto"/>
        <w:ind w:left="640" w:hanging="640"/>
        <w:rPr>
          <w:rFonts w:ascii="Times New Roman" w:hAnsi="Times New Roman" w:cs="Times New Roman"/>
          <w:noProof/>
          <w:lang w:val="en-GB"/>
        </w:rPr>
      </w:pPr>
      <w:r w:rsidRPr="003F3EB5">
        <w:rPr>
          <w:rFonts w:ascii="Times New Roman" w:hAnsi="Times New Roman" w:cs="Times New Roman"/>
          <w:noProof/>
          <w:lang w:val="en-GB"/>
        </w:rPr>
        <w:t xml:space="preserve">25. </w:t>
      </w:r>
      <w:r w:rsidRPr="003F3EB5">
        <w:rPr>
          <w:rFonts w:ascii="Times New Roman" w:hAnsi="Times New Roman" w:cs="Times New Roman"/>
          <w:noProof/>
          <w:lang w:val="en-GB"/>
        </w:rPr>
        <w:tab/>
        <w:t xml:space="preserve">McEvoy JW, McCarthy CP, Bruno RM, et al. 2024 ESC Guidelines for the management of elevated blood pressure and hypertension. </w:t>
      </w:r>
      <w:r w:rsidRPr="003F3EB5">
        <w:rPr>
          <w:rFonts w:ascii="Times New Roman" w:hAnsi="Times New Roman" w:cs="Times New Roman"/>
          <w:i/>
          <w:iCs/>
          <w:noProof/>
          <w:lang w:val="en-GB"/>
        </w:rPr>
        <w:t>Eur Heart J</w:t>
      </w:r>
      <w:r w:rsidRPr="003F3EB5">
        <w:rPr>
          <w:rFonts w:ascii="Times New Roman" w:hAnsi="Times New Roman" w:cs="Times New Roman"/>
          <w:noProof/>
          <w:lang w:val="en-GB"/>
        </w:rPr>
        <w:t>. August 2024.</w:t>
      </w:r>
    </w:p>
    <w:p w14:paraId="634F51B8" w14:textId="77777777" w:rsidR="00290568" w:rsidRPr="003F3EB5" w:rsidRDefault="00290568" w:rsidP="00290568">
      <w:pPr>
        <w:widowControl w:val="0"/>
        <w:autoSpaceDE w:val="0"/>
        <w:autoSpaceDN w:val="0"/>
        <w:adjustRightInd w:val="0"/>
        <w:spacing w:line="240" w:lineRule="auto"/>
        <w:ind w:left="640" w:hanging="640"/>
        <w:rPr>
          <w:rFonts w:ascii="Times New Roman" w:hAnsi="Times New Roman" w:cs="Times New Roman"/>
          <w:noProof/>
          <w:lang w:val="en-GB"/>
        </w:rPr>
      </w:pPr>
      <w:r w:rsidRPr="003F3EB5">
        <w:rPr>
          <w:rFonts w:ascii="Times New Roman" w:hAnsi="Times New Roman" w:cs="Times New Roman"/>
          <w:noProof/>
          <w:lang w:val="en-GB"/>
        </w:rPr>
        <w:t xml:space="preserve">26. </w:t>
      </w:r>
      <w:r w:rsidRPr="003F3EB5">
        <w:rPr>
          <w:rFonts w:ascii="Times New Roman" w:hAnsi="Times New Roman" w:cs="Times New Roman"/>
          <w:noProof/>
          <w:lang w:val="en-GB"/>
        </w:rPr>
        <w:tab/>
        <w:t xml:space="preserve">Mancia G, Kreutz R, Brunström M, et al. 2023 ESH Guidelines for the management of arterial hypertension The Task Force for the management of arterial hypertension of the European Society of Hypertension: Endorsed by the International Society of Hypertension (ISH) and the European Renal Associat. </w:t>
      </w:r>
      <w:r w:rsidRPr="003F3EB5">
        <w:rPr>
          <w:rFonts w:ascii="Times New Roman" w:hAnsi="Times New Roman" w:cs="Times New Roman"/>
          <w:i/>
          <w:iCs/>
          <w:noProof/>
          <w:lang w:val="en-GB"/>
        </w:rPr>
        <w:t>J Hypertens</w:t>
      </w:r>
      <w:r w:rsidRPr="003F3EB5">
        <w:rPr>
          <w:rFonts w:ascii="Times New Roman" w:hAnsi="Times New Roman" w:cs="Times New Roman"/>
          <w:noProof/>
          <w:lang w:val="en-GB"/>
        </w:rPr>
        <w:t>. 2023;41(12):1874-2071.</w:t>
      </w:r>
    </w:p>
    <w:p w14:paraId="74FEEB23" w14:textId="77777777" w:rsidR="00290568" w:rsidRPr="003F3EB5" w:rsidRDefault="00290568" w:rsidP="00290568">
      <w:pPr>
        <w:widowControl w:val="0"/>
        <w:autoSpaceDE w:val="0"/>
        <w:autoSpaceDN w:val="0"/>
        <w:adjustRightInd w:val="0"/>
        <w:spacing w:line="240" w:lineRule="auto"/>
        <w:ind w:left="640" w:hanging="640"/>
        <w:rPr>
          <w:rFonts w:ascii="Times New Roman" w:hAnsi="Times New Roman" w:cs="Times New Roman"/>
          <w:noProof/>
          <w:lang w:val="en-GB"/>
        </w:rPr>
      </w:pPr>
      <w:r w:rsidRPr="003F3EB5">
        <w:rPr>
          <w:rFonts w:ascii="Times New Roman" w:hAnsi="Times New Roman" w:cs="Times New Roman"/>
          <w:noProof/>
          <w:lang w:val="en-GB"/>
        </w:rPr>
        <w:t xml:space="preserve">27. </w:t>
      </w:r>
      <w:r w:rsidRPr="003F3EB5">
        <w:rPr>
          <w:rFonts w:ascii="Times New Roman" w:hAnsi="Times New Roman" w:cs="Times New Roman"/>
          <w:noProof/>
          <w:lang w:val="en-GB"/>
        </w:rPr>
        <w:tab/>
        <w:t xml:space="preserve">Agarwal R, Peixoto AJ, Santos SFF, Zoccali C. Out-of-office blood pressure monitoring in chronic kidney disease. </w:t>
      </w:r>
      <w:r w:rsidRPr="003F3EB5">
        <w:rPr>
          <w:rFonts w:ascii="Times New Roman" w:hAnsi="Times New Roman" w:cs="Times New Roman"/>
          <w:i/>
          <w:iCs/>
          <w:noProof/>
          <w:lang w:val="en-GB"/>
        </w:rPr>
        <w:t>Blood Press Monit</w:t>
      </w:r>
      <w:r w:rsidRPr="003F3EB5">
        <w:rPr>
          <w:rFonts w:ascii="Times New Roman" w:hAnsi="Times New Roman" w:cs="Times New Roman"/>
          <w:noProof/>
          <w:lang w:val="en-GB"/>
        </w:rPr>
        <w:t>. 2009;14(1):2-11.</w:t>
      </w:r>
    </w:p>
    <w:p w14:paraId="728FA21C" w14:textId="77777777" w:rsidR="00290568" w:rsidRPr="003F3EB5" w:rsidRDefault="00290568" w:rsidP="00290568">
      <w:pPr>
        <w:widowControl w:val="0"/>
        <w:autoSpaceDE w:val="0"/>
        <w:autoSpaceDN w:val="0"/>
        <w:adjustRightInd w:val="0"/>
        <w:spacing w:line="240" w:lineRule="auto"/>
        <w:ind w:left="640" w:hanging="640"/>
        <w:rPr>
          <w:rFonts w:ascii="Times New Roman" w:hAnsi="Times New Roman" w:cs="Times New Roman"/>
          <w:noProof/>
          <w:lang w:val="en-GB"/>
        </w:rPr>
      </w:pPr>
      <w:r w:rsidRPr="003F3EB5">
        <w:rPr>
          <w:rFonts w:ascii="Times New Roman" w:hAnsi="Times New Roman" w:cs="Times New Roman"/>
          <w:noProof/>
          <w:lang w:val="en-GB"/>
        </w:rPr>
        <w:t xml:space="preserve">28. </w:t>
      </w:r>
      <w:r w:rsidRPr="003F3EB5">
        <w:rPr>
          <w:rFonts w:ascii="Times New Roman" w:hAnsi="Times New Roman" w:cs="Times New Roman"/>
          <w:noProof/>
          <w:lang w:val="en-GB"/>
        </w:rPr>
        <w:tab/>
        <w:t xml:space="preserve">Baumgart P, Walger P, Gemen S, Von Eiff M, Raidt H, Rahn KH. Blood pressure elevation during the night in chronic renal failure, hemodialysis and after renal transplantation. </w:t>
      </w:r>
      <w:r w:rsidRPr="003F3EB5">
        <w:rPr>
          <w:rFonts w:ascii="Times New Roman" w:hAnsi="Times New Roman" w:cs="Times New Roman"/>
          <w:i/>
          <w:iCs/>
          <w:noProof/>
          <w:lang w:val="en-GB"/>
        </w:rPr>
        <w:t>Nephron</w:t>
      </w:r>
      <w:r w:rsidRPr="003F3EB5">
        <w:rPr>
          <w:rFonts w:ascii="Times New Roman" w:hAnsi="Times New Roman" w:cs="Times New Roman"/>
          <w:noProof/>
          <w:lang w:val="en-GB"/>
        </w:rPr>
        <w:t>. 1991;57(3):293-298.</w:t>
      </w:r>
    </w:p>
    <w:p w14:paraId="0B4B0AE1" w14:textId="77777777" w:rsidR="00290568" w:rsidRPr="003F3EB5" w:rsidRDefault="00290568" w:rsidP="00290568">
      <w:pPr>
        <w:widowControl w:val="0"/>
        <w:autoSpaceDE w:val="0"/>
        <w:autoSpaceDN w:val="0"/>
        <w:adjustRightInd w:val="0"/>
        <w:spacing w:line="240" w:lineRule="auto"/>
        <w:ind w:left="640" w:hanging="640"/>
        <w:rPr>
          <w:rFonts w:ascii="Times New Roman" w:hAnsi="Times New Roman" w:cs="Times New Roman"/>
          <w:noProof/>
          <w:lang w:val="en-GB"/>
        </w:rPr>
      </w:pPr>
      <w:r w:rsidRPr="003F3EB5">
        <w:rPr>
          <w:rFonts w:ascii="Times New Roman" w:hAnsi="Times New Roman" w:cs="Times New Roman"/>
          <w:noProof/>
          <w:lang w:val="en-GB"/>
        </w:rPr>
        <w:t xml:space="preserve">29. </w:t>
      </w:r>
      <w:r w:rsidRPr="003F3EB5">
        <w:rPr>
          <w:rFonts w:ascii="Times New Roman" w:hAnsi="Times New Roman" w:cs="Times New Roman"/>
          <w:noProof/>
          <w:lang w:val="en-GB"/>
        </w:rPr>
        <w:tab/>
        <w:t xml:space="preserve">Huart Justine, Persu Alexandre, Lengelé Jean-Philippe, Krzesinski Jean-Marie, Jouret François, Stergiou George S. Pathophysiology of the Nondipping Blood Pressure Pattern. </w:t>
      </w:r>
      <w:r w:rsidRPr="003F3EB5">
        <w:rPr>
          <w:rFonts w:ascii="Times New Roman" w:hAnsi="Times New Roman" w:cs="Times New Roman"/>
          <w:i/>
          <w:iCs/>
          <w:noProof/>
          <w:lang w:val="en-GB"/>
        </w:rPr>
        <w:t>Hypertension</w:t>
      </w:r>
      <w:r w:rsidRPr="003F3EB5">
        <w:rPr>
          <w:rFonts w:ascii="Times New Roman" w:hAnsi="Times New Roman" w:cs="Times New Roman"/>
          <w:noProof/>
          <w:lang w:val="en-GB"/>
        </w:rPr>
        <w:t>. 2023;Online ahe. doi:doi: 10.1161/HYPERTENSIONAHA.122.19996.</w:t>
      </w:r>
    </w:p>
    <w:p w14:paraId="58ED1335" w14:textId="77777777" w:rsidR="00290568" w:rsidRPr="003F3EB5" w:rsidRDefault="00290568" w:rsidP="00290568">
      <w:pPr>
        <w:widowControl w:val="0"/>
        <w:autoSpaceDE w:val="0"/>
        <w:autoSpaceDN w:val="0"/>
        <w:adjustRightInd w:val="0"/>
        <w:spacing w:line="240" w:lineRule="auto"/>
        <w:ind w:left="640" w:hanging="640"/>
        <w:rPr>
          <w:rFonts w:ascii="Times New Roman" w:hAnsi="Times New Roman" w:cs="Times New Roman"/>
          <w:noProof/>
          <w:lang w:val="en-GB"/>
        </w:rPr>
      </w:pPr>
      <w:r w:rsidRPr="003F3EB5">
        <w:rPr>
          <w:rFonts w:ascii="Times New Roman" w:hAnsi="Times New Roman" w:cs="Times New Roman"/>
          <w:noProof/>
          <w:lang w:val="en-GB"/>
        </w:rPr>
        <w:t xml:space="preserve">30. </w:t>
      </w:r>
      <w:r w:rsidRPr="003F3EB5">
        <w:rPr>
          <w:rFonts w:ascii="Times New Roman" w:hAnsi="Times New Roman" w:cs="Times New Roman"/>
          <w:noProof/>
          <w:lang w:val="en-GB"/>
        </w:rPr>
        <w:tab/>
        <w:t xml:space="preserve">Agarwal R, Brim NJ, Mahenthiran J, Andersen MJ, Sana C. Out-of-hemodialysis-unit blood pressure is a superior determinant of left ventricular hypertrophy. </w:t>
      </w:r>
      <w:r w:rsidRPr="003F3EB5">
        <w:rPr>
          <w:rFonts w:ascii="Times New Roman" w:hAnsi="Times New Roman" w:cs="Times New Roman"/>
          <w:i/>
          <w:iCs/>
          <w:noProof/>
          <w:lang w:val="en-GB"/>
        </w:rPr>
        <w:t>Hypertens (Dallas, Tex  1979)</w:t>
      </w:r>
      <w:r w:rsidRPr="003F3EB5">
        <w:rPr>
          <w:rFonts w:ascii="Times New Roman" w:hAnsi="Times New Roman" w:cs="Times New Roman"/>
          <w:noProof/>
          <w:lang w:val="en-GB"/>
        </w:rPr>
        <w:t>. 2006;47(1):62-68.</w:t>
      </w:r>
    </w:p>
    <w:p w14:paraId="1A06BE4F" w14:textId="77777777" w:rsidR="00290568" w:rsidRPr="003F3EB5" w:rsidRDefault="00290568" w:rsidP="00290568">
      <w:pPr>
        <w:widowControl w:val="0"/>
        <w:autoSpaceDE w:val="0"/>
        <w:autoSpaceDN w:val="0"/>
        <w:adjustRightInd w:val="0"/>
        <w:spacing w:line="240" w:lineRule="auto"/>
        <w:ind w:left="640" w:hanging="640"/>
        <w:rPr>
          <w:rFonts w:ascii="Times New Roman" w:hAnsi="Times New Roman" w:cs="Times New Roman"/>
          <w:noProof/>
          <w:lang w:val="en-GB"/>
        </w:rPr>
      </w:pPr>
      <w:r w:rsidRPr="003F3EB5">
        <w:rPr>
          <w:rFonts w:ascii="Times New Roman" w:hAnsi="Times New Roman" w:cs="Times New Roman"/>
          <w:noProof/>
          <w:lang w:val="en-GB"/>
        </w:rPr>
        <w:t xml:space="preserve">31. </w:t>
      </w:r>
      <w:r w:rsidRPr="003F3EB5">
        <w:rPr>
          <w:rFonts w:ascii="Times New Roman" w:hAnsi="Times New Roman" w:cs="Times New Roman"/>
          <w:noProof/>
          <w:lang w:val="en-GB"/>
        </w:rPr>
        <w:tab/>
        <w:t xml:space="preserve">Alborzi P, Patel N, Agarwal R. Home blood pressures are of greater prognostic value than hemodialysis unit recordings. </w:t>
      </w:r>
      <w:r w:rsidRPr="003F3EB5">
        <w:rPr>
          <w:rFonts w:ascii="Times New Roman" w:hAnsi="Times New Roman" w:cs="Times New Roman"/>
          <w:i/>
          <w:iCs/>
          <w:noProof/>
          <w:lang w:val="en-GB"/>
        </w:rPr>
        <w:t>Clin J Am Soc Nephrol</w:t>
      </w:r>
      <w:r w:rsidRPr="003F3EB5">
        <w:rPr>
          <w:rFonts w:ascii="Times New Roman" w:hAnsi="Times New Roman" w:cs="Times New Roman"/>
          <w:noProof/>
          <w:lang w:val="en-GB"/>
        </w:rPr>
        <w:t>. 2007;2(6):1228-1234.</w:t>
      </w:r>
    </w:p>
    <w:p w14:paraId="0FBF9F50" w14:textId="77777777" w:rsidR="00290568" w:rsidRPr="003F3EB5" w:rsidRDefault="00290568" w:rsidP="00290568">
      <w:pPr>
        <w:widowControl w:val="0"/>
        <w:autoSpaceDE w:val="0"/>
        <w:autoSpaceDN w:val="0"/>
        <w:adjustRightInd w:val="0"/>
        <w:spacing w:line="240" w:lineRule="auto"/>
        <w:ind w:left="640" w:hanging="640"/>
        <w:rPr>
          <w:rFonts w:ascii="Times New Roman" w:hAnsi="Times New Roman" w:cs="Times New Roman"/>
          <w:noProof/>
          <w:lang w:val="en-GB"/>
        </w:rPr>
      </w:pPr>
      <w:r w:rsidRPr="003F3EB5">
        <w:rPr>
          <w:rFonts w:ascii="Times New Roman" w:hAnsi="Times New Roman" w:cs="Times New Roman"/>
          <w:noProof/>
          <w:lang w:val="en-GB"/>
        </w:rPr>
        <w:t xml:space="preserve">32. </w:t>
      </w:r>
      <w:r w:rsidRPr="003F3EB5">
        <w:rPr>
          <w:rFonts w:ascii="Times New Roman" w:hAnsi="Times New Roman" w:cs="Times New Roman"/>
          <w:noProof/>
          <w:lang w:val="en-GB"/>
        </w:rPr>
        <w:tab/>
        <w:t xml:space="preserve">Zoccali C, Tripepi R, Torino C, Tripepi G, Mallamaci F. Moderator’s view: Ambulatory blood pressure monitoring and home blood pressure for the prognosis, diagnosis and treatment of hypertension in dialysis patients. </w:t>
      </w:r>
      <w:r w:rsidRPr="003F3EB5">
        <w:rPr>
          <w:rFonts w:ascii="Times New Roman" w:hAnsi="Times New Roman" w:cs="Times New Roman"/>
          <w:i/>
          <w:iCs/>
          <w:noProof/>
          <w:lang w:val="en-GB"/>
        </w:rPr>
        <w:t>Nephrol Dial Transplant</w:t>
      </w:r>
      <w:r w:rsidRPr="003F3EB5">
        <w:rPr>
          <w:rFonts w:ascii="Times New Roman" w:hAnsi="Times New Roman" w:cs="Times New Roman"/>
          <w:noProof/>
          <w:lang w:val="en-GB"/>
        </w:rPr>
        <w:t>. 2015;30(9):1443-1448.</w:t>
      </w:r>
    </w:p>
    <w:p w14:paraId="454F85E5" w14:textId="77777777" w:rsidR="00290568" w:rsidRPr="003F3EB5" w:rsidRDefault="00290568" w:rsidP="00290568">
      <w:pPr>
        <w:widowControl w:val="0"/>
        <w:autoSpaceDE w:val="0"/>
        <w:autoSpaceDN w:val="0"/>
        <w:adjustRightInd w:val="0"/>
        <w:spacing w:line="240" w:lineRule="auto"/>
        <w:ind w:left="640" w:hanging="640"/>
        <w:rPr>
          <w:rFonts w:ascii="Times New Roman" w:hAnsi="Times New Roman" w:cs="Times New Roman"/>
          <w:noProof/>
          <w:lang w:val="en-GB"/>
        </w:rPr>
      </w:pPr>
      <w:r w:rsidRPr="003F3EB5">
        <w:rPr>
          <w:rFonts w:ascii="Times New Roman" w:hAnsi="Times New Roman" w:cs="Times New Roman"/>
          <w:noProof/>
          <w:lang w:val="en-GB"/>
        </w:rPr>
        <w:t xml:space="preserve">33. </w:t>
      </w:r>
      <w:r w:rsidRPr="003F3EB5">
        <w:rPr>
          <w:rFonts w:ascii="Times New Roman" w:hAnsi="Times New Roman" w:cs="Times New Roman"/>
          <w:noProof/>
          <w:lang w:val="en-GB"/>
        </w:rPr>
        <w:tab/>
        <w:t xml:space="preserve">Agarwal R, Satyan S, Alborzi P, et al. Home blood pressure measurements for managing hypertension in hemodialysis patients. </w:t>
      </w:r>
      <w:r w:rsidRPr="003F3EB5">
        <w:rPr>
          <w:rFonts w:ascii="Times New Roman" w:hAnsi="Times New Roman" w:cs="Times New Roman"/>
          <w:i/>
          <w:iCs/>
          <w:noProof/>
          <w:lang w:val="en-GB"/>
        </w:rPr>
        <w:t>Am J Nephrol</w:t>
      </w:r>
      <w:r w:rsidRPr="003F3EB5">
        <w:rPr>
          <w:rFonts w:ascii="Times New Roman" w:hAnsi="Times New Roman" w:cs="Times New Roman"/>
          <w:noProof/>
          <w:lang w:val="en-GB"/>
        </w:rPr>
        <w:t>. 2009;30(2):126-134.</w:t>
      </w:r>
    </w:p>
    <w:p w14:paraId="16D0871F" w14:textId="77777777" w:rsidR="00290568" w:rsidRPr="00D11B1E" w:rsidRDefault="00290568" w:rsidP="00290568">
      <w:pPr>
        <w:widowControl w:val="0"/>
        <w:autoSpaceDE w:val="0"/>
        <w:autoSpaceDN w:val="0"/>
        <w:adjustRightInd w:val="0"/>
        <w:spacing w:line="240" w:lineRule="auto"/>
        <w:ind w:left="640" w:hanging="640"/>
        <w:rPr>
          <w:rFonts w:ascii="Times New Roman" w:hAnsi="Times New Roman" w:cs="Times New Roman"/>
          <w:noProof/>
          <w:lang w:val="en-GB"/>
        </w:rPr>
      </w:pPr>
      <w:r w:rsidRPr="003F3EB5">
        <w:rPr>
          <w:rFonts w:ascii="Times New Roman" w:hAnsi="Times New Roman" w:cs="Times New Roman"/>
          <w:noProof/>
          <w:lang w:val="en-GB"/>
        </w:rPr>
        <w:t xml:space="preserve">34. </w:t>
      </w:r>
      <w:r w:rsidRPr="003F3EB5">
        <w:rPr>
          <w:rFonts w:ascii="Times New Roman" w:hAnsi="Times New Roman" w:cs="Times New Roman"/>
          <w:noProof/>
          <w:lang w:val="en-GB"/>
        </w:rPr>
        <w:tab/>
        <w:t xml:space="preserve">Agarwal R. Blood pressure and mortality among hemodialysis patients. </w:t>
      </w:r>
      <w:r w:rsidRPr="00D11B1E">
        <w:rPr>
          <w:rFonts w:ascii="Times New Roman" w:hAnsi="Times New Roman" w:cs="Times New Roman"/>
          <w:i/>
          <w:iCs/>
          <w:noProof/>
          <w:lang w:val="en-GB"/>
        </w:rPr>
        <w:t xml:space="preserve">Hypertens (Dallas, Tex  </w:t>
      </w:r>
      <w:r w:rsidRPr="00D11B1E">
        <w:rPr>
          <w:rFonts w:ascii="Times New Roman" w:hAnsi="Times New Roman" w:cs="Times New Roman"/>
          <w:i/>
          <w:iCs/>
          <w:noProof/>
          <w:lang w:val="en-GB"/>
        </w:rPr>
        <w:lastRenderedPageBreak/>
        <w:t>1979)</w:t>
      </w:r>
      <w:r w:rsidRPr="00D11B1E">
        <w:rPr>
          <w:rFonts w:ascii="Times New Roman" w:hAnsi="Times New Roman" w:cs="Times New Roman"/>
          <w:noProof/>
          <w:lang w:val="en-GB"/>
        </w:rPr>
        <w:t>. 2010;55(3):762-768.</w:t>
      </w:r>
    </w:p>
    <w:p w14:paraId="03D432AE" w14:textId="77777777" w:rsidR="0070779A" w:rsidRDefault="004B137A" w:rsidP="009521A7">
      <w:pPr>
        <w:jc w:val="both"/>
        <w:rPr>
          <w:rFonts w:ascii="Times New Roman" w:hAnsi="Times New Roman" w:cs="Times New Roman"/>
          <w:b/>
          <w:bCs/>
          <w:lang w:val="en-GB"/>
        </w:rPr>
      </w:pPr>
      <w:r>
        <w:rPr>
          <w:rFonts w:ascii="Times New Roman" w:hAnsi="Times New Roman" w:cs="Times New Roman"/>
          <w:b/>
          <w:bCs/>
          <w:lang w:val="en-GB"/>
        </w:rPr>
        <w:fldChar w:fldCharType="end"/>
      </w:r>
    </w:p>
    <w:p w14:paraId="31E17036" w14:textId="77777777" w:rsidR="0070779A" w:rsidRDefault="0070779A">
      <w:pPr>
        <w:rPr>
          <w:rFonts w:ascii="Times New Roman" w:hAnsi="Times New Roman" w:cs="Times New Roman"/>
          <w:b/>
          <w:bCs/>
          <w:lang w:val="en-GB"/>
        </w:rPr>
      </w:pPr>
      <w:r>
        <w:rPr>
          <w:rFonts w:ascii="Times New Roman" w:hAnsi="Times New Roman" w:cs="Times New Roman"/>
          <w:b/>
          <w:bCs/>
          <w:lang w:val="en-GB"/>
        </w:rPr>
        <w:br w:type="page"/>
      </w:r>
    </w:p>
    <w:p w14:paraId="62DCE755" w14:textId="77777777" w:rsidR="001E7B7B" w:rsidRDefault="001E7B7B" w:rsidP="001E7B7B">
      <w:pPr>
        <w:jc w:val="both"/>
        <w:rPr>
          <w:rFonts w:ascii="Times New Roman" w:hAnsi="Times New Roman" w:cs="Times New Roman"/>
          <w:sz w:val="24"/>
          <w:szCs w:val="24"/>
          <w:lang w:val="en-US"/>
        </w:rPr>
      </w:pPr>
      <w:r w:rsidRPr="00120E85">
        <w:rPr>
          <w:rFonts w:ascii="Times New Roman" w:hAnsi="Times New Roman" w:cs="Times New Roman"/>
          <w:b/>
          <w:bCs/>
          <w:color w:val="000000"/>
          <w:sz w:val="24"/>
          <w:szCs w:val="24"/>
          <w:lang w:val="en-GB"/>
        </w:rPr>
        <w:lastRenderedPageBreak/>
        <w:t>Acknowledgements</w:t>
      </w:r>
      <w:r>
        <w:rPr>
          <w:rFonts w:ascii="Times New Roman" w:hAnsi="Times New Roman" w:cs="Times New Roman"/>
          <w:sz w:val="24"/>
          <w:szCs w:val="24"/>
          <w:lang w:val="en-GB"/>
        </w:rPr>
        <w:t>: W</w:t>
      </w:r>
      <w:r w:rsidRPr="00675EF6">
        <w:rPr>
          <w:rFonts w:ascii="Times New Roman" w:hAnsi="Times New Roman" w:cs="Times New Roman"/>
          <w:sz w:val="24"/>
          <w:szCs w:val="24"/>
          <w:lang w:val="en-GB"/>
        </w:rPr>
        <w:t>e thank the</w:t>
      </w:r>
      <w:r>
        <w:rPr>
          <w:rFonts w:ascii="Times New Roman" w:hAnsi="Times New Roman" w:cs="Times New Roman"/>
          <w:sz w:val="24"/>
          <w:szCs w:val="24"/>
          <w:lang w:val="en-GB"/>
        </w:rPr>
        <w:t xml:space="preserve"> patients for their participation as well as the</w:t>
      </w:r>
      <w:r w:rsidRPr="00675EF6">
        <w:rPr>
          <w:rFonts w:ascii="Times New Roman" w:hAnsi="Times New Roman" w:cs="Times New Roman"/>
          <w:sz w:val="24"/>
          <w:szCs w:val="24"/>
          <w:lang w:val="en-GB"/>
        </w:rPr>
        <w:t xml:space="preserve"> dialysis nurses </w:t>
      </w:r>
      <w:r>
        <w:rPr>
          <w:rFonts w:ascii="Times New Roman" w:hAnsi="Times New Roman" w:cs="Times New Roman"/>
          <w:sz w:val="24"/>
          <w:szCs w:val="24"/>
          <w:lang w:val="en-GB"/>
        </w:rPr>
        <w:t xml:space="preserve">and </w:t>
      </w:r>
      <w:r w:rsidRPr="00675EF6">
        <w:rPr>
          <w:rFonts w:ascii="Times New Roman" w:hAnsi="Times New Roman" w:cs="Times New Roman"/>
          <w:sz w:val="24"/>
          <w:szCs w:val="24"/>
          <w:lang w:val="en-GB"/>
        </w:rPr>
        <w:t>the data managers</w:t>
      </w:r>
      <w:r>
        <w:rPr>
          <w:rFonts w:ascii="Times New Roman" w:hAnsi="Times New Roman" w:cs="Times New Roman"/>
          <w:sz w:val="24"/>
          <w:szCs w:val="24"/>
          <w:lang w:val="en-GB"/>
        </w:rPr>
        <w:t xml:space="preserve">, Arnaud Borsu and Jean Barahira, </w:t>
      </w:r>
      <w:r w:rsidRPr="00675EF6">
        <w:rPr>
          <w:rFonts w:ascii="Times New Roman" w:hAnsi="Times New Roman" w:cs="Times New Roman"/>
          <w:sz w:val="24"/>
          <w:szCs w:val="24"/>
          <w:lang w:val="en-GB"/>
        </w:rPr>
        <w:t xml:space="preserve">who helped us </w:t>
      </w:r>
      <w:r>
        <w:rPr>
          <w:rFonts w:ascii="Times New Roman" w:hAnsi="Times New Roman" w:cs="Times New Roman"/>
          <w:sz w:val="24"/>
          <w:szCs w:val="24"/>
          <w:lang w:val="en-GB"/>
        </w:rPr>
        <w:t xml:space="preserve">to </w:t>
      </w:r>
      <w:r w:rsidRPr="00675EF6">
        <w:rPr>
          <w:rFonts w:ascii="Times New Roman" w:hAnsi="Times New Roman" w:cs="Times New Roman"/>
          <w:sz w:val="24"/>
          <w:szCs w:val="24"/>
          <w:lang w:val="en-GB"/>
        </w:rPr>
        <w:t>carry out this study</w:t>
      </w:r>
      <w:r>
        <w:rPr>
          <w:rFonts w:ascii="Times New Roman" w:hAnsi="Times New Roman" w:cs="Times New Roman"/>
          <w:sz w:val="24"/>
          <w:szCs w:val="24"/>
          <w:lang w:val="en-GB"/>
        </w:rPr>
        <w:t xml:space="preserve">. The present </w:t>
      </w:r>
      <w:r>
        <w:rPr>
          <w:rFonts w:ascii="Times New Roman" w:hAnsi="Times New Roman" w:cs="Times New Roman"/>
          <w:sz w:val="24"/>
          <w:szCs w:val="24"/>
          <w:lang w:val="en-US"/>
        </w:rPr>
        <w:t xml:space="preserve">monocentric observational </w:t>
      </w:r>
      <w:r>
        <w:rPr>
          <w:rFonts w:ascii="Times New Roman" w:hAnsi="Times New Roman" w:cs="Times New Roman"/>
          <w:sz w:val="24"/>
          <w:szCs w:val="24"/>
          <w:lang w:val="en-GB"/>
        </w:rPr>
        <w:t xml:space="preserve">study </w:t>
      </w:r>
      <w:r w:rsidRPr="00AD5353">
        <w:rPr>
          <w:rFonts w:ascii="Times New Roman" w:hAnsi="Times New Roman" w:cs="Times New Roman"/>
          <w:sz w:val="24"/>
          <w:szCs w:val="24"/>
          <w:lang w:val="en-US"/>
        </w:rPr>
        <w:t>was approved by the institutional review board of the University of Liège</w:t>
      </w:r>
      <w:r>
        <w:rPr>
          <w:rFonts w:ascii="Times New Roman" w:hAnsi="Times New Roman" w:cs="Times New Roman"/>
          <w:sz w:val="24"/>
          <w:szCs w:val="24"/>
          <w:lang w:val="en-US"/>
        </w:rPr>
        <w:t xml:space="preserve">. </w:t>
      </w:r>
    </w:p>
    <w:p w14:paraId="5E9BC2FF" w14:textId="0621EEA9" w:rsidR="001E7B7B" w:rsidRPr="001E7B7B" w:rsidRDefault="001E7B7B" w:rsidP="001E7B7B">
      <w:pPr>
        <w:jc w:val="both"/>
        <w:rPr>
          <w:rFonts w:ascii="Times New Roman" w:hAnsi="Times New Roman" w:cs="Times New Roman"/>
          <w:b/>
          <w:bCs/>
          <w:color w:val="000000"/>
          <w:sz w:val="24"/>
          <w:szCs w:val="24"/>
          <w:lang w:val="en-GB"/>
        </w:rPr>
      </w:pPr>
      <w:r w:rsidRPr="001E7B7B">
        <w:rPr>
          <w:rFonts w:ascii="Times New Roman" w:hAnsi="Times New Roman" w:cs="Times New Roman"/>
          <w:b/>
          <w:bCs/>
          <w:sz w:val="24"/>
          <w:szCs w:val="24"/>
          <w:lang w:val="en-US"/>
        </w:rPr>
        <w:t>Author contribution</w:t>
      </w:r>
      <w:r w:rsidR="00765212">
        <w:rPr>
          <w:rFonts w:ascii="Times New Roman" w:hAnsi="Times New Roman" w:cs="Times New Roman"/>
          <w:b/>
          <w:bCs/>
          <w:sz w:val="24"/>
          <w:szCs w:val="24"/>
          <w:lang w:val="en-US"/>
        </w:rPr>
        <w:t>s</w:t>
      </w:r>
      <w:r w:rsidRPr="001E7B7B">
        <w:rPr>
          <w:rFonts w:ascii="Times New Roman" w:hAnsi="Times New Roman" w:cs="Times New Roman"/>
          <w:b/>
          <w:bCs/>
          <w:sz w:val="24"/>
          <w:szCs w:val="24"/>
          <w:lang w:val="en-US"/>
        </w:rPr>
        <w:t xml:space="preserve">: </w:t>
      </w:r>
      <w:r w:rsidRPr="001E7B7B">
        <w:rPr>
          <w:rFonts w:ascii="Times New Roman" w:hAnsi="Times New Roman" w:cs="Times New Roman"/>
          <w:sz w:val="24"/>
          <w:szCs w:val="24"/>
          <w:lang w:val="en-US"/>
        </w:rPr>
        <w:t>J</w:t>
      </w:r>
      <w:r>
        <w:rPr>
          <w:rFonts w:ascii="Times New Roman" w:hAnsi="Times New Roman" w:cs="Times New Roman"/>
          <w:sz w:val="24"/>
          <w:szCs w:val="24"/>
          <w:lang w:val="en-US"/>
        </w:rPr>
        <w:t>H wrote the paper.</w:t>
      </w:r>
      <w:r w:rsidR="00765212">
        <w:rPr>
          <w:rFonts w:ascii="Times New Roman" w:hAnsi="Times New Roman" w:cs="Times New Roman"/>
          <w:sz w:val="24"/>
          <w:szCs w:val="24"/>
          <w:lang w:val="en-US"/>
        </w:rPr>
        <w:t xml:space="preserve"> </w:t>
      </w:r>
      <w:r w:rsidR="00765212">
        <w:rPr>
          <w:rStyle w:val="markedcontent"/>
          <w:rFonts w:ascii="Times New Roman" w:hAnsi="Times New Roman" w:cs="Times New Roman"/>
          <w:sz w:val="24"/>
          <w:szCs w:val="24"/>
          <w:lang w:val="en-GB"/>
        </w:rPr>
        <w:t>JMK and ASR conceived and designed the analysis.</w:t>
      </w:r>
      <w:r w:rsidR="00765212">
        <w:rPr>
          <w:rFonts w:ascii="Times New Roman" w:hAnsi="Times New Roman" w:cs="Times New Roman"/>
          <w:b/>
          <w:bCs/>
          <w:color w:val="000000"/>
          <w:sz w:val="24"/>
          <w:szCs w:val="24"/>
          <w:lang w:val="en-GB"/>
        </w:rPr>
        <w:t xml:space="preserve"> </w:t>
      </w:r>
      <w:r>
        <w:rPr>
          <w:rFonts w:ascii="Times New Roman" w:hAnsi="Times New Roman" w:cs="Times New Roman"/>
          <w:sz w:val="24"/>
          <w:szCs w:val="24"/>
          <w:lang w:val="en-US"/>
        </w:rPr>
        <w:t>PV</w:t>
      </w:r>
      <w:r w:rsidR="00765212">
        <w:rPr>
          <w:rFonts w:ascii="Times New Roman" w:hAnsi="Times New Roman" w:cs="Times New Roman"/>
          <w:sz w:val="24"/>
          <w:szCs w:val="24"/>
          <w:lang w:val="en-US"/>
        </w:rPr>
        <w:t>, CB, PD, BD, SG and PX</w:t>
      </w:r>
      <w:r>
        <w:rPr>
          <w:rFonts w:ascii="Times New Roman" w:hAnsi="Times New Roman" w:cs="Times New Roman"/>
          <w:sz w:val="24"/>
          <w:szCs w:val="24"/>
          <w:lang w:val="en-US"/>
        </w:rPr>
        <w:t xml:space="preserve"> collected the data. </w:t>
      </w:r>
      <w:r w:rsidR="00765212">
        <w:rPr>
          <w:rFonts w:ascii="Times New Roman" w:hAnsi="Times New Roman" w:cs="Times New Roman"/>
          <w:sz w:val="24"/>
          <w:szCs w:val="24"/>
          <w:lang w:val="en-US"/>
        </w:rPr>
        <w:t xml:space="preserve">JH, </w:t>
      </w:r>
      <w:r>
        <w:rPr>
          <w:rFonts w:ascii="Times New Roman" w:hAnsi="Times New Roman" w:cs="Times New Roman"/>
          <w:sz w:val="24"/>
          <w:szCs w:val="24"/>
          <w:lang w:val="en-US"/>
        </w:rPr>
        <w:t>LS</w:t>
      </w:r>
      <w:r w:rsidR="00765212">
        <w:rPr>
          <w:rFonts w:ascii="Times New Roman" w:hAnsi="Times New Roman" w:cs="Times New Roman"/>
          <w:sz w:val="24"/>
          <w:szCs w:val="24"/>
          <w:lang w:val="en-US"/>
        </w:rPr>
        <w:t xml:space="preserve"> and ASR performed the analysis. </w:t>
      </w:r>
      <w:r w:rsidR="00765212">
        <w:rPr>
          <w:rStyle w:val="markedcontent"/>
          <w:rFonts w:ascii="Times New Roman" w:hAnsi="Times New Roman" w:cs="Times New Roman"/>
          <w:sz w:val="24"/>
          <w:szCs w:val="24"/>
          <w:lang w:val="en-GB"/>
        </w:rPr>
        <w:t xml:space="preserve">PD, JMK and FJ revised the manuscript. </w:t>
      </w:r>
    </w:p>
    <w:p w14:paraId="5BC09248" w14:textId="28BE7465" w:rsidR="001E7B7B" w:rsidRDefault="001E7B7B" w:rsidP="001E7B7B">
      <w:pPr>
        <w:jc w:val="both"/>
        <w:rPr>
          <w:rFonts w:ascii="Times New Roman" w:hAnsi="Times New Roman" w:cs="Times New Roman"/>
          <w:bCs/>
          <w:color w:val="000000"/>
          <w:sz w:val="24"/>
          <w:szCs w:val="24"/>
          <w:lang w:val="en-GB"/>
        </w:rPr>
      </w:pPr>
      <w:r w:rsidRPr="008B6481">
        <w:rPr>
          <w:rFonts w:ascii="Times New Roman" w:hAnsi="Times New Roman" w:cs="Times New Roman"/>
          <w:b/>
          <w:color w:val="000000"/>
          <w:sz w:val="24"/>
          <w:szCs w:val="24"/>
          <w:lang w:val="en-GB"/>
        </w:rPr>
        <w:t xml:space="preserve">Data availability statement: </w:t>
      </w:r>
      <w:r w:rsidRPr="00324D08">
        <w:rPr>
          <w:rFonts w:ascii="Times New Roman" w:hAnsi="Times New Roman" w:cs="Times New Roman"/>
          <w:bCs/>
          <w:color w:val="000000"/>
          <w:sz w:val="24"/>
          <w:szCs w:val="24"/>
          <w:lang w:val="en-GB"/>
        </w:rPr>
        <w:t>The data underlying this article are available in the article and in its online supplementary material.</w:t>
      </w:r>
    </w:p>
    <w:p w14:paraId="61C6D47E" w14:textId="68562EBD" w:rsidR="00F37624" w:rsidRPr="00F37624" w:rsidRDefault="001E7B7B" w:rsidP="00F37624">
      <w:pPr>
        <w:jc w:val="both"/>
        <w:rPr>
          <w:rStyle w:val="markedcontent"/>
          <w:rFonts w:ascii="Times New Roman" w:hAnsi="Times New Roman" w:cs="Times New Roman"/>
          <w:bCs/>
          <w:color w:val="000000"/>
          <w:sz w:val="24"/>
          <w:szCs w:val="24"/>
          <w:lang w:val="en-GB"/>
        </w:rPr>
      </w:pPr>
      <w:r w:rsidRPr="00F20778">
        <w:rPr>
          <w:rFonts w:ascii="Times New Roman" w:hAnsi="Times New Roman" w:cs="Times New Roman"/>
          <w:b/>
          <w:color w:val="000000"/>
          <w:sz w:val="24"/>
          <w:szCs w:val="24"/>
          <w:lang w:val="en-GB"/>
        </w:rPr>
        <w:t xml:space="preserve">Funding: </w:t>
      </w:r>
      <w:r w:rsidRPr="00F20778">
        <w:rPr>
          <w:rFonts w:ascii="Times New Roman" w:hAnsi="Times New Roman" w:cs="Times New Roman"/>
          <w:bCs/>
          <w:color w:val="000000"/>
          <w:sz w:val="24"/>
          <w:szCs w:val="24"/>
          <w:lang w:val="en-GB"/>
        </w:rPr>
        <w:t>Fonds Léon Frédéricq, ULiège</w:t>
      </w:r>
    </w:p>
    <w:p w14:paraId="23D2DF02" w14:textId="77777777" w:rsidR="00F37624" w:rsidRPr="0064723F" w:rsidRDefault="00F37624" w:rsidP="00F37624">
      <w:pPr>
        <w:jc w:val="both"/>
        <w:rPr>
          <w:rFonts w:ascii="Times New Roman" w:hAnsi="Times New Roman" w:cs="Times New Roman"/>
          <w:b/>
          <w:color w:val="000000"/>
          <w:sz w:val="24"/>
          <w:szCs w:val="24"/>
          <w:lang w:val="en-GB"/>
        </w:rPr>
      </w:pPr>
      <w:r w:rsidRPr="00EA3D8F">
        <w:rPr>
          <w:rFonts w:ascii="Times New Roman" w:hAnsi="Times New Roman" w:cs="Times New Roman"/>
          <w:b/>
          <w:bCs/>
          <w:sz w:val="24"/>
          <w:szCs w:val="24"/>
          <w:lang w:val="en-GB"/>
        </w:rPr>
        <w:t>C</w:t>
      </w:r>
      <w:r>
        <w:rPr>
          <w:rFonts w:ascii="Times New Roman" w:hAnsi="Times New Roman" w:cs="Times New Roman"/>
          <w:b/>
          <w:bCs/>
          <w:sz w:val="24"/>
          <w:szCs w:val="24"/>
          <w:lang w:val="en-GB"/>
        </w:rPr>
        <w:t xml:space="preserve">onflict of </w:t>
      </w:r>
      <w:r w:rsidRPr="00EA3D8F">
        <w:rPr>
          <w:rFonts w:ascii="Times New Roman" w:hAnsi="Times New Roman" w:cs="Times New Roman"/>
          <w:b/>
          <w:bCs/>
          <w:sz w:val="24"/>
          <w:szCs w:val="24"/>
          <w:lang w:val="en-GB"/>
        </w:rPr>
        <w:t>interests statement:</w:t>
      </w:r>
      <w:r>
        <w:rPr>
          <w:rFonts w:ascii="Times New Roman" w:hAnsi="Times New Roman" w:cs="Times New Roman"/>
          <w:sz w:val="24"/>
          <w:szCs w:val="24"/>
          <w:lang w:val="en-GB"/>
        </w:rPr>
        <w:t xml:space="preserve"> </w:t>
      </w:r>
      <w:r w:rsidRPr="00EA3D8F">
        <w:rPr>
          <w:rFonts w:ascii="Times New Roman" w:hAnsi="Times New Roman" w:cs="Times New Roman"/>
          <w:bCs/>
          <w:color w:val="000000"/>
          <w:sz w:val="24"/>
          <w:szCs w:val="24"/>
          <w:lang w:val="en-GB"/>
        </w:rPr>
        <w:t xml:space="preserve">All the authors declare that they have </w:t>
      </w:r>
      <w:r w:rsidRPr="0064723F">
        <w:rPr>
          <w:rFonts w:ascii="Times New Roman" w:hAnsi="Times New Roman" w:cs="Times New Roman"/>
          <w:bCs/>
          <w:color w:val="000000"/>
          <w:sz w:val="24"/>
          <w:szCs w:val="24"/>
          <w:lang w:val="en-GB"/>
        </w:rPr>
        <w:t>no relevant financial or non-financial competing interests to report.</w:t>
      </w:r>
    </w:p>
    <w:p w14:paraId="31609FBD" w14:textId="77777777" w:rsidR="001E7B7B" w:rsidRDefault="001E7B7B">
      <w:pPr>
        <w:rPr>
          <w:rFonts w:ascii="Times New Roman" w:hAnsi="Times New Roman" w:cs="Times New Roman"/>
          <w:b/>
          <w:bCs/>
          <w:lang w:val="en-GB"/>
        </w:rPr>
      </w:pPr>
    </w:p>
    <w:p w14:paraId="720C31D8" w14:textId="77777777" w:rsidR="00320280" w:rsidRDefault="00320280">
      <w:pPr>
        <w:rPr>
          <w:rFonts w:ascii="Times New Roman" w:hAnsi="Times New Roman" w:cs="Times New Roman"/>
          <w:b/>
          <w:bCs/>
          <w:lang w:val="en-GB"/>
        </w:rPr>
      </w:pPr>
    </w:p>
    <w:p w14:paraId="4F0AD19D" w14:textId="77777777" w:rsidR="00320280" w:rsidRDefault="00320280">
      <w:pPr>
        <w:rPr>
          <w:rFonts w:ascii="Times New Roman" w:hAnsi="Times New Roman" w:cs="Times New Roman"/>
          <w:b/>
          <w:bCs/>
          <w:lang w:val="en-GB"/>
        </w:rPr>
      </w:pPr>
    </w:p>
    <w:p w14:paraId="58EBF67C" w14:textId="77777777" w:rsidR="00320280" w:rsidRDefault="00320280">
      <w:pPr>
        <w:rPr>
          <w:rFonts w:ascii="Times New Roman" w:hAnsi="Times New Roman" w:cs="Times New Roman"/>
          <w:b/>
          <w:bCs/>
          <w:lang w:val="en-GB"/>
        </w:rPr>
      </w:pPr>
    </w:p>
    <w:p w14:paraId="7EFD93B8" w14:textId="77777777" w:rsidR="001E7B7B" w:rsidRPr="00320280" w:rsidRDefault="001E7B7B" w:rsidP="001E7B7B">
      <w:pPr>
        <w:jc w:val="both"/>
        <w:rPr>
          <w:rFonts w:ascii="Times New Roman" w:hAnsi="Times New Roman" w:cs="Times New Roman"/>
          <w:b/>
          <w:bCs/>
          <w:sz w:val="24"/>
          <w:szCs w:val="24"/>
          <w:lang w:val="en-GB"/>
        </w:rPr>
      </w:pPr>
      <w:r w:rsidRPr="00320280">
        <w:rPr>
          <w:rFonts w:ascii="Times New Roman" w:hAnsi="Times New Roman" w:cs="Times New Roman"/>
          <w:b/>
          <w:bCs/>
          <w:sz w:val="24"/>
          <w:szCs w:val="24"/>
          <w:lang w:val="en-GB"/>
        </w:rPr>
        <w:t>Legend to figures</w:t>
      </w:r>
    </w:p>
    <w:p w14:paraId="6118ECDB" w14:textId="3894BF62" w:rsidR="001E7B7B" w:rsidRPr="00BA27DE" w:rsidRDefault="001E7B7B" w:rsidP="001E7B7B">
      <w:pPr>
        <w:autoSpaceDE w:val="0"/>
        <w:autoSpaceDN w:val="0"/>
        <w:adjustRightInd w:val="0"/>
        <w:spacing w:after="0" w:line="240" w:lineRule="auto"/>
        <w:jc w:val="both"/>
        <w:rPr>
          <w:rFonts w:ascii="Times New Roman" w:hAnsi="Times New Roman" w:cs="Times New Roman"/>
          <w:sz w:val="24"/>
          <w:szCs w:val="24"/>
          <w:lang w:val="en-GB"/>
        </w:rPr>
      </w:pPr>
      <w:r w:rsidRPr="00BA27DE">
        <w:rPr>
          <w:rFonts w:ascii="Times New Roman" w:hAnsi="Times New Roman" w:cs="Times New Roman"/>
          <w:b/>
          <w:bCs/>
          <w:sz w:val="24"/>
          <w:szCs w:val="24"/>
          <w:lang w:val="en-GB"/>
        </w:rPr>
        <w:t xml:space="preserve">Figure 1. </w:t>
      </w:r>
      <w:r w:rsidR="004F31E1" w:rsidRPr="00BA27DE">
        <w:rPr>
          <w:rFonts w:ascii="Times New Roman" w:hAnsi="Times New Roman" w:cs="Times New Roman"/>
          <w:sz w:val="24"/>
          <w:szCs w:val="24"/>
          <w:lang w:val="en-GB"/>
        </w:rPr>
        <w:t xml:space="preserve">ROC curve analysis comparing </w:t>
      </w:r>
      <w:r w:rsidR="002A7CB6" w:rsidRPr="00BA27DE">
        <w:rPr>
          <w:rFonts w:ascii="Times New Roman" w:hAnsi="Times New Roman" w:cs="Times New Roman"/>
          <w:sz w:val="24"/>
          <w:szCs w:val="24"/>
          <w:lang w:val="en-GB"/>
        </w:rPr>
        <w:t>HBPM, pre- and post-dialysis BP measurement</w:t>
      </w:r>
      <w:r w:rsidR="00374338">
        <w:rPr>
          <w:rFonts w:ascii="Times New Roman" w:hAnsi="Times New Roman" w:cs="Times New Roman"/>
          <w:sz w:val="24"/>
          <w:szCs w:val="24"/>
          <w:lang w:val="en-GB"/>
        </w:rPr>
        <w:t>s</w:t>
      </w:r>
      <w:r w:rsidR="002A7CB6" w:rsidRPr="00BA27DE">
        <w:rPr>
          <w:rFonts w:ascii="Times New Roman" w:hAnsi="Times New Roman" w:cs="Times New Roman"/>
          <w:sz w:val="24"/>
          <w:szCs w:val="24"/>
          <w:lang w:val="en-GB"/>
        </w:rPr>
        <w:t xml:space="preserve"> </w:t>
      </w:r>
      <w:r w:rsidR="008B2E7A" w:rsidRPr="00BA27DE">
        <w:rPr>
          <w:rFonts w:ascii="Times New Roman" w:hAnsi="Times New Roman" w:cs="Times New Roman"/>
          <w:sz w:val="24"/>
          <w:szCs w:val="24"/>
          <w:lang w:val="en-GB"/>
        </w:rPr>
        <w:t>with 44-h iABPM consider</w:t>
      </w:r>
      <w:r w:rsidR="00374338">
        <w:rPr>
          <w:rFonts w:ascii="Times New Roman" w:hAnsi="Times New Roman" w:cs="Times New Roman"/>
          <w:sz w:val="24"/>
          <w:szCs w:val="24"/>
          <w:lang w:val="en-GB"/>
        </w:rPr>
        <w:t xml:space="preserve">ed </w:t>
      </w:r>
      <w:r w:rsidR="008B2E7A" w:rsidRPr="00BA27DE">
        <w:rPr>
          <w:rFonts w:ascii="Times New Roman" w:hAnsi="Times New Roman" w:cs="Times New Roman"/>
          <w:sz w:val="24"/>
          <w:szCs w:val="24"/>
          <w:lang w:val="en-GB"/>
        </w:rPr>
        <w:t>as the reference.</w:t>
      </w:r>
    </w:p>
    <w:p w14:paraId="144386DF" w14:textId="77777777" w:rsidR="001E7B7B" w:rsidRDefault="001E7B7B" w:rsidP="001E7B7B">
      <w:pPr>
        <w:autoSpaceDE w:val="0"/>
        <w:autoSpaceDN w:val="0"/>
        <w:adjustRightInd w:val="0"/>
        <w:spacing w:after="0" w:line="240" w:lineRule="auto"/>
        <w:jc w:val="both"/>
        <w:rPr>
          <w:rFonts w:ascii="Times New Roman" w:hAnsi="Times New Roman" w:cs="Times New Roman"/>
          <w:sz w:val="24"/>
          <w:szCs w:val="24"/>
          <w:lang w:val="en-GB"/>
        </w:rPr>
      </w:pPr>
    </w:p>
    <w:p w14:paraId="7D99CF68" w14:textId="017A5519" w:rsidR="001E7B7B" w:rsidRPr="002B0E54" w:rsidRDefault="001E7B7B" w:rsidP="001E7B7B">
      <w:pPr>
        <w:autoSpaceDE w:val="0"/>
        <w:autoSpaceDN w:val="0"/>
        <w:adjustRightInd w:val="0"/>
        <w:spacing w:after="0" w:line="240" w:lineRule="auto"/>
        <w:jc w:val="both"/>
        <w:rPr>
          <w:rFonts w:ascii="Times New Roman" w:hAnsi="Times New Roman" w:cs="Times New Roman"/>
          <w:sz w:val="24"/>
          <w:szCs w:val="24"/>
          <w:lang w:val="en-GB"/>
        </w:rPr>
      </w:pPr>
      <w:r w:rsidRPr="0043680A">
        <w:rPr>
          <w:rFonts w:ascii="Times New Roman" w:hAnsi="Times New Roman" w:cs="Times New Roman"/>
          <w:b/>
          <w:bCs/>
          <w:sz w:val="24"/>
          <w:szCs w:val="24"/>
          <w:lang w:val="en-GB"/>
        </w:rPr>
        <w:t xml:space="preserve">Figure </w:t>
      </w:r>
      <w:r>
        <w:rPr>
          <w:rFonts w:ascii="Times New Roman" w:hAnsi="Times New Roman" w:cs="Times New Roman"/>
          <w:b/>
          <w:bCs/>
          <w:sz w:val="24"/>
          <w:szCs w:val="24"/>
          <w:lang w:val="en-GB"/>
        </w:rPr>
        <w:t xml:space="preserve">2. </w:t>
      </w:r>
      <w:r>
        <w:rPr>
          <w:rFonts w:ascii="Times New Roman" w:hAnsi="Times New Roman" w:cs="Times New Roman"/>
          <w:sz w:val="24"/>
          <w:szCs w:val="24"/>
          <w:lang w:val="en-GB"/>
        </w:rPr>
        <w:t>U</w:t>
      </w:r>
      <w:r w:rsidRPr="002B0E54">
        <w:rPr>
          <w:rFonts w:ascii="Times New Roman" w:hAnsi="Times New Roman" w:cs="Times New Roman"/>
          <w:sz w:val="24"/>
          <w:szCs w:val="24"/>
          <w:lang w:val="en-GB"/>
        </w:rPr>
        <w:t xml:space="preserve">nivariate survival analysis (Kaplan-Meier) for </w:t>
      </w:r>
      <w:r>
        <w:rPr>
          <w:rFonts w:ascii="Times New Roman" w:hAnsi="Times New Roman" w:cs="Times New Roman"/>
          <w:sz w:val="24"/>
          <w:szCs w:val="24"/>
          <w:lang w:val="en-GB"/>
        </w:rPr>
        <w:t>6</w:t>
      </w:r>
      <w:r w:rsidRPr="002B0E54">
        <w:rPr>
          <w:rFonts w:ascii="Times New Roman" w:hAnsi="Times New Roman" w:cs="Times New Roman"/>
          <w:sz w:val="24"/>
          <w:szCs w:val="24"/>
          <w:lang w:val="en-GB"/>
        </w:rPr>
        <w:t>-year all-cause mortality according to the quartiles of mean daytime systolic BP measured by iABPM</w:t>
      </w:r>
      <w:r w:rsidR="00320280">
        <w:rPr>
          <w:rFonts w:ascii="Times New Roman" w:hAnsi="Times New Roman" w:cs="Times New Roman"/>
          <w:sz w:val="24"/>
          <w:szCs w:val="24"/>
          <w:lang w:val="en-GB"/>
        </w:rPr>
        <w:t xml:space="preserve"> (Q1: &lt;122 mmHg; Q2: 122-136 mmHg; Q3: 136-148 mmHg; Q4: &gt;148 mmHg)</w:t>
      </w:r>
      <w:r w:rsidRPr="002B0E54">
        <w:rPr>
          <w:rFonts w:ascii="Times New Roman" w:hAnsi="Times New Roman" w:cs="Times New Roman"/>
          <w:sz w:val="24"/>
          <w:szCs w:val="24"/>
          <w:lang w:val="en-GB"/>
        </w:rPr>
        <w:t xml:space="preserve">. </w:t>
      </w:r>
    </w:p>
    <w:p w14:paraId="23C0E069" w14:textId="77777777" w:rsidR="001E7B7B" w:rsidRDefault="001E7B7B">
      <w:pPr>
        <w:rPr>
          <w:rFonts w:ascii="Times New Roman" w:hAnsi="Times New Roman" w:cs="Times New Roman"/>
          <w:b/>
          <w:bCs/>
          <w:lang w:val="en-GB"/>
        </w:rPr>
      </w:pPr>
    </w:p>
    <w:p w14:paraId="47F8F372" w14:textId="77777777" w:rsidR="001E7B7B" w:rsidRDefault="001E7B7B">
      <w:pPr>
        <w:rPr>
          <w:rFonts w:ascii="Times New Roman" w:hAnsi="Times New Roman" w:cs="Times New Roman"/>
          <w:b/>
          <w:bCs/>
          <w:lang w:val="en-GB"/>
        </w:rPr>
      </w:pPr>
    </w:p>
    <w:p w14:paraId="02D51BB3" w14:textId="77777777" w:rsidR="001E7B7B" w:rsidRDefault="001E7B7B">
      <w:pPr>
        <w:rPr>
          <w:rFonts w:ascii="Times New Roman" w:hAnsi="Times New Roman" w:cs="Times New Roman"/>
          <w:b/>
          <w:bCs/>
          <w:lang w:val="en-GB"/>
        </w:rPr>
      </w:pPr>
    </w:p>
    <w:p w14:paraId="0BCEAE74" w14:textId="77777777" w:rsidR="001E7B7B" w:rsidRDefault="001E7B7B">
      <w:pPr>
        <w:rPr>
          <w:rFonts w:ascii="Times New Roman" w:hAnsi="Times New Roman" w:cs="Times New Roman"/>
          <w:b/>
          <w:bCs/>
          <w:lang w:val="en-GB"/>
        </w:rPr>
      </w:pPr>
    </w:p>
    <w:p w14:paraId="1879EEC2" w14:textId="77777777" w:rsidR="001E7B7B" w:rsidRDefault="001E7B7B">
      <w:pPr>
        <w:rPr>
          <w:rFonts w:ascii="Times New Roman" w:hAnsi="Times New Roman" w:cs="Times New Roman"/>
          <w:b/>
          <w:bCs/>
          <w:lang w:val="en-GB"/>
        </w:rPr>
      </w:pPr>
    </w:p>
    <w:p w14:paraId="7A2ABB87" w14:textId="77777777" w:rsidR="001E7B7B" w:rsidRDefault="001E7B7B">
      <w:pPr>
        <w:rPr>
          <w:rFonts w:ascii="Times New Roman" w:hAnsi="Times New Roman" w:cs="Times New Roman"/>
          <w:b/>
          <w:bCs/>
          <w:lang w:val="en-GB"/>
        </w:rPr>
      </w:pPr>
    </w:p>
    <w:p w14:paraId="5E81477F" w14:textId="77777777" w:rsidR="001E7B7B" w:rsidRDefault="001E7B7B">
      <w:pPr>
        <w:rPr>
          <w:rFonts w:ascii="Times New Roman" w:hAnsi="Times New Roman" w:cs="Times New Roman"/>
          <w:b/>
          <w:bCs/>
          <w:lang w:val="en-GB"/>
        </w:rPr>
      </w:pPr>
    </w:p>
    <w:p w14:paraId="5085D411" w14:textId="77777777" w:rsidR="001E7B7B" w:rsidRDefault="001E7B7B">
      <w:pPr>
        <w:rPr>
          <w:rFonts w:ascii="Times New Roman" w:hAnsi="Times New Roman" w:cs="Times New Roman"/>
          <w:b/>
          <w:bCs/>
          <w:lang w:val="en-GB"/>
        </w:rPr>
      </w:pPr>
    </w:p>
    <w:p w14:paraId="6D5DB63B" w14:textId="77777777" w:rsidR="001E7B7B" w:rsidRDefault="001E7B7B">
      <w:pPr>
        <w:rPr>
          <w:rFonts w:ascii="Times New Roman" w:hAnsi="Times New Roman" w:cs="Times New Roman"/>
          <w:b/>
          <w:bCs/>
          <w:lang w:val="en-GB"/>
        </w:rPr>
      </w:pPr>
    </w:p>
    <w:p w14:paraId="07CAE1B9" w14:textId="77777777" w:rsidR="001E7B7B" w:rsidRDefault="001E7B7B">
      <w:pPr>
        <w:rPr>
          <w:rFonts w:ascii="Times New Roman" w:hAnsi="Times New Roman" w:cs="Times New Roman"/>
          <w:b/>
          <w:bCs/>
          <w:lang w:val="en-GB"/>
        </w:rPr>
      </w:pPr>
    </w:p>
    <w:p w14:paraId="3CD320EE" w14:textId="77777777" w:rsidR="001E7B7B" w:rsidRDefault="001E7B7B">
      <w:pPr>
        <w:rPr>
          <w:rFonts w:ascii="Times New Roman" w:hAnsi="Times New Roman" w:cs="Times New Roman"/>
          <w:b/>
          <w:bCs/>
          <w:lang w:val="en-GB"/>
        </w:rPr>
      </w:pPr>
    </w:p>
    <w:p w14:paraId="2995A66E" w14:textId="77777777" w:rsidR="001E7B7B" w:rsidRDefault="001E7B7B">
      <w:pPr>
        <w:rPr>
          <w:rFonts w:ascii="Times New Roman" w:hAnsi="Times New Roman" w:cs="Times New Roman"/>
          <w:b/>
          <w:bCs/>
          <w:lang w:val="en-GB"/>
        </w:rPr>
      </w:pPr>
    </w:p>
    <w:p w14:paraId="31F21991" w14:textId="77777777" w:rsidR="00320280" w:rsidRDefault="00320280" w:rsidP="00EB23F0">
      <w:pPr>
        <w:jc w:val="both"/>
        <w:rPr>
          <w:rFonts w:ascii="Times New Roman" w:hAnsi="Times New Roman" w:cs="Times New Roman"/>
          <w:b/>
          <w:bCs/>
          <w:lang w:val="en-GB"/>
        </w:rPr>
      </w:pPr>
    </w:p>
    <w:p w14:paraId="04EB2ECA" w14:textId="6F5BDB1F" w:rsidR="00985AFA" w:rsidRDefault="00627810" w:rsidP="00EB23F0">
      <w:pPr>
        <w:jc w:val="both"/>
        <w:rPr>
          <w:rFonts w:ascii="Times New Roman" w:hAnsi="Times New Roman" w:cs="Times New Roman"/>
          <w:b/>
          <w:bCs/>
          <w:lang w:val="en-GB"/>
        </w:rPr>
      </w:pPr>
      <w:r>
        <w:rPr>
          <w:rFonts w:ascii="Times New Roman" w:hAnsi="Times New Roman" w:cs="Times New Roman"/>
          <w:b/>
          <w:bCs/>
          <w:lang w:val="en-GB"/>
        </w:rPr>
        <w:lastRenderedPageBreak/>
        <w:t>Tables</w:t>
      </w:r>
    </w:p>
    <w:p w14:paraId="32F44A70" w14:textId="77777777" w:rsidR="009E0941" w:rsidRPr="00891BE5" w:rsidRDefault="009E0941" w:rsidP="009E0941">
      <w:pPr>
        <w:autoSpaceDE w:val="0"/>
        <w:autoSpaceDN w:val="0"/>
        <w:adjustRightInd w:val="0"/>
        <w:spacing w:after="0" w:line="240" w:lineRule="auto"/>
        <w:rPr>
          <w:rFonts w:ascii="Times New Roman" w:hAnsi="Times New Roman" w:cs="Times New Roman"/>
          <w:sz w:val="24"/>
          <w:szCs w:val="24"/>
          <w:lang w:val="en-GB"/>
        </w:rPr>
      </w:pPr>
      <w:r w:rsidRPr="002A434A">
        <w:rPr>
          <w:rFonts w:ascii="Times New Roman" w:hAnsi="Times New Roman" w:cs="Times New Roman"/>
          <w:b/>
          <w:bCs/>
          <w:sz w:val="24"/>
          <w:szCs w:val="24"/>
          <w:lang w:val="en-GB"/>
        </w:rPr>
        <w:t>Table 1.</w:t>
      </w:r>
      <w:r>
        <w:rPr>
          <w:rFonts w:ascii="Times New Roman" w:hAnsi="Times New Roman" w:cs="Times New Roman"/>
          <w:sz w:val="24"/>
          <w:szCs w:val="24"/>
          <w:lang w:val="en-GB"/>
        </w:rPr>
        <w:t xml:space="preserve"> </w:t>
      </w:r>
      <w:r w:rsidRPr="00C94202">
        <w:rPr>
          <w:rFonts w:ascii="Times New Roman" w:hAnsi="Times New Roman" w:cs="Times New Roman"/>
          <w:sz w:val="24"/>
          <w:szCs w:val="24"/>
          <w:lang w:val="en-GB"/>
        </w:rPr>
        <w:t>General characteristics of patients</w:t>
      </w:r>
      <w:r>
        <w:rPr>
          <w:rFonts w:ascii="Times New Roman" w:hAnsi="Times New Roman" w:cs="Times New Roman"/>
          <w:sz w:val="24"/>
          <w:szCs w:val="24"/>
          <w:lang w:val="en-GB"/>
        </w:rPr>
        <w:t xml:space="preserve"> at baseline </w:t>
      </w:r>
    </w:p>
    <w:p w14:paraId="60D879A9" w14:textId="77777777" w:rsidR="009E0941" w:rsidRDefault="009E0941" w:rsidP="009E0941">
      <w:pPr>
        <w:autoSpaceDE w:val="0"/>
        <w:autoSpaceDN w:val="0"/>
        <w:adjustRightInd w:val="0"/>
        <w:spacing w:after="0" w:line="240" w:lineRule="auto"/>
        <w:jc w:val="both"/>
        <w:rPr>
          <w:rFonts w:ascii="Times New Roman" w:hAnsi="Times New Roman" w:cs="Times New Roman"/>
          <w:sz w:val="24"/>
          <w:szCs w:val="24"/>
          <w:lang w:val="en-GB"/>
        </w:rPr>
      </w:pPr>
    </w:p>
    <w:tbl>
      <w:tblPr>
        <w:tblStyle w:val="Grilledutableau"/>
        <w:tblW w:w="0" w:type="auto"/>
        <w:tblLook w:val="04A0" w:firstRow="1" w:lastRow="0" w:firstColumn="1" w:lastColumn="0" w:noHBand="0" w:noVBand="1"/>
      </w:tblPr>
      <w:tblGrid>
        <w:gridCol w:w="3256"/>
        <w:gridCol w:w="2785"/>
        <w:gridCol w:w="3021"/>
      </w:tblGrid>
      <w:tr w:rsidR="009E0941" w14:paraId="09B0D569" w14:textId="77777777" w:rsidTr="00E75F7C">
        <w:tc>
          <w:tcPr>
            <w:tcW w:w="3256" w:type="dxa"/>
            <w:shd w:val="clear" w:color="auto" w:fill="D0CECE" w:themeFill="background2" w:themeFillShade="E6"/>
          </w:tcPr>
          <w:p w14:paraId="6BC03377" w14:textId="77777777" w:rsidR="009E0941" w:rsidRDefault="009E0941" w:rsidP="00E75F7C">
            <w:pPr>
              <w:autoSpaceDE w:val="0"/>
              <w:autoSpaceDN w:val="0"/>
              <w:adjustRightInd w:val="0"/>
              <w:jc w:val="both"/>
              <w:rPr>
                <w:rFonts w:ascii="Times New Roman" w:hAnsi="Times New Roman" w:cs="Times New Roman"/>
                <w:b/>
                <w:bCs/>
                <w:sz w:val="24"/>
                <w:szCs w:val="24"/>
                <w:lang w:val="en-GB"/>
              </w:rPr>
            </w:pPr>
          </w:p>
        </w:tc>
        <w:tc>
          <w:tcPr>
            <w:tcW w:w="2785" w:type="dxa"/>
            <w:shd w:val="clear" w:color="auto" w:fill="D0CECE" w:themeFill="background2" w:themeFillShade="E6"/>
          </w:tcPr>
          <w:p w14:paraId="47834BB9" w14:textId="427C717B" w:rsidR="009E0941" w:rsidRDefault="009E0941" w:rsidP="00E75F7C">
            <w:pPr>
              <w:autoSpaceDE w:val="0"/>
              <w:autoSpaceDN w:val="0"/>
              <w:adjustRightInd w:val="0"/>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Mean</w:t>
            </w:r>
            <w:r w:rsidRPr="00C94202">
              <w:rPr>
                <w:rFonts w:ascii="Times New Roman" w:hAnsi="Times New Roman" w:cs="Times New Roman"/>
                <w:b/>
                <w:bCs/>
                <w:sz w:val="24"/>
                <w:szCs w:val="24"/>
                <w:lang w:val="en-GB"/>
              </w:rPr>
              <w:t xml:space="preserve"> ±</w:t>
            </w:r>
            <w:r>
              <w:rPr>
                <w:rFonts w:ascii="Times New Roman" w:hAnsi="Times New Roman" w:cs="Times New Roman"/>
                <w:b/>
                <w:bCs/>
                <w:sz w:val="24"/>
                <w:szCs w:val="24"/>
                <w:lang w:val="en-GB"/>
              </w:rPr>
              <w:t xml:space="preserve"> standard </w:t>
            </w:r>
            <w:r w:rsidR="0070779A">
              <w:rPr>
                <w:rFonts w:ascii="Times New Roman" w:hAnsi="Times New Roman" w:cs="Times New Roman"/>
                <w:b/>
                <w:bCs/>
                <w:sz w:val="24"/>
                <w:szCs w:val="24"/>
                <w:lang w:val="en-GB"/>
              </w:rPr>
              <w:t>d</w:t>
            </w:r>
            <w:r>
              <w:rPr>
                <w:rFonts w:ascii="Times New Roman" w:hAnsi="Times New Roman" w:cs="Times New Roman"/>
                <w:b/>
                <w:bCs/>
                <w:sz w:val="24"/>
                <w:szCs w:val="24"/>
                <w:lang w:val="en-GB"/>
              </w:rPr>
              <w:t>eviation</w:t>
            </w:r>
            <w:r w:rsidR="006C5D7A">
              <w:rPr>
                <w:rFonts w:ascii="Times New Roman" w:hAnsi="Times New Roman" w:cs="Times New Roman"/>
                <w:b/>
                <w:bCs/>
                <w:sz w:val="24"/>
                <w:szCs w:val="24"/>
                <w:lang w:val="en-GB"/>
              </w:rPr>
              <w:t xml:space="preserve"> or median (Q1-Q3)</w:t>
            </w:r>
          </w:p>
        </w:tc>
        <w:tc>
          <w:tcPr>
            <w:tcW w:w="3021" w:type="dxa"/>
            <w:shd w:val="clear" w:color="auto" w:fill="D0CECE" w:themeFill="background2" w:themeFillShade="E6"/>
          </w:tcPr>
          <w:p w14:paraId="12FCDCD7" w14:textId="77777777" w:rsidR="009E0941" w:rsidRPr="00C94202" w:rsidRDefault="009E0941" w:rsidP="00E75F7C">
            <w:pPr>
              <w:autoSpaceDE w:val="0"/>
              <w:autoSpaceDN w:val="0"/>
              <w:adjustRightInd w:val="0"/>
              <w:jc w:val="both"/>
              <w:rPr>
                <w:rFonts w:ascii="Times New Roman" w:hAnsi="Times New Roman" w:cs="Times New Roman"/>
                <w:b/>
                <w:bCs/>
                <w:sz w:val="24"/>
                <w:szCs w:val="24"/>
                <w:lang w:val="en-GB"/>
              </w:rPr>
            </w:pPr>
            <w:r w:rsidRPr="00C94202">
              <w:rPr>
                <w:rFonts w:ascii="Times New Roman" w:hAnsi="Times New Roman" w:cs="Times New Roman"/>
                <w:b/>
                <w:bCs/>
                <w:sz w:val="24"/>
                <w:szCs w:val="24"/>
                <w:lang w:val="en-GB"/>
              </w:rPr>
              <w:t>min-max</w:t>
            </w:r>
          </w:p>
        </w:tc>
      </w:tr>
      <w:tr w:rsidR="009E0941" w14:paraId="2558DCA5" w14:textId="77777777" w:rsidTr="00E75F7C">
        <w:tc>
          <w:tcPr>
            <w:tcW w:w="3256" w:type="dxa"/>
          </w:tcPr>
          <w:p w14:paraId="5FF7E48D" w14:textId="77777777" w:rsidR="009E0941" w:rsidRPr="00671AD1" w:rsidRDefault="009E0941" w:rsidP="00E75F7C">
            <w:pPr>
              <w:autoSpaceDE w:val="0"/>
              <w:autoSpaceDN w:val="0"/>
              <w:adjustRightInd w:val="0"/>
              <w:jc w:val="both"/>
              <w:rPr>
                <w:rFonts w:ascii="Times New Roman" w:hAnsi="Times New Roman" w:cs="Times New Roman"/>
                <w:sz w:val="24"/>
                <w:szCs w:val="24"/>
                <w:lang w:val="en-GB"/>
              </w:rPr>
            </w:pPr>
            <w:r w:rsidRPr="00671AD1">
              <w:rPr>
                <w:rFonts w:ascii="Times New Roman" w:hAnsi="Times New Roman" w:cs="Times New Roman"/>
                <w:sz w:val="24"/>
                <w:szCs w:val="24"/>
                <w:lang w:val="en-GB"/>
              </w:rPr>
              <w:t>n</w:t>
            </w:r>
          </w:p>
        </w:tc>
        <w:tc>
          <w:tcPr>
            <w:tcW w:w="2785" w:type="dxa"/>
          </w:tcPr>
          <w:p w14:paraId="4407D308" w14:textId="77777777" w:rsidR="009E0941" w:rsidRPr="00671AD1" w:rsidRDefault="009E0941" w:rsidP="00E75F7C">
            <w:pPr>
              <w:autoSpaceDE w:val="0"/>
              <w:autoSpaceDN w:val="0"/>
              <w:adjustRightInd w:val="0"/>
              <w:jc w:val="both"/>
              <w:rPr>
                <w:rFonts w:ascii="Times New Roman" w:hAnsi="Times New Roman" w:cs="Times New Roman"/>
                <w:sz w:val="24"/>
                <w:szCs w:val="24"/>
                <w:lang w:val="en-GB"/>
              </w:rPr>
            </w:pPr>
            <w:r w:rsidRPr="00671AD1">
              <w:rPr>
                <w:rFonts w:ascii="Times New Roman" w:hAnsi="Times New Roman" w:cs="Times New Roman"/>
                <w:sz w:val="24"/>
                <w:szCs w:val="24"/>
                <w:lang w:val="en-GB"/>
              </w:rPr>
              <w:t>43</w:t>
            </w:r>
          </w:p>
        </w:tc>
        <w:tc>
          <w:tcPr>
            <w:tcW w:w="3021" w:type="dxa"/>
          </w:tcPr>
          <w:p w14:paraId="7B37C3A0" w14:textId="77777777" w:rsidR="009E0941" w:rsidRDefault="009E0941" w:rsidP="00E75F7C">
            <w:pPr>
              <w:autoSpaceDE w:val="0"/>
              <w:autoSpaceDN w:val="0"/>
              <w:adjustRightInd w:val="0"/>
              <w:jc w:val="both"/>
              <w:rPr>
                <w:rFonts w:ascii="Times New Roman" w:hAnsi="Times New Roman" w:cs="Times New Roman"/>
                <w:b/>
                <w:bCs/>
                <w:sz w:val="24"/>
                <w:szCs w:val="24"/>
                <w:lang w:val="en-GB"/>
              </w:rPr>
            </w:pPr>
          </w:p>
        </w:tc>
      </w:tr>
      <w:tr w:rsidR="009E0941" w14:paraId="06FA9562" w14:textId="77777777" w:rsidTr="00E75F7C">
        <w:tc>
          <w:tcPr>
            <w:tcW w:w="3256" w:type="dxa"/>
          </w:tcPr>
          <w:p w14:paraId="5D1561CF" w14:textId="77777777" w:rsidR="009E0941" w:rsidRDefault="009E0941" w:rsidP="00E75F7C">
            <w:pPr>
              <w:autoSpaceDE w:val="0"/>
              <w:autoSpaceDN w:val="0"/>
              <w:adjustRightInd w:val="0"/>
              <w:jc w:val="both"/>
              <w:rPr>
                <w:rFonts w:ascii="Times New Roman" w:hAnsi="Times New Roman" w:cs="Times New Roman"/>
                <w:b/>
                <w:bCs/>
                <w:sz w:val="24"/>
                <w:szCs w:val="24"/>
                <w:lang w:val="en-GB"/>
              </w:rPr>
            </w:pPr>
            <w:r w:rsidRPr="00C94202">
              <w:rPr>
                <w:rFonts w:ascii="Times New Roman" w:hAnsi="Times New Roman" w:cs="Times New Roman"/>
                <w:sz w:val="24"/>
                <w:szCs w:val="24"/>
                <w:lang w:val="en-GB"/>
              </w:rPr>
              <w:t>M</w:t>
            </w:r>
            <w:r>
              <w:rPr>
                <w:rFonts w:ascii="Times New Roman" w:hAnsi="Times New Roman" w:cs="Times New Roman"/>
                <w:sz w:val="24"/>
                <w:szCs w:val="24"/>
                <w:lang w:val="en-GB"/>
              </w:rPr>
              <w:t>ale</w:t>
            </w:r>
            <w:r w:rsidRPr="00C94202">
              <w:rPr>
                <w:rFonts w:ascii="Times New Roman" w:hAnsi="Times New Roman" w:cs="Times New Roman"/>
                <w:sz w:val="24"/>
                <w:szCs w:val="24"/>
                <w:lang w:val="en-GB"/>
              </w:rPr>
              <w:t>/F</w:t>
            </w:r>
            <w:r>
              <w:rPr>
                <w:rFonts w:ascii="Times New Roman" w:hAnsi="Times New Roman" w:cs="Times New Roman"/>
                <w:sz w:val="24"/>
                <w:szCs w:val="24"/>
                <w:lang w:val="en-GB"/>
              </w:rPr>
              <w:t>emale</w:t>
            </w:r>
            <w:r w:rsidRPr="00C94202">
              <w:rPr>
                <w:rFonts w:ascii="Times New Roman" w:hAnsi="Times New Roman" w:cs="Times New Roman"/>
                <w:sz w:val="24"/>
                <w:szCs w:val="24"/>
                <w:lang w:val="en-GB"/>
              </w:rPr>
              <w:t xml:space="preserve"> (n)</w:t>
            </w:r>
          </w:p>
        </w:tc>
        <w:tc>
          <w:tcPr>
            <w:tcW w:w="2785" w:type="dxa"/>
          </w:tcPr>
          <w:p w14:paraId="18562110" w14:textId="77777777" w:rsidR="009E0941" w:rsidRPr="00C94202" w:rsidRDefault="009E0941" w:rsidP="00E75F7C">
            <w:pPr>
              <w:autoSpaceDE w:val="0"/>
              <w:autoSpaceDN w:val="0"/>
              <w:adjustRightInd w:val="0"/>
              <w:rPr>
                <w:rFonts w:ascii="Times New Roman" w:hAnsi="Times New Roman" w:cs="Times New Roman"/>
                <w:sz w:val="24"/>
                <w:szCs w:val="24"/>
                <w:lang w:val="en-GB"/>
              </w:rPr>
            </w:pPr>
            <w:r w:rsidRPr="00C94202">
              <w:rPr>
                <w:rFonts w:ascii="Times New Roman" w:hAnsi="Times New Roman" w:cs="Times New Roman"/>
                <w:sz w:val="24"/>
                <w:szCs w:val="24"/>
                <w:lang w:val="en-GB"/>
              </w:rPr>
              <w:t>28/15</w:t>
            </w:r>
          </w:p>
          <w:p w14:paraId="3B3F14A4" w14:textId="77777777" w:rsidR="009E0941" w:rsidRDefault="009E0941" w:rsidP="00E75F7C">
            <w:pPr>
              <w:autoSpaceDE w:val="0"/>
              <w:autoSpaceDN w:val="0"/>
              <w:adjustRightInd w:val="0"/>
              <w:jc w:val="both"/>
              <w:rPr>
                <w:rFonts w:ascii="Times New Roman" w:hAnsi="Times New Roman" w:cs="Times New Roman"/>
                <w:b/>
                <w:bCs/>
                <w:sz w:val="24"/>
                <w:szCs w:val="24"/>
                <w:lang w:val="en-GB"/>
              </w:rPr>
            </w:pPr>
          </w:p>
        </w:tc>
        <w:tc>
          <w:tcPr>
            <w:tcW w:w="3021" w:type="dxa"/>
          </w:tcPr>
          <w:p w14:paraId="7E07A965" w14:textId="77777777" w:rsidR="009E0941" w:rsidRDefault="009E0941" w:rsidP="00E75F7C">
            <w:pPr>
              <w:autoSpaceDE w:val="0"/>
              <w:autoSpaceDN w:val="0"/>
              <w:adjustRightInd w:val="0"/>
              <w:jc w:val="both"/>
              <w:rPr>
                <w:rFonts w:ascii="Times New Roman" w:hAnsi="Times New Roman" w:cs="Times New Roman"/>
                <w:b/>
                <w:bCs/>
                <w:sz w:val="24"/>
                <w:szCs w:val="24"/>
                <w:lang w:val="en-GB"/>
              </w:rPr>
            </w:pPr>
          </w:p>
        </w:tc>
      </w:tr>
      <w:tr w:rsidR="009E0941" w14:paraId="4045D28A" w14:textId="77777777" w:rsidTr="00E75F7C">
        <w:tc>
          <w:tcPr>
            <w:tcW w:w="3256" w:type="dxa"/>
          </w:tcPr>
          <w:p w14:paraId="564196A9" w14:textId="77777777" w:rsidR="009E0941" w:rsidRDefault="009E0941" w:rsidP="00E75F7C">
            <w:pPr>
              <w:autoSpaceDE w:val="0"/>
              <w:autoSpaceDN w:val="0"/>
              <w:adjustRightInd w:val="0"/>
              <w:jc w:val="both"/>
              <w:rPr>
                <w:rFonts w:ascii="Times New Roman" w:hAnsi="Times New Roman" w:cs="Times New Roman"/>
                <w:b/>
                <w:bCs/>
                <w:sz w:val="24"/>
                <w:szCs w:val="24"/>
                <w:lang w:val="en-GB"/>
              </w:rPr>
            </w:pPr>
            <w:r w:rsidRPr="00C94202">
              <w:rPr>
                <w:rFonts w:ascii="Times New Roman" w:hAnsi="Times New Roman" w:cs="Times New Roman"/>
                <w:sz w:val="24"/>
                <w:szCs w:val="24"/>
                <w:lang w:val="en-GB"/>
              </w:rPr>
              <w:t>Age (years)</w:t>
            </w:r>
          </w:p>
        </w:tc>
        <w:tc>
          <w:tcPr>
            <w:tcW w:w="2785" w:type="dxa"/>
          </w:tcPr>
          <w:p w14:paraId="2D3DA4DE" w14:textId="77777777" w:rsidR="009E0941" w:rsidRDefault="009E0941" w:rsidP="00E75F7C">
            <w:pPr>
              <w:autoSpaceDE w:val="0"/>
              <w:autoSpaceDN w:val="0"/>
              <w:adjustRightInd w:val="0"/>
              <w:jc w:val="both"/>
              <w:rPr>
                <w:rFonts w:ascii="Times New Roman" w:hAnsi="Times New Roman" w:cs="Times New Roman"/>
                <w:b/>
                <w:bCs/>
                <w:sz w:val="24"/>
                <w:szCs w:val="24"/>
                <w:lang w:val="en-GB"/>
              </w:rPr>
            </w:pPr>
            <w:r w:rsidRPr="00C94202">
              <w:rPr>
                <w:rFonts w:ascii="Times New Roman" w:hAnsi="Times New Roman" w:cs="Times New Roman"/>
                <w:sz w:val="24"/>
                <w:szCs w:val="24"/>
                <w:lang w:val="en-GB"/>
              </w:rPr>
              <w:t>68</w:t>
            </w:r>
            <w:r>
              <w:rPr>
                <w:rFonts w:ascii="Times New Roman" w:hAnsi="Times New Roman" w:cs="Times New Roman"/>
                <w:sz w:val="24"/>
                <w:szCs w:val="24"/>
                <w:lang w:val="en-GB"/>
              </w:rPr>
              <w:t>.</w:t>
            </w:r>
            <w:r w:rsidRPr="00C94202">
              <w:rPr>
                <w:rFonts w:ascii="Times New Roman" w:hAnsi="Times New Roman" w:cs="Times New Roman"/>
                <w:sz w:val="24"/>
                <w:szCs w:val="24"/>
                <w:lang w:val="en-GB"/>
              </w:rPr>
              <w:t>3 ± 13</w:t>
            </w:r>
          </w:p>
        </w:tc>
        <w:tc>
          <w:tcPr>
            <w:tcW w:w="3021" w:type="dxa"/>
          </w:tcPr>
          <w:p w14:paraId="30EA9976" w14:textId="5446EE8E" w:rsidR="009E0941" w:rsidRPr="00C94202" w:rsidRDefault="009E0941" w:rsidP="00E75F7C">
            <w:pPr>
              <w:autoSpaceDE w:val="0"/>
              <w:autoSpaceDN w:val="0"/>
              <w:adjustRightInd w:val="0"/>
              <w:rPr>
                <w:rFonts w:ascii="Times New Roman" w:hAnsi="Times New Roman" w:cs="Times New Roman"/>
                <w:sz w:val="24"/>
                <w:szCs w:val="24"/>
                <w:lang w:val="en-GB"/>
              </w:rPr>
            </w:pPr>
            <w:r w:rsidRPr="00C94202">
              <w:rPr>
                <w:rFonts w:ascii="Times New Roman" w:hAnsi="Times New Roman" w:cs="Times New Roman"/>
                <w:sz w:val="24"/>
                <w:szCs w:val="24"/>
                <w:lang w:val="en-GB"/>
              </w:rPr>
              <w:t xml:space="preserve">32 </w:t>
            </w:r>
            <w:r w:rsidR="006A2352">
              <w:rPr>
                <w:rFonts w:ascii="Times New Roman" w:hAnsi="Times New Roman" w:cs="Times New Roman"/>
                <w:sz w:val="24"/>
                <w:szCs w:val="24"/>
                <w:lang w:val="en-GB"/>
              </w:rPr>
              <w:t>–</w:t>
            </w:r>
            <w:r w:rsidRPr="00C94202">
              <w:rPr>
                <w:rFonts w:ascii="Times New Roman" w:hAnsi="Times New Roman" w:cs="Times New Roman"/>
                <w:sz w:val="24"/>
                <w:szCs w:val="24"/>
                <w:lang w:val="en-GB"/>
              </w:rPr>
              <w:t xml:space="preserve"> 87</w:t>
            </w:r>
          </w:p>
          <w:p w14:paraId="330E2247" w14:textId="77777777" w:rsidR="009E0941" w:rsidRDefault="009E0941" w:rsidP="00E75F7C">
            <w:pPr>
              <w:autoSpaceDE w:val="0"/>
              <w:autoSpaceDN w:val="0"/>
              <w:adjustRightInd w:val="0"/>
              <w:jc w:val="both"/>
              <w:rPr>
                <w:rFonts w:ascii="Times New Roman" w:hAnsi="Times New Roman" w:cs="Times New Roman"/>
                <w:b/>
                <w:bCs/>
                <w:sz w:val="24"/>
                <w:szCs w:val="24"/>
                <w:lang w:val="en-GB"/>
              </w:rPr>
            </w:pPr>
          </w:p>
        </w:tc>
      </w:tr>
      <w:tr w:rsidR="009E0941" w14:paraId="1F51C858" w14:textId="77777777" w:rsidTr="00E75F7C">
        <w:tc>
          <w:tcPr>
            <w:tcW w:w="3256" w:type="dxa"/>
          </w:tcPr>
          <w:p w14:paraId="51AABC51" w14:textId="77777777" w:rsidR="009E0941" w:rsidRDefault="009E0941" w:rsidP="00E75F7C">
            <w:pPr>
              <w:autoSpaceDE w:val="0"/>
              <w:autoSpaceDN w:val="0"/>
              <w:adjustRightInd w:val="0"/>
              <w:jc w:val="both"/>
              <w:rPr>
                <w:rFonts w:ascii="Times New Roman" w:hAnsi="Times New Roman" w:cs="Times New Roman"/>
                <w:b/>
                <w:bCs/>
                <w:sz w:val="24"/>
                <w:szCs w:val="24"/>
                <w:lang w:val="en-GB"/>
              </w:rPr>
            </w:pPr>
            <w:r w:rsidRPr="00C94202">
              <w:rPr>
                <w:rFonts w:ascii="Times New Roman" w:hAnsi="Times New Roman" w:cs="Times New Roman"/>
                <w:sz w:val="24"/>
                <w:szCs w:val="24"/>
                <w:lang w:val="en-GB"/>
              </w:rPr>
              <w:t>BMI (kg/m²)</w:t>
            </w:r>
          </w:p>
        </w:tc>
        <w:tc>
          <w:tcPr>
            <w:tcW w:w="2785" w:type="dxa"/>
          </w:tcPr>
          <w:p w14:paraId="1E075482" w14:textId="77777777" w:rsidR="009E0941" w:rsidRDefault="009E0941" w:rsidP="00E75F7C">
            <w:pPr>
              <w:autoSpaceDE w:val="0"/>
              <w:autoSpaceDN w:val="0"/>
              <w:adjustRightInd w:val="0"/>
              <w:jc w:val="both"/>
              <w:rPr>
                <w:rFonts w:ascii="Times New Roman" w:hAnsi="Times New Roman" w:cs="Times New Roman"/>
                <w:b/>
                <w:bCs/>
                <w:sz w:val="24"/>
                <w:szCs w:val="24"/>
                <w:lang w:val="en-GB"/>
              </w:rPr>
            </w:pPr>
            <w:r w:rsidRPr="00C94202">
              <w:rPr>
                <w:rFonts w:ascii="Times New Roman" w:hAnsi="Times New Roman" w:cs="Times New Roman"/>
                <w:sz w:val="24"/>
                <w:szCs w:val="24"/>
                <w:lang w:val="en-GB"/>
              </w:rPr>
              <w:t>24</w:t>
            </w:r>
            <w:r>
              <w:rPr>
                <w:rFonts w:ascii="Times New Roman" w:hAnsi="Times New Roman" w:cs="Times New Roman"/>
                <w:sz w:val="24"/>
                <w:szCs w:val="24"/>
                <w:lang w:val="en-GB"/>
              </w:rPr>
              <w:t>.</w:t>
            </w:r>
            <w:r w:rsidRPr="00C94202">
              <w:rPr>
                <w:rFonts w:ascii="Times New Roman" w:hAnsi="Times New Roman" w:cs="Times New Roman"/>
                <w:sz w:val="24"/>
                <w:szCs w:val="24"/>
                <w:lang w:val="en-GB"/>
              </w:rPr>
              <w:t>1 ± 3</w:t>
            </w:r>
            <w:r>
              <w:rPr>
                <w:rFonts w:ascii="Times New Roman" w:hAnsi="Times New Roman" w:cs="Times New Roman"/>
                <w:sz w:val="24"/>
                <w:szCs w:val="24"/>
                <w:lang w:val="en-GB"/>
              </w:rPr>
              <w:t>.</w:t>
            </w:r>
            <w:r w:rsidRPr="00C94202">
              <w:rPr>
                <w:rFonts w:ascii="Times New Roman" w:hAnsi="Times New Roman" w:cs="Times New Roman"/>
                <w:sz w:val="24"/>
                <w:szCs w:val="24"/>
                <w:lang w:val="en-GB"/>
              </w:rPr>
              <w:t>8</w:t>
            </w:r>
          </w:p>
        </w:tc>
        <w:tc>
          <w:tcPr>
            <w:tcW w:w="3021" w:type="dxa"/>
          </w:tcPr>
          <w:p w14:paraId="1A41B3FB" w14:textId="72D75017" w:rsidR="009E0941" w:rsidRPr="00C94202" w:rsidRDefault="009E0941" w:rsidP="00E75F7C">
            <w:pPr>
              <w:autoSpaceDE w:val="0"/>
              <w:autoSpaceDN w:val="0"/>
              <w:adjustRightInd w:val="0"/>
              <w:rPr>
                <w:rFonts w:ascii="Times New Roman" w:hAnsi="Times New Roman" w:cs="Times New Roman"/>
                <w:sz w:val="24"/>
                <w:szCs w:val="24"/>
                <w:lang w:val="en-GB"/>
              </w:rPr>
            </w:pPr>
            <w:r w:rsidRPr="00C94202">
              <w:rPr>
                <w:rFonts w:ascii="Times New Roman" w:hAnsi="Times New Roman" w:cs="Times New Roman"/>
                <w:sz w:val="24"/>
                <w:szCs w:val="24"/>
                <w:lang w:val="en-GB"/>
              </w:rPr>
              <w:t>18</w:t>
            </w:r>
            <w:r>
              <w:rPr>
                <w:rFonts w:ascii="Times New Roman" w:hAnsi="Times New Roman" w:cs="Times New Roman"/>
                <w:sz w:val="24"/>
                <w:szCs w:val="24"/>
                <w:lang w:val="en-GB"/>
              </w:rPr>
              <w:t>.</w:t>
            </w:r>
            <w:r w:rsidRPr="00C94202">
              <w:rPr>
                <w:rFonts w:ascii="Times New Roman" w:hAnsi="Times New Roman" w:cs="Times New Roman"/>
                <w:sz w:val="24"/>
                <w:szCs w:val="24"/>
                <w:lang w:val="en-GB"/>
              </w:rPr>
              <w:t xml:space="preserve">2 </w:t>
            </w:r>
            <w:r w:rsidR="006A2352">
              <w:rPr>
                <w:rFonts w:ascii="Times New Roman" w:hAnsi="Times New Roman" w:cs="Times New Roman"/>
                <w:sz w:val="24"/>
                <w:szCs w:val="24"/>
                <w:lang w:val="en-GB"/>
              </w:rPr>
              <w:t>–</w:t>
            </w:r>
            <w:r w:rsidRPr="00C94202">
              <w:rPr>
                <w:rFonts w:ascii="Times New Roman" w:hAnsi="Times New Roman" w:cs="Times New Roman"/>
                <w:sz w:val="24"/>
                <w:szCs w:val="24"/>
                <w:lang w:val="en-GB"/>
              </w:rPr>
              <w:t xml:space="preserve"> 33</w:t>
            </w:r>
            <w:r>
              <w:rPr>
                <w:rFonts w:ascii="Times New Roman" w:hAnsi="Times New Roman" w:cs="Times New Roman"/>
                <w:sz w:val="24"/>
                <w:szCs w:val="24"/>
                <w:lang w:val="en-GB"/>
              </w:rPr>
              <w:t>.</w:t>
            </w:r>
            <w:r w:rsidRPr="00C94202">
              <w:rPr>
                <w:rFonts w:ascii="Times New Roman" w:hAnsi="Times New Roman" w:cs="Times New Roman"/>
                <w:sz w:val="24"/>
                <w:szCs w:val="24"/>
                <w:lang w:val="en-GB"/>
              </w:rPr>
              <w:t>7</w:t>
            </w:r>
          </w:p>
          <w:p w14:paraId="65A252DD" w14:textId="77777777" w:rsidR="009E0941" w:rsidRDefault="009E0941" w:rsidP="00E75F7C">
            <w:pPr>
              <w:autoSpaceDE w:val="0"/>
              <w:autoSpaceDN w:val="0"/>
              <w:adjustRightInd w:val="0"/>
              <w:jc w:val="both"/>
              <w:rPr>
                <w:rFonts w:ascii="Times New Roman" w:hAnsi="Times New Roman" w:cs="Times New Roman"/>
                <w:b/>
                <w:bCs/>
                <w:sz w:val="24"/>
                <w:szCs w:val="24"/>
                <w:lang w:val="en-GB"/>
              </w:rPr>
            </w:pPr>
          </w:p>
        </w:tc>
      </w:tr>
      <w:tr w:rsidR="009E0941" w14:paraId="7183EB80" w14:textId="77777777" w:rsidTr="00E75F7C">
        <w:tc>
          <w:tcPr>
            <w:tcW w:w="3256" w:type="dxa"/>
          </w:tcPr>
          <w:p w14:paraId="1F7FAC91" w14:textId="49E9C069" w:rsidR="009E0941" w:rsidRDefault="009E0941" w:rsidP="00E75F7C">
            <w:pPr>
              <w:autoSpaceDE w:val="0"/>
              <w:autoSpaceDN w:val="0"/>
              <w:adjustRightInd w:val="0"/>
              <w:jc w:val="both"/>
              <w:rPr>
                <w:rFonts w:ascii="Times New Roman" w:hAnsi="Times New Roman" w:cs="Times New Roman"/>
                <w:b/>
                <w:bCs/>
                <w:sz w:val="24"/>
                <w:szCs w:val="24"/>
                <w:lang w:val="en-GB"/>
              </w:rPr>
            </w:pPr>
            <w:r>
              <w:rPr>
                <w:rFonts w:ascii="Times New Roman" w:hAnsi="Times New Roman" w:cs="Times New Roman"/>
                <w:sz w:val="24"/>
                <w:szCs w:val="24"/>
                <w:lang w:val="en-GB"/>
              </w:rPr>
              <w:t>Median d</w:t>
            </w:r>
            <w:r w:rsidRPr="00C94202">
              <w:rPr>
                <w:rFonts w:ascii="Times New Roman" w:hAnsi="Times New Roman" w:cs="Times New Roman"/>
                <w:sz w:val="24"/>
                <w:szCs w:val="24"/>
                <w:lang w:val="en-GB"/>
              </w:rPr>
              <w:t>ialysis</w:t>
            </w:r>
            <w:r>
              <w:rPr>
                <w:rFonts w:ascii="Times New Roman" w:hAnsi="Times New Roman" w:cs="Times New Roman"/>
                <w:sz w:val="24"/>
                <w:szCs w:val="24"/>
                <w:lang w:val="en-GB"/>
              </w:rPr>
              <w:t xml:space="preserve"> vintage</w:t>
            </w:r>
            <w:r w:rsidRPr="00C94202">
              <w:rPr>
                <w:rFonts w:ascii="Times New Roman" w:hAnsi="Times New Roman" w:cs="Times New Roman"/>
                <w:sz w:val="24"/>
                <w:szCs w:val="24"/>
                <w:lang w:val="en-GB"/>
              </w:rPr>
              <w:t xml:space="preserve"> (</w:t>
            </w:r>
            <w:r w:rsidR="008601EE">
              <w:rPr>
                <w:rFonts w:ascii="Times New Roman" w:hAnsi="Times New Roman" w:cs="Times New Roman"/>
                <w:sz w:val="24"/>
                <w:szCs w:val="24"/>
                <w:lang w:val="en-GB"/>
              </w:rPr>
              <w:t>months</w:t>
            </w:r>
            <w:r w:rsidRPr="00C94202">
              <w:rPr>
                <w:rFonts w:ascii="Times New Roman" w:hAnsi="Times New Roman" w:cs="Times New Roman"/>
                <w:sz w:val="24"/>
                <w:szCs w:val="24"/>
                <w:lang w:val="en-GB"/>
              </w:rPr>
              <w:t>)</w:t>
            </w:r>
          </w:p>
        </w:tc>
        <w:tc>
          <w:tcPr>
            <w:tcW w:w="2785" w:type="dxa"/>
          </w:tcPr>
          <w:p w14:paraId="000BECEE" w14:textId="526F404B" w:rsidR="009E0941" w:rsidRDefault="008601EE" w:rsidP="00E75F7C">
            <w:pPr>
              <w:autoSpaceDE w:val="0"/>
              <w:autoSpaceDN w:val="0"/>
              <w:adjustRightInd w:val="0"/>
              <w:jc w:val="both"/>
              <w:rPr>
                <w:rFonts w:ascii="Times New Roman" w:hAnsi="Times New Roman" w:cs="Times New Roman"/>
                <w:b/>
                <w:bCs/>
                <w:sz w:val="24"/>
                <w:szCs w:val="24"/>
                <w:lang w:val="en-GB"/>
              </w:rPr>
            </w:pPr>
            <w:r>
              <w:rPr>
                <w:rFonts w:ascii="Times New Roman" w:hAnsi="Times New Roman" w:cs="Times New Roman"/>
                <w:sz w:val="24"/>
                <w:szCs w:val="24"/>
                <w:lang w:val="en-GB"/>
              </w:rPr>
              <w:t>18 (</w:t>
            </w:r>
            <w:r w:rsidR="00053561">
              <w:rPr>
                <w:rFonts w:ascii="Times New Roman" w:hAnsi="Times New Roman" w:cs="Times New Roman"/>
                <w:sz w:val="24"/>
                <w:szCs w:val="24"/>
                <w:lang w:val="en-GB"/>
              </w:rPr>
              <w:t>8</w:t>
            </w:r>
            <w:r>
              <w:rPr>
                <w:rFonts w:ascii="Times New Roman" w:hAnsi="Times New Roman" w:cs="Times New Roman"/>
                <w:sz w:val="24"/>
                <w:szCs w:val="24"/>
                <w:lang w:val="en-GB"/>
              </w:rPr>
              <w:t>-3</w:t>
            </w:r>
            <w:r w:rsidR="00C525E7">
              <w:rPr>
                <w:rFonts w:ascii="Times New Roman" w:hAnsi="Times New Roman" w:cs="Times New Roman"/>
                <w:sz w:val="24"/>
                <w:szCs w:val="24"/>
                <w:lang w:val="en-GB"/>
              </w:rPr>
              <w:t>8</w:t>
            </w:r>
            <w:r>
              <w:rPr>
                <w:rFonts w:ascii="Times New Roman" w:hAnsi="Times New Roman" w:cs="Times New Roman"/>
                <w:sz w:val="24"/>
                <w:szCs w:val="24"/>
                <w:lang w:val="en-GB"/>
              </w:rPr>
              <w:t>)</w:t>
            </w:r>
          </w:p>
        </w:tc>
        <w:tc>
          <w:tcPr>
            <w:tcW w:w="3021" w:type="dxa"/>
          </w:tcPr>
          <w:p w14:paraId="648D070E" w14:textId="6E4E5656" w:rsidR="009E0941" w:rsidRPr="00C94202" w:rsidRDefault="002D32E2"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2</w:t>
            </w:r>
            <w:r w:rsidR="009E0941" w:rsidRPr="00C94202">
              <w:rPr>
                <w:rFonts w:ascii="Times New Roman" w:hAnsi="Times New Roman" w:cs="Times New Roman"/>
                <w:sz w:val="24"/>
                <w:szCs w:val="24"/>
                <w:lang w:val="en-GB"/>
              </w:rPr>
              <w:t xml:space="preserve"> </w:t>
            </w:r>
            <w:r w:rsidR="006A2352">
              <w:rPr>
                <w:rFonts w:ascii="Times New Roman" w:hAnsi="Times New Roman" w:cs="Times New Roman"/>
                <w:sz w:val="24"/>
                <w:szCs w:val="24"/>
                <w:lang w:val="en-GB"/>
              </w:rPr>
              <w:t>–</w:t>
            </w:r>
            <w:r w:rsidR="009E0941" w:rsidRPr="00C94202">
              <w:rPr>
                <w:rFonts w:ascii="Times New Roman" w:hAnsi="Times New Roman" w:cs="Times New Roman"/>
                <w:sz w:val="24"/>
                <w:szCs w:val="24"/>
                <w:lang w:val="en-GB"/>
              </w:rPr>
              <w:t xml:space="preserve"> 1</w:t>
            </w:r>
            <w:r>
              <w:rPr>
                <w:rFonts w:ascii="Times New Roman" w:hAnsi="Times New Roman" w:cs="Times New Roman"/>
                <w:sz w:val="24"/>
                <w:szCs w:val="24"/>
                <w:lang w:val="en-GB"/>
              </w:rPr>
              <w:t>33</w:t>
            </w:r>
            <w:r w:rsidR="009E0941" w:rsidRPr="00C94202">
              <w:rPr>
                <w:rFonts w:ascii="Times New Roman" w:hAnsi="Times New Roman" w:cs="Times New Roman"/>
                <w:sz w:val="24"/>
                <w:szCs w:val="24"/>
                <w:lang w:val="en-GB"/>
              </w:rPr>
              <w:t xml:space="preserve"> </w:t>
            </w:r>
          </w:p>
          <w:p w14:paraId="11547E74" w14:textId="77777777" w:rsidR="009E0941" w:rsidRDefault="009E0941" w:rsidP="00E75F7C">
            <w:pPr>
              <w:autoSpaceDE w:val="0"/>
              <w:autoSpaceDN w:val="0"/>
              <w:adjustRightInd w:val="0"/>
              <w:jc w:val="both"/>
              <w:rPr>
                <w:rFonts w:ascii="Times New Roman" w:hAnsi="Times New Roman" w:cs="Times New Roman"/>
                <w:b/>
                <w:bCs/>
                <w:sz w:val="24"/>
                <w:szCs w:val="24"/>
                <w:lang w:val="en-GB"/>
              </w:rPr>
            </w:pPr>
          </w:p>
        </w:tc>
      </w:tr>
      <w:tr w:rsidR="009E0941" w14:paraId="16A8C0BE" w14:textId="77777777" w:rsidTr="00E75F7C">
        <w:tc>
          <w:tcPr>
            <w:tcW w:w="3256" w:type="dxa"/>
          </w:tcPr>
          <w:p w14:paraId="6CEE72A7" w14:textId="77777777" w:rsidR="009E0941" w:rsidRDefault="009E0941" w:rsidP="00E75F7C">
            <w:pPr>
              <w:autoSpaceDE w:val="0"/>
              <w:autoSpaceDN w:val="0"/>
              <w:adjustRightInd w:val="0"/>
              <w:jc w:val="both"/>
              <w:rPr>
                <w:rFonts w:ascii="Times New Roman" w:hAnsi="Times New Roman" w:cs="Times New Roman"/>
                <w:b/>
                <w:bCs/>
                <w:sz w:val="24"/>
                <w:szCs w:val="24"/>
                <w:lang w:val="en-GB"/>
              </w:rPr>
            </w:pPr>
            <w:r w:rsidRPr="00C94202">
              <w:rPr>
                <w:rFonts w:ascii="Times New Roman" w:hAnsi="Times New Roman" w:cs="Times New Roman"/>
                <w:sz w:val="24"/>
                <w:szCs w:val="24"/>
                <w:lang w:val="en-GB"/>
              </w:rPr>
              <w:t>Transplant history (n)</w:t>
            </w:r>
          </w:p>
        </w:tc>
        <w:tc>
          <w:tcPr>
            <w:tcW w:w="2785" w:type="dxa"/>
          </w:tcPr>
          <w:p w14:paraId="12B152E7" w14:textId="77777777" w:rsidR="009E0941" w:rsidRPr="00C94202" w:rsidRDefault="009E0941" w:rsidP="00E75F7C">
            <w:pPr>
              <w:autoSpaceDE w:val="0"/>
              <w:autoSpaceDN w:val="0"/>
              <w:adjustRightInd w:val="0"/>
              <w:rPr>
                <w:rFonts w:ascii="Times New Roman" w:hAnsi="Times New Roman" w:cs="Times New Roman"/>
                <w:sz w:val="24"/>
                <w:szCs w:val="24"/>
                <w:lang w:val="en-GB"/>
              </w:rPr>
            </w:pPr>
            <w:r w:rsidRPr="00C94202">
              <w:rPr>
                <w:rFonts w:ascii="Times New Roman" w:hAnsi="Times New Roman" w:cs="Times New Roman"/>
                <w:sz w:val="24"/>
                <w:szCs w:val="24"/>
                <w:lang w:val="en-GB"/>
              </w:rPr>
              <w:t>5 (12%)</w:t>
            </w:r>
          </w:p>
          <w:p w14:paraId="37C6207D" w14:textId="77777777" w:rsidR="009E0941" w:rsidRDefault="009E0941" w:rsidP="00E75F7C">
            <w:pPr>
              <w:autoSpaceDE w:val="0"/>
              <w:autoSpaceDN w:val="0"/>
              <w:adjustRightInd w:val="0"/>
              <w:jc w:val="both"/>
              <w:rPr>
                <w:rFonts w:ascii="Times New Roman" w:hAnsi="Times New Roman" w:cs="Times New Roman"/>
                <w:b/>
                <w:bCs/>
                <w:sz w:val="24"/>
                <w:szCs w:val="24"/>
                <w:lang w:val="en-GB"/>
              </w:rPr>
            </w:pPr>
          </w:p>
        </w:tc>
        <w:tc>
          <w:tcPr>
            <w:tcW w:w="3021" w:type="dxa"/>
          </w:tcPr>
          <w:p w14:paraId="46D93A92" w14:textId="77777777" w:rsidR="009E0941" w:rsidRDefault="009E0941" w:rsidP="00E75F7C">
            <w:pPr>
              <w:autoSpaceDE w:val="0"/>
              <w:autoSpaceDN w:val="0"/>
              <w:adjustRightInd w:val="0"/>
              <w:jc w:val="both"/>
              <w:rPr>
                <w:rFonts w:ascii="Times New Roman" w:hAnsi="Times New Roman" w:cs="Times New Roman"/>
                <w:b/>
                <w:bCs/>
                <w:sz w:val="24"/>
                <w:szCs w:val="24"/>
                <w:lang w:val="en-GB"/>
              </w:rPr>
            </w:pPr>
          </w:p>
        </w:tc>
      </w:tr>
      <w:tr w:rsidR="009E0941" w14:paraId="7D69CF9C" w14:textId="77777777" w:rsidTr="00E75F7C">
        <w:tc>
          <w:tcPr>
            <w:tcW w:w="3256" w:type="dxa"/>
          </w:tcPr>
          <w:p w14:paraId="62F6FA5C" w14:textId="77777777" w:rsidR="009E0941" w:rsidRDefault="009E0941" w:rsidP="00E75F7C">
            <w:pPr>
              <w:autoSpaceDE w:val="0"/>
              <w:autoSpaceDN w:val="0"/>
              <w:adjustRightInd w:val="0"/>
              <w:jc w:val="both"/>
              <w:rPr>
                <w:rFonts w:ascii="Times New Roman" w:hAnsi="Times New Roman" w:cs="Times New Roman"/>
                <w:b/>
                <w:bCs/>
                <w:sz w:val="24"/>
                <w:szCs w:val="24"/>
                <w:lang w:val="en-GB"/>
              </w:rPr>
            </w:pPr>
            <w:r w:rsidRPr="00C94202">
              <w:rPr>
                <w:rFonts w:ascii="Times New Roman" w:hAnsi="Times New Roman" w:cs="Times New Roman"/>
                <w:sz w:val="24"/>
                <w:szCs w:val="24"/>
                <w:lang w:val="en-GB"/>
              </w:rPr>
              <w:t>Vascular access</w:t>
            </w:r>
            <w:r>
              <w:rPr>
                <w:rFonts w:ascii="Times New Roman" w:hAnsi="Times New Roman" w:cs="Times New Roman"/>
                <w:sz w:val="24"/>
                <w:szCs w:val="24"/>
                <w:lang w:val="en-GB"/>
              </w:rPr>
              <w:t xml:space="preserve"> (AVF/catheter)</w:t>
            </w:r>
          </w:p>
        </w:tc>
        <w:tc>
          <w:tcPr>
            <w:tcW w:w="2785" w:type="dxa"/>
          </w:tcPr>
          <w:p w14:paraId="37EF843F" w14:textId="77777777" w:rsidR="009E0941" w:rsidRDefault="009E0941" w:rsidP="00E75F7C">
            <w:pPr>
              <w:autoSpaceDE w:val="0"/>
              <w:autoSpaceDN w:val="0"/>
              <w:adjustRightInd w:val="0"/>
              <w:jc w:val="both"/>
              <w:rPr>
                <w:rFonts w:ascii="Times New Roman" w:hAnsi="Times New Roman" w:cs="Times New Roman"/>
                <w:b/>
                <w:bCs/>
                <w:sz w:val="24"/>
                <w:szCs w:val="24"/>
                <w:lang w:val="en-GB"/>
              </w:rPr>
            </w:pPr>
            <w:r w:rsidRPr="00C94202">
              <w:rPr>
                <w:rFonts w:ascii="Times New Roman" w:hAnsi="Times New Roman" w:cs="Times New Roman"/>
                <w:sz w:val="24"/>
                <w:szCs w:val="24"/>
                <w:lang w:val="en-GB"/>
              </w:rPr>
              <w:t>32/11</w:t>
            </w:r>
          </w:p>
        </w:tc>
        <w:tc>
          <w:tcPr>
            <w:tcW w:w="3021" w:type="dxa"/>
          </w:tcPr>
          <w:p w14:paraId="7AB14325" w14:textId="77777777" w:rsidR="009E0941" w:rsidRDefault="009E0941" w:rsidP="00E75F7C">
            <w:pPr>
              <w:autoSpaceDE w:val="0"/>
              <w:autoSpaceDN w:val="0"/>
              <w:adjustRightInd w:val="0"/>
              <w:jc w:val="both"/>
              <w:rPr>
                <w:rFonts w:ascii="Times New Roman" w:hAnsi="Times New Roman" w:cs="Times New Roman"/>
                <w:b/>
                <w:bCs/>
                <w:sz w:val="24"/>
                <w:szCs w:val="24"/>
                <w:lang w:val="en-GB"/>
              </w:rPr>
            </w:pPr>
          </w:p>
        </w:tc>
      </w:tr>
      <w:tr w:rsidR="009E0941" w14:paraId="6070B918" w14:textId="77777777" w:rsidTr="00E75F7C">
        <w:tc>
          <w:tcPr>
            <w:tcW w:w="3256" w:type="dxa"/>
          </w:tcPr>
          <w:p w14:paraId="5F4E8689" w14:textId="77777777" w:rsidR="009E0941" w:rsidRPr="00C94202" w:rsidRDefault="009E0941" w:rsidP="00E75F7C">
            <w:pPr>
              <w:autoSpaceDE w:val="0"/>
              <w:autoSpaceDN w:val="0"/>
              <w:adjustRightInd w:val="0"/>
              <w:jc w:val="both"/>
              <w:rPr>
                <w:rFonts w:ascii="Times New Roman" w:hAnsi="Times New Roman" w:cs="Times New Roman"/>
                <w:sz w:val="24"/>
                <w:szCs w:val="24"/>
                <w:lang w:val="en-GB"/>
              </w:rPr>
            </w:pPr>
            <w:r w:rsidRPr="00C94202">
              <w:rPr>
                <w:rFonts w:ascii="Times New Roman" w:hAnsi="Times New Roman" w:cs="Times New Roman"/>
                <w:sz w:val="24"/>
                <w:szCs w:val="24"/>
                <w:lang w:val="en-GB"/>
              </w:rPr>
              <w:t>Diabetes</w:t>
            </w:r>
            <w:r>
              <w:rPr>
                <w:rFonts w:ascii="Times New Roman" w:hAnsi="Times New Roman" w:cs="Times New Roman"/>
                <w:sz w:val="24"/>
                <w:szCs w:val="24"/>
                <w:lang w:val="en-GB"/>
              </w:rPr>
              <w:t xml:space="preserve"> (n)</w:t>
            </w:r>
          </w:p>
        </w:tc>
        <w:tc>
          <w:tcPr>
            <w:tcW w:w="2785" w:type="dxa"/>
          </w:tcPr>
          <w:p w14:paraId="628C2124" w14:textId="77777777" w:rsidR="009E0941" w:rsidRPr="00C94202" w:rsidRDefault="009E0941" w:rsidP="00E75F7C">
            <w:pPr>
              <w:autoSpaceDE w:val="0"/>
              <w:autoSpaceDN w:val="0"/>
              <w:adjustRightInd w:val="0"/>
              <w:rPr>
                <w:rFonts w:ascii="Times New Roman" w:hAnsi="Times New Roman" w:cs="Times New Roman"/>
                <w:sz w:val="24"/>
                <w:szCs w:val="24"/>
                <w:lang w:val="en-GB"/>
              </w:rPr>
            </w:pPr>
            <w:r w:rsidRPr="00C94202">
              <w:rPr>
                <w:rFonts w:ascii="Times New Roman" w:hAnsi="Times New Roman" w:cs="Times New Roman"/>
                <w:sz w:val="24"/>
                <w:szCs w:val="24"/>
                <w:lang w:val="en-GB"/>
              </w:rPr>
              <w:t>18 (42%)</w:t>
            </w:r>
          </w:p>
          <w:p w14:paraId="34E04715" w14:textId="77777777" w:rsidR="009E0941" w:rsidRPr="00C94202" w:rsidRDefault="009E0941" w:rsidP="00E75F7C">
            <w:pPr>
              <w:autoSpaceDE w:val="0"/>
              <w:autoSpaceDN w:val="0"/>
              <w:adjustRightInd w:val="0"/>
              <w:jc w:val="both"/>
              <w:rPr>
                <w:rFonts w:ascii="Times New Roman" w:hAnsi="Times New Roman" w:cs="Times New Roman"/>
                <w:sz w:val="24"/>
                <w:szCs w:val="24"/>
                <w:lang w:val="en-GB"/>
              </w:rPr>
            </w:pPr>
          </w:p>
        </w:tc>
        <w:tc>
          <w:tcPr>
            <w:tcW w:w="3021" w:type="dxa"/>
          </w:tcPr>
          <w:p w14:paraId="1B13C4C7" w14:textId="77777777" w:rsidR="009E0941" w:rsidRDefault="009E0941" w:rsidP="00E75F7C">
            <w:pPr>
              <w:autoSpaceDE w:val="0"/>
              <w:autoSpaceDN w:val="0"/>
              <w:adjustRightInd w:val="0"/>
              <w:jc w:val="both"/>
              <w:rPr>
                <w:rFonts w:ascii="Times New Roman" w:hAnsi="Times New Roman" w:cs="Times New Roman"/>
                <w:b/>
                <w:bCs/>
                <w:sz w:val="24"/>
                <w:szCs w:val="24"/>
                <w:lang w:val="en-GB"/>
              </w:rPr>
            </w:pPr>
          </w:p>
        </w:tc>
      </w:tr>
      <w:tr w:rsidR="009E0941" w14:paraId="1CF2D197" w14:textId="77777777" w:rsidTr="00E75F7C">
        <w:tc>
          <w:tcPr>
            <w:tcW w:w="3256" w:type="dxa"/>
          </w:tcPr>
          <w:p w14:paraId="5F79AD67" w14:textId="77777777" w:rsidR="009E0941" w:rsidRDefault="009E0941" w:rsidP="00E75F7C">
            <w:pPr>
              <w:autoSpaceDE w:val="0"/>
              <w:autoSpaceDN w:val="0"/>
              <w:adjustRightInd w:val="0"/>
              <w:jc w:val="both"/>
              <w:rPr>
                <w:rFonts w:ascii="Times New Roman" w:hAnsi="Times New Roman" w:cs="Times New Roman"/>
                <w:sz w:val="24"/>
                <w:szCs w:val="24"/>
                <w:lang w:val="en-GB"/>
              </w:rPr>
            </w:pPr>
            <w:r w:rsidRPr="00C94202">
              <w:rPr>
                <w:rFonts w:ascii="Times New Roman" w:hAnsi="Times New Roman" w:cs="Times New Roman"/>
                <w:sz w:val="24"/>
                <w:szCs w:val="24"/>
                <w:lang w:val="en-GB"/>
              </w:rPr>
              <w:t>Smoking (%)</w:t>
            </w:r>
          </w:p>
          <w:p w14:paraId="59FE2088" w14:textId="77777777" w:rsidR="009E0941" w:rsidRDefault="009E0941" w:rsidP="00E75F7C">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-smokers</w:t>
            </w:r>
          </w:p>
          <w:p w14:paraId="0532F2A0" w14:textId="77777777" w:rsidR="009E0941" w:rsidRPr="00C94202" w:rsidRDefault="009E0941" w:rsidP="00E75F7C">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-ex-smokers</w:t>
            </w:r>
          </w:p>
        </w:tc>
        <w:tc>
          <w:tcPr>
            <w:tcW w:w="2785" w:type="dxa"/>
          </w:tcPr>
          <w:p w14:paraId="0E92A936" w14:textId="77777777" w:rsidR="009E0941" w:rsidRDefault="009E0941" w:rsidP="00E75F7C">
            <w:pPr>
              <w:autoSpaceDE w:val="0"/>
              <w:autoSpaceDN w:val="0"/>
              <w:adjustRightInd w:val="0"/>
              <w:rPr>
                <w:rFonts w:ascii="Times New Roman" w:hAnsi="Times New Roman" w:cs="Times New Roman"/>
                <w:sz w:val="24"/>
                <w:szCs w:val="24"/>
                <w:lang w:val="en-GB"/>
              </w:rPr>
            </w:pPr>
          </w:p>
          <w:p w14:paraId="2B72423A" w14:textId="77777777" w:rsidR="009E0941" w:rsidRPr="00C94202" w:rsidRDefault="009E0941" w:rsidP="00E75F7C">
            <w:pPr>
              <w:autoSpaceDE w:val="0"/>
              <w:autoSpaceDN w:val="0"/>
              <w:adjustRightInd w:val="0"/>
              <w:rPr>
                <w:rFonts w:ascii="Times New Roman" w:hAnsi="Times New Roman" w:cs="Times New Roman"/>
                <w:sz w:val="24"/>
                <w:szCs w:val="24"/>
                <w:lang w:val="en-GB"/>
              </w:rPr>
            </w:pPr>
            <w:r w:rsidRPr="00C94202">
              <w:rPr>
                <w:rFonts w:ascii="Times New Roman" w:hAnsi="Times New Roman" w:cs="Times New Roman"/>
                <w:sz w:val="24"/>
                <w:szCs w:val="24"/>
                <w:lang w:val="en-GB"/>
              </w:rPr>
              <w:t>9 (21%)</w:t>
            </w:r>
          </w:p>
          <w:p w14:paraId="59637B18" w14:textId="77777777" w:rsidR="009E0941" w:rsidRPr="00C94202" w:rsidRDefault="009E0941" w:rsidP="00E75F7C">
            <w:pPr>
              <w:autoSpaceDE w:val="0"/>
              <w:autoSpaceDN w:val="0"/>
              <w:adjustRightInd w:val="0"/>
              <w:rPr>
                <w:rFonts w:ascii="Times New Roman" w:hAnsi="Times New Roman" w:cs="Times New Roman"/>
                <w:sz w:val="24"/>
                <w:szCs w:val="24"/>
                <w:lang w:val="en-GB"/>
              </w:rPr>
            </w:pPr>
            <w:r w:rsidRPr="00C94202">
              <w:rPr>
                <w:rFonts w:ascii="Times New Roman" w:hAnsi="Times New Roman" w:cs="Times New Roman"/>
                <w:sz w:val="24"/>
                <w:szCs w:val="24"/>
                <w:lang w:val="en-GB"/>
              </w:rPr>
              <w:t>7 (16%)</w:t>
            </w:r>
          </w:p>
          <w:p w14:paraId="58762142" w14:textId="77777777" w:rsidR="009E0941" w:rsidRPr="00C94202" w:rsidRDefault="009E0941" w:rsidP="00E75F7C">
            <w:pPr>
              <w:autoSpaceDE w:val="0"/>
              <w:autoSpaceDN w:val="0"/>
              <w:adjustRightInd w:val="0"/>
              <w:jc w:val="both"/>
              <w:rPr>
                <w:rFonts w:ascii="Times New Roman" w:hAnsi="Times New Roman" w:cs="Times New Roman"/>
                <w:sz w:val="24"/>
                <w:szCs w:val="24"/>
                <w:lang w:val="en-GB"/>
              </w:rPr>
            </w:pPr>
          </w:p>
        </w:tc>
        <w:tc>
          <w:tcPr>
            <w:tcW w:w="3021" w:type="dxa"/>
          </w:tcPr>
          <w:p w14:paraId="46E6BD23" w14:textId="77777777" w:rsidR="009E0941" w:rsidRDefault="009E0941" w:rsidP="00E75F7C">
            <w:pPr>
              <w:autoSpaceDE w:val="0"/>
              <w:autoSpaceDN w:val="0"/>
              <w:adjustRightInd w:val="0"/>
              <w:jc w:val="both"/>
              <w:rPr>
                <w:rFonts w:ascii="Times New Roman" w:hAnsi="Times New Roman" w:cs="Times New Roman"/>
                <w:b/>
                <w:bCs/>
                <w:sz w:val="24"/>
                <w:szCs w:val="24"/>
                <w:lang w:val="en-GB"/>
              </w:rPr>
            </w:pPr>
          </w:p>
        </w:tc>
      </w:tr>
      <w:tr w:rsidR="009E0941" w14:paraId="5358B7AB" w14:textId="77777777" w:rsidTr="00E75F7C">
        <w:tc>
          <w:tcPr>
            <w:tcW w:w="3256" w:type="dxa"/>
          </w:tcPr>
          <w:p w14:paraId="2A5F5A95" w14:textId="77777777" w:rsidR="009E0941" w:rsidRPr="00C94202" w:rsidRDefault="009E0941"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W</w:t>
            </w:r>
            <w:r w:rsidRPr="00C94202">
              <w:rPr>
                <w:rFonts w:ascii="Times New Roman" w:hAnsi="Times New Roman" w:cs="Times New Roman"/>
                <w:sz w:val="24"/>
                <w:szCs w:val="24"/>
                <w:lang w:val="en-GB"/>
              </w:rPr>
              <w:t>eight gain between 2</w:t>
            </w:r>
          </w:p>
          <w:p w14:paraId="2722DFF8" w14:textId="6CF28533" w:rsidR="009E0941" w:rsidRPr="00C94202" w:rsidRDefault="009E0941" w:rsidP="00E75F7C">
            <w:pPr>
              <w:autoSpaceDE w:val="0"/>
              <w:autoSpaceDN w:val="0"/>
              <w:adjustRightInd w:val="0"/>
              <w:rPr>
                <w:rFonts w:ascii="Times New Roman" w:hAnsi="Times New Roman" w:cs="Times New Roman"/>
                <w:sz w:val="24"/>
                <w:szCs w:val="24"/>
                <w:lang w:val="en-GB"/>
              </w:rPr>
            </w:pPr>
            <w:r w:rsidRPr="00C94202">
              <w:rPr>
                <w:rFonts w:ascii="Times New Roman" w:hAnsi="Times New Roman" w:cs="Times New Roman"/>
                <w:sz w:val="24"/>
                <w:szCs w:val="24"/>
                <w:lang w:val="en-GB"/>
              </w:rPr>
              <w:t>dialysis sessions (</w:t>
            </w:r>
            <w:r>
              <w:rPr>
                <w:rFonts w:ascii="Times New Roman" w:hAnsi="Times New Roman" w:cs="Times New Roman"/>
                <w:sz w:val="24"/>
                <w:szCs w:val="24"/>
                <w:lang w:val="en-GB"/>
              </w:rPr>
              <w:t xml:space="preserve">mean of a </w:t>
            </w:r>
            <w:r w:rsidRPr="00C94202">
              <w:rPr>
                <w:rFonts w:ascii="Times New Roman" w:hAnsi="Times New Roman" w:cs="Times New Roman"/>
                <w:sz w:val="24"/>
                <w:szCs w:val="24"/>
                <w:lang w:val="en-GB"/>
              </w:rPr>
              <w:t>2</w:t>
            </w:r>
            <w:r w:rsidR="005408AF">
              <w:rPr>
                <w:rFonts w:ascii="Times New Roman" w:hAnsi="Times New Roman" w:cs="Times New Roman"/>
                <w:sz w:val="24"/>
                <w:szCs w:val="24"/>
                <w:lang w:val="en-GB"/>
              </w:rPr>
              <w:t>-</w:t>
            </w:r>
            <w:r w:rsidRPr="00C94202">
              <w:rPr>
                <w:rFonts w:ascii="Times New Roman" w:hAnsi="Times New Roman" w:cs="Times New Roman"/>
                <w:sz w:val="24"/>
                <w:szCs w:val="24"/>
                <w:lang w:val="en-GB"/>
              </w:rPr>
              <w:t>week</w:t>
            </w:r>
            <w:r>
              <w:rPr>
                <w:rFonts w:ascii="Times New Roman" w:hAnsi="Times New Roman" w:cs="Times New Roman"/>
                <w:sz w:val="24"/>
                <w:szCs w:val="24"/>
                <w:lang w:val="en-GB"/>
              </w:rPr>
              <w:t xml:space="preserve"> period</w:t>
            </w:r>
            <w:r w:rsidRPr="00C94202">
              <w:rPr>
                <w:rFonts w:ascii="Times New Roman" w:hAnsi="Times New Roman" w:cs="Times New Roman"/>
                <w:sz w:val="24"/>
                <w:szCs w:val="24"/>
                <w:lang w:val="en-GB"/>
              </w:rPr>
              <w:t>) (kg)</w:t>
            </w:r>
          </w:p>
          <w:p w14:paraId="7FF6FEC3" w14:textId="77777777" w:rsidR="009E0941" w:rsidRPr="00C94202" w:rsidRDefault="009E0941" w:rsidP="00E75F7C">
            <w:pPr>
              <w:autoSpaceDE w:val="0"/>
              <w:autoSpaceDN w:val="0"/>
              <w:adjustRightInd w:val="0"/>
              <w:jc w:val="both"/>
              <w:rPr>
                <w:rFonts w:ascii="Times New Roman" w:hAnsi="Times New Roman" w:cs="Times New Roman"/>
                <w:sz w:val="24"/>
                <w:szCs w:val="24"/>
                <w:lang w:val="en-GB"/>
              </w:rPr>
            </w:pPr>
          </w:p>
        </w:tc>
        <w:tc>
          <w:tcPr>
            <w:tcW w:w="2785" w:type="dxa"/>
          </w:tcPr>
          <w:p w14:paraId="41987E98" w14:textId="77777777" w:rsidR="009E0941" w:rsidRPr="00C94202" w:rsidRDefault="009E0941" w:rsidP="00E75F7C">
            <w:pPr>
              <w:autoSpaceDE w:val="0"/>
              <w:autoSpaceDN w:val="0"/>
              <w:adjustRightInd w:val="0"/>
              <w:jc w:val="both"/>
              <w:rPr>
                <w:rFonts w:ascii="Times New Roman" w:hAnsi="Times New Roman" w:cs="Times New Roman"/>
                <w:sz w:val="24"/>
                <w:szCs w:val="24"/>
                <w:lang w:val="en-GB"/>
              </w:rPr>
            </w:pPr>
            <w:r w:rsidRPr="00C94202">
              <w:rPr>
                <w:rFonts w:ascii="Times New Roman" w:hAnsi="Times New Roman" w:cs="Times New Roman"/>
                <w:sz w:val="24"/>
                <w:szCs w:val="24"/>
                <w:lang w:val="en-GB"/>
              </w:rPr>
              <w:t>1</w:t>
            </w:r>
            <w:r>
              <w:rPr>
                <w:rFonts w:ascii="Times New Roman" w:hAnsi="Times New Roman" w:cs="Times New Roman"/>
                <w:sz w:val="24"/>
                <w:szCs w:val="24"/>
                <w:lang w:val="en-GB"/>
              </w:rPr>
              <w:t>.</w:t>
            </w:r>
            <w:r w:rsidRPr="00C94202">
              <w:rPr>
                <w:rFonts w:ascii="Times New Roman" w:hAnsi="Times New Roman" w:cs="Times New Roman"/>
                <w:sz w:val="24"/>
                <w:szCs w:val="24"/>
                <w:lang w:val="en-GB"/>
              </w:rPr>
              <w:t>8 ± 0.72</w:t>
            </w:r>
          </w:p>
        </w:tc>
        <w:tc>
          <w:tcPr>
            <w:tcW w:w="3021" w:type="dxa"/>
          </w:tcPr>
          <w:p w14:paraId="123D5B86" w14:textId="77777777" w:rsidR="009E0941" w:rsidRPr="00C94202" w:rsidRDefault="009E0941" w:rsidP="00E75F7C">
            <w:pPr>
              <w:autoSpaceDE w:val="0"/>
              <w:autoSpaceDN w:val="0"/>
              <w:adjustRightInd w:val="0"/>
              <w:rPr>
                <w:rFonts w:ascii="Times New Roman" w:hAnsi="Times New Roman" w:cs="Times New Roman"/>
                <w:sz w:val="24"/>
                <w:szCs w:val="24"/>
                <w:lang w:val="en-GB"/>
              </w:rPr>
            </w:pPr>
          </w:p>
          <w:p w14:paraId="56ECD009" w14:textId="5300CE63" w:rsidR="009E0941" w:rsidRPr="00C94202" w:rsidRDefault="009E0941" w:rsidP="00E75F7C">
            <w:pPr>
              <w:autoSpaceDE w:val="0"/>
              <w:autoSpaceDN w:val="0"/>
              <w:adjustRightInd w:val="0"/>
              <w:rPr>
                <w:rFonts w:ascii="Times New Roman" w:hAnsi="Times New Roman" w:cs="Times New Roman"/>
                <w:sz w:val="24"/>
                <w:szCs w:val="24"/>
                <w:lang w:val="en-GB"/>
              </w:rPr>
            </w:pPr>
            <w:r w:rsidRPr="00C94202">
              <w:rPr>
                <w:rFonts w:ascii="Times New Roman" w:hAnsi="Times New Roman" w:cs="Times New Roman"/>
                <w:sz w:val="24"/>
                <w:szCs w:val="24"/>
                <w:lang w:val="en-GB"/>
              </w:rPr>
              <w:t>0</w:t>
            </w:r>
            <w:r>
              <w:rPr>
                <w:rFonts w:ascii="Times New Roman" w:hAnsi="Times New Roman" w:cs="Times New Roman"/>
                <w:sz w:val="24"/>
                <w:szCs w:val="24"/>
                <w:lang w:val="en-GB"/>
              </w:rPr>
              <w:t>.</w:t>
            </w:r>
            <w:r w:rsidRPr="00C94202">
              <w:rPr>
                <w:rFonts w:ascii="Times New Roman" w:hAnsi="Times New Roman" w:cs="Times New Roman"/>
                <w:sz w:val="24"/>
                <w:szCs w:val="24"/>
                <w:lang w:val="en-GB"/>
              </w:rPr>
              <w:t xml:space="preserve">400 </w:t>
            </w:r>
            <w:r w:rsidR="006A2352">
              <w:rPr>
                <w:rFonts w:ascii="Times New Roman" w:hAnsi="Times New Roman" w:cs="Times New Roman"/>
                <w:sz w:val="24"/>
                <w:szCs w:val="24"/>
                <w:lang w:val="en-GB"/>
              </w:rPr>
              <w:t>–</w:t>
            </w:r>
            <w:r w:rsidRPr="00C94202">
              <w:rPr>
                <w:rFonts w:ascii="Times New Roman" w:hAnsi="Times New Roman" w:cs="Times New Roman"/>
                <w:sz w:val="24"/>
                <w:szCs w:val="24"/>
                <w:lang w:val="en-GB"/>
              </w:rPr>
              <w:t xml:space="preserve"> 3</w:t>
            </w:r>
            <w:r>
              <w:rPr>
                <w:rFonts w:ascii="Times New Roman" w:hAnsi="Times New Roman" w:cs="Times New Roman"/>
                <w:sz w:val="24"/>
                <w:szCs w:val="24"/>
                <w:lang w:val="en-GB"/>
              </w:rPr>
              <w:t>.</w:t>
            </w:r>
            <w:r w:rsidRPr="00C94202">
              <w:rPr>
                <w:rFonts w:ascii="Times New Roman" w:hAnsi="Times New Roman" w:cs="Times New Roman"/>
                <w:sz w:val="24"/>
                <w:szCs w:val="24"/>
                <w:lang w:val="en-GB"/>
              </w:rPr>
              <w:t>600</w:t>
            </w:r>
          </w:p>
          <w:p w14:paraId="55F5D77D" w14:textId="77777777" w:rsidR="009E0941" w:rsidRDefault="009E0941" w:rsidP="00E75F7C">
            <w:pPr>
              <w:autoSpaceDE w:val="0"/>
              <w:autoSpaceDN w:val="0"/>
              <w:adjustRightInd w:val="0"/>
              <w:jc w:val="both"/>
              <w:rPr>
                <w:rFonts w:ascii="Times New Roman" w:hAnsi="Times New Roman" w:cs="Times New Roman"/>
                <w:b/>
                <w:bCs/>
                <w:sz w:val="24"/>
                <w:szCs w:val="24"/>
                <w:lang w:val="en-GB"/>
              </w:rPr>
            </w:pPr>
          </w:p>
        </w:tc>
      </w:tr>
      <w:tr w:rsidR="009E0941" w14:paraId="24F2C1E0" w14:textId="77777777" w:rsidTr="00E75F7C">
        <w:tc>
          <w:tcPr>
            <w:tcW w:w="3256" w:type="dxa"/>
          </w:tcPr>
          <w:p w14:paraId="1FB47AA9" w14:textId="77777777" w:rsidR="009E0941" w:rsidRPr="00C94202" w:rsidRDefault="009E0941" w:rsidP="00E75F7C">
            <w:pPr>
              <w:autoSpaceDE w:val="0"/>
              <w:autoSpaceDN w:val="0"/>
              <w:adjustRightInd w:val="0"/>
              <w:rPr>
                <w:rFonts w:ascii="Times New Roman" w:hAnsi="Times New Roman" w:cs="Times New Roman"/>
                <w:sz w:val="24"/>
                <w:szCs w:val="24"/>
                <w:lang w:val="en-GB"/>
              </w:rPr>
            </w:pPr>
            <w:r w:rsidRPr="00C94202">
              <w:rPr>
                <w:rFonts w:ascii="Times New Roman" w:hAnsi="Times New Roman" w:cs="Times New Roman"/>
                <w:sz w:val="24"/>
                <w:szCs w:val="24"/>
                <w:lang w:val="en-GB"/>
              </w:rPr>
              <w:t>Arterial calcifications</w:t>
            </w:r>
            <w:r>
              <w:rPr>
                <w:rFonts w:ascii="Times New Roman" w:hAnsi="Times New Roman" w:cs="Times New Roman"/>
                <w:sz w:val="24"/>
                <w:szCs w:val="24"/>
                <w:lang w:val="en-GB"/>
              </w:rPr>
              <w:t xml:space="preserve"> (n)</w:t>
            </w:r>
          </w:p>
        </w:tc>
        <w:tc>
          <w:tcPr>
            <w:tcW w:w="2785" w:type="dxa"/>
          </w:tcPr>
          <w:p w14:paraId="69D27724" w14:textId="77777777" w:rsidR="009E0941" w:rsidRPr="00C94202" w:rsidRDefault="009E0941" w:rsidP="00E75F7C">
            <w:pPr>
              <w:autoSpaceDE w:val="0"/>
              <w:autoSpaceDN w:val="0"/>
              <w:adjustRightInd w:val="0"/>
              <w:rPr>
                <w:rFonts w:ascii="Times New Roman" w:hAnsi="Times New Roman" w:cs="Times New Roman"/>
                <w:sz w:val="24"/>
                <w:szCs w:val="24"/>
                <w:lang w:val="en-GB"/>
              </w:rPr>
            </w:pPr>
            <w:r w:rsidRPr="00C94202">
              <w:rPr>
                <w:rFonts w:ascii="Times New Roman" w:hAnsi="Times New Roman" w:cs="Times New Roman"/>
                <w:sz w:val="24"/>
                <w:szCs w:val="24"/>
                <w:lang w:val="en-GB"/>
              </w:rPr>
              <w:t>34 (79%)</w:t>
            </w:r>
          </w:p>
          <w:p w14:paraId="4A318070" w14:textId="77777777" w:rsidR="009E0941" w:rsidRPr="00C94202" w:rsidRDefault="009E0941" w:rsidP="00E75F7C">
            <w:pPr>
              <w:autoSpaceDE w:val="0"/>
              <w:autoSpaceDN w:val="0"/>
              <w:adjustRightInd w:val="0"/>
              <w:jc w:val="both"/>
              <w:rPr>
                <w:rFonts w:ascii="Times New Roman" w:hAnsi="Times New Roman" w:cs="Times New Roman"/>
                <w:sz w:val="24"/>
                <w:szCs w:val="24"/>
                <w:lang w:val="en-GB"/>
              </w:rPr>
            </w:pPr>
          </w:p>
        </w:tc>
        <w:tc>
          <w:tcPr>
            <w:tcW w:w="3021" w:type="dxa"/>
          </w:tcPr>
          <w:p w14:paraId="681912CA" w14:textId="77777777" w:rsidR="009E0941" w:rsidRPr="00C94202" w:rsidRDefault="009E0941" w:rsidP="00E75F7C">
            <w:pPr>
              <w:autoSpaceDE w:val="0"/>
              <w:autoSpaceDN w:val="0"/>
              <w:adjustRightInd w:val="0"/>
              <w:rPr>
                <w:rFonts w:ascii="Times New Roman" w:hAnsi="Times New Roman" w:cs="Times New Roman"/>
                <w:sz w:val="24"/>
                <w:szCs w:val="24"/>
                <w:lang w:val="en-GB"/>
              </w:rPr>
            </w:pPr>
          </w:p>
        </w:tc>
      </w:tr>
      <w:tr w:rsidR="009E0941" w14:paraId="78B5E1C8" w14:textId="77777777" w:rsidTr="00E75F7C">
        <w:tc>
          <w:tcPr>
            <w:tcW w:w="3256" w:type="dxa"/>
          </w:tcPr>
          <w:p w14:paraId="100476D5" w14:textId="77777777" w:rsidR="009E0941" w:rsidRPr="00C94202" w:rsidRDefault="009E0941" w:rsidP="00E75F7C">
            <w:pPr>
              <w:autoSpaceDE w:val="0"/>
              <w:autoSpaceDN w:val="0"/>
              <w:adjustRightInd w:val="0"/>
              <w:rPr>
                <w:rFonts w:ascii="Times New Roman" w:hAnsi="Times New Roman" w:cs="Times New Roman"/>
                <w:sz w:val="24"/>
                <w:szCs w:val="24"/>
                <w:lang w:val="en-GB"/>
              </w:rPr>
            </w:pPr>
            <w:r w:rsidRPr="00C94202">
              <w:rPr>
                <w:rFonts w:ascii="Times New Roman" w:hAnsi="Times New Roman" w:cs="Times New Roman"/>
                <w:sz w:val="24"/>
                <w:szCs w:val="24"/>
                <w:lang w:val="en-GB"/>
              </w:rPr>
              <w:t>C</w:t>
            </w:r>
            <w:r>
              <w:rPr>
                <w:rFonts w:ascii="Times New Roman" w:hAnsi="Times New Roman" w:cs="Times New Roman"/>
                <w:sz w:val="24"/>
                <w:szCs w:val="24"/>
                <w:lang w:val="en-GB"/>
              </w:rPr>
              <w:t>V c</w:t>
            </w:r>
            <w:r w:rsidRPr="00C94202">
              <w:rPr>
                <w:rFonts w:ascii="Times New Roman" w:hAnsi="Times New Roman" w:cs="Times New Roman"/>
                <w:sz w:val="24"/>
                <w:szCs w:val="24"/>
                <w:lang w:val="en-GB"/>
              </w:rPr>
              <w:t>omplications</w:t>
            </w:r>
            <w:r>
              <w:rPr>
                <w:rFonts w:ascii="Times New Roman" w:hAnsi="Times New Roman" w:cs="Times New Roman"/>
                <w:sz w:val="24"/>
                <w:szCs w:val="24"/>
                <w:lang w:val="en-GB"/>
              </w:rPr>
              <w:t xml:space="preserve"> (n)</w:t>
            </w:r>
          </w:p>
          <w:p w14:paraId="164F95A9" w14:textId="77777777" w:rsidR="009E0941" w:rsidRPr="00C94202" w:rsidRDefault="009E0941" w:rsidP="00E75F7C">
            <w:pPr>
              <w:autoSpaceDE w:val="0"/>
              <w:autoSpaceDN w:val="0"/>
              <w:adjustRightInd w:val="0"/>
              <w:rPr>
                <w:rFonts w:ascii="Times New Roman" w:hAnsi="Times New Roman" w:cs="Times New Roman"/>
                <w:sz w:val="24"/>
                <w:szCs w:val="24"/>
                <w:lang w:val="en-GB"/>
              </w:rPr>
            </w:pPr>
          </w:p>
        </w:tc>
        <w:tc>
          <w:tcPr>
            <w:tcW w:w="2785" w:type="dxa"/>
          </w:tcPr>
          <w:p w14:paraId="062D246D" w14:textId="77777777" w:rsidR="009E0941" w:rsidRPr="00C94202" w:rsidRDefault="009E0941" w:rsidP="00E75F7C">
            <w:pPr>
              <w:autoSpaceDE w:val="0"/>
              <w:autoSpaceDN w:val="0"/>
              <w:adjustRightInd w:val="0"/>
              <w:rPr>
                <w:rFonts w:ascii="Times New Roman" w:hAnsi="Times New Roman" w:cs="Times New Roman"/>
                <w:sz w:val="24"/>
                <w:szCs w:val="24"/>
                <w:lang w:val="en-GB"/>
              </w:rPr>
            </w:pPr>
          </w:p>
          <w:p w14:paraId="0CDB2DA3" w14:textId="77777777" w:rsidR="009E0941" w:rsidRPr="00C94202" w:rsidRDefault="009E0941" w:rsidP="00E75F7C">
            <w:pPr>
              <w:autoSpaceDE w:val="0"/>
              <w:autoSpaceDN w:val="0"/>
              <w:adjustRightInd w:val="0"/>
              <w:rPr>
                <w:rFonts w:ascii="Times New Roman" w:hAnsi="Times New Roman" w:cs="Times New Roman"/>
                <w:sz w:val="24"/>
                <w:szCs w:val="24"/>
                <w:lang w:val="en-GB"/>
              </w:rPr>
            </w:pPr>
            <w:r w:rsidRPr="00C94202">
              <w:rPr>
                <w:rFonts w:ascii="Times New Roman" w:hAnsi="Times New Roman" w:cs="Times New Roman"/>
                <w:sz w:val="24"/>
                <w:szCs w:val="24"/>
                <w:lang w:val="en-GB"/>
              </w:rPr>
              <w:t>17 (39</w:t>
            </w:r>
            <w:r>
              <w:rPr>
                <w:rFonts w:ascii="Times New Roman" w:hAnsi="Times New Roman" w:cs="Times New Roman"/>
                <w:sz w:val="24"/>
                <w:szCs w:val="24"/>
                <w:lang w:val="en-GB"/>
              </w:rPr>
              <w:t>.</w:t>
            </w:r>
            <w:r w:rsidRPr="00C94202">
              <w:rPr>
                <w:rFonts w:ascii="Times New Roman" w:hAnsi="Times New Roman" w:cs="Times New Roman"/>
                <w:sz w:val="24"/>
                <w:szCs w:val="24"/>
                <w:lang w:val="en-GB"/>
              </w:rPr>
              <w:t>5%)</w:t>
            </w:r>
          </w:p>
          <w:p w14:paraId="4F7276FE" w14:textId="77777777" w:rsidR="009E0941" w:rsidRPr="00C94202" w:rsidRDefault="009E0941" w:rsidP="00E75F7C">
            <w:pPr>
              <w:autoSpaceDE w:val="0"/>
              <w:autoSpaceDN w:val="0"/>
              <w:adjustRightInd w:val="0"/>
              <w:jc w:val="both"/>
              <w:rPr>
                <w:rFonts w:ascii="Times New Roman" w:hAnsi="Times New Roman" w:cs="Times New Roman"/>
                <w:sz w:val="24"/>
                <w:szCs w:val="24"/>
                <w:lang w:val="en-GB"/>
              </w:rPr>
            </w:pPr>
          </w:p>
        </w:tc>
        <w:tc>
          <w:tcPr>
            <w:tcW w:w="3021" w:type="dxa"/>
          </w:tcPr>
          <w:p w14:paraId="754BD1A0" w14:textId="77777777" w:rsidR="009E0941" w:rsidRPr="00C94202" w:rsidRDefault="009E0941" w:rsidP="00E75F7C">
            <w:pPr>
              <w:autoSpaceDE w:val="0"/>
              <w:autoSpaceDN w:val="0"/>
              <w:adjustRightInd w:val="0"/>
              <w:rPr>
                <w:rFonts w:ascii="Times New Roman" w:hAnsi="Times New Roman" w:cs="Times New Roman"/>
                <w:sz w:val="24"/>
                <w:szCs w:val="24"/>
                <w:lang w:val="en-GB"/>
              </w:rPr>
            </w:pPr>
          </w:p>
        </w:tc>
      </w:tr>
      <w:tr w:rsidR="009E0941" w14:paraId="58804EEF" w14:textId="77777777" w:rsidTr="00E75F7C">
        <w:tc>
          <w:tcPr>
            <w:tcW w:w="3256" w:type="dxa"/>
          </w:tcPr>
          <w:p w14:paraId="74A39CD4" w14:textId="77777777" w:rsidR="009E0941" w:rsidRPr="00C94202" w:rsidRDefault="009E0941"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L</w:t>
            </w:r>
            <w:r w:rsidRPr="00C94202">
              <w:rPr>
                <w:rFonts w:ascii="Times New Roman" w:hAnsi="Times New Roman" w:cs="Times New Roman"/>
                <w:sz w:val="24"/>
                <w:szCs w:val="24"/>
                <w:lang w:val="en-GB"/>
              </w:rPr>
              <w:t>V</w:t>
            </w:r>
            <w:r>
              <w:rPr>
                <w:rFonts w:ascii="Times New Roman" w:hAnsi="Times New Roman" w:cs="Times New Roman"/>
                <w:sz w:val="24"/>
                <w:szCs w:val="24"/>
                <w:lang w:val="en-GB"/>
              </w:rPr>
              <w:t>H (n)</w:t>
            </w:r>
          </w:p>
        </w:tc>
        <w:tc>
          <w:tcPr>
            <w:tcW w:w="2785" w:type="dxa"/>
          </w:tcPr>
          <w:p w14:paraId="43C475DD" w14:textId="77777777" w:rsidR="009E0941" w:rsidRPr="00C94202" w:rsidRDefault="009E0941" w:rsidP="00E75F7C">
            <w:pPr>
              <w:autoSpaceDE w:val="0"/>
              <w:autoSpaceDN w:val="0"/>
              <w:adjustRightInd w:val="0"/>
              <w:jc w:val="both"/>
              <w:rPr>
                <w:rFonts w:ascii="Times New Roman" w:hAnsi="Times New Roman" w:cs="Times New Roman"/>
                <w:sz w:val="24"/>
                <w:szCs w:val="24"/>
                <w:lang w:val="en-GB"/>
              </w:rPr>
            </w:pPr>
            <w:r w:rsidRPr="00C94202">
              <w:rPr>
                <w:rFonts w:ascii="Times New Roman" w:hAnsi="Times New Roman" w:cs="Times New Roman"/>
                <w:sz w:val="24"/>
                <w:szCs w:val="24"/>
                <w:lang w:val="en-GB"/>
              </w:rPr>
              <w:t>22 (54%)</w:t>
            </w:r>
          </w:p>
        </w:tc>
        <w:tc>
          <w:tcPr>
            <w:tcW w:w="3021" w:type="dxa"/>
          </w:tcPr>
          <w:p w14:paraId="62EA7B12" w14:textId="77777777" w:rsidR="009E0941" w:rsidRPr="00C94202" w:rsidRDefault="009E0941" w:rsidP="00E75F7C">
            <w:pPr>
              <w:autoSpaceDE w:val="0"/>
              <w:autoSpaceDN w:val="0"/>
              <w:adjustRightInd w:val="0"/>
              <w:rPr>
                <w:rFonts w:ascii="Times New Roman" w:hAnsi="Times New Roman" w:cs="Times New Roman"/>
                <w:sz w:val="24"/>
                <w:szCs w:val="24"/>
                <w:lang w:val="en-GB"/>
              </w:rPr>
            </w:pPr>
          </w:p>
        </w:tc>
      </w:tr>
      <w:tr w:rsidR="009E0941" w14:paraId="494BB366" w14:textId="77777777" w:rsidTr="00E75F7C">
        <w:tc>
          <w:tcPr>
            <w:tcW w:w="3256" w:type="dxa"/>
          </w:tcPr>
          <w:p w14:paraId="4D610828" w14:textId="77777777" w:rsidR="009E0941" w:rsidRDefault="009E0941"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 xml:space="preserve">Dry weight changes </w:t>
            </w:r>
          </w:p>
          <w:p w14:paraId="1E82BE80" w14:textId="77777777" w:rsidR="009E0941" w:rsidRDefault="009E0941"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1 change</w:t>
            </w:r>
          </w:p>
          <w:p w14:paraId="18D2F16B" w14:textId="77777777" w:rsidR="009E0941" w:rsidRPr="00C94202" w:rsidRDefault="009E0941"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2 changes</w:t>
            </w:r>
          </w:p>
        </w:tc>
        <w:tc>
          <w:tcPr>
            <w:tcW w:w="2785" w:type="dxa"/>
          </w:tcPr>
          <w:p w14:paraId="6F846332" w14:textId="77777777" w:rsidR="009E0941" w:rsidRDefault="009E0941" w:rsidP="00E75F7C">
            <w:pPr>
              <w:autoSpaceDE w:val="0"/>
              <w:autoSpaceDN w:val="0"/>
              <w:adjustRightInd w:val="0"/>
              <w:jc w:val="both"/>
              <w:rPr>
                <w:rFonts w:ascii="Times New Roman" w:hAnsi="Times New Roman" w:cs="Times New Roman"/>
                <w:sz w:val="24"/>
                <w:szCs w:val="24"/>
                <w:lang w:val="en-GB"/>
              </w:rPr>
            </w:pPr>
          </w:p>
          <w:p w14:paraId="44DE6063" w14:textId="77777777" w:rsidR="009E0941" w:rsidRPr="00C94202" w:rsidRDefault="009E0941" w:rsidP="00E75F7C">
            <w:pPr>
              <w:autoSpaceDE w:val="0"/>
              <w:autoSpaceDN w:val="0"/>
              <w:adjustRightInd w:val="0"/>
              <w:rPr>
                <w:rFonts w:ascii="Times New Roman" w:hAnsi="Times New Roman" w:cs="Times New Roman"/>
                <w:sz w:val="24"/>
                <w:szCs w:val="24"/>
                <w:lang w:val="en-GB"/>
              </w:rPr>
            </w:pPr>
            <w:r w:rsidRPr="00C94202">
              <w:rPr>
                <w:rFonts w:ascii="Times New Roman" w:hAnsi="Times New Roman" w:cs="Times New Roman"/>
                <w:sz w:val="24"/>
                <w:szCs w:val="24"/>
                <w:lang w:val="en-GB"/>
              </w:rPr>
              <w:t>10 (24%)</w:t>
            </w:r>
          </w:p>
          <w:p w14:paraId="22248D1C" w14:textId="77777777" w:rsidR="009E0941" w:rsidRPr="00C94202" w:rsidRDefault="009E0941" w:rsidP="00E75F7C">
            <w:pPr>
              <w:autoSpaceDE w:val="0"/>
              <w:autoSpaceDN w:val="0"/>
              <w:adjustRightInd w:val="0"/>
              <w:rPr>
                <w:rFonts w:ascii="Times New Roman" w:hAnsi="Times New Roman" w:cs="Times New Roman"/>
                <w:sz w:val="24"/>
                <w:szCs w:val="24"/>
                <w:lang w:val="en-GB"/>
              </w:rPr>
            </w:pPr>
            <w:r w:rsidRPr="00C94202">
              <w:rPr>
                <w:rFonts w:ascii="Times New Roman" w:hAnsi="Times New Roman" w:cs="Times New Roman"/>
                <w:sz w:val="24"/>
                <w:szCs w:val="24"/>
                <w:lang w:val="en-GB"/>
              </w:rPr>
              <w:t>3 (7%)</w:t>
            </w:r>
          </w:p>
          <w:p w14:paraId="6F462829" w14:textId="77777777" w:rsidR="009E0941" w:rsidRPr="00C94202" w:rsidRDefault="009E0941" w:rsidP="00E75F7C">
            <w:pPr>
              <w:autoSpaceDE w:val="0"/>
              <w:autoSpaceDN w:val="0"/>
              <w:adjustRightInd w:val="0"/>
              <w:jc w:val="both"/>
              <w:rPr>
                <w:rFonts w:ascii="Times New Roman" w:hAnsi="Times New Roman" w:cs="Times New Roman"/>
                <w:sz w:val="24"/>
                <w:szCs w:val="24"/>
                <w:lang w:val="en-GB"/>
              </w:rPr>
            </w:pPr>
          </w:p>
        </w:tc>
        <w:tc>
          <w:tcPr>
            <w:tcW w:w="3021" w:type="dxa"/>
          </w:tcPr>
          <w:p w14:paraId="717FA78D" w14:textId="77777777" w:rsidR="009E0941" w:rsidRPr="00C94202" w:rsidRDefault="009E0941" w:rsidP="00E75F7C">
            <w:pPr>
              <w:autoSpaceDE w:val="0"/>
              <w:autoSpaceDN w:val="0"/>
              <w:adjustRightInd w:val="0"/>
              <w:rPr>
                <w:rFonts w:ascii="Times New Roman" w:hAnsi="Times New Roman" w:cs="Times New Roman"/>
                <w:sz w:val="24"/>
                <w:szCs w:val="24"/>
                <w:lang w:val="en-GB"/>
              </w:rPr>
            </w:pPr>
          </w:p>
        </w:tc>
      </w:tr>
      <w:tr w:rsidR="009E0941" w14:paraId="12F3CE89" w14:textId="77777777" w:rsidTr="00E75F7C">
        <w:tc>
          <w:tcPr>
            <w:tcW w:w="3256" w:type="dxa"/>
          </w:tcPr>
          <w:p w14:paraId="782E2E89" w14:textId="77777777" w:rsidR="009E0941" w:rsidRPr="00C94202" w:rsidRDefault="009E0941" w:rsidP="00E75F7C">
            <w:pPr>
              <w:autoSpaceDE w:val="0"/>
              <w:autoSpaceDN w:val="0"/>
              <w:adjustRightInd w:val="0"/>
              <w:rPr>
                <w:rFonts w:ascii="Times New Roman" w:hAnsi="Times New Roman" w:cs="Times New Roman"/>
                <w:sz w:val="24"/>
                <w:szCs w:val="24"/>
                <w:lang w:val="en-GB"/>
              </w:rPr>
            </w:pPr>
            <w:r w:rsidRPr="00C94202">
              <w:rPr>
                <w:rFonts w:ascii="Times New Roman" w:hAnsi="Times New Roman" w:cs="Times New Roman"/>
                <w:sz w:val="24"/>
                <w:szCs w:val="24"/>
                <w:lang w:val="en-GB"/>
              </w:rPr>
              <w:t>Erythropoietin (μg/month)</w:t>
            </w:r>
          </w:p>
        </w:tc>
        <w:tc>
          <w:tcPr>
            <w:tcW w:w="2785" w:type="dxa"/>
          </w:tcPr>
          <w:p w14:paraId="1EBC3FD9" w14:textId="73D787DF" w:rsidR="009E0941" w:rsidRPr="00C94202" w:rsidRDefault="009E0941" w:rsidP="00E75F7C">
            <w:pPr>
              <w:autoSpaceDE w:val="0"/>
              <w:autoSpaceDN w:val="0"/>
              <w:adjustRightInd w:val="0"/>
              <w:jc w:val="both"/>
              <w:rPr>
                <w:rFonts w:ascii="Times New Roman" w:hAnsi="Times New Roman" w:cs="Times New Roman"/>
                <w:sz w:val="24"/>
                <w:szCs w:val="24"/>
                <w:lang w:val="en-GB"/>
              </w:rPr>
            </w:pPr>
            <w:r w:rsidRPr="00C94202">
              <w:rPr>
                <w:rFonts w:ascii="Times New Roman" w:hAnsi="Times New Roman" w:cs="Times New Roman"/>
                <w:sz w:val="24"/>
                <w:szCs w:val="24"/>
                <w:lang w:val="en-GB"/>
              </w:rPr>
              <w:t>1</w:t>
            </w:r>
            <w:r w:rsidR="00A27108">
              <w:rPr>
                <w:rFonts w:ascii="Times New Roman" w:hAnsi="Times New Roman" w:cs="Times New Roman"/>
                <w:sz w:val="24"/>
                <w:szCs w:val="24"/>
                <w:lang w:val="en-GB"/>
              </w:rPr>
              <w:t>10 (50-</w:t>
            </w:r>
            <w:r w:rsidR="009D2F83">
              <w:rPr>
                <w:rFonts w:ascii="Times New Roman" w:hAnsi="Times New Roman" w:cs="Times New Roman"/>
                <w:sz w:val="24"/>
                <w:szCs w:val="24"/>
                <w:lang w:val="en-GB"/>
              </w:rPr>
              <w:t>242.5)</w:t>
            </w:r>
          </w:p>
        </w:tc>
        <w:tc>
          <w:tcPr>
            <w:tcW w:w="3021" w:type="dxa"/>
          </w:tcPr>
          <w:p w14:paraId="36EA27E6" w14:textId="1F51F207" w:rsidR="009E0941" w:rsidRPr="00C94202" w:rsidRDefault="009E0941" w:rsidP="00E75F7C">
            <w:pPr>
              <w:autoSpaceDE w:val="0"/>
              <w:autoSpaceDN w:val="0"/>
              <w:adjustRightInd w:val="0"/>
              <w:rPr>
                <w:rFonts w:ascii="Times New Roman" w:hAnsi="Times New Roman" w:cs="Times New Roman"/>
                <w:sz w:val="24"/>
                <w:szCs w:val="24"/>
                <w:lang w:val="en-GB"/>
              </w:rPr>
            </w:pPr>
            <w:r w:rsidRPr="00C94202">
              <w:rPr>
                <w:rFonts w:ascii="Times New Roman" w:hAnsi="Times New Roman" w:cs="Times New Roman"/>
                <w:sz w:val="24"/>
                <w:szCs w:val="24"/>
                <w:lang w:val="en-GB"/>
              </w:rPr>
              <w:t xml:space="preserve">10 </w:t>
            </w:r>
            <w:r w:rsidR="006A2352">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C94202">
              <w:rPr>
                <w:rFonts w:ascii="Times New Roman" w:hAnsi="Times New Roman" w:cs="Times New Roman"/>
                <w:sz w:val="24"/>
                <w:szCs w:val="24"/>
                <w:lang w:val="en-GB"/>
              </w:rPr>
              <w:t>800</w:t>
            </w:r>
          </w:p>
          <w:p w14:paraId="500961A5" w14:textId="77777777" w:rsidR="009E0941" w:rsidRPr="00C94202" w:rsidRDefault="009E0941" w:rsidP="00E75F7C">
            <w:pPr>
              <w:autoSpaceDE w:val="0"/>
              <w:autoSpaceDN w:val="0"/>
              <w:adjustRightInd w:val="0"/>
              <w:rPr>
                <w:rFonts w:ascii="Times New Roman" w:hAnsi="Times New Roman" w:cs="Times New Roman"/>
                <w:sz w:val="24"/>
                <w:szCs w:val="24"/>
                <w:lang w:val="en-GB"/>
              </w:rPr>
            </w:pPr>
          </w:p>
        </w:tc>
      </w:tr>
      <w:tr w:rsidR="009E0941" w14:paraId="674B3AEC" w14:textId="77777777" w:rsidTr="00E75F7C">
        <w:tc>
          <w:tcPr>
            <w:tcW w:w="3256" w:type="dxa"/>
          </w:tcPr>
          <w:p w14:paraId="2E471E36" w14:textId="77777777" w:rsidR="009E0941" w:rsidRPr="00C94202" w:rsidRDefault="009E0941" w:rsidP="00E75F7C">
            <w:pPr>
              <w:autoSpaceDE w:val="0"/>
              <w:autoSpaceDN w:val="0"/>
              <w:adjustRightInd w:val="0"/>
              <w:rPr>
                <w:rFonts w:ascii="Times New Roman" w:hAnsi="Times New Roman" w:cs="Times New Roman"/>
                <w:sz w:val="24"/>
                <w:szCs w:val="24"/>
                <w:lang w:val="en-GB"/>
              </w:rPr>
            </w:pPr>
            <w:r w:rsidRPr="00C94202">
              <w:rPr>
                <w:rFonts w:ascii="Times New Roman" w:hAnsi="Times New Roman" w:cs="Times New Roman"/>
                <w:sz w:val="24"/>
                <w:szCs w:val="24"/>
                <w:lang w:val="en-GB"/>
              </w:rPr>
              <w:t>Hemoglobin (g/dl)</w:t>
            </w:r>
          </w:p>
        </w:tc>
        <w:tc>
          <w:tcPr>
            <w:tcW w:w="2785" w:type="dxa"/>
          </w:tcPr>
          <w:p w14:paraId="795EB92F" w14:textId="77777777" w:rsidR="009E0941" w:rsidRPr="00C94202" w:rsidRDefault="009E0941" w:rsidP="00E75F7C">
            <w:pPr>
              <w:autoSpaceDE w:val="0"/>
              <w:autoSpaceDN w:val="0"/>
              <w:adjustRightInd w:val="0"/>
              <w:jc w:val="both"/>
              <w:rPr>
                <w:rFonts w:ascii="Times New Roman" w:hAnsi="Times New Roman" w:cs="Times New Roman"/>
                <w:sz w:val="24"/>
                <w:szCs w:val="24"/>
                <w:lang w:val="en-GB"/>
              </w:rPr>
            </w:pPr>
            <w:r w:rsidRPr="00C94202">
              <w:rPr>
                <w:rFonts w:ascii="Times New Roman" w:hAnsi="Times New Roman" w:cs="Times New Roman"/>
                <w:sz w:val="24"/>
                <w:szCs w:val="24"/>
                <w:lang w:val="en-GB"/>
              </w:rPr>
              <w:t>10</w:t>
            </w:r>
            <w:r>
              <w:rPr>
                <w:rFonts w:ascii="Times New Roman" w:hAnsi="Times New Roman" w:cs="Times New Roman"/>
                <w:sz w:val="24"/>
                <w:szCs w:val="24"/>
                <w:lang w:val="en-GB"/>
              </w:rPr>
              <w:t>.</w:t>
            </w:r>
            <w:r w:rsidRPr="00C94202">
              <w:rPr>
                <w:rFonts w:ascii="Times New Roman" w:hAnsi="Times New Roman" w:cs="Times New Roman"/>
                <w:sz w:val="24"/>
                <w:szCs w:val="24"/>
                <w:lang w:val="en-GB"/>
              </w:rPr>
              <w:t>8 ± 1</w:t>
            </w:r>
            <w:r>
              <w:rPr>
                <w:rFonts w:ascii="Times New Roman" w:hAnsi="Times New Roman" w:cs="Times New Roman"/>
                <w:sz w:val="24"/>
                <w:szCs w:val="24"/>
                <w:lang w:val="en-GB"/>
              </w:rPr>
              <w:t>.</w:t>
            </w:r>
            <w:r w:rsidRPr="00C94202">
              <w:rPr>
                <w:rFonts w:ascii="Times New Roman" w:hAnsi="Times New Roman" w:cs="Times New Roman"/>
                <w:sz w:val="24"/>
                <w:szCs w:val="24"/>
                <w:lang w:val="en-GB"/>
              </w:rPr>
              <w:t>0</w:t>
            </w:r>
          </w:p>
        </w:tc>
        <w:tc>
          <w:tcPr>
            <w:tcW w:w="3021" w:type="dxa"/>
          </w:tcPr>
          <w:p w14:paraId="2888FD10" w14:textId="26D2F7E6" w:rsidR="009E0941" w:rsidRPr="00C94202" w:rsidRDefault="009E0941" w:rsidP="00E75F7C">
            <w:pPr>
              <w:autoSpaceDE w:val="0"/>
              <w:autoSpaceDN w:val="0"/>
              <w:adjustRightInd w:val="0"/>
              <w:rPr>
                <w:rFonts w:ascii="Times New Roman" w:hAnsi="Times New Roman" w:cs="Times New Roman"/>
                <w:sz w:val="24"/>
                <w:szCs w:val="24"/>
                <w:lang w:val="en-GB"/>
              </w:rPr>
            </w:pPr>
            <w:r w:rsidRPr="00C94202">
              <w:rPr>
                <w:rFonts w:ascii="Times New Roman" w:hAnsi="Times New Roman" w:cs="Times New Roman"/>
                <w:sz w:val="24"/>
                <w:szCs w:val="24"/>
                <w:lang w:val="en-GB"/>
              </w:rPr>
              <w:t>8</w:t>
            </w:r>
            <w:r>
              <w:rPr>
                <w:rFonts w:ascii="Times New Roman" w:hAnsi="Times New Roman" w:cs="Times New Roman"/>
                <w:sz w:val="24"/>
                <w:szCs w:val="24"/>
                <w:lang w:val="en-GB"/>
              </w:rPr>
              <w:t>.</w:t>
            </w:r>
            <w:r w:rsidRPr="00C94202">
              <w:rPr>
                <w:rFonts w:ascii="Times New Roman" w:hAnsi="Times New Roman" w:cs="Times New Roman"/>
                <w:sz w:val="24"/>
                <w:szCs w:val="24"/>
                <w:lang w:val="en-GB"/>
              </w:rPr>
              <w:t xml:space="preserve">5 </w:t>
            </w:r>
            <w:r w:rsidR="006A2352">
              <w:rPr>
                <w:rFonts w:ascii="Times New Roman" w:hAnsi="Times New Roman" w:cs="Times New Roman"/>
                <w:sz w:val="24"/>
                <w:szCs w:val="24"/>
                <w:lang w:val="en-GB"/>
              </w:rPr>
              <w:t>–</w:t>
            </w:r>
            <w:r w:rsidRPr="00C94202">
              <w:rPr>
                <w:rFonts w:ascii="Times New Roman" w:hAnsi="Times New Roman" w:cs="Times New Roman"/>
                <w:sz w:val="24"/>
                <w:szCs w:val="24"/>
                <w:lang w:val="en-GB"/>
              </w:rPr>
              <w:t xml:space="preserve"> 13</w:t>
            </w:r>
          </w:p>
          <w:p w14:paraId="2A6106B6" w14:textId="77777777" w:rsidR="009E0941" w:rsidRPr="00C94202" w:rsidRDefault="009E0941" w:rsidP="00E75F7C">
            <w:pPr>
              <w:autoSpaceDE w:val="0"/>
              <w:autoSpaceDN w:val="0"/>
              <w:adjustRightInd w:val="0"/>
              <w:rPr>
                <w:rFonts w:ascii="Times New Roman" w:hAnsi="Times New Roman" w:cs="Times New Roman"/>
                <w:sz w:val="24"/>
                <w:szCs w:val="24"/>
                <w:lang w:val="en-GB"/>
              </w:rPr>
            </w:pPr>
          </w:p>
        </w:tc>
      </w:tr>
      <w:tr w:rsidR="009E0941" w14:paraId="2762AA96" w14:textId="77777777" w:rsidTr="00E75F7C">
        <w:tc>
          <w:tcPr>
            <w:tcW w:w="3256" w:type="dxa"/>
          </w:tcPr>
          <w:p w14:paraId="4C206286" w14:textId="77777777" w:rsidR="009E0941" w:rsidRPr="00C94202" w:rsidRDefault="009E0941" w:rsidP="00E75F7C">
            <w:pPr>
              <w:autoSpaceDE w:val="0"/>
              <w:autoSpaceDN w:val="0"/>
              <w:adjustRightInd w:val="0"/>
              <w:rPr>
                <w:rFonts w:ascii="Times New Roman" w:hAnsi="Times New Roman" w:cs="Times New Roman"/>
                <w:sz w:val="24"/>
                <w:szCs w:val="24"/>
                <w:lang w:val="en-GB"/>
              </w:rPr>
            </w:pPr>
            <w:r w:rsidRPr="00C94202">
              <w:rPr>
                <w:rFonts w:ascii="Times New Roman" w:hAnsi="Times New Roman" w:cs="Times New Roman"/>
                <w:sz w:val="24"/>
                <w:szCs w:val="24"/>
                <w:lang w:val="en-GB"/>
              </w:rPr>
              <w:t>CRP (mg/l)</w:t>
            </w:r>
          </w:p>
        </w:tc>
        <w:tc>
          <w:tcPr>
            <w:tcW w:w="2785" w:type="dxa"/>
          </w:tcPr>
          <w:p w14:paraId="11709303" w14:textId="6E402432" w:rsidR="009E0941" w:rsidRPr="00C94202" w:rsidRDefault="00F95363" w:rsidP="00E75F7C">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3.3 (1.2-6.4)</w:t>
            </w:r>
          </w:p>
        </w:tc>
        <w:tc>
          <w:tcPr>
            <w:tcW w:w="3021" w:type="dxa"/>
          </w:tcPr>
          <w:p w14:paraId="26C495E2" w14:textId="0D3F9491" w:rsidR="009E0941" w:rsidRPr="00C94202" w:rsidRDefault="009E0941" w:rsidP="00E75F7C">
            <w:pPr>
              <w:autoSpaceDE w:val="0"/>
              <w:autoSpaceDN w:val="0"/>
              <w:adjustRightInd w:val="0"/>
              <w:rPr>
                <w:rFonts w:ascii="Times New Roman" w:hAnsi="Times New Roman" w:cs="Times New Roman"/>
                <w:sz w:val="24"/>
                <w:szCs w:val="24"/>
                <w:lang w:val="en-GB"/>
              </w:rPr>
            </w:pPr>
            <w:r w:rsidRPr="00C94202">
              <w:rPr>
                <w:rFonts w:ascii="Times New Roman" w:hAnsi="Times New Roman" w:cs="Times New Roman"/>
                <w:sz w:val="24"/>
                <w:szCs w:val="24"/>
                <w:lang w:val="en-GB"/>
              </w:rPr>
              <w:t>0</w:t>
            </w:r>
            <w:r>
              <w:rPr>
                <w:rFonts w:ascii="Times New Roman" w:hAnsi="Times New Roman" w:cs="Times New Roman"/>
                <w:sz w:val="24"/>
                <w:szCs w:val="24"/>
                <w:lang w:val="en-GB"/>
              </w:rPr>
              <w:t>.</w:t>
            </w:r>
            <w:r w:rsidRPr="00C94202">
              <w:rPr>
                <w:rFonts w:ascii="Times New Roman" w:hAnsi="Times New Roman" w:cs="Times New Roman"/>
                <w:sz w:val="24"/>
                <w:szCs w:val="24"/>
                <w:lang w:val="en-GB"/>
              </w:rPr>
              <w:t xml:space="preserve">6 </w:t>
            </w:r>
            <w:r w:rsidR="006A2352">
              <w:rPr>
                <w:rFonts w:ascii="Times New Roman" w:hAnsi="Times New Roman" w:cs="Times New Roman"/>
                <w:sz w:val="24"/>
                <w:szCs w:val="24"/>
                <w:lang w:val="en-GB"/>
              </w:rPr>
              <w:t>–</w:t>
            </w:r>
            <w:r w:rsidRPr="00C94202">
              <w:rPr>
                <w:rFonts w:ascii="Times New Roman" w:hAnsi="Times New Roman" w:cs="Times New Roman"/>
                <w:sz w:val="24"/>
                <w:szCs w:val="24"/>
                <w:lang w:val="en-GB"/>
              </w:rPr>
              <w:t xml:space="preserve"> 25</w:t>
            </w:r>
          </w:p>
          <w:p w14:paraId="5EB6D6FE" w14:textId="77777777" w:rsidR="009E0941" w:rsidRPr="00C94202" w:rsidRDefault="009E0941" w:rsidP="00E75F7C">
            <w:pPr>
              <w:autoSpaceDE w:val="0"/>
              <w:autoSpaceDN w:val="0"/>
              <w:adjustRightInd w:val="0"/>
              <w:rPr>
                <w:rFonts w:ascii="Times New Roman" w:hAnsi="Times New Roman" w:cs="Times New Roman"/>
                <w:sz w:val="24"/>
                <w:szCs w:val="24"/>
                <w:lang w:val="en-GB"/>
              </w:rPr>
            </w:pPr>
          </w:p>
        </w:tc>
      </w:tr>
      <w:tr w:rsidR="009E0941" w14:paraId="3D0B83C4" w14:textId="77777777" w:rsidTr="00E75F7C">
        <w:tc>
          <w:tcPr>
            <w:tcW w:w="3256" w:type="dxa"/>
          </w:tcPr>
          <w:p w14:paraId="0F370DF1" w14:textId="2EECE3F9" w:rsidR="009E0941" w:rsidRPr="00C94202" w:rsidRDefault="009E0941" w:rsidP="00E75F7C">
            <w:pPr>
              <w:autoSpaceDE w:val="0"/>
              <w:autoSpaceDN w:val="0"/>
              <w:adjustRightInd w:val="0"/>
              <w:rPr>
                <w:rFonts w:ascii="Times New Roman" w:hAnsi="Times New Roman" w:cs="Times New Roman"/>
                <w:sz w:val="24"/>
                <w:szCs w:val="24"/>
                <w:lang w:val="en-GB"/>
              </w:rPr>
            </w:pPr>
            <w:r w:rsidRPr="00C94202">
              <w:rPr>
                <w:rFonts w:ascii="Times New Roman" w:hAnsi="Times New Roman" w:cs="Times New Roman"/>
                <w:sz w:val="24"/>
                <w:szCs w:val="24"/>
                <w:lang w:val="en-GB"/>
              </w:rPr>
              <w:t>Albumin (g/l)</w:t>
            </w:r>
          </w:p>
        </w:tc>
        <w:tc>
          <w:tcPr>
            <w:tcW w:w="2785" w:type="dxa"/>
          </w:tcPr>
          <w:p w14:paraId="4E1E9B09" w14:textId="77777777" w:rsidR="009E0941" w:rsidRPr="00C94202" w:rsidRDefault="009E0941" w:rsidP="00E75F7C">
            <w:pPr>
              <w:autoSpaceDE w:val="0"/>
              <w:autoSpaceDN w:val="0"/>
              <w:adjustRightInd w:val="0"/>
              <w:jc w:val="both"/>
              <w:rPr>
                <w:rFonts w:ascii="Times New Roman" w:hAnsi="Times New Roman" w:cs="Times New Roman"/>
                <w:sz w:val="24"/>
                <w:szCs w:val="24"/>
                <w:lang w:val="en-GB"/>
              </w:rPr>
            </w:pPr>
            <w:r w:rsidRPr="00C94202">
              <w:rPr>
                <w:rFonts w:ascii="Times New Roman" w:hAnsi="Times New Roman" w:cs="Times New Roman"/>
                <w:sz w:val="24"/>
                <w:szCs w:val="24"/>
                <w:lang w:val="en-GB"/>
              </w:rPr>
              <w:t>40</w:t>
            </w:r>
            <w:r>
              <w:rPr>
                <w:rFonts w:ascii="Times New Roman" w:hAnsi="Times New Roman" w:cs="Times New Roman"/>
                <w:sz w:val="24"/>
                <w:szCs w:val="24"/>
                <w:lang w:val="en-GB"/>
              </w:rPr>
              <w:t>.</w:t>
            </w:r>
            <w:r w:rsidRPr="00C94202">
              <w:rPr>
                <w:rFonts w:ascii="Times New Roman" w:hAnsi="Times New Roman" w:cs="Times New Roman"/>
                <w:sz w:val="24"/>
                <w:szCs w:val="24"/>
                <w:lang w:val="en-GB"/>
              </w:rPr>
              <w:t>4 ± 3</w:t>
            </w:r>
            <w:r>
              <w:rPr>
                <w:rFonts w:ascii="Times New Roman" w:hAnsi="Times New Roman" w:cs="Times New Roman"/>
                <w:sz w:val="24"/>
                <w:szCs w:val="24"/>
                <w:lang w:val="en-GB"/>
              </w:rPr>
              <w:t>.</w:t>
            </w:r>
            <w:r w:rsidRPr="00C94202">
              <w:rPr>
                <w:rFonts w:ascii="Times New Roman" w:hAnsi="Times New Roman" w:cs="Times New Roman"/>
                <w:sz w:val="24"/>
                <w:szCs w:val="24"/>
                <w:lang w:val="en-GB"/>
              </w:rPr>
              <w:t>4</w:t>
            </w:r>
          </w:p>
        </w:tc>
        <w:tc>
          <w:tcPr>
            <w:tcW w:w="3021" w:type="dxa"/>
          </w:tcPr>
          <w:p w14:paraId="072E82DD" w14:textId="1035E9F6" w:rsidR="009E0941" w:rsidRPr="00C94202" w:rsidRDefault="009E0941" w:rsidP="00E75F7C">
            <w:pPr>
              <w:autoSpaceDE w:val="0"/>
              <w:autoSpaceDN w:val="0"/>
              <w:adjustRightInd w:val="0"/>
              <w:rPr>
                <w:rFonts w:ascii="Times New Roman" w:hAnsi="Times New Roman" w:cs="Times New Roman"/>
                <w:sz w:val="24"/>
                <w:szCs w:val="24"/>
                <w:lang w:val="en-GB"/>
              </w:rPr>
            </w:pPr>
            <w:r w:rsidRPr="00C94202">
              <w:rPr>
                <w:rFonts w:ascii="Times New Roman" w:hAnsi="Times New Roman" w:cs="Times New Roman"/>
                <w:sz w:val="24"/>
                <w:szCs w:val="24"/>
                <w:lang w:val="en-GB"/>
              </w:rPr>
              <w:t xml:space="preserve">34 </w:t>
            </w:r>
            <w:r w:rsidR="006A2352">
              <w:rPr>
                <w:rFonts w:ascii="Times New Roman" w:hAnsi="Times New Roman" w:cs="Times New Roman"/>
                <w:sz w:val="24"/>
                <w:szCs w:val="24"/>
                <w:lang w:val="en-GB"/>
              </w:rPr>
              <w:t>–</w:t>
            </w:r>
            <w:r w:rsidRPr="00C94202">
              <w:rPr>
                <w:rFonts w:ascii="Times New Roman" w:hAnsi="Times New Roman" w:cs="Times New Roman"/>
                <w:sz w:val="24"/>
                <w:szCs w:val="24"/>
                <w:lang w:val="en-GB"/>
              </w:rPr>
              <w:t xml:space="preserve"> 51</w:t>
            </w:r>
          </w:p>
          <w:p w14:paraId="1E5EFC8E" w14:textId="77777777" w:rsidR="009E0941" w:rsidRPr="00C94202" w:rsidRDefault="009E0941" w:rsidP="00E75F7C">
            <w:pPr>
              <w:autoSpaceDE w:val="0"/>
              <w:autoSpaceDN w:val="0"/>
              <w:adjustRightInd w:val="0"/>
              <w:rPr>
                <w:rFonts w:ascii="Times New Roman" w:hAnsi="Times New Roman" w:cs="Times New Roman"/>
                <w:sz w:val="24"/>
                <w:szCs w:val="24"/>
                <w:lang w:val="en-GB"/>
              </w:rPr>
            </w:pPr>
          </w:p>
        </w:tc>
      </w:tr>
      <w:tr w:rsidR="009E0941" w14:paraId="31CAA8D3" w14:textId="77777777" w:rsidTr="00E75F7C">
        <w:tc>
          <w:tcPr>
            <w:tcW w:w="3256" w:type="dxa"/>
          </w:tcPr>
          <w:p w14:paraId="7DCAC82C" w14:textId="50F29768" w:rsidR="009E0941" w:rsidRPr="00C94202" w:rsidRDefault="009E0941"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 xml:space="preserve">Ca x P </w:t>
            </w:r>
            <w:r w:rsidRPr="00C94202">
              <w:rPr>
                <w:rFonts w:ascii="Times New Roman" w:hAnsi="Times New Roman" w:cs="Times New Roman"/>
                <w:sz w:val="24"/>
                <w:szCs w:val="24"/>
                <w:lang w:val="en-GB"/>
              </w:rPr>
              <w:t>(mg²/dl²)</w:t>
            </w:r>
          </w:p>
        </w:tc>
        <w:tc>
          <w:tcPr>
            <w:tcW w:w="2785" w:type="dxa"/>
          </w:tcPr>
          <w:p w14:paraId="676E353F" w14:textId="77777777" w:rsidR="009E0941" w:rsidRPr="00C94202" w:rsidRDefault="009E0941" w:rsidP="00E75F7C">
            <w:pPr>
              <w:autoSpaceDE w:val="0"/>
              <w:autoSpaceDN w:val="0"/>
              <w:adjustRightInd w:val="0"/>
              <w:jc w:val="both"/>
              <w:rPr>
                <w:rFonts w:ascii="Times New Roman" w:hAnsi="Times New Roman" w:cs="Times New Roman"/>
                <w:sz w:val="24"/>
                <w:szCs w:val="24"/>
                <w:lang w:val="en-GB"/>
              </w:rPr>
            </w:pPr>
            <w:r w:rsidRPr="00C94202">
              <w:rPr>
                <w:rFonts w:ascii="Times New Roman" w:hAnsi="Times New Roman" w:cs="Times New Roman"/>
                <w:sz w:val="24"/>
                <w:szCs w:val="24"/>
                <w:lang w:val="en-GB"/>
              </w:rPr>
              <w:t>41 ± 13</w:t>
            </w:r>
          </w:p>
        </w:tc>
        <w:tc>
          <w:tcPr>
            <w:tcW w:w="3021" w:type="dxa"/>
          </w:tcPr>
          <w:p w14:paraId="09FD9612" w14:textId="4B9E09EE" w:rsidR="009E0941" w:rsidRPr="00C94202" w:rsidRDefault="009E0941" w:rsidP="00E75F7C">
            <w:pPr>
              <w:autoSpaceDE w:val="0"/>
              <w:autoSpaceDN w:val="0"/>
              <w:adjustRightInd w:val="0"/>
              <w:rPr>
                <w:rFonts w:ascii="Times New Roman" w:hAnsi="Times New Roman" w:cs="Times New Roman"/>
                <w:sz w:val="24"/>
                <w:szCs w:val="24"/>
                <w:lang w:val="en-GB"/>
              </w:rPr>
            </w:pPr>
            <w:r w:rsidRPr="00C94202">
              <w:rPr>
                <w:rFonts w:ascii="Times New Roman" w:hAnsi="Times New Roman" w:cs="Times New Roman"/>
                <w:sz w:val="24"/>
                <w:szCs w:val="24"/>
                <w:lang w:val="en-GB"/>
              </w:rPr>
              <w:t xml:space="preserve">23 </w:t>
            </w:r>
            <w:r w:rsidR="006A2352">
              <w:rPr>
                <w:rFonts w:ascii="Times New Roman" w:hAnsi="Times New Roman" w:cs="Times New Roman"/>
                <w:sz w:val="24"/>
                <w:szCs w:val="24"/>
                <w:lang w:val="en-GB"/>
              </w:rPr>
              <w:t>–</w:t>
            </w:r>
            <w:r w:rsidRPr="00C94202">
              <w:rPr>
                <w:rFonts w:ascii="Times New Roman" w:hAnsi="Times New Roman" w:cs="Times New Roman"/>
                <w:sz w:val="24"/>
                <w:szCs w:val="24"/>
                <w:lang w:val="en-GB"/>
              </w:rPr>
              <w:t xml:space="preserve"> 82</w:t>
            </w:r>
          </w:p>
          <w:p w14:paraId="6072DE65" w14:textId="77777777" w:rsidR="009E0941" w:rsidRPr="00C94202" w:rsidRDefault="009E0941" w:rsidP="00E75F7C">
            <w:pPr>
              <w:autoSpaceDE w:val="0"/>
              <w:autoSpaceDN w:val="0"/>
              <w:adjustRightInd w:val="0"/>
              <w:rPr>
                <w:rFonts w:ascii="Times New Roman" w:hAnsi="Times New Roman" w:cs="Times New Roman"/>
                <w:sz w:val="24"/>
                <w:szCs w:val="24"/>
                <w:lang w:val="en-GB"/>
              </w:rPr>
            </w:pPr>
          </w:p>
        </w:tc>
      </w:tr>
      <w:tr w:rsidR="009E0941" w14:paraId="074E410E" w14:textId="77777777" w:rsidTr="00E75F7C">
        <w:tc>
          <w:tcPr>
            <w:tcW w:w="3256" w:type="dxa"/>
          </w:tcPr>
          <w:p w14:paraId="46BB8237" w14:textId="77777777" w:rsidR="009E0941" w:rsidRPr="00C94202" w:rsidRDefault="009E0941" w:rsidP="00E75F7C">
            <w:pPr>
              <w:autoSpaceDE w:val="0"/>
              <w:autoSpaceDN w:val="0"/>
              <w:adjustRightInd w:val="0"/>
              <w:rPr>
                <w:rFonts w:ascii="Times New Roman" w:hAnsi="Times New Roman" w:cs="Times New Roman"/>
                <w:sz w:val="24"/>
                <w:szCs w:val="24"/>
                <w:lang w:val="en-GB"/>
              </w:rPr>
            </w:pPr>
            <w:r w:rsidRPr="00C94202">
              <w:rPr>
                <w:rFonts w:ascii="Times New Roman" w:hAnsi="Times New Roman" w:cs="Times New Roman"/>
                <w:sz w:val="24"/>
                <w:szCs w:val="24"/>
                <w:lang w:val="en-GB"/>
              </w:rPr>
              <w:t>PTH (ng/l)</w:t>
            </w:r>
          </w:p>
        </w:tc>
        <w:tc>
          <w:tcPr>
            <w:tcW w:w="2785" w:type="dxa"/>
          </w:tcPr>
          <w:p w14:paraId="227F5079" w14:textId="7CDB61B4" w:rsidR="009E0941" w:rsidRPr="00C94202" w:rsidRDefault="00BF0D42" w:rsidP="00E75F7C">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175.5</w:t>
            </w:r>
            <w:r w:rsidR="00810507">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0C13BB">
              <w:rPr>
                <w:rFonts w:ascii="Times New Roman" w:hAnsi="Times New Roman" w:cs="Times New Roman"/>
                <w:sz w:val="24"/>
                <w:szCs w:val="24"/>
                <w:lang w:val="en-GB"/>
              </w:rPr>
              <w:t>86.75-275)</w:t>
            </w:r>
          </w:p>
        </w:tc>
        <w:tc>
          <w:tcPr>
            <w:tcW w:w="3021" w:type="dxa"/>
          </w:tcPr>
          <w:p w14:paraId="4FEE62B9" w14:textId="56F16F1C" w:rsidR="009E0941" w:rsidRPr="00C94202" w:rsidRDefault="009E0941" w:rsidP="00E75F7C">
            <w:pPr>
              <w:autoSpaceDE w:val="0"/>
              <w:autoSpaceDN w:val="0"/>
              <w:adjustRightInd w:val="0"/>
              <w:rPr>
                <w:rFonts w:ascii="Times New Roman" w:hAnsi="Times New Roman" w:cs="Times New Roman"/>
                <w:sz w:val="24"/>
                <w:szCs w:val="24"/>
                <w:lang w:val="en-GB"/>
              </w:rPr>
            </w:pPr>
            <w:r w:rsidRPr="00C94202">
              <w:rPr>
                <w:rFonts w:ascii="Times New Roman" w:hAnsi="Times New Roman" w:cs="Times New Roman"/>
                <w:sz w:val="24"/>
                <w:szCs w:val="24"/>
                <w:lang w:val="en-GB"/>
              </w:rPr>
              <w:t>4</w:t>
            </w:r>
            <w:r w:rsidR="006A2352">
              <w:rPr>
                <w:rFonts w:ascii="Times New Roman" w:hAnsi="Times New Roman" w:cs="Times New Roman"/>
                <w:sz w:val="24"/>
                <w:szCs w:val="24"/>
                <w:lang w:val="en-GB"/>
              </w:rPr>
              <w:t>–</w:t>
            </w:r>
            <w:r w:rsidRPr="00C94202">
              <w:rPr>
                <w:rFonts w:ascii="Times New Roman" w:hAnsi="Times New Roman" w:cs="Times New Roman"/>
                <w:sz w:val="24"/>
                <w:szCs w:val="24"/>
                <w:lang w:val="en-GB"/>
              </w:rPr>
              <w:t xml:space="preserve"> 672</w:t>
            </w:r>
          </w:p>
        </w:tc>
      </w:tr>
      <w:tr w:rsidR="009E0941" w14:paraId="36A04122" w14:textId="77777777" w:rsidTr="00E75F7C">
        <w:tc>
          <w:tcPr>
            <w:tcW w:w="3256" w:type="dxa"/>
          </w:tcPr>
          <w:p w14:paraId="60227480" w14:textId="77777777" w:rsidR="009E0941" w:rsidRPr="00C94202" w:rsidRDefault="009E0941" w:rsidP="00E75F7C">
            <w:pPr>
              <w:autoSpaceDE w:val="0"/>
              <w:autoSpaceDN w:val="0"/>
              <w:adjustRightInd w:val="0"/>
              <w:rPr>
                <w:rFonts w:ascii="Times New Roman" w:hAnsi="Times New Roman" w:cs="Times New Roman"/>
                <w:sz w:val="24"/>
                <w:szCs w:val="24"/>
                <w:lang w:val="en-GB"/>
              </w:rPr>
            </w:pPr>
            <w:r w:rsidRPr="00C94202">
              <w:rPr>
                <w:rFonts w:ascii="Times New Roman" w:hAnsi="Times New Roman" w:cs="Times New Roman"/>
                <w:sz w:val="24"/>
                <w:szCs w:val="24"/>
                <w:lang w:val="en-GB"/>
              </w:rPr>
              <w:lastRenderedPageBreak/>
              <w:t>Kt/v</w:t>
            </w:r>
          </w:p>
        </w:tc>
        <w:tc>
          <w:tcPr>
            <w:tcW w:w="2785" w:type="dxa"/>
          </w:tcPr>
          <w:p w14:paraId="24DC381B" w14:textId="77777777" w:rsidR="009E0941" w:rsidRPr="00C94202" w:rsidRDefault="009E0941" w:rsidP="00E75F7C">
            <w:pPr>
              <w:autoSpaceDE w:val="0"/>
              <w:autoSpaceDN w:val="0"/>
              <w:adjustRightInd w:val="0"/>
              <w:jc w:val="both"/>
              <w:rPr>
                <w:rFonts w:ascii="Times New Roman" w:hAnsi="Times New Roman" w:cs="Times New Roman"/>
                <w:sz w:val="24"/>
                <w:szCs w:val="24"/>
                <w:lang w:val="en-GB"/>
              </w:rPr>
            </w:pPr>
            <w:r w:rsidRPr="00C94202">
              <w:rPr>
                <w:rFonts w:ascii="Times New Roman" w:hAnsi="Times New Roman" w:cs="Times New Roman"/>
                <w:sz w:val="24"/>
                <w:szCs w:val="24"/>
                <w:lang w:val="en-GB"/>
              </w:rPr>
              <w:t>1</w:t>
            </w:r>
            <w:r>
              <w:rPr>
                <w:rFonts w:ascii="Times New Roman" w:hAnsi="Times New Roman" w:cs="Times New Roman"/>
                <w:sz w:val="24"/>
                <w:szCs w:val="24"/>
                <w:lang w:val="en-GB"/>
              </w:rPr>
              <w:t>.</w:t>
            </w:r>
            <w:r w:rsidRPr="00C94202">
              <w:rPr>
                <w:rFonts w:ascii="Times New Roman" w:hAnsi="Times New Roman" w:cs="Times New Roman"/>
                <w:sz w:val="24"/>
                <w:szCs w:val="24"/>
                <w:lang w:val="en-GB"/>
              </w:rPr>
              <w:t>38 ± 0</w:t>
            </w:r>
            <w:r>
              <w:rPr>
                <w:rFonts w:ascii="Times New Roman" w:hAnsi="Times New Roman" w:cs="Times New Roman"/>
                <w:sz w:val="24"/>
                <w:szCs w:val="24"/>
                <w:lang w:val="en-GB"/>
              </w:rPr>
              <w:t>.</w:t>
            </w:r>
            <w:r w:rsidRPr="00C94202">
              <w:rPr>
                <w:rFonts w:ascii="Times New Roman" w:hAnsi="Times New Roman" w:cs="Times New Roman"/>
                <w:sz w:val="24"/>
                <w:szCs w:val="24"/>
                <w:lang w:val="en-GB"/>
              </w:rPr>
              <w:t>21</w:t>
            </w:r>
          </w:p>
        </w:tc>
        <w:tc>
          <w:tcPr>
            <w:tcW w:w="3021" w:type="dxa"/>
          </w:tcPr>
          <w:p w14:paraId="2F6122F9" w14:textId="23F64432" w:rsidR="009E0941" w:rsidRPr="00C94202" w:rsidRDefault="009E0941" w:rsidP="00E75F7C">
            <w:pPr>
              <w:autoSpaceDE w:val="0"/>
              <w:autoSpaceDN w:val="0"/>
              <w:adjustRightInd w:val="0"/>
              <w:rPr>
                <w:rFonts w:ascii="Times New Roman" w:hAnsi="Times New Roman" w:cs="Times New Roman"/>
                <w:sz w:val="24"/>
                <w:szCs w:val="24"/>
                <w:lang w:val="en-GB"/>
              </w:rPr>
            </w:pPr>
            <w:r w:rsidRPr="00C94202">
              <w:rPr>
                <w:rFonts w:ascii="Times New Roman" w:hAnsi="Times New Roman" w:cs="Times New Roman"/>
                <w:sz w:val="24"/>
                <w:szCs w:val="24"/>
                <w:lang w:val="en-GB"/>
              </w:rPr>
              <w:t>0</w:t>
            </w:r>
            <w:r>
              <w:rPr>
                <w:rFonts w:ascii="Times New Roman" w:hAnsi="Times New Roman" w:cs="Times New Roman"/>
                <w:sz w:val="24"/>
                <w:szCs w:val="24"/>
                <w:lang w:val="en-GB"/>
              </w:rPr>
              <w:t>.</w:t>
            </w:r>
            <w:r w:rsidRPr="00C94202">
              <w:rPr>
                <w:rFonts w:ascii="Times New Roman" w:hAnsi="Times New Roman" w:cs="Times New Roman"/>
                <w:sz w:val="24"/>
                <w:szCs w:val="24"/>
                <w:lang w:val="en-GB"/>
              </w:rPr>
              <w:t xml:space="preserve">93 </w:t>
            </w:r>
            <w:r w:rsidR="006A2352">
              <w:rPr>
                <w:rFonts w:ascii="Times New Roman" w:hAnsi="Times New Roman" w:cs="Times New Roman"/>
                <w:sz w:val="24"/>
                <w:szCs w:val="24"/>
                <w:lang w:val="en-GB"/>
              </w:rPr>
              <w:t>–</w:t>
            </w:r>
            <w:r w:rsidRPr="00C94202">
              <w:rPr>
                <w:rFonts w:ascii="Times New Roman" w:hAnsi="Times New Roman" w:cs="Times New Roman"/>
                <w:sz w:val="24"/>
                <w:szCs w:val="24"/>
                <w:lang w:val="en-GB"/>
              </w:rPr>
              <w:t xml:space="preserve"> 2</w:t>
            </w:r>
            <w:r>
              <w:rPr>
                <w:rFonts w:ascii="Times New Roman" w:hAnsi="Times New Roman" w:cs="Times New Roman"/>
                <w:sz w:val="24"/>
                <w:szCs w:val="24"/>
                <w:lang w:val="en-GB"/>
              </w:rPr>
              <w:t>.</w:t>
            </w:r>
            <w:r w:rsidRPr="00C94202">
              <w:rPr>
                <w:rFonts w:ascii="Times New Roman" w:hAnsi="Times New Roman" w:cs="Times New Roman"/>
                <w:sz w:val="24"/>
                <w:szCs w:val="24"/>
                <w:lang w:val="en-GB"/>
              </w:rPr>
              <w:t>02</w:t>
            </w:r>
          </w:p>
          <w:p w14:paraId="3C878904" w14:textId="77777777" w:rsidR="009E0941" w:rsidRPr="00C94202" w:rsidRDefault="009E0941" w:rsidP="00E75F7C">
            <w:pPr>
              <w:autoSpaceDE w:val="0"/>
              <w:autoSpaceDN w:val="0"/>
              <w:adjustRightInd w:val="0"/>
              <w:rPr>
                <w:rFonts w:ascii="Times New Roman" w:hAnsi="Times New Roman" w:cs="Times New Roman"/>
                <w:sz w:val="24"/>
                <w:szCs w:val="24"/>
                <w:lang w:val="en-GB"/>
              </w:rPr>
            </w:pPr>
          </w:p>
        </w:tc>
      </w:tr>
      <w:tr w:rsidR="009E0941" w14:paraId="4623FD67" w14:textId="77777777" w:rsidTr="00E75F7C">
        <w:tc>
          <w:tcPr>
            <w:tcW w:w="3256" w:type="dxa"/>
          </w:tcPr>
          <w:p w14:paraId="3CEF97A8" w14:textId="77777777" w:rsidR="009E0941" w:rsidRPr="00C94202" w:rsidRDefault="009E0941" w:rsidP="00E75F7C">
            <w:pPr>
              <w:autoSpaceDE w:val="0"/>
              <w:autoSpaceDN w:val="0"/>
              <w:adjustRightInd w:val="0"/>
              <w:rPr>
                <w:rFonts w:ascii="Times New Roman" w:hAnsi="Times New Roman" w:cs="Times New Roman"/>
                <w:sz w:val="24"/>
                <w:szCs w:val="24"/>
                <w:lang w:val="en-GB"/>
              </w:rPr>
            </w:pPr>
            <w:r w:rsidRPr="00C94202">
              <w:rPr>
                <w:rFonts w:ascii="Times New Roman" w:hAnsi="Times New Roman" w:cs="Times New Roman"/>
                <w:sz w:val="24"/>
                <w:szCs w:val="24"/>
                <w:lang w:val="en-GB"/>
              </w:rPr>
              <w:t>Anuric</w:t>
            </w:r>
            <w:r>
              <w:rPr>
                <w:rFonts w:ascii="Times New Roman" w:hAnsi="Times New Roman" w:cs="Times New Roman"/>
                <w:sz w:val="24"/>
                <w:szCs w:val="24"/>
                <w:lang w:val="en-GB"/>
              </w:rPr>
              <w:t xml:space="preserve"> (n)</w:t>
            </w:r>
          </w:p>
        </w:tc>
        <w:tc>
          <w:tcPr>
            <w:tcW w:w="2785" w:type="dxa"/>
          </w:tcPr>
          <w:p w14:paraId="4E99EDDC" w14:textId="77777777" w:rsidR="009E0941" w:rsidRPr="00C94202" w:rsidRDefault="009E0941" w:rsidP="00E75F7C">
            <w:pPr>
              <w:autoSpaceDE w:val="0"/>
              <w:autoSpaceDN w:val="0"/>
              <w:adjustRightInd w:val="0"/>
              <w:rPr>
                <w:rFonts w:ascii="Times New Roman" w:hAnsi="Times New Roman" w:cs="Times New Roman"/>
                <w:sz w:val="24"/>
                <w:szCs w:val="24"/>
                <w:lang w:val="en-GB"/>
              </w:rPr>
            </w:pPr>
            <w:r w:rsidRPr="00C94202">
              <w:rPr>
                <w:rFonts w:ascii="Times New Roman" w:hAnsi="Times New Roman" w:cs="Times New Roman"/>
                <w:sz w:val="24"/>
                <w:szCs w:val="24"/>
                <w:lang w:val="en-GB"/>
              </w:rPr>
              <w:t>8 (19%)</w:t>
            </w:r>
          </w:p>
          <w:p w14:paraId="0246E4FF" w14:textId="77777777" w:rsidR="009E0941" w:rsidRPr="00C94202" w:rsidRDefault="009E0941" w:rsidP="00E75F7C">
            <w:pPr>
              <w:autoSpaceDE w:val="0"/>
              <w:autoSpaceDN w:val="0"/>
              <w:adjustRightInd w:val="0"/>
              <w:jc w:val="both"/>
              <w:rPr>
                <w:rFonts w:ascii="Times New Roman" w:hAnsi="Times New Roman" w:cs="Times New Roman"/>
                <w:sz w:val="24"/>
                <w:szCs w:val="24"/>
                <w:lang w:val="en-GB"/>
              </w:rPr>
            </w:pPr>
          </w:p>
        </w:tc>
        <w:tc>
          <w:tcPr>
            <w:tcW w:w="3021" w:type="dxa"/>
          </w:tcPr>
          <w:p w14:paraId="74CBB678" w14:textId="77777777" w:rsidR="009E0941" w:rsidRPr="00C94202" w:rsidRDefault="009E0941" w:rsidP="00E75F7C">
            <w:pPr>
              <w:autoSpaceDE w:val="0"/>
              <w:autoSpaceDN w:val="0"/>
              <w:adjustRightInd w:val="0"/>
              <w:rPr>
                <w:rFonts w:ascii="Times New Roman" w:hAnsi="Times New Roman" w:cs="Times New Roman"/>
                <w:sz w:val="24"/>
                <w:szCs w:val="24"/>
                <w:lang w:val="en-GB"/>
              </w:rPr>
            </w:pPr>
          </w:p>
        </w:tc>
      </w:tr>
      <w:tr w:rsidR="009E0941" w14:paraId="300D386E" w14:textId="77777777" w:rsidTr="00E75F7C">
        <w:tc>
          <w:tcPr>
            <w:tcW w:w="3256" w:type="dxa"/>
          </w:tcPr>
          <w:p w14:paraId="6DBD20DF" w14:textId="77777777" w:rsidR="009E0941" w:rsidRPr="00B4712C" w:rsidRDefault="009E0941" w:rsidP="00E75F7C">
            <w:pPr>
              <w:autoSpaceDE w:val="0"/>
              <w:autoSpaceDN w:val="0"/>
              <w:adjustRightInd w:val="0"/>
              <w:rPr>
                <w:rFonts w:ascii="Times New Roman" w:hAnsi="Times New Roman" w:cs="Times New Roman"/>
                <w:sz w:val="24"/>
                <w:szCs w:val="24"/>
                <w:lang w:val="en-GB"/>
              </w:rPr>
            </w:pPr>
            <w:r w:rsidRPr="00B4712C">
              <w:rPr>
                <w:rFonts w:ascii="Times New Roman" w:hAnsi="Times New Roman" w:cs="Times New Roman"/>
                <w:sz w:val="24"/>
                <w:szCs w:val="24"/>
                <w:lang w:val="en-GB"/>
              </w:rPr>
              <w:t>Treated with anti-hypertensive drugs</w:t>
            </w:r>
          </w:p>
          <w:p w14:paraId="0BA2FDA8" w14:textId="77777777" w:rsidR="009E0941" w:rsidRPr="00B4712C" w:rsidRDefault="009E0941" w:rsidP="00E75F7C">
            <w:pPr>
              <w:autoSpaceDE w:val="0"/>
              <w:autoSpaceDN w:val="0"/>
              <w:adjustRightInd w:val="0"/>
              <w:rPr>
                <w:rFonts w:ascii="Times New Roman" w:hAnsi="Times New Roman" w:cs="Times New Roman"/>
                <w:sz w:val="24"/>
                <w:szCs w:val="24"/>
                <w:lang w:val="en-GB"/>
              </w:rPr>
            </w:pPr>
          </w:p>
          <w:p w14:paraId="06E9C637" w14:textId="77777777" w:rsidR="009E0941" w:rsidRPr="00B4712C" w:rsidRDefault="009E0941" w:rsidP="00E75F7C">
            <w:pPr>
              <w:autoSpaceDE w:val="0"/>
              <w:autoSpaceDN w:val="0"/>
              <w:adjustRightInd w:val="0"/>
              <w:rPr>
                <w:rFonts w:ascii="Times New Roman" w:hAnsi="Times New Roman" w:cs="Times New Roman"/>
                <w:sz w:val="20"/>
                <w:szCs w:val="20"/>
                <w:lang w:val="en-GB"/>
              </w:rPr>
            </w:pPr>
            <w:r w:rsidRPr="00B4712C">
              <w:rPr>
                <w:rFonts w:ascii="Times New Roman" w:hAnsi="Times New Roman" w:cs="Times New Roman"/>
                <w:sz w:val="20"/>
                <w:szCs w:val="20"/>
                <w:lang w:val="en-GB"/>
              </w:rPr>
              <w:t xml:space="preserve">Diuretics </w:t>
            </w:r>
          </w:p>
          <w:p w14:paraId="5165D797" w14:textId="77777777" w:rsidR="009E0941" w:rsidRPr="00B4712C" w:rsidRDefault="009E0941" w:rsidP="00E75F7C">
            <w:pPr>
              <w:autoSpaceDE w:val="0"/>
              <w:autoSpaceDN w:val="0"/>
              <w:adjustRightInd w:val="0"/>
              <w:rPr>
                <w:rFonts w:ascii="Times New Roman" w:hAnsi="Times New Roman" w:cs="Times New Roman"/>
                <w:sz w:val="20"/>
                <w:szCs w:val="20"/>
                <w:lang w:val="en-GB"/>
              </w:rPr>
            </w:pPr>
            <w:r w:rsidRPr="00B4712C">
              <w:rPr>
                <w:rFonts w:ascii="Times New Roman" w:hAnsi="Times New Roman" w:cs="Times New Roman"/>
                <w:sz w:val="20"/>
                <w:szCs w:val="20"/>
                <w:lang w:val="en-GB"/>
              </w:rPr>
              <w:t xml:space="preserve">Beta blocker </w:t>
            </w:r>
          </w:p>
          <w:p w14:paraId="4B0C8AC1" w14:textId="77777777" w:rsidR="009E0941" w:rsidRPr="00B4712C" w:rsidRDefault="009E0941" w:rsidP="00E75F7C">
            <w:pPr>
              <w:autoSpaceDE w:val="0"/>
              <w:autoSpaceDN w:val="0"/>
              <w:adjustRightInd w:val="0"/>
              <w:rPr>
                <w:rFonts w:ascii="Times New Roman" w:hAnsi="Times New Roman" w:cs="Times New Roman"/>
                <w:sz w:val="20"/>
                <w:szCs w:val="20"/>
                <w:lang w:val="en-GB"/>
              </w:rPr>
            </w:pPr>
            <w:r w:rsidRPr="00B4712C">
              <w:rPr>
                <w:rFonts w:ascii="Times New Roman" w:hAnsi="Times New Roman" w:cs="Times New Roman"/>
                <w:sz w:val="20"/>
                <w:szCs w:val="20"/>
                <w:lang w:val="en-GB"/>
              </w:rPr>
              <w:t xml:space="preserve">Calcium </w:t>
            </w:r>
            <w:r>
              <w:rPr>
                <w:rFonts w:ascii="Times New Roman" w:hAnsi="Times New Roman" w:cs="Times New Roman"/>
                <w:sz w:val="20"/>
                <w:szCs w:val="20"/>
                <w:lang w:val="en-GB"/>
              </w:rPr>
              <w:t>channel blocker</w:t>
            </w:r>
          </w:p>
          <w:p w14:paraId="3B33F238" w14:textId="77777777" w:rsidR="009E0941" w:rsidRPr="00B4712C" w:rsidRDefault="009E0941" w:rsidP="00E75F7C">
            <w:pPr>
              <w:autoSpaceDE w:val="0"/>
              <w:autoSpaceDN w:val="0"/>
              <w:adjustRightInd w:val="0"/>
              <w:rPr>
                <w:rFonts w:ascii="Times New Roman" w:hAnsi="Times New Roman" w:cs="Times New Roman"/>
                <w:sz w:val="20"/>
                <w:szCs w:val="20"/>
                <w:lang w:val="en-GB"/>
              </w:rPr>
            </w:pPr>
            <w:r>
              <w:rPr>
                <w:rFonts w:ascii="Times New Roman" w:hAnsi="Times New Roman" w:cs="Times New Roman"/>
                <w:sz w:val="20"/>
                <w:szCs w:val="20"/>
                <w:lang w:val="en-GB"/>
              </w:rPr>
              <w:t xml:space="preserve">Angiotensin </w:t>
            </w:r>
            <w:r w:rsidRPr="00B4712C">
              <w:rPr>
                <w:rFonts w:ascii="Times New Roman" w:hAnsi="Times New Roman" w:cs="Times New Roman"/>
                <w:sz w:val="20"/>
                <w:szCs w:val="20"/>
                <w:lang w:val="en-GB"/>
              </w:rPr>
              <w:t>Conver</w:t>
            </w:r>
            <w:r>
              <w:rPr>
                <w:rFonts w:ascii="Times New Roman" w:hAnsi="Times New Roman" w:cs="Times New Roman"/>
                <w:sz w:val="20"/>
                <w:szCs w:val="20"/>
                <w:lang w:val="en-GB"/>
              </w:rPr>
              <w:t>ting</w:t>
            </w:r>
            <w:r w:rsidRPr="00B4712C">
              <w:rPr>
                <w:rFonts w:ascii="Times New Roman" w:hAnsi="Times New Roman" w:cs="Times New Roman"/>
                <w:sz w:val="20"/>
                <w:szCs w:val="20"/>
                <w:lang w:val="en-GB"/>
              </w:rPr>
              <w:t xml:space="preserve"> enzyme inhibitor </w:t>
            </w:r>
          </w:p>
          <w:p w14:paraId="52E01B98" w14:textId="77777777" w:rsidR="009E0941" w:rsidRPr="00B4712C" w:rsidRDefault="009E0941" w:rsidP="00E75F7C">
            <w:pPr>
              <w:autoSpaceDE w:val="0"/>
              <w:autoSpaceDN w:val="0"/>
              <w:adjustRightInd w:val="0"/>
              <w:rPr>
                <w:rFonts w:ascii="Times New Roman" w:hAnsi="Times New Roman" w:cs="Times New Roman"/>
                <w:sz w:val="20"/>
                <w:szCs w:val="20"/>
                <w:lang w:val="en-GB"/>
              </w:rPr>
            </w:pPr>
            <w:r w:rsidRPr="00B4712C">
              <w:rPr>
                <w:rFonts w:ascii="Times New Roman" w:hAnsi="Times New Roman" w:cs="Times New Roman"/>
                <w:sz w:val="20"/>
                <w:szCs w:val="20"/>
                <w:lang w:val="en-GB"/>
              </w:rPr>
              <w:t>Angiotensin II inhibitor</w:t>
            </w:r>
          </w:p>
          <w:p w14:paraId="7A8F7A78" w14:textId="77777777" w:rsidR="009E0941" w:rsidRPr="00B4712C" w:rsidRDefault="009E0941" w:rsidP="00E75F7C">
            <w:pPr>
              <w:autoSpaceDE w:val="0"/>
              <w:autoSpaceDN w:val="0"/>
              <w:adjustRightInd w:val="0"/>
              <w:rPr>
                <w:rFonts w:ascii="Times New Roman" w:hAnsi="Times New Roman" w:cs="Times New Roman"/>
                <w:sz w:val="20"/>
                <w:szCs w:val="20"/>
                <w:lang w:val="en-GB"/>
              </w:rPr>
            </w:pPr>
            <w:r w:rsidRPr="00B4712C">
              <w:rPr>
                <w:rFonts w:ascii="Times New Roman" w:hAnsi="Times New Roman" w:cs="Times New Roman"/>
                <w:sz w:val="20"/>
                <w:szCs w:val="20"/>
                <w:lang w:val="en-GB"/>
              </w:rPr>
              <w:t xml:space="preserve">Central action </w:t>
            </w:r>
            <w:r>
              <w:rPr>
                <w:rFonts w:ascii="Times New Roman" w:hAnsi="Times New Roman" w:cs="Times New Roman"/>
                <w:sz w:val="20"/>
                <w:szCs w:val="20"/>
                <w:lang w:val="en-GB"/>
              </w:rPr>
              <w:t>drug</w:t>
            </w:r>
          </w:p>
          <w:p w14:paraId="6D5A4F24" w14:textId="77777777" w:rsidR="009E0941" w:rsidRPr="00B4712C" w:rsidRDefault="009E0941" w:rsidP="00E75F7C">
            <w:pPr>
              <w:autoSpaceDE w:val="0"/>
              <w:autoSpaceDN w:val="0"/>
              <w:adjustRightInd w:val="0"/>
              <w:rPr>
                <w:rFonts w:ascii="Times New Roman" w:hAnsi="Times New Roman" w:cs="Times New Roman"/>
                <w:sz w:val="20"/>
                <w:szCs w:val="20"/>
                <w:lang w:val="en-GB"/>
              </w:rPr>
            </w:pPr>
            <w:r w:rsidRPr="00B4712C">
              <w:rPr>
                <w:rFonts w:ascii="Times New Roman" w:hAnsi="Times New Roman" w:cs="Times New Roman"/>
                <w:sz w:val="20"/>
                <w:szCs w:val="20"/>
                <w:lang w:val="en-GB"/>
              </w:rPr>
              <w:t xml:space="preserve">Change of treatment (n) </w:t>
            </w:r>
          </w:p>
          <w:p w14:paraId="3C9B1A87" w14:textId="77777777" w:rsidR="009E0941" w:rsidRPr="00B4712C" w:rsidRDefault="009E0941" w:rsidP="00E75F7C">
            <w:pPr>
              <w:autoSpaceDE w:val="0"/>
              <w:autoSpaceDN w:val="0"/>
              <w:adjustRightInd w:val="0"/>
              <w:rPr>
                <w:rFonts w:ascii="Times New Roman" w:hAnsi="Times New Roman" w:cs="Times New Roman"/>
                <w:sz w:val="20"/>
                <w:szCs w:val="20"/>
                <w:lang w:val="en-GB"/>
              </w:rPr>
            </w:pPr>
          </w:p>
          <w:p w14:paraId="25559006" w14:textId="77777777" w:rsidR="009E0941" w:rsidRDefault="009E0941" w:rsidP="00E75F7C">
            <w:pPr>
              <w:autoSpaceDE w:val="0"/>
              <w:autoSpaceDN w:val="0"/>
              <w:adjustRightInd w:val="0"/>
              <w:rPr>
                <w:rFonts w:ascii="Times New Roman" w:hAnsi="Times New Roman" w:cs="Times New Roman"/>
                <w:sz w:val="20"/>
                <w:szCs w:val="20"/>
                <w:lang w:val="en-GB"/>
              </w:rPr>
            </w:pPr>
            <w:r w:rsidRPr="00B4712C">
              <w:rPr>
                <w:rFonts w:ascii="Times New Roman" w:hAnsi="Times New Roman" w:cs="Times New Roman"/>
                <w:sz w:val="24"/>
                <w:szCs w:val="24"/>
                <w:lang w:val="en-GB"/>
              </w:rPr>
              <w:t>Number of antihypertensive classes</w:t>
            </w:r>
            <w:r w:rsidRPr="00B4712C">
              <w:rPr>
                <w:rFonts w:ascii="Times New Roman" w:hAnsi="Times New Roman" w:cs="Times New Roman"/>
                <w:sz w:val="20"/>
                <w:szCs w:val="20"/>
                <w:lang w:val="en-GB"/>
              </w:rPr>
              <w:t xml:space="preserve"> (n)</w:t>
            </w:r>
          </w:p>
          <w:p w14:paraId="5E830DFE" w14:textId="77777777" w:rsidR="009E0941" w:rsidRPr="00B4712C" w:rsidRDefault="009E0941" w:rsidP="00E75F7C">
            <w:pPr>
              <w:autoSpaceDE w:val="0"/>
              <w:autoSpaceDN w:val="0"/>
              <w:adjustRightInd w:val="0"/>
              <w:rPr>
                <w:rFonts w:ascii="Times New Roman" w:hAnsi="Times New Roman" w:cs="Times New Roman"/>
                <w:sz w:val="20"/>
                <w:szCs w:val="20"/>
                <w:lang w:val="en-GB"/>
              </w:rPr>
            </w:pPr>
          </w:p>
          <w:p w14:paraId="64BCC4FA" w14:textId="77777777" w:rsidR="009E0941" w:rsidRPr="00B4712C" w:rsidRDefault="009E0941" w:rsidP="00E75F7C">
            <w:pPr>
              <w:autoSpaceDE w:val="0"/>
              <w:autoSpaceDN w:val="0"/>
              <w:adjustRightInd w:val="0"/>
              <w:rPr>
                <w:rFonts w:ascii="Times New Roman" w:hAnsi="Times New Roman" w:cs="Times New Roman"/>
                <w:sz w:val="20"/>
                <w:szCs w:val="20"/>
                <w:lang w:val="en-GB"/>
              </w:rPr>
            </w:pPr>
            <w:r w:rsidRPr="00B4712C">
              <w:rPr>
                <w:rFonts w:ascii="Times New Roman" w:hAnsi="Times New Roman" w:cs="Times New Roman"/>
                <w:sz w:val="20"/>
                <w:szCs w:val="20"/>
                <w:lang w:val="en-GB"/>
              </w:rPr>
              <w:t xml:space="preserve">1 </w:t>
            </w:r>
          </w:p>
          <w:p w14:paraId="38DDA6C1" w14:textId="77777777" w:rsidR="009E0941" w:rsidRPr="00B4712C" w:rsidRDefault="009E0941" w:rsidP="00E75F7C">
            <w:pPr>
              <w:autoSpaceDE w:val="0"/>
              <w:autoSpaceDN w:val="0"/>
              <w:adjustRightInd w:val="0"/>
              <w:rPr>
                <w:rFonts w:ascii="Times New Roman" w:hAnsi="Times New Roman" w:cs="Times New Roman"/>
                <w:sz w:val="20"/>
                <w:szCs w:val="20"/>
                <w:lang w:val="en-GB"/>
              </w:rPr>
            </w:pPr>
            <w:r w:rsidRPr="00B4712C">
              <w:rPr>
                <w:rFonts w:ascii="Times New Roman" w:hAnsi="Times New Roman" w:cs="Times New Roman"/>
                <w:sz w:val="20"/>
                <w:szCs w:val="20"/>
                <w:lang w:val="en-GB"/>
              </w:rPr>
              <w:t xml:space="preserve">2 </w:t>
            </w:r>
          </w:p>
          <w:p w14:paraId="2A52FE3A" w14:textId="77777777" w:rsidR="009E0941" w:rsidRPr="00B4712C" w:rsidRDefault="009E0941" w:rsidP="00E75F7C">
            <w:pPr>
              <w:autoSpaceDE w:val="0"/>
              <w:autoSpaceDN w:val="0"/>
              <w:adjustRightInd w:val="0"/>
              <w:rPr>
                <w:rFonts w:ascii="Times New Roman" w:hAnsi="Times New Roman" w:cs="Times New Roman"/>
                <w:sz w:val="20"/>
                <w:szCs w:val="20"/>
                <w:lang w:val="en-GB"/>
              </w:rPr>
            </w:pPr>
            <w:r w:rsidRPr="00B4712C">
              <w:rPr>
                <w:rFonts w:ascii="Times New Roman" w:hAnsi="Times New Roman" w:cs="Times New Roman"/>
                <w:sz w:val="20"/>
                <w:szCs w:val="20"/>
                <w:lang w:val="en-GB"/>
              </w:rPr>
              <w:t xml:space="preserve">3 </w:t>
            </w:r>
          </w:p>
          <w:p w14:paraId="4CEFAED1" w14:textId="77777777" w:rsidR="009E0941" w:rsidRPr="00B4712C" w:rsidRDefault="009E0941" w:rsidP="00E75F7C">
            <w:pPr>
              <w:autoSpaceDE w:val="0"/>
              <w:autoSpaceDN w:val="0"/>
              <w:adjustRightInd w:val="0"/>
              <w:rPr>
                <w:rFonts w:ascii="Times New Roman" w:hAnsi="Times New Roman" w:cs="Times New Roman"/>
                <w:sz w:val="20"/>
                <w:szCs w:val="20"/>
                <w:lang w:val="en-GB"/>
              </w:rPr>
            </w:pPr>
            <w:r w:rsidRPr="00B4712C">
              <w:rPr>
                <w:rFonts w:ascii="Times New Roman" w:hAnsi="Times New Roman" w:cs="Times New Roman"/>
                <w:sz w:val="20"/>
                <w:szCs w:val="20"/>
                <w:lang w:val="en-GB"/>
              </w:rPr>
              <w:t xml:space="preserve">4 </w:t>
            </w:r>
          </w:p>
          <w:p w14:paraId="22126729" w14:textId="77777777" w:rsidR="009E0941" w:rsidRPr="00B4712C" w:rsidRDefault="009E0941" w:rsidP="00E75F7C">
            <w:pPr>
              <w:autoSpaceDE w:val="0"/>
              <w:autoSpaceDN w:val="0"/>
              <w:adjustRightInd w:val="0"/>
              <w:rPr>
                <w:rFonts w:ascii="Times New Roman" w:hAnsi="Times New Roman" w:cs="Times New Roman"/>
                <w:sz w:val="24"/>
                <w:szCs w:val="24"/>
                <w:lang w:val="en-GB"/>
              </w:rPr>
            </w:pPr>
            <w:r w:rsidRPr="00B4712C">
              <w:rPr>
                <w:rFonts w:ascii="Times New Roman" w:hAnsi="Times New Roman" w:cs="Times New Roman"/>
                <w:sz w:val="20"/>
                <w:szCs w:val="20"/>
                <w:lang w:val="en-GB"/>
              </w:rPr>
              <w:t xml:space="preserve">5 </w:t>
            </w:r>
          </w:p>
        </w:tc>
        <w:tc>
          <w:tcPr>
            <w:tcW w:w="2785" w:type="dxa"/>
          </w:tcPr>
          <w:p w14:paraId="370C6490" w14:textId="77777777" w:rsidR="009E0941" w:rsidRPr="00B4712C" w:rsidRDefault="009E0941" w:rsidP="00E75F7C">
            <w:pPr>
              <w:autoSpaceDE w:val="0"/>
              <w:autoSpaceDN w:val="0"/>
              <w:adjustRightInd w:val="0"/>
              <w:rPr>
                <w:rFonts w:ascii="Times New Roman" w:hAnsi="Times New Roman" w:cs="Times New Roman"/>
                <w:sz w:val="24"/>
                <w:szCs w:val="24"/>
                <w:lang w:val="en-GB"/>
              </w:rPr>
            </w:pPr>
            <w:r w:rsidRPr="00B4712C">
              <w:rPr>
                <w:rFonts w:ascii="Times New Roman" w:hAnsi="Times New Roman" w:cs="Times New Roman"/>
                <w:sz w:val="24"/>
                <w:szCs w:val="24"/>
                <w:lang w:val="en-GB"/>
              </w:rPr>
              <w:t>29 (67%)</w:t>
            </w:r>
          </w:p>
          <w:p w14:paraId="717ACBE4" w14:textId="77777777" w:rsidR="009E0941" w:rsidRPr="00B4712C" w:rsidRDefault="009E0941" w:rsidP="00E75F7C">
            <w:pPr>
              <w:autoSpaceDE w:val="0"/>
              <w:autoSpaceDN w:val="0"/>
              <w:adjustRightInd w:val="0"/>
              <w:rPr>
                <w:rFonts w:ascii="Times New Roman" w:hAnsi="Times New Roman" w:cs="Times New Roman"/>
                <w:sz w:val="24"/>
                <w:szCs w:val="24"/>
                <w:lang w:val="en-GB"/>
              </w:rPr>
            </w:pPr>
          </w:p>
          <w:p w14:paraId="0EECD308" w14:textId="77777777" w:rsidR="009E0941" w:rsidRPr="00B4712C" w:rsidRDefault="009E0941" w:rsidP="00E75F7C">
            <w:pPr>
              <w:autoSpaceDE w:val="0"/>
              <w:autoSpaceDN w:val="0"/>
              <w:adjustRightInd w:val="0"/>
              <w:rPr>
                <w:rFonts w:ascii="Times New Roman" w:hAnsi="Times New Roman" w:cs="Times New Roman"/>
                <w:sz w:val="24"/>
                <w:szCs w:val="24"/>
                <w:lang w:val="en-GB"/>
              </w:rPr>
            </w:pPr>
          </w:p>
          <w:p w14:paraId="2E688E48" w14:textId="77777777" w:rsidR="009E0941" w:rsidRPr="00B4712C" w:rsidRDefault="009E0941" w:rsidP="00E75F7C">
            <w:pPr>
              <w:autoSpaceDE w:val="0"/>
              <w:autoSpaceDN w:val="0"/>
              <w:adjustRightInd w:val="0"/>
              <w:rPr>
                <w:rFonts w:ascii="Times New Roman" w:hAnsi="Times New Roman" w:cs="Times New Roman"/>
                <w:sz w:val="20"/>
                <w:szCs w:val="20"/>
                <w:lang w:val="en-GB"/>
              </w:rPr>
            </w:pPr>
            <w:r w:rsidRPr="00B4712C">
              <w:rPr>
                <w:rFonts w:ascii="Times New Roman" w:hAnsi="Times New Roman" w:cs="Times New Roman"/>
                <w:sz w:val="20"/>
                <w:szCs w:val="20"/>
                <w:lang w:val="en-GB"/>
              </w:rPr>
              <w:t>17 (59%)</w:t>
            </w:r>
          </w:p>
          <w:p w14:paraId="7C2738B8" w14:textId="77777777" w:rsidR="009E0941" w:rsidRPr="00B4712C" w:rsidRDefault="009E0941" w:rsidP="00E75F7C">
            <w:pPr>
              <w:autoSpaceDE w:val="0"/>
              <w:autoSpaceDN w:val="0"/>
              <w:adjustRightInd w:val="0"/>
              <w:rPr>
                <w:rFonts w:ascii="Times New Roman" w:hAnsi="Times New Roman" w:cs="Times New Roman"/>
                <w:sz w:val="20"/>
                <w:szCs w:val="20"/>
                <w:lang w:val="en-GB"/>
              </w:rPr>
            </w:pPr>
            <w:r w:rsidRPr="00B4712C">
              <w:rPr>
                <w:rFonts w:ascii="Times New Roman" w:hAnsi="Times New Roman" w:cs="Times New Roman"/>
                <w:sz w:val="20"/>
                <w:szCs w:val="20"/>
                <w:lang w:val="en-GB"/>
              </w:rPr>
              <w:t>20 (69%)</w:t>
            </w:r>
          </w:p>
          <w:p w14:paraId="07B7DF83" w14:textId="77777777" w:rsidR="009E0941" w:rsidRPr="00B4712C" w:rsidRDefault="009E0941" w:rsidP="00E75F7C">
            <w:pPr>
              <w:autoSpaceDE w:val="0"/>
              <w:autoSpaceDN w:val="0"/>
              <w:adjustRightInd w:val="0"/>
              <w:rPr>
                <w:rFonts w:ascii="Times New Roman" w:hAnsi="Times New Roman" w:cs="Times New Roman"/>
                <w:sz w:val="20"/>
                <w:szCs w:val="20"/>
                <w:lang w:val="en-GB"/>
              </w:rPr>
            </w:pPr>
            <w:r w:rsidRPr="00B4712C">
              <w:rPr>
                <w:rFonts w:ascii="Times New Roman" w:hAnsi="Times New Roman" w:cs="Times New Roman"/>
                <w:sz w:val="20"/>
                <w:szCs w:val="20"/>
                <w:lang w:val="en-GB"/>
              </w:rPr>
              <w:t>14 (48%)</w:t>
            </w:r>
          </w:p>
          <w:p w14:paraId="34065106" w14:textId="77777777" w:rsidR="009E0941" w:rsidRPr="00B4712C" w:rsidRDefault="009E0941" w:rsidP="00E75F7C">
            <w:pPr>
              <w:autoSpaceDE w:val="0"/>
              <w:autoSpaceDN w:val="0"/>
              <w:adjustRightInd w:val="0"/>
              <w:rPr>
                <w:rFonts w:ascii="Times New Roman" w:hAnsi="Times New Roman" w:cs="Times New Roman"/>
                <w:sz w:val="20"/>
                <w:szCs w:val="20"/>
                <w:lang w:val="en-GB"/>
              </w:rPr>
            </w:pPr>
            <w:r w:rsidRPr="00B4712C">
              <w:rPr>
                <w:rFonts w:ascii="Times New Roman" w:hAnsi="Times New Roman" w:cs="Times New Roman"/>
                <w:sz w:val="20"/>
                <w:szCs w:val="20"/>
                <w:lang w:val="en-GB"/>
              </w:rPr>
              <w:t>11 (38%)</w:t>
            </w:r>
          </w:p>
          <w:p w14:paraId="715F2200" w14:textId="77777777" w:rsidR="009E0941" w:rsidRDefault="009E0941" w:rsidP="00E75F7C">
            <w:pPr>
              <w:autoSpaceDE w:val="0"/>
              <w:autoSpaceDN w:val="0"/>
              <w:adjustRightInd w:val="0"/>
              <w:rPr>
                <w:rFonts w:ascii="Times New Roman" w:hAnsi="Times New Roman" w:cs="Times New Roman"/>
                <w:sz w:val="20"/>
                <w:szCs w:val="20"/>
                <w:lang w:val="en-GB"/>
              </w:rPr>
            </w:pPr>
          </w:p>
          <w:p w14:paraId="69A85D7F" w14:textId="77777777" w:rsidR="009E0941" w:rsidRPr="00B4712C" w:rsidRDefault="009E0941" w:rsidP="00E75F7C">
            <w:pPr>
              <w:autoSpaceDE w:val="0"/>
              <w:autoSpaceDN w:val="0"/>
              <w:adjustRightInd w:val="0"/>
              <w:rPr>
                <w:rFonts w:ascii="Times New Roman" w:hAnsi="Times New Roman" w:cs="Times New Roman"/>
                <w:sz w:val="20"/>
                <w:szCs w:val="20"/>
                <w:lang w:val="en-GB"/>
              </w:rPr>
            </w:pPr>
            <w:r w:rsidRPr="00B4712C">
              <w:rPr>
                <w:rFonts w:ascii="Times New Roman" w:hAnsi="Times New Roman" w:cs="Times New Roman"/>
                <w:sz w:val="20"/>
                <w:szCs w:val="20"/>
                <w:lang w:val="en-GB"/>
              </w:rPr>
              <w:t>8 (28%)</w:t>
            </w:r>
          </w:p>
          <w:p w14:paraId="7B17C8F2" w14:textId="77777777" w:rsidR="009E0941" w:rsidRPr="00B4712C" w:rsidRDefault="009E0941" w:rsidP="00E75F7C">
            <w:pPr>
              <w:autoSpaceDE w:val="0"/>
              <w:autoSpaceDN w:val="0"/>
              <w:adjustRightInd w:val="0"/>
              <w:rPr>
                <w:rFonts w:ascii="Times New Roman" w:hAnsi="Times New Roman" w:cs="Times New Roman"/>
                <w:sz w:val="20"/>
                <w:szCs w:val="20"/>
                <w:lang w:val="en-GB"/>
              </w:rPr>
            </w:pPr>
            <w:r w:rsidRPr="00B4712C">
              <w:rPr>
                <w:rFonts w:ascii="Times New Roman" w:hAnsi="Times New Roman" w:cs="Times New Roman"/>
                <w:sz w:val="20"/>
                <w:szCs w:val="20"/>
                <w:lang w:val="en-GB"/>
              </w:rPr>
              <w:t>5 (17%)</w:t>
            </w:r>
          </w:p>
          <w:p w14:paraId="5A84D6C3" w14:textId="77777777" w:rsidR="009E0941" w:rsidRPr="00B4712C" w:rsidRDefault="009E0941" w:rsidP="00E75F7C">
            <w:pPr>
              <w:autoSpaceDE w:val="0"/>
              <w:autoSpaceDN w:val="0"/>
              <w:adjustRightInd w:val="0"/>
              <w:rPr>
                <w:rFonts w:ascii="Times New Roman" w:hAnsi="Times New Roman" w:cs="Times New Roman"/>
                <w:sz w:val="20"/>
                <w:szCs w:val="20"/>
                <w:lang w:val="en-GB"/>
              </w:rPr>
            </w:pPr>
            <w:r w:rsidRPr="00B4712C">
              <w:rPr>
                <w:rFonts w:ascii="Times New Roman" w:hAnsi="Times New Roman" w:cs="Times New Roman"/>
                <w:sz w:val="20"/>
                <w:szCs w:val="20"/>
                <w:lang w:val="en-GB"/>
              </w:rPr>
              <w:t>1</w:t>
            </w:r>
          </w:p>
          <w:p w14:paraId="352FD194" w14:textId="77777777" w:rsidR="009E0941" w:rsidRPr="00B4712C" w:rsidRDefault="009E0941" w:rsidP="00E75F7C">
            <w:pPr>
              <w:autoSpaceDE w:val="0"/>
              <w:autoSpaceDN w:val="0"/>
              <w:adjustRightInd w:val="0"/>
              <w:rPr>
                <w:rFonts w:ascii="Times New Roman" w:hAnsi="Times New Roman" w:cs="Times New Roman"/>
                <w:sz w:val="24"/>
                <w:szCs w:val="24"/>
                <w:lang w:val="en-GB"/>
              </w:rPr>
            </w:pPr>
          </w:p>
          <w:p w14:paraId="0687F356" w14:textId="77777777" w:rsidR="009E0941" w:rsidRPr="00B4712C" w:rsidRDefault="009E0941" w:rsidP="00E75F7C">
            <w:pPr>
              <w:autoSpaceDE w:val="0"/>
              <w:autoSpaceDN w:val="0"/>
              <w:adjustRightInd w:val="0"/>
              <w:rPr>
                <w:rFonts w:ascii="Times New Roman" w:hAnsi="Times New Roman" w:cs="Times New Roman"/>
                <w:sz w:val="24"/>
                <w:szCs w:val="24"/>
                <w:lang w:val="en-GB"/>
              </w:rPr>
            </w:pPr>
          </w:p>
          <w:p w14:paraId="288ED22E" w14:textId="77777777" w:rsidR="009E0941" w:rsidRPr="00B4712C" w:rsidRDefault="009E0941" w:rsidP="00E75F7C">
            <w:pPr>
              <w:autoSpaceDE w:val="0"/>
              <w:autoSpaceDN w:val="0"/>
              <w:adjustRightInd w:val="0"/>
              <w:rPr>
                <w:rFonts w:ascii="Times New Roman" w:hAnsi="Times New Roman" w:cs="Times New Roman"/>
                <w:sz w:val="24"/>
                <w:szCs w:val="24"/>
                <w:lang w:val="en-GB"/>
              </w:rPr>
            </w:pPr>
          </w:p>
          <w:p w14:paraId="0A22016F" w14:textId="77777777" w:rsidR="009E0941" w:rsidRPr="00B4712C" w:rsidRDefault="009E0941" w:rsidP="00E75F7C">
            <w:pPr>
              <w:autoSpaceDE w:val="0"/>
              <w:autoSpaceDN w:val="0"/>
              <w:adjustRightInd w:val="0"/>
              <w:rPr>
                <w:rFonts w:ascii="Times New Roman" w:hAnsi="Times New Roman" w:cs="Times New Roman"/>
                <w:sz w:val="24"/>
                <w:szCs w:val="24"/>
                <w:lang w:val="en-GB"/>
              </w:rPr>
            </w:pPr>
          </w:p>
          <w:p w14:paraId="559DC72E" w14:textId="77777777" w:rsidR="009E0941" w:rsidRPr="00B4712C" w:rsidRDefault="009E0941" w:rsidP="00E75F7C">
            <w:pPr>
              <w:autoSpaceDE w:val="0"/>
              <w:autoSpaceDN w:val="0"/>
              <w:adjustRightInd w:val="0"/>
              <w:rPr>
                <w:rFonts w:ascii="Times New Roman" w:hAnsi="Times New Roman" w:cs="Times New Roman"/>
                <w:sz w:val="20"/>
                <w:szCs w:val="20"/>
                <w:lang w:val="en-GB"/>
              </w:rPr>
            </w:pPr>
            <w:r w:rsidRPr="00B4712C">
              <w:rPr>
                <w:rFonts w:ascii="Times New Roman" w:hAnsi="Times New Roman" w:cs="Times New Roman"/>
                <w:sz w:val="20"/>
                <w:szCs w:val="20"/>
                <w:lang w:val="en-GB"/>
              </w:rPr>
              <w:t>3 (10%)</w:t>
            </w:r>
          </w:p>
          <w:p w14:paraId="20EF10F8" w14:textId="77777777" w:rsidR="009E0941" w:rsidRPr="00B4712C" w:rsidRDefault="009E0941" w:rsidP="00E75F7C">
            <w:pPr>
              <w:autoSpaceDE w:val="0"/>
              <w:autoSpaceDN w:val="0"/>
              <w:adjustRightInd w:val="0"/>
              <w:rPr>
                <w:rFonts w:ascii="Times New Roman" w:hAnsi="Times New Roman" w:cs="Times New Roman"/>
                <w:sz w:val="20"/>
                <w:szCs w:val="20"/>
                <w:lang w:val="en-GB"/>
              </w:rPr>
            </w:pPr>
            <w:r w:rsidRPr="00B4712C">
              <w:rPr>
                <w:rFonts w:ascii="Times New Roman" w:hAnsi="Times New Roman" w:cs="Times New Roman"/>
                <w:sz w:val="20"/>
                <w:szCs w:val="20"/>
                <w:lang w:val="en-GB"/>
              </w:rPr>
              <w:t>11 (38%)</w:t>
            </w:r>
          </w:p>
          <w:p w14:paraId="0E6ACB18" w14:textId="77777777" w:rsidR="009E0941" w:rsidRPr="00B4712C" w:rsidRDefault="009E0941" w:rsidP="00E75F7C">
            <w:pPr>
              <w:autoSpaceDE w:val="0"/>
              <w:autoSpaceDN w:val="0"/>
              <w:adjustRightInd w:val="0"/>
              <w:rPr>
                <w:rFonts w:ascii="Times New Roman" w:hAnsi="Times New Roman" w:cs="Times New Roman"/>
                <w:sz w:val="20"/>
                <w:szCs w:val="20"/>
                <w:lang w:val="en-GB"/>
              </w:rPr>
            </w:pPr>
            <w:r w:rsidRPr="00B4712C">
              <w:rPr>
                <w:rFonts w:ascii="Times New Roman" w:hAnsi="Times New Roman" w:cs="Times New Roman"/>
                <w:sz w:val="20"/>
                <w:szCs w:val="20"/>
                <w:lang w:val="en-GB"/>
              </w:rPr>
              <w:t>11 (38%)</w:t>
            </w:r>
          </w:p>
          <w:p w14:paraId="31FE18C2" w14:textId="77777777" w:rsidR="009E0941" w:rsidRPr="00B4712C" w:rsidRDefault="009E0941" w:rsidP="00E75F7C">
            <w:pPr>
              <w:autoSpaceDE w:val="0"/>
              <w:autoSpaceDN w:val="0"/>
              <w:adjustRightInd w:val="0"/>
              <w:rPr>
                <w:rFonts w:ascii="Times New Roman" w:hAnsi="Times New Roman" w:cs="Times New Roman"/>
                <w:sz w:val="20"/>
                <w:szCs w:val="20"/>
                <w:lang w:val="en-GB"/>
              </w:rPr>
            </w:pPr>
            <w:r w:rsidRPr="00B4712C">
              <w:rPr>
                <w:rFonts w:ascii="Times New Roman" w:hAnsi="Times New Roman" w:cs="Times New Roman"/>
                <w:sz w:val="20"/>
                <w:szCs w:val="20"/>
                <w:lang w:val="en-GB"/>
              </w:rPr>
              <w:t>3 (10%)</w:t>
            </w:r>
          </w:p>
          <w:p w14:paraId="7C08976D" w14:textId="77777777" w:rsidR="009E0941" w:rsidRPr="00B4712C" w:rsidRDefault="009E0941" w:rsidP="00E75F7C">
            <w:pPr>
              <w:autoSpaceDE w:val="0"/>
              <w:autoSpaceDN w:val="0"/>
              <w:adjustRightInd w:val="0"/>
              <w:rPr>
                <w:rFonts w:ascii="Times New Roman" w:hAnsi="Times New Roman" w:cs="Times New Roman"/>
                <w:sz w:val="24"/>
                <w:szCs w:val="24"/>
                <w:lang w:val="en-GB"/>
              </w:rPr>
            </w:pPr>
            <w:r w:rsidRPr="00B4712C">
              <w:rPr>
                <w:rFonts w:ascii="Times New Roman" w:hAnsi="Times New Roman" w:cs="Times New Roman"/>
                <w:sz w:val="20"/>
                <w:szCs w:val="20"/>
                <w:lang w:val="en-GB"/>
              </w:rPr>
              <w:t>1 (4%)</w:t>
            </w:r>
          </w:p>
        </w:tc>
        <w:tc>
          <w:tcPr>
            <w:tcW w:w="3021" w:type="dxa"/>
          </w:tcPr>
          <w:p w14:paraId="70A61F57" w14:textId="77777777" w:rsidR="009E0941" w:rsidRPr="00C94202" w:rsidRDefault="009E0941" w:rsidP="00E75F7C">
            <w:pPr>
              <w:autoSpaceDE w:val="0"/>
              <w:autoSpaceDN w:val="0"/>
              <w:adjustRightInd w:val="0"/>
              <w:rPr>
                <w:rFonts w:ascii="Times New Roman" w:hAnsi="Times New Roman" w:cs="Times New Roman"/>
                <w:sz w:val="24"/>
                <w:szCs w:val="24"/>
                <w:lang w:val="en-GB"/>
              </w:rPr>
            </w:pPr>
          </w:p>
        </w:tc>
      </w:tr>
    </w:tbl>
    <w:p w14:paraId="063A9620" w14:textId="77777777" w:rsidR="009E0941" w:rsidRDefault="009E0941" w:rsidP="009E0941">
      <w:pPr>
        <w:autoSpaceDE w:val="0"/>
        <w:autoSpaceDN w:val="0"/>
        <w:adjustRightInd w:val="0"/>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AVF = arteriovenous fistula ; BMI = body mass index ; CRP= C reactive protein ; CV= CV ; LVH= left ventricular hypertrophy; PTH= parathormone</w:t>
      </w:r>
    </w:p>
    <w:p w14:paraId="109E0C04" w14:textId="77777777" w:rsidR="009E0941" w:rsidRDefault="009E0941" w:rsidP="009E0941">
      <w:pPr>
        <w:autoSpaceDE w:val="0"/>
        <w:autoSpaceDN w:val="0"/>
        <w:adjustRightInd w:val="0"/>
        <w:spacing w:after="0" w:line="240" w:lineRule="auto"/>
        <w:rPr>
          <w:rFonts w:ascii="Times New Roman" w:hAnsi="Times New Roman" w:cs="Times New Roman"/>
          <w:sz w:val="24"/>
          <w:szCs w:val="24"/>
          <w:lang w:val="en-GB"/>
        </w:rPr>
      </w:pPr>
    </w:p>
    <w:p w14:paraId="4CFAD1A4" w14:textId="77777777" w:rsidR="00C74B31" w:rsidRDefault="00C74B31" w:rsidP="00D63D45">
      <w:pPr>
        <w:autoSpaceDE w:val="0"/>
        <w:autoSpaceDN w:val="0"/>
        <w:adjustRightInd w:val="0"/>
        <w:spacing w:after="0" w:line="240" w:lineRule="auto"/>
        <w:rPr>
          <w:rFonts w:ascii="Times New Roman" w:hAnsi="Times New Roman" w:cs="Times New Roman"/>
          <w:b/>
          <w:bCs/>
          <w:sz w:val="24"/>
          <w:szCs w:val="24"/>
          <w:lang w:val="en-GB"/>
        </w:rPr>
      </w:pPr>
    </w:p>
    <w:p w14:paraId="10E25AC6" w14:textId="77777777" w:rsidR="00C74B31" w:rsidRDefault="00C74B31" w:rsidP="00D63D45">
      <w:pPr>
        <w:autoSpaceDE w:val="0"/>
        <w:autoSpaceDN w:val="0"/>
        <w:adjustRightInd w:val="0"/>
        <w:spacing w:after="0" w:line="240" w:lineRule="auto"/>
        <w:rPr>
          <w:rFonts w:ascii="Times New Roman" w:hAnsi="Times New Roman" w:cs="Times New Roman"/>
          <w:b/>
          <w:bCs/>
          <w:sz w:val="24"/>
          <w:szCs w:val="24"/>
          <w:lang w:val="en-GB"/>
        </w:rPr>
      </w:pPr>
    </w:p>
    <w:p w14:paraId="46A62163" w14:textId="77777777" w:rsidR="00C74B31" w:rsidRDefault="00C74B31" w:rsidP="00D63D45">
      <w:pPr>
        <w:autoSpaceDE w:val="0"/>
        <w:autoSpaceDN w:val="0"/>
        <w:adjustRightInd w:val="0"/>
        <w:spacing w:after="0" w:line="240" w:lineRule="auto"/>
        <w:rPr>
          <w:rFonts w:ascii="Times New Roman" w:hAnsi="Times New Roman" w:cs="Times New Roman"/>
          <w:b/>
          <w:bCs/>
          <w:sz w:val="24"/>
          <w:szCs w:val="24"/>
          <w:lang w:val="en-GB"/>
        </w:rPr>
      </w:pPr>
    </w:p>
    <w:p w14:paraId="4C747E5B" w14:textId="77777777" w:rsidR="00C74B31" w:rsidRDefault="00C74B31" w:rsidP="00D63D45">
      <w:pPr>
        <w:autoSpaceDE w:val="0"/>
        <w:autoSpaceDN w:val="0"/>
        <w:adjustRightInd w:val="0"/>
        <w:spacing w:after="0" w:line="240" w:lineRule="auto"/>
        <w:rPr>
          <w:rFonts w:ascii="Times New Roman" w:hAnsi="Times New Roman" w:cs="Times New Roman"/>
          <w:b/>
          <w:bCs/>
          <w:sz w:val="24"/>
          <w:szCs w:val="24"/>
          <w:lang w:val="en-GB"/>
        </w:rPr>
      </w:pPr>
    </w:p>
    <w:p w14:paraId="6B9F4FA4" w14:textId="77777777" w:rsidR="00C74B31" w:rsidRDefault="00C74B31" w:rsidP="00D63D45">
      <w:pPr>
        <w:autoSpaceDE w:val="0"/>
        <w:autoSpaceDN w:val="0"/>
        <w:adjustRightInd w:val="0"/>
        <w:spacing w:after="0" w:line="240" w:lineRule="auto"/>
        <w:rPr>
          <w:rFonts w:ascii="Times New Roman" w:hAnsi="Times New Roman" w:cs="Times New Roman"/>
          <w:b/>
          <w:bCs/>
          <w:sz w:val="24"/>
          <w:szCs w:val="24"/>
          <w:lang w:val="en-GB"/>
        </w:rPr>
      </w:pPr>
    </w:p>
    <w:p w14:paraId="160626B4" w14:textId="77777777" w:rsidR="00C74B31" w:rsidRDefault="00C74B31" w:rsidP="00D63D45">
      <w:pPr>
        <w:autoSpaceDE w:val="0"/>
        <w:autoSpaceDN w:val="0"/>
        <w:adjustRightInd w:val="0"/>
        <w:spacing w:after="0" w:line="240" w:lineRule="auto"/>
        <w:rPr>
          <w:rFonts w:ascii="Times New Roman" w:hAnsi="Times New Roman" w:cs="Times New Roman"/>
          <w:b/>
          <w:bCs/>
          <w:sz w:val="24"/>
          <w:szCs w:val="24"/>
          <w:lang w:val="en-GB"/>
        </w:rPr>
      </w:pPr>
    </w:p>
    <w:p w14:paraId="0E9C1ECF" w14:textId="77777777" w:rsidR="00C74B31" w:rsidRDefault="00C74B31" w:rsidP="00D63D45">
      <w:pPr>
        <w:autoSpaceDE w:val="0"/>
        <w:autoSpaceDN w:val="0"/>
        <w:adjustRightInd w:val="0"/>
        <w:spacing w:after="0" w:line="240" w:lineRule="auto"/>
        <w:rPr>
          <w:rFonts w:ascii="Times New Roman" w:hAnsi="Times New Roman" w:cs="Times New Roman"/>
          <w:b/>
          <w:bCs/>
          <w:sz w:val="24"/>
          <w:szCs w:val="24"/>
          <w:lang w:val="en-GB"/>
        </w:rPr>
      </w:pPr>
    </w:p>
    <w:p w14:paraId="16FAA307" w14:textId="77777777" w:rsidR="00C74B31" w:rsidRDefault="00C74B31" w:rsidP="00D63D45">
      <w:pPr>
        <w:autoSpaceDE w:val="0"/>
        <w:autoSpaceDN w:val="0"/>
        <w:adjustRightInd w:val="0"/>
        <w:spacing w:after="0" w:line="240" w:lineRule="auto"/>
        <w:rPr>
          <w:rFonts w:ascii="Times New Roman" w:hAnsi="Times New Roman" w:cs="Times New Roman"/>
          <w:b/>
          <w:bCs/>
          <w:sz w:val="24"/>
          <w:szCs w:val="24"/>
          <w:lang w:val="en-GB"/>
        </w:rPr>
      </w:pPr>
    </w:p>
    <w:p w14:paraId="2CA1A17F" w14:textId="77777777" w:rsidR="00C74B31" w:rsidRDefault="00C74B31" w:rsidP="00D63D45">
      <w:pPr>
        <w:autoSpaceDE w:val="0"/>
        <w:autoSpaceDN w:val="0"/>
        <w:adjustRightInd w:val="0"/>
        <w:spacing w:after="0" w:line="240" w:lineRule="auto"/>
        <w:rPr>
          <w:rFonts w:ascii="Times New Roman" w:hAnsi="Times New Roman" w:cs="Times New Roman"/>
          <w:b/>
          <w:bCs/>
          <w:sz w:val="24"/>
          <w:szCs w:val="24"/>
          <w:lang w:val="en-GB"/>
        </w:rPr>
      </w:pPr>
    </w:p>
    <w:p w14:paraId="2E1F97EF" w14:textId="77777777" w:rsidR="00C74B31" w:rsidRDefault="00C74B31" w:rsidP="00D63D45">
      <w:pPr>
        <w:autoSpaceDE w:val="0"/>
        <w:autoSpaceDN w:val="0"/>
        <w:adjustRightInd w:val="0"/>
        <w:spacing w:after="0" w:line="240" w:lineRule="auto"/>
        <w:rPr>
          <w:rFonts w:ascii="Times New Roman" w:hAnsi="Times New Roman" w:cs="Times New Roman"/>
          <w:b/>
          <w:bCs/>
          <w:sz w:val="24"/>
          <w:szCs w:val="24"/>
          <w:lang w:val="en-GB"/>
        </w:rPr>
      </w:pPr>
    </w:p>
    <w:p w14:paraId="665E87AE" w14:textId="77777777" w:rsidR="00C74B31" w:rsidRDefault="00C74B31" w:rsidP="00D63D45">
      <w:pPr>
        <w:autoSpaceDE w:val="0"/>
        <w:autoSpaceDN w:val="0"/>
        <w:adjustRightInd w:val="0"/>
        <w:spacing w:after="0" w:line="240" w:lineRule="auto"/>
        <w:rPr>
          <w:rFonts w:ascii="Times New Roman" w:hAnsi="Times New Roman" w:cs="Times New Roman"/>
          <w:b/>
          <w:bCs/>
          <w:sz w:val="24"/>
          <w:szCs w:val="24"/>
          <w:lang w:val="en-GB"/>
        </w:rPr>
      </w:pPr>
    </w:p>
    <w:p w14:paraId="242F6648" w14:textId="77777777" w:rsidR="00C74B31" w:rsidRDefault="00C74B31" w:rsidP="00D63D45">
      <w:pPr>
        <w:autoSpaceDE w:val="0"/>
        <w:autoSpaceDN w:val="0"/>
        <w:adjustRightInd w:val="0"/>
        <w:spacing w:after="0" w:line="240" w:lineRule="auto"/>
        <w:rPr>
          <w:rFonts w:ascii="Times New Roman" w:hAnsi="Times New Roman" w:cs="Times New Roman"/>
          <w:b/>
          <w:bCs/>
          <w:sz w:val="24"/>
          <w:szCs w:val="24"/>
          <w:lang w:val="en-GB"/>
        </w:rPr>
      </w:pPr>
    </w:p>
    <w:p w14:paraId="744FCE86" w14:textId="77777777" w:rsidR="00C74B31" w:rsidRDefault="00C74B31" w:rsidP="00D63D45">
      <w:pPr>
        <w:autoSpaceDE w:val="0"/>
        <w:autoSpaceDN w:val="0"/>
        <w:adjustRightInd w:val="0"/>
        <w:spacing w:after="0" w:line="240" w:lineRule="auto"/>
        <w:rPr>
          <w:rFonts w:ascii="Times New Roman" w:hAnsi="Times New Roman" w:cs="Times New Roman"/>
          <w:b/>
          <w:bCs/>
          <w:sz w:val="24"/>
          <w:szCs w:val="24"/>
          <w:lang w:val="en-GB"/>
        </w:rPr>
      </w:pPr>
    </w:p>
    <w:p w14:paraId="4E8AD631" w14:textId="77777777" w:rsidR="00C74B31" w:rsidRDefault="00C74B31" w:rsidP="00D63D45">
      <w:pPr>
        <w:autoSpaceDE w:val="0"/>
        <w:autoSpaceDN w:val="0"/>
        <w:adjustRightInd w:val="0"/>
        <w:spacing w:after="0" w:line="240" w:lineRule="auto"/>
        <w:rPr>
          <w:rFonts w:ascii="Times New Roman" w:hAnsi="Times New Roman" w:cs="Times New Roman"/>
          <w:b/>
          <w:bCs/>
          <w:sz w:val="24"/>
          <w:szCs w:val="24"/>
          <w:lang w:val="en-GB"/>
        </w:rPr>
      </w:pPr>
    </w:p>
    <w:p w14:paraId="4528DF1B" w14:textId="77777777" w:rsidR="00C74B31" w:rsidRDefault="00C74B31" w:rsidP="00D63D45">
      <w:pPr>
        <w:autoSpaceDE w:val="0"/>
        <w:autoSpaceDN w:val="0"/>
        <w:adjustRightInd w:val="0"/>
        <w:spacing w:after="0" w:line="240" w:lineRule="auto"/>
        <w:rPr>
          <w:rFonts w:ascii="Times New Roman" w:hAnsi="Times New Roman" w:cs="Times New Roman"/>
          <w:b/>
          <w:bCs/>
          <w:sz w:val="24"/>
          <w:szCs w:val="24"/>
          <w:lang w:val="en-GB"/>
        </w:rPr>
      </w:pPr>
    </w:p>
    <w:p w14:paraId="4B2C6F0E" w14:textId="77777777" w:rsidR="00C74B31" w:rsidRDefault="00C74B31" w:rsidP="00D63D45">
      <w:pPr>
        <w:autoSpaceDE w:val="0"/>
        <w:autoSpaceDN w:val="0"/>
        <w:adjustRightInd w:val="0"/>
        <w:spacing w:after="0" w:line="240" w:lineRule="auto"/>
        <w:rPr>
          <w:rFonts w:ascii="Times New Roman" w:hAnsi="Times New Roman" w:cs="Times New Roman"/>
          <w:b/>
          <w:bCs/>
          <w:sz w:val="24"/>
          <w:szCs w:val="24"/>
          <w:lang w:val="en-GB"/>
        </w:rPr>
      </w:pPr>
    </w:p>
    <w:p w14:paraId="4F3D65CA" w14:textId="77777777" w:rsidR="00C74B31" w:rsidRDefault="00C74B31" w:rsidP="00D63D45">
      <w:pPr>
        <w:autoSpaceDE w:val="0"/>
        <w:autoSpaceDN w:val="0"/>
        <w:adjustRightInd w:val="0"/>
        <w:spacing w:after="0" w:line="240" w:lineRule="auto"/>
        <w:rPr>
          <w:rFonts w:ascii="Times New Roman" w:hAnsi="Times New Roman" w:cs="Times New Roman"/>
          <w:b/>
          <w:bCs/>
          <w:sz w:val="24"/>
          <w:szCs w:val="24"/>
          <w:lang w:val="en-GB"/>
        </w:rPr>
      </w:pPr>
    </w:p>
    <w:p w14:paraId="73477AF2" w14:textId="77777777" w:rsidR="0011070B" w:rsidRDefault="0011070B" w:rsidP="00D63D45">
      <w:pPr>
        <w:autoSpaceDE w:val="0"/>
        <w:autoSpaceDN w:val="0"/>
        <w:adjustRightInd w:val="0"/>
        <w:spacing w:after="0" w:line="240" w:lineRule="auto"/>
        <w:rPr>
          <w:rFonts w:ascii="Times New Roman" w:hAnsi="Times New Roman" w:cs="Times New Roman"/>
          <w:b/>
          <w:bCs/>
          <w:sz w:val="24"/>
          <w:szCs w:val="24"/>
          <w:lang w:val="en-GB"/>
        </w:rPr>
      </w:pPr>
    </w:p>
    <w:p w14:paraId="7C17131E" w14:textId="77777777" w:rsidR="0011070B" w:rsidRDefault="0011070B" w:rsidP="00D63D45">
      <w:pPr>
        <w:autoSpaceDE w:val="0"/>
        <w:autoSpaceDN w:val="0"/>
        <w:adjustRightInd w:val="0"/>
        <w:spacing w:after="0" w:line="240" w:lineRule="auto"/>
        <w:rPr>
          <w:rFonts w:ascii="Times New Roman" w:hAnsi="Times New Roman" w:cs="Times New Roman"/>
          <w:b/>
          <w:bCs/>
          <w:sz w:val="24"/>
          <w:szCs w:val="24"/>
          <w:lang w:val="en-GB"/>
        </w:rPr>
      </w:pPr>
    </w:p>
    <w:p w14:paraId="10C6D453" w14:textId="77777777" w:rsidR="0011070B" w:rsidRDefault="0011070B" w:rsidP="00D63D45">
      <w:pPr>
        <w:autoSpaceDE w:val="0"/>
        <w:autoSpaceDN w:val="0"/>
        <w:adjustRightInd w:val="0"/>
        <w:spacing w:after="0" w:line="240" w:lineRule="auto"/>
        <w:rPr>
          <w:rFonts w:ascii="Times New Roman" w:hAnsi="Times New Roman" w:cs="Times New Roman"/>
          <w:b/>
          <w:bCs/>
          <w:sz w:val="24"/>
          <w:szCs w:val="24"/>
          <w:lang w:val="en-GB"/>
        </w:rPr>
      </w:pPr>
    </w:p>
    <w:p w14:paraId="498BBBF0" w14:textId="77777777" w:rsidR="00C74B31" w:rsidRDefault="00C74B31" w:rsidP="00D63D45">
      <w:pPr>
        <w:autoSpaceDE w:val="0"/>
        <w:autoSpaceDN w:val="0"/>
        <w:adjustRightInd w:val="0"/>
        <w:spacing w:after="0" w:line="240" w:lineRule="auto"/>
        <w:rPr>
          <w:rFonts w:ascii="Times New Roman" w:hAnsi="Times New Roman" w:cs="Times New Roman"/>
          <w:b/>
          <w:bCs/>
          <w:sz w:val="24"/>
          <w:szCs w:val="24"/>
          <w:lang w:val="en-GB"/>
        </w:rPr>
      </w:pPr>
    </w:p>
    <w:p w14:paraId="7229466F" w14:textId="77777777" w:rsidR="00274371" w:rsidRDefault="00274371" w:rsidP="00D63D45">
      <w:pPr>
        <w:autoSpaceDE w:val="0"/>
        <w:autoSpaceDN w:val="0"/>
        <w:adjustRightInd w:val="0"/>
        <w:spacing w:after="0" w:line="240" w:lineRule="auto"/>
        <w:rPr>
          <w:rFonts w:ascii="Times New Roman" w:hAnsi="Times New Roman" w:cs="Times New Roman"/>
          <w:b/>
          <w:bCs/>
          <w:sz w:val="24"/>
          <w:szCs w:val="24"/>
          <w:lang w:val="en-GB"/>
        </w:rPr>
      </w:pPr>
    </w:p>
    <w:p w14:paraId="27836A75" w14:textId="77777777" w:rsidR="00C74B31" w:rsidRDefault="00C74B31" w:rsidP="00D63D45">
      <w:pPr>
        <w:autoSpaceDE w:val="0"/>
        <w:autoSpaceDN w:val="0"/>
        <w:adjustRightInd w:val="0"/>
        <w:spacing w:after="0" w:line="240" w:lineRule="auto"/>
        <w:rPr>
          <w:rFonts w:ascii="Times New Roman" w:hAnsi="Times New Roman" w:cs="Times New Roman"/>
          <w:b/>
          <w:bCs/>
          <w:sz w:val="24"/>
          <w:szCs w:val="24"/>
          <w:lang w:val="en-GB"/>
        </w:rPr>
      </w:pPr>
    </w:p>
    <w:p w14:paraId="15CFDBCB" w14:textId="77777777" w:rsidR="00C74B31" w:rsidRDefault="00C74B31" w:rsidP="00D63D45">
      <w:pPr>
        <w:autoSpaceDE w:val="0"/>
        <w:autoSpaceDN w:val="0"/>
        <w:adjustRightInd w:val="0"/>
        <w:spacing w:after="0" w:line="240" w:lineRule="auto"/>
        <w:rPr>
          <w:rFonts w:ascii="Times New Roman" w:hAnsi="Times New Roman" w:cs="Times New Roman"/>
          <w:b/>
          <w:bCs/>
          <w:sz w:val="24"/>
          <w:szCs w:val="24"/>
          <w:lang w:val="en-GB"/>
        </w:rPr>
      </w:pPr>
    </w:p>
    <w:p w14:paraId="6C00A64B" w14:textId="77777777" w:rsidR="005408AF" w:rsidRDefault="005408AF" w:rsidP="00D63D45">
      <w:pPr>
        <w:autoSpaceDE w:val="0"/>
        <w:autoSpaceDN w:val="0"/>
        <w:adjustRightInd w:val="0"/>
        <w:spacing w:after="0" w:line="240" w:lineRule="auto"/>
        <w:rPr>
          <w:rFonts w:ascii="Times New Roman" w:hAnsi="Times New Roman" w:cs="Times New Roman"/>
          <w:b/>
          <w:bCs/>
          <w:sz w:val="24"/>
          <w:szCs w:val="24"/>
          <w:lang w:val="en-GB"/>
        </w:rPr>
      </w:pPr>
    </w:p>
    <w:p w14:paraId="21C01629" w14:textId="177D42B2" w:rsidR="00D63D45" w:rsidRPr="00313BF9" w:rsidRDefault="00D63D45" w:rsidP="00D63D45">
      <w:pPr>
        <w:autoSpaceDE w:val="0"/>
        <w:autoSpaceDN w:val="0"/>
        <w:adjustRightInd w:val="0"/>
        <w:spacing w:after="0" w:line="240" w:lineRule="auto"/>
        <w:rPr>
          <w:rFonts w:ascii="Times New Roman" w:hAnsi="Times New Roman" w:cs="Times New Roman"/>
          <w:sz w:val="24"/>
          <w:szCs w:val="24"/>
          <w:lang w:val="en-GB"/>
        </w:rPr>
      </w:pPr>
      <w:r w:rsidRPr="00B557C4">
        <w:rPr>
          <w:rFonts w:ascii="Times New Roman" w:hAnsi="Times New Roman" w:cs="Times New Roman"/>
          <w:b/>
          <w:bCs/>
          <w:sz w:val="24"/>
          <w:szCs w:val="24"/>
          <w:lang w:val="en-GB"/>
        </w:rPr>
        <w:lastRenderedPageBreak/>
        <w:t>Table 2.</w:t>
      </w:r>
      <w:r>
        <w:rPr>
          <w:rFonts w:ascii="Times New Roman" w:hAnsi="Times New Roman" w:cs="Times New Roman"/>
          <w:sz w:val="24"/>
          <w:szCs w:val="24"/>
          <w:lang w:val="en-GB"/>
        </w:rPr>
        <w:t xml:space="preserve"> Mean BP levels</w:t>
      </w:r>
      <w:r w:rsidR="00940010">
        <w:rPr>
          <w:rFonts w:ascii="Times New Roman" w:hAnsi="Times New Roman" w:cs="Times New Roman"/>
          <w:sz w:val="24"/>
          <w:szCs w:val="24"/>
          <w:lang w:val="en-GB"/>
        </w:rPr>
        <w:t xml:space="preserve"> and their comparisons</w:t>
      </w:r>
      <w:r>
        <w:rPr>
          <w:rFonts w:ascii="Times New Roman" w:hAnsi="Times New Roman" w:cs="Times New Roman"/>
          <w:sz w:val="24"/>
          <w:szCs w:val="24"/>
          <w:lang w:val="en-GB"/>
        </w:rPr>
        <w:t xml:space="preserve"> according to measurement techniques (n=43)</w:t>
      </w:r>
    </w:p>
    <w:p w14:paraId="611EEFD8" w14:textId="77777777" w:rsidR="00D63D45" w:rsidRDefault="00D63D45" w:rsidP="00D63D45">
      <w:pPr>
        <w:autoSpaceDE w:val="0"/>
        <w:autoSpaceDN w:val="0"/>
        <w:adjustRightInd w:val="0"/>
        <w:spacing w:after="0" w:line="240" w:lineRule="auto"/>
        <w:rPr>
          <w:rFonts w:ascii="Times New Roman" w:hAnsi="Times New Roman" w:cs="Times New Roman"/>
          <w:i/>
          <w:iCs/>
          <w:sz w:val="24"/>
          <w:szCs w:val="24"/>
          <w:lang w:val="en-GB"/>
        </w:rPr>
      </w:pPr>
    </w:p>
    <w:tbl>
      <w:tblPr>
        <w:tblStyle w:val="Grilledutableau"/>
        <w:tblW w:w="9493" w:type="dxa"/>
        <w:tblLook w:val="04A0" w:firstRow="1" w:lastRow="0" w:firstColumn="1" w:lastColumn="0" w:noHBand="0" w:noVBand="1"/>
      </w:tblPr>
      <w:tblGrid>
        <w:gridCol w:w="1729"/>
        <w:gridCol w:w="1281"/>
        <w:gridCol w:w="1294"/>
        <w:gridCol w:w="1313"/>
        <w:gridCol w:w="1146"/>
        <w:gridCol w:w="1336"/>
        <w:gridCol w:w="1394"/>
      </w:tblGrid>
      <w:tr w:rsidR="004C55D0" w14:paraId="7391956C" w14:textId="77777777" w:rsidTr="009521A7">
        <w:tc>
          <w:tcPr>
            <w:tcW w:w="1729" w:type="dxa"/>
            <w:shd w:val="clear" w:color="auto" w:fill="D0CECE" w:themeFill="background2" w:themeFillShade="E6"/>
          </w:tcPr>
          <w:p w14:paraId="7AE42036" w14:textId="77777777" w:rsidR="003C38CD" w:rsidRPr="00D91385" w:rsidRDefault="003C38CD" w:rsidP="00E75F7C">
            <w:pPr>
              <w:autoSpaceDE w:val="0"/>
              <w:autoSpaceDN w:val="0"/>
              <w:adjustRightInd w:val="0"/>
              <w:rPr>
                <w:rFonts w:ascii="Times New Roman" w:hAnsi="Times New Roman" w:cs="Times New Roman"/>
                <w:b/>
                <w:bCs/>
                <w:sz w:val="24"/>
                <w:szCs w:val="24"/>
                <w:lang w:val="en-GB"/>
              </w:rPr>
            </w:pPr>
          </w:p>
        </w:tc>
        <w:tc>
          <w:tcPr>
            <w:tcW w:w="1281" w:type="dxa"/>
            <w:shd w:val="clear" w:color="auto" w:fill="D0CECE" w:themeFill="background2" w:themeFillShade="E6"/>
          </w:tcPr>
          <w:p w14:paraId="1CB4A34B" w14:textId="77777777" w:rsidR="003C38CD" w:rsidRPr="00D91385" w:rsidRDefault="003C38CD" w:rsidP="00E75F7C">
            <w:pPr>
              <w:autoSpaceDE w:val="0"/>
              <w:autoSpaceDN w:val="0"/>
              <w:adjustRightInd w:val="0"/>
              <w:rPr>
                <w:rFonts w:ascii="Times New Roman" w:hAnsi="Times New Roman" w:cs="Times New Roman"/>
                <w:b/>
                <w:bCs/>
                <w:sz w:val="24"/>
                <w:szCs w:val="24"/>
                <w:lang w:val="en-GB"/>
              </w:rPr>
            </w:pPr>
            <w:r w:rsidRPr="00D91385">
              <w:rPr>
                <w:rFonts w:ascii="Times New Roman" w:hAnsi="Times New Roman" w:cs="Times New Roman"/>
                <w:b/>
                <w:bCs/>
                <w:sz w:val="24"/>
                <w:szCs w:val="24"/>
                <w:lang w:val="en-GB"/>
              </w:rPr>
              <w:t>Pre-dialysis BP</w:t>
            </w:r>
          </w:p>
        </w:tc>
        <w:tc>
          <w:tcPr>
            <w:tcW w:w="1294" w:type="dxa"/>
            <w:shd w:val="clear" w:color="auto" w:fill="D0CECE" w:themeFill="background2" w:themeFillShade="E6"/>
          </w:tcPr>
          <w:p w14:paraId="58E92878" w14:textId="77777777" w:rsidR="003C38CD" w:rsidRPr="00D91385" w:rsidRDefault="003C38CD" w:rsidP="00E75F7C">
            <w:pPr>
              <w:autoSpaceDE w:val="0"/>
              <w:autoSpaceDN w:val="0"/>
              <w:adjustRightInd w:val="0"/>
              <w:rPr>
                <w:rFonts w:ascii="Times New Roman" w:hAnsi="Times New Roman" w:cs="Times New Roman"/>
                <w:b/>
                <w:bCs/>
                <w:sz w:val="24"/>
                <w:szCs w:val="24"/>
                <w:lang w:val="en-GB"/>
              </w:rPr>
            </w:pPr>
            <w:r w:rsidRPr="00D91385">
              <w:rPr>
                <w:rFonts w:ascii="Times New Roman" w:hAnsi="Times New Roman" w:cs="Times New Roman"/>
                <w:b/>
                <w:bCs/>
                <w:sz w:val="24"/>
                <w:szCs w:val="24"/>
                <w:lang w:val="en-GB"/>
              </w:rPr>
              <w:t>Post-dialysis BP</w:t>
            </w:r>
          </w:p>
        </w:tc>
        <w:tc>
          <w:tcPr>
            <w:tcW w:w="1313" w:type="dxa"/>
            <w:shd w:val="clear" w:color="auto" w:fill="D0CECE" w:themeFill="background2" w:themeFillShade="E6"/>
          </w:tcPr>
          <w:p w14:paraId="22FBE060" w14:textId="74AA4896" w:rsidR="003C38CD" w:rsidRDefault="004C55D0" w:rsidP="00E75F7C">
            <w:pPr>
              <w:autoSpaceDE w:val="0"/>
              <w:autoSpaceDN w:val="0"/>
              <w:adjustRightInd w:val="0"/>
              <w:rPr>
                <w:rFonts w:ascii="Times New Roman" w:hAnsi="Times New Roman" w:cs="Times New Roman"/>
                <w:b/>
                <w:bCs/>
                <w:sz w:val="24"/>
                <w:szCs w:val="24"/>
                <w:lang w:val="en-GB"/>
              </w:rPr>
            </w:pPr>
            <w:r>
              <w:rPr>
                <w:rFonts w:ascii="Times New Roman" w:hAnsi="Times New Roman" w:cs="Times New Roman"/>
                <w:b/>
                <w:bCs/>
                <w:sz w:val="24"/>
                <w:szCs w:val="24"/>
                <w:lang w:val="en-GB"/>
              </w:rPr>
              <w:t>Mean of pre and post-dialysis BP</w:t>
            </w:r>
          </w:p>
        </w:tc>
        <w:tc>
          <w:tcPr>
            <w:tcW w:w="1146" w:type="dxa"/>
            <w:shd w:val="clear" w:color="auto" w:fill="D0CECE" w:themeFill="background2" w:themeFillShade="E6"/>
          </w:tcPr>
          <w:p w14:paraId="03C27497" w14:textId="61C378BD" w:rsidR="003C38CD" w:rsidRPr="00D91385" w:rsidRDefault="003C38CD" w:rsidP="00E75F7C">
            <w:pPr>
              <w:autoSpaceDE w:val="0"/>
              <w:autoSpaceDN w:val="0"/>
              <w:adjustRightInd w:val="0"/>
              <w:rPr>
                <w:rFonts w:ascii="Times New Roman" w:hAnsi="Times New Roman" w:cs="Times New Roman"/>
                <w:b/>
                <w:bCs/>
                <w:sz w:val="24"/>
                <w:szCs w:val="24"/>
                <w:lang w:val="en-GB"/>
              </w:rPr>
            </w:pPr>
            <w:r>
              <w:rPr>
                <w:rFonts w:ascii="Times New Roman" w:hAnsi="Times New Roman" w:cs="Times New Roman"/>
                <w:b/>
                <w:bCs/>
                <w:sz w:val="24"/>
                <w:szCs w:val="24"/>
                <w:lang w:val="en-GB"/>
              </w:rPr>
              <w:t>44h-</w:t>
            </w:r>
            <w:r w:rsidRPr="00D91385">
              <w:rPr>
                <w:rFonts w:ascii="Times New Roman" w:hAnsi="Times New Roman" w:cs="Times New Roman"/>
                <w:b/>
                <w:bCs/>
                <w:sz w:val="24"/>
                <w:szCs w:val="24"/>
                <w:lang w:val="en-GB"/>
              </w:rPr>
              <w:t>iABPM</w:t>
            </w:r>
          </w:p>
        </w:tc>
        <w:tc>
          <w:tcPr>
            <w:tcW w:w="1336" w:type="dxa"/>
            <w:shd w:val="clear" w:color="auto" w:fill="D0CECE" w:themeFill="background2" w:themeFillShade="E6"/>
          </w:tcPr>
          <w:p w14:paraId="55FF7509" w14:textId="77777777" w:rsidR="003C38CD" w:rsidRPr="00D91385" w:rsidRDefault="003C38CD" w:rsidP="00E75F7C">
            <w:pPr>
              <w:autoSpaceDE w:val="0"/>
              <w:autoSpaceDN w:val="0"/>
              <w:adjustRightInd w:val="0"/>
              <w:rPr>
                <w:rFonts w:ascii="Times New Roman" w:hAnsi="Times New Roman" w:cs="Times New Roman"/>
                <w:b/>
                <w:bCs/>
                <w:sz w:val="24"/>
                <w:szCs w:val="24"/>
                <w:lang w:val="en-GB"/>
              </w:rPr>
            </w:pPr>
            <w:r w:rsidRPr="00D91385">
              <w:rPr>
                <w:rFonts w:ascii="Times New Roman" w:hAnsi="Times New Roman" w:cs="Times New Roman"/>
                <w:b/>
                <w:bCs/>
                <w:sz w:val="24"/>
                <w:szCs w:val="24"/>
                <w:lang w:val="en-GB"/>
              </w:rPr>
              <w:t>Daytime iABPM</w:t>
            </w:r>
          </w:p>
        </w:tc>
        <w:tc>
          <w:tcPr>
            <w:tcW w:w="1394" w:type="dxa"/>
            <w:shd w:val="clear" w:color="auto" w:fill="D0CECE" w:themeFill="background2" w:themeFillShade="E6"/>
          </w:tcPr>
          <w:p w14:paraId="4439AC3E" w14:textId="77777777" w:rsidR="003C38CD" w:rsidRPr="00D91385" w:rsidRDefault="003C38CD" w:rsidP="00E75F7C">
            <w:pPr>
              <w:autoSpaceDE w:val="0"/>
              <w:autoSpaceDN w:val="0"/>
              <w:adjustRightInd w:val="0"/>
              <w:rPr>
                <w:rFonts w:ascii="Times New Roman" w:hAnsi="Times New Roman" w:cs="Times New Roman"/>
                <w:b/>
                <w:bCs/>
                <w:sz w:val="24"/>
                <w:szCs w:val="24"/>
                <w:lang w:val="en-GB"/>
              </w:rPr>
            </w:pPr>
            <w:r w:rsidRPr="00D91385">
              <w:rPr>
                <w:rFonts w:ascii="Times New Roman" w:hAnsi="Times New Roman" w:cs="Times New Roman"/>
                <w:b/>
                <w:bCs/>
                <w:sz w:val="24"/>
                <w:szCs w:val="24"/>
                <w:lang w:val="en-GB"/>
              </w:rPr>
              <w:t>6</w:t>
            </w:r>
            <w:r>
              <w:rPr>
                <w:rFonts w:ascii="Times New Roman" w:hAnsi="Times New Roman" w:cs="Times New Roman"/>
                <w:b/>
                <w:bCs/>
                <w:sz w:val="24"/>
                <w:szCs w:val="24"/>
                <w:lang w:val="en-GB"/>
              </w:rPr>
              <w:t>-</w:t>
            </w:r>
            <w:r w:rsidRPr="00D91385">
              <w:rPr>
                <w:rFonts w:ascii="Times New Roman" w:hAnsi="Times New Roman" w:cs="Times New Roman"/>
                <w:b/>
                <w:bCs/>
                <w:sz w:val="24"/>
                <w:szCs w:val="24"/>
                <w:lang w:val="en-GB"/>
              </w:rPr>
              <w:t>day</w:t>
            </w:r>
            <w:r>
              <w:rPr>
                <w:rFonts w:ascii="Times New Roman" w:hAnsi="Times New Roman" w:cs="Times New Roman"/>
                <w:b/>
                <w:bCs/>
                <w:sz w:val="24"/>
                <w:szCs w:val="24"/>
                <w:lang w:val="en-GB"/>
              </w:rPr>
              <w:t xml:space="preserve"> </w:t>
            </w:r>
            <w:r w:rsidRPr="00D91385">
              <w:rPr>
                <w:rFonts w:ascii="Times New Roman" w:hAnsi="Times New Roman" w:cs="Times New Roman"/>
                <w:b/>
                <w:bCs/>
                <w:sz w:val="24"/>
                <w:szCs w:val="24"/>
                <w:lang w:val="en-GB"/>
              </w:rPr>
              <w:t>HBPM</w:t>
            </w:r>
          </w:p>
        </w:tc>
      </w:tr>
      <w:tr w:rsidR="004C55D0" w14:paraId="1A49086F" w14:textId="77777777" w:rsidTr="009521A7">
        <w:tc>
          <w:tcPr>
            <w:tcW w:w="1729" w:type="dxa"/>
          </w:tcPr>
          <w:p w14:paraId="331E3457" w14:textId="77777777" w:rsidR="003C38CD" w:rsidRPr="009E0FE9" w:rsidRDefault="003C38CD" w:rsidP="00E75F7C">
            <w:pPr>
              <w:autoSpaceDE w:val="0"/>
              <w:autoSpaceDN w:val="0"/>
              <w:adjustRightInd w:val="0"/>
              <w:rPr>
                <w:rFonts w:ascii="Times New Roman" w:hAnsi="Times New Roman" w:cs="Times New Roman"/>
                <w:sz w:val="24"/>
                <w:szCs w:val="24"/>
                <w:lang w:val="en-GB"/>
              </w:rPr>
            </w:pPr>
            <w:r w:rsidRPr="008925A8">
              <w:rPr>
                <w:rFonts w:ascii="Times New Roman" w:hAnsi="Times New Roman" w:cs="Times New Roman"/>
                <w:b/>
                <w:bCs/>
                <w:sz w:val="24"/>
                <w:szCs w:val="24"/>
                <w:lang w:val="en-GB"/>
              </w:rPr>
              <w:t xml:space="preserve">SBP </w:t>
            </w:r>
            <w:r>
              <w:rPr>
                <w:rFonts w:ascii="Times New Roman" w:hAnsi="Times New Roman" w:cs="Times New Roman"/>
                <w:sz w:val="24"/>
                <w:szCs w:val="24"/>
                <w:lang w:val="en-GB"/>
              </w:rPr>
              <w:t>(mmHg)</w:t>
            </w:r>
          </w:p>
        </w:tc>
        <w:tc>
          <w:tcPr>
            <w:tcW w:w="1281" w:type="dxa"/>
          </w:tcPr>
          <w:p w14:paraId="28CABADC" w14:textId="77777777" w:rsidR="003C38CD" w:rsidRPr="009521A7" w:rsidRDefault="003C38CD" w:rsidP="00E75F7C">
            <w:pPr>
              <w:autoSpaceDE w:val="0"/>
              <w:autoSpaceDN w:val="0"/>
              <w:adjustRightInd w:val="0"/>
              <w:rPr>
                <w:rFonts w:ascii="Times New Roman" w:hAnsi="Times New Roman" w:cs="Times New Roman"/>
                <w:b/>
                <w:i/>
                <w:iCs/>
                <w:sz w:val="24"/>
                <w:szCs w:val="24"/>
                <w:lang w:val="en-GB"/>
              </w:rPr>
            </w:pPr>
            <w:r w:rsidRPr="009521A7">
              <w:rPr>
                <w:rFonts w:ascii="Times New Roman" w:hAnsi="Times New Roman" w:cs="Times New Roman"/>
                <w:b/>
                <w:sz w:val="24"/>
                <w:szCs w:val="24"/>
                <w:lang w:val="en-GB"/>
              </w:rPr>
              <w:t>142 ± 16</w:t>
            </w:r>
          </w:p>
        </w:tc>
        <w:tc>
          <w:tcPr>
            <w:tcW w:w="1294" w:type="dxa"/>
          </w:tcPr>
          <w:p w14:paraId="046F47D1" w14:textId="77777777" w:rsidR="003C38CD" w:rsidRPr="009521A7" w:rsidRDefault="003C38CD" w:rsidP="00E75F7C">
            <w:pPr>
              <w:autoSpaceDE w:val="0"/>
              <w:autoSpaceDN w:val="0"/>
              <w:adjustRightInd w:val="0"/>
              <w:rPr>
                <w:rFonts w:ascii="Times New Roman" w:hAnsi="Times New Roman" w:cs="Times New Roman"/>
                <w:b/>
                <w:i/>
                <w:iCs/>
                <w:sz w:val="24"/>
                <w:szCs w:val="24"/>
                <w:lang w:val="en-GB"/>
              </w:rPr>
            </w:pPr>
            <w:r w:rsidRPr="009521A7">
              <w:rPr>
                <w:rFonts w:ascii="Times New Roman" w:hAnsi="Times New Roman" w:cs="Times New Roman"/>
                <w:b/>
                <w:sz w:val="24"/>
                <w:szCs w:val="24"/>
                <w:lang w:val="en-GB"/>
              </w:rPr>
              <w:t>137 ± 20</w:t>
            </w:r>
          </w:p>
        </w:tc>
        <w:tc>
          <w:tcPr>
            <w:tcW w:w="1313" w:type="dxa"/>
          </w:tcPr>
          <w:p w14:paraId="6DA83076" w14:textId="03DD917B" w:rsidR="003C38CD" w:rsidRPr="003C38CD" w:rsidRDefault="002C482B" w:rsidP="00E75F7C">
            <w:pPr>
              <w:autoSpaceDE w:val="0"/>
              <w:autoSpaceDN w:val="0"/>
              <w:adjustRightInd w:val="0"/>
              <w:rPr>
                <w:rFonts w:ascii="Times New Roman" w:hAnsi="Times New Roman" w:cs="Times New Roman"/>
                <w:b/>
                <w:sz w:val="24"/>
                <w:szCs w:val="24"/>
                <w:lang w:val="en-GB"/>
              </w:rPr>
            </w:pPr>
            <w:r>
              <w:rPr>
                <w:rFonts w:ascii="Times New Roman" w:hAnsi="Times New Roman" w:cs="Times New Roman"/>
                <w:b/>
                <w:sz w:val="24"/>
                <w:szCs w:val="24"/>
                <w:lang w:val="en-GB"/>
              </w:rPr>
              <w:t>1</w:t>
            </w:r>
            <w:r w:rsidR="00487B05">
              <w:rPr>
                <w:rFonts w:ascii="Times New Roman" w:hAnsi="Times New Roman" w:cs="Times New Roman"/>
                <w:b/>
                <w:sz w:val="24"/>
                <w:szCs w:val="24"/>
                <w:lang w:val="en-GB"/>
              </w:rPr>
              <w:t>40</w:t>
            </w:r>
            <w:r>
              <w:rPr>
                <w:rFonts w:ascii="Times New Roman" w:hAnsi="Times New Roman" w:cs="Times New Roman"/>
                <w:b/>
                <w:sz w:val="24"/>
                <w:szCs w:val="24"/>
                <w:lang w:val="en-GB"/>
              </w:rPr>
              <w:t xml:space="preserve"> </w:t>
            </w:r>
            <w:r w:rsidRPr="00691B69">
              <w:rPr>
                <w:rFonts w:ascii="Times New Roman" w:hAnsi="Times New Roman" w:cs="Times New Roman"/>
                <w:b/>
                <w:sz w:val="24"/>
                <w:szCs w:val="24"/>
                <w:lang w:val="en-GB"/>
              </w:rPr>
              <w:t>±</w:t>
            </w:r>
            <w:r>
              <w:rPr>
                <w:rFonts w:ascii="Times New Roman" w:hAnsi="Times New Roman" w:cs="Times New Roman"/>
                <w:b/>
                <w:sz w:val="24"/>
                <w:szCs w:val="24"/>
                <w:lang w:val="en-GB"/>
              </w:rPr>
              <w:t xml:space="preserve"> </w:t>
            </w:r>
            <w:r w:rsidR="00DB6A4D">
              <w:rPr>
                <w:rFonts w:ascii="Times New Roman" w:hAnsi="Times New Roman" w:cs="Times New Roman"/>
                <w:b/>
                <w:sz w:val="24"/>
                <w:szCs w:val="24"/>
                <w:lang w:val="en-GB"/>
              </w:rPr>
              <w:t>15</w:t>
            </w:r>
          </w:p>
        </w:tc>
        <w:tc>
          <w:tcPr>
            <w:tcW w:w="1146" w:type="dxa"/>
          </w:tcPr>
          <w:p w14:paraId="3C22D1C0" w14:textId="77009D87" w:rsidR="003C38CD" w:rsidRPr="009521A7" w:rsidRDefault="003C38CD" w:rsidP="00E75F7C">
            <w:pPr>
              <w:autoSpaceDE w:val="0"/>
              <w:autoSpaceDN w:val="0"/>
              <w:adjustRightInd w:val="0"/>
              <w:rPr>
                <w:rFonts w:ascii="Times New Roman" w:hAnsi="Times New Roman" w:cs="Times New Roman"/>
                <w:b/>
                <w:i/>
                <w:iCs/>
                <w:sz w:val="24"/>
                <w:szCs w:val="24"/>
                <w:lang w:val="en-GB"/>
              </w:rPr>
            </w:pPr>
            <w:r w:rsidRPr="009521A7">
              <w:rPr>
                <w:rFonts w:ascii="Times New Roman" w:hAnsi="Times New Roman" w:cs="Times New Roman"/>
                <w:b/>
                <w:sz w:val="24"/>
                <w:szCs w:val="24"/>
                <w:lang w:val="en-GB"/>
              </w:rPr>
              <w:t>133 ± 16</w:t>
            </w:r>
          </w:p>
        </w:tc>
        <w:tc>
          <w:tcPr>
            <w:tcW w:w="1336" w:type="dxa"/>
          </w:tcPr>
          <w:p w14:paraId="1ED58EC4" w14:textId="77777777" w:rsidR="003C38CD" w:rsidRPr="009521A7" w:rsidRDefault="003C38CD" w:rsidP="00E75F7C">
            <w:pPr>
              <w:autoSpaceDE w:val="0"/>
              <w:autoSpaceDN w:val="0"/>
              <w:adjustRightInd w:val="0"/>
              <w:rPr>
                <w:rFonts w:ascii="Times New Roman" w:hAnsi="Times New Roman" w:cs="Times New Roman"/>
                <w:b/>
                <w:i/>
                <w:iCs/>
                <w:sz w:val="24"/>
                <w:szCs w:val="24"/>
                <w:lang w:val="en-GB"/>
              </w:rPr>
            </w:pPr>
            <w:r w:rsidRPr="009521A7">
              <w:rPr>
                <w:rFonts w:ascii="Times New Roman" w:hAnsi="Times New Roman" w:cs="Times New Roman"/>
                <w:b/>
                <w:sz w:val="24"/>
                <w:szCs w:val="24"/>
                <w:lang w:val="en-GB"/>
              </w:rPr>
              <w:t>136 ± 15</w:t>
            </w:r>
          </w:p>
        </w:tc>
        <w:tc>
          <w:tcPr>
            <w:tcW w:w="1394" w:type="dxa"/>
          </w:tcPr>
          <w:p w14:paraId="01D2AAC8" w14:textId="77777777" w:rsidR="003C38CD" w:rsidRPr="009521A7" w:rsidRDefault="003C38CD" w:rsidP="00E75F7C">
            <w:pPr>
              <w:autoSpaceDE w:val="0"/>
              <w:autoSpaceDN w:val="0"/>
              <w:adjustRightInd w:val="0"/>
              <w:rPr>
                <w:rFonts w:ascii="Times New Roman" w:hAnsi="Times New Roman" w:cs="Times New Roman"/>
                <w:b/>
                <w:sz w:val="24"/>
                <w:szCs w:val="24"/>
                <w:lang w:val="en-GB"/>
              </w:rPr>
            </w:pPr>
            <w:r w:rsidRPr="009521A7">
              <w:rPr>
                <w:rFonts w:ascii="Times New Roman" w:hAnsi="Times New Roman" w:cs="Times New Roman"/>
                <w:b/>
                <w:sz w:val="24"/>
                <w:szCs w:val="24"/>
                <w:lang w:val="en-GB"/>
              </w:rPr>
              <w:t>140 ± 19</w:t>
            </w:r>
          </w:p>
          <w:p w14:paraId="09EE6944" w14:textId="77777777" w:rsidR="003C38CD" w:rsidRPr="009521A7" w:rsidRDefault="003C38CD" w:rsidP="00E75F7C">
            <w:pPr>
              <w:autoSpaceDE w:val="0"/>
              <w:autoSpaceDN w:val="0"/>
              <w:adjustRightInd w:val="0"/>
              <w:rPr>
                <w:rFonts w:ascii="Times New Roman" w:hAnsi="Times New Roman" w:cs="Times New Roman"/>
                <w:b/>
                <w:i/>
                <w:iCs/>
                <w:sz w:val="24"/>
                <w:szCs w:val="24"/>
                <w:lang w:val="en-GB"/>
              </w:rPr>
            </w:pPr>
          </w:p>
        </w:tc>
      </w:tr>
      <w:tr w:rsidR="004C55D0" w14:paraId="0FA721B7" w14:textId="77777777" w:rsidTr="009521A7">
        <w:tc>
          <w:tcPr>
            <w:tcW w:w="1729" w:type="dxa"/>
          </w:tcPr>
          <w:p w14:paraId="7ED553AB" w14:textId="77777777" w:rsidR="003C38CD" w:rsidRPr="009521A7" w:rsidRDefault="003C38CD" w:rsidP="00E75F7C">
            <w:pPr>
              <w:autoSpaceDE w:val="0"/>
              <w:autoSpaceDN w:val="0"/>
              <w:adjustRightInd w:val="0"/>
              <w:rPr>
                <w:rFonts w:ascii="Times New Roman" w:hAnsi="Times New Roman" w:cs="Times New Roman"/>
                <w:bCs/>
                <w:sz w:val="24"/>
                <w:szCs w:val="24"/>
                <w:lang w:val="en-GB"/>
              </w:rPr>
            </w:pPr>
            <w:r w:rsidRPr="009521A7">
              <w:rPr>
                <w:rFonts w:ascii="Times New Roman" w:hAnsi="Times New Roman" w:cs="Times New Roman"/>
                <w:bCs/>
                <w:sz w:val="24"/>
                <w:szCs w:val="24"/>
                <w:lang w:val="en-GB"/>
              </w:rPr>
              <w:t>Comparison with pre-dialysis BP</w:t>
            </w:r>
          </w:p>
        </w:tc>
        <w:tc>
          <w:tcPr>
            <w:tcW w:w="1281" w:type="dxa"/>
            <w:shd w:val="clear" w:color="auto" w:fill="D0CECE" w:themeFill="background2" w:themeFillShade="E6"/>
          </w:tcPr>
          <w:p w14:paraId="58F7B168" w14:textId="77777777" w:rsidR="003C38CD" w:rsidRDefault="003C38CD" w:rsidP="00E75F7C">
            <w:pPr>
              <w:autoSpaceDE w:val="0"/>
              <w:autoSpaceDN w:val="0"/>
              <w:adjustRightInd w:val="0"/>
              <w:jc w:val="center"/>
              <w:rPr>
                <w:rFonts w:ascii="Times New Roman" w:hAnsi="Times New Roman" w:cs="Times New Roman"/>
                <w:i/>
                <w:iCs/>
                <w:sz w:val="24"/>
                <w:szCs w:val="24"/>
                <w:lang w:val="en-GB"/>
              </w:rPr>
            </w:pPr>
          </w:p>
        </w:tc>
        <w:tc>
          <w:tcPr>
            <w:tcW w:w="1294" w:type="dxa"/>
          </w:tcPr>
          <w:p w14:paraId="315DC2C4" w14:textId="49C1F5BC" w:rsidR="003C38CD" w:rsidRDefault="003C38CD" w:rsidP="00E75F7C">
            <w:pPr>
              <w:autoSpaceDE w:val="0"/>
              <w:autoSpaceDN w:val="0"/>
              <w:adjustRightInd w:val="0"/>
              <w:rPr>
                <w:rFonts w:ascii="Times New Roman" w:hAnsi="Times New Roman" w:cs="Times New Roman"/>
                <w:i/>
                <w:iCs/>
                <w:sz w:val="24"/>
                <w:szCs w:val="24"/>
                <w:lang w:val="en-GB"/>
              </w:rPr>
            </w:pPr>
            <w:r w:rsidRPr="009E0FE9">
              <w:rPr>
                <w:rFonts w:ascii="Times New Roman" w:hAnsi="Times New Roman" w:cs="Times New Roman"/>
                <w:sz w:val="24"/>
                <w:szCs w:val="24"/>
                <w:lang w:val="en-GB"/>
              </w:rPr>
              <w:t>P=0.0</w:t>
            </w:r>
            <w:r w:rsidR="00F4070A">
              <w:rPr>
                <w:rFonts w:ascii="Times New Roman" w:hAnsi="Times New Roman" w:cs="Times New Roman"/>
                <w:sz w:val="24"/>
                <w:szCs w:val="24"/>
                <w:lang w:val="en-GB"/>
              </w:rPr>
              <w:t>70</w:t>
            </w:r>
          </w:p>
        </w:tc>
        <w:tc>
          <w:tcPr>
            <w:tcW w:w="1313" w:type="dxa"/>
          </w:tcPr>
          <w:p w14:paraId="053DFFD0" w14:textId="158E428D" w:rsidR="003C38CD" w:rsidRPr="009E0FE9" w:rsidRDefault="00D65693"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P=</w:t>
            </w:r>
            <w:r w:rsidR="001B2E1E">
              <w:rPr>
                <w:rFonts w:ascii="Times New Roman" w:hAnsi="Times New Roman" w:cs="Times New Roman"/>
                <w:sz w:val="24"/>
                <w:szCs w:val="24"/>
                <w:lang w:val="en-GB"/>
              </w:rPr>
              <w:t>0.070</w:t>
            </w:r>
          </w:p>
        </w:tc>
        <w:tc>
          <w:tcPr>
            <w:tcW w:w="1146" w:type="dxa"/>
          </w:tcPr>
          <w:p w14:paraId="7505A6D3" w14:textId="2B4B5D10" w:rsidR="003C38CD" w:rsidRDefault="003C38CD" w:rsidP="00E75F7C">
            <w:pPr>
              <w:autoSpaceDE w:val="0"/>
              <w:autoSpaceDN w:val="0"/>
              <w:adjustRightInd w:val="0"/>
              <w:rPr>
                <w:rFonts w:ascii="Times New Roman" w:hAnsi="Times New Roman" w:cs="Times New Roman"/>
                <w:i/>
                <w:iCs/>
                <w:sz w:val="24"/>
                <w:szCs w:val="24"/>
                <w:lang w:val="en-GB"/>
              </w:rPr>
            </w:pPr>
            <w:r w:rsidRPr="009E0FE9">
              <w:rPr>
                <w:rFonts w:ascii="Times New Roman" w:hAnsi="Times New Roman" w:cs="Times New Roman"/>
                <w:sz w:val="24"/>
                <w:szCs w:val="24"/>
                <w:lang w:val="en-GB"/>
              </w:rPr>
              <w:t>P=0.0002</w:t>
            </w:r>
          </w:p>
        </w:tc>
        <w:tc>
          <w:tcPr>
            <w:tcW w:w="1336" w:type="dxa"/>
          </w:tcPr>
          <w:p w14:paraId="74DDF3BF" w14:textId="7CCFB3FA" w:rsidR="003C38CD" w:rsidRDefault="003C38CD" w:rsidP="00E75F7C">
            <w:pPr>
              <w:autoSpaceDE w:val="0"/>
              <w:autoSpaceDN w:val="0"/>
              <w:adjustRightInd w:val="0"/>
              <w:rPr>
                <w:rFonts w:ascii="Times New Roman" w:hAnsi="Times New Roman" w:cs="Times New Roman"/>
                <w:i/>
                <w:iCs/>
                <w:sz w:val="24"/>
                <w:szCs w:val="24"/>
                <w:lang w:val="en-GB"/>
              </w:rPr>
            </w:pPr>
            <w:r w:rsidRPr="009E0FE9">
              <w:rPr>
                <w:rFonts w:ascii="Times New Roman" w:hAnsi="Times New Roman" w:cs="Times New Roman"/>
                <w:sz w:val="24"/>
                <w:szCs w:val="24"/>
                <w:lang w:val="en-GB"/>
              </w:rPr>
              <w:t>P=0.004</w:t>
            </w:r>
            <w:r w:rsidR="00E429A5">
              <w:rPr>
                <w:rFonts w:ascii="Times New Roman" w:hAnsi="Times New Roman" w:cs="Times New Roman"/>
                <w:sz w:val="24"/>
                <w:szCs w:val="24"/>
                <w:lang w:val="en-GB"/>
              </w:rPr>
              <w:t>2</w:t>
            </w:r>
          </w:p>
        </w:tc>
        <w:tc>
          <w:tcPr>
            <w:tcW w:w="1394" w:type="dxa"/>
          </w:tcPr>
          <w:p w14:paraId="01DCD369" w14:textId="1C4409DA" w:rsidR="003C38CD" w:rsidRDefault="003C38CD" w:rsidP="00E75F7C">
            <w:pPr>
              <w:autoSpaceDE w:val="0"/>
              <w:autoSpaceDN w:val="0"/>
              <w:adjustRightInd w:val="0"/>
              <w:rPr>
                <w:rFonts w:ascii="Times New Roman" w:hAnsi="Times New Roman" w:cs="Times New Roman"/>
                <w:i/>
                <w:iCs/>
                <w:sz w:val="24"/>
                <w:szCs w:val="24"/>
                <w:lang w:val="en-GB"/>
              </w:rPr>
            </w:pPr>
            <w:r w:rsidRPr="009E0FE9">
              <w:rPr>
                <w:rFonts w:ascii="Times New Roman" w:hAnsi="Times New Roman" w:cs="Times New Roman"/>
                <w:sz w:val="24"/>
                <w:szCs w:val="24"/>
                <w:lang w:val="en-GB"/>
              </w:rPr>
              <w:t>P=0.5</w:t>
            </w:r>
            <w:r w:rsidR="00984FB8">
              <w:rPr>
                <w:rFonts w:ascii="Times New Roman" w:hAnsi="Times New Roman" w:cs="Times New Roman"/>
                <w:sz w:val="24"/>
                <w:szCs w:val="24"/>
                <w:lang w:val="en-GB"/>
              </w:rPr>
              <w:t>1</w:t>
            </w:r>
          </w:p>
        </w:tc>
      </w:tr>
      <w:tr w:rsidR="00A000F4" w:rsidRPr="00A000F4" w14:paraId="334CE292" w14:textId="77777777" w:rsidTr="009521A7">
        <w:tc>
          <w:tcPr>
            <w:tcW w:w="1729" w:type="dxa"/>
            <w:shd w:val="clear" w:color="auto" w:fill="auto"/>
          </w:tcPr>
          <w:p w14:paraId="5C7C8E78" w14:textId="2CC45159" w:rsidR="00A000F4" w:rsidRPr="00A000F4" w:rsidRDefault="00A000F4" w:rsidP="00E75F7C">
            <w:pPr>
              <w:autoSpaceDE w:val="0"/>
              <w:autoSpaceDN w:val="0"/>
              <w:adjustRightInd w:val="0"/>
              <w:rPr>
                <w:rFonts w:ascii="Times New Roman" w:hAnsi="Times New Roman" w:cs="Times New Roman"/>
                <w:bCs/>
                <w:sz w:val="24"/>
                <w:szCs w:val="24"/>
                <w:lang w:val="en-GB"/>
              </w:rPr>
            </w:pPr>
            <w:r>
              <w:rPr>
                <w:rFonts w:ascii="Times New Roman" w:hAnsi="Times New Roman" w:cs="Times New Roman"/>
                <w:bCs/>
                <w:sz w:val="24"/>
                <w:szCs w:val="24"/>
                <w:lang w:val="en-GB"/>
              </w:rPr>
              <w:t>Comparison with post-dialysis BP</w:t>
            </w:r>
          </w:p>
        </w:tc>
        <w:tc>
          <w:tcPr>
            <w:tcW w:w="1281" w:type="dxa"/>
            <w:shd w:val="clear" w:color="auto" w:fill="auto"/>
          </w:tcPr>
          <w:p w14:paraId="31728103" w14:textId="79FA99FE" w:rsidR="00A000F4" w:rsidRDefault="004B2481" w:rsidP="00E75F7C">
            <w:pPr>
              <w:autoSpaceDE w:val="0"/>
              <w:autoSpaceDN w:val="0"/>
              <w:adjustRightInd w:val="0"/>
              <w:jc w:val="center"/>
              <w:rPr>
                <w:rFonts w:ascii="Times New Roman" w:hAnsi="Times New Roman" w:cs="Times New Roman"/>
                <w:i/>
                <w:iCs/>
                <w:sz w:val="24"/>
                <w:szCs w:val="24"/>
                <w:lang w:val="en-GB"/>
              </w:rPr>
            </w:pPr>
            <w:r w:rsidRPr="009E0FE9">
              <w:rPr>
                <w:rFonts w:ascii="Times New Roman" w:hAnsi="Times New Roman" w:cs="Times New Roman"/>
                <w:sz w:val="24"/>
                <w:szCs w:val="24"/>
                <w:lang w:val="en-GB"/>
              </w:rPr>
              <w:t>P=0.0</w:t>
            </w:r>
            <w:r>
              <w:rPr>
                <w:rFonts w:ascii="Times New Roman" w:hAnsi="Times New Roman" w:cs="Times New Roman"/>
                <w:sz w:val="24"/>
                <w:szCs w:val="24"/>
                <w:lang w:val="en-GB"/>
              </w:rPr>
              <w:t>70</w:t>
            </w:r>
          </w:p>
        </w:tc>
        <w:tc>
          <w:tcPr>
            <w:tcW w:w="1294" w:type="dxa"/>
            <w:shd w:val="clear" w:color="auto" w:fill="D0CECE" w:themeFill="background2" w:themeFillShade="E6"/>
          </w:tcPr>
          <w:p w14:paraId="10CC2DC1" w14:textId="77777777" w:rsidR="00A000F4" w:rsidRPr="009E0FE9" w:rsidRDefault="00A000F4" w:rsidP="00E75F7C">
            <w:pPr>
              <w:autoSpaceDE w:val="0"/>
              <w:autoSpaceDN w:val="0"/>
              <w:adjustRightInd w:val="0"/>
              <w:rPr>
                <w:rFonts w:ascii="Times New Roman" w:hAnsi="Times New Roman" w:cs="Times New Roman"/>
                <w:sz w:val="24"/>
                <w:szCs w:val="24"/>
                <w:lang w:val="en-GB"/>
              </w:rPr>
            </w:pPr>
          </w:p>
        </w:tc>
        <w:tc>
          <w:tcPr>
            <w:tcW w:w="1313" w:type="dxa"/>
            <w:shd w:val="clear" w:color="auto" w:fill="auto"/>
          </w:tcPr>
          <w:p w14:paraId="0403FA8B" w14:textId="486802B0" w:rsidR="00A000F4" w:rsidRPr="009E0FE9" w:rsidRDefault="001B2E1E"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P=0.070</w:t>
            </w:r>
          </w:p>
        </w:tc>
        <w:tc>
          <w:tcPr>
            <w:tcW w:w="1146" w:type="dxa"/>
            <w:shd w:val="clear" w:color="auto" w:fill="auto"/>
          </w:tcPr>
          <w:p w14:paraId="27AF472B" w14:textId="63E80DE8" w:rsidR="00A000F4" w:rsidRPr="009E0FE9" w:rsidRDefault="00F36777"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P=0.19</w:t>
            </w:r>
          </w:p>
        </w:tc>
        <w:tc>
          <w:tcPr>
            <w:tcW w:w="1336" w:type="dxa"/>
            <w:shd w:val="clear" w:color="auto" w:fill="auto"/>
          </w:tcPr>
          <w:p w14:paraId="0A49F798" w14:textId="59EDA836" w:rsidR="00A000F4" w:rsidRPr="009E0FE9" w:rsidRDefault="00642069"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P=0.65</w:t>
            </w:r>
          </w:p>
        </w:tc>
        <w:tc>
          <w:tcPr>
            <w:tcW w:w="1394" w:type="dxa"/>
            <w:shd w:val="clear" w:color="auto" w:fill="auto"/>
          </w:tcPr>
          <w:p w14:paraId="52AC33D2" w14:textId="2CA1254E" w:rsidR="00A000F4" w:rsidRPr="009E0FE9" w:rsidRDefault="003964F1"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P=0.24</w:t>
            </w:r>
          </w:p>
        </w:tc>
      </w:tr>
      <w:tr w:rsidR="00524691" w14:paraId="701005E9" w14:textId="77777777" w:rsidTr="009521A7">
        <w:tc>
          <w:tcPr>
            <w:tcW w:w="1729" w:type="dxa"/>
            <w:shd w:val="clear" w:color="auto" w:fill="auto"/>
          </w:tcPr>
          <w:p w14:paraId="00F64575" w14:textId="65EEDEB6" w:rsidR="00524691" w:rsidRPr="007C7DEA" w:rsidRDefault="00524691" w:rsidP="00E75F7C">
            <w:pPr>
              <w:autoSpaceDE w:val="0"/>
              <w:autoSpaceDN w:val="0"/>
              <w:adjustRightInd w:val="0"/>
              <w:rPr>
                <w:rFonts w:ascii="Times New Roman" w:hAnsi="Times New Roman" w:cs="Times New Roman"/>
                <w:bCs/>
                <w:sz w:val="24"/>
                <w:szCs w:val="24"/>
                <w:lang w:val="en-GB"/>
              </w:rPr>
            </w:pPr>
            <w:r>
              <w:rPr>
                <w:rFonts w:ascii="Times New Roman" w:hAnsi="Times New Roman" w:cs="Times New Roman"/>
                <w:bCs/>
                <w:sz w:val="24"/>
                <w:szCs w:val="24"/>
                <w:lang w:val="en-GB"/>
              </w:rPr>
              <w:t xml:space="preserve">Comparison with </w:t>
            </w:r>
            <w:r w:rsidR="00BC71BD">
              <w:rPr>
                <w:rFonts w:ascii="Times New Roman" w:hAnsi="Times New Roman" w:cs="Times New Roman"/>
                <w:bCs/>
                <w:sz w:val="24"/>
                <w:szCs w:val="24"/>
                <w:lang w:val="en-GB"/>
              </w:rPr>
              <w:t>44h-iABPM</w:t>
            </w:r>
          </w:p>
        </w:tc>
        <w:tc>
          <w:tcPr>
            <w:tcW w:w="1281" w:type="dxa"/>
            <w:shd w:val="clear" w:color="auto" w:fill="auto"/>
          </w:tcPr>
          <w:p w14:paraId="02D35CDE" w14:textId="1E72D776" w:rsidR="00524691" w:rsidRDefault="004B2481" w:rsidP="00E75F7C">
            <w:pPr>
              <w:autoSpaceDE w:val="0"/>
              <w:autoSpaceDN w:val="0"/>
              <w:adjustRightInd w:val="0"/>
              <w:jc w:val="center"/>
              <w:rPr>
                <w:rFonts w:ascii="Times New Roman" w:hAnsi="Times New Roman" w:cs="Times New Roman"/>
                <w:i/>
                <w:iCs/>
                <w:sz w:val="24"/>
                <w:szCs w:val="24"/>
                <w:lang w:val="en-GB"/>
              </w:rPr>
            </w:pPr>
            <w:r w:rsidRPr="009E0FE9">
              <w:rPr>
                <w:rFonts w:ascii="Times New Roman" w:hAnsi="Times New Roman" w:cs="Times New Roman"/>
                <w:sz w:val="24"/>
                <w:szCs w:val="24"/>
                <w:lang w:val="en-GB"/>
              </w:rPr>
              <w:t>P=0.0002</w:t>
            </w:r>
          </w:p>
        </w:tc>
        <w:tc>
          <w:tcPr>
            <w:tcW w:w="1294" w:type="dxa"/>
            <w:shd w:val="clear" w:color="auto" w:fill="auto"/>
          </w:tcPr>
          <w:p w14:paraId="019E6F72" w14:textId="0EB862FF" w:rsidR="00524691" w:rsidRPr="009E0FE9" w:rsidRDefault="00647516"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P=0.19</w:t>
            </w:r>
          </w:p>
        </w:tc>
        <w:tc>
          <w:tcPr>
            <w:tcW w:w="1313" w:type="dxa"/>
            <w:shd w:val="clear" w:color="auto" w:fill="auto"/>
          </w:tcPr>
          <w:p w14:paraId="36260945" w14:textId="70DE9030" w:rsidR="00524691" w:rsidRPr="009E0FE9" w:rsidRDefault="00676E32"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P=0.002</w:t>
            </w:r>
          </w:p>
        </w:tc>
        <w:tc>
          <w:tcPr>
            <w:tcW w:w="1146" w:type="dxa"/>
            <w:shd w:val="clear" w:color="auto" w:fill="D0CECE" w:themeFill="background2" w:themeFillShade="E6"/>
          </w:tcPr>
          <w:p w14:paraId="6C3E64A4" w14:textId="77777777" w:rsidR="00524691" w:rsidRPr="009E0FE9" w:rsidRDefault="00524691" w:rsidP="00E75F7C">
            <w:pPr>
              <w:autoSpaceDE w:val="0"/>
              <w:autoSpaceDN w:val="0"/>
              <w:adjustRightInd w:val="0"/>
              <w:rPr>
                <w:rFonts w:ascii="Times New Roman" w:hAnsi="Times New Roman" w:cs="Times New Roman"/>
                <w:sz w:val="24"/>
                <w:szCs w:val="24"/>
                <w:lang w:val="en-GB"/>
              </w:rPr>
            </w:pPr>
          </w:p>
        </w:tc>
        <w:tc>
          <w:tcPr>
            <w:tcW w:w="1336" w:type="dxa"/>
            <w:shd w:val="clear" w:color="auto" w:fill="auto"/>
          </w:tcPr>
          <w:p w14:paraId="30A7D546" w14:textId="4EF1DCCA" w:rsidR="00524691" w:rsidRDefault="00DA76CD"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P=0.0002</w:t>
            </w:r>
          </w:p>
        </w:tc>
        <w:tc>
          <w:tcPr>
            <w:tcW w:w="1394" w:type="dxa"/>
            <w:shd w:val="clear" w:color="auto" w:fill="auto"/>
          </w:tcPr>
          <w:p w14:paraId="31ADB546" w14:textId="703E7FCF" w:rsidR="00524691" w:rsidRPr="009E0FE9" w:rsidRDefault="003D7039"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P=0.0009</w:t>
            </w:r>
          </w:p>
        </w:tc>
      </w:tr>
      <w:tr w:rsidR="00647516" w14:paraId="21AAF89B" w14:textId="77777777" w:rsidTr="009521A7">
        <w:tc>
          <w:tcPr>
            <w:tcW w:w="1729" w:type="dxa"/>
          </w:tcPr>
          <w:p w14:paraId="2AAA2F15" w14:textId="6410D0CD" w:rsidR="00647516" w:rsidRPr="007C7DEA" w:rsidRDefault="00647516" w:rsidP="00647516">
            <w:pPr>
              <w:autoSpaceDE w:val="0"/>
              <w:autoSpaceDN w:val="0"/>
              <w:adjustRightInd w:val="0"/>
              <w:rPr>
                <w:rFonts w:ascii="Times New Roman" w:hAnsi="Times New Roman" w:cs="Times New Roman"/>
                <w:bCs/>
                <w:sz w:val="24"/>
                <w:szCs w:val="24"/>
                <w:lang w:val="en-GB"/>
              </w:rPr>
            </w:pPr>
            <w:r>
              <w:rPr>
                <w:rFonts w:ascii="Times New Roman" w:hAnsi="Times New Roman" w:cs="Times New Roman"/>
                <w:bCs/>
                <w:sz w:val="24"/>
                <w:szCs w:val="24"/>
                <w:lang w:val="en-GB"/>
              </w:rPr>
              <w:t>Comparison with daytime iABPM</w:t>
            </w:r>
          </w:p>
        </w:tc>
        <w:tc>
          <w:tcPr>
            <w:tcW w:w="1281" w:type="dxa"/>
          </w:tcPr>
          <w:p w14:paraId="5DDD05F4" w14:textId="59565632" w:rsidR="00647516" w:rsidRDefault="00647516" w:rsidP="00647516">
            <w:pPr>
              <w:autoSpaceDE w:val="0"/>
              <w:autoSpaceDN w:val="0"/>
              <w:adjustRightInd w:val="0"/>
              <w:jc w:val="center"/>
              <w:rPr>
                <w:rFonts w:ascii="Times New Roman" w:hAnsi="Times New Roman" w:cs="Times New Roman"/>
                <w:i/>
                <w:iCs/>
                <w:sz w:val="24"/>
                <w:szCs w:val="24"/>
                <w:lang w:val="en-GB"/>
              </w:rPr>
            </w:pPr>
            <w:r w:rsidRPr="009E0FE9">
              <w:rPr>
                <w:rFonts w:ascii="Times New Roman" w:hAnsi="Times New Roman" w:cs="Times New Roman"/>
                <w:sz w:val="24"/>
                <w:szCs w:val="24"/>
                <w:lang w:val="en-GB"/>
              </w:rPr>
              <w:t>P= 0.004</w:t>
            </w:r>
            <w:r>
              <w:rPr>
                <w:rFonts w:ascii="Times New Roman" w:hAnsi="Times New Roman" w:cs="Times New Roman"/>
                <w:sz w:val="24"/>
                <w:szCs w:val="24"/>
                <w:lang w:val="en-GB"/>
              </w:rPr>
              <w:t>2</w:t>
            </w:r>
          </w:p>
        </w:tc>
        <w:tc>
          <w:tcPr>
            <w:tcW w:w="1294" w:type="dxa"/>
          </w:tcPr>
          <w:p w14:paraId="033A4CDE" w14:textId="1EBEB56A" w:rsidR="00647516" w:rsidRPr="009E0FE9" w:rsidRDefault="00647516" w:rsidP="00647516">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P=0.65</w:t>
            </w:r>
          </w:p>
        </w:tc>
        <w:tc>
          <w:tcPr>
            <w:tcW w:w="1313" w:type="dxa"/>
          </w:tcPr>
          <w:p w14:paraId="6EA39159" w14:textId="29D5D7E7" w:rsidR="00647516" w:rsidRPr="009E0FE9" w:rsidRDefault="00647516" w:rsidP="00647516">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P=0.032</w:t>
            </w:r>
          </w:p>
        </w:tc>
        <w:tc>
          <w:tcPr>
            <w:tcW w:w="1146" w:type="dxa"/>
          </w:tcPr>
          <w:p w14:paraId="140C0616" w14:textId="03A591C6" w:rsidR="00647516" w:rsidRPr="009E0FE9" w:rsidRDefault="00471C0C" w:rsidP="00647516">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P=0.0002</w:t>
            </w:r>
          </w:p>
        </w:tc>
        <w:tc>
          <w:tcPr>
            <w:tcW w:w="1336" w:type="dxa"/>
            <w:shd w:val="clear" w:color="auto" w:fill="D0CECE" w:themeFill="background2" w:themeFillShade="E6"/>
          </w:tcPr>
          <w:p w14:paraId="2C52430C" w14:textId="77777777" w:rsidR="00647516" w:rsidRDefault="00647516" w:rsidP="00647516">
            <w:pPr>
              <w:autoSpaceDE w:val="0"/>
              <w:autoSpaceDN w:val="0"/>
              <w:adjustRightInd w:val="0"/>
              <w:rPr>
                <w:rFonts w:ascii="Times New Roman" w:hAnsi="Times New Roman" w:cs="Times New Roman"/>
                <w:sz w:val="24"/>
                <w:szCs w:val="24"/>
                <w:lang w:val="en-GB"/>
              </w:rPr>
            </w:pPr>
          </w:p>
        </w:tc>
        <w:tc>
          <w:tcPr>
            <w:tcW w:w="1394" w:type="dxa"/>
          </w:tcPr>
          <w:p w14:paraId="6AE30104" w14:textId="0B12BCBD" w:rsidR="00647516" w:rsidRPr="009E0FE9" w:rsidRDefault="00647516" w:rsidP="00647516">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P = 0.036</w:t>
            </w:r>
          </w:p>
        </w:tc>
      </w:tr>
      <w:tr w:rsidR="00647516" w14:paraId="30D24E59" w14:textId="77777777" w:rsidTr="009521A7">
        <w:tc>
          <w:tcPr>
            <w:tcW w:w="1729" w:type="dxa"/>
          </w:tcPr>
          <w:p w14:paraId="19C5104C" w14:textId="77777777" w:rsidR="00647516" w:rsidRPr="009521A7" w:rsidRDefault="00647516" w:rsidP="00647516">
            <w:pPr>
              <w:autoSpaceDE w:val="0"/>
              <w:autoSpaceDN w:val="0"/>
              <w:adjustRightInd w:val="0"/>
              <w:rPr>
                <w:rFonts w:ascii="Times New Roman" w:hAnsi="Times New Roman" w:cs="Times New Roman"/>
                <w:bCs/>
                <w:sz w:val="24"/>
                <w:szCs w:val="24"/>
                <w:lang w:val="en-GB"/>
              </w:rPr>
            </w:pPr>
            <w:r w:rsidRPr="007C7DEA">
              <w:rPr>
                <w:rFonts w:ascii="Times New Roman" w:hAnsi="Times New Roman" w:cs="Times New Roman"/>
                <w:bCs/>
                <w:sz w:val="24"/>
                <w:szCs w:val="24"/>
                <w:lang w:val="en-GB"/>
              </w:rPr>
              <w:t>Comparison with 6-day HBPM</w:t>
            </w:r>
          </w:p>
        </w:tc>
        <w:tc>
          <w:tcPr>
            <w:tcW w:w="1281" w:type="dxa"/>
          </w:tcPr>
          <w:p w14:paraId="380F0189" w14:textId="711DBDC3" w:rsidR="00647516" w:rsidRDefault="00647516" w:rsidP="00647516">
            <w:pPr>
              <w:autoSpaceDE w:val="0"/>
              <w:autoSpaceDN w:val="0"/>
              <w:adjustRightInd w:val="0"/>
              <w:jc w:val="center"/>
              <w:rPr>
                <w:rFonts w:ascii="Times New Roman" w:hAnsi="Times New Roman" w:cs="Times New Roman"/>
                <w:i/>
                <w:iCs/>
                <w:sz w:val="24"/>
                <w:szCs w:val="24"/>
                <w:lang w:val="en-GB"/>
              </w:rPr>
            </w:pPr>
            <w:r w:rsidRPr="009E0FE9">
              <w:rPr>
                <w:rFonts w:ascii="Times New Roman" w:hAnsi="Times New Roman" w:cs="Times New Roman"/>
                <w:sz w:val="24"/>
                <w:szCs w:val="24"/>
                <w:lang w:val="en-GB"/>
              </w:rPr>
              <w:t>P=0.5</w:t>
            </w:r>
            <w:r>
              <w:rPr>
                <w:rFonts w:ascii="Times New Roman" w:hAnsi="Times New Roman" w:cs="Times New Roman"/>
                <w:sz w:val="24"/>
                <w:szCs w:val="24"/>
                <w:lang w:val="en-GB"/>
              </w:rPr>
              <w:t>1</w:t>
            </w:r>
          </w:p>
        </w:tc>
        <w:tc>
          <w:tcPr>
            <w:tcW w:w="1294" w:type="dxa"/>
          </w:tcPr>
          <w:p w14:paraId="32BABB03" w14:textId="051BD4CA" w:rsidR="00647516" w:rsidRPr="009E0FE9" w:rsidRDefault="00647516" w:rsidP="00647516">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P=0.24</w:t>
            </w:r>
          </w:p>
        </w:tc>
        <w:tc>
          <w:tcPr>
            <w:tcW w:w="1313" w:type="dxa"/>
          </w:tcPr>
          <w:p w14:paraId="5FB14A7F" w14:textId="60B17342" w:rsidR="00647516" w:rsidRPr="009E0FE9" w:rsidRDefault="00647516" w:rsidP="00647516">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P=0.94</w:t>
            </w:r>
          </w:p>
        </w:tc>
        <w:tc>
          <w:tcPr>
            <w:tcW w:w="1146" w:type="dxa"/>
          </w:tcPr>
          <w:p w14:paraId="40A53E8D" w14:textId="0BA85D4A" w:rsidR="00647516" w:rsidRPr="009E0FE9" w:rsidRDefault="00471C0C" w:rsidP="00647516">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P=0.0009</w:t>
            </w:r>
          </w:p>
        </w:tc>
        <w:tc>
          <w:tcPr>
            <w:tcW w:w="1336" w:type="dxa"/>
          </w:tcPr>
          <w:p w14:paraId="1E5D869C" w14:textId="79145461" w:rsidR="00647516" w:rsidRPr="009E0FE9" w:rsidRDefault="00471C0C" w:rsidP="00647516">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P = 0.036</w:t>
            </w:r>
          </w:p>
        </w:tc>
        <w:tc>
          <w:tcPr>
            <w:tcW w:w="1394" w:type="dxa"/>
            <w:shd w:val="clear" w:color="auto" w:fill="D0CECE" w:themeFill="background2" w:themeFillShade="E6"/>
          </w:tcPr>
          <w:p w14:paraId="0501CAEB" w14:textId="77777777" w:rsidR="00647516" w:rsidRPr="009E0FE9" w:rsidRDefault="00647516" w:rsidP="00647516">
            <w:pPr>
              <w:autoSpaceDE w:val="0"/>
              <w:autoSpaceDN w:val="0"/>
              <w:adjustRightInd w:val="0"/>
              <w:rPr>
                <w:rFonts w:ascii="Times New Roman" w:hAnsi="Times New Roman" w:cs="Times New Roman"/>
                <w:sz w:val="24"/>
                <w:szCs w:val="24"/>
                <w:lang w:val="en-GB"/>
              </w:rPr>
            </w:pPr>
          </w:p>
        </w:tc>
      </w:tr>
      <w:tr w:rsidR="00647516" w14:paraId="5566D881" w14:textId="77777777" w:rsidTr="009521A7">
        <w:tc>
          <w:tcPr>
            <w:tcW w:w="1729" w:type="dxa"/>
          </w:tcPr>
          <w:p w14:paraId="0F146FEC" w14:textId="77777777" w:rsidR="00647516" w:rsidRPr="009E0FE9" w:rsidRDefault="00647516" w:rsidP="00647516">
            <w:pPr>
              <w:autoSpaceDE w:val="0"/>
              <w:autoSpaceDN w:val="0"/>
              <w:adjustRightInd w:val="0"/>
              <w:rPr>
                <w:rFonts w:ascii="Times New Roman" w:hAnsi="Times New Roman" w:cs="Times New Roman"/>
                <w:sz w:val="24"/>
                <w:szCs w:val="24"/>
                <w:lang w:val="en-GB"/>
              </w:rPr>
            </w:pPr>
            <w:r w:rsidRPr="008925A8">
              <w:rPr>
                <w:rFonts w:ascii="Times New Roman" w:hAnsi="Times New Roman" w:cs="Times New Roman"/>
                <w:b/>
                <w:bCs/>
                <w:sz w:val="24"/>
                <w:szCs w:val="24"/>
                <w:lang w:val="en-GB"/>
              </w:rPr>
              <w:t xml:space="preserve">DBP </w:t>
            </w:r>
            <w:r>
              <w:rPr>
                <w:rFonts w:ascii="Times New Roman" w:hAnsi="Times New Roman" w:cs="Times New Roman"/>
                <w:sz w:val="24"/>
                <w:szCs w:val="24"/>
                <w:lang w:val="en-GB"/>
              </w:rPr>
              <w:t>(mmHg)</w:t>
            </w:r>
          </w:p>
        </w:tc>
        <w:tc>
          <w:tcPr>
            <w:tcW w:w="1281" w:type="dxa"/>
          </w:tcPr>
          <w:p w14:paraId="1E165E12" w14:textId="0F4FAEA2" w:rsidR="00647516" w:rsidRPr="009521A7" w:rsidRDefault="00647516" w:rsidP="00647516">
            <w:pPr>
              <w:autoSpaceDE w:val="0"/>
              <w:autoSpaceDN w:val="0"/>
              <w:adjustRightInd w:val="0"/>
              <w:rPr>
                <w:rFonts w:ascii="Times New Roman" w:hAnsi="Times New Roman" w:cs="Times New Roman"/>
                <w:b/>
                <w:i/>
                <w:iCs/>
                <w:sz w:val="24"/>
                <w:szCs w:val="24"/>
                <w:lang w:val="en-GB"/>
              </w:rPr>
            </w:pPr>
            <w:r w:rsidRPr="009521A7">
              <w:rPr>
                <w:rFonts w:ascii="Times New Roman" w:hAnsi="Times New Roman" w:cs="Times New Roman"/>
                <w:b/>
                <w:sz w:val="24"/>
                <w:szCs w:val="24"/>
                <w:lang w:val="en-GB"/>
              </w:rPr>
              <w:t>66</w:t>
            </w:r>
            <w:r>
              <w:rPr>
                <w:rFonts w:ascii="Times New Roman" w:hAnsi="Times New Roman" w:cs="Times New Roman"/>
                <w:b/>
                <w:sz w:val="24"/>
                <w:szCs w:val="24"/>
                <w:lang w:val="en-GB"/>
              </w:rPr>
              <w:t xml:space="preserve"> </w:t>
            </w:r>
            <w:r w:rsidRPr="009521A7">
              <w:rPr>
                <w:rFonts w:ascii="Times New Roman" w:hAnsi="Times New Roman" w:cs="Times New Roman"/>
                <w:b/>
                <w:sz w:val="24"/>
                <w:szCs w:val="24"/>
                <w:lang w:val="en-GB"/>
              </w:rPr>
              <w:t>± 14</w:t>
            </w:r>
          </w:p>
        </w:tc>
        <w:tc>
          <w:tcPr>
            <w:tcW w:w="1294" w:type="dxa"/>
          </w:tcPr>
          <w:p w14:paraId="5B2387E4" w14:textId="3CFE4763" w:rsidR="00647516" w:rsidRPr="009521A7" w:rsidRDefault="00647516" w:rsidP="00647516">
            <w:pPr>
              <w:autoSpaceDE w:val="0"/>
              <w:autoSpaceDN w:val="0"/>
              <w:adjustRightInd w:val="0"/>
              <w:rPr>
                <w:rFonts w:ascii="Times New Roman" w:hAnsi="Times New Roman" w:cs="Times New Roman"/>
                <w:b/>
                <w:i/>
                <w:iCs/>
                <w:sz w:val="24"/>
                <w:szCs w:val="24"/>
                <w:lang w:val="en-GB"/>
              </w:rPr>
            </w:pPr>
            <w:r w:rsidRPr="009521A7">
              <w:rPr>
                <w:rFonts w:ascii="Times New Roman" w:hAnsi="Times New Roman" w:cs="Times New Roman"/>
                <w:b/>
                <w:sz w:val="24"/>
                <w:szCs w:val="24"/>
                <w:lang w:val="en-GB"/>
              </w:rPr>
              <w:t>63 ±</w:t>
            </w:r>
            <w:r>
              <w:rPr>
                <w:rFonts w:ascii="Times New Roman" w:hAnsi="Times New Roman" w:cs="Times New Roman"/>
                <w:b/>
                <w:sz w:val="24"/>
                <w:szCs w:val="24"/>
                <w:lang w:val="en-GB"/>
              </w:rPr>
              <w:t xml:space="preserve"> </w:t>
            </w:r>
            <w:r w:rsidRPr="009521A7">
              <w:rPr>
                <w:rFonts w:ascii="Times New Roman" w:hAnsi="Times New Roman" w:cs="Times New Roman"/>
                <w:b/>
                <w:sz w:val="24"/>
                <w:szCs w:val="24"/>
                <w:lang w:val="en-GB"/>
              </w:rPr>
              <w:t>11</w:t>
            </w:r>
          </w:p>
        </w:tc>
        <w:tc>
          <w:tcPr>
            <w:tcW w:w="1313" w:type="dxa"/>
          </w:tcPr>
          <w:p w14:paraId="11983176" w14:textId="087D4B8C" w:rsidR="00647516" w:rsidRPr="003C38CD" w:rsidRDefault="00647516" w:rsidP="00647516">
            <w:pPr>
              <w:autoSpaceDE w:val="0"/>
              <w:autoSpaceDN w:val="0"/>
              <w:adjustRightInd w:val="0"/>
              <w:rPr>
                <w:rFonts w:ascii="Times New Roman" w:hAnsi="Times New Roman" w:cs="Times New Roman"/>
                <w:b/>
                <w:sz w:val="24"/>
                <w:szCs w:val="24"/>
                <w:lang w:val="en-GB"/>
              </w:rPr>
            </w:pPr>
            <w:r>
              <w:rPr>
                <w:rFonts w:ascii="Times New Roman" w:hAnsi="Times New Roman" w:cs="Times New Roman"/>
                <w:b/>
                <w:sz w:val="24"/>
                <w:szCs w:val="24"/>
                <w:lang w:val="en-GB"/>
              </w:rPr>
              <w:t xml:space="preserve">65 </w:t>
            </w:r>
            <w:r w:rsidRPr="00691B69">
              <w:rPr>
                <w:rFonts w:ascii="Times New Roman" w:hAnsi="Times New Roman" w:cs="Times New Roman"/>
                <w:b/>
                <w:sz w:val="24"/>
                <w:szCs w:val="24"/>
                <w:lang w:val="en-GB"/>
              </w:rPr>
              <w:t>±</w:t>
            </w:r>
            <w:r>
              <w:rPr>
                <w:rFonts w:ascii="Times New Roman" w:hAnsi="Times New Roman" w:cs="Times New Roman"/>
                <w:b/>
                <w:sz w:val="24"/>
                <w:szCs w:val="24"/>
                <w:lang w:val="en-GB"/>
              </w:rPr>
              <w:t xml:space="preserve"> </w:t>
            </w:r>
            <w:r w:rsidRPr="00691B69">
              <w:rPr>
                <w:rFonts w:ascii="Times New Roman" w:hAnsi="Times New Roman" w:cs="Times New Roman"/>
                <w:b/>
                <w:sz w:val="24"/>
                <w:szCs w:val="24"/>
                <w:lang w:val="en-GB"/>
              </w:rPr>
              <w:t>1</w:t>
            </w:r>
            <w:r>
              <w:rPr>
                <w:rFonts w:ascii="Times New Roman" w:hAnsi="Times New Roman" w:cs="Times New Roman"/>
                <w:b/>
                <w:sz w:val="24"/>
                <w:szCs w:val="24"/>
                <w:lang w:val="en-GB"/>
              </w:rPr>
              <w:t>3</w:t>
            </w:r>
          </w:p>
        </w:tc>
        <w:tc>
          <w:tcPr>
            <w:tcW w:w="1146" w:type="dxa"/>
          </w:tcPr>
          <w:p w14:paraId="7D212E3C" w14:textId="65F8B72D" w:rsidR="00647516" w:rsidRPr="009521A7" w:rsidRDefault="00647516" w:rsidP="00647516">
            <w:pPr>
              <w:autoSpaceDE w:val="0"/>
              <w:autoSpaceDN w:val="0"/>
              <w:adjustRightInd w:val="0"/>
              <w:rPr>
                <w:rFonts w:ascii="Times New Roman" w:hAnsi="Times New Roman" w:cs="Times New Roman"/>
                <w:b/>
                <w:i/>
                <w:iCs/>
                <w:sz w:val="24"/>
                <w:szCs w:val="24"/>
                <w:lang w:val="en-GB"/>
              </w:rPr>
            </w:pPr>
            <w:r w:rsidRPr="009521A7">
              <w:rPr>
                <w:rFonts w:ascii="Times New Roman" w:hAnsi="Times New Roman" w:cs="Times New Roman"/>
                <w:b/>
                <w:sz w:val="24"/>
                <w:szCs w:val="24"/>
                <w:lang w:val="en-GB"/>
              </w:rPr>
              <w:t>71 ± 10</w:t>
            </w:r>
          </w:p>
        </w:tc>
        <w:tc>
          <w:tcPr>
            <w:tcW w:w="1336" w:type="dxa"/>
          </w:tcPr>
          <w:p w14:paraId="7CF7B006" w14:textId="77777777" w:rsidR="00647516" w:rsidRPr="009521A7" w:rsidRDefault="00647516" w:rsidP="00647516">
            <w:pPr>
              <w:autoSpaceDE w:val="0"/>
              <w:autoSpaceDN w:val="0"/>
              <w:adjustRightInd w:val="0"/>
              <w:rPr>
                <w:rFonts w:ascii="Times New Roman" w:hAnsi="Times New Roman" w:cs="Times New Roman"/>
                <w:b/>
                <w:i/>
                <w:iCs/>
                <w:sz w:val="24"/>
                <w:szCs w:val="24"/>
                <w:lang w:val="en-GB"/>
              </w:rPr>
            </w:pPr>
            <w:r w:rsidRPr="009521A7">
              <w:rPr>
                <w:rFonts w:ascii="Times New Roman" w:hAnsi="Times New Roman" w:cs="Times New Roman"/>
                <w:b/>
                <w:sz w:val="24"/>
                <w:szCs w:val="24"/>
                <w:lang w:val="en-GB"/>
              </w:rPr>
              <w:t>73 ± 10</w:t>
            </w:r>
          </w:p>
        </w:tc>
        <w:tc>
          <w:tcPr>
            <w:tcW w:w="1394" w:type="dxa"/>
          </w:tcPr>
          <w:p w14:paraId="4528DCAD" w14:textId="77777777" w:rsidR="00647516" w:rsidRPr="009521A7" w:rsidRDefault="00647516" w:rsidP="00647516">
            <w:pPr>
              <w:autoSpaceDE w:val="0"/>
              <w:autoSpaceDN w:val="0"/>
              <w:adjustRightInd w:val="0"/>
              <w:rPr>
                <w:rFonts w:ascii="Times New Roman" w:hAnsi="Times New Roman" w:cs="Times New Roman"/>
                <w:b/>
                <w:sz w:val="24"/>
                <w:szCs w:val="24"/>
                <w:lang w:val="en-GB"/>
              </w:rPr>
            </w:pPr>
            <w:r w:rsidRPr="009521A7">
              <w:rPr>
                <w:rFonts w:ascii="Times New Roman" w:hAnsi="Times New Roman" w:cs="Times New Roman"/>
                <w:b/>
                <w:sz w:val="24"/>
                <w:szCs w:val="24"/>
                <w:lang w:val="en-GB"/>
              </w:rPr>
              <w:t>76 ± 12</w:t>
            </w:r>
          </w:p>
          <w:p w14:paraId="4BA6B47C" w14:textId="77777777" w:rsidR="00647516" w:rsidRPr="009521A7" w:rsidRDefault="00647516" w:rsidP="00647516">
            <w:pPr>
              <w:autoSpaceDE w:val="0"/>
              <w:autoSpaceDN w:val="0"/>
              <w:adjustRightInd w:val="0"/>
              <w:rPr>
                <w:rFonts w:ascii="Times New Roman" w:hAnsi="Times New Roman" w:cs="Times New Roman"/>
                <w:b/>
                <w:i/>
                <w:iCs/>
                <w:sz w:val="24"/>
                <w:szCs w:val="24"/>
                <w:lang w:val="en-GB"/>
              </w:rPr>
            </w:pPr>
          </w:p>
        </w:tc>
      </w:tr>
      <w:tr w:rsidR="00647516" w14:paraId="608B3042" w14:textId="77777777" w:rsidTr="009521A7">
        <w:tc>
          <w:tcPr>
            <w:tcW w:w="1729" w:type="dxa"/>
          </w:tcPr>
          <w:p w14:paraId="658CB66F" w14:textId="77777777" w:rsidR="00647516" w:rsidRPr="000B6472" w:rsidRDefault="00647516" w:rsidP="00647516">
            <w:pPr>
              <w:autoSpaceDE w:val="0"/>
              <w:autoSpaceDN w:val="0"/>
              <w:adjustRightInd w:val="0"/>
              <w:rPr>
                <w:rFonts w:ascii="Times New Roman" w:hAnsi="Times New Roman" w:cs="Times New Roman"/>
                <w:i/>
                <w:iCs/>
                <w:sz w:val="24"/>
                <w:szCs w:val="24"/>
                <w:lang w:val="en-GB"/>
              </w:rPr>
            </w:pPr>
            <w:r w:rsidRPr="009521A7">
              <w:rPr>
                <w:rFonts w:ascii="Times New Roman" w:hAnsi="Times New Roman" w:cs="Times New Roman"/>
                <w:bCs/>
                <w:sz w:val="24"/>
                <w:szCs w:val="24"/>
                <w:lang w:val="en-GB"/>
              </w:rPr>
              <w:t>Comparison with pre-dialysis BP</w:t>
            </w:r>
          </w:p>
        </w:tc>
        <w:tc>
          <w:tcPr>
            <w:tcW w:w="1281" w:type="dxa"/>
            <w:shd w:val="clear" w:color="auto" w:fill="D0CECE" w:themeFill="background2" w:themeFillShade="E6"/>
          </w:tcPr>
          <w:p w14:paraId="623FBDE7" w14:textId="77777777" w:rsidR="00647516" w:rsidRDefault="00647516" w:rsidP="00647516">
            <w:pPr>
              <w:autoSpaceDE w:val="0"/>
              <w:autoSpaceDN w:val="0"/>
              <w:adjustRightInd w:val="0"/>
              <w:rPr>
                <w:rFonts w:ascii="Times New Roman" w:hAnsi="Times New Roman" w:cs="Times New Roman"/>
                <w:i/>
                <w:iCs/>
                <w:sz w:val="24"/>
                <w:szCs w:val="24"/>
                <w:lang w:val="en-GB"/>
              </w:rPr>
            </w:pPr>
          </w:p>
        </w:tc>
        <w:tc>
          <w:tcPr>
            <w:tcW w:w="1294" w:type="dxa"/>
          </w:tcPr>
          <w:p w14:paraId="4265313E" w14:textId="77777777" w:rsidR="00647516" w:rsidRDefault="00647516" w:rsidP="00647516">
            <w:pPr>
              <w:autoSpaceDE w:val="0"/>
              <w:autoSpaceDN w:val="0"/>
              <w:adjustRightInd w:val="0"/>
              <w:rPr>
                <w:rFonts w:ascii="Times New Roman" w:hAnsi="Times New Roman" w:cs="Times New Roman"/>
                <w:i/>
                <w:iCs/>
                <w:sz w:val="24"/>
                <w:szCs w:val="24"/>
                <w:lang w:val="en-GB"/>
              </w:rPr>
            </w:pPr>
            <w:r w:rsidRPr="009E0FE9">
              <w:rPr>
                <w:rFonts w:ascii="Times New Roman" w:hAnsi="Times New Roman" w:cs="Times New Roman"/>
                <w:sz w:val="24"/>
                <w:szCs w:val="24"/>
                <w:lang w:val="en-GB"/>
              </w:rPr>
              <w:t>P=0.12</w:t>
            </w:r>
          </w:p>
        </w:tc>
        <w:tc>
          <w:tcPr>
            <w:tcW w:w="1313" w:type="dxa"/>
          </w:tcPr>
          <w:p w14:paraId="210829F6" w14:textId="6B254007" w:rsidR="00647516" w:rsidRPr="009E0FE9" w:rsidRDefault="001B2E1E" w:rsidP="00647516">
            <w:pPr>
              <w:autoSpaceDE w:val="0"/>
              <w:autoSpaceDN w:val="0"/>
              <w:adjustRightInd w:val="0"/>
              <w:rPr>
                <w:rFonts w:ascii="Times New Roman" w:hAnsi="Times New Roman" w:cs="Times New Roman"/>
                <w:sz w:val="24"/>
                <w:szCs w:val="24"/>
                <w:lang w:val="en-GB"/>
              </w:rPr>
            </w:pPr>
            <w:r w:rsidRPr="009E0FE9">
              <w:rPr>
                <w:rFonts w:ascii="Times New Roman" w:hAnsi="Times New Roman" w:cs="Times New Roman"/>
                <w:sz w:val="24"/>
                <w:szCs w:val="24"/>
                <w:lang w:val="en-GB"/>
              </w:rPr>
              <w:t>P=0.12</w:t>
            </w:r>
          </w:p>
        </w:tc>
        <w:tc>
          <w:tcPr>
            <w:tcW w:w="1146" w:type="dxa"/>
          </w:tcPr>
          <w:p w14:paraId="3F1EE7B2" w14:textId="3BC94010" w:rsidR="00647516" w:rsidRDefault="00647516" w:rsidP="00647516">
            <w:pPr>
              <w:autoSpaceDE w:val="0"/>
              <w:autoSpaceDN w:val="0"/>
              <w:adjustRightInd w:val="0"/>
              <w:rPr>
                <w:rFonts w:ascii="Times New Roman" w:hAnsi="Times New Roman" w:cs="Times New Roman"/>
                <w:i/>
                <w:iCs/>
                <w:sz w:val="24"/>
                <w:szCs w:val="24"/>
                <w:lang w:val="en-GB"/>
              </w:rPr>
            </w:pPr>
            <w:r w:rsidRPr="009E0FE9">
              <w:rPr>
                <w:rFonts w:ascii="Times New Roman" w:hAnsi="Times New Roman" w:cs="Times New Roman"/>
                <w:sz w:val="24"/>
                <w:szCs w:val="24"/>
                <w:lang w:val="en-GB"/>
              </w:rPr>
              <w:t>P=0.000</w:t>
            </w:r>
            <w:r>
              <w:rPr>
                <w:rFonts w:ascii="Times New Roman" w:hAnsi="Times New Roman" w:cs="Times New Roman"/>
                <w:sz w:val="24"/>
                <w:szCs w:val="24"/>
                <w:lang w:val="en-GB"/>
              </w:rPr>
              <w:t>9</w:t>
            </w:r>
          </w:p>
        </w:tc>
        <w:tc>
          <w:tcPr>
            <w:tcW w:w="1336" w:type="dxa"/>
          </w:tcPr>
          <w:p w14:paraId="1FAB7F24" w14:textId="62FC5BA1" w:rsidR="00647516" w:rsidRDefault="00647516" w:rsidP="00647516">
            <w:pPr>
              <w:autoSpaceDE w:val="0"/>
              <w:autoSpaceDN w:val="0"/>
              <w:adjustRightInd w:val="0"/>
              <w:rPr>
                <w:rFonts w:ascii="Times New Roman" w:hAnsi="Times New Roman" w:cs="Times New Roman"/>
                <w:i/>
                <w:iCs/>
                <w:sz w:val="24"/>
                <w:szCs w:val="24"/>
                <w:lang w:val="en-GB"/>
              </w:rPr>
            </w:pPr>
            <w:r w:rsidRPr="009E0FE9">
              <w:rPr>
                <w:rFonts w:ascii="Times New Roman" w:hAnsi="Times New Roman" w:cs="Times New Roman"/>
                <w:sz w:val="24"/>
                <w:szCs w:val="24"/>
                <w:lang w:val="en-GB"/>
              </w:rPr>
              <w:t>P</w:t>
            </w:r>
            <w:r>
              <w:rPr>
                <w:rFonts w:ascii="Times New Roman" w:hAnsi="Times New Roman" w:cs="Times New Roman"/>
                <w:sz w:val="24"/>
                <w:szCs w:val="24"/>
                <w:lang w:val="en-GB"/>
              </w:rPr>
              <w:t>&lt;0.0001</w:t>
            </w:r>
          </w:p>
        </w:tc>
        <w:tc>
          <w:tcPr>
            <w:tcW w:w="1394" w:type="dxa"/>
          </w:tcPr>
          <w:p w14:paraId="11395C00" w14:textId="2091D6AA" w:rsidR="00647516" w:rsidRPr="00297B05" w:rsidRDefault="00647516" w:rsidP="00647516">
            <w:pPr>
              <w:autoSpaceDE w:val="0"/>
              <w:autoSpaceDN w:val="0"/>
              <w:adjustRightInd w:val="0"/>
              <w:rPr>
                <w:rFonts w:ascii="Times New Roman" w:hAnsi="Times New Roman" w:cs="Times New Roman"/>
                <w:sz w:val="24"/>
                <w:szCs w:val="24"/>
                <w:lang w:val="en-GB"/>
              </w:rPr>
            </w:pPr>
            <w:r w:rsidRPr="009E0FE9">
              <w:rPr>
                <w:rFonts w:ascii="Times New Roman" w:hAnsi="Times New Roman" w:cs="Times New Roman"/>
                <w:sz w:val="24"/>
                <w:szCs w:val="24"/>
                <w:lang w:val="en-GB"/>
              </w:rPr>
              <w:t>P=</w:t>
            </w:r>
            <w:r>
              <w:rPr>
                <w:rFonts w:ascii="Times New Roman" w:hAnsi="Times New Roman" w:cs="Times New Roman"/>
                <w:sz w:val="24"/>
                <w:szCs w:val="24"/>
                <w:lang w:val="en-GB"/>
              </w:rPr>
              <w:t>&lt;</w:t>
            </w:r>
            <w:r w:rsidRPr="009E0FE9">
              <w:rPr>
                <w:rFonts w:ascii="Times New Roman" w:hAnsi="Times New Roman" w:cs="Times New Roman"/>
                <w:sz w:val="24"/>
                <w:szCs w:val="24"/>
                <w:lang w:val="en-GB"/>
              </w:rPr>
              <w:t>0.000</w:t>
            </w:r>
            <w:r>
              <w:rPr>
                <w:rFonts w:ascii="Times New Roman" w:hAnsi="Times New Roman" w:cs="Times New Roman"/>
                <w:sz w:val="24"/>
                <w:szCs w:val="24"/>
                <w:lang w:val="en-GB"/>
              </w:rPr>
              <w:t>1</w:t>
            </w:r>
          </w:p>
        </w:tc>
      </w:tr>
      <w:tr w:rsidR="00647516" w:rsidRPr="00BC71BD" w14:paraId="5DC2B28B" w14:textId="77777777" w:rsidTr="009521A7">
        <w:tc>
          <w:tcPr>
            <w:tcW w:w="1729" w:type="dxa"/>
          </w:tcPr>
          <w:p w14:paraId="532E1856" w14:textId="70BBEF9A" w:rsidR="00647516" w:rsidRPr="00BC71BD" w:rsidRDefault="00647516" w:rsidP="00647516">
            <w:pPr>
              <w:autoSpaceDE w:val="0"/>
              <w:autoSpaceDN w:val="0"/>
              <w:adjustRightInd w:val="0"/>
              <w:rPr>
                <w:rFonts w:ascii="Times New Roman" w:hAnsi="Times New Roman" w:cs="Times New Roman"/>
                <w:bCs/>
                <w:sz w:val="24"/>
                <w:szCs w:val="24"/>
                <w:lang w:val="en-GB"/>
              </w:rPr>
            </w:pPr>
            <w:r>
              <w:rPr>
                <w:rFonts w:ascii="Times New Roman" w:hAnsi="Times New Roman" w:cs="Times New Roman"/>
                <w:bCs/>
                <w:sz w:val="24"/>
                <w:szCs w:val="24"/>
                <w:lang w:val="en-GB"/>
              </w:rPr>
              <w:t>Comparison with post-dialysis BP</w:t>
            </w:r>
          </w:p>
        </w:tc>
        <w:tc>
          <w:tcPr>
            <w:tcW w:w="1281" w:type="dxa"/>
          </w:tcPr>
          <w:p w14:paraId="2A688A10" w14:textId="68C680BA" w:rsidR="00647516" w:rsidRDefault="00AB2F9F" w:rsidP="00647516">
            <w:pPr>
              <w:autoSpaceDE w:val="0"/>
              <w:autoSpaceDN w:val="0"/>
              <w:adjustRightInd w:val="0"/>
              <w:rPr>
                <w:rFonts w:ascii="Times New Roman" w:hAnsi="Times New Roman" w:cs="Times New Roman"/>
                <w:i/>
                <w:iCs/>
                <w:sz w:val="24"/>
                <w:szCs w:val="24"/>
                <w:lang w:val="en-GB"/>
              </w:rPr>
            </w:pPr>
            <w:r w:rsidRPr="009E0FE9">
              <w:rPr>
                <w:rFonts w:ascii="Times New Roman" w:hAnsi="Times New Roman" w:cs="Times New Roman"/>
                <w:sz w:val="24"/>
                <w:szCs w:val="24"/>
                <w:lang w:val="en-GB"/>
              </w:rPr>
              <w:t>P=0.12</w:t>
            </w:r>
          </w:p>
        </w:tc>
        <w:tc>
          <w:tcPr>
            <w:tcW w:w="1294" w:type="dxa"/>
            <w:shd w:val="clear" w:color="auto" w:fill="D0CECE" w:themeFill="background2" w:themeFillShade="E6"/>
          </w:tcPr>
          <w:p w14:paraId="07855418" w14:textId="77777777" w:rsidR="00647516" w:rsidRPr="009E0FE9" w:rsidRDefault="00647516" w:rsidP="00647516">
            <w:pPr>
              <w:autoSpaceDE w:val="0"/>
              <w:autoSpaceDN w:val="0"/>
              <w:adjustRightInd w:val="0"/>
              <w:rPr>
                <w:rFonts w:ascii="Times New Roman" w:hAnsi="Times New Roman" w:cs="Times New Roman"/>
                <w:sz w:val="24"/>
                <w:szCs w:val="24"/>
                <w:lang w:val="en-GB"/>
              </w:rPr>
            </w:pPr>
          </w:p>
        </w:tc>
        <w:tc>
          <w:tcPr>
            <w:tcW w:w="1313" w:type="dxa"/>
          </w:tcPr>
          <w:p w14:paraId="20F7CCC0" w14:textId="703EF19F" w:rsidR="00647516" w:rsidRPr="009E0FE9" w:rsidRDefault="001B2E1E" w:rsidP="00647516">
            <w:pPr>
              <w:autoSpaceDE w:val="0"/>
              <w:autoSpaceDN w:val="0"/>
              <w:adjustRightInd w:val="0"/>
              <w:rPr>
                <w:rFonts w:ascii="Times New Roman" w:hAnsi="Times New Roman" w:cs="Times New Roman"/>
                <w:sz w:val="24"/>
                <w:szCs w:val="24"/>
                <w:lang w:val="en-GB"/>
              </w:rPr>
            </w:pPr>
            <w:r w:rsidRPr="009E0FE9">
              <w:rPr>
                <w:rFonts w:ascii="Times New Roman" w:hAnsi="Times New Roman" w:cs="Times New Roman"/>
                <w:sz w:val="24"/>
                <w:szCs w:val="24"/>
                <w:lang w:val="en-GB"/>
              </w:rPr>
              <w:t>P=0.12</w:t>
            </w:r>
          </w:p>
        </w:tc>
        <w:tc>
          <w:tcPr>
            <w:tcW w:w="1146" w:type="dxa"/>
          </w:tcPr>
          <w:p w14:paraId="5D76A5C9" w14:textId="2AAABE72" w:rsidR="00647516" w:rsidRPr="009E0FE9" w:rsidRDefault="00647516" w:rsidP="00647516">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P&lt;0.0001</w:t>
            </w:r>
          </w:p>
        </w:tc>
        <w:tc>
          <w:tcPr>
            <w:tcW w:w="1336" w:type="dxa"/>
          </w:tcPr>
          <w:p w14:paraId="2BC2E72A" w14:textId="075CEF62" w:rsidR="00647516" w:rsidRDefault="00647516" w:rsidP="00647516">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P&lt;0.0001</w:t>
            </w:r>
          </w:p>
        </w:tc>
        <w:tc>
          <w:tcPr>
            <w:tcW w:w="1394" w:type="dxa"/>
          </w:tcPr>
          <w:p w14:paraId="6F2AF33F" w14:textId="490250E7" w:rsidR="00647516" w:rsidRPr="009E0FE9" w:rsidRDefault="00647516" w:rsidP="00647516">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P&lt;0.0001</w:t>
            </w:r>
          </w:p>
        </w:tc>
      </w:tr>
      <w:tr w:rsidR="00647516" w14:paraId="4B1FDED7" w14:textId="77777777" w:rsidTr="009521A7">
        <w:tc>
          <w:tcPr>
            <w:tcW w:w="1729" w:type="dxa"/>
          </w:tcPr>
          <w:p w14:paraId="6FD519E9" w14:textId="74E3DFF4" w:rsidR="00647516" w:rsidRPr="00BC71BD" w:rsidRDefault="00647516" w:rsidP="00647516">
            <w:pPr>
              <w:autoSpaceDE w:val="0"/>
              <w:autoSpaceDN w:val="0"/>
              <w:adjustRightInd w:val="0"/>
              <w:rPr>
                <w:rFonts w:ascii="Times New Roman" w:hAnsi="Times New Roman" w:cs="Times New Roman"/>
                <w:bCs/>
                <w:sz w:val="24"/>
                <w:szCs w:val="24"/>
                <w:lang w:val="en-GB"/>
              </w:rPr>
            </w:pPr>
            <w:r>
              <w:rPr>
                <w:rFonts w:ascii="Times New Roman" w:hAnsi="Times New Roman" w:cs="Times New Roman"/>
                <w:bCs/>
                <w:sz w:val="24"/>
                <w:szCs w:val="24"/>
                <w:lang w:val="en-GB"/>
              </w:rPr>
              <w:t>Comparison with 44h-iABPM</w:t>
            </w:r>
          </w:p>
        </w:tc>
        <w:tc>
          <w:tcPr>
            <w:tcW w:w="1281" w:type="dxa"/>
          </w:tcPr>
          <w:p w14:paraId="5D4FE5D8" w14:textId="2AC5B582" w:rsidR="00647516" w:rsidRDefault="00AB2F9F" w:rsidP="00647516">
            <w:pPr>
              <w:autoSpaceDE w:val="0"/>
              <w:autoSpaceDN w:val="0"/>
              <w:adjustRightInd w:val="0"/>
              <w:rPr>
                <w:rFonts w:ascii="Times New Roman" w:hAnsi="Times New Roman" w:cs="Times New Roman"/>
                <w:i/>
                <w:iCs/>
                <w:sz w:val="24"/>
                <w:szCs w:val="24"/>
                <w:lang w:val="en-GB"/>
              </w:rPr>
            </w:pPr>
            <w:r w:rsidRPr="009E0FE9">
              <w:rPr>
                <w:rFonts w:ascii="Times New Roman" w:hAnsi="Times New Roman" w:cs="Times New Roman"/>
                <w:sz w:val="24"/>
                <w:szCs w:val="24"/>
                <w:lang w:val="en-GB"/>
              </w:rPr>
              <w:t>P=0.000</w:t>
            </w:r>
            <w:r>
              <w:rPr>
                <w:rFonts w:ascii="Times New Roman" w:hAnsi="Times New Roman" w:cs="Times New Roman"/>
                <w:sz w:val="24"/>
                <w:szCs w:val="24"/>
                <w:lang w:val="en-GB"/>
              </w:rPr>
              <w:t>9</w:t>
            </w:r>
          </w:p>
        </w:tc>
        <w:tc>
          <w:tcPr>
            <w:tcW w:w="1294" w:type="dxa"/>
          </w:tcPr>
          <w:p w14:paraId="5D318661" w14:textId="05D9A7D4" w:rsidR="00647516" w:rsidRPr="009E0FE9" w:rsidRDefault="00AB2F9F" w:rsidP="00647516">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P&lt;0.0001</w:t>
            </w:r>
          </w:p>
        </w:tc>
        <w:tc>
          <w:tcPr>
            <w:tcW w:w="1313" w:type="dxa"/>
          </w:tcPr>
          <w:p w14:paraId="4FFD1B31" w14:textId="6DF975A1" w:rsidR="00647516" w:rsidRPr="009E0FE9" w:rsidRDefault="00647516" w:rsidP="00647516">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P&lt;0.0001</w:t>
            </w:r>
          </w:p>
        </w:tc>
        <w:tc>
          <w:tcPr>
            <w:tcW w:w="1146" w:type="dxa"/>
            <w:shd w:val="clear" w:color="auto" w:fill="D0CECE" w:themeFill="background2" w:themeFillShade="E6"/>
          </w:tcPr>
          <w:p w14:paraId="3C090C7B" w14:textId="77777777" w:rsidR="00647516" w:rsidRPr="009E0FE9" w:rsidRDefault="00647516" w:rsidP="00647516">
            <w:pPr>
              <w:autoSpaceDE w:val="0"/>
              <w:autoSpaceDN w:val="0"/>
              <w:adjustRightInd w:val="0"/>
              <w:rPr>
                <w:rFonts w:ascii="Times New Roman" w:hAnsi="Times New Roman" w:cs="Times New Roman"/>
                <w:sz w:val="24"/>
                <w:szCs w:val="24"/>
                <w:lang w:val="en-GB"/>
              </w:rPr>
            </w:pPr>
          </w:p>
        </w:tc>
        <w:tc>
          <w:tcPr>
            <w:tcW w:w="1336" w:type="dxa"/>
          </w:tcPr>
          <w:p w14:paraId="423090D1" w14:textId="6E24A9C7" w:rsidR="00647516" w:rsidRDefault="00647516" w:rsidP="00647516">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P&lt;0.0001</w:t>
            </w:r>
          </w:p>
        </w:tc>
        <w:tc>
          <w:tcPr>
            <w:tcW w:w="1394" w:type="dxa"/>
          </w:tcPr>
          <w:p w14:paraId="5C307C5D" w14:textId="20008ADF" w:rsidR="00647516" w:rsidRPr="009E0FE9" w:rsidRDefault="00647516" w:rsidP="00647516">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P=0.0001</w:t>
            </w:r>
          </w:p>
        </w:tc>
      </w:tr>
      <w:tr w:rsidR="00647516" w14:paraId="047A2D8D" w14:textId="77777777" w:rsidTr="009521A7">
        <w:tc>
          <w:tcPr>
            <w:tcW w:w="1729" w:type="dxa"/>
          </w:tcPr>
          <w:p w14:paraId="39E11795" w14:textId="73A73A25" w:rsidR="00647516" w:rsidRPr="00A37299" w:rsidRDefault="00647516" w:rsidP="00647516">
            <w:pPr>
              <w:autoSpaceDE w:val="0"/>
              <w:autoSpaceDN w:val="0"/>
              <w:adjustRightInd w:val="0"/>
              <w:rPr>
                <w:rFonts w:ascii="Times New Roman" w:hAnsi="Times New Roman" w:cs="Times New Roman"/>
                <w:bCs/>
                <w:sz w:val="24"/>
                <w:szCs w:val="24"/>
                <w:lang w:val="en-GB"/>
              </w:rPr>
            </w:pPr>
            <w:r>
              <w:rPr>
                <w:rFonts w:ascii="Times New Roman" w:hAnsi="Times New Roman" w:cs="Times New Roman"/>
                <w:bCs/>
                <w:sz w:val="24"/>
                <w:szCs w:val="24"/>
                <w:lang w:val="en-GB"/>
              </w:rPr>
              <w:t>Comparison with daytime iABPM</w:t>
            </w:r>
          </w:p>
        </w:tc>
        <w:tc>
          <w:tcPr>
            <w:tcW w:w="1281" w:type="dxa"/>
          </w:tcPr>
          <w:p w14:paraId="0B528394" w14:textId="4EE021F2" w:rsidR="00647516" w:rsidRDefault="00AB2F9F" w:rsidP="00647516">
            <w:pPr>
              <w:autoSpaceDE w:val="0"/>
              <w:autoSpaceDN w:val="0"/>
              <w:adjustRightInd w:val="0"/>
              <w:rPr>
                <w:rFonts w:ascii="Times New Roman" w:hAnsi="Times New Roman" w:cs="Times New Roman"/>
                <w:i/>
                <w:iCs/>
                <w:sz w:val="24"/>
                <w:szCs w:val="24"/>
                <w:lang w:val="en-GB"/>
              </w:rPr>
            </w:pPr>
            <w:r w:rsidRPr="009E0FE9">
              <w:rPr>
                <w:rFonts w:ascii="Times New Roman" w:hAnsi="Times New Roman" w:cs="Times New Roman"/>
                <w:sz w:val="24"/>
                <w:szCs w:val="24"/>
                <w:lang w:val="en-GB"/>
              </w:rPr>
              <w:t>P</w:t>
            </w:r>
            <w:r>
              <w:rPr>
                <w:rFonts w:ascii="Times New Roman" w:hAnsi="Times New Roman" w:cs="Times New Roman"/>
                <w:sz w:val="24"/>
                <w:szCs w:val="24"/>
                <w:lang w:val="en-GB"/>
              </w:rPr>
              <w:t>&lt;0.0001</w:t>
            </w:r>
          </w:p>
        </w:tc>
        <w:tc>
          <w:tcPr>
            <w:tcW w:w="1294" w:type="dxa"/>
          </w:tcPr>
          <w:p w14:paraId="778E6D13" w14:textId="5EF3EA36" w:rsidR="00647516" w:rsidRPr="009E0FE9" w:rsidRDefault="00AB2F9F" w:rsidP="00647516">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P&lt;0.0001</w:t>
            </w:r>
          </w:p>
        </w:tc>
        <w:tc>
          <w:tcPr>
            <w:tcW w:w="1313" w:type="dxa"/>
          </w:tcPr>
          <w:p w14:paraId="2DFB6777" w14:textId="1C046ACF" w:rsidR="00647516" w:rsidRPr="009E0FE9" w:rsidRDefault="00647516" w:rsidP="00647516">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P&lt;0.0001</w:t>
            </w:r>
          </w:p>
        </w:tc>
        <w:tc>
          <w:tcPr>
            <w:tcW w:w="1146" w:type="dxa"/>
          </w:tcPr>
          <w:p w14:paraId="20BD19EC" w14:textId="5CA74EF4" w:rsidR="00647516" w:rsidRPr="009E0FE9" w:rsidRDefault="00623309" w:rsidP="00647516">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P&lt;0.0001</w:t>
            </w:r>
          </w:p>
        </w:tc>
        <w:tc>
          <w:tcPr>
            <w:tcW w:w="1336" w:type="dxa"/>
            <w:shd w:val="clear" w:color="auto" w:fill="D0CECE" w:themeFill="background2" w:themeFillShade="E6"/>
          </w:tcPr>
          <w:p w14:paraId="11983679" w14:textId="77777777" w:rsidR="00647516" w:rsidRDefault="00647516" w:rsidP="00647516">
            <w:pPr>
              <w:autoSpaceDE w:val="0"/>
              <w:autoSpaceDN w:val="0"/>
              <w:adjustRightInd w:val="0"/>
              <w:rPr>
                <w:rFonts w:ascii="Times New Roman" w:hAnsi="Times New Roman" w:cs="Times New Roman"/>
                <w:sz w:val="24"/>
                <w:szCs w:val="24"/>
                <w:lang w:val="en-GB"/>
              </w:rPr>
            </w:pPr>
          </w:p>
        </w:tc>
        <w:tc>
          <w:tcPr>
            <w:tcW w:w="1394" w:type="dxa"/>
          </w:tcPr>
          <w:p w14:paraId="176E7B3A" w14:textId="22617785" w:rsidR="00647516" w:rsidRPr="009E0FE9" w:rsidRDefault="00647516" w:rsidP="00647516">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P = 0.025</w:t>
            </w:r>
          </w:p>
        </w:tc>
      </w:tr>
      <w:tr w:rsidR="00623309" w14:paraId="170E2115" w14:textId="77777777" w:rsidTr="009521A7">
        <w:tc>
          <w:tcPr>
            <w:tcW w:w="1729" w:type="dxa"/>
          </w:tcPr>
          <w:p w14:paraId="56C74006" w14:textId="77777777" w:rsidR="00623309" w:rsidRPr="009521A7" w:rsidRDefault="00623309" w:rsidP="00623309">
            <w:pPr>
              <w:autoSpaceDE w:val="0"/>
              <w:autoSpaceDN w:val="0"/>
              <w:adjustRightInd w:val="0"/>
              <w:rPr>
                <w:rFonts w:ascii="Times New Roman" w:hAnsi="Times New Roman" w:cs="Times New Roman"/>
                <w:bCs/>
                <w:sz w:val="24"/>
                <w:szCs w:val="24"/>
                <w:lang w:val="en-GB"/>
              </w:rPr>
            </w:pPr>
            <w:r w:rsidRPr="009521A7">
              <w:rPr>
                <w:rFonts w:ascii="Times New Roman" w:hAnsi="Times New Roman" w:cs="Times New Roman"/>
                <w:bCs/>
                <w:sz w:val="24"/>
                <w:szCs w:val="24"/>
                <w:lang w:val="en-GB"/>
              </w:rPr>
              <w:t>Comparison with 6-day HBPM</w:t>
            </w:r>
          </w:p>
        </w:tc>
        <w:tc>
          <w:tcPr>
            <w:tcW w:w="1281" w:type="dxa"/>
          </w:tcPr>
          <w:p w14:paraId="34EFFD2C" w14:textId="2D7CE0D3" w:rsidR="00623309" w:rsidRDefault="00623309" w:rsidP="00623309">
            <w:pPr>
              <w:autoSpaceDE w:val="0"/>
              <w:autoSpaceDN w:val="0"/>
              <w:adjustRightInd w:val="0"/>
              <w:rPr>
                <w:rFonts w:ascii="Times New Roman" w:hAnsi="Times New Roman" w:cs="Times New Roman"/>
                <w:i/>
                <w:iCs/>
                <w:sz w:val="24"/>
                <w:szCs w:val="24"/>
                <w:lang w:val="en-GB"/>
              </w:rPr>
            </w:pPr>
            <w:r w:rsidRPr="009E0FE9">
              <w:rPr>
                <w:rFonts w:ascii="Times New Roman" w:hAnsi="Times New Roman" w:cs="Times New Roman"/>
                <w:sz w:val="24"/>
                <w:szCs w:val="24"/>
                <w:lang w:val="en-GB"/>
              </w:rPr>
              <w:t>P=</w:t>
            </w:r>
            <w:r>
              <w:rPr>
                <w:rFonts w:ascii="Times New Roman" w:hAnsi="Times New Roman" w:cs="Times New Roman"/>
                <w:sz w:val="24"/>
                <w:szCs w:val="24"/>
                <w:lang w:val="en-GB"/>
              </w:rPr>
              <w:t>&lt;</w:t>
            </w:r>
            <w:r w:rsidRPr="009E0FE9">
              <w:rPr>
                <w:rFonts w:ascii="Times New Roman" w:hAnsi="Times New Roman" w:cs="Times New Roman"/>
                <w:sz w:val="24"/>
                <w:szCs w:val="24"/>
                <w:lang w:val="en-GB"/>
              </w:rPr>
              <w:t>0.000</w:t>
            </w:r>
            <w:r>
              <w:rPr>
                <w:rFonts w:ascii="Times New Roman" w:hAnsi="Times New Roman" w:cs="Times New Roman"/>
                <w:sz w:val="24"/>
                <w:szCs w:val="24"/>
                <w:lang w:val="en-GB"/>
              </w:rPr>
              <w:t>1</w:t>
            </w:r>
          </w:p>
        </w:tc>
        <w:tc>
          <w:tcPr>
            <w:tcW w:w="1294" w:type="dxa"/>
          </w:tcPr>
          <w:p w14:paraId="75D05666" w14:textId="6FBCA7BB" w:rsidR="00623309" w:rsidRPr="009E0FE9" w:rsidRDefault="00623309" w:rsidP="00623309">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P&lt;0.0001</w:t>
            </w:r>
          </w:p>
        </w:tc>
        <w:tc>
          <w:tcPr>
            <w:tcW w:w="1313" w:type="dxa"/>
          </w:tcPr>
          <w:p w14:paraId="3D29FBEF" w14:textId="3C6F57C6" w:rsidR="00623309" w:rsidRPr="009E0FE9" w:rsidRDefault="00623309" w:rsidP="00623309">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P&lt;0.0001</w:t>
            </w:r>
          </w:p>
        </w:tc>
        <w:tc>
          <w:tcPr>
            <w:tcW w:w="1146" w:type="dxa"/>
          </w:tcPr>
          <w:p w14:paraId="548F89F4" w14:textId="372D349F" w:rsidR="00623309" w:rsidRPr="009E0FE9" w:rsidRDefault="00623309" w:rsidP="00623309">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P=0.0001</w:t>
            </w:r>
          </w:p>
        </w:tc>
        <w:tc>
          <w:tcPr>
            <w:tcW w:w="1336" w:type="dxa"/>
          </w:tcPr>
          <w:p w14:paraId="21AC3C12" w14:textId="5797BA57" w:rsidR="00623309" w:rsidRPr="009E0FE9" w:rsidRDefault="00623309" w:rsidP="00623309">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P = 0.025</w:t>
            </w:r>
          </w:p>
        </w:tc>
        <w:tc>
          <w:tcPr>
            <w:tcW w:w="1394" w:type="dxa"/>
            <w:shd w:val="clear" w:color="auto" w:fill="D0CECE" w:themeFill="background2" w:themeFillShade="E6"/>
          </w:tcPr>
          <w:p w14:paraId="67893DA0" w14:textId="77777777" w:rsidR="00623309" w:rsidRPr="009E0FE9" w:rsidRDefault="00623309" w:rsidP="00623309">
            <w:pPr>
              <w:autoSpaceDE w:val="0"/>
              <w:autoSpaceDN w:val="0"/>
              <w:adjustRightInd w:val="0"/>
              <w:rPr>
                <w:rFonts w:ascii="Times New Roman" w:hAnsi="Times New Roman" w:cs="Times New Roman"/>
                <w:sz w:val="24"/>
                <w:szCs w:val="24"/>
                <w:lang w:val="en-GB"/>
              </w:rPr>
            </w:pPr>
          </w:p>
        </w:tc>
      </w:tr>
    </w:tbl>
    <w:p w14:paraId="575110BC" w14:textId="59800A20" w:rsidR="00456615" w:rsidRDefault="00456615" w:rsidP="00D63D45">
      <w:pPr>
        <w:autoSpaceDE w:val="0"/>
        <w:autoSpaceDN w:val="0"/>
        <w:adjustRightInd w:val="0"/>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Wilcoxon</w:t>
      </w:r>
      <w:r w:rsidR="00B745AB">
        <w:rPr>
          <w:rFonts w:ascii="Times New Roman" w:hAnsi="Times New Roman" w:cs="Times New Roman"/>
          <w:sz w:val="24"/>
          <w:szCs w:val="24"/>
          <w:lang w:val="en-GB"/>
        </w:rPr>
        <w:t xml:space="preserve"> </w:t>
      </w:r>
      <w:r>
        <w:rPr>
          <w:rFonts w:ascii="Times New Roman" w:hAnsi="Times New Roman" w:cs="Times New Roman"/>
          <w:sz w:val="24"/>
          <w:szCs w:val="24"/>
          <w:lang w:val="en-GB"/>
        </w:rPr>
        <w:t>test was used for comparison</w:t>
      </w:r>
      <w:r w:rsidR="00B745AB">
        <w:rPr>
          <w:rFonts w:ascii="Times New Roman" w:hAnsi="Times New Roman" w:cs="Times New Roman"/>
          <w:sz w:val="24"/>
          <w:szCs w:val="24"/>
          <w:lang w:val="en-GB"/>
        </w:rPr>
        <w:t>s</w:t>
      </w:r>
    </w:p>
    <w:p w14:paraId="1417E312" w14:textId="0249766E" w:rsidR="00D63D45" w:rsidRDefault="00D63D45" w:rsidP="00D63D45">
      <w:pPr>
        <w:autoSpaceDE w:val="0"/>
        <w:autoSpaceDN w:val="0"/>
        <w:adjustRightInd w:val="0"/>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iABPM = interdialytic ambulatory blood pressure monitoring ; BP = blood pressure ; DBP = diastolic blood pressure ; HBPM = home blood pressure monitoring ; P= significance level ; SBP = systolic blood pressure </w:t>
      </w:r>
    </w:p>
    <w:p w14:paraId="19D9DCC1" w14:textId="77777777" w:rsidR="00D63D45" w:rsidRDefault="00D63D45" w:rsidP="00D63D45">
      <w:pPr>
        <w:autoSpaceDE w:val="0"/>
        <w:autoSpaceDN w:val="0"/>
        <w:adjustRightInd w:val="0"/>
        <w:spacing w:after="0" w:line="240" w:lineRule="auto"/>
        <w:rPr>
          <w:rFonts w:ascii="Times New Roman" w:hAnsi="Times New Roman" w:cs="Times New Roman"/>
          <w:sz w:val="24"/>
          <w:szCs w:val="24"/>
          <w:lang w:val="en-GB"/>
        </w:rPr>
      </w:pPr>
    </w:p>
    <w:p w14:paraId="02BB9D5A" w14:textId="77777777" w:rsidR="0070779A" w:rsidRDefault="0070779A">
      <w:pPr>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p>
    <w:p w14:paraId="36C1BE7C" w14:textId="3CF79FD6" w:rsidR="00D63D45" w:rsidRDefault="00D63D45" w:rsidP="00D63D45">
      <w:pPr>
        <w:autoSpaceDE w:val="0"/>
        <w:autoSpaceDN w:val="0"/>
        <w:adjustRightInd w:val="0"/>
        <w:spacing w:after="0" w:line="240" w:lineRule="auto"/>
        <w:rPr>
          <w:rFonts w:ascii="Times New Roman" w:hAnsi="Times New Roman" w:cs="Times New Roman"/>
          <w:sz w:val="24"/>
          <w:szCs w:val="24"/>
          <w:lang w:val="en-GB"/>
        </w:rPr>
      </w:pPr>
      <w:r w:rsidRPr="00563E2A">
        <w:rPr>
          <w:rFonts w:ascii="Times New Roman" w:hAnsi="Times New Roman" w:cs="Times New Roman"/>
          <w:b/>
          <w:bCs/>
          <w:sz w:val="24"/>
          <w:szCs w:val="24"/>
          <w:lang w:val="en-GB"/>
        </w:rPr>
        <w:lastRenderedPageBreak/>
        <w:t>Table 3.</w:t>
      </w:r>
      <w:r>
        <w:rPr>
          <w:rFonts w:ascii="Times New Roman" w:hAnsi="Times New Roman" w:cs="Times New Roman"/>
          <w:sz w:val="24"/>
          <w:szCs w:val="24"/>
          <w:lang w:val="en-GB"/>
        </w:rPr>
        <w:t xml:space="preserve"> Correlations between BP levels measured in dialysis and those measured by ambulatory techniques</w:t>
      </w:r>
    </w:p>
    <w:p w14:paraId="41B57CFA" w14:textId="77777777" w:rsidR="00D63D45" w:rsidRDefault="00D63D45" w:rsidP="00D63D45">
      <w:pPr>
        <w:autoSpaceDE w:val="0"/>
        <w:autoSpaceDN w:val="0"/>
        <w:adjustRightInd w:val="0"/>
        <w:spacing w:after="0" w:line="240" w:lineRule="auto"/>
        <w:rPr>
          <w:rFonts w:ascii="Times New Roman" w:hAnsi="Times New Roman" w:cs="Times New Roman"/>
          <w:sz w:val="24"/>
          <w:szCs w:val="24"/>
          <w:lang w:val="en-GB"/>
        </w:rPr>
      </w:pPr>
    </w:p>
    <w:tbl>
      <w:tblPr>
        <w:tblStyle w:val="Grilledutableau"/>
        <w:tblW w:w="0" w:type="auto"/>
        <w:tblLook w:val="04A0" w:firstRow="1" w:lastRow="0" w:firstColumn="1" w:lastColumn="0" w:noHBand="0" w:noVBand="1"/>
      </w:tblPr>
      <w:tblGrid>
        <w:gridCol w:w="1812"/>
        <w:gridCol w:w="1812"/>
        <w:gridCol w:w="1812"/>
        <w:gridCol w:w="1813"/>
        <w:gridCol w:w="1813"/>
      </w:tblGrid>
      <w:tr w:rsidR="00D63D45" w14:paraId="1033F319" w14:textId="77777777" w:rsidTr="00E75F7C">
        <w:tc>
          <w:tcPr>
            <w:tcW w:w="1812" w:type="dxa"/>
            <w:shd w:val="clear" w:color="auto" w:fill="D0CECE" w:themeFill="background2" w:themeFillShade="E6"/>
          </w:tcPr>
          <w:p w14:paraId="6A886C2B" w14:textId="77777777" w:rsidR="00D63D45" w:rsidRDefault="00D63D45"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n=43</w:t>
            </w:r>
          </w:p>
        </w:tc>
        <w:tc>
          <w:tcPr>
            <w:tcW w:w="1812" w:type="dxa"/>
            <w:shd w:val="clear" w:color="auto" w:fill="D0CECE" w:themeFill="background2" w:themeFillShade="E6"/>
          </w:tcPr>
          <w:p w14:paraId="0EAA964D" w14:textId="77777777" w:rsidR="00D63D45" w:rsidRPr="00DC0A53" w:rsidRDefault="00D63D45" w:rsidP="00E75F7C">
            <w:pPr>
              <w:autoSpaceDE w:val="0"/>
              <w:autoSpaceDN w:val="0"/>
              <w:adjustRightInd w:val="0"/>
              <w:rPr>
                <w:rFonts w:ascii="Times New Roman" w:hAnsi="Times New Roman" w:cs="Times New Roman"/>
                <w:b/>
                <w:bCs/>
                <w:sz w:val="24"/>
                <w:szCs w:val="24"/>
                <w:lang w:val="en-GB"/>
              </w:rPr>
            </w:pPr>
            <w:r w:rsidRPr="00DC0A53">
              <w:rPr>
                <w:rFonts w:ascii="Times New Roman" w:hAnsi="Times New Roman" w:cs="Times New Roman"/>
                <w:b/>
                <w:bCs/>
                <w:sz w:val="24"/>
                <w:szCs w:val="24"/>
                <w:lang w:val="en-GB"/>
              </w:rPr>
              <w:t>SBP pre-dialysis</w:t>
            </w:r>
          </w:p>
        </w:tc>
        <w:tc>
          <w:tcPr>
            <w:tcW w:w="1812" w:type="dxa"/>
            <w:shd w:val="clear" w:color="auto" w:fill="D0CECE" w:themeFill="background2" w:themeFillShade="E6"/>
          </w:tcPr>
          <w:p w14:paraId="4154B1EF" w14:textId="77777777" w:rsidR="00D63D45" w:rsidRPr="00DC0A53" w:rsidRDefault="00D63D45" w:rsidP="00E75F7C">
            <w:pPr>
              <w:autoSpaceDE w:val="0"/>
              <w:autoSpaceDN w:val="0"/>
              <w:adjustRightInd w:val="0"/>
              <w:rPr>
                <w:rFonts w:ascii="Times New Roman" w:hAnsi="Times New Roman" w:cs="Times New Roman"/>
                <w:b/>
                <w:bCs/>
                <w:sz w:val="24"/>
                <w:szCs w:val="24"/>
                <w:lang w:val="en-GB"/>
              </w:rPr>
            </w:pPr>
            <w:r w:rsidRPr="00DC0A53">
              <w:rPr>
                <w:rFonts w:ascii="Times New Roman" w:hAnsi="Times New Roman" w:cs="Times New Roman"/>
                <w:b/>
                <w:bCs/>
                <w:sz w:val="24"/>
                <w:szCs w:val="24"/>
                <w:lang w:val="en-GB"/>
              </w:rPr>
              <w:t>SBP 44h-iABPM</w:t>
            </w:r>
          </w:p>
        </w:tc>
        <w:tc>
          <w:tcPr>
            <w:tcW w:w="1813" w:type="dxa"/>
            <w:shd w:val="clear" w:color="auto" w:fill="D0CECE" w:themeFill="background2" w:themeFillShade="E6"/>
          </w:tcPr>
          <w:p w14:paraId="693AECDF" w14:textId="77777777" w:rsidR="00D63D45" w:rsidRPr="00DC0A53" w:rsidRDefault="00D63D45" w:rsidP="00E75F7C">
            <w:pPr>
              <w:autoSpaceDE w:val="0"/>
              <w:autoSpaceDN w:val="0"/>
              <w:adjustRightInd w:val="0"/>
              <w:rPr>
                <w:rFonts w:ascii="Times New Roman" w:hAnsi="Times New Roman" w:cs="Times New Roman"/>
                <w:b/>
                <w:bCs/>
                <w:sz w:val="24"/>
                <w:szCs w:val="24"/>
                <w:lang w:val="en-GB"/>
              </w:rPr>
            </w:pPr>
            <w:r w:rsidRPr="00DC0A53">
              <w:rPr>
                <w:rFonts w:ascii="Times New Roman" w:hAnsi="Times New Roman" w:cs="Times New Roman"/>
                <w:b/>
                <w:bCs/>
                <w:sz w:val="24"/>
                <w:szCs w:val="24"/>
                <w:lang w:val="en-GB"/>
              </w:rPr>
              <w:t>SBP daytime iABPM</w:t>
            </w:r>
          </w:p>
        </w:tc>
        <w:tc>
          <w:tcPr>
            <w:tcW w:w="1813" w:type="dxa"/>
            <w:shd w:val="clear" w:color="auto" w:fill="D0CECE" w:themeFill="background2" w:themeFillShade="E6"/>
          </w:tcPr>
          <w:p w14:paraId="149E190E" w14:textId="77777777" w:rsidR="00D63D45" w:rsidRPr="00DC0A53" w:rsidRDefault="00D63D45" w:rsidP="00E75F7C">
            <w:pPr>
              <w:autoSpaceDE w:val="0"/>
              <w:autoSpaceDN w:val="0"/>
              <w:adjustRightInd w:val="0"/>
              <w:rPr>
                <w:rFonts w:ascii="Times New Roman" w:hAnsi="Times New Roman" w:cs="Times New Roman"/>
                <w:b/>
                <w:bCs/>
                <w:sz w:val="24"/>
                <w:szCs w:val="24"/>
                <w:lang w:val="en-GB"/>
              </w:rPr>
            </w:pPr>
            <w:r w:rsidRPr="00DC0A53">
              <w:rPr>
                <w:rFonts w:ascii="Times New Roman" w:hAnsi="Times New Roman" w:cs="Times New Roman"/>
                <w:b/>
                <w:bCs/>
                <w:sz w:val="24"/>
                <w:szCs w:val="24"/>
                <w:lang w:val="en-GB"/>
              </w:rPr>
              <w:t>SBP 6-day HBPM</w:t>
            </w:r>
          </w:p>
        </w:tc>
      </w:tr>
      <w:tr w:rsidR="00D63D45" w14:paraId="1979DF3D" w14:textId="77777777" w:rsidTr="00E75F7C">
        <w:tc>
          <w:tcPr>
            <w:tcW w:w="1812" w:type="dxa"/>
          </w:tcPr>
          <w:p w14:paraId="3401C4B9" w14:textId="77777777" w:rsidR="00D63D45" w:rsidRPr="00DC0A53" w:rsidRDefault="00D63D45" w:rsidP="00E75F7C">
            <w:pPr>
              <w:autoSpaceDE w:val="0"/>
              <w:autoSpaceDN w:val="0"/>
              <w:adjustRightInd w:val="0"/>
              <w:rPr>
                <w:rFonts w:ascii="Times New Roman" w:hAnsi="Times New Roman" w:cs="Times New Roman"/>
                <w:b/>
                <w:bCs/>
                <w:sz w:val="24"/>
                <w:szCs w:val="24"/>
                <w:lang w:val="en-GB"/>
              </w:rPr>
            </w:pPr>
            <w:r w:rsidRPr="00DC0A53">
              <w:rPr>
                <w:rFonts w:ascii="Times New Roman" w:hAnsi="Times New Roman" w:cs="Times New Roman"/>
                <w:b/>
                <w:bCs/>
                <w:sz w:val="24"/>
                <w:szCs w:val="24"/>
                <w:lang w:val="en-GB"/>
              </w:rPr>
              <w:t>SBP pre-dialysis</w:t>
            </w:r>
          </w:p>
        </w:tc>
        <w:tc>
          <w:tcPr>
            <w:tcW w:w="1812" w:type="dxa"/>
          </w:tcPr>
          <w:p w14:paraId="42E4C15A" w14:textId="77777777" w:rsidR="00D63D45" w:rsidRDefault="00D63D45"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1</w:t>
            </w:r>
          </w:p>
        </w:tc>
        <w:tc>
          <w:tcPr>
            <w:tcW w:w="1812" w:type="dxa"/>
          </w:tcPr>
          <w:p w14:paraId="5CDA72DC" w14:textId="19471B97" w:rsidR="00D63D45" w:rsidRDefault="00D63D45"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R = 0.</w:t>
            </w:r>
            <w:r w:rsidR="00781161">
              <w:rPr>
                <w:rFonts w:ascii="Times New Roman" w:hAnsi="Times New Roman" w:cs="Times New Roman"/>
                <w:sz w:val="24"/>
                <w:szCs w:val="24"/>
                <w:lang w:val="en-GB"/>
              </w:rPr>
              <w:t>59</w:t>
            </w:r>
          </w:p>
          <w:p w14:paraId="00F4186B" w14:textId="1EE62760" w:rsidR="00AE1BD6" w:rsidRDefault="00AE1BD6"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95%CI</w:t>
            </w:r>
            <w:r w:rsidR="009F7DAC">
              <w:rPr>
                <w:rFonts w:ascii="Times New Roman" w:hAnsi="Times New Roman" w:cs="Times New Roman"/>
                <w:sz w:val="24"/>
                <w:szCs w:val="24"/>
                <w:lang w:val="en-GB"/>
              </w:rPr>
              <w:t xml:space="preserve">: </w:t>
            </w:r>
            <w:r w:rsidR="000D5780">
              <w:rPr>
                <w:rFonts w:ascii="Times New Roman" w:hAnsi="Times New Roman" w:cs="Times New Roman"/>
                <w:sz w:val="24"/>
                <w:szCs w:val="24"/>
                <w:lang w:val="en-GB"/>
              </w:rPr>
              <w:t>0.34 to 0.76</w:t>
            </w:r>
          </w:p>
          <w:p w14:paraId="4375419B" w14:textId="49403AE1" w:rsidR="00D63D45" w:rsidRDefault="00D63D45"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P &lt; 0.00</w:t>
            </w:r>
            <w:r w:rsidR="002E0778">
              <w:rPr>
                <w:rFonts w:ascii="Times New Roman" w:hAnsi="Times New Roman" w:cs="Times New Roman"/>
                <w:sz w:val="24"/>
                <w:szCs w:val="24"/>
                <w:lang w:val="en-GB"/>
              </w:rPr>
              <w:t>0</w:t>
            </w:r>
            <w:r>
              <w:rPr>
                <w:rFonts w:ascii="Times New Roman" w:hAnsi="Times New Roman" w:cs="Times New Roman"/>
                <w:sz w:val="24"/>
                <w:szCs w:val="24"/>
                <w:lang w:val="en-GB"/>
              </w:rPr>
              <w:t>1</w:t>
            </w:r>
          </w:p>
        </w:tc>
        <w:tc>
          <w:tcPr>
            <w:tcW w:w="1813" w:type="dxa"/>
          </w:tcPr>
          <w:p w14:paraId="0462AF6E" w14:textId="77777777" w:rsidR="00D63D45" w:rsidRDefault="00D63D45"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R = 0.55</w:t>
            </w:r>
          </w:p>
          <w:p w14:paraId="574144BA" w14:textId="4D7E2AB0" w:rsidR="0058113B" w:rsidRDefault="0058113B"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95%CI: 0.30 to 0.74</w:t>
            </w:r>
          </w:p>
          <w:p w14:paraId="58F0B373" w14:textId="57FA28A6" w:rsidR="00D63D45" w:rsidRDefault="00D63D45"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 xml:space="preserve">P </w:t>
            </w:r>
            <w:r w:rsidR="00CC48B1">
              <w:rPr>
                <w:rFonts w:ascii="Times New Roman" w:hAnsi="Times New Roman" w:cs="Times New Roman"/>
                <w:sz w:val="24"/>
                <w:szCs w:val="24"/>
                <w:lang w:val="en-GB"/>
              </w:rPr>
              <w:t>=</w:t>
            </w:r>
            <w:r>
              <w:rPr>
                <w:rFonts w:ascii="Times New Roman" w:hAnsi="Times New Roman" w:cs="Times New Roman"/>
                <w:sz w:val="24"/>
                <w:szCs w:val="24"/>
                <w:lang w:val="en-GB"/>
              </w:rPr>
              <w:t xml:space="preserve"> 0.00</w:t>
            </w:r>
            <w:r w:rsidR="00CC48B1">
              <w:rPr>
                <w:rFonts w:ascii="Times New Roman" w:hAnsi="Times New Roman" w:cs="Times New Roman"/>
                <w:sz w:val="24"/>
                <w:szCs w:val="24"/>
                <w:lang w:val="en-GB"/>
              </w:rPr>
              <w:t>0</w:t>
            </w:r>
            <w:r>
              <w:rPr>
                <w:rFonts w:ascii="Times New Roman" w:hAnsi="Times New Roman" w:cs="Times New Roman"/>
                <w:sz w:val="24"/>
                <w:szCs w:val="24"/>
                <w:lang w:val="en-GB"/>
              </w:rPr>
              <w:t>1</w:t>
            </w:r>
          </w:p>
        </w:tc>
        <w:tc>
          <w:tcPr>
            <w:tcW w:w="1813" w:type="dxa"/>
          </w:tcPr>
          <w:p w14:paraId="25212E3A" w14:textId="77777777" w:rsidR="00D63D45" w:rsidRDefault="00D63D45"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R = 0.53</w:t>
            </w:r>
          </w:p>
          <w:p w14:paraId="10E30499" w14:textId="5F3218E9" w:rsidR="00A33075" w:rsidRDefault="00A33075"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95%CI: 0.26 to 0.72</w:t>
            </w:r>
          </w:p>
          <w:p w14:paraId="04F72CAF" w14:textId="32F65C5F" w:rsidR="00D63D45" w:rsidRDefault="00D63D45"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 xml:space="preserve">P </w:t>
            </w:r>
            <w:r w:rsidR="00FE61E2">
              <w:rPr>
                <w:rFonts w:ascii="Times New Roman" w:hAnsi="Times New Roman" w:cs="Times New Roman"/>
                <w:sz w:val="24"/>
                <w:szCs w:val="24"/>
                <w:lang w:val="en-GB"/>
              </w:rPr>
              <w:t>= 0.0003</w:t>
            </w:r>
          </w:p>
        </w:tc>
      </w:tr>
      <w:tr w:rsidR="00D63D45" w14:paraId="43592DDB" w14:textId="77777777" w:rsidTr="00E75F7C">
        <w:tc>
          <w:tcPr>
            <w:tcW w:w="1812" w:type="dxa"/>
          </w:tcPr>
          <w:p w14:paraId="7375DA55" w14:textId="77777777" w:rsidR="00D63D45" w:rsidRPr="00DC0A53" w:rsidRDefault="00D63D45" w:rsidP="00E75F7C">
            <w:pPr>
              <w:autoSpaceDE w:val="0"/>
              <w:autoSpaceDN w:val="0"/>
              <w:adjustRightInd w:val="0"/>
              <w:rPr>
                <w:rFonts w:ascii="Times New Roman" w:hAnsi="Times New Roman" w:cs="Times New Roman"/>
                <w:b/>
                <w:bCs/>
                <w:sz w:val="24"/>
                <w:szCs w:val="24"/>
                <w:lang w:val="en-GB"/>
              </w:rPr>
            </w:pPr>
            <w:r w:rsidRPr="00DC0A53">
              <w:rPr>
                <w:rFonts w:ascii="Times New Roman" w:hAnsi="Times New Roman" w:cs="Times New Roman"/>
                <w:b/>
                <w:bCs/>
                <w:sz w:val="24"/>
                <w:szCs w:val="24"/>
                <w:lang w:val="en-GB"/>
              </w:rPr>
              <w:t>SBP post-dialysis</w:t>
            </w:r>
          </w:p>
        </w:tc>
        <w:tc>
          <w:tcPr>
            <w:tcW w:w="1812" w:type="dxa"/>
          </w:tcPr>
          <w:p w14:paraId="0B45F168" w14:textId="304269DA" w:rsidR="00D63D45" w:rsidRDefault="00D63D45"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R = 0.4</w:t>
            </w:r>
          </w:p>
          <w:p w14:paraId="6FE7F0A0" w14:textId="0390F859" w:rsidR="00036816" w:rsidRDefault="00036816"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95%CI: 0.</w:t>
            </w:r>
            <w:r w:rsidR="001963F0">
              <w:rPr>
                <w:rFonts w:ascii="Times New Roman" w:hAnsi="Times New Roman" w:cs="Times New Roman"/>
                <w:sz w:val="24"/>
                <w:szCs w:val="24"/>
                <w:lang w:val="en-GB"/>
              </w:rPr>
              <w:t>1</w:t>
            </w:r>
            <w:r>
              <w:rPr>
                <w:rFonts w:ascii="Times New Roman" w:hAnsi="Times New Roman" w:cs="Times New Roman"/>
                <w:sz w:val="24"/>
                <w:szCs w:val="24"/>
                <w:lang w:val="en-GB"/>
              </w:rPr>
              <w:t xml:space="preserve"> to 0.</w:t>
            </w:r>
            <w:r w:rsidR="001963F0">
              <w:rPr>
                <w:rFonts w:ascii="Times New Roman" w:hAnsi="Times New Roman" w:cs="Times New Roman"/>
                <w:sz w:val="24"/>
                <w:szCs w:val="24"/>
                <w:lang w:val="en-GB"/>
              </w:rPr>
              <w:t>63</w:t>
            </w:r>
          </w:p>
          <w:p w14:paraId="154AE672" w14:textId="7EE392A7" w:rsidR="00D63D45" w:rsidRDefault="00D63D45"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P = 0.00</w:t>
            </w:r>
            <w:r w:rsidR="00036816">
              <w:rPr>
                <w:rFonts w:ascii="Times New Roman" w:hAnsi="Times New Roman" w:cs="Times New Roman"/>
                <w:sz w:val="24"/>
                <w:szCs w:val="24"/>
                <w:lang w:val="en-GB"/>
              </w:rPr>
              <w:t>8</w:t>
            </w:r>
            <w:r w:rsidR="00072BCF">
              <w:rPr>
                <w:rFonts w:ascii="Times New Roman" w:hAnsi="Times New Roman" w:cs="Times New Roman"/>
                <w:sz w:val="24"/>
                <w:szCs w:val="24"/>
                <w:lang w:val="en-GB"/>
              </w:rPr>
              <w:t>3</w:t>
            </w:r>
          </w:p>
        </w:tc>
        <w:tc>
          <w:tcPr>
            <w:tcW w:w="1812" w:type="dxa"/>
          </w:tcPr>
          <w:p w14:paraId="757757B6" w14:textId="77777777" w:rsidR="00D63D45" w:rsidRDefault="00D63D45"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R = 0.57</w:t>
            </w:r>
          </w:p>
          <w:p w14:paraId="054F1E7F" w14:textId="6FFA9872" w:rsidR="007562B5" w:rsidRDefault="007562B5"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95%CI: 0.</w:t>
            </w:r>
            <w:r w:rsidR="006D3AD9">
              <w:rPr>
                <w:rFonts w:ascii="Times New Roman" w:hAnsi="Times New Roman" w:cs="Times New Roman"/>
                <w:sz w:val="24"/>
                <w:szCs w:val="24"/>
                <w:lang w:val="en-GB"/>
              </w:rPr>
              <w:t>32</w:t>
            </w:r>
            <w:r>
              <w:rPr>
                <w:rFonts w:ascii="Times New Roman" w:hAnsi="Times New Roman" w:cs="Times New Roman"/>
                <w:sz w:val="24"/>
                <w:szCs w:val="24"/>
                <w:lang w:val="en-GB"/>
              </w:rPr>
              <w:t xml:space="preserve"> to 0.</w:t>
            </w:r>
            <w:r w:rsidR="006D3AD9">
              <w:rPr>
                <w:rFonts w:ascii="Times New Roman" w:hAnsi="Times New Roman" w:cs="Times New Roman"/>
                <w:sz w:val="24"/>
                <w:szCs w:val="24"/>
                <w:lang w:val="en-GB"/>
              </w:rPr>
              <w:t>75</w:t>
            </w:r>
          </w:p>
          <w:p w14:paraId="7E6CD913" w14:textId="7DCFFC1F" w:rsidR="00D63D45" w:rsidRDefault="00D63D45"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P &lt; 0.00</w:t>
            </w:r>
            <w:r w:rsidR="007562B5">
              <w:rPr>
                <w:rFonts w:ascii="Times New Roman" w:hAnsi="Times New Roman" w:cs="Times New Roman"/>
                <w:sz w:val="24"/>
                <w:szCs w:val="24"/>
                <w:lang w:val="en-GB"/>
              </w:rPr>
              <w:t>0</w:t>
            </w:r>
            <w:r>
              <w:rPr>
                <w:rFonts w:ascii="Times New Roman" w:hAnsi="Times New Roman" w:cs="Times New Roman"/>
                <w:sz w:val="24"/>
                <w:szCs w:val="24"/>
                <w:lang w:val="en-GB"/>
              </w:rPr>
              <w:t>1</w:t>
            </w:r>
          </w:p>
        </w:tc>
        <w:tc>
          <w:tcPr>
            <w:tcW w:w="1813" w:type="dxa"/>
          </w:tcPr>
          <w:p w14:paraId="30D0A6C3" w14:textId="77777777" w:rsidR="00D63D45" w:rsidRDefault="00D63D45"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R = 0.63</w:t>
            </w:r>
          </w:p>
          <w:p w14:paraId="3DCEF02D" w14:textId="749E3807" w:rsidR="006D3AD9" w:rsidRDefault="006D3AD9"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95%CI: 0.</w:t>
            </w:r>
            <w:r w:rsidR="00175BFB">
              <w:rPr>
                <w:rFonts w:ascii="Times New Roman" w:hAnsi="Times New Roman" w:cs="Times New Roman"/>
                <w:sz w:val="24"/>
                <w:szCs w:val="24"/>
                <w:lang w:val="en-GB"/>
              </w:rPr>
              <w:t>40</w:t>
            </w:r>
            <w:r>
              <w:rPr>
                <w:rFonts w:ascii="Times New Roman" w:hAnsi="Times New Roman" w:cs="Times New Roman"/>
                <w:sz w:val="24"/>
                <w:szCs w:val="24"/>
                <w:lang w:val="en-GB"/>
              </w:rPr>
              <w:t xml:space="preserve"> to 0.7</w:t>
            </w:r>
            <w:r w:rsidR="00175BFB">
              <w:rPr>
                <w:rFonts w:ascii="Times New Roman" w:hAnsi="Times New Roman" w:cs="Times New Roman"/>
                <w:sz w:val="24"/>
                <w:szCs w:val="24"/>
                <w:lang w:val="en-GB"/>
              </w:rPr>
              <w:t>9</w:t>
            </w:r>
          </w:p>
          <w:p w14:paraId="4F9A603B" w14:textId="4ECAABDF" w:rsidR="00D63D45" w:rsidRDefault="00D63D45"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P &lt; 0.00</w:t>
            </w:r>
            <w:r w:rsidR="00175BFB">
              <w:rPr>
                <w:rFonts w:ascii="Times New Roman" w:hAnsi="Times New Roman" w:cs="Times New Roman"/>
                <w:sz w:val="24"/>
                <w:szCs w:val="24"/>
                <w:lang w:val="en-GB"/>
              </w:rPr>
              <w:t>0</w:t>
            </w:r>
            <w:r>
              <w:rPr>
                <w:rFonts w:ascii="Times New Roman" w:hAnsi="Times New Roman" w:cs="Times New Roman"/>
                <w:sz w:val="24"/>
                <w:szCs w:val="24"/>
                <w:lang w:val="en-GB"/>
              </w:rPr>
              <w:t>1</w:t>
            </w:r>
          </w:p>
        </w:tc>
        <w:tc>
          <w:tcPr>
            <w:tcW w:w="1813" w:type="dxa"/>
          </w:tcPr>
          <w:p w14:paraId="706A85A8" w14:textId="77777777" w:rsidR="00D63D45" w:rsidRDefault="00D63D45"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R = 0.60</w:t>
            </w:r>
          </w:p>
          <w:p w14:paraId="0A0430FB" w14:textId="22AD3F3D" w:rsidR="00175BFB" w:rsidRDefault="00175BFB"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95%CI: 0.</w:t>
            </w:r>
            <w:r w:rsidR="00ED6A46">
              <w:rPr>
                <w:rFonts w:ascii="Times New Roman" w:hAnsi="Times New Roman" w:cs="Times New Roman"/>
                <w:sz w:val="24"/>
                <w:szCs w:val="24"/>
                <w:lang w:val="en-GB"/>
              </w:rPr>
              <w:t>36</w:t>
            </w:r>
            <w:r>
              <w:rPr>
                <w:rFonts w:ascii="Times New Roman" w:hAnsi="Times New Roman" w:cs="Times New Roman"/>
                <w:sz w:val="24"/>
                <w:szCs w:val="24"/>
                <w:lang w:val="en-GB"/>
              </w:rPr>
              <w:t xml:space="preserve"> to 0.7</w:t>
            </w:r>
            <w:r w:rsidR="00B95015">
              <w:rPr>
                <w:rFonts w:ascii="Times New Roman" w:hAnsi="Times New Roman" w:cs="Times New Roman"/>
                <w:sz w:val="24"/>
                <w:szCs w:val="24"/>
                <w:lang w:val="en-GB"/>
              </w:rPr>
              <w:t>7</w:t>
            </w:r>
          </w:p>
          <w:p w14:paraId="41967026" w14:textId="1AFBF1CE" w:rsidR="00D63D45" w:rsidRDefault="00D63D45"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P &lt; 0.00</w:t>
            </w:r>
            <w:r w:rsidR="00B95015">
              <w:rPr>
                <w:rFonts w:ascii="Times New Roman" w:hAnsi="Times New Roman" w:cs="Times New Roman"/>
                <w:sz w:val="24"/>
                <w:szCs w:val="24"/>
                <w:lang w:val="en-GB"/>
              </w:rPr>
              <w:t>0</w:t>
            </w:r>
            <w:r>
              <w:rPr>
                <w:rFonts w:ascii="Times New Roman" w:hAnsi="Times New Roman" w:cs="Times New Roman"/>
                <w:sz w:val="24"/>
                <w:szCs w:val="24"/>
                <w:lang w:val="en-GB"/>
              </w:rPr>
              <w:t>1</w:t>
            </w:r>
          </w:p>
        </w:tc>
      </w:tr>
      <w:tr w:rsidR="00D63D45" w14:paraId="41CECF17" w14:textId="77777777" w:rsidTr="00E75F7C">
        <w:tc>
          <w:tcPr>
            <w:tcW w:w="1812" w:type="dxa"/>
            <w:shd w:val="clear" w:color="auto" w:fill="D0CECE" w:themeFill="background2" w:themeFillShade="E6"/>
          </w:tcPr>
          <w:p w14:paraId="4F411269" w14:textId="77777777" w:rsidR="00D63D45" w:rsidRDefault="00D63D45"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n=43</w:t>
            </w:r>
          </w:p>
        </w:tc>
        <w:tc>
          <w:tcPr>
            <w:tcW w:w="1812" w:type="dxa"/>
            <w:shd w:val="clear" w:color="auto" w:fill="D0CECE" w:themeFill="background2" w:themeFillShade="E6"/>
          </w:tcPr>
          <w:p w14:paraId="0E6C168C" w14:textId="77777777" w:rsidR="00D63D45" w:rsidRPr="00DC0A53" w:rsidRDefault="00D63D45" w:rsidP="00E75F7C">
            <w:pPr>
              <w:autoSpaceDE w:val="0"/>
              <w:autoSpaceDN w:val="0"/>
              <w:adjustRightInd w:val="0"/>
              <w:rPr>
                <w:rFonts w:ascii="Times New Roman" w:hAnsi="Times New Roman" w:cs="Times New Roman"/>
                <w:b/>
                <w:bCs/>
                <w:sz w:val="24"/>
                <w:szCs w:val="24"/>
                <w:lang w:val="en-GB"/>
              </w:rPr>
            </w:pPr>
            <w:r w:rsidRPr="00DC0A53">
              <w:rPr>
                <w:rFonts w:ascii="Times New Roman" w:hAnsi="Times New Roman" w:cs="Times New Roman"/>
                <w:b/>
                <w:bCs/>
                <w:sz w:val="24"/>
                <w:szCs w:val="24"/>
                <w:lang w:val="en-GB"/>
              </w:rPr>
              <w:t>DBP pre-dialysis</w:t>
            </w:r>
          </w:p>
        </w:tc>
        <w:tc>
          <w:tcPr>
            <w:tcW w:w="1812" w:type="dxa"/>
            <w:shd w:val="clear" w:color="auto" w:fill="D0CECE" w:themeFill="background2" w:themeFillShade="E6"/>
          </w:tcPr>
          <w:p w14:paraId="63A9A883" w14:textId="77777777" w:rsidR="00D63D45" w:rsidRPr="00DC0A53" w:rsidRDefault="00D63D45" w:rsidP="00E75F7C">
            <w:pPr>
              <w:autoSpaceDE w:val="0"/>
              <w:autoSpaceDN w:val="0"/>
              <w:adjustRightInd w:val="0"/>
              <w:rPr>
                <w:rFonts w:ascii="Times New Roman" w:hAnsi="Times New Roman" w:cs="Times New Roman"/>
                <w:b/>
                <w:bCs/>
                <w:sz w:val="24"/>
                <w:szCs w:val="24"/>
                <w:lang w:val="en-GB"/>
              </w:rPr>
            </w:pPr>
            <w:r w:rsidRPr="00DC0A53">
              <w:rPr>
                <w:rFonts w:ascii="Times New Roman" w:hAnsi="Times New Roman" w:cs="Times New Roman"/>
                <w:b/>
                <w:bCs/>
                <w:sz w:val="24"/>
                <w:szCs w:val="24"/>
                <w:lang w:val="en-GB"/>
              </w:rPr>
              <w:t>DBP 44h-iABPM</w:t>
            </w:r>
          </w:p>
        </w:tc>
        <w:tc>
          <w:tcPr>
            <w:tcW w:w="1813" w:type="dxa"/>
            <w:shd w:val="clear" w:color="auto" w:fill="D0CECE" w:themeFill="background2" w:themeFillShade="E6"/>
          </w:tcPr>
          <w:p w14:paraId="7EB29782" w14:textId="77777777" w:rsidR="00D63D45" w:rsidRPr="00DC0A53" w:rsidRDefault="00D63D45" w:rsidP="00E75F7C">
            <w:pPr>
              <w:autoSpaceDE w:val="0"/>
              <w:autoSpaceDN w:val="0"/>
              <w:adjustRightInd w:val="0"/>
              <w:rPr>
                <w:rFonts w:ascii="Times New Roman" w:hAnsi="Times New Roman" w:cs="Times New Roman"/>
                <w:b/>
                <w:bCs/>
                <w:sz w:val="24"/>
                <w:szCs w:val="24"/>
                <w:lang w:val="en-GB"/>
              </w:rPr>
            </w:pPr>
            <w:r w:rsidRPr="00DC0A53">
              <w:rPr>
                <w:rFonts w:ascii="Times New Roman" w:hAnsi="Times New Roman" w:cs="Times New Roman"/>
                <w:b/>
                <w:bCs/>
                <w:sz w:val="24"/>
                <w:szCs w:val="24"/>
                <w:lang w:val="en-GB"/>
              </w:rPr>
              <w:t>DBP daytime iABPM</w:t>
            </w:r>
          </w:p>
        </w:tc>
        <w:tc>
          <w:tcPr>
            <w:tcW w:w="1813" w:type="dxa"/>
            <w:shd w:val="clear" w:color="auto" w:fill="D0CECE" w:themeFill="background2" w:themeFillShade="E6"/>
          </w:tcPr>
          <w:p w14:paraId="246B41FA" w14:textId="77777777" w:rsidR="00D63D45" w:rsidRPr="00DC0A53" w:rsidRDefault="00D63D45" w:rsidP="00E75F7C">
            <w:pPr>
              <w:autoSpaceDE w:val="0"/>
              <w:autoSpaceDN w:val="0"/>
              <w:adjustRightInd w:val="0"/>
              <w:rPr>
                <w:rFonts w:ascii="Times New Roman" w:hAnsi="Times New Roman" w:cs="Times New Roman"/>
                <w:b/>
                <w:bCs/>
                <w:sz w:val="24"/>
                <w:szCs w:val="24"/>
                <w:lang w:val="en-GB"/>
              </w:rPr>
            </w:pPr>
            <w:r w:rsidRPr="00DC0A53">
              <w:rPr>
                <w:rFonts w:ascii="Times New Roman" w:hAnsi="Times New Roman" w:cs="Times New Roman"/>
                <w:b/>
                <w:bCs/>
                <w:sz w:val="24"/>
                <w:szCs w:val="24"/>
                <w:lang w:val="en-GB"/>
              </w:rPr>
              <w:t>DBP 6-day HBPM</w:t>
            </w:r>
          </w:p>
        </w:tc>
      </w:tr>
      <w:tr w:rsidR="00D63D45" w14:paraId="239276A3" w14:textId="77777777" w:rsidTr="00E75F7C">
        <w:tc>
          <w:tcPr>
            <w:tcW w:w="1812" w:type="dxa"/>
          </w:tcPr>
          <w:p w14:paraId="35EB72D5" w14:textId="77777777" w:rsidR="00D63D45" w:rsidRPr="00DC0A53" w:rsidRDefault="00D63D45" w:rsidP="00E75F7C">
            <w:pPr>
              <w:autoSpaceDE w:val="0"/>
              <w:autoSpaceDN w:val="0"/>
              <w:adjustRightInd w:val="0"/>
              <w:rPr>
                <w:rFonts w:ascii="Times New Roman" w:hAnsi="Times New Roman" w:cs="Times New Roman"/>
                <w:b/>
                <w:bCs/>
                <w:sz w:val="24"/>
                <w:szCs w:val="24"/>
                <w:lang w:val="en-GB"/>
              </w:rPr>
            </w:pPr>
            <w:r w:rsidRPr="00DC0A53">
              <w:rPr>
                <w:rFonts w:ascii="Times New Roman" w:hAnsi="Times New Roman" w:cs="Times New Roman"/>
                <w:b/>
                <w:bCs/>
                <w:sz w:val="24"/>
                <w:szCs w:val="24"/>
                <w:lang w:val="en-GB"/>
              </w:rPr>
              <w:t>DBP pre-dialysis</w:t>
            </w:r>
          </w:p>
        </w:tc>
        <w:tc>
          <w:tcPr>
            <w:tcW w:w="1812" w:type="dxa"/>
          </w:tcPr>
          <w:p w14:paraId="24A1282D" w14:textId="77777777" w:rsidR="00D63D45" w:rsidRDefault="00D63D45"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1</w:t>
            </w:r>
          </w:p>
        </w:tc>
        <w:tc>
          <w:tcPr>
            <w:tcW w:w="1812" w:type="dxa"/>
          </w:tcPr>
          <w:p w14:paraId="558F152C" w14:textId="7B7E154A" w:rsidR="00D63D45" w:rsidRDefault="00D63D45"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R = 0.</w:t>
            </w:r>
            <w:r w:rsidR="00E84967">
              <w:rPr>
                <w:rFonts w:ascii="Times New Roman" w:hAnsi="Times New Roman" w:cs="Times New Roman"/>
                <w:sz w:val="24"/>
                <w:szCs w:val="24"/>
                <w:lang w:val="en-GB"/>
              </w:rPr>
              <w:t>69</w:t>
            </w:r>
          </w:p>
          <w:p w14:paraId="670E5551" w14:textId="1D249DF4" w:rsidR="0010223E" w:rsidRDefault="0010223E"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95%CI: 0.49 to 0.82</w:t>
            </w:r>
          </w:p>
          <w:p w14:paraId="6D2C161E" w14:textId="4AE37EC9" w:rsidR="00D63D45" w:rsidRDefault="00D63D45"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P &lt; 0.00</w:t>
            </w:r>
            <w:r w:rsidR="0010223E">
              <w:rPr>
                <w:rFonts w:ascii="Times New Roman" w:hAnsi="Times New Roman" w:cs="Times New Roman"/>
                <w:sz w:val="24"/>
                <w:szCs w:val="24"/>
                <w:lang w:val="en-GB"/>
              </w:rPr>
              <w:t>0</w:t>
            </w:r>
            <w:r>
              <w:rPr>
                <w:rFonts w:ascii="Times New Roman" w:hAnsi="Times New Roman" w:cs="Times New Roman"/>
                <w:sz w:val="24"/>
                <w:szCs w:val="24"/>
                <w:lang w:val="en-GB"/>
              </w:rPr>
              <w:t>1</w:t>
            </w:r>
          </w:p>
        </w:tc>
        <w:tc>
          <w:tcPr>
            <w:tcW w:w="1813" w:type="dxa"/>
          </w:tcPr>
          <w:p w14:paraId="4F5974A2" w14:textId="2F03A534" w:rsidR="00D63D45" w:rsidRDefault="00D63D45"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R = 0.7</w:t>
            </w:r>
            <w:r w:rsidR="001730FB">
              <w:rPr>
                <w:rFonts w:ascii="Times New Roman" w:hAnsi="Times New Roman" w:cs="Times New Roman"/>
                <w:sz w:val="24"/>
                <w:szCs w:val="24"/>
                <w:lang w:val="en-GB"/>
              </w:rPr>
              <w:t>3</w:t>
            </w:r>
          </w:p>
          <w:p w14:paraId="4B33CCA3" w14:textId="3C675462" w:rsidR="002E6A1B" w:rsidRDefault="002E6A1B"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95%CI: 0.</w:t>
            </w:r>
            <w:r w:rsidR="007818C8">
              <w:rPr>
                <w:rFonts w:ascii="Times New Roman" w:hAnsi="Times New Roman" w:cs="Times New Roman"/>
                <w:sz w:val="24"/>
                <w:szCs w:val="24"/>
                <w:lang w:val="en-GB"/>
              </w:rPr>
              <w:t>54</w:t>
            </w:r>
            <w:r>
              <w:rPr>
                <w:rFonts w:ascii="Times New Roman" w:hAnsi="Times New Roman" w:cs="Times New Roman"/>
                <w:sz w:val="24"/>
                <w:szCs w:val="24"/>
                <w:lang w:val="en-GB"/>
              </w:rPr>
              <w:t xml:space="preserve"> to 0.8</w:t>
            </w:r>
            <w:r w:rsidR="007818C8">
              <w:rPr>
                <w:rFonts w:ascii="Times New Roman" w:hAnsi="Times New Roman" w:cs="Times New Roman"/>
                <w:sz w:val="24"/>
                <w:szCs w:val="24"/>
                <w:lang w:val="en-GB"/>
              </w:rPr>
              <w:t>5</w:t>
            </w:r>
          </w:p>
          <w:p w14:paraId="35DC4EE2" w14:textId="1FAFC0F8" w:rsidR="00D63D45" w:rsidRDefault="00D63D45"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P &lt; 0.00</w:t>
            </w:r>
            <w:r w:rsidR="002E6190">
              <w:rPr>
                <w:rFonts w:ascii="Times New Roman" w:hAnsi="Times New Roman" w:cs="Times New Roman"/>
                <w:sz w:val="24"/>
                <w:szCs w:val="24"/>
                <w:lang w:val="en-GB"/>
              </w:rPr>
              <w:t>0</w:t>
            </w:r>
            <w:r>
              <w:rPr>
                <w:rFonts w:ascii="Times New Roman" w:hAnsi="Times New Roman" w:cs="Times New Roman"/>
                <w:sz w:val="24"/>
                <w:szCs w:val="24"/>
                <w:lang w:val="en-GB"/>
              </w:rPr>
              <w:t>1</w:t>
            </w:r>
          </w:p>
        </w:tc>
        <w:tc>
          <w:tcPr>
            <w:tcW w:w="1813" w:type="dxa"/>
          </w:tcPr>
          <w:p w14:paraId="5FCAFA62" w14:textId="39E59654" w:rsidR="00D63D45" w:rsidRDefault="00D63D45"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R = 0.5</w:t>
            </w:r>
            <w:r w:rsidR="007528A0">
              <w:rPr>
                <w:rFonts w:ascii="Times New Roman" w:hAnsi="Times New Roman" w:cs="Times New Roman"/>
                <w:sz w:val="24"/>
                <w:szCs w:val="24"/>
                <w:lang w:val="en-GB"/>
              </w:rPr>
              <w:t>7</w:t>
            </w:r>
          </w:p>
          <w:p w14:paraId="335FDC0F" w14:textId="05B0C111" w:rsidR="007818C8" w:rsidRDefault="007818C8"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95%CI: 0.</w:t>
            </w:r>
            <w:r w:rsidR="007528A0">
              <w:rPr>
                <w:rFonts w:ascii="Times New Roman" w:hAnsi="Times New Roman" w:cs="Times New Roman"/>
                <w:sz w:val="24"/>
                <w:szCs w:val="24"/>
                <w:lang w:val="en-GB"/>
              </w:rPr>
              <w:t>32</w:t>
            </w:r>
            <w:r>
              <w:rPr>
                <w:rFonts w:ascii="Times New Roman" w:hAnsi="Times New Roman" w:cs="Times New Roman"/>
                <w:sz w:val="24"/>
                <w:szCs w:val="24"/>
                <w:lang w:val="en-GB"/>
              </w:rPr>
              <w:t xml:space="preserve"> to 0.</w:t>
            </w:r>
            <w:r w:rsidR="007528A0">
              <w:rPr>
                <w:rFonts w:ascii="Times New Roman" w:hAnsi="Times New Roman" w:cs="Times New Roman"/>
                <w:sz w:val="24"/>
                <w:szCs w:val="24"/>
                <w:lang w:val="en-GB"/>
              </w:rPr>
              <w:t>7</w:t>
            </w:r>
            <w:r>
              <w:rPr>
                <w:rFonts w:ascii="Times New Roman" w:hAnsi="Times New Roman" w:cs="Times New Roman"/>
                <w:sz w:val="24"/>
                <w:szCs w:val="24"/>
                <w:lang w:val="en-GB"/>
              </w:rPr>
              <w:t>5</w:t>
            </w:r>
          </w:p>
          <w:p w14:paraId="08F469FB" w14:textId="4FC0292E" w:rsidR="00D63D45" w:rsidRDefault="00D63D45"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P &lt; 0.00</w:t>
            </w:r>
            <w:r w:rsidR="007528A0">
              <w:rPr>
                <w:rFonts w:ascii="Times New Roman" w:hAnsi="Times New Roman" w:cs="Times New Roman"/>
                <w:sz w:val="24"/>
                <w:szCs w:val="24"/>
                <w:lang w:val="en-GB"/>
              </w:rPr>
              <w:t>0</w:t>
            </w:r>
            <w:r>
              <w:rPr>
                <w:rFonts w:ascii="Times New Roman" w:hAnsi="Times New Roman" w:cs="Times New Roman"/>
                <w:sz w:val="24"/>
                <w:szCs w:val="24"/>
                <w:lang w:val="en-GB"/>
              </w:rPr>
              <w:t>1</w:t>
            </w:r>
          </w:p>
        </w:tc>
      </w:tr>
      <w:tr w:rsidR="00D63D45" w14:paraId="22587D4F" w14:textId="77777777" w:rsidTr="00E75F7C">
        <w:tc>
          <w:tcPr>
            <w:tcW w:w="1812" w:type="dxa"/>
          </w:tcPr>
          <w:p w14:paraId="44DE0463" w14:textId="77777777" w:rsidR="00D63D45" w:rsidRPr="00DC0A53" w:rsidRDefault="00D63D45" w:rsidP="00E75F7C">
            <w:pPr>
              <w:autoSpaceDE w:val="0"/>
              <w:autoSpaceDN w:val="0"/>
              <w:adjustRightInd w:val="0"/>
              <w:rPr>
                <w:rFonts w:ascii="Times New Roman" w:hAnsi="Times New Roman" w:cs="Times New Roman"/>
                <w:b/>
                <w:bCs/>
                <w:sz w:val="24"/>
                <w:szCs w:val="24"/>
                <w:lang w:val="en-GB"/>
              </w:rPr>
            </w:pPr>
            <w:r w:rsidRPr="00DC0A53">
              <w:rPr>
                <w:rFonts w:ascii="Times New Roman" w:hAnsi="Times New Roman" w:cs="Times New Roman"/>
                <w:b/>
                <w:bCs/>
                <w:sz w:val="24"/>
                <w:szCs w:val="24"/>
                <w:lang w:val="en-GB"/>
              </w:rPr>
              <w:t>DBP post-dialysis</w:t>
            </w:r>
          </w:p>
        </w:tc>
        <w:tc>
          <w:tcPr>
            <w:tcW w:w="1812" w:type="dxa"/>
          </w:tcPr>
          <w:p w14:paraId="145B1426" w14:textId="77777777" w:rsidR="00D63D45" w:rsidRDefault="00D63D45"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R = 0.74</w:t>
            </w:r>
          </w:p>
          <w:p w14:paraId="133D5C3F" w14:textId="160F100F" w:rsidR="00846ACF" w:rsidRDefault="00846ACF"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95%CI: 0.</w:t>
            </w:r>
            <w:r w:rsidR="003703F8">
              <w:rPr>
                <w:rFonts w:ascii="Times New Roman" w:hAnsi="Times New Roman" w:cs="Times New Roman"/>
                <w:sz w:val="24"/>
                <w:szCs w:val="24"/>
                <w:lang w:val="en-GB"/>
              </w:rPr>
              <w:t>56</w:t>
            </w:r>
            <w:r>
              <w:rPr>
                <w:rFonts w:ascii="Times New Roman" w:hAnsi="Times New Roman" w:cs="Times New Roman"/>
                <w:sz w:val="24"/>
                <w:szCs w:val="24"/>
                <w:lang w:val="en-GB"/>
              </w:rPr>
              <w:t xml:space="preserve"> to 0.</w:t>
            </w:r>
            <w:r w:rsidR="003703F8">
              <w:rPr>
                <w:rFonts w:ascii="Times New Roman" w:hAnsi="Times New Roman" w:cs="Times New Roman"/>
                <w:sz w:val="24"/>
                <w:szCs w:val="24"/>
                <w:lang w:val="en-GB"/>
              </w:rPr>
              <w:t>85</w:t>
            </w:r>
          </w:p>
          <w:p w14:paraId="0520A28A" w14:textId="569A7770" w:rsidR="00D63D45" w:rsidRDefault="00D63D45"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P &lt; 0.0</w:t>
            </w:r>
            <w:r w:rsidR="00846ACF">
              <w:rPr>
                <w:rFonts w:ascii="Times New Roman" w:hAnsi="Times New Roman" w:cs="Times New Roman"/>
                <w:sz w:val="24"/>
                <w:szCs w:val="24"/>
                <w:lang w:val="en-GB"/>
              </w:rPr>
              <w:t>0</w:t>
            </w:r>
            <w:r>
              <w:rPr>
                <w:rFonts w:ascii="Times New Roman" w:hAnsi="Times New Roman" w:cs="Times New Roman"/>
                <w:sz w:val="24"/>
                <w:szCs w:val="24"/>
                <w:lang w:val="en-GB"/>
              </w:rPr>
              <w:t>01</w:t>
            </w:r>
          </w:p>
        </w:tc>
        <w:tc>
          <w:tcPr>
            <w:tcW w:w="1812" w:type="dxa"/>
          </w:tcPr>
          <w:p w14:paraId="50084C77" w14:textId="77777777" w:rsidR="00D63D45" w:rsidRDefault="00D63D45"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R = 0.74</w:t>
            </w:r>
          </w:p>
          <w:p w14:paraId="6036F78B" w14:textId="3560C9A8" w:rsidR="003703F8" w:rsidRDefault="003703F8"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95%CI: 0.56 to 0.85</w:t>
            </w:r>
          </w:p>
          <w:p w14:paraId="696A643E" w14:textId="2E5E505D" w:rsidR="00D63D45" w:rsidRDefault="00D63D45"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P &lt; 0.00</w:t>
            </w:r>
            <w:r w:rsidR="00064531">
              <w:rPr>
                <w:rFonts w:ascii="Times New Roman" w:hAnsi="Times New Roman" w:cs="Times New Roman"/>
                <w:sz w:val="24"/>
                <w:szCs w:val="24"/>
                <w:lang w:val="en-GB"/>
              </w:rPr>
              <w:t>0</w:t>
            </w:r>
            <w:r>
              <w:rPr>
                <w:rFonts w:ascii="Times New Roman" w:hAnsi="Times New Roman" w:cs="Times New Roman"/>
                <w:sz w:val="24"/>
                <w:szCs w:val="24"/>
                <w:lang w:val="en-GB"/>
              </w:rPr>
              <w:t>1</w:t>
            </w:r>
          </w:p>
        </w:tc>
        <w:tc>
          <w:tcPr>
            <w:tcW w:w="1813" w:type="dxa"/>
          </w:tcPr>
          <w:p w14:paraId="319497C2" w14:textId="37C4F792" w:rsidR="00D63D45" w:rsidRDefault="00D63D45"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R = 0.7</w:t>
            </w:r>
            <w:r w:rsidR="008536E0">
              <w:rPr>
                <w:rFonts w:ascii="Times New Roman" w:hAnsi="Times New Roman" w:cs="Times New Roman"/>
                <w:sz w:val="24"/>
                <w:szCs w:val="24"/>
                <w:lang w:val="en-GB"/>
              </w:rPr>
              <w:t>6</w:t>
            </w:r>
          </w:p>
          <w:p w14:paraId="0F2DB221" w14:textId="58B91CE9" w:rsidR="00064531" w:rsidRDefault="00064531"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95%CI: 0.5</w:t>
            </w:r>
            <w:r w:rsidR="008536E0">
              <w:rPr>
                <w:rFonts w:ascii="Times New Roman" w:hAnsi="Times New Roman" w:cs="Times New Roman"/>
                <w:sz w:val="24"/>
                <w:szCs w:val="24"/>
                <w:lang w:val="en-GB"/>
              </w:rPr>
              <w:t>9</w:t>
            </w:r>
            <w:r>
              <w:rPr>
                <w:rFonts w:ascii="Times New Roman" w:hAnsi="Times New Roman" w:cs="Times New Roman"/>
                <w:sz w:val="24"/>
                <w:szCs w:val="24"/>
                <w:lang w:val="en-GB"/>
              </w:rPr>
              <w:t xml:space="preserve"> to 0.8</w:t>
            </w:r>
            <w:r w:rsidR="003A616E">
              <w:rPr>
                <w:rFonts w:ascii="Times New Roman" w:hAnsi="Times New Roman" w:cs="Times New Roman"/>
                <w:sz w:val="24"/>
                <w:szCs w:val="24"/>
                <w:lang w:val="en-GB"/>
              </w:rPr>
              <w:t>6</w:t>
            </w:r>
          </w:p>
          <w:p w14:paraId="2C8EC345" w14:textId="05402981" w:rsidR="00D63D45" w:rsidRDefault="00D63D45"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P &lt; 0.00</w:t>
            </w:r>
            <w:r w:rsidR="003A616E">
              <w:rPr>
                <w:rFonts w:ascii="Times New Roman" w:hAnsi="Times New Roman" w:cs="Times New Roman"/>
                <w:sz w:val="24"/>
                <w:szCs w:val="24"/>
                <w:lang w:val="en-GB"/>
              </w:rPr>
              <w:t>0</w:t>
            </w:r>
            <w:r>
              <w:rPr>
                <w:rFonts w:ascii="Times New Roman" w:hAnsi="Times New Roman" w:cs="Times New Roman"/>
                <w:sz w:val="24"/>
                <w:szCs w:val="24"/>
                <w:lang w:val="en-GB"/>
              </w:rPr>
              <w:t>1</w:t>
            </w:r>
          </w:p>
        </w:tc>
        <w:tc>
          <w:tcPr>
            <w:tcW w:w="1813" w:type="dxa"/>
          </w:tcPr>
          <w:p w14:paraId="7BE60714" w14:textId="77777777" w:rsidR="00D63D45" w:rsidRDefault="00D63D45"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R =0.58</w:t>
            </w:r>
          </w:p>
          <w:p w14:paraId="1CB12D0E" w14:textId="75C3E75B" w:rsidR="003A616E" w:rsidRDefault="003A616E"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95%CI: 0.</w:t>
            </w:r>
            <w:r w:rsidR="0083717E">
              <w:rPr>
                <w:rFonts w:ascii="Times New Roman" w:hAnsi="Times New Roman" w:cs="Times New Roman"/>
                <w:sz w:val="24"/>
                <w:szCs w:val="24"/>
                <w:lang w:val="en-GB"/>
              </w:rPr>
              <w:t>33</w:t>
            </w:r>
            <w:r>
              <w:rPr>
                <w:rFonts w:ascii="Times New Roman" w:hAnsi="Times New Roman" w:cs="Times New Roman"/>
                <w:sz w:val="24"/>
                <w:szCs w:val="24"/>
                <w:lang w:val="en-GB"/>
              </w:rPr>
              <w:t xml:space="preserve"> to 0.</w:t>
            </w:r>
            <w:r w:rsidR="0083717E">
              <w:rPr>
                <w:rFonts w:ascii="Times New Roman" w:hAnsi="Times New Roman" w:cs="Times New Roman"/>
                <w:sz w:val="24"/>
                <w:szCs w:val="24"/>
                <w:lang w:val="en-GB"/>
              </w:rPr>
              <w:t>75</w:t>
            </w:r>
          </w:p>
          <w:p w14:paraId="42AA8260" w14:textId="38CA4118" w:rsidR="00D63D45" w:rsidRDefault="00D63D45"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P &lt; 0.00</w:t>
            </w:r>
            <w:r w:rsidR="0083717E">
              <w:rPr>
                <w:rFonts w:ascii="Times New Roman" w:hAnsi="Times New Roman" w:cs="Times New Roman"/>
                <w:sz w:val="24"/>
                <w:szCs w:val="24"/>
                <w:lang w:val="en-GB"/>
              </w:rPr>
              <w:t>0</w:t>
            </w:r>
            <w:r>
              <w:rPr>
                <w:rFonts w:ascii="Times New Roman" w:hAnsi="Times New Roman" w:cs="Times New Roman"/>
                <w:sz w:val="24"/>
                <w:szCs w:val="24"/>
                <w:lang w:val="en-GB"/>
              </w:rPr>
              <w:t>1</w:t>
            </w:r>
          </w:p>
        </w:tc>
      </w:tr>
    </w:tbl>
    <w:p w14:paraId="37CC10C6" w14:textId="77777777" w:rsidR="00D63D45" w:rsidRDefault="00D63D45" w:rsidP="00D63D45">
      <w:pPr>
        <w:autoSpaceDE w:val="0"/>
        <w:autoSpaceDN w:val="0"/>
        <w:adjustRightInd w:val="0"/>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iABPM = interdialytic ambulatory blood pressure monitoring ; DBP = diastolic blood pressure ; HBPM = home blood pressure monitoring ; </w:t>
      </w:r>
      <w:r w:rsidRPr="00B3201C">
        <w:rPr>
          <w:rFonts w:ascii="Times New Roman" w:hAnsi="Times New Roman" w:cs="Times New Roman"/>
          <w:sz w:val="24"/>
          <w:szCs w:val="24"/>
          <w:lang w:val="en-GB"/>
        </w:rPr>
        <w:t>R= correlation coefficient (Spearman)</w:t>
      </w:r>
      <w:r>
        <w:rPr>
          <w:rFonts w:ascii="Times New Roman" w:hAnsi="Times New Roman" w:cs="Times New Roman"/>
          <w:sz w:val="24"/>
          <w:szCs w:val="24"/>
          <w:lang w:val="en-GB"/>
        </w:rPr>
        <w:t xml:space="preserve"> ; SBP = systolic blood pressure ; P= significance level</w:t>
      </w:r>
    </w:p>
    <w:p w14:paraId="2AAC43F0" w14:textId="77777777" w:rsidR="00D63D45" w:rsidRDefault="00D63D45" w:rsidP="00D63D45">
      <w:pPr>
        <w:autoSpaceDE w:val="0"/>
        <w:autoSpaceDN w:val="0"/>
        <w:adjustRightInd w:val="0"/>
        <w:spacing w:after="0" w:line="240" w:lineRule="auto"/>
        <w:rPr>
          <w:rFonts w:ascii="Times New Roman" w:hAnsi="Times New Roman" w:cs="Times New Roman"/>
          <w:sz w:val="24"/>
          <w:szCs w:val="24"/>
          <w:lang w:val="en-GB"/>
        </w:rPr>
      </w:pPr>
    </w:p>
    <w:p w14:paraId="5E23E55F" w14:textId="77777777" w:rsidR="00C74B31" w:rsidRDefault="00C74B31" w:rsidP="00D63D45">
      <w:pPr>
        <w:autoSpaceDE w:val="0"/>
        <w:autoSpaceDN w:val="0"/>
        <w:adjustRightInd w:val="0"/>
        <w:spacing w:after="0" w:line="240" w:lineRule="auto"/>
        <w:rPr>
          <w:rFonts w:ascii="Times New Roman" w:hAnsi="Times New Roman" w:cs="Times New Roman"/>
          <w:b/>
          <w:bCs/>
          <w:sz w:val="24"/>
          <w:szCs w:val="24"/>
          <w:lang w:val="en-GB"/>
        </w:rPr>
      </w:pPr>
    </w:p>
    <w:p w14:paraId="41F03147" w14:textId="77777777" w:rsidR="00C74B31" w:rsidRDefault="00C74B31" w:rsidP="00D63D45">
      <w:pPr>
        <w:autoSpaceDE w:val="0"/>
        <w:autoSpaceDN w:val="0"/>
        <w:adjustRightInd w:val="0"/>
        <w:spacing w:after="0" w:line="240" w:lineRule="auto"/>
        <w:rPr>
          <w:rFonts w:ascii="Times New Roman" w:hAnsi="Times New Roman" w:cs="Times New Roman"/>
          <w:b/>
          <w:bCs/>
          <w:sz w:val="24"/>
          <w:szCs w:val="24"/>
          <w:lang w:val="en-GB"/>
        </w:rPr>
      </w:pPr>
    </w:p>
    <w:p w14:paraId="16330F38" w14:textId="77777777" w:rsidR="00C74B31" w:rsidRDefault="00C74B31" w:rsidP="00D63D45">
      <w:pPr>
        <w:autoSpaceDE w:val="0"/>
        <w:autoSpaceDN w:val="0"/>
        <w:adjustRightInd w:val="0"/>
        <w:spacing w:after="0" w:line="240" w:lineRule="auto"/>
        <w:rPr>
          <w:rFonts w:ascii="Times New Roman" w:hAnsi="Times New Roman" w:cs="Times New Roman"/>
          <w:b/>
          <w:bCs/>
          <w:sz w:val="24"/>
          <w:szCs w:val="24"/>
          <w:lang w:val="en-GB"/>
        </w:rPr>
      </w:pPr>
    </w:p>
    <w:p w14:paraId="656C2052" w14:textId="77777777" w:rsidR="00C74B31" w:rsidRDefault="00C74B31" w:rsidP="00D63D45">
      <w:pPr>
        <w:autoSpaceDE w:val="0"/>
        <w:autoSpaceDN w:val="0"/>
        <w:adjustRightInd w:val="0"/>
        <w:spacing w:after="0" w:line="240" w:lineRule="auto"/>
        <w:rPr>
          <w:rFonts w:ascii="Times New Roman" w:hAnsi="Times New Roman" w:cs="Times New Roman"/>
          <w:b/>
          <w:bCs/>
          <w:sz w:val="24"/>
          <w:szCs w:val="24"/>
          <w:lang w:val="en-GB"/>
        </w:rPr>
      </w:pPr>
    </w:p>
    <w:p w14:paraId="05D533F4" w14:textId="77777777" w:rsidR="00C74B31" w:rsidRDefault="00C74B31" w:rsidP="00D63D45">
      <w:pPr>
        <w:autoSpaceDE w:val="0"/>
        <w:autoSpaceDN w:val="0"/>
        <w:adjustRightInd w:val="0"/>
        <w:spacing w:after="0" w:line="240" w:lineRule="auto"/>
        <w:rPr>
          <w:rFonts w:ascii="Times New Roman" w:hAnsi="Times New Roman" w:cs="Times New Roman"/>
          <w:b/>
          <w:bCs/>
          <w:sz w:val="24"/>
          <w:szCs w:val="24"/>
          <w:lang w:val="en-GB"/>
        </w:rPr>
      </w:pPr>
    </w:p>
    <w:p w14:paraId="563D455F" w14:textId="77777777" w:rsidR="00C74B31" w:rsidRDefault="00C74B31" w:rsidP="00D63D45">
      <w:pPr>
        <w:autoSpaceDE w:val="0"/>
        <w:autoSpaceDN w:val="0"/>
        <w:adjustRightInd w:val="0"/>
        <w:spacing w:after="0" w:line="240" w:lineRule="auto"/>
        <w:rPr>
          <w:rFonts w:ascii="Times New Roman" w:hAnsi="Times New Roman" w:cs="Times New Roman"/>
          <w:b/>
          <w:bCs/>
          <w:sz w:val="24"/>
          <w:szCs w:val="24"/>
          <w:lang w:val="en-GB"/>
        </w:rPr>
      </w:pPr>
    </w:p>
    <w:p w14:paraId="057A3E38" w14:textId="77777777" w:rsidR="0070779A" w:rsidRDefault="0070779A">
      <w:pPr>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p>
    <w:p w14:paraId="0E2E4CB0" w14:textId="107F65CC" w:rsidR="00D63D45" w:rsidRDefault="00D63D45" w:rsidP="00D63D45">
      <w:pPr>
        <w:autoSpaceDE w:val="0"/>
        <w:autoSpaceDN w:val="0"/>
        <w:adjustRightInd w:val="0"/>
        <w:spacing w:after="0" w:line="240" w:lineRule="auto"/>
        <w:rPr>
          <w:rFonts w:ascii="Times New Roman" w:hAnsi="Times New Roman" w:cs="Times New Roman"/>
          <w:sz w:val="24"/>
          <w:szCs w:val="24"/>
          <w:u w:val="single"/>
          <w:lang w:val="en-GB"/>
        </w:rPr>
      </w:pPr>
      <w:r w:rsidRPr="00EC574F">
        <w:rPr>
          <w:rFonts w:ascii="Times New Roman" w:hAnsi="Times New Roman" w:cs="Times New Roman"/>
          <w:b/>
          <w:bCs/>
          <w:sz w:val="24"/>
          <w:szCs w:val="24"/>
          <w:lang w:val="en-GB"/>
        </w:rPr>
        <w:lastRenderedPageBreak/>
        <w:t xml:space="preserve">Table 4: </w:t>
      </w:r>
      <w:r>
        <w:rPr>
          <w:rFonts w:ascii="Times New Roman" w:hAnsi="Times New Roman" w:cs="Times New Roman"/>
          <w:sz w:val="24"/>
          <w:szCs w:val="24"/>
          <w:lang w:val="en-GB"/>
        </w:rPr>
        <w:t>BP</w:t>
      </w:r>
      <w:r w:rsidRPr="00EC574F">
        <w:rPr>
          <w:rFonts w:ascii="Times New Roman" w:hAnsi="Times New Roman" w:cs="Times New Roman"/>
          <w:sz w:val="24"/>
          <w:szCs w:val="24"/>
          <w:lang w:val="en-GB"/>
        </w:rPr>
        <w:t xml:space="preserve"> status </w:t>
      </w:r>
      <w:r>
        <w:rPr>
          <w:rFonts w:ascii="Times New Roman" w:hAnsi="Times New Roman" w:cs="Times New Roman"/>
          <w:sz w:val="24"/>
          <w:szCs w:val="24"/>
          <w:lang w:val="en-GB"/>
        </w:rPr>
        <w:t xml:space="preserve">in all patients and in treated patients </w:t>
      </w:r>
      <w:r w:rsidRPr="00EC574F">
        <w:rPr>
          <w:rFonts w:ascii="Times New Roman" w:hAnsi="Times New Roman" w:cs="Times New Roman"/>
          <w:sz w:val="24"/>
          <w:szCs w:val="24"/>
          <w:lang w:val="en-GB"/>
        </w:rPr>
        <w:t>according to the different techniques of BP measurement</w:t>
      </w:r>
      <w:r w:rsidR="00950392">
        <w:rPr>
          <w:rFonts w:ascii="Times New Roman" w:hAnsi="Times New Roman" w:cs="Times New Roman"/>
          <w:sz w:val="24"/>
          <w:szCs w:val="24"/>
          <w:lang w:val="en-GB"/>
        </w:rPr>
        <w:t xml:space="preserve"> and inter-rater agreement for daytime iABPM</w:t>
      </w:r>
      <w:r w:rsidRPr="00EC574F">
        <w:rPr>
          <w:rFonts w:ascii="Times New Roman" w:hAnsi="Times New Roman" w:cs="Times New Roman"/>
          <w:sz w:val="24"/>
          <w:szCs w:val="24"/>
          <w:lang w:val="en-GB"/>
        </w:rPr>
        <w:t>:</w:t>
      </w:r>
      <w:r w:rsidR="004A11E9">
        <w:rPr>
          <w:rFonts w:ascii="Times New Roman" w:hAnsi="Times New Roman" w:cs="Times New Roman"/>
          <w:sz w:val="24"/>
          <w:szCs w:val="24"/>
          <w:lang w:val="en-GB"/>
        </w:rPr>
        <w:t xml:space="preserve"> </w:t>
      </w:r>
      <w:r w:rsidR="007B4E1A">
        <w:rPr>
          <w:rFonts w:ascii="Times New Roman" w:hAnsi="Times New Roman" w:cs="Times New Roman"/>
          <w:sz w:val="24"/>
          <w:szCs w:val="24"/>
          <w:lang w:val="en-GB"/>
        </w:rPr>
        <w:t xml:space="preserve"> </w:t>
      </w:r>
    </w:p>
    <w:p w14:paraId="2140BEC7" w14:textId="77777777" w:rsidR="00D63D45" w:rsidRPr="00EC574F" w:rsidRDefault="00D63D45" w:rsidP="00D63D45">
      <w:pPr>
        <w:autoSpaceDE w:val="0"/>
        <w:autoSpaceDN w:val="0"/>
        <w:adjustRightInd w:val="0"/>
        <w:spacing w:after="0" w:line="240" w:lineRule="auto"/>
        <w:rPr>
          <w:rFonts w:ascii="Times New Roman" w:hAnsi="Times New Roman" w:cs="Times New Roman"/>
          <w:sz w:val="24"/>
          <w:szCs w:val="24"/>
          <w:lang w:val="en-GB"/>
        </w:rPr>
      </w:pPr>
    </w:p>
    <w:tbl>
      <w:tblPr>
        <w:tblStyle w:val="Grilledutableau"/>
        <w:tblW w:w="9209" w:type="dxa"/>
        <w:tblLook w:val="04A0" w:firstRow="1" w:lastRow="0" w:firstColumn="1" w:lastColumn="0" w:noHBand="0" w:noVBand="1"/>
      </w:tblPr>
      <w:tblGrid>
        <w:gridCol w:w="1645"/>
        <w:gridCol w:w="1294"/>
        <w:gridCol w:w="1669"/>
        <w:gridCol w:w="1624"/>
        <w:gridCol w:w="1128"/>
        <w:gridCol w:w="1849"/>
      </w:tblGrid>
      <w:tr w:rsidR="001072F0" w:rsidRPr="00B91488" w14:paraId="583A108A" w14:textId="77777777" w:rsidTr="00B21DE0">
        <w:tc>
          <w:tcPr>
            <w:tcW w:w="1645" w:type="dxa"/>
            <w:shd w:val="clear" w:color="auto" w:fill="D0CECE" w:themeFill="background2" w:themeFillShade="E6"/>
          </w:tcPr>
          <w:p w14:paraId="4BE38CAB" w14:textId="77777777" w:rsidR="00D63D45" w:rsidRPr="00B91488" w:rsidRDefault="00D63D45" w:rsidP="00E75F7C">
            <w:pPr>
              <w:autoSpaceDE w:val="0"/>
              <w:autoSpaceDN w:val="0"/>
              <w:adjustRightInd w:val="0"/>
              <w:rPr>
                <w:rFonts w:ascii="Times New Roman" w:hAnsi="Times New Roman" w:cs="Times New Roman"/>
                <w:sz w:val="24"/>
                <w:szCs w:val="24"/>
                <w:lang w:val="en-GB"/>
              </w:rPr>
            </w:pPr>
          </w:p>
        </w:tc>
        <w:tc>
          <w:tcPr>
            <w:tcW w:w="1294" w:type="dxa"/>
            <w:shd w:val="clear" w:color="auto" w:fill="D0CECE" w:themeFill="background2" w:themeFillShade="E6"/>
          </w:tcPr>
          <w:p w14:paraId="739854AF" w14:textId="77777777" w:rsidR="00D63D45" w:rsidRPr="00731B02" w:rsidRDefault="00D63D45" w:rsidP="00E75F7C">
            <w:pPr>
              <w:autoSpaceDE w:val="0"/>
              <w:autoSpaceDN w:val="0"/>
              <w:adjustRightInd w:val="0"/>
              <w:rPr>
                <w:rFonts w:ascii="Times New Roman" w:hAnsi="Times New Roman" w:cs="Times New Roman"/>
                <w:b/>
                <w:bCs/>
                <w:sz w:val="24"/>
                <w:szCs w:val="24"/>
                <w:lang w:val="en-GB"/>
              </w:rPr>
            </w:pPr>
            <w:r w:rsidRPr="00731B02">
              <w:rPr>
                <w:rFonts w:ascii="Times New Roman" w:hAnsi="Times New Roman" w:cs="Times New Roman"/>
                <w:b/>
                <w:bCs/>
                <w:sz w:val="24"/>
                <w:szCs w:val="24"/>
                <w:lang w:val="en-GB"/>
              </w:rPr>
              <w:t xml:space="preserve">Pre-dialysis </w:t>
            </w:r>
          </w:p>
        </w:tc>
        <w:tc>
          <w:tcPr>
            <w:tcW w:w="1669" w:type="dxa"/>
            <w:shd w:val="clear" w:color="auto" w:fill="D0CECE" w:themeFill="background2" w:themeFillShade="E6"/>
          </w:tcPr>
          <w:p w14:paraId="35F5B23D" w14:textId="77777777" w:rsidR="00D63D45" w:rsidRPr="00731B02" w:rsidRDefault="00D63D45" w:rsidP="00E75F7C">
            <w:pPr>
              <w:autoSpaceDE w:val="0"/>
              <w:autoSpaceDN w:val="0"/>
              <w:adjustRightInd w:val="0"/>
              <w:rPr>
                <w:rFonts w:ascii="Times New Roman" w:hAnsi="Times New Roman" w:cs="Times New Roman"/>
                <w:b/>
                <w:bCs/>
                <w:sz w:val="24"/>
                <w:szCs w:val="24"/>
                <w:lang w:val="en-GB"/>
              </w:rPr>
            </w:pPr>
            <w:r w:rsidRPr="00731B02">
              <w:rPr>
                <w:rFonts w:ascii="Times New Roman" w:hAnsi="Times New Roman" w:cs="Times New Roman"/>
                <w:b/>
                <w:bCs/>
                <w:sz w:val="24"/>
                <w:szCs w:val="24"/>
                <w:lang w:val="en-GB"/>
              </w:rPr>
              <w:t xml:space="preserve">Post-dialysis </w:t>
            </w:r>
          </w:p>
        </w:tc>
        <w:tc>
          <w:tcPr>
            <w:tcW w:w="1624" w:type="dxa"/>
            <w:shd w:val="clear" w:color="auto" w:fill="D0CECE" w:themeFill="background2" w:themeFillShade="E6"/>
          </w:tcPr>
          <w:p w14:paraId="2DC3A0F5" w14:textId="77777777" w:rsidR="00D63D45" w:rsidRPr="00731B02" w:rsidRDefault="00D63D45" w:rsidP="00E75F7C">
            <w:pPr>
              <w:autoSpaceDE w:val="0"/>
              <w:autoSpaceDN w:val="0"/>
              <w:adjustRightInd w:val="0"/>
              <w:rPr>
                <w:rFonts w:ascii="Times New Roman" w:hAnsi="Times New Roman" w:cs="Times New Roman"/>
                <w:b/>
                <w:bCs/>
                <w:sz w:val="24"/>
                <w:szCs w:val="24"/>
                <w:lang w:val="en-GB"/>
              </w:rPr>
            </w:pPr>
            <w:r w:rsidRPr="00731B02">
              <w:rPr>
                <w:rFonts w:ascii="Times New Roman" w:hAnsi="Times New Roman" w:cs="Times New Roman"/>
                <w:b/>
                <w:bCs/>
                <w:sz w:val="24"/>
                <w:szCs w:val="24"/>
                <w:lang w:val="en-GB"/>
              </w:rPr>
              <w:t>44-h iABPM</w:t>
            </w:r>
          </w:p>
        </w:tc>
        <w:tc>
          <w:tcPr>
            <w:tcW w:w="1128" w:type="dxa"/>
            <w:shd w:val="clear" w:color="auto" w:fill="D0CECE" w:themeFill="background2" w:themeFillShade="E6"/>
          </w:tcPr>
          <w:p w14:paraId="4502A5D4" w14:textId="77777777" w:rsidR="00D63D45" w:rsidRPr="00731B02" w:rsidRDefault="00D63D45" w:rsidP="00E75F7C">
            <w:pPr>
              <w:autoSpaceDE w:val="0"/>
              <w:autoSpaceDN w:val="0"/>
              <w:adjustRightInd w:val="0"/>
              <w:rPr>
                <w:rFonts w:ascii="Times New Roman" w:hAnsi="Times New Roman" w:cs="Times New Roman"/>
                <w:b/>
                <w:bCs/>
                <w:sz w:val="24"/>
                <w:szCs w:val="24"/>
                <w:lang w:val="en-GB"/>
              </w:rPr>
            </w:pPr>
            <w:r w:rsidRPr="00731B02">
              <w:rPr>
                <w:rFonts w:ascii="Times New Roman" w:hAnsi="Times New Roman" w:cs="Times New Roman"/>
                <w:b/>
                <w:bCs/>
                <w:sz w:val="24"/>
                <w:szCs w:val="24"/>
                <w:lang w:val="en-GB"/>
              </w:rPr>
              <w:t>Daytime iABPM</w:t>
            </w:r>
          </w:p>
        </w:tc>
        <w:tc>
          <w:tcPr>
            <w:tcW w:w="1849" w:type="dxa"/>
            <w:shd w:val="clear" w:color="auto" w:fill="D0CECE" w:themeFill="background2" w:themeFillShade="E6"/>
          </w:tcPr>
          <w:p w14:paraId="11A09328" w14:textId="77777777" w:rsidR="00D63D45" w:rsidRPr="00731B02" w:rsidRDefault="00D63D45" w:rsidP="00E75F7C">
            <w:pPr>
              <w:autoSpaceDE w:val="0"/>
              <w:autoSpaceDN w:val="0"/>
              <w:adjustRightInd w:val="0"/>
              <w:rPr>
                <w:rFonts w:ascii="Times New Roman" w:hAnsi="Times New Roman" w:cs="Times New Roman"/>
                <w:b/>
                <w:bCs/>
                <w:sz w:val="24"/>
                <w:szCs w:val="24"/>
                <w:lang w:val="en-GB"/>
              </w:rPr>
            </w:pPr>
            <w:r w:rsidRPr="00731B02">
              <w:rPr>
                <w:rFonts w:ascii="Times New Roman" w:hAnsi="Times New Roman" w:cs="Times New Roman"/>
                <w:b/>
                <w:bCs/>
                <w:sz w:val="24"/>
                <w:szCs w:val="24"/>
                <w:lang w:val="en-GB"/>
              </w:rPr>
              <w:t>6-day HBPM</w:t>
            </w:r>
          </w:p>
        </w:tc>
      </w:tr>
      <w:tr w:rsidR="00E36707" w:rsidRPr="00B91488" w14:paraId="35836421" w14:textId="77777777" w:rsidTr="009521A7">
        <w:tc>
          <w:tcPr>
            <w:tcW w:w="1645" w:type="dxa"/>
          </w:tcPr>
          <w:p w14:paraId="035DB28D" w14:textId="77777777" w:rsidR="00E36707" w:rsidRDefault="00E36707" w:rsidP="00E75F7C">
            <w:pPr>
              <w:autoSpaceDE w:val="0"/>
              <w:autoSpaceDN w:val="0"/>
              <w:adjustRightInd w:val="0"/>
              <w:rPr>
                <w:rFonts w:ascii="Times New Roman" w:hAnsi="Times New Roman" w:cs="Times New Roman"/>
                <w:b/>
                <w:bCs/>
                <w:sz w:val="24"/>
                <w:szCs w:val="24"/>
                <w:lang w:val="en-GB"/>
              </w:rPr>
            </w:pPr>
            <w:r w:rsidRPr="00731B02">
              <w:rPr>
                <w:rFonts w:ascii="Times New Roman" w:hAnsi="Times New Roman" w:cs="Times New Roman"/>
                <w:b/>
                <w:bCs/>
                <w:sz w:val="24"/>
                <w:szCs w:val="24"/>
                <w:lang w:val="en-GB"/>
              </w:rPr>
              <w:t>NT</w:t>
            </w:r>
            <w:r>
              <w:rPr>
                <w:rFonts w:ascii="Times New Roman" w:hAnsi="Times New Roman" w:cs="Times New Roman"/>
                <w:b/>
                <w:bCs/>
                <w:sz w:val="24"/>
                <w:szCs w:val="24"/>
                <w:lang w:val="en-GB"/>
              </w:rPr>
              <w:t xml:space="preserve"> </w:t>
            </w:r>
          </w:p>
          <w:p w14:paraId="4B0E3125" w14:textId="77777777" w:rsidR="00E36707" w:rsidRPr="00731B02" w:rsidRDefault="00E36707" w:rsidP="00E75F7C">
            <w:pPr>
              <w:autoSpaceDE w:val="0"/>
              <w:autoSpaceDN w:val="0"/>
              <w:adjustRightInd w:val="0"/>
              <w:rPr>
                <w:rFonts w:ascii="Times New Roman" w:hAnsi="Times New Roman" w:cs="Times New Roman"/>
                <w:b/>
                <w:bCs/>
                <w:sz w:val="24"/>
                <w:szCs w:val="24"/>
                <w:lang w:val="en-GB"/>
              </w:rPr>
            </w:pPr>
          </w:p>
          <w:p w14:paraId="46996203" w14:textId="7BA48852" w:rsidR="00E36707" w:rsidRPr="00731B02" w:rsidRDefault="00E36707" w:rsidP="00E75F7C">
            <w:pPr>
              <w:autoSpaceDE w:val="0"/>
              <w:autoSpaceDN w:val="0"/>
              <w:adjustRightInd w:val="0"/>
              <w:rPr>
                <w:rFonts w:ascii="Times New Roman" w:hAnsi="Times New Roman" w:cs="Times New Roman"/>
                <w:b/>
                <w:bCs/>
                <w:sz w:val="24"/>
                <w:szCs w:val="24"/>
                <w:lang w:val="en-GB"/>
              </w:rPr>
            </w:pPr>
          </w:p>
        </w:tc>
        <w:tc>
          <w:tcPr>
            <w:tcW w:w="1294" w:type="dxa"/>
          </w:tcPr>
          <w:p w14:paraId="0551EBCE" w14:textId="77777777" w:rsidR="00E36707" w:rsidRPr="00B91488" w:rsidRDefault="00E36707"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17/43 (39.5%)</w:t>
            </w:r>
          </w:p>
        </w:tc>
        <w:tc>
          <w:tcPr>
            <w:tcW w:w="1669" w:type="dxa"/>
          </w:tcPr>
          <w:p w14:paraId="55BDCA0F" w14:textId="77777777" w:rsidR="00E36707" w:rsidRDefault="00E36707"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 xml:space="preserve">19/43 </w:t>
            </w:r>
          </w:p>
          <w:p w14:paraId="32CFE1BA" w14:textId="621EE180" w:rsidR="00E36707" w:rsidRPr="00B91488" w:rsidRDefault="00E36707"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(44%)</w:t>
            </w:r>
          </w:p>
        </w:tc>
        <w:tc>
          <w:tcPr>
            <w:tcW w:w="1624" w:type="dxa"/>
          </w:tcPr>
          <w:p w14:paraId="160FC440" w14:textId="77777777" w:rsidR="00E36707" w:rsidRDefault="00E36707"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 xml:space="preserve">18/43 </w:t>
            </w:r>
          </w:p>
          <w:p w14:paraId="6C1376A2" w14:textId="1A1AED56" w:rsidR="00E36707" w:rsidRPr="00B91488" w:rsidRDefault="00E36707"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(42%)</w:t>
            </w:r>
          </w:p>
        </w:tc>
        <w:tc>
          <w:tcPr>
            <w:tcW w:w="1128" w:type="dxa"/>
          </w:tcPr>
          <w:p w14:paraId="41BB0B6E" w14:textId="77777777" w:rsidR="00E36707" w:rsidRPr="00B91488" w:rsidRDefault="00E36707"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20/43 (46.5%)</w:t>
            </w:r>
          </w:p>
        </w:tc>
        <w:tc>
          <w:tcPr>
            <w:tcW w:w="1849" w:type="dxa"/>
          </w:tcPr>
          <w:p w14:paraId="575F421C" w14:textId="77777777" w:rsidR="00E36707" w:rsidRDefault="00E36707"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 xml:space="preserve">18/43 </w:t>
            </w:r>
          </w:p>
          <w:p w14:paraId="3FB24810" w14:textId="7482C227" w:rsidR="00E36707" w:rsidRPr="00B91488" w:rsidRDefault="00E36707"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(42%)</w:t>
            </w:r>
          </w:p>
        </w:tc>
      </w:tr>
      <w:tr w:rsidR="00E36707" w:rsidRPr="00B91488" w14:paraId="155377DF" w14:textId="77777777" w:rsidTr="009521A7">
        <w:tc>
          <w:tcPr>
            <w:tcW w:w="1645" w:type="dxa"/>
          </w:tcPr>
          <w:p w14:paraId="30B55EED" w14:textId="77777777" w:rsidR="00E36707" w:rsidRDefault="00E36707" w:rsidP="00E75F7C">
            <w:pPr>
              <w:autoSpaceDE w:val="0"/>
              <w:autoSpaceDN w:val="0"/>
              <w:adjustRightInd w:val="0"/>
              <w:rPr>
                <w:rFonts w:ascii="Times New Roman" w:hAnsi="Times New Roman" w:cs="Times New Roman"/>
                <w:b/>
                <w:bCs/>
                <w:sz w:val="24"/>
                <w:szCs w:val="24"/>
                <w:lang w:val="en-GB"/>
              </w:rPr>
            </w:pPr>
            <w:r w:rsidRPr="00731B02">
              <w:rPr>
                <w:rFonts w:ascii="Times New Roman" w:hAnsi="Times New Roman" w:cs="Times New Roman"/>
                <w:b/>
                <w:bCs/>
                <w:sz w:val="24"/>
                <w:szCs w:val="24"/>
                <w:lang w:val="en-GB"/>
              </w:rPr>
              <w:t>HTN</w:t>
            </w:r>
          </w:p>
          <w:p w14:paraId="3C404AC5" w14:textId="77777777" w:rsidR="00E36707" w:rsidRPr="00731B02" w:rsidRDefault="00E36707" w:rsidP="00E75F7C">
            <w:pPr>
              <w:autoSpaceDE w:val="0"/>
              <w:autoSpaceDN w:val="0"/>
              <w:adjustRightInd w:val="0"/>
              <w:rPr>
                <w:rFonts w:ascii="Times New Roman" w:hAnsi="Times New Roman" w:cs="Times New Roman"/>
                <w:b/>
                <w:bCs/>
                <w:sz w:val="24"/>
                <w:szCs w:val="24"/>
                <w:lang w:val="en-GB"/>
              </w:rPr>
            </w:pPr>
          </w:p>
          <w:p w14:paraId="0CA5296C" w14:textId="3B2C5A4E" w:rsidR="00E36707" w:rsidRPr="00731B02" w:rsidRDefault="00E36707" w:rsidP="00E75F7C">
            <w:pPr>
              <w:autoSpaceDE w:val="0"/>
              <w:autoSpaceDN w:val="0"/>
              <w:adjustRightInd w:val="0"/>
              <w:rPr>
                <w:rFonts w:ascii="Times New Roman" w:hAnsi="Times New Roman" w:cs="Times New Roman"/>
                <w:b/>
                <w:bCs/>
                <w:sz w:val="24"/>
                <w:szCs w:val="24"/>
                <w:lang w:val="en-GB"/>
              </w:rPr>
            </w:pPr>
          </w:p>
        </w:tc>
        <w:tc>
          <w:tcPr>
            <w:tcW w:w="1294" w:type="dxa"/>
          </w:tcPr>
          <w:p w14:paraId="3732C922" w14:textId="77777777" w:rsidR="00E36707" w:rsidRDefault="00E36707"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26/43 (60.5%)</w:t>
            </w:r>
          </w:p>
        </w:tc>
        <w:tc>
          <w:tcPr>
            <w:tcW w:w="1669" w:type="dxa"/>
          </w:tcPr>
          <w:p w14:paraId="47C8D64F" w14:textId="77777777" w:rsidR="00E36707" w:rsidRDefault="00E36707"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 xml:space="preserve">24/43 </w:t>
            </w:r>
          </w:p>
          <w:p w14:paraId="325B0055" w14:textId="717244DD" w:rsidR="00E36707" w:rsidRDefault="00E36707"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(56%)</w:t>
            </w:r>
          </w:p>
        </w:tc>
        <w:tc>
          <w:tcPr>
            <w:tcW w:w="1624" w:type="dxa"/>
          </w:tcPr>
          <w:p w14:paraId="20C94700" w14:textId="77777777" w:rsidR="00E36707" w:rsidRDefault="00E36707"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 xml:space="preserve">25/43 </w:t>
            </w:r>
          </w:p>
          <w:p w14:paraId="682894B1" w14:textId="5DFF28B3" w:rsidR="00E36707" w:rsidRDefault="00E36707"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(58%)</w:t>
            </w:r>
          </w:p>
        </w:tc>
        <w:tc>
          <w:tcPr>
            <w:tcW w:w="1128" w:type="dxa"/>
          </w:tcPr>
          <w:p w14:paraId="77DD4601" w14:textId="77777777" w:rsidR="00E36707" w:rsidRDefault="00E36707"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23/43 (53.5%)</w:t>
            </w:r>
          </w:p>
        </w:tc>
        <w:tc>
          <w:tcPr>
            <w:tcW w:w="1849" w:type="dxa"/>
          </w:tcPr>
          <w:p w14:paraId="0AC9EFC2" w14:textId="77777777" w:rsidR="00E36707" w:rsidRDefault="00E36707"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 xml:space="preserve">25/43 </w:t>
            </w:r>
          </w:p>
          <w:p w14:paraId="7ED3904B" w14:textId="4537DA99" w:rsidR="00E36707" w:rsidRDefault="00E36707"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(58%)</w:t>
            </w:r>
          </w:p>
        </w:tc>
      </w:tr>
      <w:tr w:rsidR="001072F0" w:rsidRPr="001072F0" w14:paraId="55B6932C" w14:textId="77777777" w:rsidTr="00B21DE0">
        <w:tc>
          <w:tcPr>
            <w:tcW w:w="1645" w:type="dxa"/>
          </w:tcPr>
          <w:p w14:paraId="53365B9F" w14:textId="5D90342C" w:rsidR="00E36707" w:rsidRPr="009521A7" w:rsidRDefault="00D8188C" w:rsidP="00E75F7C">
            <w:pPr>
              <w:autoSpaceDE w:val="0"/>
              <w:autoSpaceDN w:val="0"/>
              <w:adjustRightInd w:val="0"/>
              <w:rPr>
                <w:rFonts w:ascii="Times New Roman" w:hAnsi="Times New Roman" w:cs="Times New Roman"/>
                <w:sz w:val="24"/>
                <w:szCs w:val="24"/>
                <w:lang w:val="en-GB"/>
              </w:rPr>
            </w:pPr>
            <w:r w:rsidRPr="00691B69">
              <w:rPr>
                <w:rFonts w:ascii="Times New Roman" w:hAnsi="Times New Roman" w:cs="Times New Roman"/>
                <w:sz w:val="24"/>
                <w:szCs w:val="24"/>
                <w:lang w:val="en-GB"/>
              </w:rPr>
              <w:t>Rater agreement</w:t>
            </w:r>
            <w:r w:rsidR="009B1310">
              <w:rPr>
                <w:rFonts w:ascii="Times New Roman" w:hAnsi="Times New Roman" w:cs="Times New Roman"/>
                <w:sz w:val="24"/>
                <w:szCs w:val="24"/>
                <w:lang w:val="en-GB"/>
              </w:rPr>
              <w:t xml:space="preserve"> with</w:t>
            </w:r>
            <w:r w:rsidR="005135AB">
              <w:rPr>
                <w:rFonts w:ascii="Times New Roman" w:hAnsi="Times New Roman" w:cs="Times New Roman"/>
                <w:sz w:val="24"/>
                <w:szCs w:val="24"/>
                <w:lang w:val="en-GB"/>
              </w:rPr>
              <w:t xml:space="preserve"> daytime iABPM</w:t>
            </w:r>
          </w:p>
        </w:tc>
        <w:tc>
          <w:tcPr>
            <w:tcW w:w="1294" w:type="dxa"/>
          </w:tcPr>
          <w:p w14:paraId="64239820" w14:textId="77777777" w:rsidR="0089588E" w:rsidRDefault="0089588E"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 xml:space="preserve">k: </w:t>
            </w:r>
            <w:r w:rsidRPr="0089588E">
              <w:rPr>
                <w:rFonts w:ascii="Times New Roman" w:hAnsi="Times New Roman" w:cs="Times New Roman"/>
                <w:sz w:val="24"/>
                <w:szCs w:val="24"/>
                <w:lang w:val="en-GB"/>
              </w:rPr>
              <w:t>0.481</w:t>
            </w:r>
          </w:p>
          <w:p w14:paraId="6765BDB9" w14:textId="3198C96B" w:rsidR="00E36707" w:rsidRDefault="0089588E"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 xml:space="preserve">95%CI: </w:t>
            </w:r>
            <w:r w:rsidRPr="0089588E">
              <w:rPr>
                <w:rFonts w:ascii="Times New Roman" w:hAnsi="Times New Roman" w:cs="Times New Roman"/>
                <w:sz w:val="24"/>
                <w:szCs w:val="24"/>
                <w:lang w:val="en-GB"/>
              </w:rPr>
              <w:t>0.219</w:t>
            </w:r>
            <w:r>
              <w:rPr>
                <w:rFonts w:ascii="Times New Roman" w:hAnsi="Times New Roman" w:cs="Times New Roman"/>
                <w:sz w:val="24"/>
                <w:szCs w:val="24"/>
                <w:lang w:val="en-GB"/>
              </w:rPr>
              <w:t xml:space="preserve"> to </w:t>
            </w:r>
            <w:r w:rsidRPr="0089588E">
              <w:rPr>
                <w:rFonts w:ascii="Times New Roman" w:hAnsi="Times New Roman" w:cs="Times New Roman"/>
                <w:sz w:val="24"/>
                <w:szCs w:val="24"/>
                <w:lang w:val="en-GB"/>
              </w:rPr>
              <w:t>0.742</w:t>
            </w:r>
          </w:p>
        </w:tc>
        <w:tc>
          <w:tcPr>
            <w:tcW w:w="1669" w:type="dxa"/>
          </w:tcPr>
          <w:p w14:paraId="76F2A1DC" w14:textId="77777777" w:rsidR="00520A47" w:rsidRDefault="00520A47"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 xml:space="preserve">K: </w:t>
            </w:r>
            <w:r w:rsidRPr="00520A47">
              <w:rPr>
                <w:rFonts w:ascii="Times New Roman" w:hAnsi="Times New Roman" w:cs="Times New Roman"/>
                <w:sz w:val="24"/>
                <w:szCs w:val="24"/>
                <w:lang w:val="en-GB"/>
              </w:rPr>
              <w:t>0.578</w:t>
            </w:r>
          </w:p>
          <w:p w14:paraId="452C4FAD" w14:textId="3EA75D8B" w:rsidR="00E36707" w:rsidRDefault="00520A47"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 xml:space="preserve">95%CI: </w:t>
            </w:r>
            <w:r w:rsidRPr="00520A47">
              <w:rPr>
                <w:rFonts w:ascii="Times New Roman" w:hAnsi="Times New Roman" w:cs="Times New Roman"/>
                <w:sz w:val="24"/>
                <w:szCs w:val="24"/>
                <w:lang w:val="en-GB"/>
              </w:rPr>
              <w:t>0.333</w:t>
            </w:r>
            <w:r>
              <w:rPr>
                <w:rFonts w:ascii="Times New Roman" w:hAnsi="Times New Roman" w:cs="Times New Roman"/>
                <w:sz w:val="24"/>
                <w:szCs w:val="24"/>
                <w:lang w:val="en-GB"/>
              </w:rPr>
              <w:t xml:space="preserve"> to </w:t>
            </w:r>
            <w:r w:rsidRPr="00520A47">
              <w:rPr>
                <w:rFonts w:ascii="Times New Roman" w:hAnsi="Times New Roman" w:cs="Times New Roman"/>
                <w:sz w:val="24"/>
                <w:szCs w:val="24"/>
                <w:lang w:val="en-GB"/>
              </w:rPr>
              <w:t>0.823</w:t>
            </w:r>
          </w:p>
        </w:tc>
        <w:tc>
          <w:tcPr>
            <w:tcW w:w="1624" w:type="dxa"/>
          </w:tcPr>
          <w:p w14:paraId="4408B24B" w14:textId="77777777" w:rsidR="006E7EB4" w:rsidRDefault="006E7EB4"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 xml:space="preserve">k: </w:t>
            </w:r>
            <w:r w:rsidRPr="006E7EB4">
              <w:rPr>
                <w:rFonts w:ascii="Times New Roman" w:hAnsi="Times New Roman" w:cs="Times New Roman"/>
                <w:sz w:val="24"/>
                <w:szCs w:val="24"/>
                <w:lang w:val="en-GB"/>
              </w:rPr>
              <w:t>0.906</w:t>
            </w:r>
          </w:p>
          <w:p w14:paraId="4FF98826" w14:textId="68D4601C" w:rsidR="00E36707" w:rsidRDefault="006E7EB4"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 xml:space="preserve">95%CI: </w:t>
            </w:r>
            <w:r w:rsidRPr="006E7EB4">
              <w:rPr>
                <w:rFonts w:ascii="Times New Roman" w:hAnsi="Times New Roman" w:cs="Times New Roman"/>
                <w:sz w:val="24"/>
                <w:szCs w:val="24"/>
                <w:lang w:val="en-GB"/>
              </w:rPr>
              <w:t>0.779</w:t>
            </w:r>
            <w:r>
              <w:rPr>
                <w:rFonts w:ascii="Times New Roman" w:hAnsi="Times New Roman" w:cs="Times New Roman"/>
                <w:sz w:val="24"/>
                <w:szCs w:val="24"/>
                <w:lang w:val="en-GB"/>
              </w:rPr>
              <w:t xml:space="preserve"> to </w:t>
            </w:r>
            <w:r w:rsidRPr="006E7EB4">
              <w:rPr>
                <w:rFonts w:ascii="Times New Roman" w:hAnsi="Times New Roman" w:cs="Times New Roman"/>
                <w:sz w:val="24"/>
                <w:szCs w:val="24"/>
                <w:lang w:val="en-GB"/>
              </w:rPr>
              <w:t>1.00</w:t>
            </w:r>
            <w:r>
              <w:rPr>
                <w:rFonts w:ascii="Times New Roman" w:hAnsi="Times New Roman" w:cs="Times New Roman"/>
                <w:sz w:val="24"/>
                <w:szCs w:val="24"/>
                <w:lang w:val="en-GB"/>
              </w:rPr>
              <w:t>0</w:t>
            </w:r>
          </w:p>
        </w:tc>
        <w:tc>
          <w:tcPr>
            <w:tcW w:w="1128" w:type="dxa"/>
          </w:tcPr>
          <w:p w14:paraId="32E8EDA7" w14:textId="77777777" w:rsidR="00E36707" w:rsidRDefault="00E36707" w:rsidP="00E75F7C">
            <w:pPr>
              <w:autoSpaceDE w:val="0"/>
              <w:autoSpaceDN w:val="0"/>
              <w:adjustRightInd w:val="0"/>
              <w:rPr>
                <w:rFonts w:ascii="Times New Roman" w:hAnsi="Times New Roman" w:cs="Times New Roman"/>
                <w:sz w:val="24"/>
                <w:szCs w:val="24"/>
                <w:lang w:val="en-GB"/>
              </w:rPr>
            </w:pPr>
          </w:p>
        </w:tc>
        <w:tc>
          <w:tcPr>
            <w:tcW w:w="1849" w:type="dxa"/>
          </w:tcPr>
          <w:p w14:paraId="266CEDEE" w14:textId="5EE932ED" w:rsidR="00C80474" w:rsidRDefault="006E7EB4"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k</w:t>
            </w:r>
            <w:r w:rsidR="00C80474">
              <w:rPr>
                <w:rFonts w:ascii="Times New Roman" w:hAnsi="Times New Roman" w:cs="Times New Roman"/>
                <w:sz w:val="24"/>
                <w:szCs w:val="24"/>
                <w:lang w:val="en-GB"/>
              </w:rPr>
              <w:t xml:space="preserve">: </w:t>
            </w:r>
            <w:r w:rsidR="00C80474" w:rsidRPr="00C80474">
              <w:rPr>
                <w:rFonts w:ascii="Times New Roman" w:hAnsi="Times New Roman" w:cs="Times New Roman"/>
                <w:sz w:val="24"/>
                <w:szCs w:val="24"/>
                <w:lang w:val="en-GB"/>
              </w:rPr>
              <w:t>0.718</w:t>
            </w:r>
          </w:p>
          <w:p w14:paraId="2CF1DCF6" w14:textId="5BBC9867" w:rsidR="00E36707" w:rsidRDefault="00C80474"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 xml:space="preserve">95%CI: </w:t>
            </w:r>
            <w:r w:rsidRPr="00C80474">
              <w:rPr>
                <w:rFonts w:ascii="Times New Roman" w:hAnsi="Times New Roman" w:cs="Times New Roman"/>
                <w:sz w:val="24"/>
                <w:szCs w:val="24"/>
                <w:lang w:val="en-GB"/>
              </w:rPr>
              <w:t>0.509</w:t>
            </w:r>
            <w:r>
              <w:rPr>
                <w:rFonts w:ascii="Times New Roman" w:hAnsi="Times New Roman" w:cs="Times New Roman"/>
                <w:sz w:val="24"/>
                <w:szCs w:val="24"/>
                <w:lang w:val="en-GB"/>
              </w:rPr>
              <w:t xml:space="preserve"> to </w:t>
            </w:r>
            <w:r w:rsidRPr="00C80474">
              <w:rPr>
                <w:rFonts w:ascii="Times New Roman" w:hAnsi="Times New Roman" w:cs="Times New Roman"/>
                <w:sz w:val="24"/>
                <w:szCs w:val="24"/>
                <w:lang w:val="en-GB"/>
              </w:rPr>
              <w:t>0.926</w:t>
            </w:r>
          </w:p>
        </w:tc>
      </w:tr>
      <w:tr w:rsidR="006A2352" w:rsidRPr="00B91488" w14:paraId="13AFCB59" w14:textId="77777777" w:rsidTr="009521A7">
        <w:trPr>
          <w:trHeight w:val="1056"/>
        </w:trPr>
        <w:tc>
          <w:tcPr>
            <w:tcW w:w="1645" w:type="dxa"/>
          </w:tcPr>
          <w:p w14:paraId="3E2A6BC5" w14:textId="6B466371" w:rsidR="006A2352" w:rsidRPr="00731B02" w:rsidRDefault="006A2352" w:rsidP="00E75F7C">
            <w:pPr>
              <w:autoSpaceDE w:val="0"/>
              <w:autoSpaceDN w:val="0"/>
              <w:adjustRightInd w:val="0"/>
              <w:rPr>
                <w:rFonts w:ascii="Times New Roman" w:hAnsi="Times New Roman" w:cs="Times New Roman"/>
                <w:b/>
                <w:bCs/>
                <w:sz w:val="24"/>
                <w:szCs w:val="24"/>
                <w:lang w:val="en-GB"/>
              </w:rPr>
            </w:pPr>
            <w:r w:rsidRPr="00731B02">
              <w:rPr>
                <w:rFonts w:ascii="Times New Roman" w:hAnsi="Times New Roman" w:cs="Times New Roman"/>
                <w:b/>
                <w:bCs/>
                <w:sz w:val="24"/>
                <w:szCs w:val="24"/>
                <w:lang w:val="en-GB"/>
              </w:rPr>
              <w:t xml:space="preserve">HTN treated and controlled </w:t>
            </w:r>
          </w:p>
        </w:tc>
        <w:tc>
          <w:tcPr>
            <w:tcW w:w="1294" w:type="dxa"/>
          </w:tcPr>
          <w:p w14:paraId="7C754286" w14:textId="77777777" w:rsidR="006A2352" w:rsidRPr="00B91488" w:rsidRDefault="006A2352"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12/29 (41.4%)</w:t>
            </w:r>
          </w:p>
        </w:tc>
        <w:tc>
          <w:tcPr>
            <w:tcW w:w="1669" w:type="dxa"/>
          </w:tcPr>
          <w:p w14:paraId="339E4A8A" w14:textId="77777777" w:rsidR="006A2352" w:rsidRDefault="006A2352"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 xml:space="preserve">7/29 </w:t>
            </w:r>
          </w:p>
          <w:p w14:paraId="39860657" w14:textId="114C351D" w:rsidR="006A2352" w:rsidRPr="00B91488" w:rsidRDefault="006A2352"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(24.1%)</w:t>
            </w:r>
          </w:p>
        </w:tc>
        <w:tc>
          <w:tcPr>
            <w:tcW w:w="1624" w:type="dxa"/>
          </w:tcPr>
          <w:p w14:paraId="35052202" w14:textId="77777777" w:rsidR="00616F39" w:rsidRDefault="006A2352"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 xml:space="preserve">10/29 </w:t>
            </w:r>
          </w:p>
          <w:p w14:paraId="65AE1497" w14:textId="2E70B60F" w:rsidR="006A2352" w:rsidRPr="00B91488" w:rsidRDefault="006A2352"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(34.5%)</w:t>
            </w:r>
          </w:p>
        </w:tc>
        <w:tc>
          <w:tcPr>
            <w:tcW w:w="1128" w:type="dxa"/>
          </w:tcPr>
          <w:p w14:paraId="6258CEA7" w14:textId="77777777" w:rsidR="006A2352" w:rsidRPr="00B91488" w:rsidRDefault="006A2352"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12/29 (41.4%)</w:t>
            </w:r>
          </w:p>
        </w:tc>
        <w:tc>
          <w:tcPr>
            <w:tcW w:w="1849" w:type="dxa"/>
          </w:tcPr>
          <w:p w14:paraId="32B88044" w14:textId="77777777" w:rsidR="00B275A9" w:rsidRDefault="006A2352"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 xml:space="preserve">10/29 </w:t>
            </w:r>
          </w:p>
          <w:p w14:paraId="03FCC8CB" w14:textId="26D0C8EA" w:rsidR="006A2352" w:rsidRPr="00B91488" w:rsidRDefault="006A2352" w:rsidP="00E75F7C">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(34.5%)</w:t>
            </w:r>
          </w:p>
        </w:tc>
      </w:tr>
      <w:tr w:rsidR="006F1271" w:rsidRPr="00B91488" w14:paraId="429BDC16" w14:textId="77777777" w:rsidTr="009521A7">
        <w:trPr>
          <w:trHeight w:val="938"/>
        </w:trPr>
        <w:tc>
          <w:tcPr>
            <w:tcW w:w="1645" w:type="dxa"/>
          </w:tcPr>
          <w:p w14:paraId="30A81046" w14:textId="049152C6" w:rsidR="006F1271" w:rsidRPr="006A2352" w:rsidRDefault="006F1271" w:rsidP="006A2352">
            <w:pPr>
              <w:autoSpaceDE w:val="0"/>
              <w:autoSpaceDN w:val="0"/>
              <w:adjustRightInd w:val="0"/>
              <w:rPr>
                <w:rFonts w:ascii="Times New Roman" w:hAnsi="Times New Roman" w:cs="Times New Roman"/>
                <w:sz w:val="24"/>
                <w:szCs w:val="24"/>
                <w:lang w:val="en-GB"/>
              </w:rPr>
            </w:pPr>
            <w:r w:rsidRPr="00731B02">
              <w:rPr>
                <w:rFonts w:ascii="Times New Roman" w:hAnsi="Times New Roman" w:cs="Times New Roman"/>
                <w:b/>
                <w:bCs/>
                <w:sz w:val="24"/>
                <w:szCs w:val="24"/>
                <w:lang w:val="en-GB"/>
              </w:rPr>
              <w:t>HTN treated and uncontrolled</w:t>
            </w:r>
          </w:p>
        </w:tc>
        <w:tc>
          <w:tcPr>
            <w:tcW w:w="1294" w:type="dxa"/>
          </w:tcPr>
          <w:p w14:paraId="3A852180" w14:textId="1B0B95BF" w:rsidR="006F1271" w:rsidRDefault="006F1271" w:rsidP="006A2352">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17/29 (58.6%)</w:t>
            </w:r>
          </w:p>
        </w:tc>
        <w:tc>
          <w:tcPr>
            <w:tcW w:w="1669" w:type="dxa"/>
          </w:tcPr>
          <w:p w14:paraId="267C791C" w14:textId="77777777" w:rsidR="006F1271" w:rsidRDefault="006F1271" w:rsidP="006A2352">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 xml:space="preserve">22/29 </w:t>
            </w:r>
          </w:p>
          <w:p w14:paraId="2062FDB3" w14:textId="103EEDE8" w:rsidR="006F1271" w:rsidRDefault="006F1271" w:rsidP="006A2352">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(75.9%)</w:t>
            </w:r>
          </w:p>
        </w:tc>
        <w:tc>
          <w:tcPr>
            <w:tcW w:w="1624" w:type="dxa"/>
          </w:tcPr>
          <w:p w14:paraId="5AB54C14" w14:textId="77777777" w:rsidR="00616F39" w:rsidRDefault="006F1271" w:rsidP="006A2352">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 xml:space="preserve">19/29 </w:t>
            </w:r>
          </w:p>
          <w:p w14:paraId="10AB7979" w14:textId="18B1090F" w:rsidR="006F1271" w:rsidRDefault="006F1271" w:rsidP="006A2352">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(65.5%)</w:t>
            </w:r>
          </w:p>
        </w:tc>
        <w:tc>
          <w:tcPr>
            <w:tcW w:w="1128" w:type="dxa"/>
          </w:tcPr>
          <w:p w14:paraId="1D5FC856" w14:textId="1325151D" w:rsidR="006F1271" w:rsidRDefault="006F1271" w:rsidP="006A2352">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17/29 (58.6%)</w:t>
            </w:r>
          </w:p>
        </w:tc>
        <w:tc>
          <w:tcPr>
            <w:tcW w:w="1849" w:type="dxa"/>
          </w:tcPr>
          <w:p w14:paraId="17E54140" w14:textId="77777777" w:rsidR="00B275A9" w:rsidRDefault="006F1271" w:rsidP="006A2352">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 xml:space="preserve">19/29 </w:t>
            </w:r>
          </w:p>
          <w:p w14:paraId="7E95599D" w14:textId="4ED336AC" w:rsidR="006F1271" w:rsidRDefault="006F1271" w:rsidP="006A2352">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(65.5%)</w:t>
            </w:r>
          </w:p>
        </w:tc>
      </w:tr>
      <w:tr w:rsidR="006F1271" w:rsidRPr="00B21DE0" w14:paraId="52253F49" w14:textId="77777777" w:rsidTr="009521A7">
        <w:tc>
          <w:tcPr>
            <w:tcW w:w="1645" w:type="dxa"/>
          </w:tcPr>
          <w:p w14:paraId="5A18C044" w14:textId="42D70719" w:rsidR="006F1271" w:rsidRPr="00731B02" w:rsidRDefault="00D8188C" w:rsidP="006A2352">
            <w:pPr>
              <w:autoSpaceDE w:val="0"/>
              <w:autoSpaceDN w:val="0"/>
              <w:adjustRightInd w:val="0"/>
              <w:rPr>
                <w:rFonts w:ascii="Times New Roman" w:hAnsi="Times New Roman" w:cs="Times New Roman"/>
                <w:b/>
                <w:bCs/>
                <w:sz w:val="24"/>
                <w:szCs w:val="24"/>
                <w:lang w:val="en-GB"/>
              </w:rPr>
            </w:pPr>
            <w:r w:rsidRPr="00691B69">
              <w:rPr>
                <w:rFonts w:ascii="Times New Roman" w:hAnsi="Times New Roman" w:cs="Times New Roman"/>
                <w:sz w:val="24"/>
                <w:szCs w:val="24"/>
                <w:lang w:val="en-GB"/>
              </w:rPr>
              <w:t>Rater agreement</w:t>
            </w:r>
            <w:r w:rsidR="00B21DE0">
              <w:rPr>
                <w:rFonts w:ascii="Times New Roman" w:hAnsi="Times New Roman" w:cs="Times New Roman"/>
                <w:sz w:val="24"/>
                <w:szCs w:val="24"/>
                <w:lang w:val="en-GB"/>
              </w:rPr>
              <w:t xml:space="preserve"> with daytime iABPM</w:t>
            </w:r>
          </w:p>
        </w:tc>
        <w:tc>
          <w:tcPr>
            <w:tcW w:w="1294" w:type="dxa"/>
          </w:tcPr>
          <w:p w14:paraId="1D658947" w14:textId="77777777" w:rsidR="001072F0" w:rsidRDefault="001072F0" w:rsidP="006A2352">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 xml:space="preserve">k: </w:t>
            </w:r>
            <w:r w:rsidRPr="001072F0">
              <w:rPr>
                <w:rFonts w:ascii="Times New Roman" w:hAnsi="Times New Roman" w:cs="Times New Roman"/>
                <w:sz w:val="24"/>
                <w:szCs w:val="24"/>
                <w:lang w:val="en-GB"/>
              </w:rPr>
              <w:t>0.431</w:t>
            </w:r>
          </w:p>
          <w:p w14:paraId="0294CD9E" w14:textId="6A5E53F0" w:rsidR="006F1271" w:rsidRPr="00B91488" w:rsidRDefault="001072F0" w:rsidP="006A2352">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 xml:space="preserve">95%CI: </w:t>
            </w:r>
            <w:r w:rsidRPr="001072F0">
              <w:rPr>
                <w:rFonts w:ascii="Times New Roman" w:hAnsi="Times New Roman" w:cs="Times New Roman"/>
                <w:sz w:val="24"/>
                <w:szCs w:val="24"/>
                <w:lang w:val="en-GB"/>
              </w:rPr>
              <w:t>0.098</w:t>
            </w:r>
            <w:r>
              <w:rPr>
                <w:rFonts w:ascii="Times New Roman" w:hAnsi="Times New Roman" w:cs="Times New Roman"/>
                <w:sz w:val="24"/>
                <w:szCs w:val="24"/>
                <w:lang w:val="en-GB"/>
              </w:rPr>
              <w:t xml:space="preserve"> to </w:t>
            </w:r>
            <w:r w:rsidRPr="001072F0">
              <w:rPr>
                <w:rFonts w:ascii="Times New Roman" w:hAnsi="Times New Roman" w:cs="Times New Roman"/>
                <w:sz w:val="24"/>
                <w:szCs w:val="24"/>
                <w:lang w:val="en-GB"/>
              </w:rPr>
              <w:t>0.764</w:t>
            </w:r>
          </w:p>
        </w:tc>
        <w:tc>
          <w:tcPr>
            <w:tcW w:w="1669" w:type="dxa"/>
          </w:tcPr>
          <w:p w14:paraId="1D2AC4CA" w14:textId="77777777" w:rsidR="00210EF9" w:rsidRDefault="00210EF9" w:rsidP="006A2352">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 xml:space="preserve">k: </w:t>
            </w:r>
            <w:r w:rsidRPr="00210EF9">
              <w:rPr>
                <w:rFonts w:ascii="Times New Roman" w:hAnsi="Times New Roman" w:cs="Times New Roman"/>
                <w:sz w:val="24"/>
                <w:szCs w:val="24"/>
                <w:lang w:val="en-GB"/>
              </w:rPr>
              <w:t>0.621</w:t>
            </w:r>
          </w:p>
          <w:p w14:paraId="21A0E2DE" w14:textId="59289321" w:rsidR="006F1271" w:rsidRPr="00B91488" w:rsidRDefault="00210EF9" w:rsidP="006A2352">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 xml:space="preserve">95%CI: </w:t>
            </w:r>
            <w:r w:rsidRPr="00210EF9">
              <w:rPr>
                <w:rFonts w:ascii="Times New Roman" w:hAnsi="Times New Roman" w:cs="Times New Roman"/>
                <w:sz w:val="24"/>
                <w:szCs w:val="24"/>
                <w:lang w:val="en-GB"/>
              </w:rPr>
              <w:t>0.342</w:t>
            </w:r>
            <w:r>
              <w:rPr>
                <w:rFonts w:ascii="Times New Roman" w:hAnsi="Times New Roman" w:cs="Times New Roman"/>
                <w:sz w:val="24"/>
                <w:szCs w:val="24"/>
                <w:lang w:val="en-GB"/>
              </w:rPr>
              <w:t xml:space="preserve"> to </w:t>
            </w:r>
            <w:r w:rsidRPr="00210EF9">
              <w:rPr>
                <w:rFonts w:ascii="Times New Roman" w:hAnsi="Times New Roman" w:cs="Times New Roman"/>
                <w:sz w:val="24"/>
                <w:szCs w:val="24"/>
                <w:lang w:val="en-GB"/>
              </w:rPr>
              <w:t>0.901</w:t>
            </w:r>
          </w:p>
        </w:tc>
        <w:tc>
          <w:tcPr>
            <w:tcW w:w="1624" w:type="dxa"/>
          </w:tcPr>
          <w:p w14:paraId="63A1FFDD" w14:textId="77777777" w:rsidR="005B1D4E" w:rsidRDefault="005B1D4E" w:rsidP="006A2352">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 xml:space="preserve">k: </w:t>
            </w:r>
            <w:r w:rsidRPr="005B1D4E">
              <w:rPr>
                <w:rFonts w:ascii="Times New Roman" w:hAnsi="Times New Roman" w:cs="Times New Roman"/>
                <w:sz w:val="24"/>
                <w:szCs w:val="24"/>
                <w:lang w:val="en-GB"/>
              </w:rPr>
              <w:t>0.854</w:t>
            </w:r>
          </w:p>
          <w:p w14:paraId="342C2888" w14:textId="35CACE2E" w:rsidR="006F1271" w:rsidRPr="00B91488" w:rsidRDefault="005B1D4E" w:rsidP="006A2352">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 xml:space="preserve">95%CI: </w:t>
            </w:r>
            <w:r w:rsidRPr="005B1D4E">
              <w:rPr>
                <w:rFonts w:ascii="Times New Roman" w:hAnsi="Times New Roman" w:cs="Times New Roman"/>
                <w:sz w:val="24"/>
                <w:szCs w:val="24"/>
                <w:lang w:val="en-GB"/>
              </w:rPr>
              <w:t>0.661</w:t>
            </w:r>
            <w:r>
              <w:rPr>
                <w:rFonts w:ascii="Times New Roman" w:hAnsi="Times New Roman" w:cs="Times New Roman"/>
                <w:sz w:val="24"/>
                <w:szCs w:val="24"/>
                <w:lang w:val="en-GB"/>
              </w:rPr>
              <w:t xml:space="preserve"> to </w:t>
            </w:r>
            <w:r w:rsidRPr="005B1D4E">
              <w:rPr>
                <w:rFonts w:ascii="Times New Roman" w:hAnsi="Times New Roman" w:cs="Times New Roman"/>
                <w:sz w:val="24"/>
                <w:szCs w:val="24"/>
                <w:lang w:val="en-GB"/>
              </w:rPr>
              <w:t>1.000</w:t>
            </w:r>
          </w:p>
        </w:tc>
        <w:tc>
          <w:tcPr>
            <w:tcW w:w="1128" w:type="dxa"/>
          </w:tcPr>
          <w:p w14:paraId="1D1BB7A2" w14:textId="57B241B5" w:rsidR="006F1271" w:rsidRPr="00B91488" w:rsidRDefault="006F1271" w:rsidP="006A2352">
            <w:pPr>
              <w:autoSpaceDE w:val="0"/>
              <w:autoSpaceDN w:val="0"/>
              <w:adjustRightInd w:val="0"/>
              <w:rPr>
                <w:rFonts w:ascii="Times New Roman" w:hAnsi="Times New Roman" w:cs="Times New Roman"/>
                <w:sz w:val="24"/>
                <w:szCs w:val="24"/>
                <w:lang w:val="en-GB"/>
              </w:rPr>
            </w:pPr>
          </w:p>
        </w:tc>
        <w:tc>
          <w:tcPr>
            <w:tcW w:w="1849" w:type="dxa"/>
          </w:tcPr>
          <w:p w14:paraId="48AF0299" w14:textId="77777777" w:rsidR="007644C3" w:rsidRDefault="007644C3" w:rsidP="006A2352">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 xml:space="preserve">k: </w:t>
            </w:r>
            <w:r w:rsidRPr="007644C3">
              <w:rPr>
                <w:rFonts w:ascii="Times New Roman" w:hAnsi="Times New Roman" w:cs="Times New Roman"/>
                <w:sz w:val="24"/>
                <w:szCs w:val="24"/>
                <w:lang w:val="en-GB"/>
              </w:rPr>
              <w:t>0.563</w:t>
            </w:r>
          </w:p>
          <w:p w14:paraId="4B608D9B" w14:textId="0B20D904" w:rsidR="006F1271" w:rsidRPr="00B91488" w:rsidRDefault="007644C3" w:rsidP="006A2352">
            <w:pPr>
              <w:autoSpaceDE w:val="0"/>
              <w:autoSpaceDN w:val="0"/>
              <w:adjustRightInd w:val="0"/>
              <w:rPr>
                <w:rFonts w:ascii="Times New Roman" w:hAnsi="Times New Roman" w:cs="Times New Roman"/>
                <w:sz w:val="24"/>
                <w:szCs w:val="24"/>
                <w:lang w:val="en-GB"/>
              </w:rPr>
            </w:pPr>
            <w:r>
              <w:rPr>
                <w:rFonts w:ascii="Times New Roman" w:hAnsi="Times New Roman" w:cs="Times New Roman"/>
                <w:sz w:val="24"/>
                <w:szCs w:val="24"/>
                <w:lang w:val="en-GB"/>
              </w:rPr>
              <w:t xml:space="preserve">95%CI: </w:t>
            </w:r>
            <w:r w:rsidRPr="007644C3">
              <w:rPr>
                <w:rFonts w:ascii="Times New Roman" w:hAnsi="Times New Roman" w:cs="Times New Roman"/>
                <w:sz w:val="24"/>
                <w:szCs w:val="24"/>
                <w:lang w:val="en-GB"/>
              </w:rPr>
              <w:t>0.256</w:t>
            </w:r>
            <w:r>
              <w:rPr>
                <w:rFonts w:ascii="Times New Roman" w:hAnsi="Times New Roman" w:cs="Times New Roman"/>
                <w:sz w:val="24"/>
                <w:szCs w:val="24"/>
                <w:lang w:val="en-GB"/>
              </w:rPr>
              <w:t xml:space="preserve"> to </w:t>
            </w:r>
            <w:r w:rsidRPr="007644C3">
              <w:rPr>
                <w:rFonts w:ascii="Times New Roman" w:hAnsi="Times New Roman" w:cs="Times New Roman"/>
                <w:sz w:val="24"/>
                <w:szCs w:val="24"/>
                <w:lang w:val="en-GB"/>
              </w:rPr>
              <w:t>0.869</w:t>
            </w:r>
          </w:p>
        </w:tc>
      </w:tr>
    </w:tbl>
    <w:p w14:paraId="79F9B466" w14:textId="71A58ED8" w:rsidR="00D63D45" w:rsidRPr="00244EE0" w:rsidRDefault="00D63D45" w:rsidP="00D63D45">
      <w:pPr>
        <w:autoSpaceDE w:val="0"/>
        <w:autoSpaceDN w:val="0"/>
        <w:adjustRightInd w:val="0"/>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iABPM = interdialytic ambulatory blood pressure monitoring ; HBPM = home blood pressure monitoring ; HTN = hypertension ; NT = normotension</w:t>
      </w:r>
      <w:r w:rsidR="00C80474">
        <w:rPr>
          <w:rFonts w:ascii="Times New Roman" w:hAnsi="Times New Roman" w:cs="Times New Roman"/>
          <w:sz w:val="24"/>
          <w:szCs w:val="24"/>
          <w:lang w:val="en-GB"/>
        </w:rPr>
        <w:t xml:space="preserve"> </w:t>
      </w:r>
    </w:p>
    <w:p w14:paraId="7B8AA7EF" w14:textId="77777777" w:rsidR="00D63D45" w:rsidRDefault="00D63D45" w:rsidP="00D63D45">
      <w:pPr>
        <w:autoSpaceDE w:val="0"/>
        <w:autoSpaceDN w:val="0"/>
        <w:adjustRightInd w:val="0"/>
        <w:spacing w:after="0" w:line="240" w:lineRule="auto"/>
        <w:rPr>
          <w:rFonts w:ascii="Times New Roman" w:hAnsi="Times New Roman" w:cs="Times New Roman"/>
          <w:sz w:val="24"/>
          <w:szCs w:val="24"/>
          <w:lang w:val="en-GB"/>
        </w:rPr>
      </w:pPr>
    </w:p>
    <w:p w14:paraId="32E1EFEA" w14:textId="77777777" w:rsidR="0070779A" w:rsidRDefault="0070779A">
      <w:pPr>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p>
    <w:p w14:paraId="69E2E6C5" w14:textId="26259945" w:rsidR="00F83026" w:rsidRDefault="00F83026" w:rsidP="00F83026">
      <w:pPr>
        <w:autoSpaceDE w:val="0"/>
        <w:autoSpaceDN w:val="0"/>
        <w:adjustRightInd w:val="0"/>
        <w:spacing w:after="0" w:line="240" w:lineRule="auto"/>
        <w:jc w:val="both"/>
        <w:rPr>
          <w:rFonts w:ascii="Times New Roman" w:hAnsi="Times New Roman" w:cs="Times New Roman"/>
          <w:b/>
          <w:bCs/>
          <w:sz w:val="24"/>
          <w:szCs w:val="24"/>
          <w:lang w:val="en-GB"/>
        </w:rPr>
      </w:pPr>
      <w:bookmarkStart w:id="1" w:name="_Hlk137134574"/>
      <w:r w:rsidRPr="006B175A">
        <w:rPr>
          <w:rFonts w:ascii="Times New Roman" w:hAnsi="Times New Roman" w:cs="Times New Roman"/>
          <w:b/>
          <w:bCs/>
          <w:sz w:val="24"/>
          <w:szCs w:val="24"/>
          <w:lang w:val="en-GB"/>
        </w:rPr>
        <w:lastRenderedPageBreak/>
        <w:t>Table</w:t>
      </w:r>
      <w:r>
        <w:rPr>
          <w:rFonts w:ascii="Times New Roman" w:hAnsi="Times New Roman" w:cs="Times New Roman"/>
          <w:b/>
          <w:bCs/>
          <w:sz w:val="24"/>
          <w:szCs w:val="24"/>
          <w:lang w:val="en-GB"/>
        </w:rPr>
        <w:t xml:space="preserve"> 5. </w:t>
      </w:r>
      <w:r w:rsidR="00D076B1">
        <w:rPr>
          <w:rFonts w:ascii="Times New Roman" w:hAnsi="Times New Roman" w:cs="Times New Roman"/>
          <w:sz w:val="24"/>
          <w:szCs w:val="24"/>
          <w:lang w:val="en-GB"/>
        </w:rPr>
        <w:t>BP phenotypes</w:t>
      </w:r>
      <w:r>
        <w:rPr>
          <w:rFonts w:ascii="Times New Roman" w:hAnsi="Times New Roman" w:cs="Times New Roman"/>
          <w:sz w:val="24"/>
          <w:szCs w:val="24"/>
          <w:lang w:val="en-GB"/>
        </w:rPr>
        <w:t xml:space="preserve"> of patients according to the BP measurement technique.</w:t>
      </w:r>
    </w:p>
    <w:p w14:paraId="40BBFEDD" w14:textId="77777777" w:rsidR="00F83026" w:rsidRPr="006B175A" w:rsidRDefault="00F83026" w:rsidP="00F83026">
      <w:pPr>
        <w:autoSpaceDE w:val="0"/>
        <w:autoSpaceDN w:val="0"/>
        <w:adjustRightInd w:val="0"/>
        <w:spacing w:after="0" w:line="240" w:lineRule="auto"/>
        <w:jc w:val="both"/>
        <w:rPr>
          <w:rFonts w:ascii="Times New Roman" w:hAnsi="Times New Roman" w:cs="Times New Roman"/>
          <w:b/>
          <w:bCs/>
          <w:sz w:val="24"/>
          <w:szCs w:val="24"/>
          <w:lang w:val="en-GB"/>
        </w:rPr>
      </w:pPr>
    </w:p>
    <w:tbl>
      <w:tblPr>
        <w:tblStyle w:val="Grilledutableau"/>
        <w:tblW w:w="0" w:type="auto"/>
        <w:tblLook w:val="04A0" w:firstRow="1" w:lastRow="0" w:firstColumn="1" w:lastColumn="0" w:noHBand="0" w:noVBand="1"/>
      </w:tblPr>
      <w:tblGrid>
        <w:gridCol w:w="1980"/>
        <w:gridCol w:w="1843"/>
        <w:gridCol w:w="1613"/>
        <w:gridCol w:w="1813"/>
        <w:gridCol w:w="1813"/>
      </w:tblGrid>
      <w:tr w:rsidR="00F83026" w14:paraId="5A45E526" w14:textId="77777777" w:rsidTr="009521A7">
        <w:tc>
          <w:tcPr>
            <w:tcW w:w="1980" w:type="dxa"/>
            <w:shd w:val="clear" w:color="auto" w:fill="D0CECE" w:themeFill="background2" w:themeFillShade="E6"/>
          </w:tcPr>
          <w:p w14:paraId="072D4253" w14:textId="77777777" w:rsidR="00F83026" w:rsidRDefault="00F83026" w:rsidP="003744B2">
            <w:pPr>
              <w:autoSpaceDE w:val="0"/>
              <w:autoSpaceDN w:val="0"/>
              <w:adjustRightInd w:val="0"/>
              <w:jc w:val="both"/>
              <w:rPr>
                <w:rFonts w:ascii="Times New Roman" w:hAnsi="Times New Roman" w:cs="Times New Roman"/>
                <w:sz w:val="24"/>
                <w:szCs w:val="24"/>
                <w:lang w:val="en-GB"/>
              </w:rPr>
            </w:pPr>
          </w:p>
        </w:tc>
        <w:tc>
          <w:tcPr>
            <w:tcW w:w="1843" w:type="dxa"/>
            <w:shd w:val="clear" w:color="auto" w:fill="D0CECE" w:themeFill="background2" w:themeFillShade="E6"/>
          </w:tcPr>
          <w:p w14:paraId="6E561C0D" w14:textId="77777777" w:rsidR="00F83026" w:rsidRPr="00984CDC" w:rsidRDefault="00F83026" w:rsidP="003744B2">
            <w:pPr>
              <w:autoSpaceDE w:val="0"/>
              <w:autoSpaceDN w:val="0"/>
              <w:adjustRightInd w:val="0"/>
              <w:jc w:val="both"/>
              <w:rPr>
                <w:rFonts w:ascii="Times New Roman" w:hAnsi="Times New Roman" w:cs="Times New Roman"/>
                <w:b/>
                <w:bCs/>
                <w:sz w:val="24"/>
                <w:szCs w:val="24"/>
                <w:lang w:val="en-GB"/>
              </w:rPr>
            </w:pPr>
            <w:r w:rsidRPr="00984CDC">
              <w:rPr>
                <w:rFonts w:ascii="Times New Roman" w:hAnsi="Times New Roman" w:cs="Times New Roman"/>
                <w:b/>
                <w:bCs/>
                <w:sz w:val="24"/>
                <w:szCs w:val="24"/>
                <w:lang w:val="en-GB"/>
              </w:rPr>
              <w:t>44-h iABPM</w:t>
            </w:r>
          </w:p>
        </w:tc>
        <w:tc>
          <w:tcPr>
            <w:tcW w:w="1613" w:type="dxa"/>
            <w:shd w:val="clear" w:color="auto" w:fill="D0CECE" w:themeFill="background2" w:themeFillShade="E6"/>
          </w:tcPr>
          <w:p w14:paraId="787F1DDF" w14:textId="77777777" w:rsidR="00F83026" w:rsidRDefault="00F83026" w:rsidP="003744B2">
            <w:pPr>
              <w:autoSpaceDE w:val="0"/>
              <w:autoSpaceDN w:val="0"/>
              <w:adjustRightInd w:val="0"/>
              <w:jc w:val="both"/>
              <w:rPr>
                <w:rFonts w:ascii="Times New Roman" w:hAnsi="Times New Roman" w:cs="Times New Roman"/>
                <w:sz w:val="24"/>
                <w:szCs w:val="24"/>
                <w:lang w:val="en-GB"/>
              </w:rPr>
            </w:pPr>
          </w:p>
        </w:tc>
        <w:tc>
          <w:tcPr>
            <w:tcW w:w="1813" w:type="dxa"/>
            <w:shd w:val="clear" w:color="auto" w:fill="D0CECE" w:themeFill="background2" w:themeFillShade="E6"/>
          </w:tcPr>
          <w:p w14:paraId="3FA9FDA8" w14:textId="77777777" w:rsidR="00F83026" w:rsidRDefault="00F83026" w:rsidP="003744B2">
            <w:pPr>
              <w:autoSpaceDE w:val="0"/>
              <w:autoSpaceDN w:val="0"/>
              <w:adjustRightInd w:val="0"/>
              <w:jc w:val="both"/>
              <w:rPr>
                <w:rFonts w:ascii="Times New Roman" w:hAnsi="Times New Roman" w:cs="Times New Roman"/>
                <w:sz w:val="24"/>
                <w:szCs w:val="24"/>
                <w:lang w:val="en-GB"/>
              </w:rPr>
            </w:pPr>
          </w:p>
        </w:tc>
        <w:tc>
          <w:tcPr>
            <w:tcW w:w="1813" w:type="dxa"/>
            <w:shd w:val="clear" w:color="auto" w:fill="D0CECE" w:themeFill="background2" w:themeFillShade="E6"/>
          </w:tcPr>
          <w:p w14:paraId="7774E36E" w14:textId="77777777" w:rsidR="00F83026" w:rsidRDefault="00F83026" w:rsidP="003744B2">
            <w:pPr>
              <w:autoSpaceDE w:val="0"/>
              <w:autoSpaceDN w:val="0"/>
              <w:adjustRightInd w:val="0"/>
              <w:jc w:val="both"/>
              <w:rPr>
                <w:rFonts w:ascii="Times New Roman" w:hAnsi="Times New Roman" w:cs="Times New Roman"/>
                <w:sz w:val="24"/>
                <w:szCs w:val="24"/>
                <w:lang w:val="en-GB"/>
              </w:rPr>
            </w:pPr>
          </w:p>
        </w:tc>
      </w:tr>
      <w:tr w:rsidR="00F83026" w14:paraId="36E38A77" w14:textId="77777777" w:rsidTr="009521A7">
        <w:tc>
          <w:tcPr>
            <w:tcW w:w="1980" w:type="dxa"/>
          </w:tcPr>
          <w:p w14:paraId="4674DC1D" w14:textId="77777777" w:rsidR="00F83026" w:rsidRPr="00803B12" w:rsidRDefault="00F83026" w:rsidP="003744B2">
            <w:pPr>
              <w:autoSpaceDE w:val="0"/>
              <w:autoSpaceDN w:val="0"/>
              <w:adjustRightInd w:val="0"/>
              <w:jc w:val="both"/>
              <w:rPr>
                <w:rFonts w:ascii="Times New Roman" w:hAnsi="Times New Roman" w:cs="Times New Roman"/>
                <w:b/>
                <w:bCs/>
                <w:sz w:val="24"/>
                <w:szCs w:val="24"/>
                <w:lang w:val="en-GB"/>
              </w:rPr>
            </w:pPr>
            <w:r w:rsidRPr="00803B12">
              <w:rPr>
                <w:rFonts w:ascii="Times New Roman" w:hAnsi="Times New Roman" w:cs="Times New Roman"/>
                <w:b/>
                <w:bCs/>
                <w:sz w:val="24"/>
                <w:szCs w:val="24"/>
                <w:lang w:val="en-GB"/>
              </w:rPr>
              <w:t>Pre-dialysis BP</w:t>
            </w:r>
          </w:p>
        </w:tc>
        <w:tc>
          <w:tcPr>
            <w:tcW w:w="1843" w:type="dxa"/>
          </w:tcPr>
          <w:p w14:paraId="0C2D214D" w14:textId="77777777" w:rsidR="00F83026" w:rsidRPr="00803B12" w:rsidRDefault="00F83026" w:rsidP="003744B2">
            <w:pPr>
              <w:autoSpaceDE w:val="0"/>
              <w:autoSpaceDN w:val="0"/>
              <w:adjustRightInd w:val="0"/>
              <w:jc w:val="both"/>
              <w:rPr>
                <w:rFonts w:ascii="Times New Roman" w:hAnsi="Times New Roman" w:cs="Times New Roman"/>
                <w:b/>
                <w:bCs/>
                <w:sz w:val="24"/>
                <w:szCs w:val="24"/>
                <w:lang w:val="en-GB"/>
              </w:rPr>
            </w:pPr>
            <w:r w:rsidRPr="00803B12">
              <w:rPr>
                <w:rFonts w:ascii="Times New Roman" w:hAnsi="Times New Roman" w:cs="Times New Roman"/>
                <w:b/>
                <w:bCs/>
                <w:sz w:val="24"/>
                <w:szCs w:val="24"/>
                <w:lang w:val="en-GB"/>
              </w:rPr>
              <w:t>NT</w:t>
            </w:r>
          </w:p>
        </w:tc>
        <w:tc>
          <w:tcPr>
            <w:tcW w:w="1613" w:type="dxa"/>
          </w:tcPr>
          <w:p w14:paraId="3A633581" w14:textId="77777777" w:rsidR="00F83026" w:rsidRPr="00803B12" w:rsidRDefault="00F83026" w:rsidP="003744B2">
            <w:pPr>
              <w:autoSpaceDE w:val="0"/>
              <w:autoSpaceDN w:val="0"/>
              <w:adjustRightInd w:val="0"/>
              <w:jc w:val="both"/>
              <w:rPr>
                <w:rFonts w:ascii="Times New Roman" w:hAnsi="Times New Roman" w:cs="Times New Roman"/>
                <w:b/>
                <w:bCs/>
                <w:sz w:val="24"/>
                <w:szCs w:val="24"/>
                <w:lang w:val="en-GB"/>
              </w:rPr>
            </w:pPr>
            <w:r w:rsidRPr="00803B12">
              <w:rPr>
                <w:rFonts w:ascii="Times New Roman" w:hAnsi="Times New Roman" w:cs="Times New Roman"/>
                <w:b/>
                <w:bCs/>
                <w:sz w:val="24"/>
                <w:szCs w:val="24"/>
                <w:lang w:val="en-GB"/>
              </w:rPr>
              <w:t>MH</w:t>
            </w:r>
            <w:r>
              <w:rPr>
                <w:rFonts w:ascii="Times New Roman" w:hAnsi="Times New Roman" w:cs="Times New Roman"/>
                <w:b/>
                <w:bCs/>
                <w:sz w:val="24"/>
                <w:szCs w:val="24"/>
                <w:lang w:val="en-GB"/>
              </w:rPr>
              <w:t>T</w:t>
            </w:r>
          </w:p>
        </w:tc>
        <w:tc>
          <w:tcPr>
            <w:tcW w:w="1813" w:type="dxa"/>
          </w:tcPr>
          <w:p w14:paraId="0B0867FD" w14:textId="77777777" w:rsidR="00F83026" w:rsidRPr="00803B12" w:rsidRDefault="00F83026" w:rsidP="003744B2">
            <w:pPr>
              <w:autoSpaceDE w:val="0"/>
              <w:autoSpaceDN w:val="0"/>
              <w:adjustRightInd w:val="0"/>
              <w:jc w:val="both"/>
              <w:rPr>
                <w:rFonts w:ascii="Times New Roman" w:hAnsi="Times New Roman" w:cs="Times New Roman"/>
                <w:b/>
                <w:bCs/>
                <w:sz w:val="24"/>
                <w:szCs w:val="24"/>
                <w:lang w:val="en-GB"/>
              </w:rPr>
            </w:pPr>
            <w:r w:rsidRPr="00803B12">
              <w:rPr>
                <w:rFonts w:ascii="Times New Roman" w:hAnsi="Times New Roman" w:cs="Times New Roman"/>
                <w:b/>
                <w:bCs/>
                <w:sz w:val="24"/>
                <w:szCs w:val="24"/>
                <w:lang w:val="en-GB"/>
              </w:rPr>
              <w:t>HTN</w:t>
            </w:r>
          </w:p>
        </w:tc>
        <w:tc>
          <w:tcPr>
            <w:tcW w:w="1813" w:type="dxa"/>
          </w:tcPr>
          <w:p w14:paraId="5C8A0B62" w14:textId="77777777" w:rsidR="00F83026" w:rsidRPr="00803B12" w:rsidRDefault="00F83026" w:rsidP="003744B2">
            <w:pPr>
              <w:autoSpaceDE w:val="0"/>
              <w:autoSpaceDN w:val="0"/>
              <w:adjustRightInd w:val="0"/>
              <w:jc w:val="both"/>
              <w:rPr>
                <w:rFonts w:ascii="Times New Roman" w:hAnsi="Times New Roman" w:cs="Times New Roman"/>
                <w:b/>
                <w:bCs/>
                <w:sz w:val="24"/>
                <w:szCs w:val="24"/>
                <w:lang w:val="en-GB"/>
              </w:rPr>
            </w:pPr>
            <w:r w:rsidRPr="00803B12">
              <w:rPr>
                <w:rFonts w:ascii="Times New Roman" w:hAnsi="Times New Roman" w:cs="Times New Roman"/>
                <w:b/>
                <w:bCs/>
                <w:sz w:val="24"/>
                <w:szCs w:val="24"/>
                <w:lang w:val="en-GB"/>
              </w:rPr>
              <w:t>WCH</w:t>
            </w:r>
          </w:p>
        </w:tc>
      </w:tr>
      <w:tr w:rsidR="00F83026" w14:paraId="50CC6F73" w14:textId="77777777" w:rsidTr="009521A7">
        <w:tc>
          <w:tcPr>
            <w:tcW w:w="1980" w:type="dxa"/>
          </w:tcPr>
          <w:p w14:paraId="5243C53B" w14:textId="77777777" w:rsidR="00F83026" w:rsidRPr="00803B12" w:rsidRDefault="00F83026" w:rsidP="003744B2">
            <w:pPr>
              <w:autoSpaceDE w:val="0"/>
              <w:autoSpaceDN w:val="0"/>
              <w:adjustRightInd w:val="0"/>
              <w:jc w:val="both"/>
              <w:rPr>
                <w:rFonts w:ascii="Times New Roman" w:hAnsi="Times New Roman" w:cs="Times New Roman"/>
                <w:b/>
                <w:bCs/>
                <w:sz w:val="24"/>
                <w:szCs w:val="24"/>
                <w:lang w:val="en-GB"/>
              </w:rPr>
            </w:pPr>
            <w:r w:rsidRPr="00803B12">
              <w:rPr>
                <w:rFonts w:ascii="Times New Roman" w:hAnsi="Times New Roman" w:cs="Times New Roman"/>
                <w:b/>
                <w:bCs/>
                <w:sz w:val="24"/>
                <w:szCs w:val="24"/>
                <w:lang w:val="en-GB"/>
              </w:rPr>
              <w:t>NT (17)</w:t>
            </w:r>
          </w:p>
        </w:tc>
        <w:tc>
          <w:tcPr>
            <w:tcW w:w="1843" w:type="dxa"/>
          </w:tcPr>
          <w:p w14:paraId="0CF245A6" w14:textId="77777777" w:rsidR="00F83026" w:rsidRDefault="00F83026" w:rsidP="003744B2">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12 (71%)</w:t>
            </w:r>
          </w:p>
        </w:tc>
        <w:tc>
          <w:tcPr>
            <w:tcW w:w="1613" w:type="dxa"/>
          </w:tcPr>
          <w:p w14:paraId="4566A348" w14:textId="77777777" w:rsidR="00F83026" w:rsidRDefault="00F83026" w:rsidP="003744B2">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5 (29%)</w:t>
            </w:r>
          </w:p>
        </w:tc>
        <w:tc>
          <w:tcPr>
            <w:tcW w:w="1813" w:type="dxa"/>
          </w:tcPr>
          <w:p w14:paraId="0D92E0EB" w14:textId="77777777" w:rsidR="00F83026" w:rsidRDefault="00F83026" w:rsidP="003744B2">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w:t>
            </w:r>
          </w:p>
        </w:tc>
        <w:tc>
          <w:tcPr>
            <w:tcW w:w="1813" w:type="dxa"/>
          </w:tcPr>
          <w:p w14:paraId="56CB5017" w14:textId="77777777" w:rsidR="00F83026" w:rsidRDefault="00F83026" w:rsidP="003744B2">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w:t>
            </w:r>
          </w:p>
        </w:tc>
      </w:tr>
      <w:tr w:rsidR="00F83026" w14:paraId="687F90D2" w14:textId="77777777" w:rsidTr="009521A7">
        <w:tc>
          <w:tcPr>
            <w:tcW w:w="1980" w:type="dxa"/>
          </w:tcPr>
          <w:p w14:paraId="4DDC7A99" w14:textId="77777777" w:rsidR="00F83026" w:rsidRPr="00803B12" w:rsidRDefault="00F83026" w:rsidP="003744B2">
            <w:pPr>
              <w:autoSpaceDE w:val="0"/>
              <w:autoSpaceDN w:val="0"/>
              <w:adjustRightInd w:val="0"/>
              <w:jc w:val="both"/>
              <w:rPr>
                <w:rFonts w:ascii="Times New Roman" w:hAnsi="Times New Roman" w:cs="Times New Roman"/>
                <w:b/>
                <w:bCs/>
                <w:sz w:val="24"/>
                <w:szCs w:val="24"/>
                <w:lang w:val="en-GB"/>
              </w:rPr>
            </w:pPr>
            <w:r w:rsidRPr="00803B12">
              <w:rPr>
                <w:rFonts w:ascii="Times New Roman" w:hAnsi="Times New Roman" w:cs="Times New Roman"/>
                <w:b/>
                <w:bCs/>
                <w:sz w:val="24"/>
                <w:szCs w:val="24"/>
                <w:lang w:val="en-GB"/>
              </w:rPr>
              <w:t>HTN (26)</w:t>
            </w:r>
          </w:p>
        </w:tc>
        <w:tc>
          <w:tcPr>
            <w:tcW w:w="1843" w:type="dxa"/>
          </w:tcPr>
          <w:p w14:paraId="1E582809" w14:textId="77777777" w:rsidR="00F83026" w:rsidRDefault="00F83026" w:rsidP="003744B2">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w:t>
            </w:r>
          </w:p>
        </w:tc>
        <w:tc>
          <w:tcPr>
            <w:tcW w:w="1613" w:type="dxa"/>
          </w:tcPr>
          <w:p w14:paraId="37049CB0" w14:textId="77777777" w:rsidR="00F83026" w:rsidRDefault="00F83026" w:rsidP="003744B2">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w:t>
            </w:r>
          </w:p>
        </w:tc>
        <w:tc>
          <w:tcPr>
            <w:tcW w:w="1813" w:type="dxa"/>
          </w:tcPr>
          <w:p w14:paraId="46FBE75A" w14:textId="77777777" w:rsidR="00F83026" w:rsidRDefault="00F83026" w:rsidP="003744B2">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20 (77%)</w:t>
            </w:r>
          </w:p>
        </w:tc>
        <w:tc>
          <w:tcPr>
            <w:tcW w:w="1813" w:type="dxa"/>
          </w:tcPr>
          <w:p w14:paraId="48E73240" w14:textId="77777777" w:rsidR="00F83026" w:rsidRDefault="00F83026" w:rsidP="003744B2">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6 (23%)</w:t>
            </w:r>
          </w:p>
        </w:tc>
      </w:tr>
      <w:tr w:rsidR="00F83026" w14:paraId="7F395199" w14:textId="77777777" w:rsidTr="009521A7">
        <w:tc>
          <w:tcPr>
            <w:tcW w:w="1980" w:type="dxa"/>
            <w:shd w:val="clear" w:color="auto" w:fill="D0CECE" w:themeFill="background2" w:themeFillShade="E6"/>
          </w:tcPr>
          <w:p w14:paraId="00E3C4C0" w14:textId="77777777" w:rsidR="00F83026" w:rsidRDefault="00F83026" w:rsidP="003744B2">
            <w:pPr>
              <w:autoSpaceDE w:val="0"/>
              <w:autoSpaceDN w:val="0"/>
              <w:adjustRightInd w:val="0"/>
              <w:jc w:val="both"/>
              <w:rPr>
                <w:rFonts w:ascii="Times New Roman" w:hAnsi="Times New Roman" w:cs="Times New Roman"/>
                <w:sz w:val="24"/>
                <w:szCs w:val="24"/>
                <w:lang w:val="en-GB"/>
              </w:rPr>
            </w:pPr>
          </w:p>
        </w:tc>
        <w:tc>
          <w:tcPr>
            <w:tcW w:w="1843" w:type="dxa"/>
            <w:shd w:val="clear" w:color="auto" w:fill="D0CECE" w:themeFill="background2" w:themeFillShade="E6"/>
          </w:tcPr>
          <w:p w14:paraId="3CFFA1E9" w14:textId="77777777" w:rsidR="00F83026" w:rsidRPr="00E8475E" w:rsidRDefault="00F83026" w:rsidP="003744B2">
            <w:pPr>
              <w:autoSpaceDE w:val="0"/>
              <w:autoSpaceDN w:val="0"/>
              <w:adjustRightInd w:val="0"/>
              <w:jc w:val="both"/>
              <w:rPr>
                <w:rFonts w:ascii="Times New Roman" w:hAnsi="Times New Roman" w:cs="Times New Roman"/>
                <w:b/>
                <w:bCs/>
                <w:sz w:val="24"/>
                <w:szCs w:val="24"/>
                <w:lang w:val="en-GB"/>
              </w:rPr>
            </w:pPr>
            <w:r w:rsidRPr="00E8475E">
              <w:rPr>
                <w:rFonts w:ascii="Times New Roman" w:hAnsi="Times New Roman" w:cs="Times New Roman"/>
                <w:b/>
                <w:bCs/>
                <w:sz w:val="24"/>
                <w:szCs w:val="24"/>
                <w:lang w:val="en-GB"/>
              </w:rPr>
              <w:t>Daytime iABPM</w:t>
            </w:r>
          </w:p>
        </w:tc>
        <w:tc>
          <w:tcPr>
            <w:tcW w:w="1613" w:type="dxa"/>
            <w:shd w:val="clear" w:color="auto" w:fill="D0CECE" w:themeFill="background2" w:themeFillShade="E6"/>
          </w:tcPr>
          <w:p w14:paraId="35F34F46" w14:textId="77777777" w:rsidR="00F83026" w:rsidRDefault="00F83026" w:rsidP="003744B2">
            <w:pPr>
              <w:autoSpaceDE w:val="0"/>
              <w:autoSpaceDN w:val="0"/>
              <w:adjustRightInd w:val="0"/>
              <w:jc w:val="both"/>
              <w:rPr>
                <w:rFonts w:ascii="Times New Roman" w:hAnsi="Times New Roman" w:cs="Times New Roman"/>
                <w:sz w:val="24"/>
                <w:szCs w:val="24"/>
                <w:lang w:val="en-GB"/>
              </w:rPr>
            </w:pPr>
          </w:p>
        </w:tc>
        <w:tc>
          <w:tcPr>
            <w:tcW w:w="1813" w:type="dxa"/>
            <w:shd w:val="clear" w:color="auto" w:fill="D0CECE" w:themeFill="background2" w:themeFillShade="E6"/>
          </w:tcPr>
          <w:p w14:paraId="5234F763" w14:textId="77777777" w:rsidR="00F83026" w:rsidRDefault="00F83026" w:rsidP="003744B2">
            <w:pPr>
              <w:autoSpaceDE w:val="0"/>
              <w:autoSpaceDN w:val="0"/>
              <w:adjustRightInd w:val="0"/>
              <w:jc w:val="both"/>
              <w:rPr>
                <w:rFonts w:ascii="Times New Roman" w:hAnsi="Times New Roman" w:cs="Times New Roman"/>
                <w:sz w:val="24"/>
                <w:szCs w:val="24"/>
                <w:lang w:val="en-GB"/>
              </w:rPr>
            </w:pPr>
          </w:p>
        </w:tc>
        <w:tc>
          <w:tcPr>
            <w:tcW w:w="1813" w:type="dxa"/>
            <w:shd w:val="clear" w:color="auto" w:fill="D0CECE" w:themeFill="background2" w:themeFillShade="E6"/>
          </w:tcPr>
          <w:p w14:paraId="55036B54" w14:textId="77777777" w:rsidR="00F83026" w:rsidRDefault="00F83026" w:rsidP="003744B2">
            <w:pPr>
              <w:autoSpaceDE w:val="0"/>
              <w:autoSpaceDN w:val="0"/>
              <w:adjustRightInd w:val="0"/>
              <w:jc w:val="both"/>
              <w:rPr>
                <w:rFonts w:ascii="Times New Roman" w:hAnsi="Times New Roman" w:cs="Times New Roman"/>
                <w:sz w:val="24"/>
                <w:szCs w:val="24"/>
                <w:lang w:val="en-GB"/>
              </w:rPr>
            </w:pPr>
          </w:p>
        </w:tc>
      </w:tr>
      <w:tr w:rsidR="00F83026" w14:paraId="302810B3" w14:textId="77777777" w:rsidTr="009521A7">
        <w:tc>
          <w:tcPr>
            <w:tcW w:w="1980" w:type="dxa"/>
          </w:tcPr>
          <w:p w14:paraId="54FC63DA" w14:textId="77777777" w:rsidR="00F83026" w:rsidRDefault="00F83026" w:rsidP="003744B2">
            <w:pPr>
              <w:autoSpaceDE w:val="0"/>
              <w:autoSpaceDN w:val="0"/>
              <w:adjustRightInd w:val="0"/>
              <w:jc w:val="both"/>
              <w:rPr>
                <w:rFonts w:ascii="Times New Roman" w:hAnsi="Times New Roman" w:cs="Times New Roman"/>
                <w:sz w:val="24"/>
                <w:szCs w:val="24"/>
                <w:lang w:val="en-GB"/>
              </w:rPr>
            </w:pPr>
            <w:r w:rsidRPr="00803B12">
              <w:rPr>
                <w:rFonts w:ascii="Times New Roman" w:hAnsi="Times New Roman" w:cs="Times New Roman"/>
                <w:b/>
                <w:bCs/>
                <w:sz w:val="24"/>
                <w:szCs w:val="24"/>
                <w:lang w:val="en-GB"/>
              </w:rPr>
              <w:t>Pre-dialysis BP</w:t>
            </w:r>
          </w:p>
        </w:tc>
        <w:tc>
          <w:tcPr>
            <w:tcW w:w="1843" w:type="dxa"/>
          </w:tcPr>
          <w:p w14:paraId="718F730A" w14:textId="77777777" w:rsidR="00F83026" w:rsidRDefault="00F83026" w:rsidP="003744B2">
            <w:pPr>
              <w:autoSpaceDE w:val="0"/>
              <w:autoSpaceDN w:val="0"/>
              <w:adjustRightInd w:val="0"/>
              <w:jc w:val="both"/>
              <w:rPr>
                <w:rFonts w:ascii="Times New Roman" w:hAnsi="Times New Roman" w:cs="Times New Roman"/>
                <w:sz w:val="24"/>
                <w:szCs w:val="24"/>
                <w:lang w:val="en-GB"/>
              </w:rPr>
            </w:pPr>
            <w:r w:rsidRPr="00803B12">
              <w:rPr>
                <w:rFonts w:ascii="Times New Roman" w:hAnsi="Times New Roman" w:cs="Times New Roman"/>
                <w:b/>
                <w:bCs/>
                <w:sz w:val="24"/>
                <w:szCs w:val="24"/>
                <w:lang w:val="en-GB"/>
              </w:rPr>
              <w:t>NT</w:t>
            </w:r>
          </w:p>
        </w:tc>
        <w:tc>
          <w:tcPr>
            <w:tcW w:w="1613" w:type="dxa"/>
          </w:tcPr>
          <w:p w14:paraId="273D4676" w14:textId="77777777" w:rsidR="00F83026" w:rsidRDefault="00F83026" w:rsidP="003744B2">
            <w:pPr>
              <w:autoSpaceDE w:val="0"/>
              <w:autoSpaceDN w:val="0"/>
              <w:adjustRightInd w:val="0"/>
              <w:jc w:val="both"/>
              <w:rPr>
                <w:rFonts w:ascii="Times New Roman" w:hAnsi="Times New Roman" w:cs="Times New Roman"/>
                <w:sz w:val="24"/>
                <w:szCs w:val="24"/>
                <w:lang w:val="en-GB"/>
              </w:rPr>
            </w:pPr>
            <w:r w:rsidRPr="00803B12">
              <w:rPr>
                <w:rFonts w:ascii="Times New Roman" w:hAnsi="Times New Roman" w:cs="Times New Roman"/>
                <w:b/>
                <w:bCs/>
                <w:sz w:val="24"/>
                <w:szCs w:val="24"/>
                <w:lang w:val="en-GB"/>
              </w:rPr>
              <w:t>MH</w:t>
            </w:r>
            <w:r>
              <w:rPr>
                <w:rFonts w:ascii="Times New Roman" w:hAnsi="Times New Roman" w:cs="Times New Roman"/>
                <w:b/>
                <w:bCs/>
                <w:sz w:val="24"/>
                <w:szCs w:val="24"/>
                <w:lang w:val="en-GB"/>
              </w:rPr>
              <w:t>T</w:t>
            </w:r>
          </w:p>
        </w:tc>
        <w:tc>
          <w:tcPr>
            <w:tcW w:w="1813" w:type="dxa"/>
          </w:tcPr>
          <w:p w14:paraId="74C4F235" w14:textId="77777777" w:rsidR="00F83026" w:rsidRDefault="00F83026" w:rsidP="003744B2">
            <w:pPr>
              <w:autoSpaceDE w:val="0"/>
              <w:autoSpaceDN w:val="0"/>
              <w:adjustRightInd w:val="0"/>
              <w:jc w:val="both"/>
              <w:rPr>
                <w:rFonts w:ascii="Times New Roman" w:hAnsi="Times New Roman" w:cs="Times New Roman"/>
                <w:sz w:val="24"/>
                <w:szCs w:val="24"/>
                <w:lang w:val="en-GB"/>
              </w:rPr>
            </w:pPr>
            <w:r w:rsidRPr="00803B12">
              <w:rPr>
                <w:rFonts w:ascii="Times New Roman" w:hAnsi="Times New Roman" w:cs="Times New Roman"/>
                <w:b/>
                <w:bCs/>
                <w:sz w:val="24"/>
                <w:szCs w:val="24"/>
                <w:lang w:val="en-GB"/>
              </w:rPr>
              <w:t>HTN</w:t>
            </w:r>
          </w:p>
        </w:tc>
        <w:tc>
          <w:tcPr>
            <w:tcW w:w="1813" w:type="dxa"/>
          </w:tcPr>
          <w:p w14:paraId="428CD72F" w14:textId="77777777" w:rsidR="00F83026" w:rsidRDefault="00F83026" w:rsidP="003744B2">
            <w:pPr>
              <w:autoSpaceDE w:val="0"/>
              <w:autoSpaceDN w:val="0"/>
              <w:adjustRightInd w:val="0"/>
              <w:jc w:val="both"/>
              <w:rPr>
                <w:rFonts w:ascii="Times New Roman" w:hAnsi="Times New Roman" w:cs="Times New Roman"/>
                <w:sz w:val="24"/>
                <w:szCs w:val="24"/>
                <w:lang w:val="en-GB"/>
              </w:rPr>
            </w:pPr>
            <w:r w:rsidRPr="00803B12">
              <w:rPr>
                <w:rFonts w:ascii="Times New Roman" w:hAnsi="Times New Roman" w:cs="Times New Roman"/>
                <w:b/>
                <w:bCs/>
                <w:sz w:val="24"/>
                <w:szCs w:val="24"/>
                <w:lang w:val="en-GB"/>
              </w:rPr>
              <w:t>WCH</w:t>
            </w:r>
          </w:p>
        </w:tc>
      </w:tr>
      <w:tr w:rsidR="00F83026" w14:paraId="7E6348B1" w14:textId="77777777" w:rsidTr="009521A7">
        <w:tc>
          <w:tcPr>
            <w:tcW w:w="1980" w:type="dxa"/>
          </w:tcPr>
          <w:p w14:paraId="0C1568B7" w14:textId="77777777" w:rsidR="00F83026" w:rsidRDefault="00F83026" w:rsidP="003744B2">
            <w:pPr>
              <w:autoSpaceDE w:val="0"/>
              <w:autoSpaceDN w:val="0"/>
              <w:adjustRightInd w:val="0"/>
              <w:jc w:val="both"/>
              <w:rPr>
                <w:rFonts w:ascii="Times New Roman" w:hAnsi="Times New Roman" w:cs="Times New Roman"/>
                <w:sz w:val="24"/>
                <w:szCs w:val="24"/>
                <w:lang w:val="en-GB"/>
              </w:rPr>
            </w:pPr>
            <w:r w:rsidRPr="00803B12">
              <w:rPr>
                <w:rFonts w:ascii="Times New Roman" w:hAnsi="Times New Roman" w:cs="Times New Roman"/>
                <w:b/>
                <w:bCs/>
                <w:sz w:val="24"/>
                <w:szCs w:val="24"/>
                <w:lang w:val="en-GB"/>
              </w:rPr>
              <w:t>NT (17)</w:t>
            </w:r>
          </w:p>
        </w:tc>
        <w:tc>
          <w:tcPr>
            <w:tcW w:w="1843" w:type="dxa"/>
          </w:tcPr>
          <w:p w14:paraId="2C5EE51C" w14:textId="77777777" w:rsidR="00F83026" w:rsidRDefault="00F83026" w:rsidP="003744B2">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13 (76.5%)</w:t>
            </w:r>
          </w:p>
        </w:tc>
        <w:tc>
          <w:tcPr>
            <w:tcW w:w="1613" w:type="dxa"/>
          </w:tcPr>
          <w:p w14:paraId="4F883897" w14:textId="77777777" w:rsidR="00F83026" w:rsidRDefault="00F83026" w:rsidP="003744B2">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4 (23.5%)</w:t>
            </w:r>
          </w:p>
        </w:tc>
        <w:tc>
          <w:tcPr>
            <w:tcW w:w="1813" w:type="dxa"/>
          </w:tcPr>
          <w:p w14:paraId="37EFD565" w14:textId="77777777" w:rsidR="00F83026" w:rsidRDefault="00F83026" w:rsidP="003744B2">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w:t>
            </w:r>
          </w:p>
        </w:tc>
        <w:tc>
          <w:tcPr>
            <w:tcW w:w="1813" w:type="dxa"/>
          </w:tcPr>
          <w:p w14:paraId="06DA43AF" w14:textId="77777777" w:rsidR="00F83026" w:rsidRDefault="00F83026" w:rsidP="003744B2">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w:t>
            </w:r>
          </w:p>
        </w:tc>
      </w:tr>
      <w:tr w:rsidR="00F83026" w14:paraId="3096C718" w14:textId="77777777" w:rsidTr="009521A7">
        <w:tc>
          <w:tcPr>
            <w:tcW w:w="1980" w:type="dxa"/>
          </w:tcPr>
          <w:p w14:paraId="41E8B060" w14:textId="77777777" w:rsidR="00F83026" w:rsidRDefault="00F83026" w:rsidP="003744B2">
            <w:pPr>
              <w:autoSpaceDE w:val="0"/>
              <w:autoSpaceDN w:val="0"/>
              <w:adjustRightInd w:val="0"/>
              <w:jc w:val="both"/>
              <w:rPr>
                <w:rFonts w:ascii="Times New Roman" w:hAnsi="Times New Roman" w:cs="Times New Roman"/>
                <w:sz w:val="24"/>
                <w:szCs w:val="24"/>
                <w:lang w:val="en-GB"/>
              </w:rPr>
            </w:pPr>
            <w:r w:rsidRPr="00803B12">
              <w:rPr>
                <w:rFonts w:ascii="Times New Roman" w:hAnsi="Times New Roman" w:cs="Times New Roman"/>
                <w:b/>
                <w:bCs/>
                <w:sz w:val="24"/>
                <w:szCs w:val="24"/>
                <w:lang w:val="en-GB"/>
              </w:rPr>
              <w:t>HTN (26)</w:t>
            </w:r>
          </w:p>
        </w:tc>
        <w:tc>
          <w:tcPr>
            <w:tcW w:w="1843" w:type="dxa"/>
          </w:tcPr>
          <w:p w14:paraId="16C3394E" w14:textId="77777777" w:rsidR="00F83026" w:rsidRDefault="00F83026" w:rsidP="003744B2">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w:t>
            </w:r>
          </w:p>
        </w:tc>
        <w:tc>
          <w:tcPr>
            <w:tcW w:w="1613" w:type="dxa"/>
          </w:tcPr>
          <w:p w14:paraId="5A7A246D" w14:textId="77777777" w:rsidR="00F83026" w:rsidRDefault="00F83026" w:rsidP="003744B2">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w:t>
            </w:r>
          </w:p>
        </w:tc>
        <w:tc>
          <w:tcPr>
            <w:tcW w:w="1813" w:type="dxa"/>
          </w:tcPr>
          <w:p w14:paraId="1AD44131" w14:textId="77777777" w:rsidR="00F83026" w:rsidRDefault="00F83026" w:rsidP="003744B2">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19 (73%)</w:t>
            </w:r>
          </w:p>
        </w:tc>
        <w:tc>
          <w:tcPr>
            <w:tcW w:w="1813" w:type="dxa"/>
          </w:tcPr>
          <w:p w14:paraId="5BD5B53D" w14:textId="77777777" w:rsidR="00F83026" w:rsidRDefault="00F83026" w:rsidP="003744B2">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7 (27%)</w:t>
            </w:r>
          </w:p>
        </w:tc>
      </w:tr>
      <w:tr w:rsidR="00F83026" w14:paraId="0D7CBFEE" w14:textId="77777777" w:rsidTr="009521A7">
        <w:tc>
          <w:tcPr>
            <w:tcW w:w="1980" w:type="dxa"/>
            <w:shd w:val="clear" w:color="auto" w:fill="D0CECE" w:themeFill="background2" w:themeFillShade="E6"/>
          </w:tcPr>
          <w:p w14:paraId="2360A6B5" w14:textId="77777777" w:rsidR="00F83026" w:rsidRDefault="00F83026" w:rsidP="003744B2">
            <w:pPr>
              <w:autoSpaceDE w:val="0"/>
              <w:autoSpaceDN w:val="0"/>
              <w:adjustRightInd w:val="0"/>
              <w:jc w:val="both"/>
              <w:rPr>
                <w:rFonts w:ascii="Times New Roman" w:hAnsi="Times New Roman" w:cs="Times New Roman"/>
                <w:sz w:val="24"/>
                <w:szCs w:val="24"/>
                <w:lang w:val="en-GB"/>
              </w:rPr>
            </w:pPr>
          </w:p>
        </w:tc>
        <w:tc>
          <w:tcPr>
            <w:tcW w:w="1843" w:type="dxa"/>
            <w:shd w:val="clear" w:color="auto" w:fill="D0CECE" w:themeFill="background2" w:themeFillShade="E6"/>
          </w:tcPr>
          <w:p w14:paraId="4DE83011" w14:textId="77777777" w:rsidR="00F83026" w:rsidRPr="00024A9C" w:rsidRDefault="00F83026" w:rsidP="003744B2">
            <w:pPr>
              <w:autoSpaceDE w:val="0"/>
              <w:autoSpaceDN w:val="0"/>
              <w:adjustRightInd w:val="0"/>
              <w:jc w:val="both"/>
              <w:rPr>
                <w:rFonts w:ascii="Times New Roman" w:hAnsi="Times New Roman" w:cs="Times New Roman"/>
                <w:b/>
                <w:bCs/>
                <w:sz w:val="24"/>
                <w:szCs w:val="24"/>
                <w:lang w:val="en-GB"/>
              </w:rPr>
            </w:pPr>
            <w:r w:rsidRPr="00024A9C">
              <w:rPr>
                <w:rFonts w:ascii="Times New Roman" w:hAnsi="Times New Roman" w:cs="Times New Roman"/>
                <w:b/>
                <w:bCs/>
                <w:sz w:val="24"/>
                <w:szCs w:val="24"/>
                <w:lang w:val="en-GB"/>
              </w:rPr>
              <w:t>6-day HBPM</w:t>
            </w:r>
          </w:p>
        </w:tc>
        <w:tc>
          <w:tcPr>
            <w:tcW w:w="1613" w:type="dxa"/>
            <w:shd w:val="clear" w:color="auto" w:fill="D0CECE" w:themeFill="background2" w:themeFillShade="E6"/>
          </w:tcPr>
          <w:p w14:paraId="5F88CC7F" w14:textId="77777777" w:rsidR="00F83026" w:rsidRDefault="00F83026" w:rsidP="003744B2">
            <w:pPr>
              <w:autoSpaceDE w:val="0"/>
              <w:autoSpaceDN w:val="0"/>
              <w:adjustRightInd w:val="0"/>
              <w:jc w:val="both"/>
              <w:rPr>
                <w:rFonts w:ascii="Times New Roman" w:hAnsi="Times New Roman" w:cs="Times New Roman"/>
                <w:sz w:val="24"/>
                <w:szCs w:val="24"/>
                <w:lang w:val="en-GB"/>
              </w:rPr>
            </w:pPr>
          </w:p>
        </w:tc>
        <w:tc>
          <w:tcPr>
            <w:tcW w:w="1813" w:type="dxa"/>
            <w:shd w:val="clear" w:color="auto" w:fill="D0CECE" w:themeFill="background2" w:themeFillShade="E6"/>
          </w:tcPr>
          <w:p w14:paraId="1E1A198D" w14:textId="77777777" w:rsidR="00F83026" w:rsidRDefault="00F83026" w:rsidP="003744B2">
            <w:pPr>
              <w:autoSpaceDE w:val="0"/>
              <w:autoSpaceDN w:val="0"/>
              <w:adjustRightInd w:val="0"/>
              <w:jc w:val="both"/>
              <w:rPr>
                <w:rFonts w:ascii="Times New Roman" w:hAnsi="Times New Roman" w:cs="Times New Roman"/>
                <w:sz w:val="24"/>
                <w:szCs w:val="24"/>
                <w:lang w:val="en-GB"/>
              </w:rPr>
            </w:pPr>
          </w:p>
        </w:tc>
        <w:tc>
          <w:tcPr>
            <w:tcW w:w="1813" w:type="dxa"/>
            <w:shd w:val="clear" w:color="auto" w:fill="D0CECE" w:themeFill="background2" w:themeFillShade="E6"/>
          </w:tcPr>
          <w:p w14:paraId="6A5301E6" w14:textId="77777777" w:rsidR="00F83026" w:rsidRDefault="00F83026" w:rsidP="003744B2">
            <w:pPr>
              <w:autoSpaceDE w:val="0"/>
              <w:autoSpaceDN w:val="0"/>
              <w:adjustRightInd w:val="0"/>
              <w:jc w:val="both"/>
              <w:rPr>
                <w:rFonts w:ascii="Times New Roman" w:hAnsi="Times New Roman" w:cs="Times New Roman"/>
                <w:sz w:val="24"/>
                <w:szCs w:val="24"/>
                <w:lang w:val="en-GB"/>
              </w:rPr>
            </w:pPr>
          </w:p>
        </w:tc>
      </w:tr>
      <w:tr w:rsidR="00F83026" w14:paraId="6225A41F" w14:textId="77777777" w:rsidTr="009521A7">
        <w:tc>
          <w:tcPr>
            <w:tcW w:w="1980" w:type="dxa"/>
          </w:tcPr>
          <w:p w14:paraId="05DBCC1B" w14:textId="77777777" w:rsidR="00F83026" w:rsidRDefault="00F83026" w:rsidP="003744B2">
            <w:pPr>
              <w:autoSpaceDE w:val="0"/>
              <w:autoSpaceDN w:val="0"/>
              <w:adjustRightInd w:val="0"/>
              <w:jc w:val="both"/>
              <w:rPr>
                <w:rFonts w:ascii="Times New Roman" w:hAnsi="Times New Roman" w:cs="Times New Roman"/>
                <w:sz w:val="24"/>
                <w:szCs w:val="24"/>
                <w:lang w:val="en-GB"/>
              </w:rPr>
            </w:pPr>
            <w:r w:rsidRPr="00803B12">
              <w:rPr>
                <w:rFonts w:ascii="Times New Roman" w:hAnsi="Times New Roman" w:cs="Times New Roman"/>
                <w:b/>
                <w:bCs/>
                <w:sz w:val="24"/>
                <w:szCs w:val="24"/>
                <w:lang w:val="en-GB"/>
              </w:rPr>
              <w:t>Pre-dialysis BP</w:t>
            </w:r>
          </w:p>
        </w:tc>
        <w:tc>
          <w:tcPr>
            <w:tcW w:w="1843" w:type="dxa"/>
          </w:tcPr>
          <w:p w14:paraId="5C31D597" w14:textId="77777777" w:rsidR="00F83026" w:rsidRDefault="00F83026" w:rsidP="003744B2">
            <w:pPr>
              <w:autoSpaceDE w:val="0"/>
              <w:autoSpaceDN w:val="0"/>
              <w:adjustRightInd w:val="0"/>
              <w:jc w:val="both"/>
              <w:rPr>
                <w:rFonts w:ascii="Times New Roman" w:hAnsi="Times New Roman" w:cs="Times New Roman"/>
                <w:sz w:val="24"/>
                <w:szCs w:val="24"/>
                <w:lang w:val="en-GB"/>
              </w:rPr>
            </w:pPr>
            <w:r w:rsidRPr="00803B12">
              <w:rPr>
                <w:rFonts w:ascii="Times New Roman" w:hAnsi="Times New Roman" w:cs="Times New Roman"/>
                <w:b/>
                <w:bCs/>
                <w:sz w:val="24"/>
                <w:szCs w:val="24"/>
                <w:lang w:val="en-GB"/>
              </w:rPr>
              <w:t>NT</w:t>
            </w:r>
          </w:p>
        </w:tc>
        <w:tc>
          <w:tcPr>
            <w:tcW w:w="1613" w:type="dxa"/>
          </w:tcPr>
          <w:p w14:paraId="7EDBDB04" w14:textId="77777777" w:rsidR="00F83026" w:rsidRDefault="00F83026" w:rsidP="003744B2">
            <w:pPr>
              <w:autoSpaceDE w:val="0"/>
              <w:autoSpaceDN w:val="0"/>
              <w:adjustRightInd w:val="0"/>
              <w:jc w:val="both"/>
              <w:rPr>
                <w:rFonts w:ascii="Times New Roman" w:hAnsi="Times New Roman" w:cs="Times New Roman"/>
                <w:sz w:val="24"/>
                <w:szCs w:val="24"/>
                <w:lang w:val="en-GB"/>
              </w:rPr>
            </w:pPr>
            <w:r w:rsidRPr="00803B12">
              <w:rPr>
                <w:rFonts w:ascii="Times New Roman" w:hAnsi="Times New Roman" w:cs="Times New Roman"/>
                <w:b/>
                <w:bCs/>
                <w:sz w:val="24"/>
                <w:szCs w:val="24"/>
                <w:lang w:val="en-GB"/>
              </w:rPr>
              <w:t>MH</w:t>
            </w:r>
            <w:r>
              <w:rPr>
                <w:rFonts w:ascii="Times New Roman" w:hAnsi="Times New Roman" w:cs="Times New Roman"/>
                <w:b/>
                <w:bCs/>
                <w:sz w:val="24"/>
                <w:szCs w:val="24"/>
                <w:lang w:val="en-GB"/>
              </w:rPr>
              <w:t>T</w:t>
            </w:r>
          </w:p>
        </w:tc>
        <w:tc>
          <w:tcPr>
            <w:tcW w:w="1813" w:type="dxa"/>
          </w:tcPr>
          <w:p w14:paraId="536E2E80" w14:textId="77777777" w:rsidR="00F83026" w:rsidRDefault="00F83026" w:rsidP="003744B2">
            <w:pPr>
              <w:autoSpaceDE w:val="0"/>
              <w:autoSpaceDN w:val="0"/>
              <w:adjustRightInd w:val="0"/>
              <w:jc w:val="both"/>
              <w:rPr>
                <w:rFonts w:ascii="Times New Roman" w:hAnsi="Times New Roman" w:cs="Times New Roman"/>
                <w:sz w:val="24"/>
                <w:szCs w:val="24"/>
                <w:lang w:val="en-GB"/>
              </w:rPr>
            </w:pPr>
            <w:r w:rsidRPr="00803B12">
              <w:rPr>
                <w:rFonts w:ascii="Times New Roman" w:hAnsi="Times New Roman" w:cs="Times New Roman"/>
                <w:b/>
                <w:bCs/>
                <w:sz w:val="24"/>
                <w:szCs w:val="24"/>
                <w:lang w:val="en-GB"/>
              </w:rPr>
              <w:t>HTN</w:t>
            </w:r>
          </w:p>
        </w:tc>
        <w:tc>
          <w:tcPr>
            <w:tcW w:w="1813" w:type="dxa"/>
          </w:tcPr>
          <w:p w14:paraId="44FABCB1" w14:textId="77777777" w:rsidR="00F83026" w:rsidRDefault="00F83026" w:rsidP="003744B2">
            <w:pPr>
              <w:autoSpaceDE w:val="0"/>
              <w:autoSpaceDN w:val="0"/>
              <w:adjustRightInd w:val="0"/>
              <w:jc w:val="both"/>
              <w:rPr>
                <w:rFonts w:ascii="Times New Roman" w:hAnsi="Times New Roman" w:cs="Times New Roman"/>
                <w:sz w:val="24"/>
                <w:szCs w:val="24"/>
                <w:lang w:val="en-GB"/>
              </w:rPr>
            </w:pPr>
            <w:r w:rsidRPr="00803B12">
              <w:rPr>
                <w:rFonts w:ascii="Times New Roman" w:hAnsi="Times New Roman" w:cs="Times New Roman"/>
                <w:b/>
                <w:bCs/>
                <w:sz w:val="24"/>
                <w:szCs w:val="24"/>
                <w:lang w:val="en-GB"/>
              </w:rPr>
              <w:t>WCH</w:t>
            </w:r>
          </w:p>
        </w:tc>
      </w:tr>
      <w:tr w:rsidR="00F83026" w14:paraId="0A65C73D" w14:textId="77777777" w:rsidTr="009521A7">
        <w:tc>
          <w:tcPr>
            <w:tcW w:w="1980" w:type="dxa"/>
          </w:tcPr>
          <w:p w14:paraId="59162096" w14:textId="77777777" w:rsidR="00F83026" w:rsidRDefault="00F83026" w:rsidP="003744B2">
            <w:pPr>
              <w:autoSpaceDE w:val="0"/>
              <w:autoSpaceDN w:val="0"/>
              <w:adjustRightInd w:val="0"/>
              <w:jc w:val="both"/>
              <w:rPr>
                <w:rFonts w:ascii="Times New Roman" w:hAnsi="Times New Roman" w:cs="Times New Roman"/>
                <w:sz w:val="24"/>
                <w:szCs w:val="24"/>
                <w:lang w:val="en-GB"/>
              </w:rPr>
            </w:pPr>
            <w:r w:rsidRPr="00803B12">
              <w:rPr>
                <w:rFonts w:ascii="Times New Roman" w:hAnsi="Times New Roman" w:cs="Times New Roman"/>
                <w:b/>
                <w:bCs/>
                <w:sz w:val="24"/>
                <w:szCs w:val="24"/>
                <w:lang w:val="en-GB"/>
              </w:rPr>
              <w:t>NT (17)</w:t>
            </w:r>
          </w:p>
        </w:tc>
        <w:tc>
          <w:tcPr>
            <w:tcW w:w="1843" w:type="dxa"/>
          </w:tcPr>
          <w:p w14:paraId="40ED06D7" w14:textId="77777777" w:rsidR="00F83026" w:rsidRDefault="00F83026" w:rsidP="003744B2">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12 (71%)</w:t>
            </w:r>
          </w:p>
        </w:tc>
        <w:tc>
          <w:tcPr>
            <w:tcW w:w="1613" w:type="dxa"/>
          </w:tcPr>
          <w:p w14:paraId="602C329B" w14:textId="77777777" w:rsidR="00F83026" w:rsidRDefault="00F83026" w:rsidP="003744B2">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5 (29%)</w:t>
            </w:r>
          </w:p>
        </w:tc>
        <w:tc>
          <w:tcPr>
            <w:tcW w:w="1813" w:type="dxa"/>
          </w:tcPr>
          <w:p w14:paraId="1A9E4F9C" w14:textId="77777777" w:rsidR="00F83026" w:rsidRDefault="00F83026" w:rsidP="003744B2">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w:t>
            </w:r>
          </w:p>
        </w:tc>
        <w:tc>
          <w:tcPr>
            <w:tcW w:w="1813" w:type="dxa"/>
          </w:tcPr>
          <w:p w14:paraId="4660CB58" w14:textId="77777777" w:rsidR="00F83026" w:rsidRDefault="00F83026" w:rsidP="003744B2">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w:t>
            </w:r>
          </w:p>
        </w:tc>
      </w:tr>
      <w:tr w:rsidR="00F83026" w14:paraId="0009897F" w14:textId="77777777" w:rsidTr="009521A7">
        <w:tc>
          <w:tcPr>
            <w:tcW w:w="1980" w:type="dxa"/>
          </w:tcPr>
          <w:p w14:paraId="7D992195" w14:textId="77777777" w:rsidR="00F83026" w:rsidRDefault="00F83026" w:rsidP="003744B2">
            <w:pPr>
              <w:autoSpaceDE w:val="0"/>
              <w:autoSpaceDN w:val="0"/>
              <w:adjustRightInd w:val="0"/>
              <w:jc w:val="both"/>
              <w:rPr>
                <w:rFonts w:ascii="Times New Roman" w:hAnsi="Times New Roman" w:cs="Times New Roman"/>
                <w:sz w:val="24"/>
                <w:szCs w:val="24"/>
                <w:lang w:val="en-GB"/>
              </w:rPr>
            </w:pPr>
            <w:r w:rsidRPr="00803B12">
              <w:rPr>
                <w:rFonts w:ascii="Times New Roman" w:hAnsi="Times New Roman" w:cs="Times New Roman"/>
                <w:b/>
                <w:bCs/>
                <w:sz w:val="24"/>
                <w:szCs w:val="24"/>
                <w:lang w:val="en-GB"/>
              </w:rPr>
              <w:t>HTN (26)</w:t>
            </w:r>
          </w:p>
        </w:tc>
        <w:tc>
          <w:tcPr>
            <w:tcW w:w="1843" w:type="dxa"/>
          </w:tcPr>
          <w:p w14:paraId="76AA5AB2" w14:textId="77777777" w:rsidR="00F83026" w:rsidRDefault="00F83026" w:rsidP="003744B2">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w:t>
            </w:r>
          </w:p>
        </w:tc>
        <w:tc>
          <w:tcPr>
            <w:tcW w:w="1613" w:type="dxa"/>
          </w:tcPr>
          <w:p w14:paraId="00664B64" w14:textId="77777777" w:rsidR="00F83026" w:rsidRDefault="00F83026" w:rsidP="003744B2">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w:t>
            </w:r>
          </w:p>
        </w:tc>
        <w:tc>
          <w:tcPr>
            <w:tcW w:w="1813" w:type="dxa"/>
          </w:tcPr>
          <w:p w14:paraId="6F66DE04" w14:textId="77777777" w:rsidR="00F83026" w:rsidRDefault="00F83026" w:rsidP="003744B2">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20 (77%)</w:t>
            </w:r>
          </w:p>
        </w:tc>
        <w:tc>
          <w:tcPr>
            <w:tcW w:w="1813" w:type="dxa"/>
          </w:tcPr>
          <w:p w14:paraId="5860437A" w14:textId="77777777" w:rsidR="00F83026" w:rsidRDefault="00F83026" w:rsidP="003744B2">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6 (23%)</w:t>
            </w:r>
          </w:p>
        </w:tc>
      </w:tr>
      <w:tr w:rsidR="00481F0F" w14:paraId="4FF6DBF3" w14:textId="77777777" w:rsidTr="009521A7">
        <w:tc>
          <w:tcPr>
            <w:tcW w:w="1980" w:type="dxa"/>
            <w:shd w:val="clear" w:color="auto" w:fill="D0CECE" w:themeFill="background2" w:themeFillShade="E6"/>
          </w:tcPr>
          <w:p w14:paraId="4AA11DE6" w14:textId="77777777" w:rsidR="00481F0F" w:rsidRPr="00803B12" w:rsidRDefault="00481F0F" w:rsidP="00481F0F">
            <w:pPr>
              <w:autoSpaceDE w:val="0"/>
              <w:autoSpaceDN w:val="0"/>
              <w:adjustRightInd w:val="0"/>
              <w:jc w:val="both"/>
              <w:rPr>
                <w:rFonts w:ascii="Times New Roman" w:hAnsi="Times New Roman" w:cs="Times New Roman"/>
                <w:b/>
                <w:bCs/>
                <w:sz w:val="24"/>
                <w:szCs w:val="24"/>
                <w:lang w:val="en-GB"/>
              </w:rPr>
            </w:pPr>
          </w:p>
        </w:tc>
        <w:tc>
          <w:tcPr>
            <w:tcW w:w="1843" w:type="dxa"/>
            <w:shd w:val="clear" w:color="auto" w:fill="D0CECE" w:themeFill="background2" w:themeFillShade="E6"/>
          </w:tcPr>
          <w:p w14:paraId="2204CD5C" w14:textId="5F9BA310" w:rsidR="00481F0F" w:rsidRDefault="00481F0F" w:rsidP="00481F0F">
            <w:pPr>
              <w:autoSpaceDE w:val="0"/>
              <w:autoSpaceDN w:val="0"/>
              <w:adjustRightInd w:val="0"/>
              <w:jc w:val="both"/>
              <w:rPr>
                <w:rFonts w:ascii="Times New Roman" w:hAnsi="Times New Roman" w:cs="Times New Roman"/>
                <w:sz w:val="24"/>
                <w:szCs w:val="24"/>
                <w:lang w:val="en-GB"/>
              </w:rPr>
            </w:pPr>
            <w:r w:rsidRPr="00984CDC">
              <w:rPr>
                <w:rFonts w:ascii="Times New Roman" w:hAnsi="Times New Roman" w:cs="Times New Roman"/>
                <w:b/>
                <w:bCs/>
                <w:sz w:val="24"/>
                <w:szCs w:val="24"/>
                <w:lang w:val="en-GB"/>
              </w:rPr>
              <w:t>44-h iABPM</w:t>
            </w:r>
          </w:p>
        </w:tc>
        <w:tc>
          <w:tcPr>
            <w:tcW w:w="1613" w:type="dxa"/>
            <w:shd w:val="clear" w:color="auto" w:fill="D0CECE" w:themeFill="background2" w:themeFillShade="E6"/>
          </w:tcPr>
          <w:p w14:paraId="2D46FCDE" w14:textId="77777777" w:rsidR="00481F0F" w:rsidRDefault="00481F0F" w:rsidP="00481F0F">
            <w:pPr>
              <w:autoSpaceDE w:val="0"/>
              <w:autoSpaceDN w:val="0"/>
              <w:adjustRightInd w:val="0"/>
              <w:jc w:val="both"/>
              <w:rPr>
                <w:rFonts w:ascii="Times New Roman" w:hAnsi="Times New Roman" w:cs="Times New Roman"/>
                <w:sz w:val="24"/>
                <w:szCs w:val="24"/>
                <w:lang w:val="en-GB"/>
              </w:rPr>
            </w:pPr>
          </w:p>
        </w:tc>
        <w:tc>
          <w:tcPr>
            <w:tcW w:w="1813" w:type="dxa"/>
            <w:shd w:val="clear" w:color="auto" w:fill="D0CECE" w:themeFill="background2" w:themeFillShade="E6"/>
          </w:tcPr>
          <w:p w14:paraId="175F9E34" w14:textId="77777777" w:rsidR="00481F0F" w:rsidRDefault="00481F0F" w:rsidP="00481F0F">
            <w:pPr>
              <w:autoSpaceDE w:val="0"/>
              <w:autoSpaceDN w:val="0"/>
              <w:adjustRightInd w:val="0"/>
              <w:jc w:val="both"/>
              <w:rPr>
                <w:rFonts w:ascii="Times New Roman" w:hAnsi="Times New Roman" w:cs="Times New Roman"/>
                <w:sz w:val="24"/>
                <w:szCs w:val="24"/>
                <w:lang w:val="en-GB"/>
              </w:rPr>
            </w:pPr>
          </w:p>
        </w:tc>
        <w:tc>
          <w:tcPr>
            <w:tcW w:w="1813" w:type="dxa"/>
            <w:shd w:val="clear" w:color="auto" w:fill="D0CECE" w:themeFill="background2" w:themeFillShade="E6"/>
          </w:tcPr>
          <w:p w14:paraId="4A44E44B" w14:textId="77777777" w:rsidR="00481F0F" w:rsidRDefault="00481F0F" w:rsidP="00481F0F">
            <w:pPr>
              <w:autoSpaceDE w:val="0"/>
              <w:autoSpaceDN w:val="0"/>
              <w:adjustRightInd w:val="0"/>
              <w:jc w:val="both"/>
              <w:rPr>
                <w:rFonts w:ascii="Times New Roman" w:hAnsi="Times New Roman" w:cs="Times New Roman"/>
                <w:sz w:val="24"/>
                <w:szCs w:val="24"/>
                <w:lang w:val="en-GB"/>
              </w:rPr>
            </w:pPr>
          </w:p>
        </w:tc>
      </w:tr>
      <w:tr w:rsidR="00481F0F" w14:paraId="05915FA0" w14:textId="77777777" w:rsidTr="009521A7">
        <w:tc>
          <w:tcPr>
            <w:tcW w:w="1980" w:type="dxa"/>
          </w:tcPr>
          <w:p w14:paraId="44E24463" w14:textId="08E5B984" w:rsidR="00481F0F" w:rsidRPr="00803B12" w:rsidRDefault="00481F0F" w:rsidP="00481F0F">
            <w:pPr>
              <w:autoSpaceDE w:val="0"/>
              <w:autoSpaceDN w:val="0"/>
              <w:adjustRightInd w:val="0"/>
              <w:jc w:val="both"/>
              <w:rPr>
                <w:rFonts w:ascii="Times New Roman" w:hAnsi="Times New Roman" w:cs="Times New Roman"/>
                <w:b/>
                <w:bCs/>
                <w:sz w:val="24"/>
                <w:szCs w:val="24"/>
                <w:lang w:val="en-GB"/>
              </w:rPr>
            </w:pPr>
            <w:r w:rsidRPr="00803B12">
              <w:rPr>
                <w:rFonts w:ascii="Times New Roman" w:hAnsi="Times New Roman" w:cs="Times New Roman"/>
                <w:b/>
                <w:bCs/>
                <w:sz w:val="24"/>
                <w:szCs w:val="24"/>
                <w:lang w:val="en-GB"/>
              </w:rPr>
              <w:t>P</w:t>
            </w:r>
            <w:r>
              <w:rPr>
                <w:rFonts w:ascii="Times New Roman" w:hAnsi="Times New Roman" w:cs="Times New Roman"/>
                <w:b/>
                <w:bCs/>
                <w:sz w:val="24"/>
                <w:szCs w:val="24"/>
                <w:lang w:val="en-GB"/>
              </w:rPr>
              <w:t>ost</w:t>
            </w:r>
            <w:r w:rsidRPr="00803B12">
              <w:rPr>
                <w:rFonts w:ascii="Times New Roman" w:hAnsi="Times New Roman" w:cs="Times New Roman"/>
                <w:b/>
                <w:bCs/>
                <w:sz w:val="24"/>
                <w:szCs w:val="24"/>
                <w:lang w:val="en-GB"/>
              </w:rPr>
              <w:t>-dialysis BP</w:t>
            </w:r>
          </w:p>
        </w:tc>
        <w:tc>
          <w:tcPr>
            <w:tcW w:w="1843" w:type="dxa"/>
          </w:tcPr>
          <w:p w14:paraId="37666EBF" w14:textId="4C1A4DBB" w:rsidR="00481F0F" w:rsidRDefault="00481F0F" w:rsidP="00481F0F">
            <w:pPr>
              <w:autoSpaceDE w:val="0"/>
              <w:autoSpaceDN w:val="0"/>
              <w:adjustRightInd w:val="0"/>
              <w:jc w:val="both"/>
              <w:rPr>
                <w:rFonts w:ascii="Times New Roman" w:hAnsi="Times New Roman" w:cs="Times New Roman"/>
                <w:sz w:val="24"/>
                <w:szCs w:val="24"/>
                <w:lang w:val="en-GB"/>
              </w:rPr>
            </w:pPr>
            <w:r w:rsidRPr="00803B12">
              <w:rPr>
                <w:rFonts w:ascii="Times New Roman" w:hAnsi="Times New Roman" w:cs="Times New Roman"/>
                <w:b/>
                <w:bCs/>
                <w:sz w:val="24"/>
                <w:szCs w:val="24"/>
                <w:lang w:val="en-GB"/>
              </w:rPr>
              <w:t>NT</w:t>
            </w:r>
          </w:p>
        </w:tc>
        <w:tc>
          <w:tcPr>
            <w:tcW w:w="1613" w:type="dxa"/>
          </w:tcPr>
          <w:p w14:paraId="6FB354A0" w14:textId="2824E2AA" w:rsidR="00481F0F" w:rsidRDefault="00481F0F" w:rsidP="00481F0F">
            <w:pPr>
              <w:autoSpaceDE w:val="0"/>
              <w:autoSpaceDN w:val="0"/>
              <w:adjustRightInd w:val="0"/>
              <w:jc w:val="both"/>
              <w:rPr>
                <w:rFonts w:ascii="Times New Roman" w:hAnsi="Times New Roman" w:cs="Times New Roman"/>
                <w:sz w:val="24"/>
                <w:szCs w:val="24"/>
                <w:lang w:val="en-GB"/>
              </w:rPr>
            </w:pPr>
            <w:r w:rsidRPr="00803B12">
              <w:rPr>
                <w:rFonts w:ascii="Times New Roman" w:hAnsi="Times New Roman" w:cs="Times New Roman"/>
                <w:b/>
                <w:bCs/>
                <w:sz w:val="24"/>
                <w:szCs w:val="24"/>
                <w:lang w:val="en-GB"/>
              </w:rPr>
              <w:t>MH</w:t>
            </w:r>
            <w:r>
              <w:rPr>
                <w:rFonts w:ascii="Times New Roman" w:hAnsi="Times New Roman" w:cs="Times New Roman"/>
                <w:b/>
                <w:bCs/>
                <w:sz w:val="24"/>
                <w:szCs w:val="24"/>
                <w:lang w:val="en-GB"/>
              </w:rPr>
              <w:t>T</w:t>
            </w:r>
          </w:p>
        </w:tc>
        <w:tc>
          <w:tcPr>
            <w:tcW w:w="1813" w:type="dxa"/>
          </w:tcPr>
          <w:p w14:paraId="4DC263A7" w14:textId="2A186488" w:rsidR="00481F0F" w:rsidRDefault="00481F0F" w:rsidP="00481F0F">
            <w:pPr>
              <w:autoSpaceDE w:val="0"/>
              <w:autoSpaceDN w:val="0"/>
              <w:adjustRightInd w:val="0"/>
              <w:jc w:val="both"/>
              <w:rPr>
                <w:rFonts w:ascii="Times New Roman" w:hAnsi="Times New Roman" w:cs="Times New Roman"/>
                <w:sz w:val="24"/>
                <w:szCs w:val="24"/>
                <w:lang w:val="en-GB"/>
              </w:rPr>
            </w:pPr>
            <w:r w:rsidRPr="00803B12">
              <w:rPr>
                <w:rFonts w:ascii="Times New Roman" w:hAnsi="Times New Roman" w:cs="Times New Roman"/>
                <w:b/>
                <w:bCs/>
                <w:sz w:val="24"/>
                <w:szCs w:val="24"/>
                <w:lang w:val="en-GB"/>
              </w:rPr>
              <w:t>HTN</w:t>
            </w:r>
          </w:p>
        </w:tc>
        <w:tc>
          <w:tcPr>
            <w:tcW w:w="1813" w:type="dxa"/>
          </w:tcPr>
          <w:p w14:paraId="3575DC4E" w14:textId="04D587E8" w:rsidR="00481F0F" w:rsidRDefault="00481F0F" w:rsidP="00481F0F">
            <w:pPr>
              <w:autoSpaceDE w:val="0"/>
              <w:autoSpaceDN w:val="0"/>
              <w:adjustRightInd w:val="0"/>
              <w:jc w:val="both"/>
              <w:rPr>
                <w:rFonts w:ascii="Times New Roman" w:hAnsi="Times New Roman" w:cs="Times New Roman"/>
                <w:sz w:val="24"/>
                <w:szCs w:val="24"/>
                <w:lang w:val="en-GB"/>
              </w:rPr>
            </w:pPr>
            <w:r w:rsidRPr="00803B12">
              <w:rPr>
                <w:rFonts w:ascii="Times New Roman" w:hAnsi="Times New Roman" w:cs="Times New Roman"/>
                <w:b/>
                <w:bCs/>
                <w:sz w:val="24"/>
                <w:szCs w:val="24"/>
                <w:lang w:val="en-GB"/>
              </w:rPr>
              <w:t>WCH</w:t>
            </w:r>
          </w:p>
        </w:tc>
      </w:tr>
      <w:tr w:rsidR="00481F0F" w14:paraId="53FE7685" w14:textId="77777777" w:rsidTr="009521A7">
        <w:tc>
          <w:tcPr>
            <w:tcW w:w="1980" w:type="dxa"/>
          </w:tcPr>
          <w:p w14:paraId="185B4A6E" w14:textId="37160963" w:rsidR="00481F0F" w:rsidRPr="00803B12" w:rsidRDefault="00481F0F" w:rsidP="00481F0F">
            <w:pPr>
              <w:autoSpaceDE w:val="0"/>
              <w:autoSpaceDN w:val="0"/>
              <w:adjustRightInd w:val="0"/>
              <w:jc w:val="both"/>
              <w:rPr>
                <w:rFonts w:ascii="Times New Roman" w:hAnsi="Times New Roman" w:cs="Times New Roman"/>
                <w:b/>
                <w:bCs/>
                <w:sz w:val="24"/>
                <w:szCs w:val="24"/>
                <w:lang w:val="en-GB"/>
              </w:rPr>
            </w:pPr>
            <w:r w:rsidRPr="00803B12">
              <w:rPr>
                <w:rFonts w:ascii="Times New Roman" w:hAnsi="Times New Roman" w:cs="Times New Roman"/>
                <w:b/>
                <w:bCs/>
                <w:sz w:val="24"/>
                <w:szCs w:val="24"/>
                <w:lang w:val="en-GB"/>
              </w:rPr>
              <w:t>NT (1</w:t>
            </w:r>
            <w:r w:rsidR="00484ADD">
              <w:rPr>
                <w:rFonts w:ascii="Times New Roman" w:hAnsi="Times New Roman" w:cs="Times New Roman"/>
                <w:b/>
                <w:bCs/>
                <w:sz w:val="24"/>
                <w:szCs w:val="24"/>
                <w:lang w:val="en-GB"/>
              </w:rPr>
              <w:t>9</w:t>
            </w:r>
            <w:r w:rsidRPr="00803B12">
              <w:rPr>
                <w:rFonts w:ascii="Times New Roman" w:hAnsi="Times New Roman" w:cs="Times New Roman"/>
                <w:b/>
                <w:bCs/>
                <w:sz w:val="24"/>
                <w:szCs w:val="24"/>
                <w:lang w:val="en-GB"/>
              </w:rPr>
              <w:t>)</w:t>
            </w:r>
          </w:p>
        </w:tc>
        <w:tc>
          <w:tcPr>
            <w:tcW w:w="1843" w:type="dxa"/>
          </w:tcPr>
          <w:p w14:paraId="014320BA" w14:textId="32EBBB9A" w:rsidR="00481F0F" w:rsidRDefault="00BE15F6" w:rsidP="00481F0F">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14 </w:t>
            </w:r>
            <w:r w:rsidR="00682C41">
              <w:rPr>
                <w:rFonts w:ascii="Times New Roman" w:hAnsi="Times New Roman" w:cs="Times New Roman"/>
                <w:sz w:val="24"/>
                <w:szCs w:val="24"/>
                <w:lang w:val="en-GB"/>
              </w:rPr>
              <w:t>(</w:t>
            </w:r>
            <w:r w:rsidR="00793CF9">
              <w:rPr>
                <w:rFonts w:ascii="Times New Roman" w:hAnsi="Times New Roman" w:cs="Times New Roman"/>
                <w:sz w:val="24"/>
                <w:szCs w:val="24"/>
                <w:lang w:val="en-GB"/>
              </w:rPr>
              <w:t>73</w:t>
            </w:r>
            <w:r w:rsidR="00682C41">
              <w:rPr>
                <w:rFonts w:ascii="Times New Roman" w:hAnsi="Times New Roman" w:cs="Times New Roman"/>
                <w:sz w:val="24"/>
                <w:szCs w:val="24"/>
                <w:lang w:val="en-GB"/>
              </w:rPr>
              <w:t>.</w:t>
            </w:r>
            <w:r w:rsidR="00793CF9">
              <w:rPr>
                <w:rFonts w:ascii="Times New Roman" w:hAnsi="Times New Roman" w:cs="Times New Roman"/>
                <w:sz w:val="24"/>
                <w:szCs w:val="24"/>
                <w:lang w:val="en-GB"/>
              </w:rPr>
              <w:t>7</w:t>
            </w:r>
            <w:r w:rsidR="00682C41">
              <w:rPr>
                <w:rFonts w:ascii="Times New Roman" w:hAnsi="Times New Roman" w:cs="Times New Roman"/>
                <w:sz w:val="24"/>
                <w:szCs w:val="24"/>
                <w:lang w:val="en-GB"/>
              </w:rPr>
              <w:t>%)</w:t>
            </w:r>
          </w:p>
        </w:tc>
        <w:tc>
          <w:tcPr>
            <w:tcW w:w="1613" w:type="dxa"/>
          </w:tcPr>
          <w:p w14:paraId="074B2CFB" w14:textId="73114655" w:rsidR="00481F0F" w:rsidRDefault="005F4981" w:rsidP="00481F0F">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5 (2</w:t>
            </w:r>
            <w:r w:rsidR="00793CF9">
              <w:rPr>
                <w:rFonts w:ascii="Times New Roman" w:hAnsi="Times New Roman" w:cs="Times New Roman"/>
                <w:sz w:val="24"/>
                <w:szCs w:val="24"/>
                <w:lang w:val="en-GB"/>
              </w:rPr>
              <w:t>6.3</w:t>
            </w:r>
            <w:r>
              <w:rPr>
                <w:rFonts w:ascii="Times New Roman" w:hAnsi="Times New Roman" w:cs="Times New Roman"/>
                <w:sz w:val="24"/>
                <w:szCs w:val="24"/>
                <w:lang w:val="en-GB"/>
              </w:rPr>
              <w:t>%)</w:t>
            </w:r>
          </w:p>
        </w:tc>
        <w:tc>
          <w:tcPr>
            <w:tcW w:w="1813" w:type="dxa"/>
          </w:tcPr>
          <w:p w14:paraId="6A094F81" w14:textId="651E27F8" w:rsidR="00481F0F" w:rsidRDefault="00481F0F" w:rsidP="00481F0F">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w:t>
            </w:r>
          </w:p>
        </w:tc>
        <w:tc>
          <w:tcPr>
            <w:tcW w:w="1813" w:type="dxa"/>
          </w:tcPr>
          <w:p w14:paraId="023C07A8" w14:textId="50F0397F" w:rsidR="00481F0F" w:rsidRDefault="00481F0F" w:rsidP="00481F0F">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w:t>
            </w:r>
          </w:p>
        </w:tc>
      </w:tr>
      <w:tr w:rsidR="00481F0F" w14:paraId="47037F9D" w14:textId="77777777" w:rsidTr="009521A7">
        <w:tc>
          <w:tcPr>
            <w:tcW w:w="1980" w:type="dxa"/>
          </w:tcPr>
          <w:p w14:paraId="786DA2D3" w14:textId="60451C35" w:rsidR="00481F0F" w:rsidRPr="00803B12" w:rsidRDefault="00481F0F" w:rsidP="00481F0F">
            <w:pPr>
              <w:autoSpaceDE w:val="0"/>
              <w:autoSpaceDN w:val="0"/>
              <w:adjustRightInd w:val="0"/>
              <w:jc w:val="both"/>
              <w:rPr>
                <w:rFonts w:ascii="Times New Roman" w:hAnsi="Times New Roman" w:cs="Times New Roman"/>
                <w:b/>
                <w:bCs/>
                <w:sz w:val="24"/>
                <w:szCs w:val="24"/>
                <w:lang w:val="en-GB"/>
              </w:rPr>
            </w:pPr>
            <w:r w:rsidRPr="00803B12">
              <w:rPr>
                <w:rFonts w:ascii="Times New Roman" w:hAnsi="Times New Roman" w:cs="Times New Roman"/>
                <w:b/>
                <w:bCs/>
                <w:sz w:val="24"/>
                <w:szCs w:val="24"/>
                <w:lang w:val="en-GB"/>
              </w:rPr>
              <w:t>HTN (2</w:t>
            </w:r>
            <w:r w:rsidR="00E677AC">
              <w:rPr>
                <w:rFonts w:ascii="Times New Roman" w:hAnsi="Times New Roman" w:cs="Times New Roman"/>
                <w:b/>
                <w:bCs/>
                <w:sz w:val="24"/>
                <w:szCs w:val="24"/>
                <w:lang w:val="en-GB"/>
              </w:rPr>
              <w:t>4</w:t>
            </w:r>
            <w:r w:rsidRPr="00803B12">
              <w:rPr>
                <w:rFonts w:ascii="Times New Roman" w:hAnsi="Times New Roman" w:cs="Times New Roman"/>
                <w:b/>
                <w:bCs/>
                <w:sz w:val="24"/>
                <w:szCs w:val="24"/>
                <w:lang w:val="en-GB"/>
              </w:rPr>
              <w:t>)</w:t>
            </w:r>
          </w:p>
        </w:tc>
        <w:tc>
          <w:tcPr>
            <w:tcW w:w="1843" w:type="dxa"/>
          </w:tcPr>
          <w:p w14:paraId="210C8332" w14:textId="21292C1D" w:rsidR="00481F0F" w:rsidRDefault="00481F0F" w:rsidP="00481F0F">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w:t>
            </w:r>
          </w:p>
        </w:tc>
        <w:tc>
          <w:tcPr>
            <w:tcW w:w="1613" w:type="dxa"/>
          </w:tcPr>
          <w:p w14:paraId="7811E975" w14:textId="438E0ADC" w:rsidR="00481F0F" w:rsidRDefault="00481F0F" w:rsidP="00481F0F">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w:t>
            </w:r>
          </w:p>
        </w:tc>
        <w:tc>
          <w:tcPr>
            <w:tcW w:w="1813" w:type="dxa"/>
          </w:tcPr>
          <w:p w14:paraId="6236149A" w14:textId="38A73ABD" w:rsidR="00481F0F" w:rsidRDefault="000A1ECD" w:rsidP="00481F0F">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20 (</w:t>
            </w:r>
            <w:r w:rsidR="006252E6">
              <w:rPr>
                <w:rFonts w:ascii="Times New Roman" w:hAnsi="Times New Roman" w:cs="Times New Roman"/>
                <w:sz w:val="24"/>
                <w:szCs w:val="24"/>
                <w:lang w:val="en-GB"/>
              </w:rPr>
              <w:t>83.3</w:t>
            </w:r>
            <w:r>
              <w:rPr>
                <w:rFonts w:ascii="Times New Roman" w:hAnsi="Times New Roman" w:cs="Times New Roman"/>
                <w:sz w:val="24"/>
                <w:szCs w:val="24"/>
                <w:lang w:val="en-GB"/>
              </w:rPr>
              <w:t>%)</w:t>
            </w:r>
          </w:p>
        </w:tc>
        <w:tc>
          <w:tcPr>
            <w:tcW w:w="1813" w:type="dxa"/>
          </w:tcPr>
          <w:p w14:paraId="4FC155C0" w14:textId="2D8E9036" w:rsidR="00481F0F" w:rsidRDefault="00E90120" w:rsidP="00481F0F">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4 (</w:t>
            </w:r>
            <w:r w:rsidR="006252E6">
              <w:rPr>
                <w:rFonts w:ascii="Times New Roman" w:hAnsi="Times New Roman" w:cs="Times New Roman"/>
                <w:sz w:val="24"/>
                <w:szCs w:val="24"/>
                <w:lang w:val="en-GB"/>
              </w:rPr>
              <w:t>16.7</w:t>
            </w:r>
            <w:r w:rsidR="00AB1E4D">
              <w:rPr>
                <w:rFonts w:ascii="Times New Roman" w:hAnsi="Times New Roman" w:cs="Times New Roman"/>
                <w:sz w:val="24"/>
                <w:szCs w:val="24"/>
                <w:lang w:val="en-GB"/>
              </w:rPr>
              <w:t xml:space="preserve"> </w:t>
            </w:r>
            <w:r>
              <w:rPr>
                <w:rFonts w:ascii="Times New Roman" w:hAnsi="Times New Roman" w:cs="Times New Roman"/>
                <w:sz w:val="24"/>
                <w:szCs w:val="24"/>
                <w:lang w:val="en-GB"/>
              </w:rPr>
              <w:t>%)</w:t>
            </w:r>
          </w:p>
        </w:tc>
      </w:tr>
      <w:tr w:rsidR="00481F0F" w14:paraId="33CDC70E" w14:textId="77777777" w:rsidTr="009521A7">
        <w:tc>
          <w:tcPr>
            <w:tcW w:w="1980" w:type="dxa"/>
            <w:shd w:val="clear" w:color="auto" w:fill="D0CECE" w:themeFill="background2" w:themeFillShade="E6"/>
          </w:tcPr>
          <w:p w14:paraId="5AB90557" w14:textId="77777777" w:rsidR="00481F0F" w:rsidRPr="00803B12" w:rsidRDefault="00481F0F" w:rsidP="00481F0F">
            <w:pPr>
              <w:autoSpaceDE w:val="0"/>
              <w:autoSpaceDN w:val="0"/>
              <w:adjustRightInd w:val="0"/>
              <w:jc w:val="both"/>
              <w:rPr>
                <w:rFonts w:ascii="Times New Roman" w:hAnsi="Times New Roman" w:cs="Times New Roman"/>
                <w:b/>
                <w:bCs/>
                <w:sz w:val="24"/>
                <w:szCs w:val="24"/>
                <w:lang w:val="en-GB"/>
              </w:rPr>
            </w:pPr>
          </w:p>
        </w:tc>
        <w:tc>
          <w:tcPr>
            <w:tcW w:w="1843" w:type="dxa"/>
            <w:shd w:val="clear" w:color="auto" w:fill="D0CECE" w:themeFill="background2" w:themeFillShade="E6"/>
          </w:tcPr>
          <w:p w14:paraId="070EB725" w14:textId="5A02A35D" w:rsidR="00481F0F" w:rsidRDefault="00481F0F" w:rsidP="00481F0F">
            <w:pPr>
              <w:autoSpaceDE w:val="0"/>
              <w:autoSpaceDN w:val="0"/>
              <w:adjustRightInd w:val="0"/>
              <w:jc w:val="both"/>
              <w:rPr>
                <w:rFonts w:ascii="Times New Roman" w:hAnsi="Times New Roman" w:cs="Times New Roman"/>
                <w:sz w:val="24"/>
                <w:szCs w:val="24"/>
                <w:lang w:val="en-GB"/>
              </w:rPr>
            </w:pPr>
            <w:r w:rsidRPr="00E8475E">
              <w:rPr>
                <w:rFonts w:ascii="Times New Roman" w:hAnsi="Times New Roman" w:cs="Times New Roman"/>
                <w:b/>
                <w:bCs/>
                <w:sz w:val="24"/>
                <w:szCs w:val="24"/>
                <w:lang w:val="en-GB"/>
              </w:rPr>
              <w:t>Daytime iABPM</w:t>
            </w:r>
          </w:p>
        </w:tc>
        <w:tc>
          <w:tcPr>
            <w:tcW w:w="1613" w:type="dxa"/>
            <w:shd w:val="clear" w:color="auto" w:fill="D0CECE" w:themeFill="background2" w:themeFillShade="E6"/>
          </w:tcPr>
          <w:p w14:paraId="5A94C66E" w14:textId="77777777" w:rsidR="00481F0F" w:rsidRDefault="00481F0F" w:rsidP="00481F0F">
            <w:pPr>
              <w:autoSpaceDE w:val="0"/>
              <w:autoSpaceDN w:val="0"/>
              <w:adjustRightInd w:val="0"/>
              <w:jc w:val="both"/>
              <w:rPr>
                <w:rFonts w:ascii="Times New Roman" w:hAnsi="Times New Roman" w:cs="Times New Roman"/>
                <w:sz w:val="24"/>
                <w:szCs w:val="24"/>
                <w:lang w:val="en-GB"/>
              </w:rPr>
            </w:pPr>
          </w:p>
        </w:tc>
        <w:tc>
          <w:tcPr>
            <w:tcW w:w="1813" w:type="dxa"/>
            <w:shd w:val="clear" w:color="auto" w:fill="D0CECE" w:themeFill="background2" w:themeFillShade="E6"/>
          </w:tcPr>
          <w:p w14:paraId="188D4873" w14:textId="77777777" w:rsidR="00481F0F" w:rsidRDefault="00481F0F" w:rsidP="00481F0F">
            <w:pPr>
              <w:autoSpaceDE w:val="0"/>
              <w:autoSpaceDN w:val="0"/>
              <w:adjustRightInd w:val="0"/>
              <w:jc w:val="both"/>
              <w:rPr>
                <w:rFonts w:ascii="Times New Roman" w:hAnsi="Times New Roman" w:cs="Times New Roman"/>
                <w:sz w:val="24"/>
                <w:szCs w:val="24"/>
                <w:lang w:val="en-GB"/>
              </w:rPr>
            </w:pPr>
          </w:p>
        </w:tc>
        <w:tc>
          <w:tcPr>
            <w:tcW w:w="1813" w:type="dxa"/>
            <w:shd w:val="clear" w:color="auto" w:fill="D0CECE" w:themeFill="background2" w:themeFillShade="E6"/>
          </w:tcPr>
          <w:p w14:paraId="7F21191F" w14:textId="77777777" w:rsidR="00481F0F" w:rsidRDefault="00481F0F" w:rsidP="00481F0F">
            <w:pPr>
              <w:autoSpaceDE w:val="0"/>
              <w:autoSpaceDN w:val="0"/>
              <w:adjustRightInd w:val="0"/>
              <w:jc w:val="both"/>
              <w:rPr>
                <w:rFonts w:ascii="Times New Roman" w:hAnsi="Times New Roman" w:cs="Times New Roman"/>
                <w:sz w:val="24"/>
                <w:szCs w:val="24"/>
                <w:lang w:val="en-GB"/>
              </w:rPr>
            </w:pPr>
          </w:p>
        </w:tc>
      </w:tr>
      <w:tr w:rsidR="00481F0F" w14:paraId="13CACE6A" w14:textId="77777777" w:rsidTr="009521A7">
        <w:tc>
          <w:tcPr>
            <w:tcW w:w="1980" w:type="dxa"/>
          </w:tcPr>
          <w:p w14:paraId="31EED9DF" w14:textId="0CB90BBF" w:rsidR="00481F0F" w:rsidRPr="00803B12" w:rsidRDefault="00481F0F" w:rsidP="00481F0F">
            <w:pPr>
              <w:autoSpaceDE w:val="0"/>
              <w:autoSpaceDN w:val="0"/>
              <w:adjustRightInd w:val="0"/>
              <w:jc w:val="both"/>
              <w:rPr>
                <w:rFonts w:ascii="Times New Roman" w:hAnsi="Times New Roman" w:cs="Times New Roman"/>
                <w:b/>
                <w:bCs/>
                <w:sz w:val="24"/>
                <w:szCs w:val="24"/>
                <w:lang w:val="en-GB"/>
              </w:rPr>
            </w:pPr>
            <w:r w:rsidRPr="00803B12">
              <w:rPr>
                <w:rFonts w:ascii="Times New Roman" w:hAnsi="Times New Roman" w:cs="Times New Roman"/>
                <w:b/>
                <w:bCs/>
                <w:sz w:val="24"/>
                <w:szCs w:val="24"/>
                <w:lang w:val="en-GB"/>
              </w:rPr>
              <w:t>P</w:t>
            </w:r>
            <w:r>
              <w:rPr>
                <w:rFonts w:ascii="Times New Roman" w:hAnsi="Times New Roman" w:cs="Times New Roman"/>
                <w:b/>
                <w:bCs/>
                <w:sz w:val="24"/>
                <w:szCs w:val="24"/>
                <w:lang w:val="en-GB"/>
              </w:rPr>
              <w:t>ost</w:t>
            </w:r>
            <w:r w:rsidRPr="00803B12">
              <w:rPr>
                <w:rFonts w:ascii="Times New Roman" w:hAnsi="Times New Roman" w:cs="Times New Roman"/>
                <w:b/>
                <w:bCs/>
                <w:sz w:val="24"/>
                <w:szCs w:val="24"/>
                <w:lang w:val="en-GB"/>
              </w:rPr>
              <w:t>-dialysis BP</w:t>
            </w:r>
          </w:p>
        </w:tc>
        <w:tc>
          <w:tcPr>
            <w:tcW w:w="1843" w:type="dxa"/>
          </w:tcPr>
          <w:p w14:paraId="33291A00" w14:textId="29F3823A" w:rsidR="00481F0F" w:rsidRDefault="00481F0F" w:rsidP="00481F0F">
            <w:pPr>
              <w:autoSpaceDE w:val="0"/>
              <w:autoSpaceDN w:val="0"/>
              <w:adjustRightInd w:val="0"/>
              <w:jc w:val="both"/>
              <w:rPr>
                <w:rFonts w:ascii="Times New Roman" w:hAnsi="Times New Roman" w:cs="Times New Roman"/>
                <w:sz w:val="24"/>
                <w:szCs w:val="24"/>
                <w:lang w:val="en-GB"/>
              </w:rPr>
            </w:pPr>
            <w:r w:rsidRPr="00803B12">
              <w:rPr>
                <w:rFonts w:ascii="Times New Roman" w:hAnsi="Times New Roman" w:cs="Times New Roman"/>
                <w:b/>
                <w:bCs/>
                <w:sz w:val="24"/>
                <w:szCs w:val="24"/>
                <w:lang w:val="en-GB"/>
              </w:rPr>
              <w:t>NT</w:t>
            </w:r>
          </w:p>
        </w:tc>
        <w:tc>
          <w:tcPr>
            <w:tcW w:w="1613" w:type="dxa"/>
          </w:tcPr>
          <w:p w14:paraId="4AD7519C" w14:textId="7DD7C668" w:rsidR="00481F0F" w:rsidRDefault="00481F0F" w:rsidP="00481F0F">
            <w:pPr>
              <w:autoSpaceDE w:val="0"/>
              <w:autoSpaceDN w:val="0"/>
              <w:adjustRightInd w:val="0"/>
              <w:jc w:val="both"/>
              <w:rPr>
                <w:rFonts w:ascii="Times New Roman" w:hAnsi="Times New Roman" w:cs="Times New Roman"/>
                <w:sz w:val="24"/>
                <w:szCs w:val="24"/>
                <w:lang w:val="en-GB"/>
              </w:rPr>
            </w:pPr>
            <w:r w:rsidRPr="00803B12">
              <w:rPr>
                <w:rFonts w:ascii="Times New Roman" w:hAnsi="Times New Roman" w:cs="Times New Roman"/>
                <w:b/>
                <w:bCs/>
                <w:sz w:val="24"/>
                <w:szCs w:val="24"/>
                <w:lang w:val="en-GB"/>
              </w:rPr>
              <w:t>MH</w:t>
            </w:r>
            <w:r>
              <w:rPr>
                <w:rFonts w:ascii="Times New Roman" w:hAnsi="Times New Roman" w:cs="Times New Roman"/>
                <w:b/>
                <w:bCs/>
                <w:sz w:val="24"/>
                <w:szCs w:val="24"/>
                <w:lang w:val="en-GB"/>
              </w:rPr>
              <w:t>T</w:t>
            </w:r>
          </w:p>
        </w:tc>
        <w:tc>
          <w:tcPr>
            <w:tcW w:w="1813" w:type="dxa"/>
          </w:tcPr>
          <w:p w14:paraId="41629ED2" w14:textId="59E36DBB" w:rsidR="00481F0F" w:rsidRDefault="00481F0F" w:rsidP="00481F0F">
            <w:pPr>
              <w:autoSpaceDE w:val="0"/>
              <w:autoSpaceDN w:val="0"/>
              <w:adjustRightInd w:val="0"/>
              <w:jc w:val="both"/>
              <w:rPr>
                <w:rFonts w:ascii="Times New Roman" w:hAnsi="Times New Roman" w:cs="Times New Roman"/>
                <w:sz w:val="24"/>
                <w:szCs w:val="24"/>
                <w:lang w:val="en-GB"/>
              </w:rPr>
            </w:pPr>
            <w:r w:rsidRPr="00803B12">
              <w:rPr>
                <w:rFonts w:ascii="Times New Roman" w:hAnsi="Times New Roman" w:cs="Times New Roman"/>
                <w:b/>
                <w:bCs/>
                <w:sz w:val="24"/>
                <w:szCs w:val="24"/>
                <w:lang w:val="en-GB"/>
              </w:rPr>
              <w:t>HTN</w:t>
            </w:r>
          </w:p>
        </w:tc>
        <w:tc>
          <w:tcPr>
            <w:tcW w:w="1813" w:type="dxa"/>
          </w:tcPr>
          <w:p w14:paraId="7F73AD43" w14:textId="04F572C8" w:rsidR="00481F0F" w:rsidRDefault="00481F0F" w:rsidP="00481F0F">
            <w:pPr>
              <w:autoSpaceDE w:val="0"/>
              <w:autoSpaceDN w:val="0"/>
              <w:adjustRightInd w:val="0"/>
              <w:jc w:val="both"/>
              <w:rPr>
                <w:rFonts w:ascii="Times New Roman" w:hAnsi="Times New Roman" w:cs="Times New Roman"/>
                <w:sz w:val="24"/>
                <w:szCs w:val="24"/>
                <w:lang w:val="en-GB"/>
              </w:rPr>
            </w:pPr>
            <w:r w:rsidRPr="00803B12">
              <w:rPr>
                <w:rFonts w:ascii="Times New Roman" w:hAnsi="Times New Roman" w:cs="Times New Roman"/>
                <w:b/>
                <w:bCs/>
                <w:sz w:val="24"/>
                <w:szCs w:val="24"/>
                <w:lang w:val="en-GB"/>
              </w:rPr>
              <w:t>WCH</w:t>
            </w:r>
          </w:p>
        </w:tc>
      </w:tr>
      <w:tr w:rsidR="00481F0F" w14:paraId="69013DF6" w14:textId="77777777" w:rsidTr="009521A7">
        <w:tc>
          <w:tcPr>
            <w:tcW w:w="1980" w:type="dxa"/>
          </w:tcPr>
          <w:p w14:paraId="79249671" w14:textId="3D530246" w:rsidR="00481F0F" w:rsidRPr="00803B12" w:rsidRDefault="00481F0F" w:rsidP="00481F0F">
            <w:pPr>
              <w:autoSpaceDE w:val="0"/>
              <w:autoSpaceDN w:val="0"/>
              <w:adjustRightInd w:val="0"/>
              <w:jc w:val="both"/>
              <w:rPr>
                <w:rFonts w:ascii="Times New Roman" w:hAnsi="Times New Roman" w:cs="Times New Roman"/>
                <w:b/>
                <w:bCs/>
                <w:sz w:val="24"/>
                <w:szCs w:val="24"/>
                <w:lang w:val="en-GB"/>
              </w:rPr>
            </w:pPr>
            <w:r w:rsidRPr="00803B12">
              <w:rPr>
                <w:rFonts w:ascii="Times New Roman" w:hAnsi="Times New Roman" w:cs="Times New Roman"/>
                <w:b/>
                <w:bCs/>
                <w:sz w:val="24"/>
                <w:szCs w:val="24"/>
                <w:lang w:val="en-GB"/>
              </w:rPr>
              <w:t>NT (1</w:t>
            </w:r>
            <w:r w:rsidR="00484ADD">
              <w:rPr>
                <w:rFonts w:ascii="Times New Roman" w:hAnsi="Times New Roman" w:cs="Times New Roman"/>
                <w:b/>
                <w:bCs/>
                <w:sz w:val="24"/>
                <w:szCs w:val="24"/>
                <w:lang w:val="en-GB"/>
              </w:rPr>
              <w:t>9</w:t>
            </w:r>
            <w:r w:rsidRPr="00803B12">
              <w:rPr>
                <w:rFonts w:ascii="Times New Roman" w:hAnsi="Times New Roman" w:cs="Times New Roman"/>
                <w:b/>
                <w:bCs/>
                <w:sz w:val="24"/>
                <w:szCs w:val="24"/>
                <w:lang w:val="en-GB"/>
              </w:rPr>
              <w:t>)</w:t>
            </w:r>
          </w:p>
        </w:tc>
        <w:tc>
          <w:tcPr>
            <w:tcW w:w="1843" w:type="dxa"/>
          </w:tcPr>
          <w:p w14:paraId="0BAC5A73" w14:textId="7801DF1A" w:rsidR="00481F0F" w:rsidRDefault="00394280" w:rsidP="00481F0F">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15 </w:t>
            </w:r>
            <w:r w:rsidR="007B7363">
              <w:rPr>
                <w:rFonts w:ascii="Times New Roman" w:hAnsi="Times New Roman" w:cs="Times New Roman"/>
                <w:sz w:val="24"/>
                <w:szCs w:val="24"/>
                <w:lang w:val="en-GB"/>
              </w:rPr>
              <w:t>(</w:t>
            </w:r>
            <w:r w:rsidR="00810954">
              <w:rPr>
                <w:rFonts w:ascii="Times New Roman" w:hAnsi="Times New Roman" w:cs="Times New Roman"/>
                <w:sz w:val="24"/>
                <w:szCs w:val="24"/>
                <w:lang w:val="en-GB"/>
              </w:rPr>
              <w:t>79%)</w:t>
            </w:r>
          </w:p>
        </w:tc>
        <w:tc>
          <w:tcPr>
            <w:tcW w:w="1613" w:type="dxa"/>
          </w:tcPr>
          <w:p w14:paraId="6E16A8BE" w14:textId="3D84BD11" w:rsidR="00481F0F" w:rsidRDefault="002B24B0" w:rsidP="00481F0F">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4</w:t>
            </w:r>
            <w:r w:rsidR="00276106">
              <w:rPr>
                <w:rFonts w:ascii="Times New Roman" w:hAnsi="Times New Roman" w:cs="Times New Roman"/>
                <w:sz w:val="24"/>
                <w:szCs w:val="24"/>
                <w:lang w:val="en-GB"/>
              </w:rPr>
              <w:t xml:space="preserve"> (</w:t>
            </w:r>
            <w:r w:rsidR="003B070C">
              <w:rPr>
                <w:rFonts w:ascii="Times New Roman" w:hAnsi="Times New Roman" w:cs="Times New Roman"/>
                <w:sz w:val="24"/>
                <w:szCs w:val="24"/>
                <w:lang w:val="en-GB"/>
              </w:rPr>
              <w:t>21</w:t>
            </w:r>
            <w:r w:rsidR="00276106">
              <w:rPr>
                <w:rFonts w:ascii="Times New Roman" w:hAnsi="Times New Roman" w:cs="Times New Roman"/>
                <w:sz w:val="24"/>
                <w:szCs w:val="24"/>
                <w:lang w:val="en-GB"/>
              </w:rPr>
              <w:t>%)</w:t>
            </w:r>
          </w:p>
        </w:tc>
        <w:tc>
          <w:tcPr>
            <w:tcW w:w="1813" w:type="dxa"/>
          </w:tcPr>
          <w:p w14:paraId="76547F59" w14:textId="69D044D3" w:rsidR="00481F0F" w:rsidRDefault="00481F0F" w:rsidP="00481F0F">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w:t>
            </w:r>
          </w:p>
        </w:tc>
        <w:tc>
          <w:tcPr>
            <w:tcW w:w="1813" w:type="dxa"/>
          </w:tcPr>
          <w:p w14:paraId="22A68321" w14:textId="75ED43CB" w:rsidR="00481F0F" w:rsidRDefault="00481F0F" w:rsidP="00481F0F">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w:t>
            </w:r>
          </w:p>
        </w:tc>
      </w:tr>
      <w:tr w:rsidR="00481F0F" w14:paraId="65356D4A" w14:textId="77777777" w:rsidTr="009521A7">
        <w:tc>
          <w:tcPr>
            <w:tcW w:w="1980" w:type="dxa"/>
          </w:tcPr>
          <w:p w14:paraId="1ACC0DE0" w14:textId="1EFF5A2B" w:rsidR="00481F0F" w:rsidRPr="00803B12" w:rsidRDefault="00481F0F" w:rsidP="00481F0F">
            <w:pPr>
              <w:autoSpaceDE w:val="0"/>
              <w:autoSpaceDN w:val="0"/>
              <w:adjustRightInd w:val="0"/>
              <w:jc w:val="both"/>
              <w:rPr>
                <w:rFonts w:ascii="Times New Roman" w:hAnsi="Times New Roman" w:cs="Times New Roman"/>
                <w:b/>
                <w:bCs/>
                <w:sz w:val="24"/>
                <w:szCs w:val="24"/>
                <w:lang w:val="en-GB"/>
              </w:rPr>
            </w:pPr>
            <w:r w:rsidRPr="00803B12">
              <w:rPr>
                <w:rFonts w:ascii="Times New Roman" w:hAnsi="Times New Roman" w:cs="Times New Roman"/>
                <w:b/>
                <w:bCs/>
                <w:sz w:val="24"/>
                <w:szCs w:val="24"/>
                <w:lang w:val="en-GB"/>
              </w:rPr>
              <w:t>HTN (2</w:t>
            </w:r>
            <w:r w:rsidR="00E677AC">
              <w:rPr>
                <w:rFonts w:ascii="Times New Roman" w:hAnsi="Times New Roman" w:cs="Times New Roman"/>
                <w:b/>
                <w:bCs/>
                <w:sz w:val="24"/>
                <w:szCs w:val="24"/>
                <w:lang w:val="en-GB"/>
              </w:rPr>
              <w:t>4</w:t>
            </w:r>
            <w:r w:rsidRPr="00803B12">
              <w:rPr>
                <w:rFonts w:ascii="Times New Roman" w:hAnsi="Times New Roman" w:cs="Times New Roman"/>
                <w:b/>
                <w:bCs/>
                <w:sz w:val="24"/>
                <w:szCs w:val="24"/>
                <w:lang w:val="en-GB"/>
              </w:rPr>
              <w:t>)</w:t>
            </w:r>
          </w:p>
        </w:tc>
        <w:tc>
          <w:tcPr>
            <w:tcW w:w="1843" w:type="dxa"/>
          </w:tcPr>
          <w:p w14:paraId="213D10A9" w14:textId="2829F22A" w:rsidR="00481F0F" w:rsidRDefault="00481F0F" w:rsidP="00481F0F">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w:t>
            </w:r>
          </w:p>
        </w:tc>
        <w:tc>
          <w:tcPr>
            <w:tcW w:w="1613" w:type="dxa"/>
          </w:tcPr>
          <w:p w14:paraId="3EB4E568" w14:textId="6C3C0222" w:rsidR="00481F0F" w:rsidRDefault="00481F0F" w:rsidP="00481F0F">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w:t>
            </w:r>
          </w:p>
        </w:tc>
        <w:tc>
          <w:tcPr>
            <w:tcW w:w="1813" w:type="dxa"/>
          </w:tcPr>
          <w:p w14:paraId="3CD1A198" w14:textId="6E494548" w:rsidR="00481F0F" w:rsidRDefault="00E005B3" w:rsidP="00481F0F">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19 (</w:t>
            </w:r>
            <w:r w:rsidR="004D4D17">
              <w:rPr>
                <w:rFonts w:ascii="Times New Roman" w:hAnsi="Times New Roman" w:cs="Times New Roman"/>
                <w:sz w:val="24"/>
                <w:szCs w:val="24"/>
                <w:lang w:val="en-GB"/>
              </w:rPr>
              <w:t>79.2%)</w:t>
            </w:r>
          </w:p>
        </w:tc>
        <w:tc>
          <w:tcPr>
            <w:tcW w:w="1813" w:type="dxa"/>
          </w:tcPr>
          <w:p w14:paraId="513123C0" w14:textId="6293C886" w:rsidR="00481F0F" w:rsidRDefault="00FB44B4" w:rsidP="00481F0F">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5 (2</w:t>
            </w:r>
            <w:r w:rsidR="004D4D17">
              <w:rPr>
                <w:rFonts w:ascii="Times New Roman" w:hAnsi="Times New Roman" w:cs="Times New Roman"/>
                <w:sz w:val="24"/>
                <w:szCs w:val="24"/>
                <w:lang w:val="en-GB"/>
              </w:rPr>
              <w:t>0.8</w:t>
            </w:r>
            <w:r>
              <w:rPr>
                <w:rFonts w:ascii="Times New Roman" w:hAnsi="Times New Roman" w:cs="Times New Roman"/>
                <w:sz w:val="24"/>
                <w:szCs w:val="24"/>
                <w:lang w:val="en-GB"/>
              </w:rPr>
              <w:t>%)</w:t>
            </w:r>
          </w:p>
        </w:tc>
      </w:tr>
      <w:tr w:rsidR="00481F0F" w14:paraId="4D57A297" w14:textId="77777777" w:rsidTr="009521A7">
        <w:tc>
          <w:tcPr>
            <w:tcW w:w="1980" w:type="dxa"/>
            <w:shd w:val="clear" w:color="auto" w:fill="D0CECE" w:themeFill="background2" w:themeFillShade="E6"/>
          </w:tcPr>
          <w:p w14:paraId="0522A311" w14:textId="77777777" w:rsidR="00481F0F" w:rsidRPr="00803B12" w:rsidRDefault="00481F0F" w:rsidP="00481F0F">
            <w:pPr>
              <w:autoSpaceDE w:val="0"/>
              <w:autoSpaceDN w:val="0"/>
              <w:adjustRightInd w:val="0"/>
              <w:jc w:val="both"/>
              <w:rPr>
                <w:rFonts w:ascii="Times New Roman" w:hAnsi="Times New Roman" w:cs="Times New Roman"/>
                <w:b/>
                <w:bCs/>
                <w:sz w:val="24"/>
                <w:szCs w:val="24"/>
                <w:lang w:val="en-GB"/>
              </w:rPr>
            </w:pPr>
          </w:p>
        </w:tc>
        <w:tc>
          <w:tcPr>
            <w:tcW w:w="1843" w:type="dxa"/>
            <w:shd w:val="clear" w:color="auto" w:fill="D0CECE" w:themeFill="background2" w:themeFillShade="E6"/>
          </w:tcPr>
          <w:p w14:paraId="1CD66C9D" w14:textId="4230BBE1" w:rsidR="00481F0F" w:rsidRDefault="00481F0F" w:rsidP="00481F0F">
            <w:pPr>
              <w:autoSpaceDE w:val="0"/>
              <w:autoSpaceDN w:val="0"/>
              <w:adjustRightInd w:val="0"/>
              <w:jc w:val="both"/>
              <w:rPr>
                <w:rFonts w:ascii="Times New Roman" w:hAnsi="Times New Roman" w:cs="Times New Roman"/>
                <w:sz w:val="24"/>
                <w:szCs w:val="24"/>
                <w:lang w:val="en-GB"/>
              </w:rPr>
            </w:pPr>
            <w:r w:rsidRPr="00024A9C">
              <w:rPr>
                <w:rFonts w:ascii="Times New Roman" w:hAnsi="Times New Roman" w:cs="Times New Roman"/>
                <w:b/>
                <w:bCs/>
                <w:sz w:val="24"/>
                <w:szCs w:val="24"/>
                <w:lang w:val="en-GB"/>
              </w:rPr>
              <w:t>6-day HBPM</w:t>
            </w:r>
          </w:p>
        </w:tc>
        <w:tc>
          <w:tcPr>
            <w:tcW w:w="1613" w:type="dxa"/>
            <w:shd w:val="clear" w:color="auto" w:fill="D0CECE" w:themeFill="background2" w:themeFillShade="E6"/>
          </w:tcPr>
          <w:p w14:paraId="691187AB" w14:textId="77777777" w:rsidR="00481F0F" w:rsidRDefault="00481F0F" w:rsidP="00481F0F">
            <w:pPr>
              <w:autoSpaceDE w:val="0"/>
              <w:autoSpaceDN w:val="0"/>
              <w:adjustRightInd w:val="0"/>
              <w:jc w:val="both"/>
              <w:rPr>
                <w:rFonts w:ascii="Times New Roman" w:hAnsi="Times New Roman" w:cs="Times New Roman"/>
                <w:sz w:val="24"/>
                <w:szCs w:val="24"/>
                <w:lang w:val="en-GB"/>
              </w:rPr>
            </w:pPr>
          </w:p>
        </w:tc>
        <w:tc>
          <w:tcPr>
            <w:tcW w:w="1813" w:type="dxa"/>
            <w:shd w:val="clear" w:color="auto" w:fill="D0CECE" w:themeFill="background2" w:themeFillShade="E6"/>
          </w:tcPr>
          <w:p w14:paraId="608E93A5" w14:textId="77777777" w:rsidR="00481F0F" w:rsidRDefault="00481F0F" w:rsidP="00481F0F">
            <w:pPr>
              <w:autoSpaceDE w:val="0"/>
              <w:autoSpaceDN w:val="0"/>
              <w:adjustRightInd w:val="0"/>
              <w:jc w:val="both"/>
              <w:rPr>
                <w:rFonts w:ascii="Times New Roman" w:hAnsi="Times New Roman" w:cs="Times New Roman"/>
                <w:sz w:val="24"/>
                <w:szCs w:val="24"/>
                <w:lang w:val="en-GB"/>
              </w:rPr>
            </w:pPr>
          </w:p>
        </w:tc>
        <w:tc>
          <w:tcPr>
            <w:tcW w:w="1813" w:type="dxa"/>
            <w:shd w:val="clear" w:color="auto" w:fill="D0CECE" w:themeFill="background2" w:themeFillShade="E6"/>
          </w:tcPr>
          <w:p w14:paraId="58C309B1" w14:textId="77777777" w:rsidR="00481F0F" w:rsidRDefault="00481F0F" w:rsidP="00481F0F">
            <w:pPr>
              <w:autoSpaceDE w:val="0"/>
              <w:autoSpaceDN w:val="0"/>
              <w:adjustRightInd w:val="0"/>
              <w:jc w:val="both"/>
              <w:rPr>
                <w:rFonts w:ascii="Times New Roman" w:hAnsi="Times New Roman" w:cs="Times New Roman"/>
                <w:sz w:val="24"/>
                <w:szCs w:val="24"/>
                <w:lang w:val="en-GB"/>
              </w:rPr>
            </w:pPr>
          </w:p>
        </w:tc>
      </w:tr>
      <w:tr w:rsidR="00481F0F" w14:paraId="7655A6B9" w14:textId="77777777" w:rsidTr="009521A7">
        <w:tc>
          <w:tcPr>
            <w:tcW w:w="1980" w:type="dxa"/>
          </w:tcPr>
          <w:p w14:paraId="38ACC104" w14:textId="47276D60" w:rsidR="00481F0F" w:rsidRPr="00803B12" w:rsidRDefault="00481F0F" w:rsidP="00481F0F">
            <w:pPr>
              <w:autoSpaceDE w:val="0"/>
              <w:autoSpaceDN w:val="0"/>
              <w:adjustRightInd w:val="0"/>
              <w:jc w:val="both"/>
              <w:rPr>
                <w:rFonts w:ascii="Times New Roman" w:hAnsi="Times New Roman" w:cs="Times New Roman"/>
                <w:b/>
                <w:bCs/>
                <w:sz w:val="24"/>
                <w:szCs w:val="24"/>
                <w:lang w:val="en-GB"/>
              </w:rPr>
            </w:pPr>
            <w:r w:rsidRPr="00803B12">
              <w:rPr>
                <w:rFonts w:ascii="Times New Roman" w:hAnsi="Times New Roman" w:cs="Times New Roman"/>
                <w:b/>
                <w:bCs/>
                <w:sz w:val="24"/>
                <w:szCs w:val="24"/>
                <w:lang w:val="en-GB"/>
              </w:rPr>
              <w:t>P</w:t>
            </w:r>
            <w:r>
              <w:rPr>
                <w:rFonts w:ascii="Times New Roman" w:hAnsi="Times New Roman" w:cs="Times New Roman"/>
                <w:b/>
                <w:bCs/>
                <w:sz w:val="24"/>
                <w:szCs w:val="24"/>
                <w:lang w:val="en-GB"/>
              </w:rPr>
              <w:t>ost</w:t>
            </w:r>
            <w:r w:rsidRPr="00803B12">
              <w:rPr>
                <w:rFonts w:ascii="Times New Roman" w:hAnsi="Times New Roman" w:cs="Times New Roman"/>
                <w:b/>
                <w:bCs/>
                <w:sz w:val="24"/>
                <w:szCs w:val="24"/>
                <w:lang w:val="en-GB"/>
              </w:rPr>
              <w:t>-dialysis BP</w:t>
            </w:r>
          </w:p>
        </w:tc>
        <w:tc>
          <w:tcPr>
            <w:tcW w:w="1843" w:type="dxa"/>
          </w:tcPr>
          <w:p w14:paraId="56759550" w14:textId="5E3B6489" w:rsidR="00481F0F" w:rsidRDefault="00481F0F" w:rsidP="00481F0F">
            <w:pPr>
              <w:autoSpaceDE w:val="0"/>
              <w:autoSpaceDN w:val="0"/>
              <w:adjustRightInd w:val="0"/>
              <w:jc w:val="both"/>
              <w:rPr>
                <w:rFonts w:ascii="Times New Roman" w:hAnsi="Times New Roman" w:cs="Times New Roman"/>
                <w:sz w:val="24"/>
                <w:szCs w:val="24"/>
                <w:lang w:val="en-GB"/>
              </w:rPr>
            </w:pPr>
            <w:r w:rsidRPr="00803B12">
              <w:rPr>
                <w:rFonts w:ascii="Times New Roman" w:hAnsi="Times New Roman" w:cs="Times New Roman"/>
                <w:b/>
                <w:bCs/>
                <w:sz w:val="24"/>
                <w:szCs w:val="24"/>
                <w:lang w:val="en-GB"/>
              </w:rPr>
              <w:t>NT</w:t>
            </w:r>
          </w:p>
        </w:tc>
        <w:tc>
          <w:tcPr>
            <w:tcW w:w="1613" w:type="dxa"/>
          </w:tcPr>
          <w:p w14:paraId="77EDF640" w14:textId="278CCE56" w:rsidR="00481F0F" w:rsidRDefault="00481F0F" w:rsidP="00481F0F">
            <w:pPr>
              <w:autoSpaceDE w:val="0"/>
              <w:autoSpaceDN w:val="0"/>
              <w:adjustRightInd w:val="0"/>
              <w:jc w:val="both"/>
              <w:rPr>
                <w:rFonts w:ascii="Times New Roman" w:hAnsi="Times New Roman" w:cs="Times New Roman"/>
                <w:sz w:val="24"/>
                <w:szCs w:val="24"/>
                <w:lang w:val="en-GB"/>
              </w:rPr>
            </w:pPr>
            <w:r w:rsidRPr="00803B12">
              <w:rPr>
                <w:rFonts w:ascii="Times New Roman" w:hAnsi="Times New Roman" w:cs="Times New Roman"/>
                <w:b/>
                <w:bCs/>
                <w:sz w:val="24"/>
                <w:szCs w:val="24"/>
                <w:lang w:val="en-GB"/>
              </w:rPr>
              <w:t>MH</w:t>
            </w:r>
            <w:r>
              <w:rPr>
                <w:rFonts w:ascii="Times New Roman" w:hAnsi="Times New Roman" w:cs="Times New Roman"/>
                <w:b/>
                <w:bCs/>
                <w:sz w:val="24"/>
                <w:szCs w:val="24"/>
                <w:lang w:val="en-GB"/>
              </w:rPr>
              <w:t>T</w:t>
            </w:r>
          </w:p>
        </w:tc>
        <w:tc>
          <w:tcPr>
            <w:tcW w:w="1813" w:type="dxa"/>
          </w:tcPr>
          <w:p w14:paraId="7F0CED6E" w14:textId="5FD488AA" w:rsidR="00481F0F" w:rsidRDefault="00481F0F" w:rsidP="00481F0F">
            <w:pPr>
              <w:autoSpaceDE w:val="0"/>
              <w:autoSpaceDN w:val="0"/>
              <w:adjustRightInd w:val="0"/>
              <w:jc w:val="both"/>
              <w:rPr>
                <w:rFonts w:ascii="Times New Roman" w:hAnsi="Times New Roman" w:cs="Times New Roman"/>
                <w:sz w:val="24"/>
                <w:szCs w:val="24"/>
                <w:lang w:val="en-GB"/>
              </w:rPr>
            </w:pPr>
            <w:r w:rsidRPr="00803B12">
              <w:rPr>
                <w:rFonts w:ascii="Times New Roman" w:hAnsi="Times New Roman" w:cs="Times New Roman"/>
                <w:b/>
                <w:bCs/>
                <w:sz w:val="24"/>
                <w:szCs w:val="24"/>
                <w:lang w:val="en-GB"/>
              </w:rPr>
              <w:t>HTN</w:t>
            </w:r>
          </w:p>
        </w:tc>
        <w:tc>
          <w:tcPr>
            <w:tcW w:w="1813" w:type="dxa"/>
          </w:tcPr>
          <w:p w14:paraId="2DFDA2A7" w14:textId="778BD046" w:rsidR="00481F0F" w:rsidRDefault="00481F0F" w:rsidP="00481F0F">
            <w:pPr>
              <w:autoSpaceDE w:val="0"/>
              <w:autoSpaceDN w:val="0"/>
              <w:adjustRightInd w:val="0"/>
              <w:jc w:val="both"/>
              <w:rPr>
                <w:rFonts w:ascii="Times New Roman" w:hAnsi="Times New Roman" w:cs="Times New Roman"/>
                <w:sz w:val="24"/>
                <w:szCs w:val="24"/>
                <w:lang w:val="en-GB"/>
              </w:rPr>
            </w:pPr>
            <w:r w:rsidRPr="00803B12">
              <w:rPr>
                <w:rFonts w:ascii="Times New Roman" w:hAnsi="Times New Roman" w:cs="Times New Roman"/>
                <w:b/>
                <w:bCs/>
                <w:sz w:val="24"/>
                <w:szCs w:val="24"/>
                <w:lang w:val="en-GB"/>
              </w:rPr>
              <w:t>WCH</w:t>
            </w:r>
          </w:p>
        </w:tc>
      </w:tr>
      <w:tr w:rsidR="00481F0F" w14:paraId="129630E1" w14:textId="77777777" w:rsidTr="009521A7">
        <w:tc>
          <w:tcPr>
            <w:tcW w:w="1980" w:type="dxa"/>
          </w:tcPr>
          <w:p w14:paraId="70CD878D" w14:textId="21AAAC65" w:rsidR="00481F0F" w:rsidRPr="00803B12" w:rsidRDefault="00481F0F" w:rsidP="00481F0F">
            <w:pPr>
              <w:autoSpaceDE w:val="0"/>
              <w:autoSpaceDN w:val="0"/>
              <w:adjustRightInd w:val="0"/>
              <w:jc w:val="both"/>
              <w:rPr>
                <w:rFonts w:ascii="Times New Roman" w:hAnsi="Times New Roman" w:cs="Times New Roman"/>
                <w:b/>
                <w:bCs/>
                <w:sz w:val="24"/>
                <w:szCs w:val="24"/>
                <w:lang w:val="en-GB"/>
              </w:rPr>
            </w:pPr>
            <w:r w:rsidRPr="00803B12">
              <w:rPr>
                <w:rFonts w:ascii="Times New Roman" w:hAnsi="Times New Roman" w:cs="Times New Roman"/>
                <w:b/>
                <w:bCs/>
                <w:sz w:val="24"/>
                <w:szCs w:val="24"/>
                <w:lang w:val="en-GB"/>
              </w:rPr>
              <w:t>NT (1</w:t>
            </w:r>
            <w:r w:rsidR="00484ADD">
              <w:rPr>
                <w:rFonts w:ascii="Times New Roman" w:hAnsi="Times New Roman" w:cs="Times New Roman"/>
                <w:b/>
                <w:bCs/>
                <w:sz w:val="24"/>
                <w:szCs w:val="24"/>
                <w:lang w:val="en-GB"/>
              </w:rPr>
              <w:t>9</w:t>
            </w:r>
            <w:r w:rsidRPr="00803B12">
              <w:rPr>
                <w:rFonts w:ascii="Times New Roman" w:hAnsi="Times New Roman" w:cs="Times New Roman"/>
                <w:b/>
                <w:bCs/>
                <w:sz w:val="24"/>
                <w:szCs w:val="24"/>
                <w:lang w:val="en-GB"/>
              </w:rPr>
              <w:t>)</w:t>
            </w:r>
          </w:p>
        </w:tc>
        <w:tc>
          <w:tcPr>
            <w:tcW w:w="1843" w:type="dxa"/>
          </w:tcPr>
          <w:p w14:paraId="17D61C05" w14:textId="0CA5D742" w:rsidR="00481F0F" w:rsidRDefault="00947AAB" w:rsidP="00481F0F">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13</w:t>
            </w:r>
            <w:r w:rsidR="00652C8F">
              <w:rPr>
                <w:rFonts w:ascii="Times New Roman" w:hAnsi="Times New Roman" w:cs="Times New Roman"/>
                <w:sz w:val="24"/>
                <w:szCs w:val="24"/>
                <w:lang w:val="en-GB"/>
              </w:rPr>
              <w:t xml:space="preserve"> (</w:t>
            </w:r>
            <w:r w:rsidR="004C2AC8">
              <w:rPr>
                <w:rFonts w:ascii="Times New Roman" w:hAnsi="Times New Roman" w:cs="Times New Roman"/>
                <w:sz w:val="24"/>
                <w:szCs w:val="24"/>
                <w:lang w:val="en-GB"/>
              </w:rPr>
              <w:t>68.4%)</w:t>
            </w:r>
          </w:p>
        </w:tc>
        <w:tc>
          <w:tcPr>
            <w:tcW w:w="1613" w:type="dxa"/>
          </w:tcPr>
          <w:p w14:paraId="0BFD9F98" w14:textId="55C996CD" w:rsidR="00481F0F" w:rsidRDefault="00BB031B" w:rsidP="00481F0F">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6</w:t>
            </w:r>
            <w:r w:rsidR="004C2AC8">
              <w:rPr>
                <w:rFonts w:ascii="Times New Roman" w:hAnsi="Times New Roman" w:cs="Times New Roman"/>
                <w:sz w:val="24"/>
                <w:szCs w:val="24"/>
                <w:lang w:val="en-GB"/>
              </w:rPr>
              <w:t xml:space="preserve"> (31.6%)</w:t>
            </w:r>
          </w:p>
        </w:tc>
        <w:tc>
          <w:tcPr>
            <w:tcW w:w="1813" w:type="dxa"/>
          </w:tcPr>
          <w:p w14:paraId="1BE05167" w14:textId="0B780B3C" w:rsidR="00481F0F" w:rsidRDefault="00481F0F" w:rsidP="00481F0F">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w:t>
            </w:r>
          </w:p>
        </w:tc>
        <w:tc>
          <w:tcPr>
            <w:tcW w:w="1813" w:type="dxa"/>
          </w:tcPr>
          <w:p w14:paraId="079FA554" w14:textId="1753C03C" w:rsidR="00481F0F" w:rsidRDefault="00481F0F" w:rsidP="00481F0F">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w:t>
            </w:r>
          </w:p>
        </w:tc>
      </w:tr>
      <w:tr w:rsidR="00481F0F" w14:paraId="759FB592" w14:textId="77777777" w:rsidTr="009521A7">
        <w:tc>
          <w:tcPr>
            <w:tcW w:w="1980" w:type="dxa"/>
          </w:tcPr>
          <w:p w14:paraId="5A093EA4" w14:textId="3EB5EE60" w:rsidR="00481F0F" w:rsidRPr="00803B12" w:rsidRDefault="00481F0F" w:rsidP="00481F0F">
            <w:pPr>
              <w:autoSpaceDE w:val="0"/>
              <w:autoSpaceDN w:val="0"/>
              <w:adjustRightInd w:val="0"/>
              <w:jc w:val="both"/>
              <w:rPr>
                <w:rFonts w:ascii="Times New Roman" w:hAnsi="Times New Roman" w:cs="Times New Roman"/>
                <w:b/>
                <w:bCs/>
                <w:sz w:val="24"/>
                <w:szCs w:val="24"/>
                <w:lang w:val="en-GB"/>
              </w:rPr>
            </w:pPr>
            <w:r w:rsidRPr="00803B12">
              <w:rPr>
                <w:rFonts w:ascii="Times New Roman" w:hAnsi="Times New Roman" w:cs="Times New Roman"/>
                <w:b/>
                <w:bCs/>
                <w:sz w:val="24"/>
                <w:szCs w:val="24"/>
                <w:lang w:val="en-GB"/>
              </w:rPr>
              <w:t>HTN (2</w:t>
            </w:r>
            <w:r w:rsidR="00E677AC">
              <w:rPr>
                <w:rFonts w:ascii="Times New Roman" w:hAnsi="Times New Roman" w:cs="Times New Roman"/>
                <w:b/>
                <w:bCs/>
                <w:sz w:val="24"/>
                <w:szCs w:val="24"/>
                <w:lang w:val="en-GB"/>
              </w:rPr>
              <w:t>4</w:t>
            </w:r>
            <w:r w:rsidRPr="00803B12">
              <w:rPr>
                <w:rFonts w:ascii="Times New Roman" w:hAnsi="Times New Roman" w:cs="Times New Roman"/>
                <w:b/>
                <w:bCs/>
                <w:sz w:val="24"/>
                <w:szCs w:val="24"/>
                <w:lang w:val="en-GB"/>
              </w:rPr>
              <w:t>)</w:t>
            </w:r>
          </w:p>
        </w:tc>
        <w:tc>
          <w:tcPr>
            <w:tcW w:w="1843" w:type="dxa"/>
          </w:tcPr>
          <w:p w14:paraId="2FB5076D" w14:textId="127DBC8D" w:rsidR="00481F0F" w:rsidRDefault="00481F0F" w:rsidP="00481F0F">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w:t>
            </w:r>
          </w:p>
        </w:tc>
        <w:tc>
          <w:tcPr>
            <w:tcW w:w="1613" w:type="dxa"/>
          </w:tcPr>
          <w:p w14:paraId="4EEA9F03" w14:textId="7CB71828" w:rsidR="00481F0F" w:rsidRDefault="00481F0F" w:rsidP="00481F0F">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w:t>
            </w:r>
          </w:p>
        </w:tc>
        <w:tc>
          <w:tcPr>
            <w:tcW w:w="1813" w:type="dxa"/>
          </w:tcPr>
          <w:p w14:paraId="19E31BB2" w14:textId="0D0E9F60" w:rsidR="00481F0F" w:rsidRDefault="00652C8F" w:rsidP="00481F0F">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19 (79.2%)</w:t>
            </w:r>
          </w:p>
        </w:tc>
        <w:tc>
          <w:tcPr>
            <w:tcW w:w="1813" w:type="dxa"/>
          </w:tcPr>
          <w:p w14:paraId="38AA3AD4" w14:textId="3FEC3C91" w:rsidR="00481F0F" w:rsidRDefault="00720C5D" w:rsidP="00481F0F">
            <w:pPr>
              <w:autoSpaceDE w:val="0"/>
              <w:autoSpaceDN w:val="0"/>
              <w:adjustRightInd w:val="0"/>
              <w:jc w:val="both"/>
              <w:rPr>
                <w:rFonts w:ascii="Times New Roman" w:hAnsi="Times New Roman" w:cs="Times New Roman"/>
                <w:sz w:val="24"/>
                <w:szCs w:val="24"/>
                <w:lang w:val="en-GB"/>
              </w:rPr>
            </w:pPr>
            <w:r>
              <w:rPr>
                <w:rFonts w:ascii="Times New Roman" w:hAnsi="Times New Roman" w:cs="Times New Roman"/>
                <w:sz w:val="24"/>
                <w:szCs w:val="24"/>
                <w:lang w:val="en-GB"/>
              </w:rPr>
              <w:t>5</w:t>
            </w:r>
            <w:r w:rsidR="00652C8F">
              <w:rPr>
                <w:rFonts w:ascii="Times New Roman" w:hAnsi="Times New Roman" w:cs="Times New Roman"/>
                <w:sz w:val="24"/>
                <w:szCs w:val="24"/>
                <w:lang w:val="en-GB"/>
              </w:rPr>
              <w:t xml:space="preserve"> (20.8%)</w:t>
            </w:r>
          </w:p>
        </w:tc>
      </w:tr>
    </w:tbl>
    <w:p w14:paraId="08EC8F61" w14:textId="77777777" w:rsidR="00F83026" w:rsidRDefault="00F83026" w:rsidP="00F83026">
      <w:pPr>
        <w:autoSpaceDE w:val="0"/>
        <w:autoSpaceDN w:val="0"/>
        <w:adjustRightInd w:val="0"/>
        <w:spacing w:after="0" w:line="240" w:lineRule="auto"/>
        <w:rPr>
          <w:rFonts w:ascii="Times New Roman" w:hAnsi="Times New Roman" w:cs="Times New Roman"/>
          <w:sz w:val="24"/>
          <w:szCs w:val="24"/>
          <w:u w:val="single"/>
          <w:lang w:val="en-GB"/>
        </w:rPr>
      </w:pPr>
    </w:p>
    <w:p w14:paraId="76451F3A" w14:textId="77777777" w:rsidR="00F83026" w:rsidRPr="00251D9B" w:rsidRDefault="00F83026" w:rsidP="009521A7">
      <w:pPr>
        <w:autoSpaceDE w:val="0"/>
        <w:autoSpaceDN w:val="0"/>
        <w:adjustRightInd w:val="0"/>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iABPM = interdialytic ambulatory blood pressure monitoring; HBPM = home blood pressure monitoring ; HTN = su</w:t>
      </w:r>
      <w:r w:rsidRPr="0043154D">
        <w:rPr>
          <w:rFonts w:ascii="Times New Roman" w:hAnsi="Times New Roman" w:cs="Times New Roman"/>
          <w:sz w:val="24"/>
          <w:szCs w:val="24"/>
          <w:lang w:val="en-GB"/>
        </w:rPr>
        <w:t>stained hypertension</w:t>
      </w:r>
      <w:r>
        <w:rPr>
          <w:rFonts w:ascii="Times New Roman" w:hAnsi="Times New Roman" w:cs="Times New Roman"/>
          <w:sz w:val="24"/>
          <w:szCs w:val="24"/>
          <w:lang w:val="en-GB"/>
        </w:rPr>
        <w:t xml:space="preserve"> ; MHT = </w:t>
      </w:r>
      <w:r w:rsidRPr="0043154D">
        <w:rPr>
          <w:rFonts w:ascii="Times New Roman" w:hAnsi="Times New Roman" w:cs="Times New Roman"/>
          <w:sz w:val="24"/>
          <w:szCs w:val="24"/>
          <w:lang w:val="en-GB"/>
        </w:rPr>
        <w:t xml:space="preserve">masked hypertension </w:t>
      </w:r>
      <w:r>
        <w:rPr>
          <w:rFonts w:ascii="Times New Roman" w:hAnsi="Times New Roman" w:cs="Times New Roman"/>
          <w:sz w:val="24"/>
          <w:szCs w:val="24"/>
          <w:lang w:val="en-GB"/>
        </w:rPr>
        <w:t>; NT = n</w:t>
      </w:r>
      <w:r w:rsidRPr="0043154D">
        <w:rPr>
          <w:rFonts w:ascii="Times New Roman" w:hAnsi="Times New Roman" w:cs="Times New Roman"/>
          <w:sz w:val="24"/>
          <w:szCs w:val="24"/>
          <w:lang w:val="en-GB"/>
        </w:rPr>
        <w:t xml:space="preserve">ormotension </w:t>
      </w:r>
      <w:r>
        <w:rPr>
          <w:rFonts w:ascii="Times New Roman" w:hAnsi="Times New Roman" w:cs="Times New Roman"/>
          <w:sz w:val="24"/>
          <w:szCs w:val="24"/>
          <w:lang w:val="en-GB"/>
        </w:rPr>
        <w:t xml:space="preserve">; WCH = </w:t>
      </w:r>
      <w:r w:rsidRPr="0043154D">
        <w:rPr>
          <w:rFonts w:ascii="Times New Roman" w:hAnsi="Times New Roman" w:cs="Times New Roman"/>
          <w:sz w:val="24"/>
          <w:szCs w:val="24"/>
          <w:lang w:val="en-GB"/>
        </w:rPr>
        <w:t xml:space="preserve">white coat hypertension </w:t>
      </w:r>
    </w:p>
    <w:p w14:paraId="27C32133" w14:textId="77777777" w:rsidR="00C74B31" w:rsidRDefault="00C74B31" w:rsidP="00D415B4">
      <w:pPr>
        <w:autoSpaceDE w:val="0"/>
        <w:autoSpaceDN w:val="0"/>
        <w:adjustRightInd w:val="0"/>
        <w:spacing w:after="0" w:line="240" w:lineRule="auto"/>
        <w:jc w:val="both"/>
        <w:rPr>
          <w:rFonts w:ascii="Times New Roman" w:hAnsi="Times New Roman" w:cs="Times New Roman"/>
          <w:b/>
          <w:bCs/>
          <w:sz w:val="24"/>
          <w:szCs w:val="24"/>
          <w:lang w:val="en-GB"/>
        </w:rPr>
      </w:pPr>
    </w:p>
    <w:p w14:paraId="43C96AE3" w14:textId="77777777" w:rsidR="0070779A" w:rsidRDefault="0070779A">
      <w:pPr>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p>
    <w:p w14:paraId="2883D6D0" w14:textId="122FA1C8" w:rsidR="00D415B4" w:rsidRPr="001E42F6" w:rsidRDefault="00D415B4" w:rsidP="00D415B4">
      <w:pPr>
        <w:autoSpaceDE w:val="0"/>
        <w:autoSpaceDN w:val="0"/>
        <w:adjustRightInd w:val="0"/>
        <w:spacing w:after="0" w:line="240" w:lineRule="auto"/>
        <w:jc w:val="both"/>
        <w:rPr>
          <w:rFonts w:ascii="Times New Roman" w:hAnsi="Times New Roman" w:cs="Times New Roman"/>
          <w:b/>
          <w:bCs/>
          <w:sz w:val="24"/>
          <w:szCs w:val="24"/>
          <w:lang w:val="en-GB"/>
        </w:rPr>
      </w:pPr>
      <w:r w:rsidRPr="001E42F6">
        <w:rPr>
          <w:rFonts w:ascii="Times New Roman" w:hAnsi="Times New Roman" w:cs="Times New Roman"/>
          <w:b/>
          <w:bCs/>
          <w:sz w:val="24"/>
          <w:szCs w:val="24"/>
          <w:lang w:val="en-GB"/>
        </w:rPr>
        <w:lastRenderedPageBreak/>
        <w:t xml:space="preserve">Table </w:t>
      </w:r>
      <w:r w:rsidR="0011070B">
        <w:rPr>
          <w:rFonts w:ascii="Times New Roman" w:hAnsi="Times New Roman" w:cs="Times New Roman"/>
          <w:b/>
          <w:bCs/>
          <w:sz w:val="24"/>
          <w:szCs w:val="24"/>
          <w:lang w:val="en-GB"/>
        </w:rPr>
        <w:t>6</w:t>
      </w:r>
      <w:r>
        <w:rPr>
          <w:rFonts w:ascii="Times New Roman" w:hAnsi="Times New Roman" w:cs="Times New Roman"/>
          <w:b/>
          <w:bCs/>
          <w:sz w:val="24"/>
          <w:szCs w:val="24"/>
          <w:lang w:val="en-GB"/>
        </w:rPr>
        <w:t xml:space="preserve">. </w:t>
      </w:r>
      <w:r w:rsidR="00427196">
        <w:rPr>
          <w:rFonts w:ascii="Times New Roman" w:hAnsi="Times New Roman" w:cs="Times New Roman"/>
          <w:sz w:val="24"/>
          <w:szCs w:val="24"/>
          <w:lang w:val="en-GB"/>
        </w:rPr>
        <w:t>Inter-rater</w:t>
      </w:r>
      <w:r w:rsidRPr="008B59FB">
        <w:rPr>
          <w:rFonts w:ascii="Times New Roman" w:hAnsi="Times New Roman" w:cs="Times New Roman"/>
          <w:sz w:val="24"/>
          <w:szCs w:val="24"/>
          <w:lang w:val="en-GB"/>
        </w:rPr>
        <w:t xml:space="preserve"> agreement of </w:t>
      </w:r>
      <w:r w:rsidR="00427196">
        <w:rPr>
          <w:rFonts w:ascii="Times New Roman" w:hAnsi="Times New Roman" w:cs="Times New Roman"/>
          <w:sz w:val="24"/>
          <w:szCs w:val="24"/>
          <w:lang w:val="en-GB"/>
        </w:rPr>
        <w:t xml:space="preserve">the HTN/NT categorization between daytime iABPM and </w:t>
      </w:r>
      <w:r w:rsidR="00950392">
        <w:rPr>
          <w:rFonts w:ascii="Times New Roman" w:hAnsi="Times New Roman" w:cs="Times New Roman"/>
          <w:sz w:val="24"/>
          <w:szCs w:val="24"/>
          <w:lang w:val="en-GB"/>
        </w:rPr>
        <w:t>HBPM</w:t>
      </w:r>
    </w:p>
    <w:tbl>
      <w:tblPr>
        <w:tblStyle w:val="Grilledutableau"/>
        <w:tblW w:w="0" w:type="auto"/>
        <w:tblLook w:val="04A0" w:firstRow="1" w:lastRow="0" w:firstColumn="1" w:lastColumn="0" w:noHBand="0" w:noVBand="1"/>
      </w:tblPr>
      <w:tblGrid>
        <w:gridCol w:w="2122"/>
        <w:gridCol w:w="1701"/>
        <w:gridCol w:w="1842"/>
        <w:gridCol w:w="1985"/>
      </w:tblGrid>
      <w:tr w:rsidR="005D5E6D" w14:paraId="2770C05A" w14:textId="77777777" w:rsidTr="009521A7">
        <w:tc>
          <w:tcPr>
            <w:tcW w:w="2122" w:type="dxa"/>
            <w:shd w:val="clear" w:color="auto" w:fill="BFBFBF" w:themeFill="background1" w:themeFillShade="BF"/>
          </w:tcPr>
          <w:p w14:paraId="64D4A760" w14:textId="77777777" w:rsidR="005D5E6D" w:rsidRPr="003F2B05" w:rsidRDefault="005D5E6D" w:rsidP="009521A7">
            <w:pPr>
              <w:autoSpaceDE w:val="0"/>
              <w:autoSpaceDN w:val="0"/>
              <w:adjustRightInd w:val="0"/>
              <w:jc w:val="center"/>
              <w:rPr>
                <w:rFonts w:ascii="Times New Roman" w:hAnsi="Times New Roman" w:cs="Times New Roman"/>
                <w:b/>
                <w:bCs/>
                <w:sz w:val="24"/>
                <w:szCs w:val="24"/>
                <w:lang w:val="en-GB"/>
              </w:rPr>
            </w:pPr>
            <w:r w:rsidRPr="003F2B05">
              <w:rPr>
                <w:rFonts w:ascii="Times New Roman" w:hAnsi="Times New Roman" w:cs="Times New Roman"/>
                <w:b/>
                <w:bCs/>
                <w:sz w:val="24"/>
                <w:szCs w:val="24"/>
                <w:lang w:val="en-GB"/>
              </w:rPr>
              <w:t>Daytime iABPM</w:t>
            </w:r>
          </w:p>
        </w:tc>
        <w:tc>
          <w:tcPr>
            <w:tcW w:w="1701" w:type="dxa"/>
            <w:shd w:val="clear" w:color="auto" w:fill="BFBFBF" w:themeFill="background1" w:themeFillShade="BF"/>
          </w:tcPr>
          <w:p w14:paraId="4D260875" w14:textId="77777777" w:rsidR="005D5E6D" w:rsidRPr="003F2B05" w:rsidRDefault="005D5E6D" w:rsidP="009521A7">
            <w:pPr>
              <w:autoSpaceDE w:val="0"/>
              <w:autoSpaceDN w:val="0"/>
              <w:adjustRightInd w:val="0"/>
              <w:jc w:val="center"/>
              <w:rPr>
                <w:rFonts w:ascii="Times New Roman" w:hAnsi="Times New Roman" w:cs="Times New Roman"/>
                <w:b/>
                <w:bCs/>
                <w:sz w:val="24"/>
                <w:szCs w:val="24"/>
                <w:lang w:val="en-GB"/>
              </w:rPr>
            </w:pPr>
            <w:r w:rsidRPr="003F2B05">
              <w:rPr>
                <w:rFonts w:ascii="Times New Roman" w:hAnsi="Times New Roman" w:cs="Times New Roman"/>
                <w:b/>
                <w:bCs/>
                <w:sz w:val="24"/>
                <w:szCs w:val="24"/>
                <w:lang w:val="en-GB"/>
              </w:rPr>
              <w:t>k</w:t>
            </w:r>
          </w:p>
        </w:tc>
        <w:tc>
          <w:tcPr>
            <w:tcW w:w="1842" w:type="dxa"/>
            <w:shd w:val="clear" w:color="auto" w:fill="BFBFBF" w:themeFill="background1" w:themeFillShade="BF"/>
          </w:tcPr>
          <w:p w14:paraId="1FEBB08F" w14:textId="06AD7C1D" w:rsidR="005D5E6D" w:rsidRPr="003F2B05" w:rsidRDefault="005D5E6D" w:rsidP="00CF2D67">
            <w:pPr>
              <w:autoSpaceDE w:val="0"/>
              <w:autoSpaceDN w:val="0"/>
              <w:adjustRightInd w:val="0"/>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95%CI</w:t>
            </w:r>
          </w:p>
        </w:tc>
        <w:tc>
          <w:tcPr>
            <w:tcW w:w="1985" w:type="dxa"/>
            <w:shd w:val="clear" w:color="auto" w:fill="BFBFBF" w:themeFill="background1" w:themeFillShade="BF"/>
          </w:tcPr>
          <w:p w14:paraId="176558C8" w14:textId="43EAC09A" w:rsidR="005D5E6D" w:rsidRPr="003F2B05" w:rsidRDefault="005D5E6D" w:rsidP="009521A7">
            <w:pPr>
              <w:autoSpaceDE w:val="0"/>
              <w:autoSpaceDN w:val="0"/>
              <w:adjustRightInd w:val="0"/>
              <w:jc w:val="center"/>
              <w:rPr>
                <w:rFonts w:ascii="Times New Roman" w:hAnsi="Times New Roman" w:cs="Times New Roman"/>
                <w:b/>
                <w:bCs/>
                <w:sz w:val="24"/>
                <w:szCs w:val="24"/>
                <w:lang w:val="en-GB"/>
              </w:rPr>
            </w:pPr>
            <w:r w:rsidRPr="003F2B05">
              <w:rPr>
                <w:rFonts w:ascii="Times New Roman" w:hAnsi="Times New Roman" w:cs="Times New Roman"/>
                <w:b/>
                <w:bCs/>
                <w:sz w:val="24"/>
                <w:szCs w:val="24"/>
                <w:lang w:val="en-GB"/>
              </w:rPr>
              <w:t>Agreement</w:t>
            </w:r>
          </w:p>
        </w:tc>
      </w:tr>
      <w:tr w:rsidR="005D5E6D" w14:paraId="4C70F994" w14:textId="77777777" w:rsidTr="009521A7">
        <w:tc>
          <w:tcPr>
            <w:tcW w:w="2122" w:type="dxa"/>
          </w:tcPr>
          <w:p w14:paraId="2B90138A" w14:textId="77777777" w:rsidR="005D5E6D" w:rsidRDefault="005D5E6D" w:rsidP="009521A7">
            <w:pPr>
              <w:autoSpaceDE w:val="0"/>
              <w:autoSpaceDN w:val="0"/>
              <w:adjustRightInd w:val="0"/>
              <w:jc w:val="center"/>
              <w:rPr>
                <w:rFonts w:ascii="Times New Roman" w:hAnsi="Times New Roman" w:cs="Times New Roman"/>
                <w:sz w:val="24"/>
                <w:szCs w:val="24"/>
                <w:lang w:val="en-GB"/>
              </w:rPr>
            </w:pPr>
            <w:r>
              <w:rPr>
                <w:rFonts w:ascii="Times New Roman" w:hAnsi="Times New Roman" w:cs="Times New Roman"/>
                <w:sz w:val="24"/>
                <w:szCs w:val="24"/>
                <w:lang w:val="en-GB"/>
              </w:rPr>
              <w:t>6-day HBPM</w:t>
            </w:r>
          </w:p>
        </w:tc>
        <w:tc>
          <w:tcPr>
            <w:tcW w:w="1701" w:type="dxa"/>
          </w:tcPr>
          <w:p w14:paraId="514A5C9D" w14:textId="45AA9DA5" w:rsidR="005D5E6D" w:rsidRDefault="005D5E6D" w:rsidP="009521A7">
            <w:pPr>
              <w:autoSpaceDE w:val="0"/>
              <w:autoSpaceDN w:val="0"/>
              <w:adjustRightInd w:val="0"/>
              <w:jc w:val="center"/>
              <w:rPr>
                <w:rFonts w:ascii="Times New Roman" w:hAnsi="Times New Roman" w:cs="Times New Roman"/>
                <w:sz w:val="24"/>
                <w:szCs w:val="24"/>
                <w:lang w:val="en-GB"/>
              </w:rPr>
            </w:pPr>
            <w:r>
              <w:rPr>
                <w:rFonts w:ascii="Times New Roman" w:hAnsi="Times New Roman" w:cs="Times New Roman"/>
                <w:sz w:val="24"/>
                <w:szCs w:val="24"/>
                <w:lang w:val="en-GB"/>
              </w:rPr>
              <w:t>0.718</w:t>
            </w:r>
          </w:p>
        </w:tc>
        <w:tc>
          <w:tcPr>
            <w:tcW w:w="1842" w:type="dxa"/>
          </w:tcPr>
          <w:p w14:paraId="6D882F85" w14:textId="433665CD" w:rsidR="005D5E6D" w:rsidRDefault="005D5E6D" w:rsidP="009521A7">
            <w:pPr>
              <w:autoSpaceDE w:val="0"/>
              <w:autoSpaceDN w:val="0"/>
              <w:adjustRightInd w:val="0"/>
              <w:jc w:val="center"/>
              <w:rPr>
                <w:rFonts w:ascii="Times New Roman" w:hAnsi="Times New Roman" w:cs="Times New Roman"/>
                <w:sz w:val="24"/>
                <w:szCs w:val="24"/>
                <w:lang w:val="en-GB"/>
              </w:rPr>
            </w:pPr>
            <w:r>
              <w:rPr>
                <w:rFonts w:ascii="Times New Roman" w:hAnsi="Times New Roman" w:cs="Times New Roman"/>
                <w:sz w:val="24"/>
                <w:szCs w:val="24"/>
                <w:lang w:val="en-GB"/>
              </w:rPr>
              <w:t>0.509 to 0.926</w:t>
            </w:r>
          </w:p>
        </w:tc>
        <w:tc>
          <w:tcPr>
            <w:tcW w:w="1985" w:type="dxa"/>
          </w:tcPr>
          <w:p w14:paraId="3C972C2A" w14:textId="383F4007" w:rsidR="005D5E6D" w:rsidRDefault="005D5E6D" w:rsidP="009521A7">
            <w:pPr>
              <w:autoSpaceDE w:val="0"/>
              <w:autoSpaceDN w:val="0"/>
              <w:adjustRightInd w:val="0"/>
              <w:jc w:val="center"/>
              <w:rPr>
                <w:rFonts w:ascii="Times New Roman" w:hAnsi="Times New Roman" w:cs="Times New Roman"/>
                <w:sz w:val="24"/>
                <w:szCs w:val="24"/>
                <w:lang w:val="en-GB"/>
              </w:rPr>
            </w:pPr>
            <w:r>
              <w:rPr>
                <w:rFonts w:ascii="Times New Roman" w:hAnsi="Times New Roman" w:cs="Times New Roman"/>
                <w:sz w:val="24"/>
                <w:szCs w:val="24"/>
                <w:lang w:val="en-GB"/>
              </w:rPr>
              <w:t>86.05%</w:t>
            </w:r>
          </w:p>
        </w:tc>
      </w:tr>
      <w:tr w:rsidR="005D5E6D" w14:paraId="3A34FB76" w14:textId="77777777" w:rsidTr="009521A7">
        <w:tc>
          <w:tcPr>
            <w:tcW w:w="2122" w:type="dxa"/>
          </w:tcPr>
          <w:p w14:paraId="25238573" w14:textId="77777777" w:rsidR="005D5E6D" w:rsidRDefault="005D5E6D" w:rsidP="009521A7">
            <w:pPr>
              <w:autoSpaceDE w:val="0"/>
              <w:autoSpaceDN w:val="0"/>
              <w:adjustRightInd w:val="0"/>
              <w:jc w:val="center"/>
              <w:rPr>
                <w:rFonts w:ascii="Times New Roman" w:hAnsi="Times New Roman" w:cs="Times New Roman"/>
                <w:sz w:val="24"/>
                <w:szCs w:val="24"/>
                <w:lang w:val="en-GB"/>
              </w:rPr>
            </w:pPr>
            <w:r>
              <w:rPr>
                <w:rFonts w:ascii="Times New Roman" w:hAnsi="Times New Roman" w:cs="Times New Roman"/>
                <w:sz w:val="24"/>
                <w:szCs w:val="24"/>
                <w:lang w:val="en-GB"/>
              </w:rPr>
              <w:t>5-day HBPM</w:t>
            </w:r>
          </w:p>
        </w:tc>
        <w:tc>
          <w:tcPr>
            <w:tcW w:w="1701" w:type="dxa"/>
          </w:tcPr>
          <w:p w14:paraId="5EC348B8" w14:textId="56DABDD4" w:rsidR="005D5E6D" w:rsidRDefault="005D5E6D" w:rsidP="009521A7">
            <w:pPr>
              <w:autoSpaceDE w:val="0"/>
              <w:autoSpaceDN w:val="0"/>
              <w:adjustRightInd w:val="0"/>
              <w:jc w:val="center"/>
              <w:rPr>
                <w:rFonts w:ascii="Times New Roman" w:hAnsi="Times New Roman" w:cs="Times New Roman"/>
                <w:sz w:val="24"/>
                <w:szCs w:val="24"/>
                <w:lang w:val="en-GB"/>
              </w:rPr>
            </w:pPr>
            <w:r>
              <w:rPr>
                <w:rFonts w:ascii="Times New Roman" w:hAnsi="Times New Roman" w:cs="Times New Roman"/>
                <w:sz w:val="24"/>
                <w:szCs w:val="24"/>
                <w:lang w:val="en-GB"/>
              </w:rPr>
              <w:t>0.670</w:t>
            </w:r>
          </w:p>
        </w:tc>
        <w:tc>
          <w:tcPr>
            <w:tcW w:w="1842" w:type="dxa"/>
          </w:tcPr>
          <w:p w14:paraId="29D3B5E0" w14:textId="1C871503" w:rsidR="005D5E6D" w:rsidRDefault="005D5E6D" w:rsidP="009521A7">
            <w:pPr>
              <w:autoSpaceDE w:val="0"/>
              <w:autoSpaceDN w:val="0"/>
              <w:adjustRightInd w:val="0"/>
              <w:jc w:val="center"/>
              <w:rPr>
                <w:rFonts w:ascii="Times New Roman" w:hAnsi="Times New Roman" w:cs="Times New Roman"/>
                <w:sz w:val="24"/>
                <w:szCs w:val="24"/>
                <w:lang w:val="en-GB"/>
              </w:rPr>
            </w:pPr>
            <w:r>
              <w:rPr>
                <w:rFonts w:ascii="Times New Roman" w:hAnsi="Times New Roman" w:cs="Times New Roman"/>
                <w:sz w:val="24"/>
                <w:szCs w:val="24"/>
                <w:lang w:val="en-GB"/>
              </w:rPr>
              <w:t>0.448 to 0.891</w:t>
            </w:r>
          </w:p>
        </w:tc>
        <w:tc>
          <w:tcPr>
            <w:tcW w:w="1985" w:type="dxa"/>
          </w:tcPr>
          <w:p w14:paraId="4625BA8E" w14:textId="24F6C441" w:rsidR="005D5E6D" w:rsidRDefault="005D5E6D" w:rsidP="009521A7">
            <w:pPr>
              <w:autoSpaceDE w:val="0"/>
              <w:autoSpaceDN w:val="0"/>
              <w:adjustRightInd w:val="0"/>
              <w:jc w:val="center"/>
              <w:rPr>
                <w:rFonts w:ascii="Times New Roman" w:hAnsi="Times New Roman" w:cs="Times New Roman"/>
                <w:sz w:val="24"/>
                <w:szCs w:val="24"/>
                <w:lang w:val="en-GB"/>
              </w:rPr>
            </w:pPr>
            <w:r>
              <w:rPr>
                <w:rFonts w:ascii="Times New Roman" w:hAnsi="Times New Roman" w:cs="Times New Roman"/>
                <w:sz w:val="24"/>
                <w:szCs w:val="24"/>
                <w:lang w:val="en-GB"/>
              </w:rPr>
              <w:t>83.72%</w:t>
            </w:r>
          </w:p>
        </w:tc>
      </w:tr>
      <w:tr w:rsidR="005D5E6D" w14:paraId="7BF8A230" w14:textId="77777777" w:rsidTr="009521A7">
        <w:tc>
          <w:tcPr>
            <w:tcW w:w="2122" w:type="dxa"/>
          </w:tcPr>
          <w:p w14:paraId="1D9FB59C" w14:textId="77777777" w:rsidR="005D5E6D" w:rsidRDefault="005D5E6D" w:rsidP="009521A7">
            <w:pPr>
              <w:autoSpaceDE w:val="0"/>
              <w:autoSpaceDN w:val="0"/>
              <w:adjustRightInd w:val="0"/>
              <w:jc w:val="center"/>
              <w:rPr>
                <w:rFonts w:ascii="Times New Roman" w:hAnsi="Times New Roman" w:cs="Times New Roman"/>
                <w:sz w:val="24"/>
                <w:szCs w:val="24"/>
                <w:lang w:val="en-GB"/>
              </w:rPr>
            </w:pPr>
            <w:r>
              <w:rPr>
                <w:rFonts w:ascii="Times New Roman" w:hAnsi="Times New Roman" w:cs="Times New Roman"/>
                <w:sz w:val="24"/>
                <w:szCs w:val="24"/>
                <w:lang w:val="en-GB"/>
              </w:rPr>
              <w:t>3-day HBPM</w:t>
            </w:r>
          </w:p>
        </w:tc>
        <w:tc>
          <w:tcPr>
            <w:tcW w:w="1701" w:type="dxa"/>
          </w:tcPr>
          <w:p w14:paraId="1306F00D" w14:textId="4D605FBF" w:rsidR="005D5E6D" w:rsidRDefault="005D5E6D" w:rsidP="009521A7">
            <w:pPr>
              <w:autoSpaceDE w:val="0"/>
              <w:autoSpaceDN w:val="0"/>
              <w:adjustRightInd w:val="0"/>
              <w:jc w:val="center"/>
              <w:rPr>
                <w:rFonts w:ascii="Times New Roman" w:hAnsi="Times New Roman" w:cs="Times New Roman"/>
                <w:sz w:val="24"/>
                <w:szCs w:val="24"/>
                <w:lang w:val="en-GB"/>
              </w:rPr>
            </w:pPr>
            <w:r>
              <w:rPr>
                <w:rFonts w:ascii="Times New Roman" w:hAnsi="Times New Roman" w:cs="Times New Roman"/>
                <w:sz w:val="24"/>
                <w:szCs w:val="24"/>
                <w:lang w:val="en-GB"/>
              </w:rPr>
              <w:t>0.575</w:t>
            </w:r>
          </w:p>
        </w:tc>
        <w:tc>
          <w:tcPr>
            <w:tcW w:w="1842" w:type="dxa"/>
          </w:tcPr>
          <w:p w14:paraId="10A6CA22" w14:textId="23012C43" w:rsidR="005D5E6D" w:rsidRDefault="005D5E6D" w:rsidP="009521A7">
            <w:pPr>
              <w:autoSpaceDE w:val="0"/>
              <w:autoSpaceDN w:val="0"/>
              <w:adjustRightInd w:val="0"/>
              <w:jc w:val="center"/>
              <w:rPr>
                <w:rFonts w:ascii="Times New Roman" w:hAnsi="Times New Roman" w:cs="Times New Roman"/>
                <w:sz w:val="24"/>
                <w:szCs w:val="24"/>
                <w:lang w:val="en-GB"/>
              </w:rPr>
            </w:pPr>
            <w:r>
              <w:rPr>
                <w:rFonts w:ascii="Times New Roman" w:hAnsi="Times New Roman" w:cs="Times New Roman"/>
                <w:sz w:val="24"/>
                <w:szCs w:val="24"/>
                <w:lang w:val="en-GB"/>
              </w:rPr>
              <w:t>0.331 to 0.819</w:t>
            </w:r>
          </w:p>
        </w:tc>
        <w:tc>
          <w:tcPr>
            <w:tcW w:w="1985" w:type="dxa"/>
          </w:tcPr>
          <w:p w14:paraId="3BA77475" w14:textId="7C374ED1" w:rsidR="005D5E6D" w:rsidRDefault="005D5E6D" w:rsidP="009521A7">
            <w:pPr>
              <w:autoSpaceDE w:val="0"/>
              <w:autoSpaceDN w:val="0"/>
              <w:adjustRightInd w:val="0"/>
              <w:jc w:val="center"/>
              <w:rPr>
                <w:rFonts w:ascii="Times New Roman" w:hAnsi="Times New Roman" w:cs="Times New Roman"/>
                <w:sz w:val="24"/>
                <w:szCs w:val="24"/>
                <w:lang w:val="en-GB"/>
              </w:rPr>
            </w:pPr>
            <w:r>
              <w:rPr>
                <w:rFonts w:ascii="Times New Roman" w:hAnsi="Times New Roman" w:cs="Times New Roman"/>
                <w:sz w:val="24"/>
                <w:szCs w:val="24"/>
                <w:lang w:val="en-GB"/>
              </w:rPr>
              <w:t>79.07%</w:t>
            </w:r>
          </w:p>
        </w:tc>
      </w:tr>
    </w:tbl>
    <w:p w14:paraId="074BF16F" w14:textId="44BBBAD1" w:rsidR="00627810" w:rsidRPr="00935F39" w:rsidRDefault="00D415B4" w:rsidP="00935F39">
      <w:pPr>
        <w:autoSpaceDE w:val="0"/>
        <w:autoSpaceDN w:val="0"/>
        <w:adjustRightInd w:val="0"/>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iABPM = interdialytic ambulatory blood pressure monitoring ; HBPM = home blood pressure monitoring</w:t>
      </w:r>
      <w:bookmarkEnd w:id="1"/>
    </w:p>
    <w:p w14:paraId="68553748" w14:textId="77777777" w:rsidR="00627810" w:rsidRDefault="00627810" w:rsidP="00EB23F0">
      <w:pPr>
        <w:jc w:val="both"/>
        <w:rPr>
          <w:rFonts w:ascii="Times New Roman" w:hAnsi="Times New Roman" w:cs="Times New Roman"/>
          <w:b/>
          <w:bCs/>
          <w:lang w:val="en-GB"/>
        </w:rPr>
      </w:pPr>
    </w:p>
    <w:sectPr w:rsidR="006278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F83D63" w14:textId="77777777" w:rsidR="00C46CFE" w:rsidRDefault="00C46CFE" w:rsidP="009E0941">
      <w:pPr>
        <w:spacing w:after="0" w:line="240" w:lineRule="auto"/>
      </w:pPr>
      <w:r>
        <w:separator/>
      </w:r>
    </w:p>
  </w:endnote>
  <w:endnote w:type="continuationSeparator" w:id="0">
    <w:p w14:paraId="26F3F3B0" w14:textId="77777777" w:rsidR="00C46CFE" w:rsidRDefault="00C46CFE" w:rsidP="009E09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7376272"/>
      <w:docPartObj>
        <w:docPartGallery w:val="Page Numbers (Bottom of Page)"/>
        <w:docPartUnique/>
      </w:docPartObj>
    </w:sdtPr>
    <w:sdtContent>
      <w:p w14:paraId="474D03BF" w14:textId="1CCDA982" w:rsidR="003744B2" w:rsidRDefault="003744B2">
        <w:pPr>
          <w:pStyle w:val="Pieddepage"/>
          <w:jc w:val="right"/>
        </w:pPr>
        <w:r>
          <w:fldChar w:fldCharType="begin"/>
        </w:r>
        <w:r>
          <w:instrText>PAGE   \* MERGEFORMAT</w:instrText>
        </w:r>
        <w:r>
          <w:fldChar w:fldCharType="separate"/>
        </w:r>
        <w:r w:rsidR="00005A62" w:rsidRPr="00005A62">
          <w:rPr>
            <w:noProof/>
            <w:lang w:val="fr-FR"/>
          </w:rPr>
          <w:t>9</w:t>
        </w:r>
        <w:r>
          <w:fldChar w:fldCharType="end"/>
        </w:r>
      </w:p>
    </w:sdtContent>
  </w:sdt>
  <w:p w14:paraId="6BCD2B61" w14:textId="77777777" w:rsidR="003744B2" w:rsidRDefault="003744B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B77CAC" w14:textId="77777777" w:rsidR="00C46CFE" w:rsidRDefault="00C46CFE" w:rsidP="009E0941">
      <w:pPr>
        <w:spacing w:after="0" w:line="240" w:lineRule="auto"/>
      </w:pPr>
      <w:r>
        <w:separator/>
      </w:r>
    </w:p>
  </w:footnote>
  <w:footnote w:type="continuationSeparator" w:id="0">
    <w:p w14:paraId="6E9DDEEE" w14:textId="77777777" w:rsidR="00C46CFE" w:rsidRDefault="00C46CFE" w:rsidP="009E094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B05"/>
    <w:rsid w:val="00000BCE"/>
    <w:rsid w:val="00000DCE"/>
    <w:rsid w:val="00003814"/>
    <w:rsid w:val="00005A62"/>
    <w:rsid w:val="00006A6C"/>
    <w:rsid w:val="000074D2"/>
    <w:rsid w:val="00007D1A"/>
    <w:rsid w:val="000122A2"/>
    <w:rsid w:val="000123E6"/>
    <w:rsid w:val="000127B2"/>
    <w:rsid w:val="00017489"/>
    <w:rsid w:val="0001770A"/>
    <w:rsid w:val="00017D47"/>
    <w:rsid w:val="00020645"/>
    <w:rsid w:val="00020897"/>
    <w:rsid w:val="0002096D"/>
    <w:rsid w:val="0002240D"/>
    <w:rsid w:val="000228FC"/>
    <w:rsid w:val="00024A9C"/>
    <w:rsid w:val="0002536A"/>
    <w:rsid w:val="00031098"/>
    <w:rsid w:val="00034B05"/>
    <w:rsid w:val="00036816"/>
    <w:rsid w:val="00037B18"/>
    <w:rsid w:val="00041EF7"/>
    <w:rsid w:val="00043400"/>
    <w:rsid w:val="00043A60"/>
    <w:rsid w:val="000446E3"/>
    <w:rsid w:val="000467DD"/>
    <w:rsid w:val="00050275"/>
    <w:rsid w:val="000512F5"/>
    <w:rsid w:val="00051888"/>
    <w:rsid w:val="0005255E"/>
    <w:rsid w:val="00052E41"/>
    <w:rsid w:val="00053561"/>
    <w:rsid w:val="0005365E"/>
    <w:rsid w:val="00054A2F"/>
    <w:rsid w:val="00061634"/>
    <w:rsid w:val="00064531"/>
    <w:rsid w:val="0006477D"/>
    <w:rsid w:val="0006514E"/>
    <w:rsid w:val="0006719E"/>
    <w:rsid w:val="00067632"/>
    <w:rsid w:val="00070F44"/>
    <w:rsid w:val="00071ADC"/>
    <w:rsid w:val="00072975"/>
    <w:rsid w:val="00072BCF"/>
    <w:rsid w:val="00075D4E"/>
    <w:rsid w:val="00076869"/>
    <w:rsid w:val="00077A25"/>
    <w:rsid w:val="0008057F"/>
    <w:rsid w:val="0008407E"/>
    <w:rsid w:val="00085DB1"/>
    <w:rsid w:val="00085DBD"/>
    <w:rsid w:val="00085F85"/>
    <w:rsid w:val="00090985"/>
    <w:rsid w:val="00090C55"/>
    <w:rsid w:val="00090E58"/>
    <w:rsid w:val="000911AB"/>
    <w:rsid w:val="000930CE"/>
    <w:rsid w:val="000933EF"/>
    <w:rsid w:val="0009561D"/>
    <w:rsid w:val="0009563C"/>
    <w:rsid w:val="000958B4"/>
    <w:rsid w:val="00095A58"/>
    <w:rsid w:val="000A0215"/>
    <w:rsid w:val="000A0CCE"/>
    <w:rsid w:val="000A0FE4"/>
    <w:rsid w:val="000A1223"/>
    <w:rsid w:val="000A1ECD"/>
    <w:rsid w:val="000A2D11"/>
    <w:rsid w:val="000A76CD"/>
    <w:rsid w:val="000A7FAB"/>
    <w:rsid w:val="000B0042"/>
    <w:rsid w:val="000B0216"/>
    <w:rsid w:val="000B045E"/>
    <w:rsid w:val="000B0962"/>
    <w:rsid w:val="000B2402"/>
    <w:rsid w:val="000B5033"/>
    <w:rsid w:val="000B6472"/>
    <w:rsid w:val="000B6734"/>
    <w:rsid w:val="000B6CD1"/>
    <w:rsid w:val="000C13BB"/>
    <w:rsid w:val="000C2624"/>
    <w:rsid w:val="000C638C"/>
    <w:rsid w:val="000D5780"/>
    <w:rsid w:val="000D7BAA"/>
    <w:rsid w:val="000E50EF"/>
    <w:rsid w:val="000E56D8"/>
    <w:rsid w:val="000E74C2"/>
    <w:rsid w:val="000F0F66"/>
    <w:rsid w:val="000F4108"/>
    <w:rsid w:val="000F44BE"/>
    <w:rsid w:val="000F59E1"/>
    <w:rsid w:val="000F6769"/>
    <w:rsid w:val="001010A2"/>
    <w:rsid w:val="0010223E"/>
    <w:rsid w:val="001045B2"/>
    <w:rsid w:val="00104F11"/>
    <w:rsid w:val="00105467"/>
    <w:rsid w:val="001072F0"/>
    <w:rsid w:val="00107EF6"/>
    <w:rsid w:val="0011070B"/>
    <w:rsid w:val="0011373A"/>
    <w:rsid w:val="00114DD5"/>
    <w:rsid w:val="001155A5"/>
    <w:rsid w:val="00115BC2"/>
    <w:rsid w:val="00116F98"/>
    <w:rsid w:val="00117254"/>
    <w:rsid w:val="00120E85"/>
    <w:rsid w:val="00122BE5"/>
    <w:rsid w:val="001233DB"/>
    <w:rsid w:val="00126284"/>
    <w:rsid w:val="00126AC2"/>
    <w:rsid w:val="00126AC3"/>
    <w:rsid w:val="001316DC"/>
    <w:rsid w:val="00131B48"/>
    <w:rsid w:val="0013254E"/>
    <w:rsid w:val="00133CFB"/>
    <w:rsid w:val="0013619F"/>
    <w:rsid w:val="001401E8"/>
    <w:rsid w:val="00140D25"/>
    <w:rsid w:val="00141671"/>
    <w:rsid w:val="00144EC2"/>
    <w:rsid w:val="00146229"/>
    <w:rsid w:val="0014624A"/>
    <w:rsid w:val="00150088"/>
    <w:rsid w:val="001552E0"/>
    <w:rsid w:val="001553F4"/>
    <w:rsid w:val="00160A1A"/>
    <w:rsid w:val="00161389"/>
    <w:rsid w:val="0016478D"/>
    <w:rsid w:val="00166007"/>
    <w:rsid w:val="00167F1E"/>
    <w:rsid w:val="00171346"/>
    <w:rsid w:val="00172B96"/>
    <w:rsid w:val="00172CD0"/>
    <w:rsid w:val="001730FB"/>
    <w:rsid w:val="001736BB"/>
    <w:rsid w:val="00173756"/>
    <w:rsid w:val="00173D94"/>
    <w:rsid w:val="001755BA"/>
    <w:rsid w:val="00175BFB"/>
    <w:rsid w:val="00177001"/>
    <w:rsid w:val="00177E86"/>
    <w:rsid w:val="00180990"/>
    <w:rsid w:val="00182FBF"/>
    <w:rsid w:val="00183979"/>
    <w:rsid w:val="00186F70"/>
    <w:rsid w:val="00187341"/>
    <w:rsid w:val="00187491"/>
    <w:rsid w:val="00190D6B"/>
    <w:rsid w:val="0019487B"/>
    <w:rsid w:val="001963F0"/>
    <w:rsid w:val="00197F0A"/>
    <w:rsid w:val="001A1C7E"/>
    <w:rsid w:val="001A369C"/>
    <w:rsid w:val="001A4ED4"/>
    <w:rsid w:val="001A7133"/>
    <w:rsid w:val="001B076A"/>
    <w:rsid w:val="001B2CF6"/>
    <w:rsid w:val="001B2E1E"/>
    <w:rsid w:val="001B339F"/>
    <w:rsid w:val="001B4454"/>
    <w:rsid w:val="001B7E7E"/>
    <w:rsid w:val="001C40C0"/>
    <w:rsid w:val="001C44F7"/>
    <w:rsid w:val="001C5207"/>
    <w:rsid w:val="001C79C2"/>
    <w:rsid w:val="001D022B"/>
    <w:rsid w:val="001D10CC"/>
    <w:rsid w:val="001D20C3"/>
    <w:rsid w:val="001D2EC6"/>
    <w:rsid w:val="001D331D"/>
    <w:rsid w:val="001D3FC1"/>
    <w:rsid w:val="001D54EA"/>
    <w:rsid w:val="001D574B"/>
    <w:rsid w:val="001D64FE"/>
    <w:rsid w:val="001D75FE"/>
    <w:rsid w:val="001E0E06"/>
    <w:rsid w:val="001E16F4"/>
    <w:rsid w:val="001E42F6"/>
    <w:rsid w:val="001E4C66"/>
    <w:rsid w:val="001E7B7B"/>
    <w:rsid w:val="001F2FC1"/>
    <w:rsid w:val="001F3D49"/>
    <w:rsid w:val="001F471C"/>
    <w:rsid w:val="001F5FD2"/>
    <w:rsid w:val="001F65C4"/>
    <w:rsid w:val="001F6CC7"/>
    <w:rsid w:val="001F7D94"/>
    <w:rsid w:val="002008CF"/>
    <w:rsid w:val="00200D3F"/>
    <w:rsid w:val="0020377E"/>
    <w:rsid w:val="00204FCF"/>
    <w:rsid w:val="00205E0C"/>
    <w:rsid w:val="00210EF9"/>
    <w:rsid w:val="00212692"/>
    <w:rsid w:val="00213048"/>
    <w:rsid w:val="00214842"/>
    <w:rsid w:val="002148B3"/>
    <w:rsid w:val="00215396"/>
    <w:rsid w:val="0021545A"/>
    <w:rsid w:val="00217D2F"/>
    <w:rsid w:val="002204E8"/>
    <w:rsid w:val="00220D01"/>
    <w:rsid w:val="002262EE"/>
    <w:rsid w:val="002264CC"/>
    <w:rsid w:val="00231326"/>
    <w:rsid w:val="0023283C"/>
    <w:rsid w:val="0023304A"/>
    <w:rsid w:val="00234D3A"/>
    <w:rsid w:val="00236A86"/>
    <w:rsid w:val="00240BB5"/>
    <w:rsid w:val="00240BF2"/>
    <w:rsid w:val="00244EE0"/>
    <w:rsid w:val="00247A0C"/>
    <w:rsid w:val="00251D9B"/>
    <w:rsid w:val="00252CB9"/>
    <w:rsid w:val="00253146"/>
    <w:rsid w:val="002531A4"/>
    <w:rsid w:val="0025412A"/>
    <w:rsid w:val="0025429F"/>
    <w:rsid w:val="002554F2"/>
    <w:rsid w:val="00255567"/>
    <w:rsid w:val="00255DD9"/>
    <w:rsid w:val="00257C2A"/>
    <w:rsid w:val="00260D33"/>
    <w:rsid w:val="0026401E"/>
    <w:rsid w:val="00265849"/>
    <w:rsid w:val="0026642F"/>
    <w:rsid w:val="00266739"/>
    <w:rsid w:val="00266742"/>
    <w:rsid w:val="00266F7A"/>
    <w:rsid w:val="00267969"/>
    <w:rsid w:val="00271186"/>
    <w:rsid w:val="0027134B"/>
    <w:rsid w:val="00273DE8"/>
    <w:rsid w:val="00274371"/>
    <w:rsid w:val="00274825"/>
    <w:rsid w:val="00274AB8"/>
    <w:rsid w:val="002751F4"/>
    <w:rsid w:val="00276106"/>
    <w:rsid w:val="00276486"/>
    <w:rsid w:val="00276602"/>
    <w:rsid w:val="0027683C"/>
    <w:rsid w:val="00277341"/>
    <w:rsid w:val="00277E96"/>
    <w:rsid w:val="002809C7"/>
    <w:rsid w:val="00282B44"/>
    <w:rsid w:val="00282C9A"/>
    <w:rsid w:val="002863B0"/>
    <w:rsid w:val="002878C3"/>
    <w:rsid w:val="00287AB9"/>
    <w:rsid w:val="00290568"/>
    <w:rsid w:val="00290777"/>
    <w:rsid w:val="00294297"/>
    <w:rsid w:val="00295116"/>
    <w:rsid w:val="0029593A"/>
    <w:rsid w:val="00296117"/>
    <w:rsid w:val="00296B48"/>
    <w:rsid w:val="00297B05"/>
    <w:rsid w:val="00297C0E"/>
    <w:rsid w:val="002A3074"/>
    <w:rsid w:val="002A4229"/>
    <w:rsid w:val="002A434A"/>
    <w:rsid w:val="002A47DB"/>
    <w:rsid w:val="002A4DEE"/>
    <w:rsid w:val="002A58A4"/>
    <w:rsid w:val="002A7CB6"/>
    <w:rsid w:val="002B06D3"/>
    <w:rsid w:val="002B0E54"/>
    <w:rsid w:val="002B186A"/>
    <w:rsid w:val="002B24B0"/>
    <w:rsid w:val="002B3847"/>
    <w:rsid w:val="002B3C4A"/>
    <w:rsid w:val="002B5A7C"/>
    <w:rsid w:val="002B5BFE"/>
    <w:rsid w:val="002B66D7"/>
    <w:rsid w:val="002B7930"/>
    <w:rsid w:val="002B7DFE"/>
    <w:rsid w:val="002C0184"/>
    <w:rsid w:val="002C445E"/>
    <w:rsid w:val="002C482B"/>
    <w:rsid w:val="002C60B2"/>
    <w:rsid w:val="002C6CD6"/>
    <w:rsid w:val="002C7CE1"/>
    <w:rsid w:val="002D03F6"/>
    <w:rsid w:val="002D1025"/>
    <w:rsid w:val="002D23F0"/>
    <w:rsid w:val="002D2731"/>
    <w:rsid w:val="002D32E2"/>
    <w:rsid w:val="002D47F2"/>
    <w:rsid w:val="002D6920"/>
    <w:rsid w:val="002E0778"/>
    <w:rsid w:val="002E169B"/>
    <w:rsid w:val="002E4086"/>
    <w:rsid w:val="002E4249"/>
    <w:rsid w:val="002E57A6"/>
    <w:rsid w:val="002E6190"/>
    <w:rsid w:val="002E6A1B"/>
    <w:rsid w:val="002E72E6"/>
    <w:rsid w:val="002F0D2C"/>
    <w:rsid w:val="002F1DCA"/>
    <w:rsid w:val="002F3613"/>
    <w:rsid w:val="002F3DC8"/>
    <w:rsid w:val="002F45C0"/>
    <w:rsid w:val="002F45E8"/>
    <w:rsid w:val="002F48A1"/>
    <w:rsid w:val="002F5470"/>
    <w:rsid w:val="002F7B91"/>
    <w:rsid w:val="002F7FAA"/>
    <w:rsid w:val="00300791"/>
    <w:rsid w:val="0030123B"/>
    <w:rsid w:val="00301C16"/>
    <w:rsid w:val="00305340"/>
    <w:rsid w:val="0030542A"/>
    <w:rsid w:val="003063C4"/>
    <w:rsid w:val="00306AD7"/>
    <w:rsid w:val="00307FBA"/>
    <w:rsid w:val="0031151B"/>
    <w:rsid w:val="00313BF9"/>
    <w:rsid w:val="00320280"/>
    <w:rsid w:val="003214E0"/>
    <w:rsid w:val="0032309B"/>
    <w:rsid w:val="003238AA"/>
    <w:rsid w:val="00324D08"/>
    <w:rsid w:val="00324D1F"/>
    <w:rsid w:val="00325D26"/>
    <w:rsid w:val="00330D88"/>
    <w:rsid w:val="00331602"/>
    <w:rsid w:val="00331842"/>
    <w:rsid w:val="003321DC"/>
    <w:rsid w:val="00335283"/>
    <w:rsid w:val="00335DBD"/>
    <w:rsid w:val="00336F83"/>
    <w:rsid w:val="00342A70"/>
    <w:rsid w:val="00344146"/>
    <w:rsid w:val="00344369"/>
    <w:rsid w:val="00350973"/>
    <w:rsid w:val="00350D00"/>
    <w:rsid w:val="003532EC"/>
    <w:rsid w:val="0035349C"/>
    <w:rsid w:val="00356E21"/>
    <w:rsid w:val="00357829"/>
    <w:rsid w:val="00357C92"/>
    <w:rsid w:val="00360342"/>
    <w:rsid w:val="003609BF"/>
    <w:rsid w:val="00360E48"/>
    <w:rsid w:val="00361309"/>
    <w:rsid w:val="00362949"/>
    <w:rsid w:val="00364EB5"/>
    <w:rsid w:val="00364EF3"/>
    <w:rsid w:val="003703F8"/>
    <w:rsid w:val="0037192C"/>
    <w:rsid w:val="00372449"/>
    <w:rsid w:val="00373773"/>
    <w:rsid w:val="00373946"/>
    <w:rsid w:val="00374338"/>
    <w:rsid w:val="003744B2"/>
    <w:rsid w:val="00374832"/>
    <w:rsid w:val="00377D5D"/>
    <w:rsid w:val="00380166"/>
    <w:rsid w:val="00380F91"/>
    <w:rsid w:val="00386DDE"/>
    <w:rsid w:val="00390707"/>
    <w:rsid w:val="00391733"/>
    <w:rsid w:val="003918AC"/>
    <w:rsid w:val="003938C2"/>
    <w:rsid w:val="00394280"/>
    <w:rsid w:val="003954AF"/>
    <w:rsid w:val="00395B5D"/>
    <w:rsid w:val="00396187"/>
    <w:rsid w:val="00396418"/>
    <w:rsid w:val="003964F1"/>
    <w:rsid w:val="003A04BC"/>
    <w:rsid w:val="003A0969"/>
    <w:rsid w:val="003A19C1"/>
    <w:rsid w:val="003A233F"/>
    <w:rsid w:val="003A33C1"/>
    <w:rsid w:val="003A5D83"/>
    <w:rsid w:val="003A616E"/>
    <w:rsid w:val="003A74B9"/>
    <w:rsid w:val="003A7ABA"/>
    <w:rsid w:val="003A7B48"/>
    <w:rsid w:val="003B0603"/>
    <w:rsid w:val="003B070C"/>
    <w:rsid w:val="003C38CD"/>
    <w:rsid w:val="003C5361"/>
    <w:rsid w:val="003C6550"/>
    <w:rsid w:val="003D0FDE"/>
    <w:rsid w:val="003D18D4"/>
    <w:rsid w:val="003D27C0"/>
    <w:rsid w:val="003D298C"/>
    <w:rsid w:val="003D34C2"/>
    <w:rsid w:val="003D4B71"/>
    <w:rsid w:val="003D7039"/>
    <w:rsid w:val="003E173C"/>
    <w:rsid w:val="003E3127"/>
    <w:rsid w:val="003E39F8"/>
    <w:rsid w:val="003E4F0A"/>
    <w:rsid w:val="003E62C3"/>
    <w:rsid w:val="003E6B9D"/>
    <w:rsid w:val="003E7317"/>
    <w:rsid w:val="003F20E5"/>
    <w:rsid w:val="003F20F7"/>
    <w:rsid w:val="003F2B05"/>
    <w:rsid w:val="003F3EB5"/>
    <w:rsid w:val="003F462B"/>
    <w:rsid w:val="003F5B00"/>
    <w:rsid w:val="003F7318"/>
    <w:rsid w:val="00401C69"/>
    <w:rsid w:val="00403AF8"/>
    <w:rsid w:val="00403FA8"/>
    <w:rsid w:val="00404FB6"/>
    <w:rsid w:val="004076BD"/>
    <w:rsid w:val="004104E1"/>
    <w:rsid w:val="004112A0"/>
    <w:rsid w:val="004122B5"/>
    <w:rsid w:val="00412EC1"/>
    <w:rsid w:val="004168B4"/>
    <w:rsid w:val="0041705A"/>
    <w:rsid w:val="004209D5"/>
    <w:rsid w:val="0042192D"/>
    <w:rsid w:val="00423E4B"/>
    <w:rsid w:val="004244E1"/>
    <w:rsid w:val="004245F2"/>
    <w:rsid w:val="00427196"/>
    <w:rsid w:val="00430649"/>
    <w:rsid w:val="0043154D"/>
    <w:rsid w:val="00431F6E"/>
    <w:rsid w:val="00432611"/>
    <w:rsid w:val="004333BD"/>
    <w:rsid w:val="0043680A"/>
    <w:rsid w:val="00436CD9"/>
    <w:rsid w:val="00437CA5"/>
    <w:rsid w:val="00437F0F"/>
    <w:rsid w:val="004413A6"/>
    <w:rsid w:val="004420C0"/>
    <w:rsid w:val="00442538"/>
    <w:rsid w:val="004433A8"/>
    <w:rsid w:val="00444283"/>
    <w:rsid w:val="00445B85"/>
    <w:rsid w:val="004466C2"/>
    <w:rsid w:val="00446DBC"/>
    <w:rsid w:val="00447B94"/>
    <w:rsid w:val="004501B0"/>
    <w:rsid w:val="004517F7"/>
    <w:rsid w:val="004522A7"/>
    <w:rsid w:val="00452EDA"/>
    <w:rsid w:val="00453498"/>
    <w:rsid w:val="00453E58"/>
    <w:rsid w:val="00453F13"/>
    <w:rsid w:val="0045419F"/>
    <w:rsid w:val="00456615"/>
    <w:rsid w:val="00460782"/>
    <w:rsid w:val="004625E0"/>
    <w:rsid w:val="00462872"/>
    <w:rsid w:val="00463826"/>
    <w:rsid w:val="00463941"/>
    <w:rsid w:val="004656E4"/>
    <w:rsid w:val="00466B73"/>
    <w:rsid w:val="00466BD6"/>
    <w:rsid w:val="004671E6"/>
    <w:rsid w:val="00470066"/>
    <w:rsid w:val="00471A5B"/>
    <w:rsid w:val="00471C0C"/>
    <w:rsid w:val="00476078"/>
    <w:rsid w:val="00477477"/>
    <w:rsid w:val="00481F0F"/>
    <w:rsid w:val="0048454D"/>
    <w:rsid w:val="00484ADD"/>
    <w:rsid w:val="004862C4"/>
    <w:rsid w:val="00487B05"/>
    <w:rsid w:val="00487B5F"/>
    <w:rsid w:val="0049032C"/>
    <w:rsid w:val="00490870"/>
    <w:rsid w:val="00490E25"/>
    <w:rsid w:val="00494303"/>
    <w:rsid w:val="00495895"/>
    <w:rsid w:val="00495A8B"/>
    <w:rsid w:val="0049671E"/>
    <w:rsid w:val="0049692E"/>
    <w:rsid w:val="0049772D"/>
    <w:rsid w:val="004A11E9"/>
    <w:rsid w:val="004A3594"/>
    <w:rsid w:val="004A416A"/>
    <w:rsid w:val="004A470E"/>
    <w:rsid w:val="004B063B"/>
    <w:rsid w:val="004B137A"/>
    <w:rsid w:val="004B2481"/>
    <w:rsid w:val="004B37A6"/>
    <w:rsid w:val="004B44EB"/>
    <w:rsid w:val="004B5279"/>
    <w:rsid w:val="004B7A9D"/>
    <w:rsid w:val="004C10B4"/>
    <w:rsid w:val="004C2AC8"/>
    <w:rsid w:val="004C3259"/>
    <w:rsid w:val="004C3386"/>
    <w:rsid w:val="004C3AD8"/>
    <w:rsid w:val="004C45C9"/>
    <w:rsid w:val="004C55D0"/>
    <w:rsid w:val="004C5988"/>
    <w:rsid w:val="004C6323"/>
    <w:rsid w:val="004C6A4A"/>
    <w:rsid w:val="004D1527"/>
    <w:rsid w:val="004D1BE6"/>
    <w:rsid w:val="004D1F0F"/>
    <w:rsid w:val="004D253A"/>
    <w:rsid w:val="004D2569"/>
    <w:rsid w:val="004D3060"/>
    <w:rsid w:val="004D35B2"/>
    <w:rsid w:val="004D3B41"/>
    <w:rsid w:val="004D3CEE"/>
    <w:rsid w:val="004D40C2"/>
    <w:rsid w:val="004D42F9"/>
    <w:rsid w:val="004D4506"/>
    <w:rsid w:val="004D4D17"/>
    <w:rsid w:val="004D5453"/>
    <w:rsid w:val="004D6EFC"/>
    <w:rsid w:val="004E0902"/>
    <w:rsid w:val="004E16E9"/>
    <w:rsid w:val="004E3258"/>
    <w:rsid w:val="004E45C6"/>
    <w:rsid w:val="004E4B9F"/>
    <w:rsid w:val="004E63DE"/>
    <w:rsid w:val="004E6A9E"/>
    <w:rsid w:val="004E72F3"/>
    <w:rsid w:val="004E73D8"/>
    <w:rsid w:val="004F31E1"/>
    <w:rsid w:val="005002FC"/>
    <w:rsid w:val="00502C4E"/>
    <w:rsid w:val="00503961"/>
    <w:rsid w:val="00505BA8"/>
    <w:rsid w:val="00505F18"/>
    <w:rsid w:val="00506F14"/>
    <w:rsid w:val="0051012F"/>
    <w:rsid w:val="005135AB"/>
    <w:rsid w:val="00513A9D"/>
    <w:rsid w:val="00514EB8"/>
    <w:rsid w:val="0051586C"/>
    <w:rsid w:val="00515B61"/>
    <w:rsid w:val="00517E83"/>
    <w:rsid w:val="00520090"/>
    <w:rsid w:val="00520A47"/>
    <w:rsid w:val="00520DB7"/>
    <w:rsid w:val="00524154"/>
    <w:rsid w:val="00524691"/>
    <w:rsid w:val="00525046"/>
    <w:rsid w:val="00526E0E"/>
    <w:rsid w:val="005277E5"/>
    <w:rsid w:val="00527A24"/>
    <w:rsid w:val="00533B06"/>
    <w:rsid w:val="00536517"/>
    <w:rsid w:val="0053667E"/>
    <w:rsid w:val="005408AF"/>
    <w:rsid w:val="00542026"/>
    <w:rsid w:val="00542BFC"/>
    <w:rsid w:val="00543E41"/>
    <w:rsid w:val="00543EE5"/>
    <w:rsid w:val="00546FA1"/>
    <w:rsid w:val="0054773D"/>
    <w:rsid w:val="0055044C"/>
    <w:rsid w:val="00550E7A"/>
    <w:rsid w:val="005511CF"/>
    <w:rsid w:val="00552234"/>
    <w:rsid w:val="005550FF"/>
    <w:rsid w:val="0055617B"/>
    <w:rsid w:val="00561581"/>
    <w:rsid w:val="00563E2A"/>
    <w:rsid w:val="00564702"/>
    <w:rsid w:val="00565721"/>
    <w:rsid w:val="00565DBE"/>
    <w:rsid w:val="00572664"/>
    <w:rsid w:val="00574239"/>
    <w:rsid w:val="00575A70"/>
    <w:rsid w:val="00576036"/>
    <w:rsid w:val="0057745A"/>
    <w:rsid w:val="0058113B"/>
    <w:rsid w:val="00585967"/>
    <w:rsid w:val="005861BC"/>
    <w:rsid w:val="00590299"/>
    <w:rsid w:val="00590945"/>
    <w:rsid w:val="0059253B"/>
    <w:rsid w:val="00592D13"/>
    <w:rsid w:val="005A6BCB"/>
    <w:rsid w:val="005B09FC"/>
    <w:rsid w:val="005B1712"/>
    <w:rsid w:val="005B1D4E"/>
    <w:rsid w:val="005B35A0"/>
    <w:rsid w:val="005B4C8A"/>
    <w:rsid w:val="005B5669"/>
    <w:rsid w:val="005B6233"/>
    <w:rsid w:val="005B6AE0"/>
    <w:rsid w:val="005B7FD1"/>
    <w:rsid w:val="005C0179"/>
    <w:rsid w:val="005C03B8"/>
    <w:rsid w:val="005C238B"/>
    <w:rsid w:val="005C3CF1"/>
    <w:rsid w:val="005C3FE8"/>
    <w:rsid w:val="005C4316"/>
    <w:rsid w:val="005C5692"/>
    <w:rsid w:val="005C6B94"/>
    <w:rsid w:val="005D16BA"/>
    <w:rsid w:val="005D20A8"/>
    <w:rsid w:val="005D26A7"/>
    <w:rsid w:val="005D2851"/>
    <w:rsid w:val="005D2976"/>
    <w:rsid w:val="005D2C1A"/>
    <w:rsid w:val="005D4CC3"/>
    <w:rsid w:val="005D5E6D"/>
    <w:rsid w:val="005D5E7C"/>
    <w:rsid w:val="005D7255"/>
    <w:rsid w:val="005D74CD"/>
    <w:rsid w:val="005D7FD3"/>
    <w:rsid w:val="005E3DB3"/>
    <w:rsid w:val="005E537B"/>
    <w:rsid w:val="005E5559"/>
    <w:rsid w:val="005E5E1C"/>
    <w:rsid w:val="005E6A52"/>
    <w:rsid w:val="005E7834"/>
    <w:rsid w:val="005F033A"/>
    <w:rsid w:val="005F1119"/>
    <w:rsid w:val="005F1503"/>
    <w:rsid w:val="005F1B4D"/>
    <w:rsid w:val="005F4981"/>
    <w:rsid w:val="005F5238"/>
    <w:rsid w:val="005F5ADA"/>
    <w:rsid w:val="0060026A"/>
    <w:rsid w:val="00603E98"/>
    <w:rsid w:val="00604B01"/>
    <w:rsid w:val="0060675E"/>
    <w:rsid w:val="00610AC2"/>
    <w:rsid w:val="0061478E"/>
    <w:rsid w:val="00614E1F"/>
    <w:rsid w:val="0061521A"/>
    <w:rsid w:val="00615571"/>
    <w:rsid w:val="00615E7F"/>
    <w:rsid w:val="00616F39"/>
    <w:rsid w:val="00617257"/>
    <w:rsid w:val="0061761A"/>
    <w:rsid w:val="0062032B"/>
    <w:rsid w:val="00620384"/>
    <w:rsid w:val="00622D4D"/>
    <w:rsid w:val="00622EF2"/>
    <w:rsid w:val="00623309"/>
    <w:rsid w:val="006252E6"/>
    <w:rsid w:val="00627810"/>
    <w:rsid w:val="00631E4D"/>
    <w:rsid w:val="00633AF6"/>
    <w:rsid w:val="006357B3"/>
    <w:rsid w:val="00636B6C"/>
    <w:rsid w:val="0063738C"/>
    <w:rsid w:val="006405AF"/>
    <w:rsid w:val="00642069"/>
    <w:rsid w:val="0064448B"/>
    <w:rsid w:val="00646874"/>
    <w:rsid w:val="00646EA6"/>
    <w:rsid w:val="00647516"/>
    <w:rsid w:val="006500E7"/>
    <w:rsid w:val="0065167D"/>
    <w:rsid w:val="00651E24"/>
    <w:rsid w:val="00652851"/>
    <w:rsid w:val="00652C8F"/>
    <w:rsid w:val="00655193"/>
    <w:rsid w:val="00655BEE"/>
    <w:rsid w:val="0066084A"/>
    <w:rsid w:val="00662143"/>
    <w:rsid w:val="006621DF"/>
    <w:rsid w:val="00665590"/>
    <w:rsid w:val="00666D67"/>
    <w:rsid w:val="00667F89"/>
    <w:rsid w:val="00670221"/>
    <w:rsid w:val="00670545"/>
    <w:rsid w:val="00671292"/>
    <w:rsid w:val="00671AD1"/>
    <w:rsid w:val="00674563"/>
    <w:rsid w:val="00675CFF"/>
    <w:rsid w:val="00675EF6"/>
    <w:rsid w:val="00676A22"/>
    <w:rsid w:val="00676E32"/>
    <w:rsid w:val="00681472"/>
    <w:rsid w:val="00682C41"/>
    <w:rsid w:val="00683088"/>
    <w:rsid w:val="006831AA"/>
    <w:rsid w:val="006840E0"/>
    <w:rsid w:val="00687A44"/>
    <w:rsid w:val="00687B87"/>
    <w:rsid w:val="00692B52"/>
    <w:rsid w:val="0069418B"/>
    <w:rsid w:val="006943B9"/>
    <w:rsid w:val="006A1E2B"/>
    <w:rsid w:val="006A1F0D"/>
    <w:rsid w:val="006A2352"/>
    <w:rsid w:val="006A29CF"/>
    <w:rsid w:val="006A2DD2"/>
    <w:rsid w:val="006A4661"/>
    <w:rsid w:val="006A505A"/>
    <w:rsid w:val="006A5481"/>
    <w:rsid w:val="006A76BE"/>
    <w:rsid w:val="006A7B89"/>
    <w:rsid w:val="006A7F7B"/>
    <w:rsid w:val="006A7FA2"/>
    <w:rsid w:val="006B175A"/>
    <w:rsid w:val="006B3798"/>
    <w:rsid w:val="006B442A"/>
    <w:rsid w:val="006B4A9A"/>
    <w:rsid w:val="006B604B"/>
    <w:rsid w:val="006B629B"/>
    <w:rsid w:val="006B6F72"/>
    <w:rsid w:val="006C4C8B"/>
    <w:rsid w:val="006C5CEF"/>
    <w:rsid w:val="006C5D7A"/>
    <w:rsid w:val="006C5EFC"/>
    <w:rsid w:val="006C7FD9"/>
    <w:rsid w:val="006D254F"/>
    <w:rsid w:val="006D372C"/>
    <w:rsid w:val="006D3AD9"/>
    <w:rsid w:val="006D4CBB"/>
    <w:rsid w:val="006D69E1"/>
    <w:rsid w:val="006D6FBC"/>
    <w:rsid w:val="006E0F84"/>
    <w:rsid w:val="006E18BF"/>
    <w:rsid w:val="006E24EE"/>
    <w:rsid w:val="006E3324"/>
    <w:rsid w:val="006E485A"/>
    <w:rsid w:val="006E491E"/>
    <w:rsid w:val="006E4F12"/>
    <w:rsid w:val="006E58F7"/>
    <w:rsid w:val="006E5E38"/>
    <w:rsid w:val="006E7EB4"/>
    <w:rsid w:val="006F0CFB"/>
    <w:rsid w:val="006F1271"/>
    <w:rsid w:val="006F151B"/>
    <w:rsid w:val="006F2062"/>
    <w:rsid w:val="006F3241"/>
    <w:rsid w:val="006F45ED"/>
    <w:rsid w:val="006F4B23"/>
    <w:rsid w:val="0070153F"/>
    <w:rsid w:val="0070343E"/>
    <w:rsid w:val="007064B9"/>
    <w:rsid w:val="00706A34"/>
    <w:rsid w:val="0070779A"/>
    <w:rsid w:val="007140B9"/>
    <w:rsid w:val="007151FF"/>
    <w:rsid w:val="00715935"/>
    <w:rsid w:val="00717F16"/>
    <w:rsid w:val="00720C5D"/>
    <w:rsid w:val="00722FDC"/>
    <w:rsid w:val="0072387F"/>
    <w:rsid w:val="007249B4"/>
    <w:rsid w:val="00726102"/>
    <w:rsid w:val="007262BF"/>
    <w:rsid w:val="00727611"/>
    <w:rsid w:val="00727CEE"/>
    <w:rsid w:val="00731B02"/>
    <w:rsid w:val="007346A3"/>
    <w:rsid w:val="0074072B"/>
    <w:rsid w:val="00740C8C"/>
    <w:rsid w:val="007434A1"/>
    <w:rsid w:val="0074546E"/>
    <w:rsid w:val="00746179"/>
    <w:rsid w:val="007477AA"/>
    <w:rsid w:val="00751DEA"/>
    <w:rsid w:val="007528A0"/>
    <w:rsid w:val="007538C4"/>
    <w:rsid w:val="00755306"/>
    <w:rsid w:val="0075590A"/>
    <w:rsid w:val="00755AFC"/>
    <w:rsid w:val="007561A8"/>
    <w:rsid w:val="007562B5"/>
    <w:rsid w:val="007631EC"/>
    <w:rsid w:val="007636DB"/>
    <w:rsid w:val="0076416F"/>
    <w:rsid w:val="007644C3"/>
    <w:rsid w:val="00765212"/>
    <w:rsid w:val="007664FF"/>
    <w:rsid w:val="00766B05"/>
    <w:rsid w:val="00766B52"/>
    <w:rsid w:val="00767FA4"/>
    <w:rsid w:val="00772A1D"/>
    <w:rsid w:val="00772E00"/>
    <w:rsid w:val="00773AFB"/>
    <w:rsid w:val="0077424D"/>
    <w:rsid w:val="00774B22"/>
    <w:rsid w:val="0077742C"/>
    <w:rsid w:val="007775F1"/>
    <w:rsid w:val="007802E0"/>
    <w:rsid w:val="00781161"/>
    <w:rsid w:val="007818C8"/>
    <w:rsid w:val="00781ED5"/>
    <w:rsid w:val="007839A4"/>
    <w:rsid w:val="00790067"/>
    <w:rsid w:val="00790C51"/>
    <w:rsid w:val="00791FA5"/>
    <w:rsid w:val="007924DC"/>
    <w:rsid w:val="00792E44"/>
    <w:rsid w:val="00793411"/>
    <w:rsid w:val="00793CF9"/>
    <w:rsid w:val="00794E54"/>
    <w:rsid w:val="007950EB"/>
    <w:rsid w:val="007A0833"/>
    <w:rsid w:val="007A1814"/>
    <w:rsid w:val="007A3E46"/>
    <w:rsid w:val="007A5ABE"/>
    <w:rsid w:val="007A6256"/>
    <w:rsid w:val="007B027E"/>
    <w:rsid w:val="007B1CCD"/>
    <w:rsid w:val="007B3BB5"/>
    <w:rsid w:val="007B4E1A"/>
    <w:rsid w:val="007B50BC"/>
    <w:rsid w:val="007B7363"/>
    <w:rsid w:val="007C0C1D"/>
    <w:rsid w:val="007C192B"/>
    <w:rsid w:val="007C3B6A"/>
    <w:rsid w:val="007C40F0"/>
    <w:rsid w:val="007C7DEA"/>
    <w:rsid w:val="007D36FE"/>
    <w:rsid w:val="007D4D09"/>
    <w:rsid w:val="007E09CE"/>
    <w:rsid w:val="007E0A11"/>
    <w:rsid w:val="007E0C2B"/>
    <w:rsid w:val="007E2B7E"/>
    <w:rsid w:val="007E3603"/>
    <w:rsid w:val="007E637C"/>
    <w:rsid w:val="007E6C7B"/>
    <w:rsid w:val="007F2C45"/>
    <w:rsid w:val="007F3B09"/>
    <w:rsid w:val="007F6649"/>
    <w:rsid w:val="007F6697"/>
    <w:rsid w:val="007F67F5"/>
    <w:rsid w:val="008008E8"/>
    <w:rsid w:val="00802C05"/>
    <w:rsid w:val="00803885"/>
    <w:rsid w:val="00803B12"/>
    <w:rsid w:val="00803F2C"/>
    <w:rsid w:val="00804290"/>
    <w:rsid w:val="00804FF7"/>
    <w:rsid w:val="008051F8"/>
    <w:rsid w:val="00810507"/>
    <w:rsid w:val="00810954"/>
    <w:rsid w:val="0081453D"/>
    <w:rsid w:val="00815223"/>
    <w:rsid w:val="0081560B"/>
    <w:rsid w:val="008164A2"/>
    <w:rsid w:val="0081702C"/>
    <w:rsid w:val="008174A4"/>
    <w:rsid w:val="00820074"/>
    <w:rsid w:val="00821387"/>
    <w:rsid w:val="0082178D"/>
    <w:rsid w:val="00822349"/>
    <w:rsid w:val="00822515"/>
    <w:rsid w:val="00823094"/>
    <w:rsid w:val="00825937"/>
    <w:rsid w:val="00826A0D"/>
    <w:rsid w:val="00826C99"/>
    <w:rsid w:val="00830957"/>
    <w:rsid w:val="00831053"/>
    <w:rsid w:val="00831C97"/>
    <w:rsid w:val="00833CC0"/>
    <w:rsid w:val="0083420A"/>
    <w:rsid w:val="008348B2"/>
    <w:rsid w:val="00835C83"/>
    <w:rsid w:val="0083622B"/>
    <w:rsid w:val="0083717E"/>
    <w:rsid w:val="00844B78"/>
    <w:rsid w:val="008468F1"/>
    <w:rsid w:val="00846ACF"/>
    <w:rsid w:val="008504B3"/>
    <w:rsid w:val="00850D34"/>
    <w:rsid w:val="00851E28"/>
    <w:rsid w:val="008536E0"/>
    <w:rsid w:val="008547E0"/>
    <w:rsid w:val="00855FC6"/>
    <w:rsid w:val="00856A1A"/>
    <w:rsid w:val="00857C76"/>
    <w:rsid w:val="008601EE"/>
    <w:rsid w:val="00862A0E"/>
    <w:rsid w:val="008634A1"/>
    <w:rsid w:val="00864B16"/>
    <w:rsid w:val="00866919"/>
    <w:rsid w:val="0087015E"/>
    <w:rsid w:val="00870EDC"/>
    <w:rsid w:val="008743F9"/>
    <w:rsid w:val="0087442B"/>
    <w:rsid w:val="00874BBD"/>
    <w:rsid w:val="00875B49"/>
    <w:rsid w:val="008769F4"/>
    <w:rsid w:val="00876EC6"/>
    <w:rsid w:val="0087729C"/>
    <w:rsid w:val="008774F5"/>
    <w:rsid w:val="00880036"/>
    <w:rsid w:val="00881265"/>
    <w:rsid w:val="00883C54"/>
    <w:rsid w:val="0088443B"/>
    <w:rsid w:val="00884D01"/>
    <w:rsid w:val="00884F5B"/>
    <w:rsid w:val="00886B52"/>
    <w:rsid w:val="00890B1B"/>
    <w:rsid w:val="00891410"/>
    <w:rsid w:val="00891BE5"/>
    <w:rsid w:val="008925A8"/>
    <w:rsid w:val="00892618"/>
    <w:rsid w:val="00894558"/>
    <w:rsid w:val="0089588E"/>
    <w:rsid w:val="0089637C"/>
    <w:rsid w:val="008A07C6"/>
    <w:rsid w:val="008A1D01"/>
    <w:rsid w:val="008A360D"/>
    <w:rsid w:val="008A47E5"/>
    <w:rsid w:val="008A49BE"/>
    <w:rsid w:val="008A4B99"/>
    <w:rsid w:val="008A6EE6"/>
    <w:rsid w:val="008B195A"/>
    <w:rsid w:val="008B2E7A"/>
    <w:rsid w:val="008B2F78"/>
    <w:rsid w:val="008B4A46"/>
    <w:rsid w:val="008B4D5D"/>
    <w:rsid w:val="008B59FB"/>
    <w:rsid w:val="008B6481"/>
    <w:rsid w:val="008B7F95"/>
    <w:rsid w:val="008C0A8B"/>
    <w:rsid w:val="008C2EDB"/>
    <w:rsid w:val="008C4F67"/>
    <w:rsid w:val="008C71C4"/>
    <w:rsid w:val="008C7961"/>
    <w:rsid w:val="008D1238"/>
    <w:rsid w:val="008D16CA"/>
    <w:rsid w:val="008D2085"/>
    <w:rsid w:val="008D2EEF"/>
    <w:rsid w:val="008D6EBF"/>
    <w:rsid w:val="008E0DD1"/>
    <w:rsid w:val="008E2B45"/>
    <w:rsid w:val="008E3CB5"/>
    <w:rsid w:val="008E5041"/>
    <w:rsid w:val="008E6A53"/>
    <w:rsid w:val="008F2FEF"/>
    <w:rsid w:val="008F4F6F"/>
    <w:rsid w:val="008F5E88"/>
    <w:rsid w:val="009015FB"/>
    <w:rsid w:val="009023B5"/>
    <w:rsid w:val="00902D43"/>
    <w:rsid w:val="00903DF2"/>
    <w:rsid w:val="009054DC"/>
    <w:rsid w:val="00905B7F"/>
    <w:rsid w:val="00905F67"/>
    <w:rsid w:val="009061FF"/>
    <w:rsid w:val="00906F2B"/>
    <w:rsid w:val="0091050F"/>
    <w:rsid w:val="00912D65"/>
    <w:rsid w:val="009138A6"/>
    <w:rsid w:val="00913D6F"/>
    <w:rsid w:val="00914701"/>
    <w:rsid w:val="00914DFC"/>
    <w:rsid w:val="0091536A"/>
    <w:rsid w:val="0091690E"/>
    <w:rsid w:val="00917F40"/>
    <w:rsid w:val="0092142F"/>
    <w:rsid w:val="00924BE1"/>
    <w:rsid w:val="00925862"/>
    <w:rsid w:val="00926197"/>
    <w:rsid w:val="00930D33"/>
    <w:rsid w:val="0093307C"/>
    <w:rsid w:val="00933D58"/>
    <w:rsid w:val="00933F19"/>
    <w:rsid w:val="00935F39"/>
    <w:rsid w:val="00936EC7"/>
    <w:rsid w:val="00940010"/>
    <w:rsid w:val="009439C0"/>
    <w:rsid w:val="00946AC1"/>
    <w:rsid w:val="00947AAB"/>
    <w:rsid w:val="00950381"/>
    <w:rsid w:val="00950392"/>
    <w:rsid w:val="009521A7"/>
    <w:rsid w:val="00953A98"/>
    <w:rsid w:val="00960FFD"/>
    <w:rsid w:val="0096101D"/>
    <w:rsid w:val="00961945"/>
    <w:rsid w:val="00964A85"/>
    <w:rsid w:val="00964DDA"/>
    <w:rsid w:val="00965E90"/>
    <w:rsid w:val="00966B19"/>
    <w:rsid w:val="00966E63"/>
    <w:rsid w:val="00967F6A"/>
    <w:rsid w:val="00967FE3"/>
    <w:rsid w:val="00971D1B"/>
    <w:rsid w:val="00971D56"/>
    <w:rsid w:val="009730B3"/>
    <w:rsid w:val="009731D9"/>
    <w:rsid w:val="00975BD8"/>
    <w:rsid w:val="009767E4"/>
    <w:rsid w:val="00981A19"/>
    <w:rsid w:val="0098385B"/>
    <w:rsid w:val="00983D68"/>
    <w:rsid w:val="00984CDC"/>
    <w:rsid w:val="00984FB8"/>
    <w:rsid w:val="00985AFA"/>
    <w:rsid w:val="00986846"/>
    <w:rsid w:val="009868F8"/>
    <w:rsid w:val="00987646"/>
    <w:rsid w:val="0099158C"/>
    <w:rsid w:val="00991EA2"/>
    <w:rsid w:val="009931BE"/>
    <w:rsid w:val="0099467B"/>
    <w:rsid w:val="00994FB3"/>
    <w:rsid w:val="00997DB6"/>
    <w:rsid w:val="00997ED0"/>
    <w:rsid w:val="009A3249"/>
    <w:rsid w:val="009A4468"/>
    <w:rsid w:val="009A635E"/>
    <w:rsid w:val="009B04D1"/>
    <w:rsid w:val="009B07CA"/>
    <w:rsid w:val="009B1310"/>
    <w:rsid w:val="009B1D3A"/>
    <w:rsid w:val="009B2161"/>
    <w:rsid w:val="009B4E17"/>
    <w:rsid w:val="009B5258"/>
    <w:rsid w:val="009C2920"/>
    <w:rsid w:val="009C397D"/>
    <w:rsid w:val="009C4C22"/>
    <w:rsid w:val="009D0773"/>
    <w:rsid w:val="009D1032"/>
    <w:rsid w:val="009D1544"/>
    <w:rsid w:val="009D2849"/>
    <w:rsid w:val="009D2E9A"/>
    <w:rsid w:val="009D2F83"/>
    <w:rsid w:val="009D4609"/>
    <w:rsid w:val="009D5153"/>
    <w:rsid w:val="009D6AA4"/>
    <w:rsid w:val="009D6CF6"/>
    <w:rsid w:val="009E0941"/>
    <w:rsid w:val="009E0FE9"/>
    <w:rsid w:val="009E10CF"/>
    <w:rsid w:val="009E2EE9"/>
    <w:rsid w:val="009E2F68"/>
    <w:rsid w:val="009E6450"/>
    <w:rsid w:val="009F18FA"/>
    <w:rsid w:val="009F2BA3"/>
    <w:rsid w:val="009F36BA"/>
    <w:rsid w:val="009F3966"/>
    <w:rsid w:val="009F41AF"/>
    <w:rsid w:val="009F596D"/>
    <w:rsid w:val="009F5AFA"/>
    <w:rsid w:val="009F7DAC"/>
    <w:rsid w:val="00A000F4"/>
    <w:rsid w:val="00A00A6C"/>
    <w:rsid w:val="00A02A45"/>
    <w:rsid w:val="00A02B15"/>
    <w:rsid w:val="00A030A4"/>
    <w:rsid w:val="00A04163"/>
    <w:rsid w:val="00A04A05"/>
    <w:rsid w:val="00A05CF7"/>
    <w:rsid w:val="00A07903"/>
    <w:rsid w:val="00A07A0B"/>
    <w:rsid w:val="00A07CA2"/>
    <w:rsid w:val="00A100A3"/>
    <w:rsid w:val="00A1089D"/>
    <w:rsid w:val="00A11CDC"/>
    <w:rsid w:val="00A15459"/>
    <w:rsid w:val="00A17256"/>
    <w:rsid w:val="00A2113A"/>
    <w:rsid w:val="00A23C80"/>
    <w:rsid w:val="00A23DE6"/>
    <w:rsid w:val="00A25482"/>
    <w:rsid w:val="00A27108"/>
    <w:rsid w:val="00A30ECD"/>
    <w:rsid w:val="00A31A4A"/>
    <w:rsid w:val="00A33075"/>
    <w:rsid w:val="00A3389D"/>
    <w:rsid w:val="00A35147"/>
    <w:rsid w:val="00A37299"/>
    <w:rsid w:val="00A405FB"/>
    <w:rsid w:val="00A41792"/>
    <w:rsid w:val="00A42A9D"/>
    <w:rsid w:val="00A43521"/>
    <w:rsid w:val="00A440F3"/>
    <w:rsid w:val="00A446BE"/>
    <w:rsid w:val="00A44741"/>
    <w:rsid w:val="00A449DA"/>
    <w:rsid w:val="00A4568C"/>
    <w:rsid w:val="00A460AF"/>
    <w:rsid w:val="00A4762F"/>
    <w:rsid w:val="00A51718"/>
    <w:rsid w:val="00A522BE"/>
    <w:rsid w:val="00A52E01"/>
    <w:rsid w:val="00A548A6"/>
    <w:rsid w:val="00A56102"/>
    <w:rsid w:val="00A60701"/>
    <w:rsid w:val="00A6276D"/>
    <w:rsid w:val="00A63095"/>
    <w:rsid w:val="00A63433"/>
    <w:rsid w:val="00A63DDF"/>
    <w:rsid w:val="00A65794"/>
    <w:rsid w:val="00A65EF5"/>
    <w:rsid w:val="00A661B2"/>
    <w:rsid w:val="00A70C3C"/>
    <w:rsid w:val="00A71541"/>
    <w:rsid w:val="00A7207D"/>
    <w:rsid w:val="00A775E1"/>
    <w:rsid w:val="00A81156"/>
    <w:rsid w:val="00A816C7"/>
    <w:rsid w:val="00A8180E"/>
    <w:rsid w:val="00A81BE2"/>
    <w:rsid w:val="00A82C38"/>
    <w:rsid w:val="00A834EA"/>
    <w:rsid w:val="00A84203"/>
    <w:rsid w:val="00A843A3"/>
    <w:rsid w:val="00A85CE7"/>
    <w:rsid w:val="00A85D69"/>
    <w:rsid w:val="00A86AA8"/>
    <w:rsid w:val="00A8739D"/>
    <w:rsid w:val="00A87AA3"/>
    <w:rsid w:val="00A90141"/>
    <w:rsid w:val="00A90A91"/>
    <w:rsid w:val="00A90E2C"/>
    <w:rsid w:val="00A95C05"/>
    <w:rsid w:val="00AA01C2"/>
    <w:rsid w:val="00AA1543"/>
    <w:rsid w:val="00AA2D32"/>
    <w:rsid w:val="00AA3557"/>
    <w:rsid w:val="00AA3A75"/>
    <w:rsid w:val="00AA43A5"/>
    <w:rsid w:val="00AB1DC9"/>
    <w:rsid w:val="00AB1E4D"/>
    <w:rsid w:val="00AB2F9F"/>
    <w:rsid w:val="00AB3A31"/>
    <w:rsid w:val="00AB546C"/>
    <w:rsid w:val="00AB73C4"/>
    <w:rsid w:val="00AC1A78"/>
    <w:rsid w:val="00AC240A"/>
    <w:rsid w:val="00AC3C9B"/>
    <w:rsid w:val="00AC5A97"/>
    <w:rsid w:val="00AC722A"/>
    <w:rsid w:val="00AC757B"/>
    <w:rsid w:val="00AC7762"/>
    <w:rsid w:val="00AD023C"/>
    <w:rsid w:val="00AD10DB"/>
    <w:rsid w:val="00AD4A9A"/>
    <w:rsid w:val="00AD515D"/>
    <w:rsid w:val="00AE0349"/>
    <w:rsid w:val="00AE057E"/>
    <w:rsid w:val="00AE1200"/>
    <w:rsid w:val="00AE1BD6"/>
    <w:rsid w:val="00AE201C"/>
    <w:rsid w:val="00AE230B"/>
    <w:rsid w:val="00AE5354"/>
    <w:rsid w:val="00AE5485"/>
    <w:rsid w:val="00AE6404"/>
    <w:rsid w:val="00AE6CED"/>
    <w:rsid w:val="00AE7204"/>
    <w:rsid w:val="00AF34E2"/>
    <w:rsid w:val="00AF3D81"/>
    <w:rsid w:val="00AF5A51"/>
    <w:rsid w:val="00AF6C11"/>
    <w:rsid w:val="00AF6DF4"/>
    <w:rsid w:val="00B0094C"/>
    <w:rsid w:val="00B00CD1"/>
    <w:rsid w:val="00B00FA2"/>
    <w:rsid w:val="00B014E2"/>
    <w:rsid w:val="00B03CF0"/>
    <w:rsid w:val="00B03D96"/>
    <w:rsid w:val="00B04327"/>
    <w:rsid w:val="00B05211"/>
    <w:rsid w:val="00B0545F"/>
    <w:rsid w:val="00B10B0F"/>
    <w:rsid w:val="00B10EE9"/>
    <w:rsid w:val="00B13294"/>
    <w:rsid w:val="00B1389D"/>
    <w:rsid w:val="00B13AC3"/>
    <w:rsid w:val="00B16A7B"/>
    <w:rsid w:val="00B21B25"/>
    <w:rsid w:val="00B21DE0"/>
    <w:rsid w:val="00B22AA7"/>
    <w:rsid w:val="00B24646"/>
    <w:rsid w:val="00B275A9"/>
    <w:rsid w:val="00B30076"/>
    <w:rsid w:val="00B3201C"/>
    <w:rsid w:val="00B3280B"/>
    <w:rsid w:val="00B33142"/>
    <w:rsid w:val="00B34FFB"/>
    <w:rsid w:val="00B3603C"/>
    <w:rsid w:val="00B3614F"/>
    <w:rsid w:val="00B402F3"/>
    <w:rsid w:val="00B40F57"/>
    <w:rsid w:val="00B419BC"/>
    <w:rsid w:val="00B42284"/>
    <w:rsid w:val="00B4712C"/>
    <w:rsid w:val="00B47316"/>
    <w:rsid w:val="00B50102"/>
    <w:rsid w:val="00B50D82"/>
    <w:rsid w:val="00B50EBF"/>
    <w:rsid w:val="00B557C4"/>
    <w:rsid w:val="00B57FC1"/>
    <w:rsid w:val="00B625DC"/>
    <w:rsid w:val="00B62CE9"/>
    <w:rsid w:val="00B64BD8"/>
    <w:rsid w:val="00B64D7B"/>
    <w:rsid w:val="00B653A4"/>
    <w:rsid w:val="00B6687E"/>
    <w:rsid w:val="00B66B4C"/>
    <w:rsid w:val="00B67C26"/>
    <w:rsid w:val="00B71943"/>
    <w:rsid w:val="00B745AB"/>
    <w:rsid w:val="00B746CD"/>
    <w:rsid w:val="00B77C9B"/>
    <w:rsid w:val="00B77FA7"/>
    <w:rsid w:val="00B81654"/>
    <w:rsid w:val="00B818A1"/>
    <w:rsid w:val="00B83C68"/>
    <w:rsid w:val="00B83E04"/>
    <w:rsid w:val="00B86738"/>
    <w:rsid w:val="00B86A53"/>
    <w:rsid w:val="00B90353"/>
    <w:rsid w:val="00B91488"/>
    <w:rsid w:val="00B9331E"/>
    <w:rsid w:val="00B9391F"/>
    <w:rsid w:val="00B94007"/>
    <w:rsid w:val="00B9477D"/>
    <w:rsid w:val="00B95015"/>
    <w:rsid w:val="00B970B0"/>
    <w:rsid w:val="00BA27DE"/>
    <w:rsid w:val="00BA27EF"/>
    <w:rsid w:val="00BA62AF"/>
    <w:rsid w:val="00BA77F9"/>
    <w:rsid w:val="00BA7BFE"/>
    <w:rsid w:val="00BB031B"/>
    <w:rsid w:val="00BB201F"/>
    <w:rsid w:val="00BB2119"/>
    <w:rsid w:val="00BB585B"/>
    <w:rsid w:val="00BB6464"/>
    <w:rsid w:val="00BC0F28"/>
    <w:rsid w:val="00BC15F9"/>
    <w:rsid w:val="00BC457D"/>
    <w:rsid w:val="00BC4EB4"/>
    <w:rsid w:val="00BC71BD"/>
    <w:rsid w:val="00BC7E5B"/>
    <w:rsid w:val="00BD0EB8"/>
    <w:rsid w:val="00BD5EEE"/>
    <w:rsid w:val="00BD5EF6"/>
    <w:rsid w:val="00BD6CFB"/>
    <w:rsid w:val="00BE15F6"/>
    <w:rsid w:val="00BE2C4A"/>
    <w:rsid w:val="00BE2FB7"/>
    <w:rsid w:val="00BE45DC"/>
    <w:rsid w:val="00BE4C45"/>
    <w:rsid w:val="00BE7BEE"/>
    <w:rsid w:val="00BF04F6"/>
    <w:rsid w:val="00BF0D42"/>
    <w:rsid w:val="00BF1831"/>
    <w:rsid w:val="00BF2DE9"/>
    <w:rsid w:val="00BF49BE"/>
    <w:rsid w:val="00BF4AFB"/>
    <w:rsid w:val="00BF4C85"/>
    <w:rsid w:val="00BF6969"/>
    <w:rsid w:val="00BF6C51"/>
    <w:rsid w:val="00C010A1"/>
    <w:rsid w:val="00C01327"/>
    <w:rsid w:val="00C06089"/>
    <w:rsid w:val="00C0637D"/>
    <w:rsid w:val="00C065F1"/>
    <w:rsid w:val="00C0679B"/>
    <w:rsid w:val="00C10C2B"/>
    <w:rsid w:val="00C11229"/>
    <w:rsid w:val="00C11B2C"/>
    <w:rsid w:val="00C12498"/>
    <w:rsid w:val="00C12606"/>
    <w:rsid w:val="00C16293"/>
    <w:rsid w:val="00C1702E"/>
    <w:rsid w:val="00C22E53"/>
    <w:rsid w:val="00C23672"/>
    <w:rsid w:val="00C25FD1"/>
    <w:rsid w:val="00C3244E"/>
    <w:rsid w:val="00C36705"/>
    <w:rsid w:val="00C416E1"/>
    <w:rsid w:val="00C43799"/>
    <w:rsid w:val="00C446D9"/>
    <w:rsid w:val="00C4532D"/>
    <w:rsid w:val="00C462A3"/>
    <w:rsid w:val="00C46CFE"/>
    <w:rsid w:val="00C51219"/>
    <w:rsid w:val="00C51A42"/>
    <w:rsid w:val="00C525E7"/>
    <w:rsid w:val="00C534E3"/>
    <w:rsid w:val="00C53C58"/>
    <w:rsid w:val="00C53E2E"/>
    <w:rsid w:val="00C55B7B"/>
    <w:rsid w:val="00C56609"/>
    <w:rsid w:val="00C6052F"/>
    <w:rsid w:val="00C62A81"/>
    <w:rsid w:val="00C6358C"/>
    <w:rsid w:val="00C63BB3"/>
    <w:rsid w:val="00C65224"/>
    <w:rsid w:val="00C65DA7"/>
    <w:rsid w:val="00C7386E"/>
    <w:rsid w:val="00C74B31"/>
    <w:rsid w:val="00C80474"/>
    <w:rsid w:val="00C807D4"/>
    <w:rsid w:val="00C82DC2"/>
    <w:rsid w:val="00C8366F"/>
    <w:rsid w:val="00C83A08"/>
    <w:rsid w:val="00C85C63"/>
    <w:rsid w:val="00C85C94"/>
    <w:rsid w:val="00C8700A"/>
    <w:rsid w:val="00C87DC5"/>
    <w:rsid w:val="00C91DFC"/>
    <w:rsid w:val="00C94202"/>
    <w:rsid w:val="00C975D1"/>
    <w:rsid w:val="00CA02B1"/>
    <w:rsid w:val="00CA1EB0"/>
    <w:rsid w:val="00CA65B7"/>
    <w:rsid w:val="00CA6D0C"/>
    <w:rsid w:val="00CB19F9"/>
    <w:rsid w:val="00CB200A"/>
    <w:rsid w:val="00CB34EB"/>
    <w:rsid w:val="00CB50F6"/>
    <w:rsid w:val="00CB5C29"/>
    <w:rsid w:val="00CB7678"/>
    <w:rsid w:val="00CB7872"/>
    <w:rsid w:val="00CC01A6"/>
    <w:rsid w:val="00CC29A5"/>
    <w:rsid w:val="00CC3B75"/>
    <w:rsid w:val="00CC48B1"/>
    <w:rsid w:val="00CC4C82"/>
    <w:rsid w:val="00CD0688"/>
    <w:rsid w:val="00CD0775"/>
    <w:rsid w:val="00CD152C"/>
    <w:rsid w:val="00CD2D63"/>
    <w:rsid w:val="00CD2EA3"/>
    <w:rsid w:val="00CD4788"/>
    <w:rsid w:val="00CD7512"/>
    <w:rsid w:val="00CE13B0"/>
    <w:rsid w:val="00CE13C4"/>
    <w:rsid w:val="00CE3259"/>
    <w:rsid w:val="00CE3DF0"/>
    <w:rsid w:val="00CE5983"/>
    <w:rsid w:val="00CF2D67"/>
    <w:rsid w:val="00CF441E"/>
    <w:rsid w:val="00D02BE2"/>
    <w:rsid w:val="00D02EEF"/>
    <w:rsid w:val="00D031C3"/>
    <w:rsid w:val="00D03562"/>
    <w:rsid w:val="00D03EED"/>
    <w:rsid w:val="00D04952"/>
    <w:rsid w:val="00D05177"/>
    <w:rsid w:val="00D076B1"/>
    <w:rsid w:val="00D11B1E"/>
    <w:rsid w:val="00D11CB3"/>
    <w:rsid w:val="00D12DB2"/>
    <w:rsid w:val="00D13C1B"/>
    <w:rsid w:val="00D1703C"/>
    <w:rsid w:val="00D20270"/>
    <w:rsid w:val="00D20FE2"/>
    <w:rsid w:val="00D21DA3"/>
    <w:rsid w:val="00D240F6"/>
    <w:rsid w:val="00D262C2"/>
    <w:rsid w:val="00D317BC"/>
    <w:rsid w:val="00D33023"/>
    <w:rsid w:val="00D33607"/>
    <w:rsid w:val="00D341E5"/>
    <w:rsid w:val="00D34CAC"/>
    <w:rsid w:val="00D35426"/>
    <w:rsid w:val="00D36921"/>
    <w:rsid w:val="00D415B4"/>
    <w:rsid w:val="00D41672"/>
    <w:rsid w:val="00D41952"/>
    <w:rsid w:val="00D436CC"/>
    <w:rsid w:val="00D514C6"/>
    <w:rsid w:val="00D514C9"/>
    <w:rsid w:val="00D521AE"/>
    <w:rsid w:val="00D53C3D"/>
    <w:rsid w:val="00D612F8"/>
    <w:rsid w:val="00D61738"/>
    <w:rsid w:val="00D62669"/>
    <w:rsid w:val="00D62A38"/>
    <w:rsid w:val="00D63D45"/>
    <w:rsid w:val="00D65693"/>
    <w:rsid w:val="00D66032"/>
    <w:rsid w:val="00D67BE7"/>
    <w:rsid w:val="00D73110"/>
    <w:rsid w:val="00D7401E"/>
    <w:rsid w:val="00D74AEC"/>
    <w:rsid w:val="00D8069E"/>
    <w:rsid w:val="00D8103F"/>
    <w:rsid w:val="00D8188C"/>
    <w:rsid w:val="00D81A0B"/>
    <w:rsid w:val="00D820AB"/>
    <w:rsid w:val="00D82ED5"/>
    <w:rsid w:val="00D8419A"/>
    <w:rsid w:val="00D86430"/>
    <w:rsid w:val="00D86A5D"/>
    <w:rsid w:val="00D87748"/>
    <w:rsid w:val="00D90112"/>
    <w:rsid w:val="00D903F0"/>
    <w:rsid w:val="00D91385"/>
    <w:rsid w:val="00D91645"/>
    <w:rsid w:val="00D91C5B"/>
    <w:rsid w:val="00D934D4"/>
    <w:rsid w:val="00D935D2"/>
    <w:rsid w:val="00D938F0"/>
    <w:rsid w:val="00D97404"/>
    <w:rsid w:val="00DA0996"/>
    <w:rsid w:val="00DA0F87"/>
    <w:rsid w:val="00DA0F96"/>
    <w:rsid w:val="00DA5061"/>
    <w:rsid w:val="00DA5441"/>
    <w:rsid w:val="00DA57EB"/>
    <w:rsid w:val="00DA6B31"/>
    <w:rsid w:val="00DA76CD"/>
    <w:rsid w:val="00DB0DD2"/>
    <w:rsid w:val="00DB14E3"/>
    <w:rsid w:val="00DB23AF"/>
    <w:rsid w:val="00DB4F5C"/>
    <w:rsid w:val="00DB6A4D"/>
    <w:rsid w:val="00DC0A53"/>
    <w:rsid w:val="00DC1457"/>
    <w:rsid w:val="00DC1DCE"/>
    <w:rsid w:val="00DC2CEE"/>
    <w:rsid w:val="00DC3B60"/>
    <w:rsid w:val="00DC4A6A"/>
    <w:rsid w:val="00DD1A53"/>
    <w:rsid w:val="00DD256A"/>
    <w:rsid w:val="00DD4231"/>
    <w:rsid w:val="00DD4531"/>
    <w:rsid w:val="00DD4C95"/>
    <w:rsid w:val="00DD4E6A"/>
    <w:rsid w:val="00DD4F5F"/>
    <w:rsid w:val="00DD5138"/>
    <w:rsid w:val="00DE634C"/>
    <w:rsid w:val="00DF090A"/>
    <w:rsid w:val="00DF0D9A"/>
    <w:rsid w:val="00DF1E97"/>
    <w:rsid w:val="00DF31BF"/>
    <w:rsid w:val="00DF3567"/>
    <w:rsid w:val="00DF47BF"/>
    <w:rsid w:val="00DF5B44"/>
    <w:rsid w:val="00DF6CA2"/>
    <w:rsid w:val="00E005B3"/>
    <w:rsid w:val="00E009C9"/>
    <w:rsid w:val="00E0395D"/>
    <w:rsid w:val="00E04801"/>
    <w:rsid w:val="00E059D2"/>
    <w:rsid w:val="00E0711D"/>
    <w:rsid w:val="00E10045"/>
    <w:rsid w:val="00E1024C"/>
    <w:rsid w:val="00E10F09"/>
    <w:rsid w:val="00E13067"/>
    <w:rsid w:val="00E13A4F"/>
    <w:rsid w:val="00E13DDB"/>
    <w:rsid w:val="00E13E42"/>
    <w:rsid w:val="00E20E9C"/>
    <w:rsid w:val="00E228E2"/>
    <w:rsid w:val="00E268CE"/>
    <w:rsid w:val="00E304F7"/>
    <w:rsid w:val="00E31B01"/>
    <w:rsid w:val="00E32252"/>
    <w:rsid w:val="00E32558"/>
    <w:rsid w:val="00E32E73"/>
    <w:rsid w:val="00E34BF7"/>
    <w:rsid w:val="00E36067"/>
    <w:rsid w:val="00E36707"/>
    <w:rsid w:val="00E36809"/>
    <w:rsid w:val="00E36BD3"/>
    <w:rsid w:val="00E41758"/>
    <w:rsid w:val="00E429A5"/>
    <w:rsid w:val="00E429C8"/>
    <w:rsid w:val="00E42DE3"/>
    <w:rsid w:val="00E45206"/>
    <w:rsid w:val="00E45ED8"/>
    <w:rsid w:val="00E46B1F"/>
    <w:rsid w:val="00E50871"/>
    <w:rsid w:val="00E50981"/>
    <w:rsid w:val="00E510BC"/>
    <w:rsid w:val="00E5154B"/>
    <w:rsid w:val="00E54A03"/>
    <w:rsid w:val="00E54EBB"/>
    <w:rsid w:val="00E54F85"/>
    <w:rsid w:val="00E559BE"/>
    <w:rsid w:val="00E567A2"/>
    <w:rsid w:val="00E56A38"/>
    <w:rsid w:val="00E57959"/>
    <w:rsid w:val="00E60407"/>
    <w:rsid w:val="00E60B43"/>
    <w:rsid w:val="00E6220F"/>
    <w:rsid w:val="00E6262B"/>
    <w:rsid w:val="00E636F4"/>
    <w:rsid w:val="00E677AC"/>
    <w:rsid w:val="00E701B7"/>
    <w:rsid w:val="00E70DE4"/>
    <w:rsid w:val="00E716D0"/>
    <w:rsid w:val="00E74B4A"/>
    <w:rsid w:val="00E75F7C"/>
    <w:rsid w:val="00E764C9"/>
    <w:rsid w:val="00E7714B"/>
    <w:rsid w:val="00E7777C"/>
    <w:rsid w:val="00E804BE"/>
    <w:rsid w:val="00E8471F"/>
    <w:rsid w:val="00E8475E"/>
    <w:rsid w:val="00E84967"/>
    <w:rsid w:val="00E84B1C"/>
    <w:rsid w:val="00E84C2E"/>
    <w:rsid w:val="00E84C55"/>
    <w:rsid w:val="00E85ECD"/>
    <w:rsid w:val="00E86389"/>
    <w:rsid w:val="00E8717C"/>
    <w:rsid w:val="00E90120"/>
    <w:rsid w:val="00E90C8D"/>
    <w:rsid w:val="00E91950"/>
    <w:rsid w:val="00E927BD"/>
    <w:rsid w:val="00E92D33"/>
    <w:rsid w:val="00E96541"/>
    <w:rsid w:val="00E9693A"/>
    <w:rsid w:val="00E96A9B"/>
    <w:rsid w:val="00E96FCF"/>
    <w:rsid w:val="00EA0816"/>
    <w:rsid w:val="00EA0D14"/>
    <w:rsid w:val="00EA2EEF"/>
    <w:rsid w:val="00EA3C50"/>
    <w:rsid w:val="00EA3D8F"/>
    <w:rsid w:val="00EA43DE"/>
    <w:rsid w:val="00EA452B"/>
    <w:rsid w:val="00EA4C13"/>
    <w:rsid w:val="00EB0B06"/>
    <w:rsid w:val="00EB23F0"/>
    <w:rsid w:val="00EB33B0"/>
    <w:rsid w:val="00EB4233"/>
    <w:rsid w:val="00EB4D03"/>
    <w:rsid w:val="00EB5828"/>
    <w:rsid w:val="00EB7F74"/>
    <w:rsid w:val="00EC0EFB"/>
    <w:rsid w:val="00EC1C14"/>
    <w:rsid w:val="00EC1C90"/>
    <w:rsid w:val="00EC2DD9"/>
    <w:rsid w:val="00EC3B65"/>
    <w:rsid w:val="00EC574F"/>
    <w:rsid w:val="00EC682D"/>
    <w:rsid w:val="00ED00C2"/>
    <w:rsid w:val="00ED414C"/>
    <w:rsid w:val="00ED5929"/>
    <w:rsid w:val="00ED5A21"/>
    <w:rsid w:val="00ED63A9"/>
    <w:rsid w:val="00ED6A46"/>
    <w:rsid w:val="00ED7B9A"/>
    <w:rsid w:val="00EE29D9"/>
    <w:rsid w:val="00EE3099"/>
    <w:rsid w:val="00EE5A61"/>
    <w:rsid w:val="00EE779F"/>
    <w:rsid w:val="00EF1EB4"/>
    <w:rsid w:val="00EF27B4"/>
    <w:rsid w:val="00EF3EC0"/>
    <w:rsid w:val="00EF5DEF"/>
    <w:rsid w:val="00EF7980"/>
    <w:rsid w:val="00F026C3"/>
    <w:rsid w:val="00F02946"/>
    <w:rsid w:val="00F04EFB"/>
    <w:rsid w:val="00F05EBA"/>
    <w:rsid w:val="00F10C7B"/>
    <w:rsid w:val="00F11BB6"/>
    <w:rsid w:val="00F13474"/>
    <w:rsid w:val="00F15A23"/>
    <w:rsid w:val="00F15F70"/>
    <w:rsid w:val="00F16425"/>
    <w:rsid w:val="00F1705B"/>
    <w:rsid w:val="00F20778"/>
    <w:rsid w:val="00F234C3"/>
    <w:rsid w:val="00F2512F"/>
    <w:rsid w:val="00F27424"/>
    <w:rsid w:val="00F27672"/>
    <w:rsid w:val="00F30C31"/>
    <w:rsid w:val="00F313D6"/>
    <w:rsid w:val="00F3257E"/>
    <w:rsid w:val="00F32D41"/>
    <w:rsid w:val="00F32DFD"/>
    <w:rsid w:val="00F34800"/>
    <w:rsid w:val="00F36777"/>
    <w:rsid w:val="00F37624"/>
    <w:rsid w:val="00F37F1D"/>
    <w:rsid w:val="00F4070A"/>
    <w:rsid w:val="00F409A4"/>
    <w:rsid w:val="00F409B3"/>
    <w:rsid w:val="00F422F9"/>
    <w:rsid w:val="00F43181"/>
    <w:rsid w:val="00F43297"/>
    <w:rsid w:val="00F44EAC"/>
    <w:rsid w:val="00F466B5"/>
    <w:rsid w:val="00F469EE"/>
    <w:rsid w:val="00F4774C"/>
    <w:rsid w:val="00F47D9C"/>
    <w:rsid w:val="00F509DE"/>
    <w:rsid w:val="00F50A24"/>
    <w:rsid w:val="00F5174E"/>
    <w:rsid w:val="00F51A4B"/>
    <w:rsid w:val="00F5316D"/>
    <w:rsid w:val="00F55B79"/>
    <w:rsid w:val="00F571FB"/>
    <w:rsid w:val="00F600A5"/>
    <w:rsid w:val="00F62AF2"/>
    <w:rsid w:val="00F648DD"/>
    <w:rsid w:val="00F65078"/>
    <w:rsid w:val="00F65BF9"/>
    <w:rsid w:val="00F712FC"/>
    <w:rsid w:val="00F723B9"/>
    <w:rsid w:val="00F726B8"/>
    <w:rsid w:val="00F73403"/>
    <w:rsid w:val="00F7351B"/>
    <w:rsid w:val="00F74A63"/>
    <w:rsid w:val="00F762B1"/>
    <w:rsid w:val="00F76593"/>
    <w:rsid w:val="00F76A13"/>
    <w:rsid w:val="00F76A59"/>
    <w:rsid w:val="00F8208E"/>
    <w:rsid w:val="00F827B9"/>
    <w:rsid w:val="00F83026"/>
    <w:rsid w:val="00F8322E"/>
    <w:rsid w:val="00F83287"/>
    <w:rsid w:val="00F83348"/>
    <w:rsid w:val="00F86647"/>
    <w:rsid w:val="00F869A2"/>
    <w:rsid w:val="00F87781"/>
    <w:rsid w:val="00F9015E"/>
    <w:rsid w:val="00F9016D"/>
    <w:rsid w:val="00F90723"/>
    <w:rsid w:val="00F91213"/>
    <w:rsid w:val="00F91EB2"/>
    <w:rsid w:val="00F92554"/>
    <w:rsid w:val="00F95363"/>
    <w:rsid w:val="00F96949"/>
    <w:rsid w:val="00F97A3C"/>
    <w:rsid w:val="00FA244A"/>
    <w:rsid w:val="00FA41D4"/>
    <w:rsid w:val="00FA7CF9"/>
    <w:rsid w:val="00FB0240"/>
    <w:rsid w:val="00FB28D4"/>
    <w:rsid w:val="00FB44B4"/>
    <w:rsid w:val="00FB690D"/>
    <w:rsid w:val="00FC0A1D"/>
    <w:rsid w:val="00FC240E"/>
    <w:rsid w:val="00FC5CC3"/>
    <w:rsid w:val="00FC5FE2"/>
    <w:rsid w:val="00FC60B1"/>
    <w:rsid w:val="00FC642B"/>
    <w:rsid w:val="00FC6CB8"/>
    <w:rsid w:val="00FD0286"/>
    <w:rsid w:val="00FD0FB7"/>
    <w:rsid w:val="00FD16F0"/>
    <w:rsid w:val="00FD2C82"/>
    <w:rsid w:val="00FD2CF9"/>
    <w:rsid w:val="00FD4521"/>
    <w:rsid w:val="00FD5A07"/>
    <w:rsid w:val="00FD5E5A"/>
    <w:rsid w:val="00FD67CB"/>
    <w:rsid w:val="00FE0DBB"/>
    <w:rsid w:val="00FE12A6"/>
    <w:rsid w:val="00FE19BC"/>
    <w:rsid w:val="00FE61E2"/>
    <w:rsid w:val="00FE64AE"/>
    <w:rsid w:val="00FF1678"/>
    <w:rsid w:val="00FF21E2"/>
    <w:rsid w:val="00FF3C9F"/>
    <w:rsid w:val="00FF3E04"/>
    <w:rsid w:val="00FF6229"/>
    <w:rsid w:val="00FF6B67"/>
    <w:rsid w:val="00FF7A1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500890"/>
  <w15:docId w15:val="{8D8B8D73-6984-4E8A-BE57-DA0DA725D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unhideWhenUsed/>
    <w:qFormat/>
    <w:rsid w:val="00905F67"/>
    <w:pPr>
      <w:keepNext/>
      <w:keepLines/>
      <w:autoSpaceDE w:val="0"/>
      <w:autoSpaceDN w:val="0"/>
      <w:spacing w:before="240" w:after="240" w:line="240" w:lineRule="auto"/>
      <w:outlineLvl w:val="1"/>
    </w:pPr>
    <w:rPr>
      <w:rFonts w:ascii="Arial" w:eastAsiaTheme="majorEastAsia" w:hAnsi="Arial" w:cstheme="majorBidi"/>
      <w:b/>
      <w:bCs/>
      <w:color w:val="4472C4" w:themeColor="accent1"/>
      <w:sz w:val="20"/>
      <w:szCs w:val="26"/>
      <w:u w:val="single"/>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markedcontent">
    <w:name w:val="markedcontent"/>
    <w:basedOn w:val="Policepardfaut"/>
    <w:rsid w:val="00766B05"/>
  </w:style>
  <w:style w:type="paragraph" w:styleId="Rvision">
    <w:name w:val="Revision"/>
    <w:hidden/>
    <w:uiPriority w:val="99"/>
    <w:semiHidden/>
    <w:rsid w:val="00140D25"/>
    <w:pPr>
      <w:spacing w:after="0" w:line="240" w:lineRule="auto"/>
    </w:pPr>
  </w:style>
  <w:style w:type="character" w:styleId="Marquedecommentaire">
    <w:name w:val="annotation reference"/>
    <w:basedOn w:val="Policepardfaut"/>
    <w:uiPriority w:val="99"/>
    <w:semiHidden/>
    <w:unhideWhenUsed/>
    <w:rsid w:val="006D254F"/>
    <w:rPr>
      <w:sz w:val="16"/>
      <w:szCs w:val="16"/>
    </w:rPr>
  </w:style>
  <w:style w:type="paragraph" w:styleId="Commentaire">
    <w:name w:val="annotation text"/>
    <w:basedOn w:val="Normal"/>
    <w:link w:val="CommentaireCar"/>
    <w:uiPriority w:val="99"/>
    <w:unhideWhenUsed/>
    <w:rsid w:val="006D254F"/>
    <w:pPr>
      <w:spacing w:line="240" w:lineRule="auto"/>
    </w:pPr>
    <w:rPr>
      <w:sz w:val="20"/>
      <w:szCs w:val="20"/>
    </w:rPr>
  </w:style>
  <w:style w:type="character" w:customStyle="1" w:styleId="CommentaireCar">
    <w:name w:val="Commentaire Car"/>
    <w:basedOn w:val="Policepardfaut"/>
    <w:link w:val="Commentaire"/>
    <w:uiPriority w:val="99"/>
    <w:rsid w:val="006D254F"/>
    <w:rPr>
      <w:sz w:val="20"/>
      <w:szCs w:val="20"/>
    </w:rPr>
  </w:style>
  <w:style w:type="paragraph" w:styleId="Objetducommentaire">
    <w:name w:val="annotation subject"/>
    <w:basedOn w:val="Commentaire"/>
    <w:next w:val="Commentaire"/>
    <w:link w:val="ObjetducommentaireCar"/>
    <w:uiPriority w:val="99"/>
    <w:semiHidden/>
    <w:unhideWhenUsed/>
    <w:rsid w:val="006D254F"/>
    <w:rPr>
      <w:b/>
      <w:bCs/>
    </w:rPr>
  </w:style>
  <w:style w:type="character" w:customStyle="1" w:styleId="ObjetducommentaireCar">
    <w:name w:val="Objet du commentaire Car"/>
    <w:basedOn w:val="CommentaireCar"/>
    <w:link w:val="Objetducommentaire"/>
    <w:uiPriority w:val="99"/>
    <w:semiHidden/>
    <w:rsid w:val="006D254F"/>
    <w:rPr>
      <w:b/>
      <w:bCs/>
      <w:sz w:val="20"/>
      <w:szCs w:val="20"/>
    </w:rPr>
  </w:style>
  <w:style w:type="paragraph" w:styleId="Textedebulles">
    <w:name w:val="Balloon Text"/>
    <w:basedOn w:val="Normal"/>
    <w:link w:val="TextedebullesCar"/>
    <w:uiPriority w:val="99"/>
    <w:semiHidden/>
    <w:unhideWhenUsed/>
    <w:rsid w:val="006D254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D254F"/>
    <w:rPr>
      <w:rFonts w:ascii="Segoe UI" w:hAnsi="Segoe UI" w:cs="Segoe UI"/>
      <w:sz w:val="18"/>
      <w:szCs w:val="18"/>
    </w:rPr>
  </w:style>
  <w:style w:type="table" w:styleId="Grilledutableau">
    <w:name w:val="Table Grid"/>
    <w:basedOn w:val="TableauNormal"/>
    <w:uiPriority w:val="39"/>
    <w:rsid w:val="00F274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04163"/>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Titre2Car">
    <w:name w:val="Titre 2 Car"/>
    <w:basedOn w:val="Policepardfaut"/>
    <w:link w:val="Titre2"/>
    <w:uiPriority w:val="9"/>
    <w:rsid w:val="00905F67"/>
    <w:rPr>
      <w:rFonts w:ascii="Arial" w:eastAsiaTheme="majorEastAsia" w:hAnsi="Arial" w:cstheme="majorBidi"/>
      <w:b/>
      <w:bCs/>
      <w:color w:val="4472C4" w:themeColor="accent1"/>
      <w:sz w:val="20"/>
      <w:szCs w:val="26"/>
      <w:u w:val="single"/>
      <w:lang w:eastAsia="fr-BE"/>
    </w:rPr>
  </w:style>
  <w:style w:type="paragraph" w:styleId="PrformatHTML">
    <w:name w:val="HTML Preformatted"/>
    <w:basedOn w:val="Normal"/>
    <w:link w:val="PrformatHTMLCar"/>
    <w:uiPriority w:val="99"/>
    <w:unhideWhenUsed/>
    <w:rsid w:val="00CA6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BE"/>
    </w:rPr>
  </w:style>
  <w:style w:type="character" w:customStyle="1" w:styleId="PrformatHTMLCar">
    <w:name w:val="Préformaté HTML Car"/>
    <w:basedOn w:val="Policepardfaut"/>
    <w:link w:val="PrformatHTML"/>
    <w:uiPriority w:val="99"/>
    <w:rsid w:val="00CA65B7"/>
    <w:rPr>
      <w:rFonts w:ascii="Courier New" w:eastAsia="Times New Roman" w:hAnsi="Courier New" w:cs="Courier New"/>
      <w:sz w:val="20"/>
      <w:szCs w:val="20"/>
      <w:lang w:eastAsia="fr-BE"/>
    </w:rPr>
  </w:style>
  <w:style w:type="character" w:customStyle="1" w:styleId="y2iqfc">
    <w:name w:val="y2iqfc"/>
    <w:basedOn w:val="Policepardfaut"/>
    <w:rsid w:val="00CA65B7"/>
  </w:style>
  <w:style w:type="paragraph" w:styleId="En-tte">
    <w:name w:val="header"/>
    <w:basedOn w:val="Normal"/>
    <w:link w:val="En-tteCar"/>
    <w:uiPriority w:val="99"/>
    <w:unhideWhenUsed/>
    <w:rsid w:val="009E0941"/>
    <w:pPr>
      <w:tabs>
        <w:tab w:val="center" w:pos="4536"/>
        <w:tab w:val="right" w:pos="9072"/>
      </w:tabs>
      <w:spacing w:after="0" w:line="240" w:lineRule="auto"/>
    </w:pPr>
  </w:style>
  <w:style w:type="character" w:customStyle="1" w:styleId="En-tteCar">
    <w:name w:val="En-tête Car"/>
    <w:basedOn w:val="Policepardfaut"/>
    <w:link w:val="En-tte"/>
    <w:uiPriority w:val="99"/>
    <w:rsid w:val="009E0941"/>
  </w:style>
  <w:style w:type="paragraph" w:styleId="Pieddepage">
    <w:name w:val="footer"/>
    <w:basedOn w:val="Normal"/>
    <w:link w:val="PieddepageCar"/>
    <w:uiPriority w:val="99"/>
    <w:unhideWhenUsed/>
    <w:rsid w:val="009E094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E09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98140">
      <w:bodyDiv w:val="1"/>
      <w:marLeft w:val="0"/>
      <w:marRight w:val="0"/>
      <w:marTop w:val="0"/>
      <w:marBottom w:val="0"/>
      <w:divBdr>
        <w:top w:val="none" w:sz="0" w:space="0" w:color="auto"/>
        <w:left w:val="none" w:sz="0" w:space="0" w:color="auto"/>
        <w:bottom w:val="none" w:sz="0" w:space="0" w:color="auto"/>
        <w:right w:val="none" w:sz="0" w:space="0" w:color="auto"/>
      </w:divBdr>
    </w:div>
    <w:div w:id="61300222">
      <w:bodyDiv w:val="1"/>
      <w:marLeft w:val="0"/>
      <w:marRight w:val="0"/>
      <w:marTop w:val="0"/>
      <w:marBottom w:val="0"/>
      <w:divBdr>
        <w:top w:val="none" w:sz="0" w:space="0" w:color="auto"/>
        <w:left w:val="none" w:sz="0" w:space="0" w:color="auto"/>
        <w:bottom w:val="none" w:sz="0" w:space="0" w:color="auto"/>
        <w:right w:val="none" w:sz="0" w:space="0" w:color="auto"/>
      </w:divBdr>
    </w:div>
    <w:div w:id="108399009">
      <w:bodyDiv w:val="1"/>
      <w:marLeft w:val="0"/>
      <w:marRight w:val="0"/>
      <w:marTop w:val="0"/>
      <w:marBottom w:val="0"/>
      <w:divBdr>
        <w:top w:val="none" w:sz="0" w:space="0" w:color="auto"/>
        <w:left w:val="none" w:sz="0" w:space="0" w:color="auto"/>
        <w:bottom w:val="none" w:sz="0" w:space="0" w:color="auto"/>
        <w:right w:val="none" w:sz="0" w:space="0" w:color="auto"/>
      </w:divBdr>
    </w:div>
    <w:div w:id="184368889">
      <w:bodyDiv w:val="1"/>
      <w:marLeft w:val="0"/>
      <w:marRight w:val="0"/>
      <w:marTop w:val="0"/>
      <w:marBottom w:val="0"/>
      <w:divBdr>
        <w:top w:val="none" w:sz="0" w:space="0" w:color="auto"/>
        <w:left w:val="none" w:sz="0" w:space="0" w:color="auto"/>
        <w:bottom w:val="none" w:sz="0" w:space="0" w:color="auto"/>
        <w:right w:val="none" w:sz="0" w:space="0" w:color="auto"/>
      </w:divBdr>
    </w:div>
    <w:div w:id="239754453">
      <w:bodyDiv w:val="1"/>
      <w:marLeft w:val="0"/>
      <w:marRight w:val="0"/>
      <w:marTop w:val="0"/>
      <w:marBottom w:val="0"/>
      <w:divBdr>
        <w:top w:val="none" w:sz="0" w:space="0" w:color="auto"/>
        <w:left w:val="none" w:sz="0" w:space="0" w:color="auto"/>
        <w:bottom w:val="none" w:sz="0" w:space="0" w:color="auto"/>
        <w:right w:val="none" w:sz="0" w:space="0" w:color="auto"/>
      </w:divBdr>
    </w:div>
    <w:div w:id="239946826">
      <w:bodyDiv w:val="1"/>
      <w:marLeft w:val="0"/>
      <w:marRight w:val="0"/>
      <w:marTop w:val="0"/>
      <w:marBottom w:val="0"/>
      <w:divBdr>
        <w:top w:val="none" w:sz="0" w:space="0" w:color="auto"/>
        <w:left w:val="none" w:sz="0" w:space="0" w:color="auto"/>
        <w:bottom w:val="none" w:sz="0" w:space="0" w:color="auto"/>
        <w:right w:val="none" w:sz="0" w:space="0" w:color="auto"/>
      </w:divBdr>
    </w:div>
    <w:div w:id="242492902">
      <w:bodyDiv w:val="1"/>
      <w:marLeft w:val="0"/>
      <w:marRight w:val="0"/>
      <w:marTop w:val="0"/>
      <w:marBottom w:val="0"/>
      <w:divBdr>
        <w:top w:val="none" w:sz="0" w:space="0" w:color="auto"/>
        <w:left w:val="none" w:sz="0" w:space="0" w:color="auto"/>
        <w:bottom w:val="none" w:sz="0" w:space="0" w:color="auto"/>
        <w:right w:val="none" w:sz="0" w:space="0" w:color="auto"/>
      </w:divBdr>
    </w:div>
    <w:div w:id="276176979">
      <w:bodyDiv w:val="1"/>
      <w:marLeft w:val="0"/>
      <w:marRight w:val="0"/>
      <w:marTop w:val="0"/>
      <w:marBottom w:val="0"/>
      <w:divBdr>
        <w:top w:val="none" w:sz="0" w:space="0" w:color="auto"/>
        <w:left w:val="none" w:sz="0" w:space="0" w:color="auto"/>
        <w:bottom w:val="none" w:sz="0" w:space="0" w:color="auto"/>
        <w:right w:val="none" w:sz="0" w:space="0" w:color="auto"/>
      </w:divBdr>
    </w:div>
    <w:div w:id="312414814">
      <w:bodyDiv w:val="1"/>
      <w:marLeft w:val="0"/>
      <w:marRight w:val="0"/>
      <w:marTop w:val="0"/>
      <w:marBottom w:val="0"/>
      <w:divBdr>
        <w:top w:val="none" w:sz="0" w:space="0" w:color="auto"/>
        <w:left w:val="none" w:sz="0" w:space="0" w:color="auto"/>
        <w:bottom w:val="none" w:sz="0" w:space="0" w:color="auto"/>
        <w:right w:val="none" w:sz="0" w:space="0" w:color="auto"/>
      </w:divBdr>
      <w:divsChild>
        <w:div w:id="1567036534">
          <w:marLeft w:val="0"/>
          <w:marRight w:val="0"/>
          <w:marTop w:val="0"/>
          <w:marBottom w:val="0"/>
          <w:divBdr>
            <w:top w:val="none" w:sz="0" w:space="0" w:color="auto"/>
            <w:left w:val="none" w:sz="0" w:space="0" w:color="auto"/>
            <w:bottom w:val="none" w:sz="0" w:space="0" w:color="auto"/>
            <w:right w:val="none" w:sz="0" w:space="0" w:color="auto"/>
          </w:divBdr>
        </w:div>
      </w:divsChild>
    </w:div>
    <w:div w:id="380060061">
      <w:bodyDiv w:val="1"/>
      <w:marLeft w:val="0"/>
      <w:marRight w:val="0"/>
      <w:marTop w:val="0"/>
      <w:marBottom w:val="0"/>
      <w:divBdr>
        <w:top w:val="none" w:sz="0" w:space="0" w:color="auto"/>
        <w:left w:val="none" w:sz="0" w:space="0" w:color="auto"/>
        <w:bottom w:val="none" w:sz="0" w:space="0" w:color="auto"/>
        <w:right w:val="none" w:sz="0" w:space="0" w:color="auto"/>
      </w:divBdr>
    </w:div>
    <w:div w:id="455220963">
      <w:bodyDiv w:val="1"/>
      <w:marLeft w:val="0"/>
      <w:marRight w:val="0"/>
      <w:marTop w:val="0"/>
      <w:marBottom w:val="0"/>
      <w:divBdr>
        <w:top w:val="none" w:sz="0" w:space="0" w:color="auto"/>
        <w:left w:val="none" w:sz="0" w:space="0" w:color="auto"/>
        <w:bottom w:val="none" w:sz="0" w:space="0" w:color="auto"/>
        <w:right w:val="none" w:sz="0" w:space="0" w:color="auto"/>
      </w:divBdr>
    </w:div>
    <w:div w:id="471140700">
      <w:bodyDiv w:val="1"/>
      <w:marLeft w:val="0"/>
      <w:marRight w:val="0"/>
      <w:marTop w:val="0"/>
      <w:marBottom w:val="0"/>
      <w:divBdr>
        <w:top w:val="none" w:sz="0" w:space="0" w:color="auto"/>
        <w:left w:val="none" w:sz="0" w:space="0" w:color="auto"/>
        <w:bottom w:val="none" w:sz="0" w:space="0" w:color="auto"/>
        <w:right w:val="none" w:sz="0" w:space="0" w:color="auto"/>
      </w:divBdr>
    </w:div>
    <w:div w:id="554853927">
      <w:bodyDiv w:val="1"/>
      <w:marLeft w:val="0"/>
      <w:marRight w:val="0"/>
      <w:marTop w:val="0"/>
      <w:marBottom w:val="0"/>
      <w:divBdr>
        <w:top w:val="none" w:sz="0" w:space="0" w:color="auto"/>
        <w:left w:val="none" w:sz="0" w:space="0" w:color="auto"/>
        <w:bottom w:val="none" w:sz="0" w:space="0" w:color="auto"/>
        <w:right w:val="none" w:sz="0" w:space="0" w:color="auto"/>
      </w:divBdr>
      <w:divsChild>
        <w:div w:id="288976037">
          <w:marLeft w:val="0"/>
          <w:marRight w:val="0"/>
          <w:marTop w:val="0"/>
          <w:marBottom w:val="0"/>
          <w:divBdr>
            <w:top w:val="none" w:sz="0" w:space="0" w:color="auto"/>
            <w:left w:val="none" w:sz="0" w:space="0" w:color="auto"/>
            <w:bottom w:val="none" w:sz="0" w:space="0" w:color="auto"/>
            <w:right w:val="none" w:sz="0" w:space="0" w:color="auto"/>
          </w:divBdr>
          <w:divsChild>
            <w:div w:id="1257788399">
              <w:marLeft w:val="0"/>
              <w:marRight w:val="0"/>
              <w:marTop w:val="0"/>
              <w:marBottom w:val="0"/>
              <w:divBdr>
                <w:top w:val="none" w:sz="0" w:space="0" w:color="auto"/>
                <w:left w:val="none" w:sz="0" w:space="0" w:color="auto"/>
                <w:bottom w:val="none" w:sz="0" w:space="0" w:color="auto"/>
                <w:right w:val="none" w:sz="0" w:space="0" w:color="auto"/>
              </w:divBdr>
              <w:divsChild>
                <w:div w:id="476344236">
                  <w:marLeft w:val="0"/>
                  <w:marRight w:val="0"/>
                  <w:marTop w:val="0"/>
                  <w:marBottom w:val="0"/>
                  <w:divBdr>
                    <w:top w:val="none" w:sz="0" w:space="0" w:color="auto"/>
                    <w:left w:val="none" w:sz="0" w:space="0" w:color="auto"/>
                    <w:bottom w:val="none" w:sz="0" w:space="0" w:color="auto"/>
                    <w:right w:val="none" w:sz="0" w:space="0" w:color="auto"/>
                  </w:divBdr>
                  <w:divsChild>
                    <w:div w:id="199375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365997">
      <w:bodyDiv w:val="1"/>
      <w:marLeft w:val="0"/>
      <w:marRight w:val="0"/>
      <w:marTop w:val="0"/>
      <w:marBottom w:val="0"/>
      <w:divBdr>
        <w:top w:val="none" w:sz="0" w:space="0" w:color="auto"/>
        <w:left w:val="none" w:sz="0" w:space="0" w:color="auto"/>
        <w:bottom w:val="none" w:sz="0" w:space="0" w:color="auto"/>
        <w:right w:val="none" w:sz="0" w:space="0" w:color="auto"/>
      </w:divBdr>
      <w:divsChild>
        <w:div w:id="1698892992">
          <w:marLeft w:val="0"/>
          <w:marRight w:val="0"/>
          <w:marTop w:val="0"/>
          <w:marBottom w:val="0"/>
          <w:divBdr>
            <w:top w:val="none" w:sz="0" w:space="0" w:color="auto"/>
            <w:left w:val="none" w:sz="0" w:space="0" w:color="auto"/>
            <w:bottom w:val="none" w:sz="0" w:space="0" w:color="auto"/>
            <w:right w:val="none" w:sz="0" w:space="0" w:color="auto"/>
          </w:divBdr>
        </w:div>
      </w:divsChild>
    </w:div>
    <w:div w:id="618797583">
      <w:bodyDiv w:val="1"/>
      <w:marLeft w:val="0"/>
      <w:marRight w:val="0"/>
      <w:marTop w:val="0"/>
      <w:marBottom w:val="0"/>
      <w:divBdr>
        <w:top w:val="none" w:sz="0" w:space="0" w:color="auto"/>
        <w:left w:val="none" w:sz="0" w:space="0" w:color="auto"/>
        <w:bottom w:val="none" w:sz="0" w:space="0" w:color="auto"/>
        <w:right w:val="none" w:sz="0" w:space="0" w:color="auto"/>
      </w:divBdr>
    </w:div>
    <w:div w:id="718017555">
      <w:bodyDiv w:val="1"/>
      <w:marLeft w:val="0"/>
      <w:marRight w:val="0"/>
      <w:marTop w:val="0"/>
      <w:marBottom w:val="0"/>
      <w:divBdr>
        <w:top w:val="none" w:sz="0" w:space="0" w:color="auto"/>
        <w:left w:val="none" w:sz="0" w:space="0" w:color="auto"/>
        <w:bottom w:val="none" w:sz="0" w:space="0" w:color="auto"/>
        <w:right w:val="none" w:sz="0" w:space="0" w:color="auto"/>
      </w:divBdr>
    </w:div>
    <w:div w:id="927887132">
      <w:bodyDiv w:val="1"/>
      <w:marLeft w:val="0"/>
      <w:marRight w:val="0"/>
      <w:marTop w:val="0"/>
      <w:marBottom w:val="0"/>
      <w:divBdr>
        <w:top w:val="none" w:sz="0" w:space="0" w:color="auto"/>
        <w:left w:val="none" w:sz="0" w:space="0" w:color="auto"/>
        <w:bottom w:val="none" w:sz="0" w:space="0" w:color="auto"/>
        <w:right w:val="none" w:sz="0" w:space="0" w:color="auto"/>
      </w:divBdr>
    </w:div>
    <w:div w:id="1029993285">
      <w:bodyDiv w:val="1"/>
      <w:marLeft w:val="0"/>
      <w:marRight w:val="0"/>
      <w:marTop w:val="0"/>
      <w:marBottom w:val="0"/>
      <w:divBdr>
        <w:top w:val="none" w:sz="0" w:space="0" w:color="auto"/>
        <w:left w:val="none" w:sz="0" w:space="0" w:color="auto"/>
        <w:bottom w:val="none" w:sz="0" w:space="0" w:color="auto"/>
        <w:right w:val="none" w:sz="0" w:space="0" w:color="auto"/>
      </w:divBdr>
    </w:div>
    <w:div w:id="1124347381">
      <w:bodyDiv w:val="1"/>
      <w:marLeft w:val="0"/>
      <w:marRight w:val="0"/>
      <w:marTop w:val="0"/>
      <w:marBottom w:val="0"/>
      <w:divBdr>
        <w:top w:val="none" w:sz="0" w:space="0" w:color="auto"/>
        <w:left w:val="none" w:sz="0" w:space="0" w:color="auto"/>
        <w:bottom w:val="none" w:sz="0" w:space="0" w:color="auto"/>
        <w:right w:val="none" w:sz="0" w:space="0" w:color="auto"/>
      </w:divBdr>
    </w:div>
    <w:div w:id="1254894213">
      <w:bodyDiv w:val="1"/>
      <w:marLeft w:val="0"/>
      <w:marRight w:val="0"/>
      <w:marTop w:val="0"/>
      <w:marBottom w:val="0"/>
      <w:divBdr>
        <w:top w:val="none" w:sz="0" w:space="0" w:color="auto"/>
        <w:left w:val="none" w:sz="0" w:space="0" w:color="auto"/>
        <w:bottom w:val="none" w:sz="0" w:space="0" w:color="auto"/>
        <w:right w:val="none" w:sz="0" w:space="0" w:color="auto"/>
      </w:divBdr>
    </w:div>
    <w:div w:id="1351294446">
      <w:bodyDiv w:val="1"/>
      <w:marLeft w:val="0"/>
      <w:marRight w:val="0"/>
      <w:marTop w:val="0"/>
      <w:marBottom w:val="0"/>
      <w:divBdr>
        <w:top w:val="none" w:sz="0" w:space="0" w:color="auto"/>
        <w:left w:val="none" w:sz="0" w:space="0" w:color="auto"/>
        <w:bottom w:val="none" w:sz="0" w:space="0" w:color="auto"/>
        <w:right w:val="none" w:sz="0" w:space="0" w:color="auto"/>
      </w:divBdr>
    </w:div>
    <w:div w:id="1380478427">
      <w:bodyDiv w:val="1"/>
      <w:marLeft w:val="0"/>
      <w:marRight w:val="0"/>
      <w:marTop w:val="0"/>
      <w:marBottom w:val="0"/>
      <w:divBdr>
        <w:top w:val="none" w:sz="0" w:space="0" w:color="auto"/>
        <w:left w:val="none" w:sz="0" w:space="0" w:color="auto"/>
        <w:bottom w:val="none" w:sz="0" w:space="0" w:color="auto"/>
        <w:right w:val="none" w:sz="0" w:space="0" w:color="auto"/>
      </w:divBdr>
      <w:divsChild>
        <w:div w:id="276103444">
          <w:marLeft w:val="0"/>
          <w:marRight w:val="0"/>
          <w:marTop w:val="0"/>
          <w:marBottom w:val="0"/>
          <w:divBdr>
            <w:top w:val="none" w:sz="0" w:space="0" w:color="auto"/>
            <w:left w:val="none" w:sz="0" w:space="0" w:color="auto"/>
            <w:bottom w:val="none" w:sz="0" w:space="0" w:color="auto"/>
            <w:right w:val="none" w:sz="0" w:space="0" w:color="auto"/>
          </w:divBdr>
          <w:divsChild>
            <w:div w:id="1066150148">
              <w:marLeft w:val="0"/>
              <w:marRight w:val="0"/>
              <w:marTop w:val="0"/>
              <w:marBottom w:val="0"/>
              <w:divBdr>
                <w:top w:val="none" w:sz="0" w:space="0" w:color="auto"/>
                <w:left w:val="none" w:sz="0" w:space="0" w:color="auto"/>
                <w:bottom w:val="none" w:sz="0" w:space="0" w:color="auto"/>
                <w:right w:val="none" w:sz="0" w:space="0" w:color="auto"/>
              </w:divBdr>
              <w:divsChild>
                <w:div w:id="141728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881068">
      <w:bodyDiv w:val="1"/>
      <w:marLeft w:val="0"/>
      <w:marRight w:val="0"/>
      <w:marTop w:val="0"/>
      <w:marBottom w:val="0"/>
      <w:divBdr>
        <w:top w:val="none" w:sz="0" w:space="0" w:color="auto"/>
        <w:left w:val="none" w:sz="0" w:space="0" w:color="auto"/>
        <w:bottom w:val="none" w:sz="0" w:space="0" w:color="auto"/>
        <w:right w:val="none" w:sz="0" w:space="0" w:color="auto"/>
      </w:divBdr>
    </w:div>
    <w:div w:id="1418089130">
      <w:bodyDiv w:val="1"/>
      <w:marLeft w:val="0"/>
      <w:marRight w:val="0"/>
      <w:marTop w:val="0"/>
      <w:marBottom w:val="0"/>
      <w:divBdr>
        <w:top w:val="none" w:sz="0" w:space="0" w:color="auto"/>
        <w:left w:val="none" w:sz="0" w:space="0" w:color="auto"/>
        <w:bottom w:val="none" w:sz="0" w:space="0" w:color="auto"/>
        <w:right w:val="none" w:sz="0" w:space="0" w:color="auto"/>
      </w:divBdr>
    </w:div>
    <w:div w:id="1605725098">
      <w:bodyDiv w:val="1"/>
      <w:marLeft w:val="0"/>
      <w:marRight w:val="0"/>
      <w:marTop w:val="0"/>
      <w:marBottom w:val="0"/>
      <w:divBdr>
        <w:top w:val="none" w:sz="0" w:space="0" w:color="auto"/>
        <w:left w:val="none" w:sz="0" w:space="0" w:color="auto"/>
        <w:bottom w:val="none" w:sz="0" w:space="0" w:color="auto"/>
        <w:right w:val="none" w:sz="0" w:space="0" w:color="auto"/>
      </w:divBdr>
    </w:div>
    <w:div w:id="1641880488">
      <w:bodyDiv w:val="1"/>
      <w:marLeft w:val="0"/>
      <w:marRight w:val="0"/>
      <w:marTop w:val="0"/>
      <w:marBottom w:val="0"/>
      <w:divBdr>
        <w:top w:val="none" w:sz="0" w:space="0" w:color="auto"/>
        <w:left w:val="none" w:sz="0" w:space="0" w:color="auto"/>
        <w:bottom w:val="none" w:sz="0" w:space="0" w:color="auto"/>
        <w:right w:val="none" w:sz="0" w:space="0" w:color="auto"/>
      </w:divBdr>
      <w:divsChild>
        <w:div w:id="779225405">
          <w:marLeft w:val="0"/>
          <w:marRight w:val="0"/>
          <w:marTop w:val="0"/>
          <w:marBottom w:val="0"/>
          <w:divBdr>
            <w:top w:val="none" w:sz="0" w:space="0" w:color="auto"/>
            <w:left w:val="none" w:sz="0" w:space="0" w:color="auto"/>
            <w:bottom w:val="none" w:sz="0" w:space="0" w:color="auto"/>
            <w:right w:val="none" w:sz="0" w:space="0" w:color="auto"/>
          </w:divBdr>
        </w:div>
      </w:divsChild>
    </w:div>
    <w:div w:id="1659991836">
      <w:bodyDiv w:val="1"/>
      <w:marLeft w:val="0"/>
      <w:marRight w:val="0"/>
      <w:marTop w:val="0"/>
      <w:marBottom w:val="0"/>
      <w:divBdr>
        <w:top w:val="none" w:sz="0" w:space="0" w:color="auto"/>
        <w:left w:val="none" w:sz="0" w:space="0" w:color="auto"/>
        <w:bottom w:val="none" w:sz="0" w:space="0" w:color="auto"/>
        <w:right w:val="none" w:sz="0" w:space="0" w:color="auto"/>
      </w:divBdr>
      <w:divsChild>
        <w:div w:id="620889421">
          <w:marLeft w:val="0"/>
          <w:marRight w:val="0"/>
          <w:marTop w:val="0"/>
          <w:marBottom w:val="0"/>
          <w:divBdr>
            <w:top w:val="none" w:sz="0" w:space="0" w:color="auto"/>
            <w:left w:val="none" w:sz="0" w:space="0" w:color="auto"/>
            <w:bottom w:val="none" w:sz="0" w:space="0" w:color="auto"/>
            <w:right w:val="none" w:sz="0" w:space="0" w:color="auto"/>
          </w:divBdr>
        </w:div>
      </w:divsChild>
    </w:div>
    <w:div w:id="1660697456">
      <w:bodyDiv w:val="1"/>
      <w:marLeft w:val="0"/>
      <w:marRight w:val="0"/>
      <w:marTop w:val="0"/>
      <w:marBottom w:val="0"/>
      <w:divBdr>
        <w:top w:val="none" w:sz="0" w:space="0" w:color="auto"/>
        <w:left w:val="none" w:sz="0" w:space="0" w:color="auto"/>
        <w:bottom w:val="none" w:sz="0" w:space="0" w:color="auto"/>
        <w:right w:val="none" w:sz="0" w:space="0" w:color="auto"/>
      </w:divBdr>
    </w:div>
    <w:div w:id="1707215564">
      <w:bodyDiv w:val="1"/>
      <w:marLeft w:val="0"/>
      <w:marRight w:val="0"/>
      <w:marTop w:val="0"/>
      <w:marBottom w:val="0"/>
      <w:divBdr>
        <w:top w:val="none" w:sz="0" w:space="0" w:color="auto"/>
        <w:left w:val="none" w:sz="0" w:space="0" w:color="auto"/>
        <w:bottom w:val="none" w:sz="0" w:space="0" w:color="auto"/>
        <w:right w:val="none" w:sz="0" w:space="0" w:color="auto"/>
      </w:divBdr>
    </w:div>
    <w:div w:id="1840924747">
      <w:bodyDiv w:val="1"/>
      <w:marLeft w:val="0"/>
      <w:marRight w:val="0"/>
      <w:marTop w:val="0"/>
      <w:marBottom w:val="0"/>
      <w:divBdr>
        <w:top w:val="none" w:sz="0" w:space="0" w:color="auto"/>
        <w:left w:val="none" w:sz="0" w:space="0" w:color="auto"/>
        <w:bottom w:val="none" w:sz="0" w:space="0" w:color="auto"/>
        <w:right w:val="none" w:sz="0" w:space="0" w:color="auto"/>
      </w:divBdr>
    </w:div>
    <w:div w:id="1885671649">
      <w:bodyDiv w:val="1"/>
      <w:marLeft w:val="0"/>
      <w:marRight w:val="0"/>
      <w:marTop w:val="0"/>
      <w:marBottom w:val="0"/>
      <w:divBdr>
        <w:top w:val="none" w:sz="0" w:space="0" w:color="auto"/>
        <w:left w:val="none" w:sz="0" w:space="0" w:color="auto"/>
        <w:bottom w:val="none" w:sz="0" w:space="0" w:color="auto"/>
        <w:right w:val="none" w:sz="0" w:space="0" w:color="auto"/>
      </w:divBdr>
    </w:div>
    <w:div w:id="2122453481">
      <w:bodyDiv w:val="1"/>
      <w:marLeft w:val="0"/>
      <w:marRight w:val="0"/>
      <w:marTop w:val="0"/>
      <w:marBottom w:val="0"/>
      <w:divBdr>
        <w:top w:val="none" w:sz="0" w:space="0" w:color="auto"/>
        <w:left w:val="none" w:sz="0" w:space="0" w:color="auto"/>
        <w:bottom w:val="none" w:sz="0" w:space="0" w:color="auto"/>
        <w:right w:val="none" w:sz="0" w:space="0" w:color="auto"/>
      </w:divBdr>
      <w:divsChild>
        <w:div w:id="111201684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sv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B23680-38F7-4ED9-96A6-31A1C3A71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21</Pages>
  <Words>33506</Words>
  <Characters>184283</Characters>
  <Application>Microsoft Office Word</Application>
  <DocSecurity>0</DocSecurity>
  <Lines>1535</Lines>
  <Paragraphs>434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217355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justine.huart@chuliege.be</dc:creator>
  <cp:keywords/>
  <dc:description/>
  <cp:lastModifiedBy>Justine Huart</cp:lastModifiedBy>
  <cp:revision>22</cp:revision>
  <dcterms:created xsi:type="dcterms:W3CDTF">2024-10-24T07:38:00Z</dcterms:created>
  <dcterms:modified xsi:type="dcterms:W3CDTF">2024-10-24T08:48:00Z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f7ea0bd2-9437-34d8-ba9d-69a71860fd04</vt:lpwstr>
  </property>
  <property fmtid="{D5CDD505-2E9C-101B-9397-08002B2CF9AE}" pid="4" name="Mendeley Citation Style_1">
    <vt:lpwstr>http://www.zotero.org/styles/american-medical-association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http://csl.mendeley.com/styles/styles/american-medical-association-Justine</vt:lpwstr>
  </property>
  <property fmtid="{D5CDD505-2E9C-101B-9397-08002B2CF9AE}" pid="8" name="Mendeley Recent Style Name 1_1">
    <vt:lpwstr>American Medical Association 11th edition</vt:lpwstr>
  </property>
  <property fmtid="{D5CDD505-2E9C-101B-9397-08002B2CF9AE}" pid="9" name="Mendeley Recent Style Id 2_1">
    <vt:lpwstr>http://www.zotero.org/styles/american-medical-association-no-et-al</vt:lpwstr>
  </property>
  <property fmtid="{D5CDD505-2E9C-101B-9397-08002B2CF9AE}" pid="10" name="Mendeley Recent Style Name 2_1">
    <vt:lpwstr>American Medical Association 11th edition (no "et al.")</vt:lpwstr>
  </property>
  <property fmtid="{D5CDD505-2E9C-101B-9397-08002B2CF9AE}" pid="11" name="Mendeley Recent Style Id 3_1">
    <vt:lpwstr>http://www.zotero.org/styles/american-political-science-association</vt:lpwstr>
  </property>
  <property fmtid="{D5CDD505-2E9C-101B-9397-08002B2CF9AE}" pid="12" name="Mendeley Recent Style Name 3_1">
    <vt:lpwstr>American Political Science Association</vt:lpwstr>
  </property>
  <property fmtid="{D5CDD505-2E9C-101B-9397-08002B2CF9AE}" pid="13" name="Mendeley Recent Style Id 4_1">
    <vt:lpwstr>http://www.zotero.org/styles/apa</vt:lpwstr>
  </property>
  <property fmtid="{D5CDD505-2E9C-101B-9397-08002B2CF9AE}" pid="14" name="Mendeley Recent Style Name 4_1">
    <vt:lpwstr>American Psychological Association 7th edition</vt:lpwstr>
  </property>
  <property fmtid="{D5CDD505-2E9C-101B-9397-08002B2CF9AE}" pid="15" name="Mendeley Recent Style Id 5_1">
    <vt:lpwstr>http://www.zotero.org/styles/chicago-note-bibliography</vt:lpwstr>
  </property>
  <property fmtid="{D5CDD505-2E9C-101B-9397-08002B2CF9AE}" pid="16" name="Mendeley Recent Style Name 5_1">
    <vt:lpwstr>Chicago Manual of Style 17th edition (note)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10th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http://www.zotero.org/styles/national-library-of-medicine</vt:lpwstr>
  </property>
  <property fmtid="{D5CDD505-2E9C-101B-9397-08002B2CF9AE}" pid="22" name="Mendeley Recent Style Name 8_1">
    <vt:lpwstr>National Library of Medicine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