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25BD8" w14:textId="3714D9B6" w:rsidR="00E868F2" w:rsidRPr="00974FB7" w:rsidRDefault="00E868F2" w:rsidP="00DA2034">
      <w:pPr>
        <w:pStyle w:val="Corpsdetexte"/>
        <w:spacing w:line="480" w:lineRule="auto"/>
        <w:ind w:left="567" w:right="543"/>
        <w:jc w:val="both"/>
        <w:rPr>
          <w:rFonts w:asciiTheme="majorBidi" w:hAnsiTheme="majorBidi" w:cstheme="majorBidi"/>
          <w:b/>
          <w:snapToGrid w:val="0"/>
          <w:color w:val="000000"/>
          <w:sz w:val="32"/>
          <w:szCs w:val="32"/>
          <w:lang w:eastAsia="de-DE" w:bidi="en-US"/>
        </w:rPr>
      </w:pPr>
      <w:bookmarkStart w:id="0" w:name="_Hlk155952315"/>
      <w:bookmarkStart w:id="1" w:name="_Hlk150858806"/>
      <w:bookmarkEnd w:id="0"/>
      <w:r w:rsidRPr="008E6BCE">
        <w:rPr>
          <w:rFonts w:asciiTheme="majorBidi" w:hAnsiTheme="majorBidi" w:cstheme="majorBidi"/>
          <w:bCs/>
          <w:i/>
          <w:iCs/>
          <w:snapToGrid w:val="0"/>
          <w:color w:val="000000"/>
          <w:sz w:val="32"/>
          <w:szCs w:val="32"/>
          <w:lang w:eastAsia="de-DE" w:bidi="en-US"/>
        </w:rPr>
        <w:t>Capparis spinosa</w:t>
      </w:r>
      <w:r w:rsidRPr="008E6BCE">
        <w:rPr>
          <w:rFonts w:asciiTheme="majorBidi" w:hAnsiTheme="majorBidi" w:cstheme="majorBidi"/>
          <w:bCs/>
          <w:snapToGrid w:val="0"/>
          <w:color w:val="000000"/>
          <w:sz w:val="32"/>
          <w:szCs w:val="32"/>
          <w:lang w:eastAsia="de-DE" w:bidi="en-US"/>
        </w:rPr>
        <w:t>:</w:t>
      </w:r>
      <w:r w:rsidRPr="00974FB7">
        <w:rPr>
          <w:rFonts w:asciiTheme="majorBidi" w:hAnsiTheme="majorBidi" w:cstheme="majorBidi"/>
          <w:b/>
          <w:snapToGrid w:val="0"/>
          <w:color w:val="000000"/>
          <w:sz w:val="32"/>
          <w:szCs w:val="32"/>
          <w:lang w:eastAsia="de-DE" w:bidi="en-US"/>
        </w:rPr>
        <w:t xml:space="preserve"> </w:t>
      </w:r>
      <w:r w:rsidRPr="00974FB7">
        <w:rPr>
          <w:rFonts w:asciiTheme="majorBidi" w:hAnsiTheme="majorBidi" w:cstheme="majorBidi"/>
          <w:bCs/>
          <w:snapToGrid w:val="0"/>
          <w:color w:val="000000"/>
          <w:sz w:val="32"/>
          <w:szCs w:val="32"/>
          <w:lang w:eastAsia="de-DE" w:bidi="en-US"/>
        </w:rPr>
        <w:t>A Rich Source of Phenolic Compounds</w:t>
      </w:r>
      <w:r w:rsidR="0099019B">
        <w:rPr>
          <w:rFonts w:asciiTheme="majorBidi" w:hAnsiTheme="majorBidi" w:cstheme="majorBidi"/>
          <w:bCs/>
          <w:snapToGrid w:val="0"/>
          <w:color w:val="000000"/>
          <w:sz w:val="32"/>
          <w:szCs w:val="32"/>
          <w:lang w:eastAsia="de-DE" w:bidi="en-US"/>
        </w:rPr>
        <w:t xml:space="preserve"> </w:t>
      </w:r>
      <w:r w:rsidRPr="00974FB7">
        <w:rPr>
          <w:rFonts w:asciiTheme="majorBidi" w:hAnsiTheme="majorBidi" w:cstheme="majorBidi"/>
          <w:bCs/>
          <w:snapToGrid w:val="0"/>
          <w:color w:val="000000"/>
          <w:sz w:val="32"/>
          <w:szCs w:val="32"/>
          <w:lang w:eastAsia="de-DE" w:bidi="en-US"/>
        </w:rPr>
        <w:t>-</w:t>
      </w:r>
      <w:r w:rsidR="0099019B">
        <w:rPr>
          <w:rFonts w:asciiTheme="majorBidi" w:hAnsiTheme="majorBidi" w:cstheme="majorBidi"/>
          <w:bCs/>
          <w:snapToGrid w:val="0"/>
          <w:color w:val="000000"/>
          <w:sz w:val="32"/>
          <w:szCs w:val="32"/>
          <w:lang w:eastAsia="de-DE" w:bidi="en-US"/>
        </w:rPr>
        <w:t xml:space="preserve"> </w:t>
      </w:r>
      <w:r w:rsidRPr="00974FB7">
        <w:rPr>
          <w:rFonts w:asciiTheme="majorBidi" w:hAnsiTheme="majorBidi" w:cstheme="majorBidi"/>
          <w:bCs/>
          <w:snapToGrid w:val="0"/>
          <w:color w:val="000000"/>
          <w:sz w:val="32"/>
          <w:szCs w:val="32"/>
          <w:lang w:eastAsia="de-DE" w:bidi="en-US"/>
        </w:rPr>
        <w:t>A Comprehensive Review of Its Phytochemistry, Health Benefits, and Biotechnological Applications</w:t>
      </w:r>
    </w:p>
    <w:p w14:paraId="71046C62" w14:textId="6E2EC56B" w:rsidR="009505E1" w:rsidRPr="00974FB7" w:rsidRDefault="009505E1" w:rsidP="00DA2034">
      <w:pPr>
        <w:pStyle w:val="Corpsdetexte"/>
        <w:spacing w:before="240" w:line="480" w:lineRule="auto"/>
        <w:ind w:left="567" w:right="543"/>
        <w:jc w:val="both"/>
      </w:pPr>
      <w:r w:rsidRPr="00974FB7">
        <w:t>Marouane</w:t>
      </w:r>
      <w:r w:rsidRPr="00974FB7">
        <w:rPr>
          <w:spacing w:val="1"/>
        </w:rPr>
        <w:t xml:space="preserve"> </w:t>
      </w:r>
      <w:r w:rsidR="00096ACF" w:rsidRPr="00974FB7">
        <w:t>Mohaddab</w:t>
      </w:r>
      <w:proofErr w:type="spellStart"/>
      <w:r w:rsidR="00096ACF" w:rsidRPr="00974FB7">
        <w:rPr>
          <w:b/>
          <w:position w:val="8"/>
          <w:sz w:val="16"/>
        </w:rPr>
        <w:t>a,b</w:t>
      </w:r>
      <w:proofErr w:type="spellEnd"/>
      <w:r w:rsidRPr="00974FB7">
        <w:t>,</w:t>
      </w:r>
      <w:r w:rsidR="001D333C" w:rsidRPr="001D333C">
        <w:t xml:space="preserve"> </w:t>
      </w:r>
      <w:r w:rsidR="001D333C" w:rsidRPr="00974FB7">
        <w:t>Manon</w:t>
      </w:r>
      <w:r w:rsidR="001D333C" w:rsidRPr="00974FB7">
        <w:rPr>
          <w:spacing w:val="-2"/>
        </w:rPr>
        <w:t xml:space="preserve"> </w:t>
      </w:r>
      <w:r w:rsidR="001D333C" w:rsidRPr="00974FB7">
        <w:t>Genva</w:t>
      </w:r>
      <w:r w:rsidR="001D333C" w:rsidRPr="00974FB7">
        <w:rPr>
          <w:b/>
          <w:position w:val="8"/>
          <w:sz w:val="16"/>
        </w:rPr>
        <w:t>a</w:t>
      </w:r>
      <w:r w:rsidR="001D333C">
        <w:rPr>
          <w:b/>
          <w:position w:val="8"/>
          <w:sz w:val="16"/>
        </w:rPr>
        <w:t>,*</w:t>
      </w:r>
      <w:r w:rsidR="001D333C">
        <w:rPr>
          <w:spacing w:val="1"/>
        </w:rPr>
        <w:t>,</w:t>
      </w:r>
      <w:r w:rsidR="00277006">
        <w:rPr>
          <w:spacing w:val="1"/>
        </w:rPr>
        <w:t xml:space="preserve"> </w:t>
      </w:r>
      <w:r w:rsidRPr="00974FB7">
        <w:t>Malika</w:t>
      </w:r>
      <w:r w:rsidR="0073731E">
        <w:t xml:space="preserve"> </w:t>
      </w:r>
      <w:r w:rsidR="0073731E" w:rsidRPr="00974FB7">
        <w:t>Fakiri</w:t>
      </w:r>
      <w:r w:rsidRPr="00974FB7">
        <w:rPr>
          <w:b/>
          <w:position w:val="8"/>
          <w:sz w:val="16"/>
        </w:rPr>
        <w:t>b</w:t>
      </w:r>
      <w:r w:rsidRPr="00974FB7">
        <w:t>,</w:t>
      </w:r>
      <w:r w:rsidRPr="00974FB7">
        <w:rPr>
          <w:spacing w:val="1"/>
        </w:rPr>
        <w:t xml:space="preserve"> </w:t>
      </w:r>
      <w:r w:rsidRPr="00974FB7">
        <w:t>Younes</w:t>
      </w:r>
      <w:r w:rsidRPr="00974FB7">
        <w:rPr>
          <w:spacing w:val="1"/>
        </w:rPr>
        <w:t xml:space="preserve"> </w:t>
      </w:r>
      <w:r w:rsidRPr="00974FB7">
        <w:t>E</w:t>
      </w:r>
      <w:r w:rsidR="007741D6">
        <w:t>l</w:t>
      </w:r>
      <w:r w:rsidRPr="00974FB7">
        <w:t>-Goumi</w:t>
      </w:r>
      <w:r w:rsidRPr="00974FB7">
        <w:rPr>
          <w:b/>
          <w:position w:val="8"/>
          <w:sz w:val="16"/>
        </w:rPr>
        <w:t>c</w:t>
      </w:r>
      <w:r w:rsidRPr="00974FB7">
        <w:t>,</w:t>
      </w:r>
      <w:r w:rsidRPr="00974FB7">
        <w:rPr>
          <w:spacing w:val="1"/>
        </w:rPr>
        <w:t xml:space="preserve"> </w:t>
      </w:r>
      <w:proofErr w:type="spellStart"/>
      <w:r w:rsidRPr="00974FB7">
        <w:t>Abdelmonim</w:t>
      </w:r>
      <w:proofErr w:type="spellEnd"/>
      <w:r w:rsidRPr="00974FB7">
        <w:rPr>
          <w:spacing w:val="1"/>
        </w:rPr>
        <w:t xml:space="preserve"> </w:t>
      </w:r>
      <w:r w:rsidRPr="00974FB7">
        <w:t>Zeroual</w:t>
      </w:r>
      <w:proofErr w:type="spellStart"/>
      <w:r w:rsidRPr="00974FB7">
        <w:rPr>
          <w:b/>
          <w:position w:val="8"/>
          <w:sz w:val="16"/>
        </w:rPr>
        <w:t>b,d</w:t>
      </w:r>
      <w:proofErr w:type="spellEnd"/>
      <w:r w:rsidRPr="00974FB7">
        <w:t>,</w:t>
      </w:r>
      <w:r w:rsidRPr="00974FB7">
        <w:rPr>
          <w:spacing w:val="-1"/>
        </w:rPr>
        <w:t xml:space="preserve"> </w:t>
      </w:r>
      <w:r w:rsidRPr="00974FB7">
        <w:t>Marie-Laure</w:t>
      </w:r>
      <w:r w:rsidRPr="00974FB7">
        <w:rPr>
          <w:spacing w:val="-2"/>
        </w:rPr>
        <w:t xml:space="preserve"> </w:t>
      </w:r>
      <w:proofErr w:type="spellStart"/>
      <w:r w:rsidRPr="00974FB7">
        <w:t>Fauconnier</w:t>
      </w:r>
      <w:proofErr w:type="spellEnd"/>
      <w:r w:rsidRPr="00974FB7">
        <w:rPr>
          <w:b/>
          <w:position w:val="8"/>
          <w:sz w:val="16"/>
        </w:rPr>
        <w:t>a</w:t>
      </w:r>
      <w:bookmarkEnd w:id="1"/>
    </w:p>
    <w:p w14:paraId="1DD8BD85" w14:textId="5912BF05" w:rsidR="0044596B" w:rsidRPr="00974FB7" w:rsidRDefault="0044596B" w:rsidP="00DA2034">
      <w:pPr>
        <w:pStyle w:val="Corpsdetexte"/>
        <w:spacing w:before="93" w:line="480" w:lineRule="auto"/>
        <w:ind w:left="567" w:right="543"/>
        <w:jc w:val="both"/>
        <w:rPr>
          <w:bCs/>
          <w:position w:val="8"/>
        </w:rPr>
      </w:pPr>
      <w:proofErr w:type="spellStart"/>
      <w:r w:rsidRPr="00974FB7">
        <w:rPr>
          <w:bCs/>
          <w:position w:val="8"/>
          <w:vertAlign w:val="superscript"/>
        </w:rPr>
        <w:t>a</w:t>
      </w:r>
      <w:r w:rsidRPr="00974FB7">
        <w:rPr>
          <w:bCs/>
          <w:position w:val="8"/>
        </w:rPr>
        <w:t>Laboratory</w:t>
      </w:r>
      <w:proofErr w:type="spellEnd"/>
      <w:r w:rsidRPr="00974FB7">
        <w:rPr>
          <w:bCs/>
          <w:position w:val="8"/>
        </w:rPr>
        <w:t xml:space="preserve"> of Chemistry of Natural Molecules, Gembloux </w:t>
      </w:r>
      <w:proofErr w:type="spellStart"/>
      <w:r w:rsidRPr="00974FB7">
        <w:rPr>
          <w:bCs/>
          <w:position w:val="8"/>
        </w:rPr>
        <w:t>Agro</w:t>
      </w:r>
      <w:proofErr w:type="spellEnd"/>
      <w:r w:rsidRPr="00974FB7">
        <w:rPr>
          <w:bCs/>
          <w:position w:val="8"/>
        </w:rPr>
        <w:t>-</w:t>
      </w:r>
      <w:r w:rsidR="0099019B">
        <w:rPr>
          <w:bCs/>
          <w:position w:val="8"/>
        </w:rPr>
        <w:t>B</w:t>
      </w:r>
      <w:r w:rsidRPr="00974FB7">
        <w:rPr>
          <w:bCs/>
          <w:position w:val="8"/>
        </w:rPr>
        <w:t xml:space="preserve">io </w:t>
      </w:r>
      <w:r w:rsidR="0099019B">
        <w:rPr>
          <w:bCs/>
          <w:position w:val="8"/>
        </w:rPr>
        <w:t>T</w:t>
      </w:r>
      <w:r w:rsidRPr="00974FB7">
        <w:rPr>
          <w:bCs/>
          <w:position w:val="8"/>
        </w:rPr>
        <w:t xml:space="preserve">ech, University of Liege, Gembloux, 5030, Belgium; </w:t>
      </w:r>
      <w:r w:rsidR="008E6BCE" w:rsidRPr="008E6BCE">
        <w:rPr>
          <w:bCs/>
          <w:position w:val="8"/>
        </w:rPr>
        <w:t>mmohaddab@uliege.be</w:t>
      </w:r>
      <w:r w:rsidR="008E6BCE">
        <w:rPr>
          <w:bCs/>
          <w:position w:val="8"/>
        </w:rPr>
        <w:t>;</w:t>
      </w:r>
      <w:r w:rsidR="001D681F">
        <w:rPr>
          <w:bCs/>
          <w:position w:val="8"/>
        </w:rPr>
        <w:t xml:space="preserve"> </w:t>
      </w:r>
      <w:r w:rsidRPr="00974FB7">
        <w:rPr>
          <w:bCs/>
          <w:position w:val="8"/>
        </w:rPr>
        <w:t xml:space="preserve">marie-laure.fauconnier@uliege.be; </w:t>
      </w:r>
      <w:r w:rsidR="00F56E19">
        <w:rPr>
          <w:bCs/>
          <w:position w:val="8"/>
        </w:rPr>
        <w:t>m</w:t>
      </w:r>
      <w:r w:rsidRPr="00974FB7">
        <w:rPr>
          <w:bCs/>
          <w:position w:val="8"/>
        </w:rPr>
        <w:t>.</w:t>
      </w:r>
      <w:r w:rsidR="00F56E19">
        <w:rPr>
          <w:bCs/>
          <w:position w:val="8"/>
        </w:rPr>
        <w:t>g</w:t>
      </w:r>
      <w:r w:rsidRPr="00974FB7">
        <w:rPr>
          <w:bCs/>
          <w:position w:val="8"/>
        </w:rPr>
        <w:t>enva@uliege.be</w:t>
      </w:r>
    </w:p>
    <w:p w14:paraId="1EEB518A" w14:textId="333FC942" w:rsidR="0044596B" w:rsidRPr="00974FB7" w:rsidRDefault="0044596B" w:rsidP="00DA2034">
      <w:pPr>
        <w:pStyle w:val="Corpsdetexte"/>
        <w:spacing w:before="93" w:line="480" w:lineRule="auto"/>
        <w:ind w:left="567" w:right="543"/>
        <w:jc w:val="both"/>
        <w:rPr>
          <w:bCs/>
          <w:position w:val="8"/>
        </w:rPr>
      </w:pPr>
      <w:proofErr w:type="spellStart"/>
      <w:r w:rsidRPr="00974FB7">
        <w:rPr>
          <w:bCs/>
          <w:position w:val="8"/>
          <w:vertAlign w:val="superscript"/>
        </w:rPr>
        <w:t>b</w:t>
      </w:r>
      <w:r w:rsidRPr="00974FB7">
        <w:rPr>
          <w:bCs/>
          <w:position w:val="8"/>
        </w:rPr>
        <w:t>Laboratory</w:t>
      </w:r>
      <w:proofErr w:type="spellEnd"/>
      <w:r w:rsidRPr="00974FB7">
        <w:rPr>
          <w:bCs/>
          <w:position w:val="8"/>
        </w:rPr>
        <w:t xml:space="preserve"> of Agrifood and Health, Faculty of Sciences and Techniques, Hassan First University of </w:t>
      </w:r>
      <w:proofErr w:type="spellStart"/>
      <w:r w:rsidRPr="00974FB7">
        <w:rPr>
          <w:bCs/>
          <w:position w:val="8"/>
        </w:rPr>
        <w:t>Settat</w:t>
      </w:r>
      <w:proofErr w:type="spellEnd"/>
      <w:r w:rsidRPr="00974FB7">
        <w:rPr>
          <w:bCs/>
          <w:position w:val="8"/>
        </w:rPr>
        <w:t xml:space="preserve">, BP 577, </w:t>
      </w:r>
      <w:proofErr w:type="spellStart"/>
      <w:r w:rsidRPr="00974FB7">
        <w:rPr>
          <w:bCs/>
          <w:position w:val="8"/>
        </w:rPr>
        <w:t>Settat</w:t>
      </w:r>
      <w:proofErr w:type="spellEnd"/>
      <w:r w:rsidRPr="00974FB7">
        <w:rPr>
          <w:bCs/>
          <w:position w:val="8"/>
        </w:rPr>
        <w:t xml:space="preserve"> 26000, Morocco; malikafakiri@gmail.com </w:t>
      </w:r>
    </w:p>
    <w:p w14:paraId="44A3D3C7" w14:textId="0E3F81EB" w:rsidR="0044596B" w:rsidRPr="00974FB7" w:rsidRDefault="0044596B" w:rsidP="00DA2034">
      <w:pPr>
        <w:pStyle w:val="Corpsdetexte"/>
        <w:spacing w:before="93" w:line="480" w:lineRule="auto"/>
        <w:ind w:left="567" w:right="543"/>
        <w:jc w:val="both"/>
        <w:rPr>
          <w:bCs/>
          <w:position w:val="8"/>
        </w:rPr>
      </w:pPr>
      <w:proofErr w:type="spellStart"/>
      <w:r w:rsidRPr="00974FB7">
        <w:rPr>
          <w:bCs/>
          <w:position w:val="8"/>
          <w:vertAlign w:val="superscript"/>
        </w:rPr>
        <w:t>c</w:t>
      </w:r>
      <w:r w:rsidRPr="00974FB7">
        <w:rPr>
          <w:bCs/>
          <w:position w:val="8"/>
        </w:rPr>
        <w:t>Polyvalent</w:t>
      </w:r>
      <w:proofErr w:type="spellEnd"/>
      <w:r w:rsidRPr="00974FB7">
        <w:rPr>
          <w:bCs/>
          <w:position w:val="8"/>
        </w:rPr>
        <w:t xml:space="preserve"> Team in R&amp;D, Higher School of Technology of </w:t>
      </w:r>
      <w:proofErr w:type="spellStart"/>
      <w:r w:rsidRPr="00974FB7">
        <w:rPr>
          <w:bCs/>
          <w:position w:val="8"/>
        </w:rPr>
        <w:t>Fkih</w:t>
      </w:r>
      <w:proofErr w:type="spellEnd"/>
      <w:r w:rsidRPr="00974FB7">
        <w:rPr>
          <w:bCs/>
          <w:position w:val="8"/>
        </w:rPr>
        <w:t xml:space="preserve"> Ben Salah, Sultan Moulay Slimane University, USMS, Beni Mellal 23000, Morocco; Elgoumiyounes@hotmail.com</w:t>
      </w:r>
    </w:p>
    <w:p w14:paraId="5C005F6B" w14:textId="3E560FEB" w:rsidR="0044596B" w:rsidRPr="00974FB7" w:rsidRDefault="0044596B" w:rsidP="00DA2034">
      <w:pPr>
        <w:pStyle w:val="Corpsdetexte"/>
        <w:spacing w:before="93" w:line="480" w:lineRule="auto"/>
        <w:ind w:left="567" w:right="543"/>
        <w:jc w:val="both"/>
        <w:rPr>
          <w:bCs/>
          <w:position w:val="8"/>
        </w:rPr>
      </w:pPr>
      <w:proofErr w:type="spellStart"/>
      <w:r w:rsidRPr="00974FB7">
        <w:rPr>
          <w:bCs/>
          <w:position w:val="8"/>
          <w:vertAlign w:val="superscript"/>
        </w:rPr>
        <w:t>d</w:t>
      </w:r>
      <w:r w:rsidRPr="00974FB7">
        <w:rPr>
          <w:bCs/>
          <w:position w:val="8"/>
        </w:rPr>
        <w:t>Laboratory</w:t>
      </w:r>
      <w:proofErr w:type="spellEnd"/>
      <w:r w:rsidRPr="00974FB7">
        <w:rPr>
          <w:bCs/>
          <w:position w:val="8"/>
        </w:rPr>
        <w:t xml:space="preserve"> of Food Legumes Breeding, Regional Center of Agricultural Research of </w:t>
      </w:r>
      <w:proofErr w:type="spellStart"/>
      <w:r w:rsidRPr="00974FB7">
        <w:rPr>
          <w:bCs/>
          <w:position w:val="8"/>
        </w:rPr>
        <w:t>Settat</w:t>
      </w:r>
      <w:proofErr w:type="spellEnd"/>
      <w:r w:rsidRPr="00974FB7">
        <w:rPr>
          <w:bCs/>
          <w:position w:val="8"/>
        </w:rPr>
        <w:t xml:space="preserve">, National Institute of Agricultural Research, Avenue </w:t>
      </w:r>
      <w:proofErr w:type="spellStart"/>
      <w:r w:rsidRPr="00974FB7">
        <w:rPr>
          <w:bCs/>
          <w:position w:val="8"/>
        </w:rPr>
        <w:t>Ennasr</w:t>
      </w:r>
      <w:proofErr w:type="spellEnd"/>
      <w:r w:rsidRPr="00974FB7">
        <w:rPr>
          <w:bCs/>
          <w:position w:val="8"/>
        </w:rPr>
        <w:t xml:space="preserve">, BP 415 Rabat </w:t>
      </w:r>
      <w:proofErr w:type="spellStart"/>
      <w:r w:rsidRPr="00974FB7">
        <w:rPr>
          <w:bCs/>
          <w:position w:val="8"/>
        </w:rPr>
        <w:t>Principale</w:t>
      </w:r>
      <w:proofErr w:type="spellEnd"/>
      <w:r w:rsidRPr="00974FB7">
        <w:rPr>
          <w:bCs/>
          <w:position w:val="8"/>
        </w:rPr>
        <w:t>, Rabat 10090, Morocco; abdelmonimzeroual@gmail.com</w:t>
      </w:r>
    </w:p>
    <w:p w14:paraId="162D7903" w14:textId="77777777" w:rsidR="0044596B" w:rsidRPr="00974FB7" w:rsidRDefault="0044596B" w:rsidP="00DA2034">
      <w:pPr>
        <w:pStyle w:val="Corpsdetexte"/>
        <w:spacing w:before="93" w:line="480" w:lineRule="auto"/>
        <w:ind w:left="567" w:right="543"/>
        <w:jc w:val="both"/>
        <w:rPr>
          <w:color w:val="212121"/>
        </w:rPr>
      </w:pPr>
    </w:p>
    <w:p w14:paraId="0FE4CAE9" w14:textId="41BCEAE5" w:rsidR="0010519D" w:rsidRPr="00974FB7" w:rsidRDefault="0010519D" w:rsidP="00DA2034">
      <w:pPr>
        <w:spacing w:line="480" w:lineRule="auto"/>
        <w:ind w:left="567" w:right="543" w:firstLine="0"/>
        <w:rPr>
          <w:rFonts w:asciiTheme="majorBidi" w:hAnsiTheme="majorBidi" w:cstheme="majorBidi"/>
          <w:lang w:val="en-US"/>
        </w:rPr>
      </w:pPr>
      <w:r w:rsidRPr="00974FB7">
        <w:rPr>
          <w:rFonts w:asciiTheme="majorBidi" w:hAnsiTheme="majorBidi" w:cstheme="majorBidi"/>
          <w:lang w:val="en-US"/>
        </w:rPr>
        <w:t>*Corresponding author.</w:t>
      </w:r>
    </w:p>
    <w:p w14:paraId="6029251D" w14:textId="4DC7737D" w:rsidR="00E23433" w:rsidRPr="00974FB7" w:rsidRDefault="0010519D" w:rsidP="00DA2034">
      <w:pPr>
        <w:spacing w:line="480" w:lineRule="auto"/>
        <w:ind w:left="567" w:right="543" w:firstLine="0"/>
        <w:rPr>
          <w:rFonts w:asciiTheme="majorBidi" w:hAnsiTheme="majorBidi" w:cstheme="majorBidi"/>
          <w:lang w:val="en-US"/>
        </w:rPr>
      </w:pPr>
      <w:r w:rsidRPr="00974FB7">
        <w:rPr>
          <w:rFonts w:asciiTheme="majorBidi" w:hAnsiTheme="majorBidi" w:cstheme="majorBidi"/>
          <w:lang w:val="en-US"/>
        </w:rPr>
        <w:t xml:space="preserve">E-mail </w:t>
      </w:r>
      <w:r w:rsidR="003B3D2E" w:rsidRPr="00974FB7">
        <w:rPr>
          <w:rFonts w:asciiTheme="majorBidi" w:hAnsiTheme="majorBidi" w:cstheme="majorBidi"/>
          <w:lang w:val="en-US"/>
        </w:rPr>
        <w:t xml:space="preserve">address: </w:t>
      </w:r>
      <w:r w:rsidR="00F56E19">
        <w:rPr>
          <w:rFonts w:asciiTheme="majorBidi" w:hAnsiTheme="majorBidi" w:cstheme="majorBidi"/>
          <w:lang w:val="en-US"/>
        </w:rPr>
        <w:t>m</w:t>
      </w:r>
      <w:r w:rsidR="0099019B" w:rsidRPr="0099019B">
        <w:rPr>
          <w:rFonts w:asciiTheme="majorBidi" w:hAnsiTheme="majorBidi" w:cstheme="majorBidi"/>
          <w:lang w:val="en-US"/>
        </w:rPr>
        <w:t>.</w:t>
      </w:r>
      <w:r w:rsidR="00F56E19">
        <w:rPr>
          <w:rFonts w:asciiTheme="majorBidi" w:hAnsiTheme="majorBidi" w:cstheme="majorBidi"/>
          <w:lang w:val="en-US"/>
        </w:rPr>
        <w:t>g</w:t>
      </w:r>
      <w:r w:rsidR="0099019B" w:rsidRPr="0099019B">
        <w:rPr>
          <w:rFonts w:asciiTheme="majorBidi" w:hAnsiTheme="majorBidi" w:cstheme="majorBidi"/>
          <w:lang w:val="en-US"/>
        </w:rPr>
        <w:t>enva@uliege.be</w:t>
      </w:r>
    </w:p>
    <w:p w14:paraId="6C8A919E" w14:textId="77777777" w:rsidR="003B3D2E" w:rsidRPr="00974FB7" w:rsidRDefault="003B3D2E" w:rsidP="003B3D2E">
      <w:pPr>
        <w:spacing w:line="480" w:lineRule="auto"/>
        <w:ind w:left="0"/>
        <w:rPr>
          <w:rFonts w:asciiTheme="majorBidi" w:hAnsiTheme="majorBidi" w:cstheme="majorBidi"/>
          <w:lang w:val="en-US"/>
        </w:rPr>
      </w:pPr>
    </w:p>
    <w:p w14:paraId="7B479A71" w14:textId="77777777" w:rsidR="00E23433" w:rsidRPr="00974FB7" w:rsidRDefault="00E23433" w:rsidP="00E23433">
      <w:pPr>
        <w:spacing w:line="480" w:lineRule="auto"/>
        <w:rPr>
          <w:rFonts w:asciiTheme="majorBidi" w:hAnsiTheme="majorBidi" w:cstheme="majorBidi"/>
          <w:lang w:val="en-US"/>
        </w:rPr>
      </w:pPr>
    </w:p>
    <w:p w14:paraId="101E03BB" w14:textId="77777777" w:rsidR="00E23433" w:rsidRPr="00974FB7" w:rsidRDefault="00E23433" w:rsidP="00E23433">
      <w:pPr>
        <w:spacing w:line="480" w:lineRule="auto"/>
        <w:rPr>
          <w:rFonts w:asciiTheme="majorBidi" w:hAnsiTheme="majorBidi" w:cstheme="majorBidi"/>
          <w:lang w:val="en-US"/>
        </w:rPr>
      </w:pPr>
    </w:p>
    <w:p w14:paraId="23647012" w14:textId="77777777" w:rsidR="00E23433" w:rsidRPr="00974FB7" w:rsidRDefault="00E23433" w:rsidP="00E23433">
      <w:pPr>
        <w:spacing w:line="480" w:lineRule="auto"/>
        <w:rPr>
          <w:rFonts w:asciiTheme="majorBidi" w:hAnsiTheme="majorBidi" w:cstheme="majorBidi"/>
          <w:lang w:val="en-US"/>
        </w:rPr>
      </w:pPr>
    </w:p>
    <w:p w14:paraId="3AE60433" w14:textId="77777777" w:rsidR="00E23433" w:rsidRPr="00974FB7" w:rsidRDefault="00E23433" w:rsidP="00E23433">
      <w:pPr>
        <w:spacing w:line="480" w:lineRule="auto"/>
        <w:rPr>
          <w:rFonts w:asciiTheme="majorBidi" w:hAnsiTheme="majorBidi" w:cstheme="majorBidi"/>
          <w:lang w:val="en-US"/>
        </w:rPr>
      </w:pPr>
    </w:p>
    <w:p w14:paraId="52090861" w14:textId="736D24A6" w:rsidR="000B5985" w:rsidRPr="00974FB7" w:rsidRDefault="00887F5B" w:rsidP="00024585">
      <w:pPr>
        <w:pStyle w:val="Titre1"/>
        <w:tabs>
          <w:tab w:val="left" w:pos="5265"/>
        </w:tabs>
        <w:spacing w:before="0" w:line="480" w:lineRule="auto"/>
        <w:ind w:left="0"/>
        <w:rPr>
          <w:lang w:val="en-US"/>
        </w:rPr>
      </w:pPr>
      <w:r w:rsidRPr="00974FB7">
        <w:rPr>
          <w:lang w:val="en-US"/>
        </w:rPr>
        <w:lastRenderedPageBreak/>
        <w:t>Abstract</w:t>
      </w:r>
    </w:p>
    <w:p w14:paraId="7B6C6C23" w14:textId="03DCC808" w:rsidR="001E6150" w:rsidRPr="001927D1" w:rsidRDefault="001E6150" w:rsidP="001927D1">
      <w:pPr>
        <w:pStyle w:val="Titre1"/>
        <w:tabs>
          <w:tab w:val="left" w:pos="5265"/>
        </w:tabs>
        <w:spacing w:before="0" w:line="480" w:lineRule="auto"/>
        <w:ind w:left="0"/>
        <w:rPr>
          <w:rFonts w:asciiTheme="majorBidi" w:eastAsiaTheme="minorHAnsi" w:hAnsiTheme="majorBidi"/>
          <w:b w:val="0"/>
          <w:bCs w:val="0"/>
          <w:color w:val="auto"/>
          <w:sz w:val="24"/>
          <w:szCs w:val="24"/>
          <w:lang w:val="en-US"/>
        </w:rPr>
      </w:pPr>
      <w:r w:rsidRPr="001E6150">
        <w:rPr>
          <w:rFonts w:asciiTheme="majorBidi" w:eastAsiaTheme="minorHAnsi" w:hAnsiTheme="majorBidi"/>
          <w:b w:val="0"/>
          <w:bCs w:val="0"/>
          <w:color w:val="auto"/>
          <w:sz w:val="24"/>
          <w:szCs w:val="24"/>
          <w:lang w:val="en-US"/>
        </w:rPr>
        <w:t>Caper (</w:t>
      </w:r>
      <w:r w:rsidRPr="001E6150">
        <w:rPr>
          <w:rFonts w:asciiTheme="majorBidi" w:eastAsiaTheme="minorHAnsi" w:hAnsiTheme="majorBidi"/>
          <w:b w:val="0"/>
          <w:bCs w:val="0"/>
          <w:i/>
          <w:iCs/>
          <w:color w:val="auto"/>
          <w:sz w:val="24"/>
          <w:szCs w:val="24"/>
          <w:lang w:val="en-US"/>
        </w:rPr>
        <w:t>Capparis spinosa</w:t>
      </w:r>
      <w:r w:rsidRPr="001E6150">
        <w:rPr>
          <w:rFonts w:asciiTheme="majorBidi" w:eastAsiaTheme="minorHAnsi" w:hAnsiTheme="majorBidi"/>
          <w:b w:val="0"/>
          <w:bCs w:val="0"/>
          <w:color w:val="auto"/>
          <w:sz w:val="24"/>
          <w:szCs w:val="24"/>
          <w:lang w:val="en-US"/>
        </w:rPr>
        <w:t xml:space="preserve">) is a plant </w:t>
      </w:r>
      <w:r w:rsidR="00D205D1">
        <w:rPr>
          <w:rFonts w:asciiTheme="majorBidi" w:eastAsiaTheme="minorHAnsi" w:hAnsiTheme="majorBidi"/>
          <w:b w:val="0"/>
          <w:bCs w:val="0"/>
          <w:color w:val="auto"/>
          <w:sz w:val="24"/>
          <w:szCs w:val="24"/>
          <w:lang w:val="en-US"/>
        </w:rPr>
        <w:t>o</w:t>
      </w:r>
      <w:r w:rsidRPr="001E6150">
        <w:rPr>
          <w:rFonts w:asciiTheme="majorBidi" w:eastAsiaTheme="minorHAnsi" w:hAnsiTheme="majorBidi"/>
          <w:b w:val="0"/>
          <w:bCs w:val="0"/>
          <w:color w:val="auto"/>
          <w:sz w:val="24"/>
          <w:szCs w:val="24"/>
          <w:lang w:val="en-US"/>
        </w:rPr>
        <w:t xml:space="preserve">f significant socio-economic importance in the Mediterranean region </w:t>
      </w:r>
      <w:r>
        <w:rPr>
          <w:rFonts w:asciiTheme="majorBidi" w:eastAsiaTheme="minorHAnsi" w:hAnsiTheme="majorBidi"/>
          <w:b w:val="0"/>
          <w:bCs w:val="0"/>
          <w:color w:val="auto"/>
          <w:sz w:val="24"/>
          <w:szCs w:val="24"/>
          <w:lang w:val="en-US"/>
        </w:rPr>
        <w:t xml:space="preserve">which is </w:t>
      </w:r>
      <w:r w:rsidRPr="001E6150">
        <w:rPr>
          <w:rFonts w:asciiTheme="majorBidi" w:eastAsiaTheme="minorHAnsi" w:hAnsiTheme="majorBidi"/>
          <w:b w:val="0"/>
          <w:bCs w:val="0"/>
          <w:color w:val="auto"/>
          <w:sz w:val="24"/>
          <w:szCs w:val="24"/>
          <w:lang w:val="en-US"/>
        </w:rPr>
        <w:t>traditional</w:t>
      </w:r>
      <w:r>
        <w:rPr>
          <w:rFonts w:asciiTheme="majorBidi" w:eastAsiaTheme="minorHAnsi" w:hAnsiTheme="majorBidi"/>
          <w:b w:val="0"/>
          <w:bCs w:val="0"/>
          <w:color w:val="auto"/>
          <w:sz w:val="24"/>
          <w:szCs w:val="24"/>
          <w:lang w:val="en-US"/>
        </w:rPr>
        <w:t>ly</w:t>
      </w:r>
      <w:r w:rsidRPr="001E6150">
        <w:rPr>
          <w:rFonts w:asciiTheme="majorBidi" w:eastAsiaTheme="minorHAnsi" w:hAnsiTheme="majorBidi"/>
          <w:b w:val="0"/>
          <w:bCs w:val="0"/>
          <w:color w:val="auto"/>
          <w:sz w:val="24"/>
          <w:szCs w:val="24"/>
          <w:lang w:val="en-US"/>
        </w:rPr>
        <w:t xml:space="preserve"> use</w:t>
      </w:r>
      <w:r>
        <w:rPr>
          <w:rFonts w:asciiTheme="majorBidi" w:eastAsiaTheme="minorHAnsi" w:hAnsiTheme="majorBidi"/>
          <w:b w:val="0"/>
          <w:bCs w:val="0"/>
          <w:color w:val="auto"/>
          <w:sz w:val="24"/>
          <w:szCs w:val="24"/>
          <w:lang w:val="en-US"/>
        </w:rPr>
        <w:t>d</w:t>
      </w:r>
      <w:r w:rsidRPr="001E6150">
        <w:rPr>
          <w:rFonts w:asciiTheme="majorBidi" w:eastAsiaTheme="minorHAnsi" w:hAnsiTheme="majorBidi"/>
          <w:b w:val="0"/>
          <w:bCs w:val="0"/>
          <w:color w:val="auto"/>
          <w:sz w:val="24"/>
          <w:szCs w:val="24"/>
          <w:lang w:val="en-US"/>
        </w:rPr>
        <w:t xml:space="preserve"> </w:t>
      </w:r>
      <w:r>
        <w:rPr>
          <w:rFonts w:asciiTheme="majorBidi" w:eastAsiaTheme="minorHAnsi" w:hAnsiTheme="majorBidi"/>
          <w:b w:val="0"/>
          <w:bCs w:val="0"/>
          <w:color w:val="auto"/>
          <w:sz w:val="24"/>
          <w:szCs w:val="24"/>
          <w:lang w:val="en-US"/>
        </w:rPr>
        <w:t>to fight various</w:t>
      </w:r>
      <w:r w:rsidRPr="001E6150">
        <w:rPr>
          <w:rFonts w:asciiTheme="majorBidi" w:eastAsiaTheme="minorHAnsi" w:hAnsiTheme="majorBidi"/>
          <w:b w:val="0"/>
          <w:bCs w:val="0"/>
          <w:color w:val="auto"/>
          <w:sz w:val="24"/>
          <w:szCs w:val="24"/>
          <w:lang w:val="en-US"/>
        </w:rPr>
        <w:t xml:space="preserve"> metabolic diseases. It has </w:t>
      </w:r>
      <w:r>
        <w:rPr>
          <w:rFonts w:asciiTheme="majorBidi" w:eastAsiaTheme="minorHAnsi" w:hAnsiTheme="majorBidi"/>
          <w:b w:val="0"/>
          <w:bCs w:val="0"/>
          <w:color w:val="auto"/>
          <w:sz w:val="24"/>
          <w:szCs w:val="24"/>
          <w:lang w:val="en-US"/>
        </w:rPr>
        <w:t xml:space="preserve">indeed </w:t>
      </w:r>
      <w:r w:rsidRPr="001E6150">
        <w:rPr>
          <w:rFonts w:asciiTheme="majorBidi" w:eastAsiaTheme="minorHAnsi" w:hAnsiTheme="majorBidi"/>
          <w:b w:val="0"/>
          <w:bCs w:val="0"/>
          <w:color w:val="auto"/>
          <w:sz w:val="24"/>
          <w:szCs w:val="24"/>
          <w:lang w:val="en-US"/>
        </w:rPr>
        <w:t xml:space="preserve">long been recognized for its medicinal properties, </w:t>
      </w:r>
      <w:r>
        <w:rPr>
          <w:rFonts w:asciiTheme="majorBidi" w:eastAsiaTheme="minorHAnsi" w:hAnsiTheme="majorBidi"/>
          <w:b w:val="0"/>
          <w:bCs w:val="0"/>
          <w:color w:val="auto"/>
          <w:sz w:val="24"/>
          <w:szCs w:val="24"/>
          <w:lang w:val="en-US"/>
        </w:rPr>
        <w:t xml:space="preserve">notably </w:t>
      </w:r>
      <w:r w:rsidRPr="001E6150">
        <w:rPr>
          <w:rFonts w:asciiTheme="majorBidi" w:eastAsiaTheme="minorHAnsi" w:hAnsiTheme="majorBidi"/>
          <w:b w:val="0"/>
          <w:bCs w:val="0"/>
          <w:color w:val="auto"/>
          <w:sz w:val="24"/>
          <w:szCs w:val="24"/>
          <w:lang w:val="en-US"/>
        </w:rPr>
        <w:t xml:space="preserve">attributed to its rich nutritional content and potent antioxidant activity due to phenolic compounds and other secondary metabolites. </w:t>
      </w:r>
      <w:r>
        <w:rPr>
          <w:rFonts w:asciiTheme="majorBidi" w:eastAsiaTheme="minorHAnsi" w:hAnsiTheme="majorBidi"/>
          <w:b w:val="0"/>
          <w:bCs w:val="0"/>
          <w:color w:val="auto"/>
          <w:sz w:val="24"/>
          <w:szCs w:val="24"/>
          <w:lang w:val="en-US"/>
        </w:rPr>
        <w:t>However, t</w:t>
      </w:r>
      <w:r w:rsidRPr="001E6150">
        <w:rPr>
          <w:rFonts w:asciiTheme="majorBidi" w:eastAsiaTheme="minorHAnsi" w:hAnsiTheme="majorBidi"/>
          <w:b w:val="0"/>
          <w:bCs w:val="0"/>
          <w:color w:val="auto"/>
          <w:sz w:val="24"/>
          <w:szCs w:val="24"/>
          <w:lang w:val="en-US"/>
        </w:rPr>
        <w:t xml:space="preserve">he commercial production of </w:t>
      </w:r>
      <w:r>
        <w:rPr>
          <w:rFonts w:asciiTheme="majorBidi" w:eastAsiaTheme="minorHAnsi" w:hAnsiTheme="majorBidi"/>
          <w:b w:val="0"/>
          <w:bCs w:val="0"/>
          <w:color w:val="auto"/>
          <w:sz w:val="24"/>
          <w:szCs w:val="24"/>
          <w:lang w:val="en-US"/>
        </w:rPr>
        <w:t>relevant</w:t>
      </w:r>
      <w:r w:rsidRPr="001E6150">
        <w:rPr>
          <w:rFonts w:asciiTheme="majorBidi" w:eastAsiaTheme="minorHAnsi" w:hAnsiTheme="majorBidi"/>
          <w:b w:val="0"/>
          <w:bCs w:val="0"/>
          <w:color w:val="auto"/>
          <w:sz w:val="24"/>
          <w:szCs w:val="24"/>
          <w:lang w:val="en-US"/>
        </w:rPr>
        <w:t xml:space="preserve"> secondary metabolites requires innovative approaches </w:t>
      </w:r>
      <w:r>
        <w:rPr>
          <w:rFonts w:asciiTheme="majorBidi" w:eastAsiaTheme="minorHAnsi" w:hAnsiTheme="majorBidi"/>
          <w:b w:val="0"/>
          <w:bCs w:val="0"/>
          <w:color w:val="auto"/>
          <w:sz w:val="24"/>
          <w:szCs w:val="24"/>
          <w:lang w:val="en-US"/>
        </w:rPr>
        <w:t>improving</w:t>
      </w:r>
      <w:r w:rsidRPr="001E6150">
        <w:rPr>
          <w:rFonts w:asciiTheme="majorBidi" w:eastAsiaTheme="minorHAnsi" w:hAnsiTheme="majorBidi"/>
          <w:b w:val="0"/>
          <w:bCs w:val="0"/>
          <w:color w:val="auto"/>
          <w:sz w:val="24"/>
          <w:szCs w:val="24"/>
          <w:lang w:val="en-US"/>
        </w:rPr>
        <w:t xml:space="preserve"> the biosynthesis of these metabolites to fulfill the industrial demand and mitigate the overexploitation of natural resources. For this end, different techniques such as cell suspension culture, hairy roots culture, biotic and abiotic elicitors supply as well as genetic engineering could be used to enhance the production </w:t>
      </w:r>
      <w:r>
        <w:rPr>
          <w:rFonts w:asciiTheme="majorBidi" w:eastAsiaTheme="minorHAnsi" w:hAnsiTheme="majorBidi"/>
          <w:b w:val="0"/>
          <w:bCs w:val="0"/>
          <w:color w:val="auto"/>
          <w:sz w:val="24"/>
          <w:szCs w:val="24"/>
          <w:lang w:val="en-US"/>
        </w:rPr>
        <w:t xml:space="preserve">of </w:t>
      </w:r>
      <w:r w:rsidRPr="001E6150">
        <w:rPr>
          <w:rFonts w:asciiTheme="majorBidi" w:eastAsiaTheme="minorHAnsi" w:hAnsiTheme="majorBidi"/>
          <w:b w:val="0"/>
          <w:bCs w:val="0"/>
          <w:color w:val="auto"/>
          <w:sz w:val="24"/>
          <w:szCs w:val="24"/>
          <w:lang w:val="en-US"/>
        </w:rPr>
        <w:t xml:space="preserve">caper-derived secondary metabolites. In addition, omics tools including genomics, transcriptomics, metabolomics and proteomics can help </w:t>
      </w:r>
      <w:r>
        <w:rPr>
          <w:rFonts w:asciiTheme="majorBidi" w:eastAsiaTheme="minorHAnsi" w:hAnsiTheme="majorBidi"/>
          <w:b w:val="0"/>
          <w:bCs w:val="0"/>
          <w:color w:val="auto"/>
          <w:sz w:val="24"/>
          <w:szCs w:val="24"/>
          <w:lang w:val="en-US"/>
        </w:rPr>
        <w:t>to elucidate</w:t>
      </w:r>
      <w:r w:rsidRPr="001E6150">
        <w:rPr>
          <w:rFonts w:asciiTheme="majorBidi" w:eastAsiaTheme="minorHAnsi" w:hAnsiTheme="majorBidi"/>
          <w:b w:val="0"/>
          <w:bCs w:val="0"/>
          <w:color w:val="auto"/>
          <w:sz w:val="24"/>
          <w:szCs w:val="24"/>
          <w:lang w:val="en-US"/>
        </w:rPr>
        <w:t xml:space="preserve"> the biosynthetic pathway and </w:t>
      </w:r>
      <w:r w:rsidRPr="00CB19DF">
        <w:rPr>
          <w:rFonts w:asciiTheme="majorBidi" w:eastAsiaTheme="minorHAnsi" w:hAnsiTheme="majorBidi"/>
          <w:b w:val="0"/>
          <w:bCs w:val="0"/>
          <w:color w:val="auto"/>
          <w:sz w:val="24"/>
          <w:szCs w:val="24"/>
          <w:lang w:val="en-US"/>
        </w:rPr>
        <w:t>altering the production of targeted metabolites.</w:t>
      </w:r>
      <w:r w:rsidRPr="001E6150">
        <w:rPr>
          <w:rFonts w:asciiTheme="majorBidi" w:eastAsiaTheme="minorHAnsi" w:hAnsiTheme="majorBidi"/>
          <w:b w:val="0"/>
          <w:bCs w:val="0"/>
          <w:color w:val="auto"/>
          <w:sz w:val="24"/>
          <w:szCs w:val="24"/>
          <w:lang w:val="en-US"/>
        </w:rPr>
        <w:t xml:space="preserve"> </w:t>
      </w:r>
      <w:r>
        <w:rPr>
          <w:rFonts w:asciiTheme="majorBidi" w:eastAsiaTheme="minorHAnsi" w:hAnsiTheme="majorBidi"/>
          <w:b w:val="0"/>
          <w:bCs w:val="0"/>
          <w:color w:val="auto"/>
          <w:sz w:val="24"/>
          <w:szCs w:val="24"/>
          <w:lang w:val="en-US"/>
        </w:rPr>
        <w:t>While t</w:t>
      </w:r>
      <w:r w:rsidRPr="001E6150">
        <w:rPr>
          <w:rFonts w:asciiTheme="majorBidi" w:eastAsiaTheme="minorHAnsi" w:hAnsiTheme="majorBidi"/>
          <w:b w:val="0"/>
          <w:bCs w:val="0"/>
          <w:color w:val="auto"/>
          <w:sz w:val="24"/>
          <w:szCs w:val="24"/>
          <w:lang w:val="en-US"/>
        </w:rPr>
        <w:t xml:space="preserve">his review </w:t>
      </w:r>
      <w:r>
        <w:rPr>
          <w:rFonts w:asciiTheme="majorBidi" w:eastAsiaTheme="minorHAnsi" w:hAnsiTheme="majorBidi"/>
          <w:b w:val="0"/>
          <w:bCs w:val="0"/>
          <w:color w:val="auto"/>
          <w:sz w:val="24"/>
          <w:szCs w:val="24"/>
          <w:lang w:val="en-US"/>
        </w:rPr>
        <w:t xml:space="preserve">first </w:t>
      </w:r>
      <w:r w:rsidRPr="001E6150">
        <w:rPr>
          <w:rFonts w:asciiTheme="majorBidi" w:eastAsiaTheme="minorHAnsi" w:hAnsiTheme="majorBidi"/>
          <w:b w:val="0"/>
          <w:bCs w:val="0"/>
          <w:color w:val="auto"/>
          <w:sz w:val="24"/>
          <w:szCs w:val="24"/>
          <w:lang w:val="en-US"/>
        </w:rPr>
        <w:t>highlights the phytochemistry, ethno-pharmacological uses, and biological activities of caper</w:t>
      </w:r>
      <w:r>
        <w:rPr>
          <w:rFonts w:asciiTheme="majorBidi" w:eastAsiaTheme="minorHAnsi" w:hAnsiTheme="majorBidi"/>
          <w:b w:val="0"/>
          <w:bCs w:val="0"/>
          <w:color w:val="auto"/>
          <w:sz w:val="24"/>
          <w:szCs w:val="24"/>
          <w:lang w:val="en-US"/>
        </w:rPr>
        <w:t>,</w:t>
      </w:r>
      <w:r w:rsidRPr="001E6150">
        <w:rPr>
          <w:rFonts w:asciiTheme="majorBidi" w:eastAsiaTheme="minorHAnsi" w:hAnsiTheme="majorBidi"/>
          <w:b w:val="0"/>
          <w:bCs w:val="0"/>
          <w:color w:val="auto"/>
          <w:sz w:val="24"/>
          <w:szCs w:val="24"/>
          <w:lang w:val="en-US"/>
        </w:rPr>
        <w:t xml:space="preserve"> </w:t>
      </w:r>
      <w:r>
        <w:rPr>
          <w:rFonts w:asciiTheme="majorBidi" w:eastAsiaTheme="minorHAnsi" w:hAnsiTheme="majorBidi"/>
          <w:b w:val="0"/>
          <w:bCs w:val="0"/>
          <w:color w:val="auto"/>
          <w:sz w:val="24"/>
          <w:szCs w:val="24"/>
          <w:lang w:val="en-US"/>
        </w:rPr>
        <w:t xml:space="preserve">it also discusses </w:t>
      </w:r>
      <w:r w:rsidRPr="001E6150">
        <w:rPr>
          <w:rFonts w:asciiTheme="majorBidi" w:eastAsiaTheme="minorHAnsi" w:hAnsiTheme="majorBidi"/>
          <w:b w:val="0"/>
          <w:bCs w:val="0"/>
          <w:color w:val="auto"/>
          <w:sz w:val="24"/>
          <w:szCs w:val="24"/>
          <w:lang w:val="en-US"/>
        </w:rPr>
        <w:t xml:space="preserve">the significance of </w:t>
      </w:r>
      <w:r w:rsidRPr="001E6150">
        <w:rPr>
          <w:rFonts w:asciiTheme="majorBidi" w:eastAsiaTheme="minorHAnsi" w:hAnsiTheme="majorBidi"/>
          <w:b w:val="0"/>
          <w:bCs w:val="0"/>
          <w:i/>
          <w:iCs/>
          <w:color w:val="auto"/>
          <w:sz w:val="24"/>
          <w:szCs w:val="24"/>
          <w:lang w:val="en-US"/>
        </w:rPr>
        <w:t>in vitro</w:t>
      </w:r>
      <w:r w:rsidRPr="001E6150">
        <w:rPr>
          <w:rFonts w:asciiTheme="majorBidi" w:eastAsiaTheme="minorHAnsi" w:hAnsiTheme="majorBidi"/>
          <w:b w:val="0"/>
          <w:bCs w:val="0"/>
          <w:color w:val="auto"/>
          <w:sz w:val="24"/>
          <w:szCs w:val="24"/>
          <w:lang w:val="en-US"/>
        </w:rPr>
        <w:t xml:space="preserve"> culture systems, omics tools and metabolic engineering approaches to improve the production of caper-derived bioactive compounds.</w:t>
      </w:r>
    </w:p>
    <w:p w14:paraId="290B89DE" w14:textId="6ED8D830" w:rsidR="000E5580" w:rsidRPr="00974FB7" w:rsidRDefault="000E5580" w:rsidP="001E6150">
      <w:pPr>
        <w:pStyle w:val="Titre1"/>
        <w:tabs>
          <w:tab w:val="left" w:pos="5265"/>
        </w:tabs>
        <w:spacing w:line="480" w:lineRule="auto"/>
        <w:ind w:left="0"/>
        <w:rPr>
          <w:rFonts w:ascii="Times New Roman" w:hAnsi="Times New Roman" w:cs="Times New Roman"/>
          <w:b w:val="0"/>
          <w:color w:val="auto"/>
          <w:sz w:val="24"/>
          <w:lang w:val="en-US"/>
        </w:rPr>
      </w:pPr>
      <w:r w:rsidRPr="001E6150">
        <w:rPr>
          <w:lang w:val="en-US"/>
        </w:rPr>
        <w:t>Keywords:</w:t>
      </w:r>
      <w:r w:rsidRPr="00974FB7">
        <w:rPr>
          <w:rFonts w:ascii="Times New Roman" w:hAnsi="Times New Roman" w:cs="Times New Roman"/>
          <w:b w:val="0"/>
          <w:color w:val="auto"/>
          <w:sz w:val="24"/>
          <w:lang w:val="en-US"/>
        </w:rPr>
        <w:t xml:space="preserve"> </w:t>
      </w:r>
      <w:r w:rsidR="00277006" w:rsidRPr="001E6150">
        <w:rPr>
          <w:rFonts w:asciiTheme="majorBidi" w:eastAsiaTheme="minorHAnsi" w:hAnsiTheme="majorBidi"/>
          <w:b w:val="0"/>
          <w:bCs w:val="0"/>
          <w:i/>
          <w:iCs/>
          <w:color w:val="auto"/>
          <w:sz w:val="24"/>
          <w:szCs w:val="24"/>
          <w:lang w:val="en-US"/>
        </w:rPr>
        <w:t>Capparis spinosa</w:t>
      </w:r>
      <w:r w:rsidR="001E6150" w:rsidRPr="001E6150">
        <w:rPr>
          <w:rFonts w:ascii="Times New Roman" w:hAnsi="Times New Roman" w:cs="Times New Roman"/>
          <w:b w:val="0"/>
          <w:color w:val="auto"/>
          <w:sz w:val="24"/>
          <w:lang w:val="en-US"/>
        </w:rPr>
        <w:t xml:space="preserve">, secondary metabolites, health benefits, biotechnological applications, </w:t>
      </w:r>
      <w:r w:rsidR="001E6150" w:rsidRPr="001E6150">
        <w:rPr>
          <w:rFonts w:ascii="Times New Roman" w:hAnsi="Times New Roman" w:cs="Times New Roman"/>
          <w:b w:val="0"/>
          <w:i/>
          <w:iCs/>
          <w:color w:val="auto"/>
          <w:sz w:val="24"/>
          <w:lang w:val="en-US"/>
        </w:rPr>
        <w:t>in vitro</w:t>
      </w:r>
      <w:r w:rsidR="001E6150" w:rsidRPr="001E6150">
        <w:rPr>
          <w:rFonts w:ascii="Times New Roman" w:hAnsi="Times New Roman" w:cs="Times New Roman"/>
          <w:b w:val="0"/>
          <w:color w:val="auto"/>
          <w:sz w:val="24"/>
          <w:lang w:val="en-US"/>
        </w:rPr>
        <w:t xml:space="preserve"> culture</w:t>
      </w:r>
    </w:p>
    <w:p w14:paraId="1357B04B" w14:textId="77777777" w:rsidR="0095141E" w:rsidRDefault="0095141E">
      <w:pPr>
        <w:rPr>
          <w:rFonts w:asciiTheme="majorHAnsi" w:eastAsiaTheme="majorEastAsia" w:hAnsiTheme="majorHAnsi" w:cstheme="majorBidi"/>
          <w:b/>
          <w:bCs/>
          <w:color w:val="365F91" w:themeColor="accent1" w:themeShade="BF"/>
          <w:sz w:val="28"/>
          <w:szCs w:val="28"/>
          <w:lang w:val="en-US"/>
        </w:rPr>
      </w:pPr>
      <w:bookmarkStart w:id="2" w:name="_Hlk145068825"/>
      <w:r>
        <w:rPr>
          <w:lang w:val="en-US"/>
        </w:rPr>
        <w:br w:type="page"/>
      </w:r>
    </w:p>
    <w:p w14:paraId="5F5DA78E" w14:textId="5D0491BC" w:rsidR="00E868F2" w:rsidRPr="00974FB7" w:rsidRDefault="00E23433" w:rsidP="001927D1">
      <w:pPr>
        <w:pStyle w:val="Titre1"/>
        <w:tabs>
          <w:tab w:val="left" w:pos="5265"/>
        </w:tabs>
        <w:spacing w:before="0" w:line="480" w:lineRule="auto"/>
        <w:ind w:left="0"/>
        <w:jc w:val="left"/>
        <w:rPr>
          <w:rFonts w:ascii="Times New Roman" w:hAnsi="Times New Roman" w:cs="Times New Roman"/>
          <w:sz w:val="24"/>
          <w:lang w:val="en-US"/>
        </w:rPr>
      </w:pPr>
      <w:r w:rsidRPr="0099019B">
        <w:rPr>
          <w:lang w:val="en-US"/>
        </w:rPr>
        <w:lastRenderedPageBreak/>
        <w:t>Graphical</w:t>
      </w:r>
      <w:r w:rsidRPr="00974FB7">
        <w:rPr>
          <w:rFonts w:ascii="Times New Roman" w:hAnsi="Times New Roman" w:cs="Times New Roman"/>
          <w:sz w:val="24"/>
          <w:lang w:val="en-US"/>
        </w:rPr>
        <w:t xml:space="preserve"> </w:t>
      </w:r>
      <w:r w:rsidRPr="0095141E">
        <w:rPr>
          <w:lang w:val="en-US"/>
        </w:rPr>
        <w:t>Abstract</w:t>
      </w:r>
    </w:p>
    <w:bookmarkEnd w:id="2"/>
    <w:p w14:paraId="7A28294E" w14:textId="185AB33D" w:rsidR="00142E6D" w:rsidRPr="00974FB7" w:rsidRDefault="0099019B" w:rsidP="0099019B">
      <w:pPr>
        <w:ind w:left="0" w:firstLine="0"/>
        <w:jc w:val="center"/>
        <w:rPr>
          <w:lang w:val="en-US"/>
        </w:rPr>
      </w:pPr>
      <w:r w:rsidRPr="00974FB7">
        <w:rPr>
          <w:noProof/>
          <w:lang w:val="en-US"/>
        </w:rPr>
        <w:drawing>
          <wp:inline distT="0" distB="0" distL="0" distR="0" wp14:anchorId="6A9AE4A1" wp14:editId="0DF767C0">
            <wp:extent cx="6154006" cy="3359150"/>
            <wp:effectExtent l="0" t="0" r="0" b="0"/>
            <wp:docPr id="1726508675" name="Image 2" descr="Une image contenant texte, Dessin d’enfant, clipar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08675" name="Image 2" descr="Une image contenant texte, Dessin d’enfant, clipart, diagramme&#10;&#10;Description générée automatiquement"/>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2000"/>
                              </a14:imgEffect>
                              <a14:imgEffect>
                                <a14:brightnessContrast contrast="-40000"/>
                              </a14:imgEffect>
                            </a14:imgLayer>
                          </a14:imgProps>
                        </a:ext>
                        <a:ext uri="{28A0092B-C50C-407E-A947-70E740481C1C}">
                          <a14:useLocalDpi xmlns:a14="http://schemas.microsoft.com/office/drawing/2010/main" val="0"/>
                        </a:ext>
                      </a:extLst>
                    </a:blip>
                    <a:srcRect l="1195" t="1276" r="1057" b="3926"/>
                    <a:stretch/>
                  </pic:blipFill>
                  <pic:spPr bwMode="auto">
                    <a:xfrm>
                      <a:off x="0" y="0"/>
                      <a:ext cx="6164761" cy="3365021"/>
                    </a:xfrm>
                    <a:prstGeom prst="rect">
                      <a:avLst/>
                    </a:prstGeom>
                    <a:noFill/>
                    <a:ln>
                      <a:noFill/>
                    </a:ln>
                    <a:extLst>
                      <a:ext uri="{53640926-AAD7-44D8-BBD7-CCE9431645EC}">
                        <a14:shadowObscured xmlns:a14="http://schemas.microsoft.com/office/drawing/2010/main"/>
                      </a:ext>
                    </a:extLst>
                  </pic:spPr>
                </pic:pic>
              </a:graphicData>
            </a:graphic>
          </wp:inline>
        </w:drawing>
      </w:r>
    </w:p>
    <w:p w14:paraId="1B109355" w14:textId="06E0EB71" w:rsidR="00142E6D" w:rsidRPr="00974FB7" w:rsidRDefault="00142E6D" w:rsidP="003A10A7">
      <w:pPr>
        <w:rPr>
          <w:lang w:val="en-US"/>
        </w:rPr>
      </w:pPr>
    </w:p>
    <w:p w14:paraId="52FD7630" w14:textId="77777777" w:rsidR="000E5580" w:rsidRPr="00974FB7" w:rsidRDefault="000E5580" w:rsidP="003A10A7">
      <w:pPr>
        <w:rPr>
          <w:lang w:val="en-US"/>
        </w:rPr>
      </w:pPr>
    </w:p>
    <w:p w14:paraId="5A9B3F04" w14:textId="77777777" w:rsidR="000E5580" w:rsidRPr="00974FB7" w:rsidRDefault="000E5580" w:rsidP="003A10A7">
      <w:pPr>
        <w:rPr>
          <w:lang w:val="en-US"/>
        </w:rPr>
      </w:pPr>
    </w:p>
    <w:p w14:paraId="4DDC270E" w14:textId="77777777" w:rsidR="000E5580" w:rsidRPr="00974FB7" w:rsidRDefault="000E5580" w:rsidP="003A10A7">
      <w:pPr>
        <w:rPr>
          <w:lang w:val="en-US"/>
        </w:rPr>
      </w:pPr>
    </w:p>
    <w:p w14:paraId="18D58812" w14:textId="77777777" w:rsidR="000E5580" w:rsidRPr="00974FB7" w:rsidRDefault="000E5580" w:rsidP="003A10A7">
      <w:pPr>
        <w:rPr>
          <w:lang w:val="en-US"/>
        </w:rPr>
      </w:pPr>
    </w:p>
    <w:p w14:paraId="2045C3C0" w14:textId="77777777" w:rsidR="000E5580" w:rsidRPr="00974FB7" w:rsidRDefault="000E5580" w:rsidP="003A10A7">
      <w:pPr>
        <w:rPr>
          <w:lang w:val="en-US"/>
        </w:rPr>
      </w:pPr>
    </w:p>
    <w:p w14:paraId="221C5D14" w14:textId="77777777" w:rsidR="000E5580" w:rsidRPr="00974FB7" w:rsidRDefault="000E5580" w:rsidP="003A10A7">
      <w:pPr>
        <w:rPr>
          <w:lang w:val="en-US"/>
        </w:rPr>
      </w:pPr>
    </w:p>
    <w:p w14:paraId="54B97A81" w14:textId="77777777" w:rsidR="000E5580" w:rsidRPr="00974FB7" w:rsidRDefault="000E5580" w:rsidP="003A10A7">
      <w:pPr>
        <w:rPr>
          <w:lang w:val="en-US"/>
        </w:rPr>
      </w:pPr>
    </w:p>
    <w:p w14:paraId="0C7B5848" w14:textId="77777777" w:rsidR="000E5580" w:rsidRPr="00974FB7" w:rsidRDefault="000E5580" w:rsidP="003A10A7">
      <w:pPr>
        <w:rPr>
          <w:lang w:val="en-US"/>
        </w:rPr>
      </w:pPr>
    </w:p>
    <w:p w14:paraId="628F1A35" w14:textId="77777777" w:rsidR="000E5580" w:rsidRPr="00974FB7" w:rsidRDefault="000E5580" w:rsidP="003A10A7">
      <w:pPr>
        <w:rPr>
          <w:lang w:val="en-US"/>
        </w:rPr>
      </w:pPr>
    </w:p>
    <w:p w14:paraId="228226D7" w14:textId="77777777" w:rsidR="000E5580" w:rsidRPr="00974FB7" w:rsidRDefault="000E5580" w:rsidP="003A10A7">
      <w:pPr>
        <w:rPr>
          <w:lang w:val="en-US"/>
        </w:rPr>
      </w:pPr>
    </w:p>
    <w:p w14:paraId="398A423D" w14:textId="77777777" w:rsidR="000E5580" w:rsidRPr="00974FB7" w:rsidRDefault="000E5580" w:rsidP="003A10A7">
      <w:pPr>
        <w:rPr>
          <w:lang w:val="en-US"/>
        </w:rPr>
      </w:pPr>
    </w:p>
    <w:p w14:paraId="61BF2CA5" w14:textId="77777777" w:rsidR="000E5580" w:rsidRPr="00974FB7" w:rsidRDefault="000E5580" w:rsidP="003A10A7">
      <w:pPr>
        <w:rPr>
          <w:lang w:val="en-US"/>
        </w:rPr>
      </w:pPr>
    </w:p>
    <w:p w14:paraId="3CE62EB2" w14:textId="77777777" w:rsidR="000E5580" w:rsidRPr="00974FB7" w:rsidRDefault="000E5580" w:rsidP="003A10A7">
      <w:pPr>
        <w:rPr>
          <w:lang w:val="en-US"/>
        </w:rPr>
      </w:pPr>
    </w:p>
    <w:p w14:paraId="414E59F5" w14:textId="77777777" w:rsidR="000E5580" w:rsidRPr="00974FB7" w:rsidRDefault="000E5580" w:rsidP="003A10A7">
      <w:pPr>
        <w:rPr>
          <w:lang w:val="en-US"/>
        </w:rPr>
      </w:pPr>
    </w:p>
    <w:p w14:paraId="64B7BBAD" w14:textId="77777777" w:rsidR="000E5580" w:rsidRPr="00974FB7" w:rsidRDefault="000E5580" w:rsidP="003A10A7">
      <w:pPr>
        <w:rPr>
          <w:lang w:val="en-US"/>
        </w:rPr>
      </w:pPr>
    </w:p>
    <w:p w14:paraId="2F8CCEE1" w14:textId="77777777" w:rsidR="000E5580" w:rsidRPr="00974FB7" w:rsidRDefault="000E5580" w:rsidP="003A10A7">
      <w:pPr>
        <w:rPr>
          <w:lang w:val="en-US"/>
        </w:rPr>
      </w:pPr>
    </w:p>
    <w:p w14:paraId="2F4CD5A3" w14:textId="77777777" w:rsidR="000E5580" w:rsidRPr="00974FB7" w:rsidRDefault="000E5580" w:rsidP="003A10A7">
      <w:pPr>
        <w:rPr>
          <w:lang w:val="en-US"/>
        </w:rPr>
      </w:pPr>
    </w:p>
    <w:p w14:paraId="0C599E45" w14:textId="77777777" w:rsidR="000E5580" w:rsidRPr="00974FB7" w:rsidRDefault="000E5580" w:rsidP="003A10A7">
      <w:pPr>
        <w:rPr>
          <w:lang w:val="en-US"/>
        </w:rPr>
      </w:pPr>
    </w:p>
    <w:p w14:paraId="1A525EF3" w14:textId="77777777" w:rsidR="000E5580" w:rsidRPr="00974FB7" w:rsidRDefault="000E5580" w:rsidP="003A10A7">
      <w:pPr>
        <w:rPr>
          <w:lang w:val="en-US"/>
        </w:rPr>
      </w:pPr>
    </w:p>
    <w:p w14:paraId="78C0C124" w14:textId="06A9CEC0" w:rsidR="000E5580" w:rsidRPr="00974FB7" w:rsidRDefault="000E5580" w:rsidP="003A10A7">
      <w:pPr>
        <w:rPr>
          <w:lang w:val="en-US"/>
        </w:rPr>
      </w:pPr>
    </w:p>
    <w:p w14:paraId="0D32B1E6" w14:textId="77777777" w:rsidR="000E5580" w:rsidRPr="00974FB7" w:rsidRDefault="000E5580" w:rsidP="003A10A7">
      <w:pPr>
        <w:rPr>
          <w:lang w:val="en-US"/>
        </w:rPr>
      </w:pPr>
    </w:p>
    <w:p w14:paraId="0BE5346B" w14:textId="77777777" w:rsidR="000E5580" w:rsidRPr="00974FB7" w:rsidRDefault="000E5580" w:rsidP="003A10A7">
      <w:pPr>
        <w:rPr>
          <w:lang w:val="en-US"/>
        </w:rPr>
      </w:pPr>
    </w:p>
    <w:p w14:paraId="27AC7375" w14:textId="77777777" w:rsidR="000E5580" w:rsidRPr="00974FB7" w:rsidRDefault="000E5580" w:rsidP="003A10A7">
      <w:pPr>
        <w:rPr>
          <w:lang w:val="en-US"/>
        </w:rPr>
      </w:pPr>
    </w:p>
    <w:p w14:paraId="4A2E8F7A" w14:textId="77777777" w:rsidR="000E5580" w:rsidRPr="00974FB7" w:rsidRDefault="000E5580" w:rsidP="003A10A7">
      <w:pPr>
        <w:rPr>
          <w:lang w:val="en-US"/>
        </w:rPr>
      </w:pPr>
    </w:p>
    <w:p w14:paraId="2A816823" w14:textId="77777777" w:rsidR="000E5580" w:rsidRPr="00974FB7" w:rsidRDefault="000E5580" w:rsidP="003A10A7">
      <w:pPr>
        <w:rPr>
          <w:lang w:val="en-US"/>
        </w:rPr>
      </w:pPr>
    </w:p>
    <w:p w14:paraId="3857F140" w14:textId="77777777" w:rsidR="000E5580" w:rsidRPr="00974FB7" w:rsidRDefault="000E5580" w:rsidP="003A10A7">
      <w:pPr>
        <w:rPr>
          <w:lang w:val="en-US"/>
        </w:rPr>
      </w:pPr>
    </w:p>
    <w:p w14:paraId="23973AF5" w14:textId="77777777" w:rsidR="000E5580" w:rsidRPr="00974FB7" w:rsidRDefault="000E5580" w:rsidP="003A10A7">
      <w:pPr>
        <w:rPr>
          <w:lang w:val="en-US"/>
        </w:rPr>
      </w:pPr>
    </w:p>
    <w:p w14:paraId="176CF7B2" w14:textId="77777777" w:rsidR="000E5580" w:rsidRPr="00974FB7" w:rsidRDefault="000E5580" w:rsidP="003A10A7">
      <w:pPr>
        <w:rPr>
          <w:lang w:val="en-US"/>
        </w:rPr>
      </w:pPr>
    </w:p>
    <w:p w14:paraId="3F27F682" w14:textId="77777777" w:rsidR="000E5580" w:rsidRPr="00974FB7" w:rsidRDefault="000E5580" w:rsidP="003A10A7">
      <w:pPr>
        <w:rPr>
          <w:lang w:val="en-US"/>
        </w:rPr>
      </w:pPr>
    </w:p>
    <w:p w14:paraId="7949B30A" w14:textId="77777777" w:rsidR="000E5580" w:rsidRPr="00974FB7" w:rsidRDefault="000E5580" w:rsidP="003A10A7">
      <w:pPr>
        <w:rPr>
          <w:lang w:val="en-US"/>
        </w:rPr>
      </w:pPr>
    </w:p>
    <w:p w14:paraId="549C4017" w14:textId="77777777" w:rsidR="000E5580" w:rsidRPr="00974FB7" w:rsidRDefault="000E5580" w:rsidP="003A10A7">
      <w:pPr>
        <w:rPr>
          <w:lang w:val="en-US"/>
        </w:rPr>
      </w:pPr>
    </w:p>
    <w:p w14:paraId="78A7CFDD" w14:textId="74D852D7" w:rsidR="00730D29" w:rsidRPr="00974FB7" w:rsidRDefault="000B5985" w:rsidP="000E5580">
      <w:pPr>
        <w:pStyle w:val="Paragraphedeliste"/>
        <w:numPr>
          <w:ilvl w:val="0"/>
          <w:numId w:val="8"/>
        </w:numPr>
        <w:spacing w:line="480" w:lineRule="auto"/>
        <w:rPr>
          <w:lang w:val="en-US"/>
        </w:rPr>
      </w:pPr>
      <w:r w:rsidRPr="00974FB7">
        <w:rPr>
          <w:rStyle w:val="Titre1Car"/>
          <w:lang w:val="en-US"/>
        </w:rPr>
        <w:lastRenderedPageBreak/>
        <w:t>Introduction</w:t>
      </w:r>
    </w:p>
    <w:p w14:paraId="078D2039" w14:textId="03F17FA2" w:rsidR="00730D29" w:rsidRPr="00797FA6" w:rsidRDefault="00730D29" w:rsidP="00314785">
      <w:pPr>
        <w:spacing w:line="480" w:lineRule="auto"/>
        <w:ind w:left="0" w:firstLine="0"/>
        <w:rPr>
          <w:rFonts w:asciiTheme="majorBidi" w:hAnsiTheme="majorBidi" w:cstheme="majorBidi"/>
        </w:rPr>
      </w:pPr>
      <w:r w:rsidRPr="00974FB7">
        <w:rPr>
          <w:rFonts w:asciiTheme="majorBidi" w:hAnsiTheme="majorBidi" w:cstheme="majorBidi"/>
          <w:i/>
          <w:iCs/>
          <w:lang w:val="en-US"/>
        </w:rPr>
        <w:t>Capparis spinosa</w:t>
      </w:r>
      <w:r w:rsidRPr="00974FB7">
        <w:rPr>
          <w:rFonts w:asciiTheme="majorBidi" w:hAnsiTheme="majorBidi" w:cstheme="majorBidi"/>
          <w:lang w:val="en-US"/>
        </w:rPr>
        <w:t xml:space="preserve"> (</w:t>
      </w:r>
      <w:r w:rsidR="00165A08" w:rsidRPr="00974FB7">
        <w:rPr>
          <w:rFonts w:asciiTheme="majorBidi" w:hAnsiTheme="majorBidi" w:cstheme="majorBidi"/>
          <w:i/>
          <w:iCs/>
          <w:lang w:val="en-US"/>
        </w:rPr>
        <w:t>C. spinosa</w:t>
      </w:r>
      <w:r w:rsidR="004C7C3F" w:rsidRPr="00DA2034">
        <w:rPr>
          <w:rFonts w:asciiTheme="majorBidi" w:hAnsiTheme="majorBidi" w:cstheme="majorBidi"/>
          <w:lang w:val="en-US"/>
        </w:rPr>
        <w:t>)</w:t>
      </w:r>
      <w:r w:rsidRPr="00974FB7">
        <w:rPr>
          <w:rFonts w:asciiTheme="majorBidi" w:hAnsiTheme="majorBidi" w:cstheme="majorBidi"/>
          <w:lang w:val="en-US"/>
        </w:rPr>
        <w:t xml:space="preserve"> is a perennial thorny bush belonging to the </w:t>
      </w:r>
      <w:proofErr w:type="spellStart"/>
      <w:r w:rsidRPr="00974FB7">
        <w:rPr>
          <w:rFonts w:asciiTheme="majorBidi" w:hAnsiTheme="majorBidi" w:cstheme="majorBidi"/>
          <w:i/>
          <w:iCs/>
          <w:lang w:val="en-US"/>
        </w:rPr>
        <w:t>Capparaceae</w:t>
      </w:r>
      <w:proofErr w:type="spellEnd"/>
      <w:r w:rsidRPr="00974FB7">
        <w:rPr>
          <w:rFonts w:asciiTheme="majorBidi" w:hAnsiTheme="majorBidi" w:cstheme="majorBidi"/>
          <w:lang w:val="en-US"/>
        </w:rPr>
        <w:t xml:space="preserve"> family</w:t>
      </w:r>
      <w:r w:rsidR="001927D1">
        <w:rPr>
          <w:rFonts w:asciiTheme="majorBidi" w:hAnsiTheme="majorBidi" w:cstheme="majorBidi"/>
          <w:lang w:val="en-US"/>
        </w:rPr>
        <w:t>. T</w:t>
      </w:r>
      <w:r w:rsidRPr="00974FB7">
        <w:rPr>
          <w:rFonts w:asciiTheme="majorBidi" w:hAnsiTheme="majorBidi" w:cstheme="majorBidi"/>
          <w:lang w:val="en-US"/>
        </w:rPr>
        <w:t xml:space="preserve">he genus </w:t>
      </w:r>
      <w:r w:rsidRPr="00D96578">
        <w:rPr>
          <w:rFonts w:asciiTheme="majorBidi" w:hAnsiTheme="majorBidi" w:cstheme="majorBidi"/>
          <w:i/>
          <w:iCs/>
          <w:lang w:val="en-US"/>
        </w:rPr>
        <w:t>Capparis</w:t>
      </w:r>
      <w:r w:rsidR="001927D1">
        <w:rPr>
          <w:rFonts w:asciiTheme="majorBidi" w:hAnsiTheme="majorBidi" w:cstheme="majorBidi"/>
          <w:lang w:val="en-US"/>
        </w:rPr>
        <w:t xml:space="preserve"> </w:t>
      </w:r>
      <w:r w:rsidRPr="00974FB7">
        <w:rPr>
          <w:rFonts w:asciiTheme="majorBidi" w:hAnsiTheme="majorBidi" w:cstheme="majorBidi"/>
          <w:lang w:val="en-US"/>
        </w:rPr>
        <w:t xml:space="preserve">comprises approximately 150 species, with </w:t>
      </w:r>
      <w:r w:rsidR="00165A08" w:rsidRPr="00974FB7">
        <w:rPr>
          <w:rFonts w:asciiTheme="majorBidi" w:hAnsiTheme="majorBidi" w:cstheme="majorBidi"/>
          <w:i/>
          <w:lang w:val="en-US"/>
        </w:rPr>
        <w:t>C. spinosa</w:t>
      </w:r>
      <w:r w:rsidR="00E14396" w:rsidRPr="00974FB7">
        <w:rPr>
          <w:rFonts w:asciiTheme="majorBidi" w:hAnsiTheme="majorBidi" w:cstheme="majorBidi"/>
          <w:i/>
          <w:lang w:val="en-US"/>
        </w:rPr>
        <w:t xml:space="preserve"> </w:t>
      </w:r>
      <w:r w:rsidR="00CE3463" w:rsidRPr="00974FB7">
        <w:rPr>
          <w:rFonts w:asciiTheme="majorBidi" w:hAnsiTheme="majorBidi" w:cstheme="majorBidi"/>
          <w:lang w:val="en-US"/>
        </w:rPr>
        <w:t>being</w:t>
      </w:r>
      <w:r w:rsidRPr="00974FB7">
        <w:rPr>
          <w:rFonts w:asciiTheme="majorBidi" w:hAnsiTheme="majorBidi" w:cstheme="majorBidi"/>
          <w:lang w:val="en-US"/>
        </w:rPr>
        <w:t xml:space="preserve"> represented by 12 subspecies </w:t>
      </w:r>
      <w:r w:rsidR="00D6264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{"citationID":"9RDpfiVZ","properties":{"formattedCitation":"(POWO, 2021)","plainCitation":"(POWO, 2021)","noteIndex":0},"citationItems":[{"id":3,"uris":["http://zotero.org/users/local/tvV8nrOg/items/UUNEHYUV","http://zotero.org/users/12336451/items/UUNEHYUV"],"itemData":{"id":3,"type":"article-journal","source":"Google Scholar","title":"Plants of the World Online. Facilitated by the Royal Botanic Gardens, Kew. Published on the Internet","author":[{"literal":"POWO"}],"issued":{"date-parts":[["2021"]]}}}],"schema":"https://github.com/citation-style-language/schema/raw/master/csl-citation.json"} </w:instrText>
      </w:r>
      <w:r w:rsidR="00D6264D" w:rsidRPr="00974FB7">
        <w:rPr>
          <w:rFonts w:asciiTheme="majorBidi" w:hAnsiTheme="majorBidi" w:cstheme="majorBidi"/>
          <w:lang w:val="en-US"/>
        </w:rPr>
        <w:fldChar w:fldCharType="separate"/>
      </w:r>
      <w:r w:rsidR="00314785" w:rsidRPr="00974FB7">
        <w:rPr>
          <w:rFonts w:ascii="Times New Roman" w:hAnsi="Times New Roman" w:cs="Times New Roman"/>
          <w:lang w:val="en-US"/>
        </w:rPr>
        <w:t>(POWO, 2021)</w:t>
      </w:r>
      <w:r w:rsidR="00D6264D" w:rsidRPr="00974FB7">
        <w:rPr>
          <w:rFonts w:asciiTheme="majorBidi" w:hAnsiTheme="majorBidi" w:cstheme="majorBidi"/>
          <w:lang w:val="en-US"/>
        </w:rPr>
        <w:fldChar w:fldCharType="end"/>
      </w:r>
      <w:r w:rsidRPr="00974FB7">
        <w:rPr>
          <w:rFonts w:asciiTheme="majorBidi" w:hAnsiTheme="majorBidi" w:cstheme="majorBidi"/>
          <w:lang w:val="en-US"/>
        </w:rPr>
        <w:t>. Taxonomic revisions have been conducted multiple times</w:t>
      </w:r>
      <w:r w:rsidR="00797FA6">
        <w:rPr>
          <w:rFonts w:asciiTheme="majorBidi" w:hAnsiTheme="majorBidi" w:cstheme="majorBidi"/>
          <w:lang w:val="en-US"/>
        </w:rPr>
        <w:t xml:space="preserve"> </w:t>
      </w:r>
      <w:r w:rsidR="00D6264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{"citationID":"XGY5ZMgf","properties":{"formattedCitation":"(Fici, 2017, 2015, 2014; Inocencio et al., 2006)","plainCitation":"(Fici, 2017, 2015, 2014; Inocencio et al., 2006)","noteIndex":0},"citationItems":[{"id":7,"uris":["http://zotero.org/users/local/tvV8nrOg/items/79MKZJD7","http://zotero.org/users/12336451/items/79MKZJD7"],"itemData":{"id":7,"type":"article-journal","container-title":"New Zealand Journal of Botany","issue":"4","page":"407–423","source":"Google Scholar","title":"A taxonomic revision of the genus Capparis (Capparaceae) in New Caledonia","volume":"55","author":[{"family":"Fici","given":"S."}],"issued":{"date-parts":[["2017"]]}}},{"id":15,"uris":["http://zotero.org/users/local/tvV8nrOg/items/NU3XISRA","http://zotero.org/users/12336451/items/NU3XISRA"],"itemData":{"id":15,"type":"article-journal","container-title":"Phytotaxa","issue":"1","page":"24–36","source":"Google Scholar","title":"A taxonomic revision of the Capparis spinosa group (Capparaceae) from eastern Africa to Oceania","volume":"203","author":[{"family":"Fici","given":"Silvio"}],"issued":{"date-parts":[["2015"]]}}},{"id":17,"uris":["http://zotero.org/users/local/tvV8nrOg/items/DHIPKNI8","http://zotero.org/users/12336451/items/DHIPKNI8"],"itemData":{"id":17,"type":"article-journal","container-title":"Phytotaxa","issue":"1","page":"1–24","source":"Google Scholar","title":"A taxonomic revision of the Capparis spinosa group (Capparaceae) from the Mediterranean to Central Asia","volume":"174","author":[{"family":"Fici","given":"Silvio"}],"issued":{"date-parts":[["2014"]]}}},{"id":12,"uris":["http://zotero.org/users/local/tvV8nrOg/items/8MII4JJ5","http://zotero.org/users/12336451/items/8MII4JJ5"],"itemData":{"id":12,"type":"article-journal","container-title":"Annals of the Missouri Botanical Garden","issue":"1","page":"122–149","source":"Google Scholar","title":"A systematic revision of capparis section Capparis (Capparaceae) 1, 2","volume":"93","author":[{"family":"Inocencio","given":"Cristina"},{"family":"Rivera","given":"Diego"},{"family":"Obón","given":"Ma Concepción"},{"family":"Alcaraz","given":"Francisco"},{"family":"Barreña","given":"Jose-Antonio"}],"issued":{"date-parts":[["2006"]]}}}],"schema":"https://github.com/citation-style-language/schema/raw/master/csl-citation.json"} </w:instrText>
      </w:r>
      <w:r w:rsidR="00D6264D" w:rsidRPr="00974FB7">
        <w:rPr>
          <w:rFonts w:asciiTheme="majorBidi" w:hAnsiTheme="majorBidi" w:cstheme="majorBidi"/>
          <w:lang w:val="en-US"/>
        </w:rPr>
        <w:fldChar w:fldCharType="separate"/>
      </w:r>
      <w:r w:rsidR="00314785" w:rsidRPr="00974FB7">
        <w:rPr>
          <w:rFonts w:ascii="Times New Roman" w:hAnsi="Times New Roman" w:cs="Times New Roman"/>
          <w:lang w:val="en-US"/>
        </w:rPr>
        <w:t>(Fici, 2017, 2015, 2014; Inocencio et al., 2006)</w:t>
      </w:r>
      <w:r w:rsidR="00D6264D" w:rsidRPr="00974FB7">
        <w:rPr>
          <w:rFonts w:asciiTheme="majorBidi" w:hAnsiTheme="majorBidi" w:cstheme="majorBidi"/>
          <w:lang w:val="en-US"/>
        </w:rPr>
        <w:fldChar w:fldCharType="end"/>
      </w:r>
      <w:r w:rsidRPr="00974FB7">
        <w:rPr>
          <w:rFonts w:asciiTheme="majorBidi" w:hAnsiTheme="majorBidi" w:cstheme="majorBidi"/>
          <w:lang w:val="en-US"/>
        </w:rPr>
        <w:t xml:space="preserve">, but the precise taxonomic classification of this genus remains a subject of debate. </w:t>
      </w:r>
      <w:r w:rsidR="00165A08" w:rsidRPr="00974FB7">
        <w:rPr>
          <w:rFonts w:asciiTheme="majorBidi" w:hAnsiTheme="majorBidi" w:cstheme="majorBidi"/>
          <w:i/>
          <w:iCs/>
          <w:lang w:val="en-US"/>
        </w:rPr>
        <w:t>C. spinosa</w:t>
      </w:r>
      <w:r w:rsidR="00DA2034">
        <w:rPr>
          <w:rFonts w:asciiTheme="majorBidi" w:hAnsiTheme="majorBidi" w:cstheme="majorBidi"/>
          <w:lang w:val="en-US"/>
        </w:rPr>
        <w:t>, which</w:t>
      </w:r>
      <w:r w:rsidR="00E14396" w:rsidRPr="00974FB7">
        <w:rPr>
          <w:rFonts w:asciiTheme="majorBidi" w:hAnsiTheme="majorBidi" w:cstheme="majorBidi"/>
          <w:i/>
          <w:iCs/>
          <w:lang w:val="en-US"/>
        </w:rPr>
        <w:t xml:space="preserve"> </w:t>
      </w:r>
      <w:r w:rsidR="00DA2034" w:rsidRPr="00974FB7">
        <w:rPr>
          <w:rFonts w:asciiTheme="majorBidi" w:hAnsiTheme="majorBidi" w:cstheme="majorBidi"/>
          <w:lang w:val="en-US"/>
        </w:rPr>
        <w:t xml:space="preserve">is predominantly found in the Mediterranean area </w:t>
      </w:r>
      <w:r w:rsidR="00DA2034" w:rsidRPr="00974FB7">
        <w:rPr>
          <w:rFonts w:asciiTheme="majorBidi" w:hAnsiTheme="majorBidi" w:cstheme="majorBidi"/>
          <w:lang w:val="en-US"/>
        </w:rPr>
        <w:fldChar w:fldCharType="begin"/>
      </w:r>
      <w:r w:rsidR="00DA2034" w:rsidRPr="00974FB7">
        <w:rPr>
          <w:rFonts w:asciiTheme="majorBidi" w:hAnsiTheme="majorBidi" w:cstheme="majorBidi"/>
          <w:lang w:val="en-US"/>
        </w:rPr>
        <w:instrText xml:space="preserve"> ADDIN ZOTERO_ITEM CSL_CITATION {"citationID":"pzXuw6XM","properties":{"formattedCitation":"(Fici, 2014)","plainCitation":"(Fici, 2014)","noteIndex":0},"citationItems":[{"id":17,"uris":["http://zotero.org/users/local/tvV8nrOg/items/DHIPKNI8","http://zotero.org/users/12336451/items/DHIPKNI8"],"itemData":{"id":17,"type":"article-journal","container-title":"Phytotaxa","issue":"1","page":"1–24","source":"Google Scholar","title":"A taxonomic revision of the Capparis spinosa group (Capparaceae) from the Mediterranean to Central Asia","volume":"174","author":[{"family":"Fici","given":"Silvio"}],"issued":{"date-parts":[["2014"]]}}}],"schema":"https://github.com/citation-style-language/schema/raw/master/csl-citation.json"} </w:instrText>
      </w:r>
      <w:r w:rsidR="00DA2034" w:rsidRPr="00974FB7">
        <w:rPr>
          <w:rFonts w:asciiTheme="majorBidi" w:hAnsiTheme="majorBidi" w:cstheme="majorBidi"/>
          <w:lang w:val="en-US"/>
        </w:rPr>
        <w:fldChar w:fldCharType="separate"/>
      </w:r>
      <w:r w:rsidR="00DA2034" w:rsidRPr="00974FB7">
        <w:rPr>
          <w:rFonts w:ascii="Times New Roman" w:hAnsi="Times New Roman" w:cs="Times New Roman"/>
          <w:lang w:val="en-US"/>
        </w:rPr>
        <w:t>(Fici, 2014)</w:t>
      </w:r>
      <w:r w:rsidR="00DA2034" w:rsidRPr="00974FB7">
        <w:rPr>
          <w:rFonts w:asciiTheme="majorBidi" w:hAnsiTheme="majorBidi" w:cstheme="majorBidi"/>
          <w:lang w:val="en-US"/>
        </w:rPr>
        <w:fldChar w:fldCharType="end"/>
      </w:r>
      <w:r w:rsidR="00BF5EAB">
        <w:rPr>
          <w:rFonts w:asciiTheme="majorBidi" w:hAnsiTheme="majorBidi" w:cstheme="majorBidi"/>
          <w:lang w:val="en-US"/>
        </w:rPr>
        <w:t xml:space="preserve">, </w:t>
      </w:r>
      <w:r w:rsidR="00CE3463" w:rsidRPr="00974FB7">
        <w:rPr>
          <w:rFonts w:asciiTheme="majorBidi" w:hAnsiTheme="majorBidi" w:cstheme="majorBidi"/>
          <w:lang w:val="en-US"/>
        </w:rPr>
        <w:t>exhibits</w:t>
      </w:r>
      <w:r w:rsidRPr="00974FB7">
        <w:rPr>
          <w:rFonts w:asciiTheme="majorBidi" w:hAnsiTheme="majorBidi" w:cstheme="majorBidi"/>
          <w:lang w:val="en-US"/>
        </w:rPr>
        <w:t xml:space="preserve"> plesiomorphic traits</w:t>
      </w:r>
      <w:r w:rsidR="00813CC2" w:rsidRPr="00974FB7">
        <w:rPr>
          <w:rFonts w:asciiTheme="majorBidi" w:hAnsiTheme="majorBidi" w:cstheme="majorBidi"/>
          <w:lang w:val="en-US"/>
        </w:rPr>
        <w:t xml:space="preserve"> </w:t>
      </w:r>
      <w:r w:rsidR="00D6264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{"citationID":"eVLlHX7w","properties":{"formattedCitation":"(Fici, 2001)","plainCitation":"(Fici, 2001)","noteIndex":0},"citationItems":[{"id":216,"uris":["http://zotero.org/users/local/tvV8nrOg/items/2TA8YXRV","http://zotero.org/users/12336451/items/2TA8YXRV"],"itemData":{"id":216,"type":"article-journal","container-title":"Plant Systematics and Evolution","note":"publisher: Springer","page":"123–141","source":"Google Scholar","title":"Intraspecific variation and evolutionary trends in Capparis spinosa L.(Capparaceae)","volume":"228","author":[{"family":"Fici","given":"S."}],"issued":{"date-parts":[["2001"]]}}}],"schema":"https://github.com/citation-style-language/schema/raw/master/csl-citation.json"} </w:instrText>
      </w:r>
      <w:r w:rsidR="00D6264D" w:rsidRPr="00974FB7">
        <w:rPr>
          <w:rFonts w:asciiTheme="majorBidi" w:hAnsiTheme="majorBidi" w:cstheme="majorBidi"/>
          <w:lang w:val="en-US"/>
        </w:rPr>
        <w:fldChar w:fldCharType="separate"/>
      </w:r>
      <w:r w:rsidR="00314785" w:rsidRPr="00974FB7">
        <w:rPr>
          <w:rFonts w:ascii="Times New Roman" w:hAnsi="Times New Roman" w:cs="Times New Roman"/>
          <w:lang w:val="en-US"/>
        </w:rPr>
        <w:t>(Fici, 2001)</w:t>
      </w:r>
      <w:r w:rsidR="00D6264D" w:rsidRPr="00974FB7">
        <w:rPr>
          <w:rFonts w:asciiTheme="majorBidi" w:hAnsiTheme="majorBidi" w:cstheme="majorBidi"/>
          <w:lang w:val="en-US"/>
        </w:rPr>
        <w:fldChar w:fldCharType="end"/>
      </w:r>
      <w:r w:rsidR="00D6264D" w:rsidRPr="00974FB7">
        <w:rPr>
          <w:rFonts w:asciiTheme="majorBidi" w:hAnsiTheme="majorBidi" w:cstheme="majorBidi"/>
          <w:lang w:val="en-US"/>
        </w:rPr>
        <w:t xml:space="preserve"> </w:t>
      </w:r>
      <w:r w:rsidRPr="00974FB7">
        <w:rPr>
          <w:rFonts w:asciiTheme="majorBidi" w:hAnsiTheme="majorBidi" w:cstheme="majorBidi"/>
          <w:lang w:val="en-US"/>
        </w:rPr>
        <w:t>and significant heterogeneity</w:t>
      </w:r>
      <w:r w:rsidR="00813CC2" w:rsidRPr="00974FB7">
        <w:rPr>
          <w:rFonts w:asciiTheme="majorBidi" w:hAnsiTheme="majorBidi" w:cstheme="majorBidi"/>
          <w:lang w:val="en-US"/>
        </w:rPr>
        <w:t xml:space="preserve"> </w:t>
      </w:r>
      <w:r w:rsidR="00D6264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{"citationID":"XgOLdOYu","properties":{"formattedCitation":"(Mahmodi et al., 2022)","plainCitation":"(Mahmodi et al., 2022)","noteIndex":0},"citationItems":[{"id":103,"uris":["http://zotero.org/users/local/tvV8nrOg/items/T2P9NQJR","http://zotero.org/users/12336451/items/T2P9NQJR"],"itemData":{"id":103,"type":"article-journal","container-title":"Genetic Resources and Crop Evolution","issue":"4","note":"publisher: Springer","page":"1509–1534","source":"Google Scholar","title":"Evaluation of molecular and morphological diversity of caper (Capparis spinosa L.)","volume":"69","author":[{"family":"Mahmodi","given":"Noshin"},{"family":"Sharifi-Sirchi","given":"Gholam-Reza"},{"family":"Cheghamirza","given":"Kianoosh"}],"issued":{"date-parts":[["2022"]]}}}],"schema":"https://github.com/citation-style-language/schema/raw/master/csl-citation.json"} </w:instrText>
      </w:r>
      <w:r w:rsidR="00D6264D" w:rsidRPr="00974FB7">
        <w:rPr>
          <w:rFonts w:asciiTheme="majorBidi" w:hAnsiTheme="majorBidi" w:cstheme="majorBidi"/>
          <w:lang w:val="en-US"/>
        </w:rPr>
        <w:fldChar w:fldCharType="separate"/>
      </w:r>
      <w:r w:rsidR="00314785" w:rsidRPr="00974FB7">
        <w:rPr>
          <w:rFonts w:ascii="Times New Roman" w:hAnsi="Times New Roman" w:cs="Times New Roman"/>
          <w:lang w:val="en-US"/>
        </w:rPr>
        <w:t>(Mahmodi et al., 2022)</w:t>
      </w:r>
      <w:r w:rsidR="00D6264D" w:rsidRPr="00974FB7">
        <w:rPr>
          <w:rFonts w:asciiTheme="majorBidi" w:hAnsiTheme="majorBidi" w:cstheme="majorBidi"/>
          <w:lang w:val="en-US"/>
        </w:rPr>
        <w:fldChar w:fldCharType="end"/>
      </w:r>
      <w:r w:rsidRPr="00974FB7">
        <w:rPr>
          <w:rFonts w:asciiTheme="majorBidi" w:hAnsiTheme="majorBidi" w:cstheme="majorBidi"/>
          <w:lang w:val="en-US"/>
        </w:rPr>
        <w:t xml:space="preserve">. Due to its numerous therapeutic properties, </w:t>
      </w:r>
      <w:r w:rsidR="00165A08" w:rsidRPr="00974FB7">
        <w:rPr>
          <w:rFonts w:asciiTheme="majorBidi" w:hAnsiTheme="majorBidi" w:cstheme="majorBidi"/>
          <w:i/>
          <w:iCs/>
          <w:lang w:val="en-US"/>
        </w:rPr>
        <w:t>C. spinosa</w:t>
      </w:r>
      <w:r w:rsidR="00797FA6">
        <w:rPr>
          <w:rFonts w:asciiTheme="majorBidi" w:hAnsiTheme="majorBidi" w:cstheme="majorBidi"/>
          <w:i/>
          <w:iCs/>
          <w:lang w:val="en-US"/>
        </w:rPr>
        <w:t xml:space="preserve"> </w:t>
      </w:r>
      <w:r w:rsidRPr="00974FB7">
        <w:rPr>
          <w:rFonts w:asciiTheme="majorBidi" w:hAnsiTheme="majorBidi" w:cstheme="majorBidi"/>
          <w:lang w:val="en-US"/>
        </w:rPr>
        <w:t>holds a primary place in traditional medicine, particularly in the treatment of diabetes</w:t>
      </w:r>
      <w:r w:rsidR="00AB4533" w:rsidRPr="00974FB7">
        <w:rPr>
          <w:rFonts w:asciiTheme="majorBidi" w:hAnsiTheme="majorBidi" w:cstheme="majorBidi"/>
          <w:lang w:val="en-US"/>
        </w:rPr>
        <w:t xml:space="preserve"> </w:t>
      </w:r>
      <w:r w:rsidR="00911940"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{"citationID":"ozINo60w","properties":{"formattedCitation":"(Bousta et al., 2014; Hachi et al., 2016; Kachmar et al., 2021; Karous et al., 2021; Katiri et al., 2017)","plainCitation":"(Bousta et al., 2014; Hachi et al., 2016; Kachmar et al., 2021; Karous et al., 2021; Katiri et al., 2017)","noteIndex":0},"citationItems":[{"id":224,"uris":["http://zotero.org/users/local/tvV8nrOg/items/4KTSHYKV","http://zotero.org/users/12336451/items/4KTSHYKV"],"itemData":{"id":224,"type":"article-journal","container-title":"International Journal of Pharma Research and Health Sciences","issue":"1","page":"75–79","source":"Google Scholar","title":"Ethnopharmacological Study of anti-diabetic medicinal plants used in the Middle-Atlas region of Morocco (Sefrou region)","volume":"2","author":[{"family":"Bousta","given":"Dalila"},{"family":"Boukhira","given":"Smahane"},{"family":"Aafi","given":"Abderrahman"},{"family":"Ghanmi","given":"Mohamed"},{"family":"Mansouri","given":"Latifa","non-dropping-particle":"el"}],"issued":{"date-parts":[["2014"]]}}},{"id":226,"uris":["http://zotero.org/users/local/tvV8nrOg/items/LFDQA7JF","http://zotero.org/users/12336451/items/LFDQA7JF"],"itemData":{"id":226,"type":"article-journal","container-title":"Lazaroa","issue":"2016","note":"publisher: Departamento de Botánica Vegetal II, Facultad de Farmacia, Universidad …","page":"1–11","source":"Google Scholar","title":"Contribution to the ethnobotanical study of antidiabetic medicinal plants of the Central Middle Atlas region (Morocco)","volume":"37","author":[{"family":"Hachi","given":"Maryama"},{"family":"Ouafae","given":"Benkhnigue"},{"family":"Hachi","given":"Touria"},{"family":"Mohamed","given":"El Bouhaddioui"},{"family":"Imane","given":"Bouabadi"},{"family":"Atmane","given":"Rochdi"},{"family":"Zidane","given":"Lahcen"}],"issued":{"date-parts":[["2016"]]}}},{"id":228,"uris":["http://zotero.org/users/local/tvV8nrOg/items/CS7ZRRBA","http://zotero.org/users/12336451/items/CS7ZRRBA"],"itemData":{"id":228,"type":"article-journal","container-title":"Evidence-Based Complementary and Alternative Medicine","note":"publisher: Hindawi","source":"Google Scholar","title":"Traditional knowledge of medicinal plants used in the Northeastern part of Morocco","volume":"2021","author":[{"family":"Kachmar","given":"Mohamed Reda"},{"family":"Naceiri Mrabti","given":"Hanae"},{"family":"Bellahmar","given":"Meryem"},{"family":"Ouahbi","given":"Abdelilah"},{"family":"Haloui","given":"Zoubida"},{"family":"El Badaoui","given":"Khalid"},{"family":"Bouyahya","given":"Abdelhakim"},{"family":"Chakir","given":"Said"}],"issued":{"date-parts":[["2021"]]}}},{"id":230,"uris":["http://zotero.org/users/local/tvV8nrOg/items/NE4TUUXQ","http://zotero.org/users/12336451/items/NE4TUUXQ"],"itemData":{"id":230,"type":"article-journal","container-title":"Plants","issue":"4","note":"publisher: MDPI","page":"642","source":"Google Scholar","title":"Ethnobotanical study on plant used by semi-nomad descendants’ community in Ouled Dabbeb—Southern Tunisia","volume":"10","author":[{"family":"Karous","given":"Olfa"},{"family":"Ben Haj Jilani","given":"Imtinen"},{"family":"Ghrabi-Gammar","given":"Zeineb"}],"issued":{"date-parts":[["2021"]]}}},{"id":55,"uris":["http://zotero.org/users/local/tvV8nrOg/items/8IMPADYN","http://zotero.org/users/12336451/items/8IMPADYN"],"itemData":{"id":55,"type":"article-journal","container-title":"J pharmacogn nat prod","issue":"1","page":"2472–0992","source":"Google Scholar","title":"Ethnobotanical survey of medicinal plants used for the treatment of diabetes in the Tizi n’Test region (Taroudant Province, Morocco)","volume":"3","author":[{"family":"Katiri","given":"Abderrahmaine"},{"family":"Barkaoui","given":"Mohamed"},{"family":"Msanda","given":"Fouad"},{"family":"Boubaker","given":"Hassan"}],"issued":{"date-parts":[["2017"]]}}}],"schema":"https://github.com/citation-style-language/schema/raw/master/csl-citation.json"} </w:instrText>
      </w:r>
      <w:r w:rsidR="00911940" w:rsidRPr="00974FB7">
        <w:rPr>
          <w:rFonts w:asciiTheme="majorBidi" w:hAnsiTheme="majorBidi" w:cstheme="majorBidi"/>
          <w:lang w:val="en-US"/>
        </w:rPr>
        <w:fldChar w:fldCharType="separate"/>
      </w:r>
      <w:r w:rsidR="00314785" w:rsidRPr="00974FB7">
        <w:rPr>
          <w:rFonts w:ascii="Times New Roman" w:hAnsi="Times New Roman" w:cs="Times New Roman"/>
          <w:lang w:val="en-US"/>
        </w:rPr>
        <w:t>(Bousta et al., 2014; Hachi et al., 2016; Kachmar et al., 2021; Karous et al., 2021; Katiri et al., 2017)</w:t>
      </w:r>
      <w:r w:rsidR="00911940" w:rsidRPr="00974FB7">
        <w:rPr>
          <w:rFonts w:asciiTheme="majorBidi" w:hAnsiTheme="majorBidi" w:cstheme="majorBidi"/>
          <w:lang w:val="en-US"/>
        </w:rPr>
        <w:fldChar w:fldCharType="end"/>
      </w:r>
      <w:r w:rsidRPr="00974FB7">
        <w:rPr>
          <w:rFonts w:asciiTheme="majorBidi" w:hAnsiTheme="majorBidi" w:cstheme="majorBidi"/>
          <w:lang w:val="en-US"/>
        </w:rPr>
        <w:t xml:space="preserve"> and other ailments such as fever</w:t>
      </w:r>
      <w:r w:rsidR="00813CC2" w:rsidRPr="00974FB7">
        <w:rPr>
          <w:rFonts w:asciiTheme="majorBidi" w:hAnsiTheme="majorBidi" w:cstheme="majorBidi"/>
          <w:lang w:val="en-US"/>
        </w:rPr>
        <w:t xml:space="preserve"> </w:t>
      </w:r>
      <w:r w:rsidR="00911940"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{"citationID":"SeItQG3r","properties":{"formattedCitation":"(Karous et al., 2021; Tlili et al., 2011a)","plainCitation":"(Karous et al., 2021; Tlili et al., 2011a)","noteIndex":0},"citationItems":[{"id":230,"uris":["http://zotero.org/users/local/tvV8nrOg/items/NE4TUUXQ","http://zotero.org/users/12336451/items/NE4TUUXQ"],"itemData":{"id":230,"type":"article-journal","container-title":"Plants","issue":"4","note":"publisher: MDPI","page":"642","source":"Google Scholar","title":"Ethnobotanical study on plant used by semi-nomad descendants’ community in Ouled Dabbeb—Southern Tunisia","volume":"10","author":[{"family":"Karous","given":"Olfa"},{"family":"Ben Haj Jilani","given":"Imtinen"},{"family":"Ghrabi-Gammar","given":"Zeineb"}],"issued":{"date-parts":[["2021"]]}}},{"id":27,"uris":["http://zotero.org/users/local/tvV8nrOg/items/XIP6AQEM","http://zotero.org/users/12336451/items/XIP6AQEM"],"itemData":{"id":27,"type":"article-journal","container-title":"Fitoterapia","issue":"2","page":"93–101","source":"Google Scholar","title":"The caper (Capparis L.): Ethnopharmacology, phytochemical and pharmacological properties","title-short":"The caper (Capparis L.)","volume":"82","author":[{"family":"Tlili","given":"Nizar"},{"family":"Elfalleh","given":"Walid"},{"family":"Saadaoui","given":"Ezzeddine"},{"family":"Khaldi","given":"Abdelhamid"},{"family":"Triki","given":"Saida"},{"family":"Nasri","given":"Nizar"}],"issued":{"date-parts":[["2011"]]}}}],"schema":"https://github.com/citation-style-language/schema/raw/master/csl-citation.json"} </w:instrText>
      </w:r>
      <w:r w:rsidR="00911940" w:rsidRPr="00974FB7">
        <w:rPr>
          <w:rFonts w:asciiTheme="majorBidi" w:hAnsiTheme="majorBidi" w:cstheme="majorBidi"/>
          <w:lang w:val="en-US"/>
        </w:rPr>
        <w:fldChar w:fldCharType="separate"/>
      </w:r>
      <w:r w:rsidR="00314785" w:rsidRPr="00974FB7">
        <w:rPr>
          <w:rFonts w:ascii="Times New Roman" w:hAnsi="Times New Roman" w:cs="Times New Roman"/>
          <w:lang w:val="en-US"/>
        </w:rPr>
        <w:t>(Karous et al., 2021; Tlili et al., 2011a)</w:t>
      </w:r>
      <w:r w:rsidR="00911940" w:rsidRPr="00974FB7">
        <w:rPr>
          <w:rFonts w:asciiTheme="majorBidi" w:hAnsiTheme="majorBidi" w:cstheme="majorBidi"/>
          <w:lang w:val="en-US"/>
        </w:rPr>
        <w:fldChar w:fldCharType="end"/>
      </w:r>
      <w:r w:rsidRPr="00974FB7">
        <w:rPr>
          <w:rFonts w:asciiTheme="majorBidi" w:hAnsiTheme="majorBidi" w:cstheme="majorBidi"/>
          <w:lang w:val="en-US"/>
        </w:rPr>
        <w:t>, digestive disorders</w:t>
      </w:r>
      <w:r w:rsidR="00AB4533" w:rsidRPr="00974FB7">
        <w:rPr>
          <w:rFonts w:asciiTheme="majorBidi" w:hAnsiTheme="majorBidi" w:cstheme="majorBidi"/>
          <w:lang w:val="en-US"/>
        </w:rPr>
        <w:t xml:space="preserve"> </w:t>
      </w:r>
      <w:r w:rsidR="00911940"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{"citationID":"WDbBesJO","properties":{"formattedCitation":"(Mahboubi and Mahboubi, 2014; Motti, 2021)","plainCitation":"(Mahboubi and Mahboubi, 2014; Motti, 2021)","noteIndex":0},"citationItems":[{"id":233,"uris":["http://zotero.org/users/local/tvV8nrOg/items/3FMGRN2I","http://zotero.org/users/12336451/items/3FMGRN2I"],"itemData":{"id":233,"type":"article-journal","container-title":"Herba Polonica","issue":"1","note":"publisher: -","source":"Google Scholar","title":"Antimicrobial activity of Capparis spinosa as its usages in traditional medicine","volume":"60","author":[{"family":"Mahboubi","given":"Mohaddese"},{"family":"Mahboubi","given":"Atefeh"}],"issued":{"date-parts":[["2014"]]}}},{"id":236,"uris":["http://zotero.org/users/local/tvV8nrOg/items/SABPIS7E","http://zotero.org/users/12336451/items/SABPIS7E"],"itemData":{"id":236,"type":"article-journal","container-title":"Plants","issue":"3","note":"publisher: MDPI","page":"563","source":"Google Scholar","title":"Wild plants used as herbs and spices in Italy: An ethnobotanical review","title-short":"Wild plants used as herbs and spices in Italy","volume":"10","author":[{"family":"Motti","given":"Riccardo"}],"issued":{"date-parts":[["2021"]]}}}],"schema":"https://github.com/citation-style-language/schema/raw/master/csl-citation.json"} </w:instrText>
      </w:r>
      <w:r w:rsidR="00911940" w:rsidRPr="00974FB7">
        <w:rPr>
          <w:rFonts w:asciiTheme="majorBidi" w:hAnsiTheme="majorBidi" w:cstheme="majorBidi"/>
          <w:lang w:val="en-US"/>
        </w:rPr>
        <w:fldChar w:fldCharType="separate"/>
      </w:r>
      <w:r w:rsidR="00314785" w:rsidRPr="00974FB7">
        <w:rPr>
          <w:rFonts w:ascii="Times New Roman" w:hAnsi="Times New Roman" w:cs="Times New Roman"/>
          <w:lang w:val="en-US"/>
        </w:rPr>
        <w:t>(Mahboubi and Mahboubi, 2014; Motti, 2021)</w:t>
      </w:r>
      <w:r w:rsidR="00911940" w:rsidRPr="00974FB7">
        <w:rPr>
          <w:rFonts w:asciiTheme="majorBidi" w:hAnsiTheme="majorBidi" w:cstheme="majorBidi"/>
          <w:lang w:val="en-US"/>
        </w:rPr>
        <w:fldChar w:fldCharType="end"/>
      </w:r>
      <w:r w:rsidRPr="00974FB7">
        <w:rPr>
          <w:rFonts w:asciiTheme="majorBidi" w:hAnsiTheme="majorBidi" w:cstheme="majorBidi"/>
          <w:lang w:val="en-US"/>
        </w:rPr>
        <w:t xml:space="preserve">, rheumatism, inflammatory disorders </w:t>
      </w:r>
      <w:r w:rsidR="00703BFB"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{"citationID":"fQfd5am7","properties":{"formattedCitation":"(Darwish and Aburjai, 2010; Ramdane et al., 2015)","plainCitation":"(Darwish and Aburjai, 2010; Ramdane et al., 2015)","noteIndex":0},"citationItems":[{"id":70,"uris":["http://zotero.org/users/local/tvV8nrOg/items/UKTUNZZS","http://zotero.org/users/12336451/items/UKTUNZZS"],"itemData":{"id":70,"type":"article-journal","container-title":"BMC complementary and alternative medicine","note":"publisher: Springer","page":"1–8","source":"Google Scholar","title":"Effect of ethnomedicinal plants used in folklore medicine in Jordan as antibiotic resistant inhibitors on Escherichia coli","volume":"10","author":[{"family":"Darwish","given":"Rula M."},{"family":"Aburjai","given":"Talal A."}],"issued":{"date-parts":[["2010"]]}}},{"id":239,"uris":["http://zotero.org/users/local/tvV8nrOg/items/V5DQYNSH","http://zotero.org/users/12336451/items/V5DQYNSH"],"itemData":{"id":239,"type":"article-journal","container-title":"Journal of medicinal plants research","issue":"30","note":"publisher: Academic Journals","page":"820–827","source":"Google Scholar","title":"Ethnobotanical study of some medicinal plants from Hoggar, Algeria","volume":"9","author":[{"family":"Ramdane","given":"Farah"},{"family":"Mahammed","given":"Mahfoud Hadj"},{"family":"Hadj","given":"Mohamed Didi Ould"},{"family":"Chanai","given":"Amoura"},{"family":"Hammoudi","given":"Roukia"},{"family":"Hillali","given":"Naima"},{"family":"Mesrouk","given":"Houria"},{"family":"Bouafia","given":"Imane"},{"family":"Bahaz","given":"Chaima"}],"issued":{"date-parts":[["2015"]]}}}],"schema":"https://github.com/citation-style-language/schema/raw/master/csl-citation.json"} </w:instrText>
      </w:r>
      <w:r w:rsidR="00703BFB" w:rsidRPr="00974FB7">
        <w:rPr>
          <w:rFonts w:asciiTheme="majorBidi" w:hAnsiTheme="majorBidi" w:cstheme="majorBidi"/>
          <w:lang w:val="en-US"/>
        </w:rPr>
        <w:fldChar w:fldCharType="separate"/>
      </w:r>
      <w:r w:rsidR="00314785" w:rsidRPr="00974FB7">
        <w:rPr>
          <w:rFonts w:ascii="Times New Roman" w:hAnsi="Times New Roman" w:cs="Times New Roman"/>
          <w:lang w:val="en-US"/>
        </w:rPr>
        <w:t>(Darwish and Aburjai, 2010; Ramdane et al., 2015)</w:t>
      </w:r>
      <w:r w:rsidR="00703BFB" w:rsidRPr="00974FB7">
        <w:rPr>
          <w:rFonts w:asciiTheme="majorBidi" w:hAnsiTheme="majorBidi" w:cstheme="majorBidi"/>
          <w:lang w:val="en-US"/>
        </w:rPr>
        <w:fldChar w:fldCharType="end"/>
      </w:r>
      <w:r w:rsidRPr="00974FB7">
        <w:rPr>
          <w:rFonts w:asciiTheme="majorBidi" w:hAnsiTheme="majorBidi" w:cstheme="majorBidi"/>
          <w:lang w:val="en-US"/>
        </w:rPr>
        <w:t xml:space="preserve">, hypertension </w:t>
      </w:r>
      <w:r w:rsidR="00703BFB"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{"citationID":"xvVF1RyS","properties":{"formattedCitation":"(Sher and Alyemeni, 2010; Tahraoui et al., 2007)","plainCitation":"(Sher and Alyemeni, 2010; Tahraoui et al., 2007)","noteIndex":0},"citationItems":[{"id":60,"uris":["http://zotero.org/users/local/tvV8nrOg/items/WHRP9ESP","http://zotero.org/users/12336451/items/WHRP9ESP"],"itemData":{"id":60,"type":"article-journal","container-title":"J. Med. Plants Res","issue":"17","page":"1751–1756","source":"Google Scholar","title":"Ethnobotanical and pharmaceutical evaluation of Capparis spinosa L, validity of local folk and Unani system of medicine","volume":"4","author":[{"family":"Sher","given":"Hassan"},{"family":"Alyemeni","given":"Mohammad N."}],"issued":{"date-parts":[["2010"]]}}},{"id":83,"uris":["http://zotero.org/users/local/tvV8nrOg/items/JE27ZQQY","http://zotero.org/users/12336451/items/JE27ZQQY"],"itemData":{"id":83,"type":"article-journal","container-title":"Journal of ethnopharmacology","issue":"1","note":"publisher: Elsevier","page":"105–117","source":"Google Scholar","title":"Ethnopharmacological survey of plants used in the traditional treatment of hypertension and diabetes in south-eastern Morocco (Errachidia province)","volume":"110","author":[{"family":"Tahraoui","given":"A."},{"family":"El-Hilaly","given":"J."},{"family":"Israili","given":"Z. H."},{"family":"Lyoussi","given":"B."}],"issued":{"date-parts":[["2007"]]}}}],"schema":"https://github.com/citation-style-language/schema/raw/master/csl-citation.json"} </w:instrText>
      </w:r>
      <w:r w:rsidR="00703BFB" w:rsidRPr="00974FB7">
        <w:rPr>
          <w:rFonts w:asciiTheme="majorBidi" w:hAnsiTheme="majorBidi" w:cstheme="majorBidi"/>
          <w:lang w:val="en-US"/>
        </w:rPr>
        <w:fldChar w:fldCharType="separate"/>
      </w:r>
      <w:r w:rsidR="00314785" w:rsidRPr="00974FB7">
        <w:rPr>
          <w:rFonts w:ascii="Times New Roman" w:hAnsi="Times New Roman" w:cs="Times New Roman"/>
          <w:lang w:val="en-US"/>
        </w:rPr>
        <w:t>(Sher and Alyemeni, 2010; Tahraoui et al., 2007)</w:t>
      </w:r>
      <w:r w:rsidR="00703BFB" w:rsidRPr="00974FB7">
        <w:rPr>
          <w:rFonts w:asciiTheme="majorBidi" w:hAnsiTheme="majorBidi" w:cstheme="majorBidi"/>
          <w:lang w:val="en-US"/>
        </w:rPr>
        <w:fldChar w:fldCharType="end"/>
      </w:r>
      <w:r w:rsidRPr="00974FB7">
        <w:rPr>
          <w:rFonts w:asciiTheme="majorBidi" w:hAnsiTheme="majorBidi" w:cstheme="majorBidi"/>
          <w:lang w:val="en-US"/>
        </w:rPr>
        <w:t xml:space="preserve">, anti-hemorrhoidal effects </w:t>
      </w:r>
      <w:r w:rsidR="00703BFB"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{"citationID":"NtKtjSKn","properties":{"formattedCitation":"(Altundag and Ozturk, 2011; Mahboubi and Mahboubi, 2014)","plainCitation":"(Altundag and Ozturk, 2011; Mahboubi and Mahboubi, 2014)","noteIndex":0},"citationItems":[{"id":241,"uris":["http://zotero.org/users/local/tvV8nrOg/items/Z79XJVVH","http://zotero.org/users/12336451/items/Z79XJVVH"],"itemData":{"id":241,"type":"article-journal","container-title":"Procedia-Social and Behavioral Sciences","note":"publisher: Elsevier","page":"756–777","source":"Google Scholar","title":"Ethnomedicinal studies on the plant resources of east Anatolia, Turkey","volume":"19","author":[{"family":"Altundag","given":"Ernaz"},{"family":"Ozturk","given":"Munir"}],"issued":{"date-parts":[["2011"]]}}},{"id":233,"uris":["http://zotero.org/users/local/tvV8nrOg/items/3FMGRN2I","http://zotero.org/users/12336451/items/3FMGRN2I"],"itemData":{"id":233,"type":"article-journal","container-title":"Herba Polonica","issue":"1","note":"publisher: -","source":"Google Scholar","title":"Antimicrobial activity of Capparis spinosa as its usages in traditional medicine","volume":"60","author":[{"family":"Mahboubi","given":"Mohaddese"},{"family":"Mahboubi","given":"Atefeh"}],"issued":{"date-parts":[["2014"]]}}}],"schema":"https://github.com/citation-style-language/schema/raw/master/csl-citation.json"} </w:instrText>
      </w:r>
      <w:r w:rsidR="00703BFB" w:rsidRPr="00974FB7">
        <w:rPr>
          <w:rFonts w:asciiTheme="majorBidi" w:hAnsiTheme="majorBidi" w:cstheme="majorBidi"/>
          <w:lang w:val="en-US"/>
        </w:rPr>
        <w:fldChar w:fldCharType="separate"/>
      </w:r>
      <w:r w:rsidR="00314785" w:rsidRPr="00974FB7">
        <w:rPr>
          <w:rFonts w:ascii="Times New Roman" w:hAnsi="Times New Roman" w:cs="Times New Roman"/>
          <w:lang w:val="en-US"/>
        </w:rPr>
        <w:t>(Altundag and Ozturk, 2011; Mahboubi and Mahboubi, 2014)</w:t>
      </w:r>
      <w:r w:rsidR="00703BFB" w:rsidRPr="00974FB7">
        <w:rPr>
          <w:rFonts w:asciiTheme="majorBidi" w:hAnsiTheme="majorBidi" w:cstheme="majorBidi"/>
          <w:lang w:val="en-US"/>
        </w:rPr>
        <w:fldChar w:fldCharType="end"/>
      </w:r>
      <w:r w:rsidRPr="00974FB7">
        <w:rPr>
          <w:rFonts w:asciiTheme="majorBidi" w:hAnsiTheme="majorBidi" w:cstheme="majorBidi"/>
          <w:lang w:val="en-US"/>
        </w:rPr>
        <w:t xml:space="preserve">, cancer </w:t>
      </w:r>
      <w:r w:rsidR="00703BFB"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{"citationID":"ApW8LvAr","properties":{"formattedCitation":"(Jaradat et al., 2016; Moghadamnia et al., 2019; Taibi et al., 2021)","plainCitation":"(Jaradat et al., 2016; Moghadamnia et al., 2019; Taibi et al., 2021)","noteIndex":0},"citationItems":[{"id":38,"uris":["http://zotero.org/users/local/tvV8nrOg/items/KD48EY3N","http://zotero.org/users/12336451/items/KD48EY3N"],"itemData":{"id":38,"type":"article-journal","container-title":"Journal of Ethnopharmacology","page":"1–8","source":"Google Scholar","title":"Herbal remedies use by breast cancer patients in the West Bank of Palestine","volume":"178","author":[{"family":"Jaradat","given":"Nidal Amin"},{"family":"Shawahna","given":"Ramzi"},{"family":"Eid","given":"Ahmad Mustafa"},{"family":"Al-Ramahi","given":"Rowa"},{"family":"Asma","given":"Maes Kasem"},{"family":"Zaid","given":"Abdel Naser"}],"issued":{"date-parts":[["2016"]]}}},{"id":221,"uris":["http://zotero.org/users/local/tvV8nrOg/items/PYFQ9D2G","http://zotero.org/users/12336451/items/PYFQ9D2G"],"itemData":{"id":221,"type":"article-journal","container</w:instrText>
      </w:r>
      <w:r w:rsidR="00314785" w:rsidRPr="0073731E">
        <w:rPr>
          <w:rFonts w:asciiTheme="majorBidi" w:hAnsiTheme="majorBidi" w:cstheme="majorBidi"/>
        </w:rPr>
        <w:instrText>-title":"Avicenna journal of medical biotechnology","issue":"1","note":"publisher: Avicenna Research Institute","page":"43","source":"Google Scholar","title":"The anti-cancer effects of capparis spinosa hydroalcoholic extract","volume":"11","author":[{"family":"Moghadamnia","given":"Yasaman"},{"family":"Kani","given":"Seydeh Narges Mousavi"},{"family":"Ghasemi-Kasman","given":</w:instrText>
      </w:r>
      <w:r w:rsidR="00314785" w:rsidRPr="00797FA6">
        <w:rPr>
          <w:rFonts w:asciiTheme="majorBidi" w:hAnsiTheme="majorBidi" w:cstheme="majorBidi"/>
        </w:rPr>
        <w:instrText xml:space="preserve">"Maryam"},{"family":"Kani","given":"Mohamad Taghi Kazemi"},{"family":"Kazemi","given":"Sohrab"}],"issued":{"date-parts":[["2019"]]}}},{"id":243,"uris":["http://zotero.org/users/local/tvV8nrOg/items/BTMNTQ7G","http://zotero.org/users/12336451/items/BTMNTQ7G"],"itemData":{"id":243,"type":"article-journal","container-title":"European Journal of Integrative Medicine","note":"publisher: Elsevier","page":"101339","source":"Google Scholar","title":"Unraveling the ethnopharmacological potential of medicinal plants used in Algerian traditional medicine for urinary diseases","volume":"44","author":[{"family":"Taibi","given":"Khaled"},{"family":"Abderrahim","given":"Leila Ait"},{"family":"Boussaid","given":"Mohamed"},{"family":"Taibi","given":"Fadhila"},{"family":"Achir","given":"Mohamed"},{"family":"Souana","given":"Kada"},{"family":"Benaissa","given":"Toufik"},{"family":"Farhi","given":"Karima Hanane"},{"family":"Naamani","given":"Fatima Zohra"},{"family":"Said","given":"Kenza Nait"}],"issued":{"date-parts":[["2021"]]}}}],"schema":"https://github.com/citation-style-language/schema/raw/master/csl-citation.json"} </w:instrText>
      </w:r>
      <w:r w:rsidR="00703BFB" w:rsidRPr="00974FB7">
        <w:rPr>
          <w:rFonts w:asciiTheme="majorBidi" w:hAnsiTheme="majorBidi" w:cstheme="majorBidi"/>
          <w:lang w:val="en-US"/>
        </w:rPr>
        <w:fldChar w:fldCharType="separate"/>
      </w:r>
      <w:r w:rsidR="00314785" w:rsidRPr="00797FA6">
        <w:rPr>
          <w:rFonts w:ascii="Times New Roman" w:hAnsi="Times New Roman" w:cs="Times New Roman"/>
        </w:rPr>
        <w:t>(Jaradat et al., 2016; Moghadamnia et al., 2019; Taibi et al., 2021)</w:t>
      </w:r>
      <w:r w:rsidR="00703BFB" w:rsidRPr="00974FB7">
        <w:rPr>
          <w:rFonts w:asciiTheme="majorBidi" w:hAnsiTheme="majorBidi" w:cstheme="majorBidi"/>
          <w:lang w:val="en-US"/>
        </w:rPr>
        <w:fldChar w:fldCharType="end"/>
      </w:r>
      <w:r w:rsidRPr="00797FA6">
        <w:rPr>
          <w:rFonts w:asciiTheme="majorBidi" w:hAnsiTheme="majorBidi" w:cstheme="majorBidi"/>
        </w:rPr>
        <w:t xml:space="preserve">, and </w:t>
      </w:r>
      <w:proofErr w:type="spellStart"/>
      <w:r w:rsidRPr="00797FA6">
        <w:rPr>
          <w:rFonts w:asciiTheme="majorBidi" w:hAnsiTheme="majorBidi" w:cstheme="majorBidi"/>
        </w:rPr>
        <w:t>renal</w:t>
      </w:r>
      <w:proofErr w:type="spellEnd"/>
      <w:r w:rsidRPr="00797FA6">
        <w:rPr>
          <w:rFonts w:asciiTheme="majorBidi" w:hAnsiTheme="majorBidi" w:cstheme="majorBidi"/>
        </w:rPr>
        <w:t xml:space="preserve"> </w:t>
      </w:r>
      <w:proofErr w:type="spellStart"/>
      <w:r w:rsidRPr="00797FA6">
        <w:rPr>
          <w:rFonts w:asciiTheme="majorBidi" w:hAnsiTheme="majorBidi" w:cstheme="majorBidi"/>
        </w:rPr>
        <w:t>diseases</w:t>
      </w:r>
      <w:proofErr w:type="spellEnd"/>
      <w:r w:rsidRPr="00797FA6">
        <w:rPr>
          <w:rFonts w:asciiTheme="majorBidi" w:hAnsiTheme="majorBidi" w:cstheme="majorBidi"/>
        </w:rPr>
        <w:t xml:space="preserve"> </w:t>
      </w:r>
      <w:r w:rsidR="00703BFB" w:rsidRPr="00974FB7">
        <w:rPr>
          <w:rFonts w:asciiTheme="majorBidi" w:hAnsiTheme="majorBidi" w:cstheme="majorBidi"/>
          <w:lang w:val="en-US"/>
        </w:rPr>
        <w:fldChar w:fldCharType="begin"/>
      </w:r>
      <w:r w:rsidR="00314785" w:rsidRPr="00797FA6">
        <w:rPr>
          <w:rFonts w:asciiTheme="majorBidi" w:hAnsiTheme="majorBidi" w:cstheme="majorBidi"/>
        </w:rPr>
        <w:instrText xml:space="preserve"> ADDIN ZOTERO_ITEM CSL_CITATION {"citationID":"st50Ka8f","properties":{"formattedCitation":"(Ramdane et al., 2015)","plainCitation":"(Ramdane et al., 2015)","noteIndex":0},"citationItems":[{"id":239,"uris":["http://zotero.org/users/local/tvV8nrOg/items/V5DQYNSH","http://zotero.org/users/12336451/items/V5DQYNSH"],"itemData":{"id":239,"type":"article-journal","container-title":"Journal of medicinal plants research","issue":"30","note":"publisher: Academic Journals","page":"820–827","source":"Google Scholar","title":"Ethnobotanical study of some medicinal plants from Hoggar, Algeria","volume":"9","author":[{"family":"Ramdane","given":"Farah"},{"family":"Mahammed","given":"Mahfoud Hadj"},{"family":"Hadj","given":"Mohamed Didi Ould"},{"family":"Chanai","given":"Amoura"},{"family":"Hammoudi","given":"Roukia"},{"family":"Hillali","given":"Naima"},{"family":"Mesrouk","given":"Houria"},{"family":"Bouafia","given":"Imane"},{"family":"Bahaz","given":"Chaima"}],"issued":{"date-parts":[["2015"]]}}}],"schema":"https://github.com/citation-style-language/schema/raw/master/csl-citation.json"} </w:instrText>
      </w:r>
      <w:r w:rsidR="00703BFB" w:rsidRPr="00974FB7">
        <w:rPr>
          <w:rFonts w:asciiTheme="majorBidi" w:hAnsiTheme="majorBidi" w:cstheme="majorBidi"/>
          <w:lang w:val="en-US"/>
        </w:rPr>
        <w:fldChar w:fldCharType="separate"/>
      </w:r>
      <w:r w:rsidR="00314785" w:rsidRPr="00797FA6">
        <w:rPr>
          <w:rFonts w:ascii="Times New Roman" w:hAnsi="Times New Roman" w:cs="Times New Roman"/>
        </w:rPr>
        <w:t>(Ramdane et al., 2015)</w:t>
      </w:r>
      <w:r w:rsidR="00703BFB" w:rsidRPr="00974FB7">
        <w:rPr>
          <w:rFonts w:asciiTheme="majorBidi" w:hAnsiTheme="majorBidi" w:cstheme="majorBidi"/>
          <w:lang w:val="en-US"/>
        </w:rPr>
        <w:fldChar w:fldCharType="end"/>
      </w:r>
      <w:r w:rsidRPr="00797FA6">
        <w:rPr>
          <w:rFonts w:asciiTheme="majorBidi" w:hAnsiTheme="majorBidi" w:cstheme="majorBidi"/>
        </w:rPr>
        <w:t>.</w:t>
      </w:r>
    </w:p>
    <w:p w14:paraId="56CCE96E" w14:textId="4292930D" w:rsidR="00730D29" w:rsidRPr="00974FB7" w:rsidRDefault="00730D29" w:rsidP="00FF53F9">
      <w:pPr>
        <w:spacing w:line="480" w:lineRule="auto"/>
        <w:ind w:left="0" w:firstLine="0"/>
        <w:rPr>
          <w:rFonts w:asciiTheme="majorBidi" w:hAnsiTheme="majorBidi" w:cstheme="majorBidi"/>
          <w:lang w:val="en-US"/>
        </w:rPr>
      </w:pPr>
      <w:bookmarkStart w:id="3" w:name="_Hlk150862393"/>
      <w:r w:rsidRPr="00974FB7">
        <w:rPr>
          <w:rFonts w:asciiTheme="majorBidi" w:hAnsiTheme="majorBidi" w:cstheme="majorBidi"/>
          <w:lang w:val="en-US"/>
        </w:rPr>
        <w:t xml:space="preserve">Phytochemical studies have revealed that </w:t>
      </w:r>
      <w:r w:rsidR="00165A08" w:rsidRPr="00974FB7">
        <w:rPr>
          <w:rFonts w:asciiTheme="majorBidi" w:hAnsiTheme="majorBidi" w:cstheme="majorBidi"/>
          <w:i/>
          <w:iCs/>
          <w:lang w:val="en-US"/>
        </w:rPr>
        <w:t>C. spinosa</w:t>
      </w:r>
      <w:r w:rsidR="00E14396" w:rsidRPr="00974FB7">
        <w:rPr>
          <w:rFonts w:asciiTheme="majorBidi" w:hAnsiTheme="majorBidi" w:cstheme="majorBidi"/>
          <w:i/>
          <w:iCs/>
          <w:lang w:val="en-US"/>
        </w:rPr>
        <w:t xml:space="preserve"> </w:t>
      </w:r>
      <w:r w:rsidR="00CE3463" w:rsidRPr="00974FB7">
        <w:rPr>
          <w:rFonts w:asciiTheme="majorBidi" w:hAnsiTheme="majorBidi" w:cstheme="majorBidi"/>
          <w:lang w:val="en-US"/>
        </w:rPr>
        <w:t>is</w:t>
      </w:r>
      <w:r w:rsidRPr="00974FB7">
        <w:rPr>
          <w:rFonts w:asciiTheme="majorBidi" w:hAnsiTheme="majorBidi" w:cstheme="majorBidi"/>
          <w:lang w:val="en-US"/>
        </w:rPr>
        <w:t xml:space="preserve"> rich in bioactive substances, including tetraterpenes, alkaloids, polyphenols, and fatty acids </w:t>
      </w:r>
      <w:r w:rsidR="00703BFB" w:rsidRPr="00974FB7">
        <w:rPr>
          <w:rFonts w:asciiTheme="majorBidi" w:hAnsiTheme="majorBidi" w:cstheme="majorBidi"/>
          <w:lang w:val="en-US"/>
        </w:rPr>
        <w:fldChar w:fldCharType="begin"/>
      </w:r>
      <w:r w:rsidR="00FF53F9">
        <w:rPr>
          <w:rFonts w:asciiTheme="majorBidi" w:hAnsiTheme="majorBidi" w:cstheme="majorBidi"/>
          <w:lang w:val="en-US"/>
        </w:rPr>
        <w:instrText xml:space="preserve"> ADDIN ZOTERO_ITEM CSL_CITATION {"citationID":"9uf6T7UP","properties":{"formattedCitation":"(Alkhaibari and Alanazi, 2022; Al-Tamimi et al., 2019; Mollica et al., 2019; Ouhammou et al., 2022; Saberi et al., 2022; Stefanucci et al., 2018; Tlili et al., 2011a, 2010; Yahia et al., 2020)","plainCitation":"(Alkhaibari and Alanazi, 2022; Al-Tamimi et al., 2019; Mollica et al., 2019; Ouhammou et al., 2022; Saberi et al., 2022; Stefanucci et al., 2018; Tlili et al., 2011a, 2010; Yahia et al., 2020)","noteIndex":0},"citationItems":[{"id":247,"uris":["http://zotero.org/users/local/tvV8nrOg/items/MDSVW3N7","http://zotero.org/users/12336451/items/MDSVW3N7"],"itemData":{"id":247,"type":"article-journal","container-title":"Evidence-Based Complementary and Alternative Medicine","note":"publisher: Hindawi","source":"Google Scholar","title":"Chemical composition and insecticidal, antiplasmodial, and anti-leishmanial activity of Capparis spinosa essential oil and its main constituents","volume":"2022","author":[{"family":"Alkhaibari","given":"Abeer Mousa"},{"family":"Alanazi","given":"Abdullah D."}],"issued":{"date-parts":[["2022"]]}}},{"id":249,"uris":["http://zotero.org/users/local/tvV8nrOg/items/GR5ATKRX","http://zotero.org/users/12336451/items/GR5ATKRX"],"itemData":{"id":249,"type":"article-journal","container-title":"Natural product research","issue":"9","note":"publisher: Taylor &amp; Francis","page":"1322–1328","source":"Google Scholar","title":"Quaternary ammonium compounds in roots and leaves of Capparis spinosa L. from Saudi Arabia and Italy: investigation by HPLC-MS and 1H NMR","title-short":"Quaternary ammonium compounds in roots and leaves of Capparis spinosa L. from Saudi Arabia and Italy","volume":"33","author":[{"family":"Al-Tamimi","given":"Amal"},{"family":"Khatib","given":"Mohamad"},{"family":"Pieraccini","given":"Giuseppe"},{"family":"Mulinacci","given":"Nadia"}],"issued":{"date-parts":[["2019"]]}}},{"id":251,"uris":["http://zotero.org/users/local/tvV8nrOg/items/VQSM6KES","http://zotero.org/users/12336451/items/VQSM6KES"],"itemData":{"id":251,"type":"article-journal","container-title":"South African Journal of Botany","note":"publisher: Elsevier","page":"135–140","source":"Google Scholar","title":"Chemical composition and biological activity of Capparis spinosa L. from Lipari Island","volume":"120","author":[{"family":"Mollica","given":"A."},{"family":"Stefanucci","given":"A."},{"family":"Macedonio","given":"G."},{"family":"Locatelli","given":"M."},{"family":"Luisi","given":"G."},{"family":"Novellino","given":"E."},{"family":"Zengin","given":"G."}],"issued":{"date-parts":[["2019"]]}}},{"id":36,"uris":["http://zotero.org/users/local/tvV8nrOg/items/8ENHJDPQ","http://zotero.org/users/12336451/items/8ENHJDPQ"],"itemData":{"id":36,"type":"article-journal","container-title":"Euro-Mediterranean Journal for Environmental Integration","issue":"3","page":"407–414","source":"Google Scholar","title":"Physico-chemical analysis and antioxidant activity of Moroccan caper leaves (Capparis Spinosa L.)","volume":"7","author":[{"family":"Ouhammou","given":"Mourad"},{"family":"Adnany","given":"El Mustapha El"},{"family":"Mourjane","given":"Ayoub"},{"family":"Hammou","given":"Hanane Ait"},{"family":"Bouchdoug","given":"Mohamed"},{"family":"Jaouad","given":"Abderrahim"},{"family":"Mahrouz","given":"Mostafa"}],"issued":{"date-parts":[["2022"]]}}},{"id":253,"uris":["http://zotero.org/users/local/tvV8nrOg/items/FZM9RZQZ","http://zotero.org/users/12336451/items/FZM9RZQZ"],"itemData":{"id":253,"type":"article-journal","container-title":"Journal of Rangeland Science","DOI":"10.30495/rs.2022.682941","issue":"2","note":"publisher: IA University, Borujerd Branch","page":"191–204","source":"Google Scholar","title":"Investigation Phenol, Flavonoids and Antioxidant Activity Content of Capparis spinosa in Three Natural Habitats of Sistan and Baluchestan Province, Iran","volume":"12","author":[{"family":"Saberi","given":"Morteza"},{"family":"Kamali","given":"Nadia"},{"family":"Tarnian","given":"Farajollah"},{"family":"Sadeghipour","given":"Ahmad"}],"issued":{"date-parts":[["2022"]]}}},{"id":256,"uris":["http://zotero.org/users/local/tvV8nrOg/items/2ATXIXMN","http://zotero.org/users/12336451/items/2ATXIXMN"],"itemData":{"id":256,"type":"article-journal","container-title":"Food and chemical toxicology","note":"publisher: Elsevier","page":"181–189","source":"Google Scholar","title":"Impact of different geographical locations on varying profile of bioactives and associated functionalities of caper (Capparis spinosa L.)","volume":"118","author":[{"family":"Stefanucci","given":"Azzurra"},{"family":"Zengin","given":"Gokhan"},{"family":"Locatelli","given":"Marcello"},{"family":"Macedonio","given":"Giorgia"},{"family":"Wang","given":"Chin-Kun"},{"family":"Novellino","given":"Ettore"},{"family":"Mahomoodally","given":"M. Fawzi"},{"family":"Mollica","given":"Adriano"}],"issued":{"date-parts":[["2018"]]}}},{"id":27,"uris":["http://zotero.org/users/local/tvV8nrOg/items/XIP6AQEM","http://zotero.org/users/12336451/items/XIP6AQEM"],"itemData":{"id":27,"type":"article-journal","container-title":"Fitoterapia","issue":"2","page":"93–101","source":"Google Scholar","title":"The caper (Capparis L.): Ethnopharmacology, phytochemical and pharmacological properties","title-short":"The caper (Capparis L.)","volume":"82","author":[{"family":"Tlili","given":"Nizar"},{"family":"Elfalleh","given":"Walid"},{"family":"Saadaoui","given":"Ezzeddine"},{"family":"Khaldi","given":"Abdelhamid"},{"family":"Triki","given":"Saida"},{"family":"Nasri","given":"Nizar"}],"issued":{"date-parts":[["2011"]]}}},{"id":258,"uris":["http://zotero.org/users/local/tvV8nrOg/items/GSMPP2IJ","http://zotero.org/users/12336451/items/GSMPP2IJ"],"itemData":{"id":258,"type":"article-journal","container-title":"</w:instrText>
      </w:r>
      <w:r w:rsidR="00FF53F9" w:rsidRPr="00C4636C">
        <w:rPr>
          <w:rFonts w:asciiTheme="majorBidi" w:hAnsiTheme="majorBidi" w:cstheme="majorBidi"/>
        </w:rPr>
        <w:instrText xml:space="preserve">Plant foods for human nutrition","note":"publisher: Springer","page":"260–265","source":"Google Scholar","title":"Phenolic compounds and vitamin antioxidants of caper (Capparis spinosa)","volume":"65","author":[{"family":"Tlili","given":"Nizar"},{"family":"Khaldi","given":"Abdelhamid"},{"family":"Triki","given":"Saida"},{"family":"Munné-Bosch","given":"Sergi"}],"issued":{"date-parts":[["2010"]]}}},{"id":260,"uris":["http://zotero.org/users/local/tvV8nrOg/items/QIFW8UAI","http://zotero.org/users/12336451/items/QIFW8UAI"],"itemData":{"id":260,"type":"article-journal","container-title":"Analytical Letters","issue":"9","note":"publisher: Taylor &amp; Francis","page":"1366–1377","source":"Google Scholar","title":"Comparison of three extraction protocols for the characterization of caper (Capparis spinosa L.) leaf extracts: evaluation of phenolic acids and flavonoids by liquid chromatography–electrospray ionization–tandem mass spectrometry (LC–ESI–MS) and the antioxidant activity","title-short":"Comparison of three extraction protocols for the characterization of caper (Capparis spinosa L.) leaf extracts","volume":"53","author":[{"family":"Yahia","given":"Yassine"},{"family":"Benabderrahim","given":"Mohamed Ali"},{"family":"Tlili","given":"Nizar"},{"family":"Hannachi","given":"Hedia"},{"family":"Ayadi","given":"Leila"},{"family":"Elfalleh","given":"Walid"}],"issued":{"date-parts":[["2020"]]}}}],"schema":"https://github.com/citation-style-language/schema/raw/master/csl-citation.json"} </w:instrText>
      </w:r>
      <w:r w:rsidR="00703BFB" w:rsidRPr="00974FB7">
        <w:rPr>
          <w:rFonts w:asciiTheme="majorBidi" w:hAnsiTheme="majorBidi" w:cstheme="majorBidi"/>
          <w:lang w:val="en-US"/>
        </w:rPr>
        <w:fldChar w:fldCharType="separate"/>
      </w:r>
      <w:r w:rsidR="00FF53F9" w:rsidRPr="00FF53F9">
        <w:rPr>
          <w:rFonts w:ascii="Times New Roman" w:hAnsi="Times New Roman" w:cs="Times New Roman"/>
        </w:rPr>
        <w:t>(Alkhaibari and Alanazi, 2022; Al-Tamimi et al., 2019; Mollica et al., 2019; Ouhammou et al., 2022; Saberi et al., 2022; Stefanucci et al., 2018; Tlili et al., 2011a, 2010; Yahia et al., 2020)</w:t>
      </w:r>
      <w:r w:rsidR="00703BFB" w:rsidRPr="00974FB7">
        <w:rPr>
          <w:rFonts w:asciiTheme="majorBidi" w:hAnsiTheme="majorBidi" w:cstheme="majorBidi"/>
          <w:lang w:val="en-US"/>
        </w:rPr>
        <w:fldChar w:fldCharType="end"/>
      </w:r>
      <w:r w:rsidR="00BC44BF" w:rsidRPr="00797FA6">
        <w:rPr>
          <w:rFonts w:asciiTheme="majorBidi" w:hAnsiTheme="majorBidi" w:cstheme="majorBidi"/>
        </w:rPr>
        <w:t>.</w:t>
      </w:r>
      <w:r w:rsidR="00760B51" w:rsidRPr="00797FA6">
        <w:rPr>
          <w:rFonts w:asciiTheme="majorBidi" w:hAnsiTheme="majorBidi" w:cstheme="majorBidi"/>
        </w:rPr>
        <w:t xml:space="preserve"> </w:t>
      </w:r>
      <w:r w:rsidRPr="00974FB7">
        <w:rPr>
          <w:rFonts w:asciiTheme="majorBidi" w:hAnsiTheme="majorBidi" w:cstheme="majorBidi"/>
          <w:lang w:val="en-US"/>
        </w:rPr>
        <w:t xml:space="preserve">Furthermore, pharmacological investigations have demonstrated its wide array of biological effects, </w:t>
      </w:r>
      <w:r w:rsidR="00292D53">
        <w:rPr>
          <w:rFonts w:asciiTheme="majorBidi" w:hAnsiTheme="majorBidi" w:cstheme="majorBidi"/>
          <w:lang w:val="en-US"/>
        </w:rPr>
        <w:t>and notably</w:t>
      </w:r>
      <w:r w:rsidRPr="00974FB7">
        <w:rPr>
          <w:rFonts w:asciiTheme="majorBidi" w:hAnsiTheme="majorBidi" w:cstheme="majorBidi"/>
          <w:lang w:val="en-US"/>
        </w:rPr>
        <w:t xml:space="preserve"> antioxidant activity, immune system modulation, and health benefits </w:t>
      </w:r>
      <w:r w:rsidR="00BC44B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{"citationID":"HTFv0bYQ","properties":{"formattedCitation":"(Assadi et al., 2021; Darwish and Aburjai, 2010; Grimalt et al., 2022; Kalantari et al., 2018; Kirkan et al., 2021; Ouhammou et al., 2022; Rad et al., 2021; Rajhi et al., 2021)","plainCitation":"(Assadi et al., 2021; Darwish and Aburjai, 2010; Grimalt et al., 2022; Kalantari et al., 2018; Kirkan et al., 2021; Ouhammou et al., 2022; Rad et al., 2021; Rajhi et al., 2021)","noteIndex":0},"citationItems":[{"id":263,"uris":["http://zotero.org/users/local/tvV8nrOg/items/QXGN6FYV","http://zotero.org/users/12336451/items/QXGN6FYV"],"itemData":{"id":263,"type":"article-journal","container-title":"Biomedicine &amp; Pharmacotherapy","note":"publisher: Elsevier","page":"111391","source":"Google Scholar","title":"Antioxidative and antidiabetic effects of Capparis spinosa fruit extract on high-fat diet and low-dose streptozotocin-induced type 2 diabetic rats","volume":"138","author":[{"family":"Assadi","given":"Shahabaddin"},{"family":"Shafiee","given":"Sayed Mohammad"},{"family":"Erfani","given":"Mehran"},{"family":"Akmali","given":"Masoumeh"}],"issued":{"date-parts":[["2021"]]}}},{"id":70,"uris":["http://zotero.org/users/local/tvV8nrOg/items/UKTUNZZS","http://zotero.org/users/12336451/items/UKTUNZZS"],"itemData":{"id":70,"type":"article-journal","container-title":"BMC complementary and alternative medicine","note":"publisher: Springer","page":"1–8","source":"Google Scholar","title":"Effect of ethnomedicinal plants used in folklore medicine in Jordan as antibiotic resistant inhibitors on Escherichia coli","volume":"10","author":[{"family":"Darwish","given":"Rula M."},{"family":"Aburjai","given":"Talal A."}],"issued":{"date-parts":[["2010"]]}}},{"id":41,"uris":["http://zotero.org/users/local/tvV8nrOg/items/LCLQAEH2","http://zotero.org/users/12336451/items/LCLQAEH2"],"itemData":{"id":41,"type":"article-journal","container-title":"Scientia Horticulturae","page":"110646","source":"Google Scholar","title":"Antioxidant activity and the physicochemical composition of young caper shoots (Capparis spinosa L.) of different Spanish cultivars","volume":"293","author":[{"family":"Grimalt","given":"Mar"},{"family":"Hernández","given":"Francisca"},{"family":"Legua","given":"Pilar"},{"family":"Amorós","given":"Asunción"},{"family":"Almansa","given":"María Soledad"}],"issued":{"date-parts":[["2022"]]}}},{"id":265,"uris":["http://zotero.org/users/local/tvV8nrOg/items/RR3BM8X7","http://zotero.org/users/12336451/items/RR3BM8X7"],"itemData":{"id":265,"type":"article-journal","container-title":"Journal of traditional and complementary medicine","issue":"1","note":"publisher: Elsevier","page":"120–127","source":"Google Scholar","title":"Antioxidant and hepatoprotective effects of Capparis spinosa L. fractions and Quercetin on tert-butyl hydroperoxide-induced acute liver damage in mice","volume":"8","author":[{"family":"Kalantari","given":"Heibatullah"},{"family":"Foruozandeh","given":"Hossein"},{"family":"Khodayar","given":"Mohammad Javad"},{"family":"Siahpoosh","given":"Amir"},{"family":"Saki","given":"Najmaldin"},{"family":"Kheradmand","given":"Parvin"}],"issued":{"date-parts":[["2018"]]}}},{"id":267,"uris":["http://zotero.org/users/local/tvV8nrOg/items/PA96H8DS","http://zotero.org/users/12336451/items/PA96H8DS"],"itemData":{"id":267,"type":"article-journal","container-title":"International Journal of Secondary Metabolite","issue":"4","note":"publisher: İzzet KARA","page":"337–351","source":"Google Scholar","title":"Phenolic profile, antioxidant and enzyme inhibitory activity of the ethyl acetate, methanol and water extracts of Capparis spinosa L.","volume":"8","author":[{"family":"Kirkan","given":"Bulent"},{"family":"Ceylan","given":"Olcay"},{"family":"SARIKÜRKCÜ","given":"Cengiz"},{"family":"Bektas","given":"TEPE"}],"issued":{"date-parts":[["2021"]]}}},{"id":36,"uris":["http://zotero.org/users/local/tvV8nrOg/items/8ENHJDPQ","http://zotero.org/users/12336451/items/8ENHJDPQ"],"itemData":{"id":36,"type":"article-journal","container-title":"Euro-Mediterranean Journal for Environmental Integration","issue":"3","page":"407–414","source":"Google Scholar","title":"Physico-chemical analysis and antioxidant activity of Moroccan caper leaves (Capparis Spinosa L.)","volume":"7","author":[{"family":"Ouhammou","given":"Mourad"},{"family":"Adnany","given":"El Mustapha El"},{"family":"Mourjane","given":"Ayoub"},{"family":"Hammou","given":"Hanane Ait"},{"family":"Bou</w:instrText>
      </w:r>
      <w:r w:rsidR="00314785" w:rsidRPr="00797FA6">
        <w:rPr>
          <w:rFonts w:asciiTheme="majorBidi" w:hAnsiTheme="majorBidi" w:cstheme="majorBidi"/>
        </w:rPr>
        <w:instrText xml:space="preserve">chdoug","given":"Mohamed"},{"family":"Jaouad","given":"Abderrahim"},{"family":"Mahrouz","given":"Mostafa"}],"issued":{"date-parts":[["2022"]]}}},{"id":269,"uris":["http://zotero.org/users/local/tvV8nrOg/items/S9PCAP33","http://zotero.org/users/12336451/items/S9PCAP33"],"itemData":{"id":269,"type":"article-journal","container-title":"Journal of Ethnopharmacology","note":"publisher: Elsevier","page":"113702","source":"Google Scholar","title":"In vitro effects of Capparis spinosa L. extract on human sperm function, DNA fragmentation, and oxidative stress","volume":"269","author":[{"family":"Rad","given":"Motahareh Khojasteh"},{"family":"Ghani","given":"Askar"},{"family":"Ghani","given":"Esmaeel"}],"issued":{"date-parts":[["2021"]]}}},{"id":273,"uris":["http://zotero.org/users/local/tvV8nrOg/items/GCIXDDAV","http://zotero.org/users/12336451/items/GCIXDDAV"],"itemData":{"id":273,"type":"article-journal","container-title":"Agriculture","issue":"10","note":"publisher: MDPI","page":"1025","source":"Google Scholar","title":"Antioxidant, Antifungal and Phytochemical Investigations of Capparis spinosa L.","volume":"11","author":[{"family":"Rajhi","given":"Ilhem"},{"family":"Hernandez-Ramos","given":"Fabio"},{"family":"Abderrabba","given":"Manef"},{"family":"Ben Dhia","given":"Med Taieb"},{"family":"Ayadi","given":"Sameh"},{"family":"Labidi","given":"Jalel"}],"issued":{"date-parts":[["2021"]]}}}],"schema":"https://github.com/citation-style-language/schema/raw/master/csl-citation.json"} </w:instrText>
      </w:r>
      <w:r w:rsidR="00BC44BF" w:rsidRPr="00974FB7">
        <w:rPr>
          <w:rFonts w:asciiTheme="majorBidi" w:hAnsiTheme="majorBidi" w:cstheme="majorBidi"/>
          <w:lang w:val="en-US"/>
        </w:rPr>
        <w:fldChar w:fldCharType="separate"/>
      </w:r>
      <w:r w:rsidR="00314785" w:rsidRPr="00797FA6">
        <w:rPr>
          <w:rFonts w:ascii="Times New Roman" w:hAnsi="Times New Roman" w:cs="Times New Roman"/>
        </w:rPr>
        <w:t>(Assadi et al., 2021; Darwish and Aburjai, 2010; Grimalt et al., 2022; Kalantari et al., 2018; Kirkan et al., 2021; Ouhammou et al., 2022; Rad et al., 2021; Rajhi et al., 2021)</w:t>
      </w:r>
      <w:r w:rsidR="00BC44BF" w:rsidRPr="00974FB7">
        <w:rPr>
          <w:rFonts w:asciiTheme="majorBidi" w:hAnsiTheme="majorBidi" w:cstheme="majorBidi"/>
          <w:lang w:val="en-US"/>
        </w:rPr>
        <w:fldChar w:fldCharType="end"/>
      </w:r>
      <w:r w:rsidRPr="00797FA6">
        <w:rPr>
          <w:rFonts w:asciiTheme="majorBidi" w:hAnsiTheme="majorBidi" w:cstheme="majorBidi"/>
        </w:rPr>
        <w:t xml:space="preserve">, </w:t>
      </w:r>
      <w:proofErr w:type="spellStart"/>
      <w:r w:rsidRPr="00797FA6">
        <w:rPr>
          <w:rFonts w:asciiTheme="majorBidi" w:hAnsiTheme="majorBidi" w:cstheme="majorBidi"/>
        </w:rPr>
        <w:t>antidiabetic</w:t>
      </w:r>
      <w:proofErr w:type="spellEnd"/>
      <w:r w:rsidRPr="00797FA6">
        <w:rPr>
          <w:rFonts w:asciiTheme="majorBidi" w:hAnsiTheme="majorBidi" w:cstheme="majorBidi"/>
        </w:rPr>
        <w:t xml:space="preserve"> potential</w:t>
      </w:r>
      <w:r w:rsidR="00760B51" w:rsidRPr="00797FA6">
        <w:rPr>
          <w:rFonts w:asciiTheme="majorBidi" w:hAnsiTheme="majorBidi" w:cstheme="majorBidi"/>
        </w:rPr>
        <w:t xml:space="preserve"> </w:t>
      </w:r>
      <w:r w:rsidR="00135DCD" w:rsidRPr="00974FB7">
        <w:rPr>
          <w:rFonts w:asciiTheme="majorBidi" w:hAnsiTheme="majorBidi" w:cstheme="majorBidi"/>
          <w:lang w:val="en-US"/>
        </w:rPr>
        <w:fldChar w:fldCharType="begin"/>
      </w:r>
      <w:r w:rsidR="00C4636C">
        <w:rPr>
          <w:rFonts w:asciiTheme="majorBidi" w:hAnsiTheme="majorBidi" w:cstheme="majorBidi"/>
        </w:rPr>
        <w:instrText xml:space="preserve"> ADDIN ZOTERO_ITEM CSL_CITATION {"citationID":"owy0MM2g","properties":{"formattedCitation":"(Assadi et al., 2021; Hachi et al., 2016; Saleem et al., 2021; Vahid et al., 2017; Wojdy\\uc0\\u322{}o et al., 2019)","plainCitation":"(Assadi et al., 2021; Hachi et al., 2016; Saleem et al., 2021; Vahid et al., 2017; Wojdyło et al., 2019)","noteIndex":0},"citationItems":[{"id":263,"uris":["http://zotero.org/users/local/tvV8nrOg/items/QXGN6FYV","http://zotero.org/users/12336451/items/QXGN6FYV"],"itemData":{"id":263,"type":"article-journal","container-title":"Biomedicine &amp; Pharmacotherapy","note":"publisher: Elsevier","page":"111391","source":"Google Scholar","title":"Antioxidative and antidiabetic effects of Capparis spinosa fruit extract on high-fat diet and low-dose streptozotocin-induced type 2 diabetic rats","volume":"138","author":[{"family":"Assadi","given":"Shahabaddin"},{"family":"Shafiee","given":"Sayed Mohammad"},{"family":"Erfani","given":"Mehran"},{"family":"Akmali","given":"Masoumeh"}],"issued":{"date-parts":[["2021"]]}}},{"id":226,"uris":["http://zotero.org/users/local/tvV8nrOg/items/LFDQA7JF","http://zotero.org/users/12336451/items/LFDQA7JF"],"itemData":{"id":226,"type":"article-journal","container-title":"Lazaroa","issue":"2016","note":"publisher: Departamento de Botánica Vegetal II, Facultad de Farmacia, Universidad …","page":"1–11","source":"Google Scholar","title":"Contribution to the ethnobotanical study of antidiabetic medicinal plants of the Central Middle Atlas region (Morocco)","volume":"37","author":[{"family":"Hachi","given":"Maryama"},{"family":"Ouafae","given":"Benkhnigue"},{"family":"Hachi","given":"Touria"},{"family":"Mohamed","given":"El Bouhaddioui"},{"family":"Imane","given":"Bouabadi"},{"family":"Atmane","given":"Rochdi"},{"family":"Zidane","given":"Lahcen"}],"issued":{"date-parts":[["2016"]]}}},{"id":276,"uris":["http://zotero.org/users/local/tvV8nrOg/items/62ZSKJZD","http://zotero.org/users/12336451/items/62ZSKJZD"],"itemData":{"id":276,"type":"article-journal","container-title":"Food and Chemical Toxicology","note":"publisher: Elsevier","page":"112404","source":"Google Scholar","title":"Investigation into the biological properties, secondary metabolites composition, and toxicity of aerial and root parts of Capparis spinosa L.: An important medicinal food plant","title-short":"Investigation into the biological properties, secondary metabolites composition, and toxicity of aerial and root parts of Capparis spinosa L.","volume":"155","author":[{"family":"Saleem","given":"Hammad"},{"family":"Khurshid","given":"Umair"},{"family":"Sarfraz","given":"Muhammad"},{"family":"Ahmad","given":"Irshad"},{"family":"Alamri","given":"Abdulwahab"},{"family":"Anwar","given":"Sirajudheen"},{"family":"Alamri","given":"Abdulhakeem S."},{"family":"Locatelli","given":"Marcello"},{"family":"Tartaglia","given":"Angela"},{"family":"Mahomoodally","given":"Mohamad Fawzi"}],"issued":{"date-parts":[["2021"]]}}},{"id":219,"uris":["http://zotero.org/users/local/tvV8nrOg/items/R7RX9M4A","http://zotero.org/users/12336451/items/R7RX9M4A"],"itemData":{"id":219,"type":"article-journal","container-title":"Biomedicine &amp; Pharmacotherapy","note":"publisher: Elsevier","page":"293–302","source":"Google Scholar","title":"Antidiabetic properties of Capparis spinosa L. and its components","volume":"92","author":[{"family":"Vahid","given":"Hamideh"},{"family":"Rakhshandeh","given":"Hassan"},{"family":"Ghorbani","given":"Ahmad"}],"issued":{"date-parts":[["2017"]]}}},{"id":278,"uris":["http://zotero.org/users/local/tvV8nrOg/items/FU5Z5WTL","http://zotero.org/users/12336451/items/FU5Z5WTL"],"itemData":{"id":278,"type":"article-journal","container-title":"Plants","issue":"12","note":"publisher: MDPI","page":"539","source":"Google Scholar","title":"Polyphenol compounds and biological activity of caper (Capparis spinosa L.) flowers buds","volume":"8","author":[{"family":"Wojdyło","given":"Aneta"},{"family":"Nowicka","given":"Paulina"},{"family":"Grimalt","given":"Mar"},{"family":"Legua","given":"Pilar"},{"family":"Almansa","given":"Maria Soledad"},{"family":"Amorós","given":"Asunción"},{"family":"Carbonell-Barrachina","given":"Ángel Antonio"},{"family":"Hernández","given":"Francisca"}],"issued":{"date-parts":[["2019"]]}}}],"schema":"https://github.com/citation-style-language/schema/raw/master/csl-citation.json"} </w:instrText>
      </w:r>
      <w:r w:rsidR="00135DCD" w:rsidRPr="00974FB7">
        <w:rPr>
          <w:rFonts w:asciiTheme="majorBidi" w:hAnsiTheme="majorBidi" w:cstheme="majorBidi"/>
          <w:lang w:val="en-US"/>
        </w:rPr>
        <w:fldChar w:fldCharType="separate"/>
      </w:r>
      <w:r w:rsidR="00C4636C" w:rsidRPr="00C4636C">
        <w:rPr>
          <w:rFonts w:ascii="Times New Roman" w:hAnsi="Times New Roman" w:cs="Times New Roman"/>
        </w:rPr>
        <w:t>(Assadi et al., 2021; Hachi et al., 2016; Saleem et al., 2021; Vahid et al., 2017; Wojdyło et al., 2019)</w:t>
      </w:r>
      <w:r w:rsidR="00135DCD" w:rsidRPr="00974FB7">
        <w:rPr>
          <w:rFonts w:asciiTheme="majorBidi" w:hAnsiTheme="majorBidi" w:cstheme="majorBidi"/>
          <w:lang w:val="en-US"/>
        </w:rPr>
        <w:fldChar w:fldCharType="end"/>
      </w:r>
      <w:r w:rsidRPr="00797FA6">
        <w:rPr>
          <w:rFonts w:asciiTheme="majorBidi" w:hAnsiTheme="majorBidi" w:cstheme="majorBidi"/>
        </w:rPr>
        <w:t xml:space="preserve">, </w:t>
      </w:r>
      <w:proofErr w:type="spellStart"/>
      <w:r w:rsidRPr="00797FA6">
        <w:rPr>
          <w:rFonts w:asciiTheme="majorBidi" w:hAnsiTheme="majorBidi" w:cstheme="majorBidi"/>
        </w:rPr>
        <w:t>antibacterial</w:t>
      </w:r>
      <w:proofErr w:type="spellEnd"/>
      <w:r w:rsidRPr="00797FA6">
        <w:rPr>
          <w:rFonts w:asciiTheme="majorBidi" w:hAnsiTheme="majorBidi" w:cstheme="majorBidi"/>
        </w:rPr>
        <w:t xml:space="preserve"> </w:t>
      </w:r>
      <w:proofErr w:type="spellStart"/>
      <w:r w:rsidRPr="00797FA6">
        <w:rPr>
          <w:rFonts w:asciiTheme="majorBidi" w:hAnsiTheme="majorBidi" w:cstheme="majorBidi"/>
        </w:rPr>
        <w:t>activity</w:t>
      </w:r>
      <w:proofErr w:type="spellEnd"/>
      <w:r w:rsidRPr="00797FA6">
        <w:rPr>
          <w:rFonts w:asciiTheme="majorBidi" w:hAnsiTheme="majorBidi" w:cstheme="majorBidi"/>
        </w:rPr>
        <w:t xml:space="preserve"> </w:t>
      </w:r>
      <w:r w:rsidR="00135DCD" w:rsidRPr="00974FB7">
        <w:rPr>
          <w:rFonts w:asciiTheme="majorBidi" w:hAnsiTheme="majorBidi" w:cstheme="majorBidi"/>
          <w:lang w:val="en-US"/>
        </w:rPr>
        <w:fldChar w:fldCharType="begin"/>
      </w:r>
      <w:r w:rsidR="00314785" w:rsidRPr="00797FA6">
        <w:rPr>
          <w:rFonts w:asciiTheme="majorBidi" w:hAnsiTheme="majorBidi" w:cstheme="majorBidi"/>
        </w:rPr>
        <w:instrText xml:space="preserve"> ADDIN ZOTERO_ITEM CSL_CITATION {"citationID":"tfDhfwFn","properties":{"formattedCitation":"(Di Lodovico et al., 2022; Rajhi et al., 2019; Ramdani et al., 2020; Zhu et al., 2022)","plainCitation":"(Di Lodovico et al., 2022; Rajhi et al., 2019; Ramdani et al., 2020; Zhu et al., 2022)","noteIndex":0},"citationItems":[{"id":284,"uris":["http://zotero.org/users/local/tvV8nrOg/items/7558NGCM","http://zotero.org/users/12336451/items/7558NGCM"],"itemData":{"id":284,"type":"article-journal","container-title":"Frontiers in Microbiology","note":"publisher: Frontiers","page":"832919","source":"Google Scholar","title":"Complex Chronic Wound Biofilms Are Inhibited in vitro by the Natural Extract of Capparis spinose","volume":"13","author":[{"family":"Di Lodovico","given":"Silvia"},{"family":"Bacchetti","given":"Tiziana"},{"family":"D’Ercole","given":"Simonetta"},{"family":"Covone","given":"Sara"},{"family":"Petrini","given":"Morena"},{"family":"Di Giulio","given":"Mara"},{"family":"Di Fermo","given":"Paola"},{"family":"Diban","given":"Firas"},{"family":"Ferretti","given":"Gianna"},{"family":"Cellini","given":"Luigina"}],"issued":{"date-parts":[["2022"]]}}},{"id":271,"uris":["http://zotero.org/users/local/tvV8nrOg/items/SRXPGC8E","http://zotero.org/users/12336451/items/SRXPGC8E"],"itemData":{"id":271,"type":"article-journal","container-title":"Journal of Mater</w:instrText>
      </w:r>
      <w:r w:rsidR="00314785" w:rsidRPr="00C4636C">
        <w:rPr>
          <w:rFonts w:asciiTheme="majorBidi" w:hAnsiTheme="majorBidi" w:cstheme="majorBidi"/>
        </w:rPr>
        <w:instrText>ials and Environmental Sciences","issue":"3","page":"234–43","source":"Google Scholar","title":"Phy</w:instrText>
      </w:r>
      <w:r w:rsidR="00314785" w:rsidRPr="00974FB7">
        <w:rPr>
          <w:rFonts w:asciiTheme="majorBidi" w:hAnsiTheme="majorBidi" w:cstheme="majorBidi"/>
          <w:lang w:val="en-US"/>
        </w:rPr>
        <w:instrText>tochemical screening, in vitro antioxidant and antibacterial activities of methanolic extracts of Capparis Spionsa L. different parts from Tunisia","volume":"10","author</w:instrText>
      </w:r>
      <w:r w:rsidR="00314785" w:rsidRPr="00797FA6">
        <w:rPr>
          <w:rFonts w:asciiTheme="majorBidi" w:hAnsiTheme="majorBidi" w:cstheme="majorBidi"/>
        </w:rPr>
        <w:instrText xml:space="preserve">":[{"family":"Rajhi","given":"I."},{"family":"Ben Dhia","given":"M. T."},{"family":"Abderrabba","given":"M."},{"family":"Ouzari-Hadda","given":"I."},{"family":"Ayadi","given":"S."}],"issued":{"date-parts":[["2019"]]}}},{"id":281,"uris":["http://zotero.org/users/local/tvV8nrOg/items/673VNDD9","http://zotero.org/users/12336451/items/673VNDD9"],"itemData":{"id":281,"type":"article-journal","container-title":"Biodiversitas Journal of Biological Diversity","issue":"1","source":"Google Scholar","title":"Chemical composition and antibacterial activities of Capparis spinosa essential oils from Algeria","volume":"21","author":[{"family":"Ramdani","given":"Messaoud"},{"family":"Lograda","given":"Takia"},{"family":"Chalard","given":"Pierre"}],"issued":{"date-parts":[["2020"]]}}},{"id":286,"uris":["http://zotero.org/users/local/tvV8nrOg/items/VG4NST8S","http://zotero.org/users/12336451/items/VG4NST8S"],"itemData":{"id":286,"type":"article-journal","container-title":"Food Packaging and Shelf Life","note":"publisher: Elsevier","page":"100851","source":"Google Scholar","title":"Preparation and characterization of electrospun nanofibre membranes incorporated with an ethanol extract of Capparis spinosa L. as a potential packaging material","volume":"32","author":[{"family":"Zhu","given":"Peng"},{"family":"Wang","given":"Ying"},{"family":"Zhang","given":"Xingqun"}],"issued":{"date-parts":[["2022"]]}}}],"schema":"https://github.com/citation-style-language/schema/raw/master/csl-citation.json"} </w:instrText>
      </w:r>
      <w:r w:rsidR="00135DCD" w:rsidRPr="00974FB7">
        <w:rPr>
          <w:rFonts w:asciiTheme="majorBidi" w:hAnsiTheme="majorBidi" w:cstheme="majorBidi"/>
          <w:lang w:val="en-US"/>
        </w:rPr>
        <w:fldChar w:fldCharType="separate"/>
      </w:r>
      <w:r w:rsidR="00314785" w:rsidRPr="00797FA6">
        <w:rPr>
          <w:rFonts w:ascii="Times New Roman" w:hAnsi="Times New Roman" w:cs="Times New Roman"/>
        </w:rPr>
        <w:t>(Di Lodovico et al., 2022; Rajhi et al., 2019; Ramdani et al., 2020; Zhu et al., 2022)</w:t>
      </w:r>
      <w:r w:rsidR="00135DCD" w:rsidRPr="00974FB7">
        <w:rPr>
          <w:rFonts w:asciiTheme="majorBidi" w:hAnsiTheme="majorBidi" w:cstheme="majorBidi"/>
          <w:lang w:val="en-US"/>
        </w:rPr>
        <w:fldChar w:fldCharType="end"/>
      </w:r>
      <w:r w:rsidRPr="00797FA6">
        <w:rPr>
          <w:rFonts w:asciiTheme="majorBidi" w:hAnsiTheme="majorBidi" w:cstheme="majorBidi"/>
        </w:rPr>
        <w:t>, anti-</w:t>
      </w:r>
      <w:proofErr w:type="spellStart"/>
      <w:r w:rsidRPr="00797FA6">
        <w:rPr>
          <w:rFonts w:asciiTheme="majorBidi" w:hAnsiTheme="majorBidi" w:cstheme="majorBidi"/>
        </w:rPr>
        <w:t>inflammatory</w:t>
      </w:r>
      <w:proofErr w:type="spellEnd"/>
      <w:r w:rsidRPr="00797FA6">
        <w:rPr>
          <w:rFonts w:asciiTheme="majorBidi" w:hAnsiTheme="majorBidi" w:cstheme="majorBidi"/>
        </w:rPr>
        <w:t xml:space="preserve"> </w:t>
      </w:r>
      <w:proofErr w:type="spellStart"/>
      <w:r w:rsidRPr="00797FA6">
        <w:rPr>
          <w:rFonts w:asciiTheme="majorBidi" w:hAnsiTheme="majorBidi" w:cstheme="majorBidi"/>
        </w:rPr>
        <w:t>effects</w:t>
      </w:r>
      <w:proofErr w:type="spellEnd"/>
      <w:r w:rsidR="00760B51" w:rsidRPr="00797FA6">
        <w:rPr>
          <w:rFonts w:asciiTheme="majorBidi" w:hAnsiTheme="majorBidi" w:cstheme="majorBidi"/>
        </w:rPr>
        <w:t xml:space="preserve"> </w:t>
      </w:r>
      <w:r w:rsidR="000A71AB" w:rsidRPr="00974FB7">
        <w:rPr>
          <w:rFonts w:asciiTheme="majorBidi" w:hAnsiTheme="majorBidi" w:cstheme="majorBidi"/>
          <w:lang w:val="en-US"/>
        </w:rPr>
        <w:fldChar w:fldCharType="begin"/>
      </w:r>
      <w:r w:rsidR="00314785" w:rsidRPr="00797FA6">
        <w:rPr>
          <w:rFonts w:asciiTheme="majorBidi" w:hAnsiTheme="majorBidi" w:cstheme="majorBidi"/>
        </w:rPr>
        <w:instrText xml:space="preserve"> ADDIN ZOTERO_ITEM CSL_CITATION {"citationID":"U2beQzqZ","properties":{"formattedCitation":"(El Azhary et al., 2017; Hamuti et al., 2017; Kernouf et al., 2018; Rahimi et al., 2020; Zhou et al., 2010)","plainCitation":"(El Azhary et al., 2017; Hamuti et al., 2017; Kernouf et al., 2018; Rahimi et al., 2020; Zhou et al., 2010)","noteIndex":0},"citationItems":[{"id":290,"uris":["http://zotero.org/users/local/tvV8nrOg/items/E9Z8HG6S","http://zotero.org/users/12336451/items/E9Z8HG6S"],"itemData":{"id":290,"type":"article-journal","container-title":"BMC complementary and alternative medicine","note":"publisher: Springer","page":"1–12","source":"Google Scholar","title":"Anti-inflammatory potential of Capparis spinosa L. in vivo in mice through inhibition of cell infiltration and cytokine gene expression","volume":"17","author":[{"family":"El Azhary","given":"Khadija"},{"family":"Tahiri Jouti","given":"Nadia"},{"family":"El Khachibi","given":"Meryam"},{"family":"Moutia","given":"Mouna"},{"family":"Tabyaoui","given":"Imane"},{"family":"El Hou","given":"Abdelhalim"},{"family":"Achtak","given":"Hafid"},{"family":"Nadifi","given":"Sellama"},{"family":"Habti","given":"Norddine"},{"family":"Badou","given":"Abdallah"}],"issued":{"date-parts":[["2017"]]}}},{"id":292,"uris":["http://zotero.org/users/local/tvV8nrOg/items/VJQADC8G","http://zotero.org/users/12336451/items/VJQADC8G"]</w:instrText>
      </w:r>
      <w:r w:rsidR="00314785" w:rsidRPr="00974FB7">
        <w:rPr>
          <w:rFonts w:asciiTheme="majorBidi" w:hAnsiTheme="majorBidi" w:cstheme="majorBidi"/>
          <w:lang w:val="en-US"/>
        </w:rPr>
        <w:instrText>,"itemData":{"id":292,"type":"article-journal","container-title":"Molecules","issue":"1","note":"publisher: MDPI","page":"97","source":"Google Scholar","title":"Capparis spinosa fruit ethanol extracts exert different effects on the maturation of dendritic cells","volume":"22","author":[{"family":"Hamuti","given":"Azeguli"},{"family":"Li","given":"Jinyu"},{"family":"Zhou","given":"Fangfang"},{"family":"Aipire","given":"Adila"},{"family":"Ma","given":"Ji"},{"family":"Yang","given":"Jianhua"},{"family":"Li","given":"Jinyao"}],"issued":{"date-parts":[["2017"]]}}},{"id":295,"uris":["http://zotero.org/users/local/tvV8nrOg/items/LZNSQZMA","http://zotero.org/users/12336451/items/LZNSQZMA"],"itemData":{"id":295,"type":"article-journal","container-title":"Annual Research &amp; Review in Biology","page":"1–11","source":"Google Scholar","title":"Anti-inflammatory and Immuno-modulatory Effects of Capparis spinosa Flower Bud Extract","author":[{"family":"Kernouf","given":"Nassima"},{"family":"Bouriche","given":"Hamama"},{"family":"Kada","given":"Seoussen"},{"family":"Messaoudi","given":"Dalila"},{"family":"Assaf","given":"Areej M."},{"family":"Senator","given":"Abderrahmane"}],"issued":{"date-parts":[["2018"]]}}},{"id":288,"uris":["http://zotero.org/users/local/tvV8nrOg/items/VHNJDMTW","http://zotero.org/users/12336451/items/VHNJDMTW"],"itemData":{"id":288,"type":"article-journal","container-title":"Journal of Ethnopharmacology","note":"publisher: Elsevier","page":"112706","source":"Google Scholar","title":"The effects of hydro-ethanolic extract of Capparis spinosa (C. spinosa) on lipopolysaccharide (LPS)-induced inflammation and cognitive impairment: Evidence from in vivo and in vitro studies","title-short":"The effects of hydro-ethanolic extract o</w:instrText>
      </w:r>
      <w:r w:rsidR="00314785" w:rsidRPr="00797FA6">
        <w:rPr>
          <w:rFonts w:asciiTheme="majorBidi" w:hAnsiTheme="majorBidi" w:cstheme="majorBidi"/>
        </w:rPr>
        <w:instrText xml:space="preserve">f Capparis spinosa (C. spinosa) on lipopolysaccharide (LPS)-induced inflammation and cognitive impairment","volume":"256","author":[{"family":"Rahimi","given":"Vafa Baradaran"},{"family":"Rajabian","given":"Arezoo"},{"family":"Rajabi","given":"Hamed"},{"family":"Vosough","given":"Elahe Mohammadi"},{"family":"Mirkarimi","given":"Hamid Reza"},{"family":"Hasanpour","given":"Maede"},{"family":"Iranshahi","given":"Mehrdad"},{"family":"Rakhshandeh","given":"Hassan"},{"family":"Askari","given":"Vahid Reza"}],"issued":{"date-parts":[["2020"]]}}},{"id":296,"uris":["http://zotero.org/users/local/tvV8nrOg/items/GGY7LCLH","http://zotero.org/users/12336451/items/GGY7LCLH"],"itemData":{"id":296,"type":"article-journal","container-title":"Journal of agricultural and food chemistry","issue":"24","note":"publisher: ACS Publications","page":"12717–12721","source":"Google Scholar","title":"Anti-inflammatory effects of caper (Capparis spinosa L.) fruit aqueous extract and the isolation of main phytochemicals","volume":"58","author":[{"family":"Zhou","given":"Haifeng"},{"family":"Jian","given":"Renji"},{"family":"Kang","given":"Jie"},{"family":"Huang","given":"Xiaoling"},{"family":"Li","given":"Yan"},{"family":"Zhuang","given":"Changlong"},{"family":"Yang","given":"Fang"},{"family":"Zhang","given":"Lele"},{"family":"Fan","given":"Xiao"},{"family":"Wu","given":"Tong"}],"issued":{"date-parts":[["2010"]]}}}],"schema":"https://github.com/citation-style-language/schema/raw/master/csl-citation.json"} </w:instrText>
      </w:r>
      <w:r w:rsidR="000A71AB" w:rsidRPr="00974FB7">
        <w:rPr>
          <w:rFonts w:asciiTheme="majorBidi" w:hAnsiTheme="majorBidi" w:cstheme="majorBidi"/>
          <w:lang w:val="en-US"/>
        </w:rPr>
        <w:fldChar w:fldCharType="separate"/>
      </w:r>
      <w:r w:rsidR="00314785" w:rsidRPr="00797FA6">
        <w:rPr>
          <w:rFonts w:ascii="Times New Roman" w:hAnsi="Times New Roman" w:cs="Times New Roman"/>
        </w:rPr>
        <w:t>(El Azhary et al., 2017; Hamuti et al., 2017; Kernouf et al., 2018; Rahimi et al., 2020; Zhou et al., 2010)</w:t>
      </w:r>
      <w:r w:rsidR="000A71AB" w:rsidRPr="00974FB7">
        <w:rPr>
          <w:rFonts w:asciiTheme="majorBidi" w:hAnsiTheme="majorBidi" w:cstheme="majorBidi"/>
          <w:lang w:val="en-US"/>
        </w:rPr>
        <w:fldChar w:fldCharType="end"/>
      </w:r>
      <w:r w:rsidRPr="00797FA6">
        <w:rPr>
          <w:rFonts w:asciiTheme="majorBidi" w:hAnsiTheme="majorBidi" w:cstheme="majorBidi"/>
        </w:rPr>
        <w:t xml:space="preserve">, </w:t>
      </w:r>
      <w:proofErr w:type="spellStart"/>
      <w:r w:rsidRPr="00797FA6">
        <w:rPr>
          <w:rFonts w:asciiTheme="majorBidi" w:hAnsiTheme="majorBidi" w:cstheme="majorBidi"/>
        </w:rPr>
        <w:t>cytotoxicity</w:t>
      </w:r>
      <w:proofErr w:type="spellEnd"/>
      <w:r w:rsidR="00760B51" w:rsidRPr="00797FA6">
        <w:rPr>
          <w:rFonts w:asciiTheme="majorBidi" w:hAnsiTheme="majorBidi" w:cstheme="majorBidi"/>
        </w:rPr>
        <w:t xml:space="preserve"> </w:t>
      </w:r>
      <w:r w:rsidR="000A71AB" w:rsidRPr="00974FB7">
        <w:rPr>
          <w:rFonts w:asciiTheme="majorBidi" w:hAnsiTheme="majorBidi" w:cstheme="majorBidi"/>
          <w:lang w:val="en-US"/>
        </w:rPr>
        <w:fldChar w:fldCharType="begin"/>
      </w:r>
      <w:r w:rsidR="00314785" w:rsidRPr="00797FA6">
        <w:rPr>
          <w:rFonts w:asciiTheme="majorBidi" w:hAnsiTheme="majorBidi" w:cstheme="majorBidi"/>
        </w:rPr>
        <w:instrText xml:space="preserve"> ADDIN ZOTERO_ITEM CSL_CITATION {"citationID":"0sD2xrAk","properties":{"formattedCitation":"(Alkhaibari and Alanazi, 2022; Rakhshandeh et al., 2021; Saleem et al., 2021)","plainCitation":"(Alkhaibari and Alanazi, 2022; Rakhshandeh et al., 2021; Saleem et al., 2021)","noteIndex":0},"citationItems":[{"id":247,"uris":["http://zotero.org/users/local/tvV8nrOg/items/MDSVW3N7","http://zotero.org/users/12336451/items/MDSVW3N7"],"itemData":{"id":247,"type":"article-journal","container-title":"Evidence-Based Complementary and Alternative Medicine","note":"publisher: Hindawi","source":"Google Scholar","title":"Chemical composition and insecticidal, antiplasmodial, and anti-leishmanial activity of Capparis spinosa essential oil and its main constituents","volume":"2022","author":[{"family":"Alkhaibari","given":"Abeer Mousa"},{"family":"Alanazi","given":"Abdullah D."}],"issued":{"date-parts":[["2022"]]}}},{"id":298,"uris":["http://zotero.org/users/local/tvV8nrOg/items/UCAJZX2H","http://zotero.org/users/12336451/items/UCAJZX2H"],"itemData":{"id":298,"type":"article-journal","container-title":"Recent patents on food, nutrition &amp; agriculture","issue":"1","note":"publisher: Bentham Science Publishers","page":"58–62","source":"Google Scholar","title":"Hypnotic activity of Capparis spinosa hydro-alcoholic extract in mice","volume":"12","author":[{"family":"Rakhshandeh","given":"Hassan"},{"family":"Rashidi","given":"Roghayeh"},{"family":"Vahedi","given":"Mohammad M."},{"family":"Khorrami","given":"Mohammad Bagher"},{"family":"Abbassian","given":"Hassan"},{"family":"Forouzanfar","given":"Fatemeh"}],"issued":{"date-parts":[["2021"]]}}},{"id":276,"uris":["http://zotero.org/users/local/tvV8nrOg/items/62ZSKJZD","http://zotero.org/users/12336451/items/62ZSKJZD"],"itemData":{"id":276,"type":"article-journal","container-title":"Food and Chemical Toxicology","note":"publisher: Elsevier","page":"112404","source":"Google Scholar","title":"Investigation into the biological properties, secondary metabolites composition, and toxicity of aerial and root parts of Capparis spinosa L.: An important medicinal food plant","title-short":"Investigation into the biological properties, secondary metabolites composition, and toxicity of aerial and root parts of Capparis spinosa L.","volume":"155","author":[{"family":"Saleem","given":"Hammad"},{"family":"Khurshid","given":"Umair"},{"family":"Sarfraz","given":"Muhammad"},{"family":"Ahmad","given":"Irshad"},{"family":"Alamri","given":"Abdulwahab"},{"family":"Anwar","given":"Sirajudheen"},{"family":"Alamri","given":"Abdulhakeem S."},{"family":"Locatelli","given":"Marcello"},{"family":"Tartaglia","given":"Angela"},{"family":"Mahomoodally","given":"Mohamad Fawzi"}],"issued":{"date-parts":[["2021"]]}}}],"schema":"https://github.com/citation-style-language/schema/raw/master/csl-citation.json"} </w:instrText>
      </w:r>
      <w:r w:rsidR="000A71AB" w:rsidRPr="00974FB7">
        <w:rPr>
          <w:rFonts w:asciiTheme="majorBidi" w:hAnsiTheme="majorBidi" w:cstheme="majorBidi"/>
          <w:lang w:val="en-US"/>
        </w:rPr>
        <w:fldChar w:fldCharType="separate"/>
      </w:r>
      <w:r w:rsidR="00314785" w:rsidRPr="00797FA6">
        <w:rPr>
          <w:rFonts w:ascii="Times New Roman" w:hAnsi="Times New Roman" w:cs="Times New Roman"/>
        </w:rPr>
        <w:t>(Alkhaibari and Alanazi, 2022; Rakhshandeh et al., 2021; Saleem et al., 2021)</w:t>
      </w:r>
      <w:r w:rsidR="000A71AB" w:rsidRPr="00974FB7">
        <w:rPr>
          <w:rFonts w:asciiTheme="majorBidi" w:hAnsiTheme="majorBidi" w:cstheme="majorBidi"/>
          <w:lang w:val="en-US"/>
        </w:rPr>
        <w:fldChar w:fldCharType="end"/>
      </w:r>
      <w:r w:rsidRPr="00797FA6">
        <w:rPr>
          <w:rFonts w:asciiTheme="majorBidi" w:hAnsiTheme="majorBidi" w:cstheme="majorBidi"/>
        </w:rPr>
        <w:t xml:space="preserve">, </w:t>
      </w:r>
      <w:proofErr w:type="spellStart"/>
      <w:r w:rsidRPr="00797FA6">
        <w:rPr>
          <w:rFonts w:asciiTheme="majorBidi" w:hAnsiTheme="majorBidi" w:cstheme="majorBidi"/>
        </w:rPr>
        <w:t>gastroprotective</w:t>
      </w:r>
      <w:proofErr w:type="spellEnd"/>
      <w:r w:rsidRPr="00797FA6">
        <w:rPr>
          <w:rFonts w:asciiTheme="majorBidi" w:hAnsiTheme="majorBidi" w:cstheme="majorBidi"/>
        </w:rPr>
        <w:t xml:space="preserve"> </w:t>
      </w:r>
      <w:proofErr w:type="spellStart"/>
      <w:r w:rsidRPr="00797FA6">
        <w:rPr>
          <w:rFonts w:asciiTheme="majorBidi" w:hAnsiTheme="majorBidi" w:cstheme="majorBidi"/>
        </w:rPr>
        <w:t>properties</w:t>
      </w:r>
      <w:proofErr w:type="spellEnd"/>
      <w:r w:rsidR="00DF05A7" w:rsidRPr="00797FA6">
        <w:rPr>
          <w:rFonts w:asciiTheme="majorBidi" w:hAnsiTheme="majorBidi" w:cstheme="majorBidi"/>
        </w:rPr>
        <w:t xml:space="preserve"> </w:t>
      </w:r>
      <w:r w:rsidR="00702C42" w:rsidRPr="00974FB7">
        <w:rPr>
          <w:rFonts w:asciiTheme="majorBidi" w:hAnsiTheme="majorBidi" w:cstheme="majorBidi"/>
          <w:lang w:val="en-US"/>
        </w:rPr>
        <w:fldChar w:fldCharType="begin"/>
      </w:r>
      <w:r w:rsidR="00314785" w:rsidRPr="00797FA6">
        <w:rPr>
          <w:rFonts w:asciiTheme="majorBidi" w:hAnsiTheme="majorBidi" w:cstheme="majorBidi"/>
        </w:rPr>
        <w:instrText xml:space="preserve"> ADDIN ZOTERO_ITEM CSL_CITATION {"citationID":"bCtErOHQ","properties":{"formattedCitation":"(Al-Zubaidy and Khalil, 2022)","plainCitation":"(Al-Zubaidy and Khalil, 2022)","noteIndex":0},"citationItems":[{"id":300,"uris":["http://zotero.org/users/local/tvV8nrOg/items/8KTIBH2B","http://zotero.org/users/12336451/items/8KTIBH2B"],"itemData":{"id":300,"type":"article-journal","container-title":"Archives of Razi Institute","issue":"</w:instrText>
      </w:r>
      <w:r w:rsidR="00314785" w:rsidRPr="00FF53F9">
        <w:rPr>
          <w:rFonts w:asciiTheme="majorBidi" w:hAnsiTheme="majorBidi" w:cstheme="majorBidi"/>
        </w:rPr>
        <w:instrText xml:space="preserve">4","note":"publisher: Razi Vaccine &amp; Serum Research Institute","page":"1437–1445","source":"Google Scholar","title":"Gastroprotective effect of capparis spinosa on indomethacin-induced gastric ulcer in rats","volume":"77","author":[{"family":"Al-Zubaidy","given":"A. A."},{"family":"Khalil","given":"A. M."}],"issued":{"date-parts":[["2022"]]}}}],"schema":"https://github.com/citation-style-language/schema/raw/master/csl-citation.json"} </w:instrText>
      </w:r>
      <w:r w:rsidR="00702C42" w:rsidRPr="00974FB7">
        <w:rPr>
          <w:rFonts w:asciiTheme="majorBidi" w:hAnsiTheme="majorBidi" w:cstheme="majorBidi"/>
          <w:lang w:val="en-US"/>
        </w:rPr>
        <w:fldChar w:fldCharType="separate"/>
      </w:r>
      <w:r w:rsidR="00314785" w:rsidRPr="00FF53F9">
        <w:rPr>
          <w:rFonts w:ascii="Times New Roman" w:hAnsi="Times New Roman" w:cs="Times New Roman"/>
        </w:rPr>
        <w:t xml:space="preserve">(Al-Zubaidy and Khalil, </w:t>
      </w:r>
      <w:r w:rsidR="00314785" w:rsidRPr="00FF53F9">
        <w:rPr>
          <w:rFonts w:ascii="Times New Roman" w:hAnsi="Times New Roman" w:cs="Times New Roman"/>
        </w:rPr>
        <w:lastRenderedPageBreak/>
        <w:t>2022)</w:t>
      </w:r>
      <w:r w:rsidR="00702C42" w:rsidRPr="00974FB7">
        <w:rPr>
          <w:rFonts w:asciiTheme="majorBidi" w:hAnsiTheme="majorBidi" w:cstheme="majorBidi"/>
          <w:lang w:val="en-US"/>
        </w:rPr>
        <w:fldChar w:fldCharType="end"/>
      </w:r>
      <w:r w:rsidRPr="00FF53F9">
        <w:rPr>
          <w:rFonts w:asciiTheme="majorBidi" w:hAnsiTheme="majorBidi" w:cstheme="majorBidi"/>
        </w:rPr>
        <w:t xml:space="preserve">, </w:t>
      </w:r>
      <w:proofErr w:type="spellStart"/>
      <w:r w:rsidRPr="00FF53F9">
        <w:rPr>
          <w:rFonts w:asciiTheme="majorBidi" w:hAnsiTheme="majorBidi" w:cstheme="majorBidi"/>
        </w:rPr>
        <w:t>neuroprotective</w:t>
      </w:r>
      <w:proofErr w:type="spellEnd"/>
      <w:r w:rsidRPr="00FF53F9">
        <w:rPr>
          <w:rFonts w:asciiTheme="majorBidi" w:hAnsiTheme="majorBidi" w:cstheme="majorBidi"/>
        </w:rPr>
        <w:t xml:space="preserve"> </w:t>
      </w:r>
      <w:proofErr w:type="spellStart"/>
      <w:r w:rsidRPr="00FF53F9">
        <w:rPr>
          <w:rFonts w:asciiTheme="majorBidi" w:hAnsiTheme="majorBidi" w:cstheme="majorBidi"/>
        </w:rPr>
        <w:t>effects</w:t>
      </w:r>
      <w:proofErr w:type="spellEnd"/>
      <w:r w:rsidR="00DF05A7" w:rsidRPr="00FF53F9">
        <w:rPr>
          <w:rFonts w:asciiTheme="majorBidi" w:hAnsiTheme="majorBidi" w:cstheme="majorBidi"/>
        </w:rPr>
        <w:t xml:space="preserve"> </w:t>
      </w:r>
      <w:r w:rsidR="00702C42" w:rsidRPr="00974FB7">
        <w:rPr>
          <w:rFonts w:asciiTheme="majorBidi" w:hAnsiTheme="majorBidi" w:cstheme="majorBidi"/>
          <w:lang w:val="en-US"/>
        </w:rPr>
        <w:fldChar w:fldCharType="begin"/>
      </w:r>
      <w:r w:rsidR="00314785" w:rsidRPr="00FF53F9">
        <w:rPr>
          <w:rFonts w:asciiTheme="majorBidi" w:hAnsiTheme="majorBidi" w:cstheme="majorBidi"/>
        </w:rPr>
        <w:instrText xml:space="preserve"> ADDIN ZOTERO_ITEM CSL_CITATION {"citationID":"0ZAVE6CP","properties":{"formattedCitation":"(Tlili et al., 2017)","plainCitation":"(Tlili et al., 2017)","noteIndex":0},"citationItems":[{"id":303,"uris":["http://zotero.org/users/local/tvV8nrOg/items/IDHN4JB2","http://zotero.org/users/12336451/items/IDHN4JB2"],"itemData":{"id":303,"type":"article-journal","container-title":"Biomedicine &amp; Pharmacotherapy","note":"publisher: Elsevier","page":"171–179","source":"Google Scholar","title":"Capparis spinosa leaves extract: Source of bioantioxidants with nephroprotective and hepatoprotective effects","title-short":"Capparis spinosa leaves extract","volume":"87","author":[{"family":"Tlili","given":"Nizar"},{"family":"Feriani","given":"Anouar"},{"family":"Saadoui","given":"Ezzeddine"},{"family":"Nasri","given":"Nizar"},{"family":"Khaldi","given":"Abdelhamid"}],"issued":{"date-parts":[["2017"]]}}}],"schema":"https://github.com/citation-style-language/schema/raw/master/csl-citation.json"} </w:instrText>
      </w:r>
      <w:r w:rsidR="00702C42" w:rsidRPr="00974FB7">
        <w:rPr>
          <w:rFonts w:asciiTheme="majorBidi" w:hAnsiTheme="majorBidi" w:cstheme="majorBidi"/>
          <w:lang w:val="en-US"/>
        </w:rPr>
        <w:fldChar w:fldCharType="separate"/>
      </w:r>
      <w:r w:rsidR="00314785" w:rsidRPr="00FF53F9">
        <w:rPr>
          <w:rFonts w:ascii="Times New Roman" w:hAnsi="Times New Roman" w:cs="Times New Roman"/>
        </w:rPr>
        <w:t>(Tlili et al., 2017)</w:t>
      </w:r>
      <w:r w:rsidR="00702C42" w:rsidRPr="00974FB7">
        <w:rPr>
          <w:rFonts w:asciiTheme="majorBidi" w:hAnsiTheme="majorBidi" w:cstheme="majorBidi"/>
          <w:lang w:val="en-US"/>
        </w:rPr>
        <w:fldChar w:fldCharType="end"/>
      </w:r>
      <w:r w:rsidRPr="00FF53F9">
        <w:rPr>
          <w:rFonts w:asciiTheme="majorBidi" w:hAnsiTheme="majorBidi" w:cstheme="majorBidi"/>
        </w:rPr>
        <w:t xml:space="preserve">, as well as </w:t>
      </w:r>
      <w:proofErr w:type="spellStart"/>
      <w:r w:rsidRPr="00FF53F9">
        <w:rPr>
          <w:rFonts w:asciiTheme="majorBidi" w:hAnsiTheme="majorBidi" w:cstheme="majorBidi"/>
        </w:rPr>
        <w:t>insecticidal</w:t>
      </w:r>
      <w:proofErr w:type="spellEnd"/>
      <w:r w:rsidRPr="00FF53F9">
        <w:rPr>
          <w:rFonts w:asciiTheme="majorBidi" w:hAnsiTheme="majorBidi" w:cstheme="majorBidi"/>
        </w:rPr>
        <w:t xml:space="preserve"> and </w:t>
      </w:r>
      <w:proofErr w:type="spellStart"/>
      <w:r w:rsidRPr="00FF53F9">
        <w:rPr>
          <w:rFonts w:asciiTheme="majorBidi" w:hAnsiTheme="majorBidi" w:cstheme="majorBidi"/>
        </w:rPr>
        <w:t>larval</w:t>
      </w:r>
      <w:proofErr w:type="spellEnd"/>
      <w:r w:rsidRPr="00FF53F9">
        <w:rPr>
          <w:rFonts w:asciiTheme="majorBidi" w:hAnsiTheme="majorBidi" w:cstheme="majorBidi"/>
        </w:rPr>
        <w:t xml:space="preserve"> </w:t>
      </w:r>
      <w:proofErr w:type="spellStart"/>
      <w:r w:rsidRPr="00FF53F9">
        <w:rPr>
          <w:rFonts w:asciiTheme="majorBidi" w:hAnsiTheme="majorBidi" w:cstheme="majorBidi"/>
        </w:rPr>
        <w:t>development</w:t>
      </w:r>
      <w:proofErr w:type="spellEnd"/>
      <w:r w:rsidRPr="00FF53F9">
        <w:rPr>
          <w:rFonts w:asciiTheme="majorBidi" w:hAnsiTheme="majorBidi" w:cstheme="majorBidi"/>
        </w:rPr>
        <w:t xml:space="preserve"> </w:t>
      </w:r>
      <w:proofErr w:type="spellStart"/>
      <w:r w:rsidRPr="00FF53F9">
        <w:rPr>
          <w:rFonts w:asciiTheme="majorBidi" w:hAnsiTheme="majorBidi" w:cstheme="majorBidi"/>
        </w:rPr>
        <w:t>inhibitory</w:t>
      </w:r>
      <w:proofErr w:type="spellEnd"/>
      <w:r w:rsidRPr="00FF53F9">
        <w:rPr>
          <w:rFonts w:asciiTheme="majorBidi" w:hAnsiTheme="majorBidi" w:cstheme="majorBidi"/>
        </w:rPr>
        <w:t xml:space="preserve"> actions</w:t>
      </w:r>
      <w:r w:rsidR="00DF05A7" w:rsidRPr="00FF53F9">
        <w:rPr>
          <w:rFonts w:asciiTheme="majorBidi" w:hAnsiTheme="majorBidi" w:cstheme="majorBidi"/>
        </w:rPr>
        <w:t xml:space="preserve"> </w:t>
      </w:r>
      <w:r w:rsidR="00702C42" w:rsidRPr="00974FB7">
        <w:rPr>
          <w:rFonts w:asciiTheme="majorBidi" w:hAnsiTheme="majorBidi" w:cstheme="majorBidi"/>
          <w:lang w:val="en-US"/>
        </w:rPr>
        <w:fldChar w:fldCharType="begin"/>
      </w:r>
      <w:r w:rsidR="00314785" w:rsidRPr="00FF53F9">
        <w:rPr>
          <w:rFonts w:asciiTheme="majorBidi" w:hAnsiTheme="majorBidi" w:cstheme="majorBidi"/>
        </w:rPr>
        <w:instrText xml:space="preserve"> ADDIN ZOTERO_ITEM CSL_CITATION {"citationID":"p1m4zdGO","properties":{"formattedCitation":"(Alkhaibari and Alanazi, 2022; Yan et al., 2022)","plainCitation":"(Alkhaibari and Alanazi, 2022; Yan et al., 2022)","noteIndex":0},"citationItems":[{"id":247,"uris":["http://zo</w:instrText>
      </w:r>
      <w:r w:rsidR="00314785" w:rsidRPr="0073731E">
        <w:rPr>
          <w:rFonts w:asciiTheme="majorBidi" w:hAnsiTheme="majorBidi" w:cstheme="majorBidi"/>
        </w:rPr>
        <w:instrText>tero.org/users/local/tvV8nrOg/items/MDSVW3N7","http://zotero.org/users/12336451/items/MDSVW3N7"],"itemData":{"id":247,"type":"article-journal","container-title":"Evidence-Based Complementary and Alternative Medicine","note":"publisher: Hindawi","source":"Google Scholar","title":"Chemical composition and insecticidal, antiplasmodial, and anti-leishmanial activity of Capparis spinosa essential oil and its main constituents","volume":"2022","author":[{"family":"Alkhaibari","given":"Abeer Mousa"},{"family":"Alanazi","given":"Abdullah D."}],"issued":{"date-parts":[["2022"]]}}},{"id":305,"uris":["http://zotero.org/users/local/tvV8nrOg/items/XV83RJDY","http://zotero.org/users/12336451/items/XV83RJDY"],"itemData":{"id":305,"type":"article-journal","container-title":"Journal of Veterinary Medical Science","issue":"3","note":"publisher: Japanese Society of Veterinary Science","page":"465–472","source":"Google Scholar","title":"In vitro efficacy of Capparis spinosa extraction against larvae viability of Echinococcus granulosus sensu stricto","volume":"84","author":[{"family":"Yan","given":"Mingzhi"},{"family":"Li","given":"Jintian"},{</w:instrText>
      </w:r>
      <w:r w:rsidR="00314785" w:rsidRPr="00974FB7">
        <w:rPr>
          <w:rFonts w:asciiTheme="majorBidi" w:hAnsiTheme="majorBidi" w:cstheme="majorBidi"/>
          <w:lang w:val="en-US"/>
        </w:rPr>
        <w:instrText xml:space="preserve">"family":"Liu","given":"Hui"},{"family":"Yang","given":"Ning"},{"family":"Chu","given":"Jin"},{"family":"Sun","given":"Li"},{"family":"Bi","given":"Xiaojuan"},{"family":"Lin","given":"Renyong"},{"family":"Lv","given":"Guodong"}],"issued":{"date-parts":[["2022"]]}}}],"schema":"https://github.com/citation-style-language/schema/raw/master/csl-citation.json"} </w:instrText>
      </w:r>
      <w:r w:rsidR="00702C42" w:rsidRPr="00974FB7">
        <w:rPr>
          <w:rFonts w:asciiTheme="majorBidi" w:hAnsiTheme="majorBidi" w:cstheme="majorBidi"/>
          <w:lang w:val="en-US"/>
        </w:rPr>
        <w:fldChar w:fldCharType="separate"/>
      </w:r>
      <w:r w:rsidR="00314785" w:rsidRPr="00974FB7">
        <w:rPr>
          <w:rFonts w:ascii="Times New Roman" w:hAnsi="Times New Roman" w:cs="Times New Roman"/>
          <w:lang w:val="en-US"/>
        </w:rPr>
        <w:t>(</w:t>
      </w:r>
      <w:proofErr w:type="spellStart"/>
      <w:r w:rsidR="00314785" w:rsidRPr="00974FB7">
        <w:rPr>
          <w:rFonts w:ascii="Times New Roman" w:hAnsi="Times New Roman" w:cs="Times New Roman"/>
          <w:lang w:val="en-US"/>
        </w:rPr>
        <w:t>Alkhaibari</w:t>
      </w:r>
      <w:proofErr w:type="spellEnd"/>
      <w:r w:rsidR="00314785" w:rsidRPr="00974FB7">
        <w:rPr>
          <w:rFonts w:ascii="Times New Roman" w:hAnsi="Times New Roman" w:cs="Times New Roman"/>
          <w:lang w:val="en-US"/>
        </w:rPr>
        <w:t xml:space="preserve"> and Alanazi, 2022; Yan et al., 2022)</w:t>
      </w:r>
      <w:r w:rsidR="00702C42" w:rsidRPr="00974FB7">
        <w:rPr>
          <w:rFonts w:asciiTheme="majorBidi" w:hAnsiTheme="majorBidi" w:cstheme="majorBidi"/>
          <w:lang w:val="en-US"/>
        </w:rPr>
        <w:fldChar w:fldCharType="end"/>
      </w:r>
      <w:r w:rsidRPr="00974FB7">
        <w:rPr>
          <w:rFonts w:asciiTheme="majorBidi" w:hAnsiTheme="majorBidi" w:cstheme="majorBidi"/>
          <w:lang w:val="en-US"/>
        </w:rPr>
        <w:t>.</w:t>
      </w:r>
    </w:p>
    <w:p w14:paraId="7110BEE1" w14:textId="6D26CD24" w:rsidR="004969A5" w:rsidRPr="00974FB7" w:rsidRDefault="00730D29" w:rsidP="004969A5">
      <w:pPr>
        <w:spacing w:line="480" w:lineRule="auto"/>
        <w:ind w:left="0" w:firstLine="0"/>
        <w:rPr>
          <w:rFonts w:asciiTheme="majorBidi" w:hAnsiTheme="majorBidi" w:cstheme="majorBidi"/>
          <w:lang w:val="en-US"/>
        </w:rPr>
      </w:pPr>
      <w:r w:rsidRPr="00974FB7">
        <w:rPr>
          <w:rFonts w:asciiTheme="majorBidi" w:hAnsiTheme="majorBidi" w:cstheme="majorBidi"/>
          <w:lang w:val="en-US"/>
        </w:rPr>
        <w:t xml:space="preserve">The objective of this review is to comprehensively explore the chemistry, pharmacology, and biotechnology of </w:t>
      </w:r>
      <w:r w:rsidR="00165A08" w:rsidRPr="00974FB7">
        <w:rPr>
          <w:rFonts w:asciiTheme="majorBidi" w:hAnsiTheme="majorBidi" w:cstheme="majorBidi"/>
          <w:i/>
          <w:iCs/>
          <w:lang w:val="en-US"/>
        </w:rPr>
        <w:t>C. spinosa</w:t>
      </w:r>
      <w:r w:rsidR="004C7C3F" w:rsidRPr="00974FB7">
        <w:rPr>
          <w:rFonts w:asciiTheme="majorBidi" w:hAnsiTheme="majorBidi" w:cstheme="majorBidi"/>
          <w:i/>
          <w:iCs/>
          <w:lang w:val="en-US"/>
        </w:rPr>
        <w:t xml:space="preserve"> </w:t>
      </w:r>
      <w:r w:rsidRPr="00974FB7">
        <w:rPr>
          <w:rFonts w:asciiTheme="majorBidi" w:hAnsiTheme="majorBidi" w:cstheme="majorBidi"/>
          <w:lang w:val="en-US"/>
        </w:rPr>
        <w:t xml:space="preserve">providing insights into potential avenues for development and guiding future research. </w:t>
      </w:r>
      <w:bookmarkStart w:id="4" w:name="_Hlk150863204"/>
      <w:bookmarkEnd w:id="3"/>
    </w:p>
    <w:p w14:paraId="24585838" w14:textId="1EBF4367" w:rsidR="00E61E13" w:rsidRPr="00974FB7" w:rsidRDefault="00281129" w:rsidP="00926777">
      <w:pPr>
        <w:pStyle w:val="Titre1"/>
        <w:spacing w:before="0" w:line="480" w:lineRule="auto"/>
        <w:ind w:left="708"/>
        <w:rPr>
          <w:lang w:val="en-US"/>
        </w:rPr>
      </w:pPr>
      <w:r w:rsidRPr="00974FB7">
        <w:rPr>
          <w:lang w:val="en-US"/>
        </w:rPr>
        <w:t>2. Botanical description</w:t>
      </w:r>
    </w:p>
    <w:bookmarkEnd w:id="4"/>
    <w:p w14:paraId="33E62CE0" w14:textId="1762BF05" w:rsidR="00135025" w:rsidRPr="00974FB7" w:rsidRDefault="00165A08" w:rsidP="00314785">
      <w:pPr>
        <w:spacing w:line="480" w:lineRule="auto"/>
        <w:ind w:left="0" w:firstLine="0"/>
        <w:rPr>
          <w:rFonts w:asciiTheme="majorBidi" w:hAnsiTheme="majorBidi" w:cstheme="majorBidi"/>
          <w:lang w:val="en-US"/>
        </w:rPr>
      </w:pPr>
      <w:r w:rsidRPr="00974FB7">
        <w:rPr>
          <w:rFonts w:asciiTheme="majorBidi" w:hAnsiTheme="majorBidi" w:cstheme="majorBidi"/>
          <w:i/>
          <w:iCs/>
          <w:lang w:val="en-US"/>
        </w:rPr>
        <w:t>C. spinosa</w:t>
      </w:r>
      <w:r w:rsidR="00E14396" w:rsidRPr="00974FB7">
        <w:rPr>
          <w:rFonts w:asciiTheme="majorBidi" w:hAnsiTheme="majorBidi" w:cstheme="majorBidi"/>
          <w:i/>
          <w:iCs/>
          <w:lang w:val="en-US"/>
        </w:rPr>
        <w:t xml:space="preserve"> </w:t>
      </w:r>
      <w:r w:rsidR="00CE3463" w:rsidRPr="00974FB7">
        <w:rPr>
          <w:rFonts w:asciiTheme="majorBidi" w:hAnsiTheme="majorBidi" w:cstheme="majorBidi"/>
          <w:lang w:val="en-US"/>
        </w:rPr>
        <w:t>is</w:t>
      </w:r>
      <w:r w:rsidR="00135025" w:rsidRPr="00974FB7">
        <w:rPr>
          <w:rFonts w:asciiTheme="majorBidi" w:hAnsiTheme="majorBidi" w:cstheme="majorBidi"/>
          <w:lang w:val="en-US"/>
        </w:rPr>
        <w:t xml:space="preserve"> a perennial bush, a creeping dicotyledon that can reach heights of up to 1 m</w:t>
      </w:r>
      <w:r w:rsidR="00CC65CC">
        <w:rPr>
          <w:rFonts w:asciiTheme="majorBidi" w:hAnsiTheme="majorBidi" w:cstheme="majorBidi"/>
          <w:lang w:val="en-US"/>
        </w:rPr>
        <w:t>eter</w:t>
      </w:r>
      <w:r w:rsidR="00135025" w:rsidRPr="00974FB7">
        <w:rPr>
          <w:rFonts w:asciiTheme="majorBidi" w:hAnsiTheme="majorBidi" w:cstheme="majorBidi"/>
          <w:lang w:val="en-US"/>
        </w:rPr>
        <w:t xml:space="preserve"> </w:t>
      </w:r>
      <w:r w:rsidR="002278E9"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{"citationID":"Ow0oxjxu","properties":{"formattedCitation":"(Legua et al., 2013)","plainCitation":"(Legua et al., 2013)","noteIndex":0},"citationItems":[{"id":4,"uris":["http://zotero.org/users/12336451/items/MXRYMSNW"],"itemData":{"id":4,"type":"article-journal","abstract":"Capparis spinosa is an evergreen perennial shrub known from ancient times. During the last years it has been intensively studied because of its multiple uses. The phenological growth stages of caper plant were described using the BBCH scale (Biologische Bundesanstalt, Bundessortenamt and CHemical industry). The decimal code established nine principal growth stages using a two-digit numerical system, and every major stage was in turn subdivided into secondary growth stages.","container-title":"Annals of Applied Biology","DOI":"10.1111/aab.12041","ISSN":"1744-7348","issue":"1","language":"en","page":"135-141","source":"Wiley Online Library","title":"Phenological growth stages of caper plant (Capparis spinosa L.) according to the Biologische Bundesanstalt, Bundessortenamt and CHemical scale","volume":"163","author":[{"family":"Legua","given":"P."},{"family":"Martínez","given":"J.j."},{"family":"Melgarejo","given":"P."},{"family":"Martínez","given":"R."},{"family":"Hernández","given":"Fca."}],"issued":{"date-parts":[["2013"]]}}}],"schema":"https://github.com/citation-style-language/schema/raw/master/csl-citation.json"} </w:instrText>
      </w:r>
      <w:r w:rsidR="002278E9" w:rsidRPr="00974FB7">
        <w:rPr>
          <w:rFonts w:asciiTheme="majorBidi" w:hAnsiTheme="majorBidi" w:cstheme="majorBidi"/>
          <w:lang w:val="en-US"/>
        </w:rPr>
        <w:fldChar w:fldCharType="separate"/>
      </w:r>
      <w:r w:rsidR="00314785" w:rsidRPr="00974FB7">
        <w:rPr>
          <w:rFonts w:ascii="Times New Roman" w:hAnsi="Times New Roman" w:cs="Times New Roman"/>
          <w:lang w:val="en-US"/>
        </w:rPr>
        <w:t>(Legua et al., 2013)</w:t>
      </w:r>
      <w:r w:rsidR="002278E9"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The plant bears deciduous or semi-evergreen leaves, which are simple, alternate, leathery, </w:t>
      </w:r>
      <w:r w:rsidR="007B0D6F" w:rsidRPr="00974FB7">
        <w:rPr>
          <w:rFonts w:asciiTheme="majorBidi" w:hAnsiTheme="majorBidi" w:cstheme="majorBidi"/>
          <w:lang w:val="en-US"/>
        </w:rPr>
        <w:t>oval,</w:t>
      </w:r>
      <w:r w:rsidR="00135025" w:rsidRPr="00974FB7">
        <w:rPr>
          <w:rFonts w:asciiTheme="majorBidi" w:hAnsiTheme="majorBidi" w:cstheme="majorBidi"/>
          <w:lang w:val="en-US"/>
        </w:rPr>
        <w:t xml:space="preserve"> or elliptical in shape, measuring 2-5 cm in length. The leaves have a mucronate, obtuse, or emarginate apex and a rounded base, displaying an intense green color </w:t>
      </w:r>
      <w:r w:rsidR="00AC572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{"citationID":"oqd1JTqE","properties":{"formattedCitation":"(Peter, 2006)","plainCitation":"(Peter, 2006)","noteIndex":0},"citationItems":[{"id":6,"uris":["http://zotero.org/users/12336451/items/2NCDKL4Z"],"itemData":{"id":6,"type":"article-journal","container-title":"Abington Hall, Abington Cambridge/CB16AH: Wood head Publishing Limited","source":"Google Scholar","title":"Handbook of herbs and spices (Vol. 3)","author":[{"family":"Peter","given":"K. V."}],"issued":{"date-parts":[["2006"]]}}}],"schema":"https://github.com/citation-style-language/schema/raw/master/csl-citation.json"} </w:instrText>
      </w:r>
      <w:r w:rsidR="00AC572F" w:rsidRPr="00974FB7">
        <w:rPr>
          <w:rFonts w:asciiTheme="majorBidi" w:hAnsiTheme="majorBidi" w:cstheme="majorBidi"/>
          <w:lang w:val="en-US"/>
        </w:rPr>
        <w:fldChar w:fldCharType="separate"/>
      </w:r>
      <w:r w:rsidR="00314785" w:rsidRPr="00974FB7">
        <w:rPr>
          <w:rFonts w:ascii="Times New Roman" w:hAnsi="Times New Roman" w:cs="Times New Roman"/>
          <w:lang w:val="en-US"/>
        </w:rPr>
        <w:t>(Peter, 2006)</w:t>
      </w:r>
      <w:r w:rsidR="00AC572F" w:rsidRPr="00974FB7">
        <w:rPr>
          <w:rFonts w:asciiTheme="majorBidi" w:hAnsiTheme="majorBidi" w:cstheme="majorBidi"/>
          <w:lang w:val="en-US"/>
        </w:rPr>
        <w:fldChar w:fldCharType="end"/>
      </w:r>
      <w:r w:rsidR="00135025" w:rsidRPr="00974FB7">
        <w:rPr>
          <w:rFonts w:asciiTheme="majorBidi" w:hAnsiTheme="majorBidi" w:cstheme="majorBidi"/>
          <w:lang w:val="en-US"/>
        </w:rPr>
        <w:t>. The adaxial surface is glabrous or glabrescent, while the abaxial surface can be either glabrous or grayish pubescent</w:t>
      </w:r>
      <w:r w:rsidR="00DA2034">
        <w:rPr>
          <w:rFonts w:asciiTheme="majorBidi" w:hAnsiTheme="majorBidi" w:cstheme="majorBidi"/>
          <w:lang w:val="en-US"/>
        </w:rPr>
        <w:t xml:space="preserve"> </w:t>
      </w:r>
      <w:r w:rsidR="00AC572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{"citationID":"EM850ygP","properties":{"formattedCitation":"(Fici, 2017)","plainCitation":"(Fici, 2017)","noteIndex":0},"citationItems":[{"id":7,"uris":["http://zotero.org/users/local/tvV8nrOg/items/79MKZJD7","http://zotero.org/users/12336451/items/79MKZJD7"],"itemData":{"id":7,"type":"article-journal","container-title":"New Zealand Journal of Botany","issue":"4","page":"407–423","source":"Google Scholar","title":"A taxonomic revision of the genus Capparis (Capparaceae) in New Caledonia","volume":"55","author":[{"family":"Fici","given":"S."}],"issued":{"date-parts":[["2017"]]}}}],"schema":"https://github.com/citation-style-language/schema/raw/master/csl-citation.json"} </w:instrText>
      </w:r>
      <w:r w:rsidR="00AC572F" w:rsidRPr="00974FB7">
        <w:rPr>
          <w:rFonts w:asciiTheme="majorBidi" w:hAnsiTheme="majorBidi" w:cstheme="majorBidi"/>
          <w:lang w:val="en-US"/>
        </w:rPr>
        <w:fldChar w:fldCharType="separate"/>
      </w:r>
      <w:r w:rsidR="00314785" w:rsidRPr="00974FB7">
        <w:rPr>
          <w:rFonts w:ascii="Times New Roman" w:hAnsi="Times New Roman" w:cs="Times New Roman"/>
          <w:lang w:val="en-US"/>
        </w:rPr>
        <w:t>(Fici, 2017)</w:t>
      </w:r>
      <w:r w:rsidR="00AC572F"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The leaf veins are not prominent </w:t>
      </w:r>
      <w:r w:rsidR="00AC572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{"citationID":"kAqf3hrq","properties":{"formattedCitation":"(Inocencio et al., 2006)","plainCitation":"(Inocencio et al., 2006)","noteIndex":0},"citationItems":[{"id":12,"uris":["http://zotero.org/users/local/tvV8nrOg/items/8MII4JJ5","http://zotero.org/users/12336451/items/8MII4JJ5"],"itemData":{"id":12,"type":"article-journal","container-title":"Annals of the Missouri Botanical Garden","issue":"1","page":"122–149","source":"Google Scholar","title":"A systematic revision of capparis section Capparis (Capparaceae) 1, 2","volume":"93","author":[{"family":"Inocencio","given":"Cristina"},{"family":"Rivera","given":"Diego"},{"family":"Obón","given":"Ma Concepción"},{"family":"Alcaraz","given":"Francisco"},{"family":"Barreña","given":"Jose-Antonio"}],"issued":{"date-parts":[["2006"]]}}}],"schema":"https://github.com/citation-style-language/schema/raw/master/csl-citation.json"} </w:instrText>
      </w:r>
      <w:r w:rsidR="00AC572F" w:rsidRPr="00974FB7">
        <w:rPr>
          <w:rFonts w:asciiTheme="majorBidi" w:hAnsiTheme="majorBidi" w:cstheme="majorBidi"/>
          <w:lang w:val="en-US"/>
        </w:rPr>
        <w:fldChar w:fldCharType="separate"/>
      </w:r>
      <w:r w:rsidR="00314785" w:rsidRPr="00974FB7">
        <w:rPr>
          <w:rFonts w:ascii="Times New Roman" w:hAnsi="Times New Roman" w:cs="Times New Roman"/>
          <w:lang w:val="en-US"/>
        </w:rPr>
        <w:t>(Inocencio et al., 2006)</w:t>
      </w:r>
      <w:r w:rsidR="00AC572F"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and the petiole is short, ranging from 0 to 2 cm, and can be grooved or entire </w:t>
      </w:r>
      <w:r w:rsidR="00AC572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{"citationID":"OI3TScs6","properties":{"formattedCitation":"(Chedraoui et al., 2017)","plainCitation":"(Chedraoui et al., 2017)","noteIndex":0},"citationItems":[{"id":13,"uris":["http://zotero.org/users/12336451/items/PHHD58BQ"],"itemData":{"id":13,"type":"article-journal","container-title":"Frontiers in Plant Science","page":"1845","source":"Google Scholar","title":"Capparis spinosa L. in a systematic review: A xerophilous species of multi values and promising potentialities for agrosystems under the threat of global warming","title-short":"Capparis spinosa L. in a systematic review","volume":"8","author":[{"family":"Chedraoui","given":"Stephanie"},{"family":"Abi-Rizk","given":"Alain"},{"family":"El-Beyrouthy","given":"Marc"},{"family":"Chalak","given":"Lamis"},{"family":"Ouaini","given":"Naim"},{"family":"Rajjou","given":"Loïc"}],"issued":{"date-parts":[["2017"]]}}}],"schema":"https://github.com/citation-style-language/schema/raw/master/csl-citation.json"} </w:instrText>
      </w:r>
      <w:r w:rsidR="00AC572F" w:rsidRPr="00974FB7">
        <w:rPr>
          <w:rFonts w:asciiTheme="majorBidi" w:hAnsiTheme="majorBidi" w:cstheme="majorBidi"/>
          <w:lang w:val="en-US"/>
        </w:rPr>
        <w:fldChar w:fldCharType="separate"/>
      </w:r>
      <w:r w:rsidR="00314785" w:rsidRPr="00974FB7">
        <w:rPr>
          <w:rFonts w:ascii="Times New Roman" w:hAnsi="Times New Roman" w:cs="Times New Roman"/>
          <w:lang w:val="en-US"/>
        </w:rPr>
        <w:t>(Chedraoui et al., 2017)</w:t>
      </w:r>
      <w:r w:rsidR="00AC572F" w:rsidRPr="00974FB7">
        <w:rPr>
          <w:rFonts w:asciiTheme="majorBidi" w:hAnsiTheme="majorBidi" w:cstheme="majorBidi"/>
          <w:lang w:val="en-US"/>
        </w:rPr>
        <w:fldChar w:fldCharType="end"/>
      </w:r>
      <w:r w:rsidR="00135025" w:rsidRPr="00974FB7">
        <w:rPr>
          <w:rFonts w:asciiTheme="majorBidi" w:hAnsiTheme="majorBidi" w:cstheme="majorBidi"/>
          <w:lang w:val="en-US"/>
        </w:rPr>
        <w:t>.</w:t>
      </w:r>
    </w:p>
    <w:p w14:paraId="340E393D" w14:textId="7ADB1992" w:rsidR="00135025" w:rsidRPr="00974FB7" w:rsidRDefault="00135025" w:rsidP="00314785">
      <w:pPr>
        <w:spacing w:line="480" w:lineRule="auto"/>
        <w:ind w:left="0" w:firstLine="0"/>
        <w:rPr>
          <w:rFonts w:asciiTheme="majorBidi" w:hAnsiTheme="majorBidi" w:cstheme="majorBidi"/>
          <w:lang w:val="en-US"/>
        </w:rPr>
      </w:pPr>
      <w:r w:rsidRPr="00974FB7">
        <w:rPr>
          <w:rFonts w:asciiTheme="majorBidi" w:hAnsiTheme="majorBidi" w:cstheme="majorBidi"/>
          <w:lang w:val="en-US"/>
        </w:rPr>
        <w:t xml:space="preserve">The stipular spines are pale yellow or orange, curved and rarely straight, mostly base-decurrent, narrowed, </w:t>
      </w:r>
      <w:r w:rsidR="00CC65CC" w:rsidRPr="00CC65CC">
        <w:rPr>
          <w:rFonts w:asciiTheme="majorBidi" w:hAnsiTheme="majorBidi" w:cstheme="majorBidi"/>
          <w:lang w:val="en-US"/>
        </w:rPr>
        <w:t>setaceous</w:t>
      </w:r>
      <w:r w:rsidRPr="00974FB7">
        <w:rPr>
          <w:rFonts w:asciiTheme="majorBidi" w:hAnsiTheme="majorBidi" w:cstheme="majorBidi"/>
          <w:lang w:val="en-US"/>
        </w:rPr>
        <w:t xml:space="preserve"> or spreading, often hooked and divaricate, and sometimes weakly developed or absent</w:t>
      </w:r>
      <w:r w:rsidR="00DA2034">
        <w:rPr>
          <w:rFonts w:asciiTheme="majorBidi" w:hAnsiTheme="majorBidi" w:cstheme="majorBidi"/>
          <w:lang w:val="en-US"/>
        </w:rPr>
        <w:t xml:space="preserve"> </w:t>
      </w:r>
      <w:r w:rsidR="00AC572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{"citationID":"4e0JyCOK","properties":{"formattedCitation":"(Inocencio et al., 2006; Sozzi, 2001)","plainCitation":"(Inocencio et al., 2006; Sozzi, 2001)","noteIndex":0},"citationItems":[{"id":12,"uris":["http://zotero.org/users/local/tvV8nrOg/items/8MII4JJ5","http://zotero.org/users/12336451/items/8MII4JJ5"],"itemData":{"id":12,"type":"article-journal","container-title":"Annals of the Missouri Botanical Garden","issue":"1","page":"122–149","source":"Google Scholar","title":"A systematic revision of capparis section Capparis (Capparaceae) 1, 2","volume":"93","author":[{"family":"Inocencio","given":"Cristina"},{"family":"Rivera","given":"Diego"},{"family":"Obón","given":"Ma Concepción"},{"family":"Alcaraz","given":"Francisco"},{"family":"Barreña","given":"Jose-Antonio"}],"issued":{"date-parts":[["2006"]]}}},{"id":10,"uris":["http://zotero.org/users/12336451/items/DQFGBKXQ"],"itemData":{"id":10,"type":"article-journal","container-title":"HORTICULTURAL REVIEWS-WESTPORT THEN NEW YORK-","page":"125–188","source":"Google Scholar","title":"Caper bush: botany and horticulture","title-short":"Caper bush","volume":"27","author":[{"family":"Sozzi","given":"Gabriel O."}],"issued":{"date-parts":[["2001"]]}}}],"schema":"https://github.com/citation-style-language/schema/raw/master/csl-citation.json"} </w:instrText>
      </w:r>
      <w:r w:rsidR="00AC572F" w:rsidRPr="00974FB7">
        <w:rPr>
          <w:rFonts w:asciiTheme="majorBidi" w:hAnsiTheme="majorBidi" w:cstheme="majorBidi"/>
          <w:lang w:val="en-US"/>
        </w:rPr>
        <w:fldChar w:fldCharType="separate"/>
      </w:r>
      <w:r w:rsidR="00314785" w:rsidRPr="00974FB7">
        <w:rPr>
          <w:rFonts w:ascii="Times New Roman" w:hAnsi="Times New Roman" w:cs="Times New Roman"/>
          <w:lang w:val="en-US"/>
        </w:rPr>
        <w:t>(Inocencio et al., 2006; Sozzi, 2001)</w:t>
      </w:r>
      <w:r w:rsidR="00AC572F" w:rsidRPr="00974FB7">
        <w:rPr>
          <w:rFonts w:asciiTheme="majorBidi" w:hAnsiTheme="majorBidi" w:cstheme="majorBidi"/>
          <w:lang w:val="en-US"/>
        </w:rPr>
        <w:fldChar w:fldCharType="end"/>
      </w:r>
      <w:r w:rsidRPr="00974FB7">
        <w:rPr>
          <w:rFonts w:asciiTheme="majorBidi" w:hAnsiTheme="majorBidi" w:cstheme="majorBidi"/>
          <w:lang w:val="en-US"/>
        </w:rPr>
        <w:t xml:space="preserve">. The floral buds are acute, and the floral pedicels are thick, measuring 5 to 6.5 cm long </w:t>
      </w:r>
      <w:r w:rsidR="00AC572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{"citationID":"7B1RhW50","properties":{"formattedCitation":"(Inocencio et al., 2006)","plainCitation":"(Inocencio et al., 2006)","noteIndex":0},"citationItems":[{"id":12,"uris":["http://zotero.org/users/local/tvV8nrOg/items/8MII4JJ5","http://zotero.org/users/12336451/items/8MII4JJ5"],"itemData":{"id":12,"type":"article-journal","container-title":"Annals of the Missouri Botanical Garden","issue":"1","page":"122–149","source":"Google Scholar","title":"A systematic revision of capparis section Capparis (Capparaceae) 1, 2","volume":"93","author":[{"family":"Inocencio","given":"Cristina"},{"family":"Rivera","given":"Diego"},{"family":"Obón","given":"Ma Concepción"},{"family":"Alcaraz","given":"Francisco"},{"family":"Barreña","given":"Jose-Antonio"}],"issued":{"date-parts":[["2006"]]}}}],"schema":"https://github.com/citation-style-language/schema/raw/master/csl-citation.json"} </w:instrText>
      </w:r>
      <w:r w:rsidR="00AC572F" w:rsidRPr="00974FB7">
        <w:rPr>
          <w:rFonts w:asciiTheme="majorBidi" w:hAnsiTheme="majorBidi" w:cstheme="majorBidi"/>
          <w:lang w:val="en-US"/>
        </w:rPr>
        <w:fldChar w:fldCharType="separate"/>
      </w:r>
      <w:r w:rsidR="00314785" w:rsidRPr="00974FB7">
        <w:rPr>
          <w:rFonts w:ascii="Times New Roman" w:hAnsi="Times New Roman" w:cs="Times New Roman"/>
          <w:lang w:val="en-US"/>
        </w:rPr>
        <w:t>(Inocencio et al., 2006)</w:t>
      </w:r>
      <w:r w:rsidR="00AC572F" w:rsidRPr="00974FB7">
        <w:rPr>
          <w:rFonts w:asciiTheme="majorBidi" w:hAnsiTheme="majorBidi" w:cstheme="majorBidi"/>
          <w:lang w:val="en-US"/>
        </w:rPr>
        <w:fldChar w:fldCharType="end"/>
      </w:r>
      <w:r w:rsidRPr="00974FB7">
        <w:rPr>
          <w:rFonts w:asciiTheme="majorBidi" w:hAnsiTheme="majorBidi" w:cstheme="majorBidi"/>
          <w:lang w:val="en-US"/>
        </w:rPr>
        <w:t xml:space="preserve">. The flowers are hermaphroditic, 5-7 cm in diameter, solitary and axillary, scented </w:t>
      </w:r>
      <w:r w:rsidR="00AC572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{"citationID":"DeA2txIu","properties":{"formattedCitation":"(Kantsa et al., 2023)","plainCitation":"(Kantsa et al., 2023)","noteIndex":0},"citationItems":[{"id":315,"uris":["http://zotero.org/users/12336451/items/CRSBVMW4"],"itemData":{"id":315,"type":"article-journal","container-title":"American Journal of Botany","issue":"1","note":"publisher: Wiley Online Library","page":"e16098","source":"Google Scholar","title":"Intrafloral patterns of color and scent in Capparis spinosa L. and the ghosts of its selection past","volume":"110","author":[{"family":"Kantsa","given":"Aphrodite"},{"family":"Garcia","given":"Jair E."},{"family":"Raguso","given":"Robert A."},{"family":"Dyer","given":"Adrian G."},{"family":"Steen","given":"Ronny"},{"family":"Tscheulin","given":"Thomas"},{"family":"Petanidou","given":"Theodora"}],"issued":{"date-parts":[["2023"]]}}}],"schema":"https://github.com/citation-style-language/schema/raw/master/csl-citation.json"} </w:instrText>
      </w:r>
      <w:r w:rsidR="00AC572F" w:rsidRPr="00974FB7">
        <w:rPr>
          <w:rFonts w:asciiTheme="majorBidi" w:hAnsiTheme="majorBidi" w:cstheme="majorBidi"/>
          <w:lang w:val="en-US"/>
        </w:rPr>
        <w:fldChar w:fldCharType="separate"/>
      </w:r>
      <w:r w:rsidR="00314785" w:rsidRPr="00974FB7">
        <w:rPr>
          <w:rFonts w:ascii="Times New Roman" w:hAnsi="Times New Roman" w:cs="Times New Roman"/>
          <w:lang w:val="en-US"/>
        </w:rPr>
        <w:t>(Kantsa et al., 2023)</w:t>
      </w:r>
      <w:r w:rsidR="00AC572F" w:rsidRPr="00974FB7">
        <w:rPr>
          <w:rFonts w:asciiTheme="majorBidi" w:hAnsiTheme="majorBidi" w:cstheme="majorBidi"/>
          <w:lang w:val="en-US"/>
        </w:rPr>
        <w:fldChar w:fldCharType="end"/>
      </w:r>
      <w:r w:rsidRPr="00974FB7">
        <w:rPr>
          <w:rFonts w:asciiTheme="majorBidi" w:hAnsiTheme="majorBidi" w:cstheme="majorBidi"/>
          <w:lang w:val="en-US"/>
        </w:rPr>
        <w:t xml:space="preserve">, and </w:t>
      </w:r>
      <w:proofErr w:type="spellStart"/>
      <w:r w:rsidRPr="00974FB7">
        <w:rPr>
          <w:rFonts w:asciiTheme="majorBidi" w:hAnsiTheme="majorBidi" w:cstheme="majorBidi"/>
          <w:lang w:val="en-US"/>
        </w:rPr>
        <w:t>noctiflorous</w:t>
      </w:r>
      <w:proofErr w:type="spellEnd"/>
      <w:r w:rsidRPr="00974FB7">
        <w:rPr>
          <w:rFonts w:asciiTheme="majorBidi" w:hAnsiTheme="majorBidi" w:cstheme="majorBidi"/>
          <w:lang w:val="en-US"/>
        </w:rPr>
        <w:t xml:space="preserve">. They are slightly zygomorphic, with 4 white or pinkish-white petals and 4 purplish, </w:t>
      </w:r>
      <w:r w:rsidR="007B0D6F" w:rsidRPr="00974FB7">
        <w:rPr>
          <w:rFonts w:asciiTheme="majorBidi" w:hAnsiTheme="majorBidi" w:cstheme="majorBidi"/>
          <w:lang w:val="en-US"/>
        </w:rPr>
        <w:t>oblong,</w:t>
      </w:r>
      <w:r w:rsidRPr="00974FB7">
        <w:rPr>
          <w:rFonts w:asciiTheme="majorBidi" w:hAnsiTheme="majorBidi" w:cstheme="majorBidi"/>
          <w:lang w:val="en-US"/>
        </w:rPr>
        <w:t xml:space="preserve"> or oval sepals. The sepals are glabrous to pubescent on the outside, and the posterior part is more or less saccate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{"citationID":"xXHXgPMh","properties":{"formattedCitation":"(Fici, 2014; Sozzi, 2001)","plainCitation":"(Fici, 2014; Sozzi, 2001)","noteIndex":0},"citationItems":[{"id":17,"uris":["http://zotero.org/users/local/tvV8nrOg/items/DHIPKNI8","http://zotero.org/users/12336451/items/DHIPKNI8"],"itemData":{"id":17,"type":"article-journal","container-title":"Phytotaxa","issue":"1","page":"1–24","source":"Google Scholar","title":"A taxonomic revision of the Capparis spinosa group (Capparaceae) from the Mediterranean to Central Asia","volume":"174","author":[{"family":"Fici","given":"Silvio"}],"issued":{"date-parts":[["2014"]]}}},{"id":10,"uris":["http://zotero.org/users/12336451/items/DQFGBKXQ"],"itemData":{"id":10,"type":"article-journal","container-title":"HORTICULTURAL REVIEWS-WESTPORT THEN NEW YORK-","page":"125–188","source":"Google Scholar","title":"Caper bush: botany and horticulture","title-short":"Caper bush","volume":"27","author":[{"family":"Sozzi","given":"Gabriel O."}],"issued":{"date-parts":[["2001"]]}}}],"schema":"https://github.com/citation-style-language/schema/raw/master/csl-citation.json"}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(Fici, 2014; Sozzi, 2001)</w:t>
      </w:r>
      <w:r w:rsidR="008A0D67" w:rsidRPr="00974FB7">
        <w:rPr>
          <w:rFonts w:asciiTheme="majorBidi" w:hAnsiTheme="majorBidi" w:cstheme="majorBidi"/>
          <w:lang w:val="en-US"/>
        </w:rPr>
        <w:fldChar w:fldCharType="end"/>
      </w:r>
      <w:r w:rsidRPr="00974FB7">
        <w:rPr>
          <w:rFonts w:asciiTheme="majorBidi" w:hAnsiTheme="majorBidi" w:cstheme="majorBidi"/>
          <w:lang w:val="en-US"/>
        </w:rPr>
        <w:t>.</w:t>
      </w:r>
    </w:p>
    <w:p w14:paraId="20B6A0CB" w14:textId="3DF997B3" w:rsidR="00135025" w:rsidRPr="00974FB7" w:rsidRDefault="00135025" w:rsidP="00314785">
      <w:pPr>
        <w:spacing w:line="480" w:lineRule="auto"/>
        <w:ind w:left="0" w:firstLine="0"/>
        <w:rPr>
          <w:rFonts w:asciiTheme="majorBidi" w:hAnsiTheme="majorBidi" w:cstheme="majorBidi"/>
          <w:lang w:val="en-US"/>
        </w:rPr>
      </w:pPr>
      <w:r w:rsidRPr="00974FB7">
        <w:rPr>
          <w:rFonts w:asciiTheme="majorBidi" w:hAnsiTheme="majorBidi" w:cstheme="majorBidi"/>
          <w:lang w:val="en-US"/>
        </w:rPr>
        <w:t xml:space="preserve">The stamens are multiple, glabrous, and the filament length can extend up to 5 cm with a pink-purple tip. The purple anthers are nearly 2 mm long with acute apices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{"citationID":"aRg19IbH","properties":{"formattedCitation":"(Fici, 2014; Sozzi, 2001)","plainCitation":"(Fici, 2014; Sozzi, 2001)","noteIndex":0},"citationItems":[{"id":17,"uris":["http://zotero.org/users/local/tvV8nrOg/items/DHIPKNI8","http://zotero.org/users/12336451/items/DHIPKNI8"],"itemData":{"id":17,"type":"article-journal","container-title":"Phytotaxa","issue":"1","page":"1–24","source":"Google Scholar","title":"A taxonomic revision of the Capparis spinosa group (Capparaceae) from the Mediterranean to Central Asia","volume":"174","author":[{"family":"Fici","given":"Silvio"}],"issued":{"date-parts":[["2014"]]}}},{"id":10,"uris":["http://zotero.org/users/12336451/items/DQFGBKXQ"],"itemData":{"id":10,"type":"article-journal","container-title":"HORTICULTURAL REVIEWS-WESTPORT THEN NEW YORK-","page":"125–188","source":"Google Scholar","title":"Caper bush: botany and horticulture","title-short":"Caper bush","volume":"27","author":[{"family":"Sozzi","given":"Gabriel O."}],"issued":{"date-parts":[["2001"]]}}}],"schema":"https://github.com/citation-style-language/schema/raw/master/csl-citation.json"}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(Fici, 2014; Sozzi, 2001)</w:t>
      </w:r>
      <w:r w:rsidR="008A0D67" w:rsidRPr="00974FB7">
        <w:rPr>
          <w:rFonts w:asciiTheme="majorBidi" w:hAnsiTheme="majorBidi" w:cstheme="majorBidi"/>
          <w:lang w:val="en-US"/>
        </w:rPr>
        <w:fldChar w:fldCharType="end"/>
      </w:r>
      <w:r w:rsidRPr="00974FB7">
        <w:rPr>
          <w:rFonts w:asciiTheme="majorBidi" w:hAnsiTheme="majorBidi" w:cstheme="majorBidi"/>
          <w:lang w:val="en-US"/>
        </w:rPr>
        <w:t>. The gynophore measures 2 to 5 cm in length and might be pubescent at the base. The ovary is oval, ellipsoid, or cylindrical, consisting of several carpels, and the stigma is sessile or capitate</w:t>
      </w:r>
      <w:r w:rsidR="008C1960" w:rsidRPr="00974FB7">
        <w:rPr>
          <w:rFonts w:asciiTheme="majorBidi" w:hAnsiTheme="majorBidi" w:cstheme="majorBidi"/>
          <w:lang w:val="en-US"/>
        </w:rPr>
        <w:t xml:space="preserve">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{"citationID":"4DY9IWPE","properties":{"formattedCitation":"(Decraene and Smets, 1997; Fici, 2014)","plainCitation":"(Decraene and Smets, 1997; Fici, 2014)","noteIndex":0},"citationItems":[{"id":23,"uris":["http://zotero.org/users/12336451/items/RG2M3QII"],"itemData":{"id":23,"type":"article-journal","container-title":"Belgian Journal of Botany","page":"59–67","source":"Google Scholar","title":"Evidence for carpel multiplications in the Capparaceae","author":[{"family":"Decraene","given":"LP Ronse"},{"family":"Smets","given":"E. F."}],"issued":{"date-parts":[["1997"]]}}},{"id":17,"uris":["http://zotero.org/users/local/tvV8nrOg/items/DHIPKNI8","http://zotero.org/users/12336451/items/DHIPKNI8"],"itemData":{"id":17,"type":"article-journal","container-title":"Phytotaxa","issue":"1","page":"1–24","source":"Google Scholar","title":"A taxonomic revision of the Capparis spinosa group (Capparaceae) from the Mediterranean to Central Asia","volume":"174","author":[{"family":"Fici","given":"Silvio"}],"issued":{"date-parts":[["2014"]]}}}],"schema":"https://github.com/citation-style-language/schema/raw/master/csl-citation.json"}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(Decraene and Smets, 1997; Fici, 2014)</w:t>
      </w:r>
      <w:r w:rsidR="008A0D67" w:rsidRPr="00974FB7">
        <w:rPr>
          <w:rFonts w:asciiTheme="majorBidi" w:hAnsiTheme="majorBidi" w:cstheme="majorBidi"/>
          <w:lang w:val="en-US"/>
        </w:rPr>
        <w:fldChar w:fldCharType="end"/>
      </w:r>
      <w:r w:rsidRPr="00974FB7">
        <w:rPr>
          <w:rFonts w:asciiTheme="majorBidi" w:hAnsiTheme="majorBidi" w:cstheme="majorBidi"/>
          <w:lang w:val="en-US"/>
        </w:rPr>
        <w:t xml:space="preserve">. The stems of </w:t>
      </w:r>
      <w:r w:rsidR="00165A08" w:rsidRPr="00974FB7">
        <w:rPr>
          <w:rFonts w:asciiTheme="majorBidi" w:hAnsiTheme="majorBidi" w:cstheme="majorBidi"/>
          <w:i/>
          <w:lang w:val="en-US"/>
        </w:rPr>
        <w:t>C. spinosa</w:t>
      </w:r>
      <w:r w:rsidR="00E14396" w:rsidRPr="00974FB7">
        <w:rPr>
          <w:rFonts w:asciiTheme="majorBidi" w:hAnsiTheme="majorBidi" w:cstheme="majorBidi"/>
          <w:i/>
          <w:lang w:val="en-US"/>
        </w:rPr>
        <w:t xml:space="preserve"> </w:t>
      </w:r>
      <w:r w:rsidR="00CE3463" w:rsidRPr="00974FB7">
        <w:rPr>
          <w:rFonts w:asciiTheme="majorBidi" w:hAnsiTheme="majorBidi" w:cstheme="majorBidi"/>
          <w:lang w:val="en-US"/>
        </w:rPr>
        <w:t>are</w:t>
      </w:r>
      <w:r w:rsidRPr="00974FB7">
        <w:rPr>
          <w:rFonts w:asciiTheme="majorBidi" w:hAnsiTheme="majorBidi" w:cstheme="majorBidi"/>
          <w:lang w:val="en-US"/>
        </w:rPr>
        <w:t xml:space="preserve"> thick and short, and the twigs can be tortuous or straight, and may or may not have single hairs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{"citationID":"mHYXjvZv","properties":{"formattedCitation":"(Sozzi, 2001)","plainCitation":"(Sozzi, 2001)","noteIndex":0},"citationItems":[{"id":10,"uris":["http://zotero.org/users/12336451/items/DQFGBKXQ"],"itemData":{"id":10,"type":"article-journal","container-title":"HORTICULTURAL REVIEWS-WESTPORT THEN NEW YORK-","page":"125–188","source":"Google Scholar","title":"Caper bush: botany and horticulture","title-short":"Caper bush","volume":"27","author":[{"family":"Sozzi","given":"Gabriel O."}],"issued":{"date-parts":[["2001"]]}}}],"schema":"https://github.com/citation-style-language/schema/raw/master/csl-citation.json"}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(Sozzi, 2001)</w:t>
      </w:r>
      <w:r w:rsidR="008A0D67" w:rsidRPr="00974FB7">
        <w:rPr>
          <w:rFonts w:asciiTheme="majorBidi" w:hAnsiTheme="majorBidi" w:cstheme="majorBidi"/>
          <w:lang w:val="en-US"/>
        </w:rPr>
        <w:fldChar w:fldCharType="end"/>
      </w:r>
      <w:r w:rsidRPr="00974FB7">
        <w:rPr>
          <w:rFonts w:asciiTheme="majorBidi" w:hAnsiTheme="majorBidi" w:cstheme="majorBidi"/>
          <w:lang w:val="en-US"/>
        </w:rPr>
        <w:t xml:space="preserve">. The roots can reach lengths of 6-10 m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{"citationID":"jvS6G5oV","properties":{"formattedCitation":"(Sozzi et al., 2012)","plainCitation":"(Sozzi et al., 2012)","noteIndex":0},"citationItems":[{"id":317,"uris":["http://zotero.org/users/12336451/items/UDS5TBC2"],"itemData":{"id":317,"type":"chapter","container-title":"Handbook of herbs and spices","page":"193–224","publisher":"Elsevier","source":"Google Scholar","title":"Capers and caperberries","author":[{"family":"Sozzi","given":"Gabriel O."},{"family":"Peter","given":"K. V."},{"family":"Babu","given":"K. Nirmal"},{"family":"Divakaran","given":"M."}],"issued":{"date-parts":[["2012"]]}}}],"schema":"https://github.com/citation-style-language/schema/raw/master/csl-citation.json"}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(Sozzi et al., 2012)</w:t>
      </w:r>
      <w:r w:rsidR="008A0D67" w:rsidRPr="00974FB7">
        <w:rPr>
          <w:rFonts w:asciiTheme="majorBidi" w:hAnsiTheme="majorBidi" w:cstheme="majorBidi"/>
          <w:lang w:val="en-US"/>
        </w:rPr>
        <w:fldChar w:fldCharType="end"/>
      </w:r>
      <w:r w:rsidRPr="00974FB7">
        <w:rPr>
          <w:rFonts w:asciiTheme="majorBidi" w:hAnsiTheme="majorBidi" w:cstheme="majorBidi"/>
          <w:lang w:val="en-US"/>
        </w:rPr>
        <w:t>.</w:t>
      </w:r>
    </w:p>
    <w:p w14:paraId="6507BC46" w14:textId="28834687" w:rsidR="009B7F5A" w:rsidRPr="00974FB7" w:rsidRDefault="00135025" w:rsidP="00314785">
      <w:pPr>
        <w:spacing w:line="480" w:lineRule="auto"/>
        <w:ind w:left="0" w:firstLine="0"/>
        <w:rPr>
          <w:rFonts w:asciiTheme="majorBidi" w:hAnsiTheme="majorBidi" w:cstheme="majorBidi"/>
          <w:lang w:val="en-US"/>
        </w:rPr>
      </w:pPr>
      <w:r w:rsidRPr="00974FB7">
        <w:rPr>
          <w:rFonts w:asciiTheme="majorBidi" w:hAnsiTheme="majorBidi" w:cstheme="majorBidi"/>
          <w:lang w:val="en-US"/>
        </w:rPr>
        <w:lastRenderedPageBreak/>
        <w:t>The fruit is ellipsoidal, obovate, or oblong, and usually dehiscent with a thin, ribbed pericarp, containing red or greenish-yellow pulp</w:t>
      </w:r>
      <w:r w:rsidR="008C1960" w:rsidRPr="00974FB7">
        <w:rPr>
          <w:rFonts w:asciiTheme="majorBidi" w:hAnsiTheme="majorBidi" w:cstheme="majorBidi"/>
          <w:lang w:val="en-US"/>
        </w:rPr>
        <w:t xml:space="preserve">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{"citationID":"tB0NrZZ0","properties":{"formattedCitation":"(Fici, 2014)","plainCitation":"(Fici, 2014)","noteIndex":0},"citationItems":[{"id":17,"uris":["http://zotero.org/users/local/tvV8nrOg/items/DHIPKNI8","http://zotero.org/users/12336451/items/DHIPKNI8"],"itemData":{"id":17,"type":"article-journal","container-title":"Phytotaxa","issue":"1","page":"1–24","source":"Google Scholar","title":"A taxonomic revision of the Capparis spinosa group (Capparaceae) from the Mediterranean to Central Asia","volume":"174","author":[{"family":"Fici","given":"Silvio"}],"issued":{"date-parts":[["2014"]]}}}],"schema":"https://github.com/citation-style-language/schema/raw/master/csl-citation.json"}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(Fici, 2014)</w:t>
      </w:r>
      <w:r w:rsidR="008A0D67" w:rsidRPr="00974FB7">
        <w:rPr>
          <w:rFonts w:asciiTheme="majorBidi" w:hAnsiTheme="majorBidi" w:cstheme="majorBidi"/>
          <w:lang w:val="en-US"/>
        </w:rPr>
        <w:fldChar w:fldCharType="end"/>
      </w:r>
      <w:r w:rsidRPr="00974FB7">
        <w:rPr>
          <w:rFonts w:asciiTheme="majorBidi" w:hAnsiTheme="majorBidi" w:cstheme="majorBidi"/>
          <w:lang w:val="en-US"/>
        </w:rPr>
        <w:t>. After ripening, the fruit splits open, revealing a reniform seed within a pale crimson mass, measuring between 3 and 4 mm wide</w:t>
      </w:r>
      <w:r w:rsidR="00DA2034">
        <w:rPr>
          <w:rFonts w:asciiTheme="majorBidi" w:hAnsiTheme="majorBidi" w:cstheme="majorBidi"/>
          <w:lang w:val="en-US"/>
        </w:rPr>
        <w:t xml:space="preserve">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{"citationID":"oDuI20GG","properties":{"formattedCitation":"(Melgarejo et al., 2009)","plainCitation":"(Melgarejo et al., 2009)","noteIndex":0},"citationItems":[{"id":33,"uris":["http://zotero.org/users/12336451/items/WL89INJ6"],"itemData":{"id":33,"type":"article-journal","container-title":"Acta horticulturae","source":"Google Scholar","title":"Preliminary characterization of sixty one caper clones (Capparis spinosa L.)","author":[{"family":"Melgarejo","given":"P."},{"family":"Legua","given":"P."},{"family":"Martinez","given":"J. J."},{"family":"Martinez-Font","given":"R."},{"family":"Hernandez","given":"F."}],"issued":{"date-parts":[["2009"]]}}}],"schema":"https://github.com/citation-style-language/schema/raw/master/csl-citation.json"}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(Melgarejo et al., 2009)</w:t>
      </w:r>
      <w:r w:rsidR="008A0D67" w:rsidRPr="00974FB7">
        <w:rPr>
          <w:rFonts w:asciiTheme="majorBidi" w:hAnsiTheme="majorBidi" w:cstheme="majorBidi"/>
          <w:lang w:val="en-US"/>
        </w:rPr>
        <w:fldChar w:fldCharType="end"/>
      </w:r>
      <w:r w:rsidRPr="00974FB7">
        <w:rPr>
          <w:rFonts w:asciiTheme="majorBidi" w:hAnsiTheme="majorBidi" w:cstheme="majorBidi"/>
          <w:lang w:val="en-US"/>
        </w:rPr>
        <w:t xml:space="preserve">. The fruit can contain up to 500 seeds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{"citationID":"XvjfuxVr","properties":{"formattedCitation":"(Legua et al., 2013)","plainCitation":"(Legua et al., 2013)","noteIndex":0},"citationItems":[{"id":4,"uris":["http://zotero.org/users/12336451/items/MXRYMSNW"],"itemData":{"id":4,"type":"article-journal","abstract":"Capparis spinosa is an evergreen perennial shrub known from ancient times. During the last years it has been intensively studied because of its multiple uses. The phenological growth stages of caper plant were described using the BBCH scale (Biologische Bundesanstalt, Bundessortenamt and CHemical industry). The decimal code established nine principal growth stages using a two-digit numerical system, and every major stage was in turn subdivided into secondary growth stages.","container-title":"Annals of Applied Biology","DOI":"10.1111/aab.12041","ISSN":"1744-7348","issue":"1","language":"en","page":"135-141","source":"Wiley Online Library","title":"Phenological growth stages of caper plant (Capparis spinosa L.) according to the Biologische Bundesanstalt, Bundessortenamt and CHemical scale","volume":"163","author":[{"family":"Legua","given":"P."},{"family":"Martínez","given":"J.j."},{"family":"Melgarejo","given":"P."},{"family":"Martínez","given":"R."},{"family":"Hernández","given":"Fca."}],"issued":{"date-parts":[["2013"]]}}}],"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(Legua et al., 2013)</w:t>
      </w:r>
      <w:r w:rsidR="008A0D67" w:rsidRPr="00974FB7">
        <w:rPr>
          <w:rFonts w:asciiTheme="majorBidi" w:hAnsiTheme="majorBidi" w:cstheme="majorBidi"/>
          <w:lang w:val="en-US"/>
        </w:rPr>
        <w:fldChar w:fldCharType="end"/>
      </w:r>
      <w:r w:rsidRPr="00974FB7">
        <w:rPr>
          <w:rFonts w:asciiTheme="majorBidi" w:hAnsiTheme="majorBidi" w:cstheme="majorBidi"/>
          <w:lang w:val="en-US"/>
        </w:rPr>
        <w:t>.</w:t>
      </w:r>
    </w:p>
    <w:p w14:paraId="7287DE7E" w14:textId="46CA77E0" w:rsidR="00AE12AB" w:rsidRPr="00974FB7" w:rsidRDefault="0017259E" w:rsidP="00305011">
      <w:pPr>
        <w:pStyle w:val="Titre1"/>
        <w:numPr>
          <w:ilvl w:val="0"/>
          <w:numId w:val="9"/>
        </w:numPr>
        <w:tabs>
          <w:tab w:val="left" w:pos="5265"/>
        </w:tabs>
        <w:spacing w:before="0" w:line="480" w:lineRule="auto"/>
        <w:rPr>
          <w:lang w:val="en-US"/>
        </w:rPr>
      </w:pPr>
      <w:bookmarkStart w:id="5" w:name="_Hlk150863395"/>
      <w:r w:rsidRPr="00974FB7">
        <w:rPr>
          <w:lang w:val="en-US"/>
        </w:rPr>
        <w:t xml:space="preserve">Taxonomy, geographic </w:t>
      </w:r>
      <w:r w:rsidR="007B0D6F" w:rsidRPr="00974FB7">
        <w:rPr>
          <w:lang w:val="en-US"/>
        </w:rPr>
        <w:t>distribution</w:t>
      </w:r>
      <w:r w:rsidRPr="00974FB7">
        <w:rPr>
          <w:lang w:val="en-US"/>
        </w:rPr>
        <w:t xml:space="preserve"> and ecological factors</w:t>
      </w:r>
      <w:r w:rsidR="006A3AAC" w:rsidRPr="00974FB7">
        <w:rPr>
          <w:lang w:val="en-US"/>
        </w:rPr>
        <w:t xml:space="preserve"> </w:t>
      </w:r>
    </w:p>
    <w:bookmarkEnd w:id="5"/>
    <w:p w14:paraId="4429FA10" w14:textId="71736616" w:rsidR="001C4D31" w:rsidRPr="00974FB7" w:rsidRDefault="001C4D31" w:rsidP="00314785">
      <w:pPr>
        <w:spacing w:line="480" w:lineRule="auto"/>
        <w:ind w:left="0" w:firstLine="0"/>
        <w:rPr>
          <w:rFonts w:asciiTheme="majorBidi" w:hAnsiTheme="majorBidi" w:cstheme="majorBidi"/>
          <w:lang w:val="en-US"/>
        </w:rPr>
      </w:pPr>
      <w:r w:rsidRPr="00974FB7">
        <w:rPr>
          <w:rFonts w:asciiTheme="majorBidi" w:hAnsiTheme="majorBidi" w:cstheme="majorBidi"/>
          <w:lang w:val="en-US"/>
        </w:rPr>
        <w:t>Caper (</w:t>
      </w:r>
      <w:r w:rsidR="00BA2CBE">
        <w:rPr>
          <w:rFonts w:asciiTheme="majorBidi" w:hAnsiTheme="majorBidi" w:cstheme="majorBidi"/>
          <w:i/>
          <w:iCs/>
          <w:lang w:val="en-US"/>
        </w:rPr>
        <w:t>C.</w:t>
      </w:r>
      <w:r w:rsidRPr="00974FB7">
        <w:rPr>
          <w:rFonts w:asciiTheme="majorBidi" w:hAnsiTheme="majorBidi" w:cstheme="majorBidi"/>
          <w:i/>
          <w:iCs/>
          <w:lang w:val="en-US"/>
        </w:rPr>
        <w:t xml:space="preserve"> spinosa</w:t>
      </w:r>
      <w:r w:rsidRPr="00974FB7">
        <w:rPr>
          <w:rFonts w:asciiTheme="majorBidi" w:hAnsiTheme="majorBidi" w:cstheme="majorBidi"/>
          <w:lang w:val="en-US"/>
        </w:rPr>
        <w:t xml:space="preserve">) belongs to the </w:t>
      </w:r>
      <w:r w:rsidR="00CC65CC" w:rsidRPr="00974FB7">
        <w:rPr>
          <w:rFonts w:asciiTheme="majorBidi" w:hAnsiTheme="majorBidi" w:cstheme="majorBidi"/>
          <w:i/>
          <w:iCs/>
          <w:lang w:val="en-US"/>
        </w:rPr>
        <w:t>Capparis</w:t>
      </w:r>
      <w:r w:rsidR="00CC65CC" w:rsidRPr="00974FB7">
        <w:rPr>
          <w:rFonts w:asciiTheme="majorBidi" w:hAnsiTheme="majorBidi" w:cstheme="majorBidi"/>
          <w:lang w:val="en-US"/>
        </w:rPr>
        <w:t xml:space="preserve"> </w:t>
      </w:r>
      <w:r w:rsidRPr="00974FB7">
        <w:rPr>
          <w:rFonts w:asciiTheme="majorBidi" w:hAnsiTheme="majorBidi" w:cstheme="majorBidi"/>
          <w:lang w:val="en-US"/>
        </w:rPr>
        <w:t xml:space="preserve">taxonomic genus, </w:t>
      </w:r>
      <w:r w:rsidR="00CC65CC">
        <w:rPr>
          <w:rFonts w:asciiTheme="majorBidi" w:hAnsiTheme="majorBidi" w:cstheme="majorBidi"/>
          <w:lang w:val="en-US"/>
        </w:rPr>
        <w:t xml:space="preserve">which </w:t>
      </w:r>
      <w:r w:rsidR="00CC65CC" w:rsidRPr="00974FB7">
        <w:rPr>
          <w:rFonts w:asciiTheme="majorBidi" w:hAnsiTheme="majorBidi" w:cstheme="majorBidi"/>
          <w:lang w:val="en-US"/>
        </w:rPr>
        <w:t xml:space="preserve">is a member of the </w:t>
      </w:r>
      <w:proofErr w:type="spellStart"/>
      <w:r w:rsidR="00CC65CC" w:rsidRPr="00974FB7">
        <w:rPr>
          <w:rFonts w:asciiTheme="majorBidi" w:hAnsiTheme="majorBidi" w:cstheme="majorBidi"/>
          <w:i/>
          <w:iCs/>
          <w:lang w:val="en-US"/>
        </w:rPr>
        <w:t>Capparidaceae</w:t>
      </w:r>
      <w:proofErr w:type="spellEnd"/>
      <w:r w:rsidR="00CC65CC" w:rsidRPr="00974FB7">
        <w:rPr>
          <w:rFonts w:asciiTheme="majorBidi" w:hAnsiTheme="majorBidi" w:cstheme="majorBidi"/>
          <w:lang w:val="en-US"/>
        </w:rPr>
        <w:t xml:space="preserve"> family </w:t>
      </w:r>
      <w:r w:rsidR="00CC65CC" w:rsidRPr="00974FB7">
        <w:rPr>
          <w:rFonts w:asciiTheme="majorBidi" w:hAnsiTheme="majorBidi" w:cstheme="majorBidi"/>
          <w:lang w:val="en-US"/>
        </w:rPr>
        <w:fldChar w:fldCharType="begin"/>
      </w:r>
      <w:r w:rsidR="00CC65CC" w:rsidRPr="00974FB7">
        <w:rPr>
          <w:rFonts w:asciiTheme="majorBidi" w:hAnsiTheme="majorBidi" w:cstheme="majorBidi"/>
          <w:lang w:val="en-US"/>
        </w:rPr>
        <w:instrText xml:space="preserve"> ADDIN ZOTERO_ITEM CSL_CITATION {"citationID":"AAr6gAKG","properties":{"formattedCitation":"(Inocencio et al., 2006)","plainCitation":"(Inocencio et al., 2006)","noteIndex":0},"citationItems":[{"id":12,"uris":["http://zotero.org/users/local/tvV8nrOg/items/8MII4JJ5","http://zotero.org/users/12336451/items/8MII4JJ5"],"itemData":{"id":12,"type":"article-journal","container-title":"Annals of the Missouri Botanical Garden","issue":"1","page":"122–149","source":"Google Scholar","title":"A systematic revision of capparis section Capparis (Capparaceae) 1, 2","volume":"93","author":[{"family":"Inocencio","given":"Cristina"},{"family":"Rivera","given":"Diego"},{"family":"Obón","given":"Ma Concepción"},{"family":"Alcaraz","given":"Francisco"},{"family":"Barreña","given":"Jose-Antonio"}],"issued":{"date-parts":[["2006"]]}}}],"schema":"https://github.com/citation-style-language/schema/raw/master/csl-citation.json"} </w:instrText>
      </w:r>
      <w:r w:rsidR="00CC65CC" w:rsidRPr="00974FB7">
        <w:rPr>
          <w:rFonts w:asciiTheme="majorBidi" w:hAnsiTheme="majorBidi" w:cstheme="majorBidi"/>
          <w:lang w:val="en-US"/>
        </w:rPr>
        <w:fldChar w:fldCharType="separate"/>
      </w:r>
      <w:r w:rsidR="00CC65CC" w:rsidRPr="00974FB7">
        <w:rPr>
          <w:rFonts w:ascii="Times New Roman" w:hAnsi="Times New Roman" w:cs="Times New Roman"/>
          <w:lang w:val="en-US"/>
        </w:rPr>
        <w:t>(Inocencio et al., 2006)</w:t>
      </w:r>
      <w:r w:rsidR="00CC65CC" w:rsidRPr="00974FB7">
        <w:rPr>
          <w:rFonts w:asciiTheme="majorBidi" w:hAnsiTheme="majorBidi" w:cstheme="majorBidi"/>
          <w:lang w:val="en-US"/>
        </w:rPr>
        <w:fldChar w:fldCharType="end"/>
      </w:r>
      <w:r w:rsidR="00CC65CC">
        <w:rPr>
          <w:rFonts w:asciiTheme="majorBidi" w:hAnsiTheme="majorBidi" w:cstheme="majorBidi"/>
          <w:lang w:val="en-US"/>
        </w:rPr>
        <w:t xml:space="preserve">, and which was </w:t>
      </w:r>
      <w:r w:rsidRPr="00974FB7">
        <w:rPr>
          <w:rFonts w:asciiTheme="majorBidi" w:hAnsiTheme="majorBidi" w:cstheme="majorBidi"/>
          <w:lang w:val="en-US"/>
        </w:rPr>
        <w:t>originally defined by Carolus Linnaeus in his major work "</w:t>
      </w:r>
      <w:r w:rsidRPr="00CC65CC">
        <w:rPr>
          <w:rFonts w:asciiTheme="majorBidi" w:hAnsiTheme="majorBidi" w:cstheme="majorBidi"/>
          <w:i/>
          <w:iCs/>
          <w:lang w:val="en-US"/>
        </w:rPr>
        <w:t>Species Plantarum</w:t>
      </w:r>
      <w:r w:rsidRPr="00974FB7">
        <w:rPr>
          <w:rFonts w:asciiTheme="majorBidi" w:hAnsiTheme="majorBidi" w:cstheme="majorBidi"/>
          <w:lang w:val="en-US"/>
        </w:rPr>
        <w:t xml:space="preserve">" published in 1753. Taxonomic classifications within the genus </w:t>
      </w:r>
      <w:r w:rsidRPr="00974FB7">
        <w:rPr>
          <w:rFonts w:asciiTheme="majorBidi" w:hAnsiTheme="majorBidi" w:cstheme="majorBidi"/>
          <w:i/>
          <w:iCs/>
          <w:lang w:val="en-US"/>
        </w:rPr>
        <w:t>Capparis</w:t>
      </w:r>
      <w:r w:rsidRPr="00974FB7">
        <w:rPr>
          <w:rFonts w:asciiTheme="majorBidi" w:hAnsiTheme="majorBidi" w:cstheme="majorBidi"/>
          <w:lang w:val="en-US"/>
        </w:rPr>
        <w:t xml:space="preserve"> reflect its taxonomic complexity</w:t>
      </w:r>
      <w:r w:rsidR="00DD011D" w:rsidRPr="00974FB7">
        <w:rPr>
          <w:rFonts w:asciiTheme="majorBidi" w:hAnsiTheme="majorBidi" w:cstheme="majorBidi"/>
          <w:lang w:val="en-US"/>
        </w:rPr>
        <w:t xml:space="preserve">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{"citationID":"fSMAG7fO","properties":{"formattedCitation":"(Fici, 2015, 2014; Tutin et al., 1976; Zohary, 1960)","plainCitation":"(Fici, 2015, 2014; Tutin et al., 1976; Zohary, 1960)","noteIndex":0},"citationItems":[{"id":15,"uris":["http://zotero.org/users/local/tvV8nrOg/items/NU3XISRA","http://zotero.org/users/12336451/items/NU3XISRA"],"itemData":{"id":15,"type":"article-journal","container-title":"Phytotaxa","issue":"1","page":"24–36","source":"Google Scholar","title":"A taxonomic revision of the Capparis spinosa group (Capparaceae) from eastern Africa to Oceania","volume":"203","author":[{"family":"Fici","given":"Silvio"}],"issued":{"date-parts":[["2015"]]}}},{"id":17,"uris":["http://zotero.org/users/local/tvV8nrOg/items/DHIPKNI8","http://zotero.org/users/12336451/items/DHIPKNI8"],"itemData":{"id":17,"type":"article-journal","container-title":"Phytotaxa","issue":"1","page":"1–24","source":"Google Scholar","title":"A taxonomic revision of the Capparis spinosa group (Capparaceae) from the Mediterranean to Central Asia","volume":"174","author":[{"family":"Fici","given":"Silvio"}],"issued":{"date-parts":[["2014"]]}}},{"id":35,"uris":["http://zotero.org/users/12336451/items/B47JLI8W"],"itemData":{"id":35,"type":"book","publisher":"Cambridge university press","source":"Google Scholar","title":"Flora Europaea: Plantaginaceae to Compositae (and Rubiaceae)","title-short":"Flora Europaea","volume":"4","author":[{"family":"Tutin","given":"Thomas Gaskell"},{"family":"Heywood","given":"Vernon Hilton"},{"family":"Burges","given":"Norman Alan"},{"family":"Valentine","given":"David Henriques"},{"family":"Walters","given":"Stuart Max"},{"family":"Webb","given":"David Allardice"}],"issued":{"date-parts":[["1976"]]}}},{"id":320,"uris":["http://zotero.org/users/12336451/items/7E5EVZKI"],"itemData":{"id":320,"type":"article-journal","container-title":"Bulletin of the Research Council of Israel","issue":"2","page":"49–64","source":"Google Scholar","title":"The species of Capparis in the Mediterranean and the Near Eastern Countries.","author":[{"family":"Zohary","given":"Michael"}],"issued":{"date-parts":[["1960"]]}}}],"schema":"https://github.com/citation-style-language/schema/raw/master/csl-citation.json"} </w:instrText>
      </w:r>
      <w:r w:rsidR="008A0D67" w:rsidRPr="00974FB7">
        <w:rPr>
          <w:rFonts w:asciiTheme="majorBidi" w:hAnsiTheme="majorBidi" w:cstheme="majorBidi"/>
          <w:lang w:val="en-US"/>
        </w:rPr>
        <w:fldChar w:fldCharType="separate"/>
      </w:r>
      <w:r w:rsidR="00314785" w:rsidRPr="00974FB7">
        <w:rPr>
          <w:rFonts w:ascii="Times New Roman" w:hAnsi="Times New Roman" w:cs="Times New Roman"/>
          <w:lang w:val="en-US"/>
        </w:rPr>
        <w:t>(Fici, 2015, 2014; Tutin et al., 1976; Zohary, 1960)</w:t>
      </w:r>
      <w:r w:rsidR="008A0D67" w:rsidRPr="00974FB7">
        <w:rPr>
          <w:rFonts w:asciiTheme="majorBidi" w:hAnsiTheme="majorBidi" w:cstheme="majorBidi"/>
          <w:lang w:val="en-US"/>
        </w:rPr>
        <w:fldChar w:fldCharType="end"/>
      </w:r>
      <w:r w:rsidRPr="00974FB7">
        <w:rPr>
          <w:rFonts w:asciiTheme="majorBidi" w:hAnsiTheme="majorBidi" w:cstheme="majorBidi"/>
          <w:lang w:val="en-US"/>
        </w:rPr>
        <w:t xml:space="preserve">. Several researchers have conducted studies on genetic diversity, </w:t>
      </w:r>
      <w:r w:rsidR="000173D2" w:rsidRPr="00974FB7">
        <w:rPr>
          <w:rFonts w:asciiTheme="majorBidi" w:hAnsiTheme="majorBidi" w:cstheme="majorBidi"/>
          <w:lang w:val="en-US"/>
        </w:rPr>
        <w:t xml:space="preserve">demonstrating </w:t>
      </w:r>
      <w:r w:rsidRPr="00974FB7">
        <w:rPr>
          <w:rFonts w:asciiTheme="majorBidi" w:hAnsiTheme="majorBidi" w:cstheme="majorBidi"/>
          <w:lang w:val="en-US"/>
        </w:rPr>
        <w:t>a marked degree of polymorphism and genetic variation within this genus</w:t>
      </w:r>
      <w:r w:rsidR="00DD011D" w:rsidRPr="00974FB7">
        <w:rPr>
          <w:rFonts w:asciiTheme="majorBidi" w:hAnsiTheme="majorBidi" w:cstheme="majorBidi"/>
          <w:lang w:val="en-US"/>
        </w:rPr>
        <w:t xml:space="preserve"> </w:t>
      </w:r>
      <w:r w:rsidR="008A0D67"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{"citationID":"oogD7P89","properties":{"formattedCitation":"(Ahmadi and Saeidi, 2018; Aichi-Yousfi et al., 2016; Bourhim et al., 2021; Chibani et al., 2017; Gristina et al., 2014; Mahmodi et al., 2022; Rhimi et al., 2019; Saifi et al., 2011; Wang et al., 2016)","plainCitation":"(Ahmadi and Saeidi, 2018; Aichi-Yousfi et al., 2016; Bourhim et al., 2021; Chibani et al., 2017; Gristina et al., 2014; Mahmodi et al., 2022; Rhimi et al., 2019; Saifi et al., 2011; Wang et al., 2016)","noteIndex":0},"citationItems":[{"id":321,"uris":["http://zotero.org/users/12336451/items/LRFLXGCT"],"itemData":{"id":321,"type":"article-journal","container-title":"Physiology and Molecular Biology of Plants","note":"publisher: Springer","page":"483–491","source":"Google Scholar","title":"Genetic diversity and structure of Capparis spinosa L. in Iran as revealed by ISSR markers","volume":"24","author":[{"family":"Ahmadi","given":"Maryam"},{"family":"Saeidi","given":"Hojjatollah"}],"issued":{"date-parts":[["2018"]]}}},{"id":323,"uris":["http://zotero.org/users/12336451/items/3XZZXJS4"],"itemData":{"id":323,"type":"article-journal","container-title":"Industrial crops and products","note":"publisher: Elsevier","page":"218–226","source":"Google Scholar","title":"Phenolic composition and antioxidant activity of aqueous and ethanolic leaf extracts of six Tunisian species of genus Capparis–Capparaceae","volume":"92","author":[{"family":"Aichi-Yousfi","given":"Haifa"},{"family":"Meddeb","given":"Emna"},{"family":"Rouissi","given":"Wafa"},{"family":"Hamrouni","given":"Lamia"},{"family":"Rouz","given":"Slim"},{"family":"Rejeb","given":"Mohamed Nejib"},{"family":"Ghrabi-Gammar","given":"Zeineb"}],"issued":{"date-parts":[["2016"]]}}},{"id":325,"uris":["http://zotero.org/users/12336451/items/VZD5CQ2V"],"itemData":{"id":325,"type":"article-journal","container-title":"Acta Physiologiae Plantarum","note":"publisher: Springer","page":"1–10","source":"Google Scholar","title":"Morphological characterization and assessment of genetic diversity of natural Moroccan populations of Capparis spinosa","volume":"43","author":[{"family":"Bourhim","given":"Thouria"},{"family":"Chakhchar","given":"Abdelghani"},{"family":"Lamaoui","given":"Mouna"},{"family":"El Kharrassi","given":"Youssef"},{"family":"Alaoui","given":"Abdelaaziz"},{"family":"El Modafar","given":"Cherkaoui"},{"family":"Ibnou Ali El Alaoui","given":"Meriem"},{"family":"Hsissou","given":"Driss"}],"issued":{"date-parts":[["2021"]]}}},{"id":327,"uris":["http://zotero.org/users/12336451/items/WGAQRMRD"],"itemData":{"id":327,"type":"article-journal","container-title":"Journal for Nature Conservation","note":"publisher: Elsevier","page":"96–105","source":"Google Scholar","title":"Using genetic structure data and phylogenetic criteria in attributing prioritization scores for conservation of spontaneous Capparis spinosa L. populations from Tunisia","volume":"37","author":[{"family":"Chibani","given":"Farhat"},{"family":"Skouri-Gargouri","given":"Houda"},{"family":"Salem","given":"Asma Ben"},{"family":"Ghorbel","given":"Abdelwahed"},{"family":"Zoghlami","given":"Néjia"}],"issued":{"date-parts":[["2017"]]}}},{"id":329,"uris":["http://zotero.org/users/12336451/items/SNJM829D"],"itemData":{"id":329,"type":"article-journal","container-title":"Flora-Morphology, Distribution, Functional Ecology of Plants","issue":"12","note":"publisher: Elsevier","page":"733–741","source":"Google Scholar","title":"Hybridization in Capparis spinosa L.: Molecular and morphological evidence from a Mediterranean island complex","title-short":"Hybridization in Capparis spinosa L.","volume":"209","author":[{"family":"Gristina","given":"Alessandro Silvestre"},{"family":"Fici","given":"Silvio"},{"family":"Siragusa","given":"Mirko"},{"family":"Fontana","given":"Ignazio"},{"family":"Garfì","given":"Giuseppe"},{"family":"Carimi","given":"Francesco"}],"issued":{"date-parts":[["2014"]]}}},{"id":103,"uris":["http://zotero.org/users/local/tvV8nrOg/items/T2P9NQJR","http://zotero.org/users/12336451/items/T2P9NQJR"],"itemData":{"id":103,"type":"article-journal","container-title":"Genetic Resources and Crop Evolution","issue":"4","note":"publisher: Springer","page":"1509–1534","source":"Google Scholar","title":"Evaluation of molecular and morphological diversity of caper (Capparis spinosa L.)","volume":"69","author":[{"family":"Mahmodi","given":"Noshin"},{"family":"Sharifi-Sirchi","given":"Gholam-Reza"},{"family":"Cheghamirza","given":"Kianoosh"}],"issued":{"date-parts":[["2022"]]}}},{"id":333,"uris":["http://zotero.org/users/12336451/items/5KVTPGUK"],"itemData":{"id":333,"type":"article-journal","container-title":"Molecular biology reports","note":"publisher: Springer","page":"2209–2219","source":"Google Scholar","title":"Genetic relationships a</w:instrText>
      </w:r>
      <w:r w:rsidR="00314785" w:rsidRPr="00797FA6">
        <w:rPr>
          <w:rFonts w:asciiTheme="majorBidi" w:hAnsiTheme="majorBidi" w:cstheme="majorBidi"/>
        </w:rPr>
        <w:instrText xml:space="preserve">mong subspecies of Capparis spinosa L. from Tunisia by using ISSR markers","volume":"46","author":[{"family":"Rhimi","given":"Awatef"},{"family":"Mnasri","given":"Sameh"},{"family":"Ben Ayed","given":"Rayda"},{"family":"Bel Hajj Ali","given":"Imen"},{"family":"Hjaoujia","given":"Sonia"},{"family":"Boussaid","given":"Mohamed"}],"issued":{"date-parts":[["2019"]]}}},{"id":335,"uris":["http://zotero.org/users/12336451/items/P2Z6JPXK"],"itemData":{"id":335,"type":"article-journal","container-title":"Journal of Food, Agriculture &amp; Environment","issue":"3-4","note":"publisher: World Food Ltd","page":"299–304","source":"Google Scholar","title":"Genetic diversity of caper plant (Capparis ssp.) from North Morocco","volume":"9","author":[{"family":"Saifi","given":"Naoual"},{"family":"Ibijbijen","given":"Jamal"},{"family":"Echchgadda","given":"D."}],"issued":{"date-parts":[["2011"]]}}},{"id":337,"uris":["http://zotero.org/users/12336451/items/ZU8XTE7B"],"itemData":{"id":337,"type":"article-journal","container-title":"Biochemical Systematics and Ecology","note":"publisher: Elsevier","page":"1–7","source":"Google Scholar","title":"Genetic diversity and population differentiation of Capparis spinosa (Capparaceae) in Northwestern China","volume":"66","author":[{"family":"Wang","given":"Qian"},{"family":"Zhang","given":"Ming-Li"},{"family":"Yin","given":"Lin-Ke"}],"issued":{"date-parts":[["2016"]]}}}],"schema":"https://github.com/citation-style-language/schema/raw/master/csl-citation.json"} </w:instrText>
      </w:r>
      <w:r w:rsidR="008A0D67" w:rsidRPr="00974FB7">
        <w:rPr>
          <w:rFonts w:asciiTheme="majorBidi" w:hAnsiTheme="majorBidi" w:cstheme="majorBidi"/>
          <w:lang w:val="en-US"/>
        </w:rPr>
        <w:fldChar w:fldCharType="separate"/>
      </w:r>
      <w:r w:rsidR="00314785" w:rsidRPr="00797FA6">
        <w:rPr>
          <w:rFonts w:ascii="Times New Roman" w:hAnsi="Times New Roman" w:cs="Times New Roman"/>
        </w:rPr>
        <w:t>(Ahmadi and Saeidi, 2018; Aichi-Yousfi et al., 2016; Bourhim et al., 2021; Chibani et al., 2017; Gristina et al., 2014; Mahmodi et al., 2022; Rhimi et al., 2019; Saifi et al., 2011; Wang et al., 2016)</w:t>
      </w:r>
      <w:r w:rsidR="008A0D67" w:rsidRPr="00974FB7">
        <w:rPr>
          <w:rFonts w:asciiTheme="majorBidi" w:hAnsiTheme="majorBidi" w:cstheme="majorBidi"/>
          <w:lang w:val="en-US"/>
        </w:rPr>
        <w:fldChar w:fldCharType="end"/>
      </w:r>
      <w:r w:rsidRPr="00797FA6">
        <w:rPr>
          <w:rFonts w:asciiTheme="majorBidi" w:hAnsiTheme="majorBidi" w:cstheme="majorBidi"/>
        </w:rPr>
        <w:t xml:space="preserve">. </w:t>
      </w:r>
      <w:r w:rsidRPr="00974FB7">
        <w:rPr>
          <w:rFonts w:asciiTheme="majorBidi" w:hAnsiTheme="majorBidi" w:cstheme="majorBidi"/>
          <w:lang w:val="en-US"/>
        </w:rPr>
        <w:t xml:space="preserve">The </w:t>
      </w:r>
      <w:r w:rsidRPr="00974FB7">
        <w:rPr>
          <w:rFonts w:asciiTheme="majorBidi" w:hAnsiTheme="majorBidi" w:cstheme="majorBidi"/>
          <w:i/>
          <w:iCs/>
          <w:lang w:val="en-US"/>
        </w:rPr>
        <w:t xml:space="preserve">C. spinosa </w:t>
      </w:r>
      <w:r w:rsidRPr="00974FB7">
        <w:rPr>
          <w:rFonts w:asciiTheme="majorBidi" w:hAnsiTheme="majorBidi" w:cstheme="majorBidi"/>
          <w:lang w:val="en-US"/>
        </w:rPr>
        <w:t xml:space="preserve">genome encompasses a total extent of 274.53 </w:t>
      </w:r>
      <w:r w:rsidR="009E0B32" w:rsidRPr="00974FB7">
        <w:rPr>
          <w:rFonts w:asciiTheme="majorBidi" w:hAnsiTheme="majorBidi" w:cstheme="majorBidi"/>
          <w:lang w:val="en-US"/>
        </w:rPr>
        <w:t>Mb</w:t>
      </w:r>
      <w:r w:rsidRPr="00974FB7">
        <w:rPr>
          <w:rFonts w:asciiTheme="majorBidi" w:hAnsiTheme="majorBidi" w:cstheme="majorBidi"/>
          <w:lang w:val="en-US"/>
        </w:rPr>
        <w:t>, containing 21</w:t>
      </w:r>
      <w:r w:rsidR="00E714EC" w:rsidRPr="00974FB7">
        <w:rPr>
          <w:rFonts w:asciiTheme="majorBidi" w:hAnsiTheme="majorBidi" w:cstheme="majorBidi"/>
          <w:lang w:val="en-US"/>
        </w:rPr>
        <w:t>.</w:t>
      </w:r>
      <w:r w:rsidRPr="00974FB7">
        <w:rPr>
          <w:rFonts w:asciiTheme="majorBidi" w:hAnsiTheme="majorBidi" w:cstheme="majorBidi"/>
          <w:lang w:val="en-US"/>
        </w:rPr>
        <w:t xml:space="preserve">577 protein-coding genes </w:t>
      </w:r>
      <w:r w:rsidR="006B6CB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{"citationID":"RUHnalM3","properties":{"formattedCitation":"(Wang et al., 2022)","plainCitation":"(Wang et al., 2022)","noteIndex":0},"citationItems":[{"id":339,"uris":["http://zotero.org/users/12336451/items/6BHRGXSV"],"itemData":{"id":339,"type":"article-journal","container-title":"GigaScience","note":"publisher: Oxford University Press","page":"giac106","source":"Google Scholar","title":"The Capparis spinosa var. herbacea genome provides the first genomic instrument for a diversity and evolution study of the Capparaceae family","volume":"11","author":[{"family":"Wang","given":"Lei"},{"family":"Fan","given":"Liqiang"},{"family":"Zhao","given":"Zhenyong"},{"family":"Zhang","given":"Zhibin"},{"family":"Jiang","given":"Li"},{"family":"Chai","given":"Mao"},{"family":"Tian","given":"Changyan"}],"issued":{"date-parts":[["2022"]]}}}],"schema":"https://github.com/citation-style-language/schema/raw/master/csl-citation.json"} </w:instrText>
      </w:r>
      <w:r w:rsidR="006B6CBD" w:rsidRPr="00974FB7">
        <w:rPr>
          <w:rFonts w:asciiTheme="majorBidi" w:hAnsiTheme="majorBidi" w:cstheme="majorBidi"/>
          <w:lang w:val="en-US"/>
        </w:rPr>
        <w:fldChar w:fldCharType="separate"/>
      </w:r>
      <w:r w:rsidR="00314785" w:rsidRPr="00974FB7">
        <w:rPr>
          <w:rFonts w:ascii="Times New Roman" w:hAnsi="Times New Roman" w:cs="Times New Roman"/>
          <w:lang w:val="en-US"/>
        </w:rPr>
        <w:t>(Wang et al., 2022)</w:t>
      </w:r>
      <w:r w:rsidR="006B6CBD" w:rsidRPr="00974FB7">
        <w:rPr>
          <w:rFonts w:asciiTheme="majorBidi" w:hAnsiTheme="majorBidi" w:cstheme="majorBidi"/>
          <w:lang w:val="en-US"/>
        </w:rPr>
        <w:fldChar w:fldCharType="end"/>
      </w:r>
      <w:r w:rsidRPr="00974FB7">
        <w:rPr>
          <w:rFonts w:asciiTheme="majorBidi" w:hAnsiTheme="majorBidi" w:cstheme="majorBidi"/>
          <w:lang w:val="en-US"/>
        </w:rPr>
        <w:t>. The chloroplast genome, spanning 157</w:t>
      </w:r>
      <w:r w:rsidR="00E714EC" w:rsidRPr="00974FB7">
        <w:rPr>
          <w:rFonts w:asciiTheme="majorBidi" w:hAnsiTheme="majorBidi" w:cstheme="majorBidi"/>
          <w:lang w:val="en-US"/>
        </w:rPr>
        <w:t>.</w:t>
      </w:r>
      <w:r w:rsidRPr="00974FB7">
        <w:rPr>
          <w:rFonts w:asciiTheme="majorBidi" w:hAnsiTheme="majorBidi" w:cstheme="majorBidi"/>
          <w:lang w:val="en-US"/>
        </w:rPr>
        <w:t>728</w:t>
      </w:r>
      <w:r w:rsidR="009E0B32" w:rsidRPr="00974FB7">
        <w:rPr>
          <w:rFonts w:asciiTheme="majorBidi" w:hAnsiTheme="majorBidi" w:cstheme="majorBidi"/>
          <w:lang w:val="en-US"/>
        </w:rPr>
        <w:t xml:space="preserve"> bp</w:t>
      </w:r>
      <w:r w:rsidRPr="00974FB7">
        <w:rPr>
          <w:rFonts w:asciiTheme="majorBidi" w:hAnsiTheme="majorBidi" w:cstheme="majorBidi"/>
          <w:lang w:val="en-US"/>
        </w:rPr>
        <w:t>, contains 136 genes, of which 80 are protein-coding and 35 are RNA genes</w:t>
      </w:r>
      <w:r w:rsidR="00DD011D" w:rsidRPr="00974FB7">
        <w:rPr>
          <w:rFonts w:asciiTheme="majorBidi" w:hAnsiTheme="majorBidi" w:cstheme="majorBidi"/>
          <w:lang w:val="en-US"/>
        </w:rPr>
        <w:t xml:space="preserve"> </w:t>
      </w:r>
      <w:r w:rsidR="006B6CB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{"citationID":"qqhX1cpH","properties":{"formattedCitation":"(Alzahrani et al., 2021)","plainCitation":"(Alzahrani et al., 2021)","noteIndex":0},"citationItems":[{"id":47,"uris":["http://zotero.org/users/12336451/items/M7JUMB6T"],"itemData":{"id":47,"type":"article-journal","container-title":"Gene Reports","page":"101059","source":"Google Scholar","title":"The complete plastome sequence for the medicinal species Capparis spinosa L.(Capparaceae)","volume":"23","author":[{"family":"Alzahrani","given":"Dhafer"},{"family":"Albokhari","given":"Enas"},{"family":"Yaradua","given":"Samaila"},{"family":"Abba","given":"Abidina"}],"issued":{"date-parts":[["2021"]]}}}],"schema":"https://github.com/citation-style-language/schema/raw/master/csl-citation.json"} </w:instrText>
      </w:r>
      <w:r w:rsidR="006B6CBD" w:rsidRPr="00974FB7">
        <w:rPr>
          <w:rFonts w:asciiTheme="majorBidi" w:hAnsiTheme="majorBidi" w:cstheme="majorBidi"/>
          <w:lang w:val="en-US"/>
        </w:rPr>
        <w:fldChar w:fldCharType="separate"/>
      </w:r>
      <w:r w:rsidR="00314785" w:rsidRPr="00974FB7">
        <w:rPr>
          <w:rFonts w:ascii="Times New Roman" w:hAnsi="Times New Roman" w:cs="Times New Roman"/>
          <w:lang w:val="en-US"/>
        </w:rPr>
        <w:t>(Alzahrani et al., 2021)</w:t>
      </w:r>
      <w:r w:rsidR="006B6CBD" w:rsidRPr="00974FB7">
        <w:rPr>
          <w:rFonts w:asciiTheme="majorBidi" w:hAnsiTheme="majorBidi" w:cstheme="majorBidi"/>
          <w:lang w:val="en-US"/>
        </w:rPr>
        <w:fldChar w:fldCharType="end"/>
      </w:r>
      <w:r w:rsidRPr="00974FB7">
        <w:rPr>
          <w:rFonts w:asciiTheme="majorBidi" w:hAnsiTheme="majorBidi" w:cstheme="majorBidi"/>
          <w:lang w:val="en-US"/>
        </w:rPr>
        <w:t>.</w:t>
      </w:r>
    </w:p>
    <w:p w14:paraId="1839FFC2" w14:textId="57855633" w:rsidR="00135025" w:rsidRPr="00974FB7" w:rsidRDefault="00165A08" w:rsidP="00CB19DF">
      <w:pPr>
        <w:spacing w:line="480" w:lineRule="auto"/>
        <w:ind w:left="0" w:firstLine="0"/>
        <w:rPr>
          <w:rFonts w:asciiTheme="majorBidi" w:hAnsiTheme="majorBidi" w:cstheme="majorBidi"/>
          <w:lang w:val="en-US"/>
        </w:rPr>
      </w:pPr>
      <w:r w:rsidRPr="00974FB7">
        <w:rPr>
          <w:rFonts w:asciiTheme="majorBidi" w:hAnsiTheme="majorBidi" w:cstheme="majorBidi"/>
          <w:i/>
          <w:iCs/>
          <w:lang w:val="en-US"/>
        </w:rPr>
        <w:t>C. spinosa</w:t>
      </w:r>
      <w:r w:rsidR="00E14396" w:rsidRPr="00974FB7">
        <w:rPr>
          <w:rFonts w:asciiTheme="majorBidi" w:hAnsiTheme="majorBidi" w:cstheme="majorBidi"/>
          <w:i/>
          <w:iCs/>
          <w:lang w:val="en-US"/>
        </w:rPr>
        <w:t xml:space="preserve"> </w:t>
      </w:r>
      <w:r w:rsidR="00173755" w:rsidRPr="00974FB7">
        <w:rPr>
          <w:rFonts w:asciiTheme="majorBidi" w:hAnsiTheme="majorBidi" w:cstheme="majorBidi"/>
          <w:lang w:val="en-US"/>
        </w:rPr>
        <w:t>is</w:t>
      </w:r>
      <w:r w:rsidR="00135025" w:rsidRPr="00974FB7">
        <w:rPr>
          <w:rFonts w:asciiTheme="majorBidi" w:hAnsiTheme="majorBidi" w:cstheme="majorBidi"/>
          <w:lang w:val="en-US"/>
        </w:rPr>
        <w:t xml:space="preserve"> ubiquitous in the Mediterranean</w:t>
      </w:r>
      <w:r w:rsidR="00BD751E">
        <w:rPr>
          <w:rFonts w:asciiTheme="majorBidi" w:hAnsiTheme="majorBidi" w:cstheme="majorBidi"/>
          <w:lang w:val="en-US"/>
        </w:rPr>
        <w:t xml:space="preserve"> region</w:t>
      </w:r>
      <w:r w:rsidR="00135025" w:rsidRPr="00974FB7">
        <w:rPr>
          <w:rFonts w:asciiTheme="majorBidi" w:hAnsiTheme="majorBidi" w:cstheme="majorBidi"/>
          <w:lang w:val="en-US"/>
        </w:rPr>
        <w:t xml:space="preserve">, as well as in the Middle East, Central and Southwest Asia, the Pacific islands and Australia </w:t>
      </w:r>
      <w:r w:rsidR="003B5C50" w:rsidRPr="00974FB7">
        <w:rPr>
          <w:rFonts w:asciiTheme="majorBidi" w:hAnsiTheme="majorBidi" w:cstheme="majorBidi"/>
          <w:lang w:val="en-US"/>
        </w:rPr>
        <w:t>(</w:t>
      </w:r>
      <w:r w:rsidR="00F17E81">
        <w:rPr>
          <w:rFonts w:asciiTheme="majorBidi" w:hAnsiTheme="majorBidi" w:cstheme="majorBidi"/>
          <w:lang w:val="en-US"/>
        </w:rPr>
        <w:t>Fig.</w:t>
      </w:r>
      <w:r w:rsidR="003B5C50" w:rsidRPr="00974FB7">
        <w:rPr>
          <w:rFonts w:asciiTheme="majorBidi" w:hAnsiTheme="majorBidi" w:cstheme="majorBidi"/>
          <w:lang w:val="en-US"/>
        </w:rPr>
        <w:t xml:space="preserve"> 1) </w:t>
      </w:r>
      <w:r w:rsidR="006B6CB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{"citationID":"YvsI7XxZ","properties":{"formattedCitation":"(Fici, 2015; Fici et al., 2022; Inocencio et al., 2006; Najafian et al., 2021; \\uc0\\u214{}zcan, 1999; Zarei et al., 2021)","plainCitation":"(Fici, 2015; Fici et al., 2022; Inocencio et al., 2006; Najafian et al., 2021; Özcan, 1999; Zarei et al., 2021)","noteIndex":0},"citationItems":[{"id":15,"uris":["http://zotero.org/users/local/tvV8nrOg/items/NU3XISRA","http://zotero.org/users/12336451/items/NU3XISRA"],"itemData":{"id":15,"type":"article-journal","container-title":"Phytotaxa","issue":"1","page":"24–36","source":"Google Scholar","title":"A taxonomic revision of the Capparis spinosa group (Capparaceae) from eastern Africa to Oceania","volume":"203","author":[{"family":"Fici","given":"Silvio"}],"issued":{"date-parts":[["2015"]]}}},{"id":21,"uris":["http://zotero.org/users/12336451/items/G7FVJ6CR"],"itemData":{"id":21,"type":"article-journal","abstract":"The Indochinese Peninsula is a main center of speciation of Capparis, but the taxonomic treatment of the genus is still critical in this area. With regard to Vietnam, a discordant number of species was recorded by different authors during the last century, whereas various new species have been recently described. An updated checklist of the intrageneric taxa occurring in the country is here presented, including a new species from the island of Hon Tre, Khanh Hoa Province. The genus comprises in Vietnam 37 species, 9 subspecies and 3 varieties, all belonging to Capparis sect. Monostichocalyx. The study area, with 10 endemic species, is confirmed as one of the hotspots of the genus. Three lectotypes are also selected. The new species here described and illustrated, C. oxycarpa, is related to C. pranensis, differing in the few-flowered subumbels, narrower sepals, smaller petals, longer filaments and smaller, apiculate fruit; its affinities with related taxa and conservation status are discussed, and data on its ecology and phenology are given.","container-title":"Plants","DOI":"10.3390/plants11233402","ISSN":"2223-7747","issue":"23","language":"en","license":"http://creativecommons.org/licenses/by/3.0/","page":"3402","source":"www.mdpi.com","title":"An Updated Checklist of the Genus Capparis L. (Capparaceae) in Vietnam, including a New Species from Hon Tre Island","volume":"11","author":[{"family":"Fici","given":"Silvio"},{"family":"Averyanov","given":"Leonid V."},{"family":"Sy","given":"Danh Thuong"}],"issued":{"date-parts":[["2022",1]]}}},{"id":12,"uris":["http://zotero.org/users/local/tvV8nrOg/items/8MII4JJ5","http://zotero.org/users/12336451/items/8MII4JJ5"],"itemData":{"id":12,"type":"article-journal","container-title":"Annals of the Missouri Botanical Garden","issue":"1","page":"122–149","source":"Google Scholar","title":"A systematic revision of capparis section Capparis (Capparaceae) 1, 2","volume":"93","author":[{"family":"Inocencio","given":"Cristina"},{"family":"Rivera","given":"Diego"},{"family":"Obón","given":"Ma Concepción"},{"family":"Alcaraz","given":"Francisco"},{"family":"Barreña","given":"Jose-Antonio"}],"issued":{"date-parts":[["2006"]]}}},{"id":20,"uris":["http://zotero.org/users/12336451/items/G5EP7TAR"],"itemData":{"id":20,"type":"article-journal","container-title":"Genetika","issue":"2","page":"609–627","source":"Google Scholar","title":"Species delimitation in Capparis (C</w:instrText>
      </w:r>
      <w:r w:rsidR="00314785" w:rsidRPr="00797FA6">
        <w:rPr>
          <w:rFonts w:asciiTheme="majorBidi" w:hAnsiTheme="majorBidi" w:cstheme="majorBidi"/>
        </w:rPr>
        <w:instrText xml:space="preserve">apparaceae): Morphological and molecular","title-short":"Species delimitation in Capparis (Capparaceae)","volume":"53","author":[{"family":"Najafian","given":"Sakine"},{"family":"Mehregan","given":"Iraj"},{"family":"Iranbakhsh","given":"Alireza"},{"family":"Assadi","given":"Mostafa"},{"family":"Fici","given":"Silvio"}],"issued":{"date-parts":[["2021"]]}}},{"id":68,"uris":["http://zotero.org/users/12336451/items/3PXNMAYF"],"itemData":{"id":68,"type":"article-journal","container-title":"Zeitschrift für lebensmitteluntersuchung und-Forschung A","page":"379–382","source":"Google Scholar","title":"Pickling and storage of caperberries (Capparis spp.)","volume":"208","author":[{"family":"Özcan","given":"M."}],"issued":{"date-parts":[["1999"]]}}},{"id":345,"uris":["http://zotero.org/users/12336451/items/72KIRTI8"],"itemData":{"id":345,"type":"article-journal","container-title":"Inorganic Chemistry Communications","note":"publisher: Elsevier","page":"108327","source":"Google Scholar","title":"Green synthesis of Ag nanoparticles on the modified graphene oxide using Capparis spinosa fruit extract for catalytic reduction of organic dyes","volume":"123","author":[{"family":"Zarei","given":"Mohammad"},{"family":"Seyedi","given":"Neda"},{"family":"Maghsoudi","given":"Shahab"},{"family":"Nejad","given":"Mohaddeseh Shahabi"},{"family":"Sheibani","given":"Hassan"}],"issued":{"date-parts":[["2021"]]}}}],"schema":"https://github.com/citation-style-language/schema/raw/master/csl-citation.json"} </w:instrText>
      </w:r>
      <w:r w:rsidR="006B6CBD" w:rsidRPr="00974FB7">
        <w:rPr>
          <w:rFonts w:asciiTheme="majorBidi" w:hAnsiTheme="majorBidi" w:cstheme="majorBidi"/>
          <w:lang w:val="en-US"/>
        </w:rPr>
        <w:fldChar w:fldCharType="separate"/>
      </w:r>
      <w:r w:rsidR="00314785" w:rsidRPr="00797FA6">
        <w:rPr>
          <w:rFonts w:ascii="Times New Roman" w:hAnsi="Times New Roman" w:cs="Times New Roman"/>
        </w:rPr>
        <w:t>(Fici, 2015; Fici et al., 2022; Inocencio et al., 2006; Najafian et al., 2021; Özcan, 1999; Zarei et al., 2021)</w:t>
      </w:r>
      <w:r w:rsidR="006B6CBD" w:rsidRPr="00974FB7">
        <w:rPr>
          <w:rFonts w:asciiTheme="majorBidi" w:hAnsiTheme="majorBidi" w:cstheme="majorBidi"/>
          <w:lang w:val="en-US"/>
        </w:rPr>
        <w:fldChar w:fldCharType="end"/>
      </w:r>
      <w:r w:rsidR="00135025" w:rsidRPr="00797FA6">
        <w:rPr>
          <w:rFonts w:asciiTheme="majorBidi" w:hAnsiTheme="majorBidi" w:cstheme="majorBidi"/>
        </w:rPr>
        <w:t xml:space="preserve">. </w:t>
      </w:r>
      <w:r w:rsidR="00BD751E" w:rsidRPr="00BD751E">
        <w:rPr>
          <w:rFonts w:asciiTheme="majorBidi" w:hAnsiTheme="majorBidi" w:cstheme="majorBidi"/>
          <w:lang w:val="en-US"/>
        </w:rPr>
        <w:t>Am</w:t>
      </w:r>
      <w:r w:rsidR="00BD751E">
        <w:rPr>
          <w:rFonts w:asciiTheme="majorBidi" w:hAnsiTheme="majorBidi" w:cstheme="majorBidi"/>
          <w:lang w:val="en-US"/>
        </w:rPr>
        <w:t xml:space="preserve">ong these, </w:t>
      </w:r>
      <w:r w:rsidR="00936AA3" w:rsidRPr="00974FB7">
        <w:rPr>
          <w:rFonts w:asciiTheme="majorBidi" w:hAnsiTheme="majorBidi" w:cstheme="majorBidi"/>
          <w:lang w:val="en-US"/>
        </w:rPr>
        <w:t xml:space="preserve">Morocco stands out as a key global player in the production and export of capers </w:t>
      </w:r>
      <w:r w:rsidR="006B6CB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{"citationID":"dDrRYhIg","properties":{"formattedCitation":"(Kdimy et al., 2022)","plainCitation":"(Kdimy et al., 2022)","noteIndex":0},"citationItems":[{"id":347,"uris":["http://zotero.org/users/12336451/items/VZU9LZI5"],"itemData":{"id":347,"type":"article-journal","container-title":"Chemistry &amp; Biodiversity","issue":"10","note":"publisher: Wiley Online Library","page":"e202200300","source":"Google Scholar","title":"Phytochemistry, Biological Activities, Therapeutic Potential, and Socio-Economic Value of the Caper Bush (Capparis Spinosa L.)","volume":"19","author":[{"family":"Kdimy","given":"Ayoub"},{"family":"El Yadini","given":"Meryem"},{"family":"Guaadaoui","given":"Abdelkarim"},{"family":"Bourais","given":"Ilhame"},{"family":"El Hajjaji","given":"Souad"},{"family":"Le","given":"Hoang V."}],"issued":{"date-parts":[["2022"]]}}}],"schema":"https://github.com/citation-style-language/schema/raw/master/csl-citation.json"} </w:instrText>
      </w:r>
      <w:r w:rsidR="006B6CBD" w:rsidRPr="00974FB7">
        <w:rPr>
          <w:rFonts w:asciiTheme="majorBidi" w:hAnsiTheme="majorBidi" w:cstheme="majorBidi"/>
          <w:lang w:val="en-US"/>
        </w:rPr>
        <w:fldChar w:fldCharType="separate"/>
      </w:r>
      <w:r w:rsidR="00314785" w:rsidRPr="00974FB7">
        <w:rPr>
          <w:rFonts w:ascii="Times New Roman" w:hAnsi="Times New Roman" w:cs="Times New Roman"/>
          <w:lang w:val="en-US"/>
        </w:rPr>
        <w:t>(Kdimy et al., 2022)</w:t>
      </w:r>
      <w:r w:rsidR="006B6CBD" w:rsidRPr="00974FB7">
        <w:rPr>
          <w:rFonts w:asciiTheme="majorBidi" w:hAnsiTheme="majorBidi" w:cstheme="majorBidi"/>
          <w:lang w:val="en-US"/>
        </w:rPr>
        <w:fldChar w:fldCharType="end"/>
      </w:r>
      <w:r w:rsidR="00936AA3" w:rsidRPr="00974FB7">
        <w:rPr>
          <w:rFonts w:asciiTheme="majorBidi" w:hAnsiTheme="majorBidi" w:cstheme="majorBidi"/>
          <w:lang w:val="en-US"/>
        </w:rPr>
        <w:t xml:space="preserve">. </w:t>
      </w:r>
      <w:r w:rsidR="00135025" w:rsidRPr="006D5A6C">
        <w:rPr>
          <w:rFonts w:asciiTheme="majorBidi" w:hAnsiTheme="majorBidi" w:cstheme="majorBidi"/>
          <w:lang w:val="en-US"/>
        </w:rPr>
        <w:t>Wild plants of caper have</w:t>
      </w:r>
      <w:r w:rsidR="00BD751E" w:rsidRPr="006D5A6C">
        <w:rPr>
          <w:rFonts w:asciiTheme="majorBidi" w:hAnsiTheme="majorBidi" w:cstheme="majorBidi"/>
          <w:lang w:val="en-US"/>
        </w:rPr>
        <w:t xml:space="preserve"> indeed</w:t>
      </w:r>
      <w:r w:rsidR="00135025" w:rsidRPr="006D5A6C">
        <w:rPr>
          <w:rFonts w:asciiTheme="majorBidi" w:hAnsiTheme="majorBidi" w:cstheme="majorBidi"/>
          <w:lang w:val="en-US"/>
        </w:rPr>
        <w:t xml:space="preserve"> shown </w:t>
      </w:r>
      <w:r w:rsidR="006D5A6C" w:rsidRPr="006D5A6C">
        <w:rPr>
          <w:rFonts w:asciiTheme="majorBidi" w:hAnsiTheme="majorBidi" w:cstheme="majorBidi"/>
          <w:lang w:val="en-US"/>
        </w:rPr>
        <w:t>a</w:t>
      </w:r>
      <w:r w:rsidR="00135025" w:rsidRPr="006D5A6C">
        <w:rPr>
          <w:rFonts w:asciiTheme="majorBidi" w:hAnsiTheme="majorBidi" w:cstheme="majorBidi"/>
          <w:lang w:val="en-US"/>
        </w:rPr>
        <w:t xml:space="preserve"> high resistance to the unfavorable conditions in the Mediterranean ar</w:t>
      </w:r>
      <w:r w:rsidR="00135025" w:rsidRPr="00974FB7">
        <w:rPr>
          <w:rFonts w:asciiTheme="majorBidi" w:hAnsiTheme="majorBidi" w:cstheme="majorBidi"/>
          <w:lang w:val="en-US"/>
        </w:rPr>
        <w:t xml:space="preserve">ea </w:t>
      </w:r>
      <w:r w:rsidR="005D3AE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{"citationID":"Mnqe8r5A","properties":{"formattedCitation":"(Abu-Shama, 2019)","plainCitation":"(Abu-Shama, 2019)","noteIndex":0},"citationItems":[{"id":349,"uris":["http://zotero.org/users/12336451/items/RM8TTGRW"],"itemData":{"id":349,"type":"article-journal","container-title":"Journal of Food and Dairy Sciences","issue":"7","note":"publisher: Mansoura University, Faculty of Agriculture","page":"209–216","source":"Google Scholar","title":"Effect of Caper (Capparis spinosa) Extracts as a Natural Antimicrobial Agent","volume":"10","author":[{"family":"Abu-Shama","given":"Hind S."}],"issued":{"date-parts":[["2019"]]}}}],"schema":"https://github.com/citation-style-language/schema/raw/master/csl-citation.json"} </w:instrText>
      </w:r>
      <w:r w:rsidR="005D3AED" w:rsidRPr="00974FB7">
        <w:rPr>
          <w:rFonts w:asciiTheme="majorBidi" w:hAnsiTheme="majorBidi" w:cstheme="majorBidi"/>
          <w:lang w:val="en-US"/>
        </w:rPr>
        <w:fldChar w:fldCharType="separate"/>
      </w:r>
      <w:r w:rsidR="00314785" w:rsidRPr="00974FB7">
        <w:rPr>
          <w:rFonts w:ascii="Times New Roman" w:hAnsi="Times New Roman" w:cs="Times New Roman"/>
          <w:lang w:val="en-US"/>
        </w:rPr>
        <w:t>(Abu-Shama, 2019)</w:t>
      </w:r>
      <w:r w:rsidR="005D3AED" w:rsidRPr="00974FB7">
        <w:rPr>
          <w:rFonts w:asciiTheme="majorBidi" w:hAnsiTheme="majorBidi" w:cstheme="majorBidi"/>
          <w:lang w:val="en-US"/>
        </w:rPr>
        <w:fldChar w:fldCharType="end"/>
      </w:r>
      <w:r w:rsidR="00BA2CBE">
        <w:rPr>
          <w:rFonts w:asciiTheme="majorBidi" w:hAnsiTheme="majorBidi" w:cstheme="majorBidi"/>
          <w:lang w:val="en-US"/>
        </w:rPr>
        <w:t xml:space="preserve"> as well as </w:t>
      </w:r>
      <w:r w:rsidR="005D3AED" w:rsidRPr="00974FB7">
        <w:rPr>
          <w:rFonts w:asciiTheme="majorBidi" w:hAnsiTheme="majorBidi" w:cstheme="majorBidi"/>
          <w:lang w:val="en-US"/>
        </w:rPr>
        <w:t>to</w:t>
      </w:r>
      <w:r w:rsidR="00CE3463" w:rsidRPr="00974FB7">
        <w:rPr>
          <w:rFonts w:asciiTheme="majorBidi" w:hAnsiTheme="majorBidi" w:cstheme="majorBidi"/>
          <w:lang w:val="en-US"/>
        </w:rPr>
        <w:t xml:space="preserve"> current climate disturbances and future projections </w:t>
      </w:r>
      <w:r w:rsidR="00BA2CBE">
        <w:rPr>
          <w:rFonts w:asciiTheme="majorBidi" w:hAnsiTheme="majorBidi" w:cstheme="majorBidi"/>
          <w:lang w:val="en-US"/>
        </w:rPr>
        <w:t>(</w:t>
      </w:r>
      <w:r w:rsidR="00BA2CBE" w:rsidRPr="00974FB7">
        <w:rPr>
          <w:rFonts w:ascii="Times New Roman" w:hAnsi="Times New Roman" w:cs="Times New Roman"/>
          <w:lang w:val="en-US"/>
        </w:rPr>
        <w:fldChar w:fldCharType="begin"/>
      </w:r>
      <w:r w:rsidR="00BA2CBE">
        <w:rPr>
          <w:rFonts w:ascii="Times New Roman" w:hAnsi="Times New Roman" w:cs="Times New Roman"/>
          <w:lang w:val="en-US"/>
        </w:rPr>
        <w:instrText xml:space="preserve"> ADDIN ZOTERO_ITEM CSL_CITATION {"citationID":"iKVlpAwt","properties":{"formattedCitation":"(Ashraf et al., 2018)","plainCitation":"(Ashraf et al., 2018)","dontUpdate":true,"noteIndex":0},"citationItems":[{"id":352,"uris":["http://zotero.org/users/12336451/items/Q3FJXEEH"],"itemData":{"id":352,"type":"article-journal","container-title":"PeerJ","note":"publisher: PeerJ Inc.","page":"e5792","source":"Google Scholar","title":"Impacts of climate change on Capparis spinosa L. based on ecological niche modeling","volume":"6","author":[{"family":"Ashraf","given":"Uzma"},{"family":"Chaudhry","given":"Muhammad N."},{"family":"Ahmad","given":"Sajid R."},{"family":"Ashraf","given":"Irfan"},{"family":"Arslan","given":"Muhammad"},{"family":"Noor","given":"Hassaan"},{"family":"Jabbar","given":"Mobeen"}],"issued":{"date-parts":[["2018"]]}}}],"schema":"https://github.com/citation-style-language/schema/raw/master/csl-citation.json"} </w:instrText>
      </w:r>
      <w:r w:rsidR="00BA2CBE" w:rsidRPr="00974FB7">
        <w:rPr>
          <w:rFonts w:ascii="Times New Roman" w:hAnsi="Times New Roman" w:cs="Times New Roman"/>
          <w:lang w:val="en-US"/>
        </w:rPr>
        <w:fldChar w:fldCharType="separate"/>
      </w:r>
      <w:r w:rsidR="00BA2CBE" w:rsidRPr="00974FB7">
        <w:rPr>
          <w:rFonts w:ascii="Times New Roman" w:hAnsi="Times New Roman" w:cs="Times New Roman"/>
          <w:lang w:val="en-US"/>
        </w:rPr>
        <w:t>Ashraf et al.</w:t>
      </w:r>
      <w:r w:rsidR="00BA2CBE">
        <w:rPr>
          <w:rFonts w:ascii="Times New Roman" w:hAnsi="Times New Roman" w:cs="Times New Roman"/>
          <w:lang w:val="en-US"/>
        </w:rPr>
        <w:t xml:space="preserve">, </w:t>
      </w:r>
      <w:r w:rsidR="00BA2CBE" w:rsidRPr="00974FB7">
        <w:rPr>
          <w:rFonts w:ascii="Times New Roman" w:hAnsi="Times New Roman" w:cs="Times New Roman"/>
          <w:lang w:val="en-US"/>
        </w:rPr>
        <w:t>2018)</w:t>
      </w:r>
      <w:r w:rsidR="00BA2CBE" w:rsidRPr="00974FB7">
        <w:rPr>
          <w:rFonts w:ascii="Times New Roman" w:hAnsi="Times New Roman" w:cs="Times New Roman"/>
          <w:lang w:val="en-US"/>
        </w:rPr>
        <w:fldChar w:fldCharType="end"/>
      </w:r>
      <w:r w:rsidR="00CE3463" w:rsidRPr="00974FB7">
        <w:rPr>
          <w:rFonts w:asciiTheme="majorBidi" w:hAnsiTheme="majorBidi" w:cstheme="majorBidi"/>
          <w:lang w:val="en-US"/>
        </w:rPr>
        <w:t>.</w:t>
      </w:r>
      <w:r w:rsidR="007C4B99" w:rsidRPr="00974FB7">
        <w:rPr>
          <w:rFonts w:asciiTheme="majorBidi" w:hAnsiTheme="majorBidi" w:cstheme="majorBidi"/>
          <w:lang w:val="en-US"/>
        </w:rPr>
        <w:t xml:space="preserve"> </w:t>
      </w:r>
      <w:r w:rsidR="00BD751E">
        <w:rPr>
          <w:rFonts w:asciiTheme="majorBidi" w:hAnsiTheme="majorBidi" w:cstheme="majorBidi"/>
          <w:lang w:val="en-US"/>
        </w:rPr>
        <w:t>I</w:t>
      </w:r>
      <w:r w:rsidR="00BD751E" w:rsidRPr="00974FB7">
        <w:rPr>
          <w:rFonts w:asciiTheme="majorBidi" w:hAnsiTheme="majorBidi" w:cstheme="majorBidi"/>
          <w:lang w:val="en-US"/>
        </w:rPr>
        <w:t xml:space="preserve">t should be noted that </w:t>
      </w:r>
      <w:r w:rsidR="00BD751E">
        <w:rPr>
          <w:rFonts w:asciiTheme="majorBidi" w:hAnsiTheme="majorBidi" w:cstheme="majorBidi"/>
          <w:lang w:val="en-US"/>
        </w:rPr>
        <w:t>while the</w:t>
      </w:r>
      <w:r w:rsidR="00BD751E" w:rsidRPr="00974FB7">
        <w:rPr>
          <w:rFonts w:asciiTheme="majorBidi" w:hAnsiTheme="majorBidi" w:cstheme="majorBidi"/>
          <w:lang w:val="en-US"/>
        </w:rPr>
        <w:t xml:space="preserve"> cultivation of </w:t>
      </w:r>
      <w:r w:rsidR="00BA2CBE">
        <w:rPr>
          <w:rFonts w:asciiTheme="majorBidi" w:hAnsiTheme="majorBidi" w:cstheme="majorBidi"/>
          <w:i/>
          <w:iCs/>
          <w:lang w:val="en-US"/>
        </w:rPr>
        <w:t>C.</w:t>
      </w:r>
      <w:r w:rsidR="00BD751E" w:rsidRPr="00974FB7">
        <w:rPr>
          <w:rFonts w:asciiTheme="majorBidi" w:hAnsiTheme="majorBidi" w:cstheme="majorBidi"/>
          <w:i/>
          <w:iCs/>
          <w:lang w:val="en-US"/>
        </w:rPr>
        <w:t xml:space="preserve"> spinosa</w:t>
      </w:r>
      <w:r w:rsidR="00BD751E" w:rsidRPr="00974FB7">
        <w:rPr>
          <w:rFonts w:asciiTheme="majorBidi" w:hAnsiTheme="majorBidi" w:cstheme="majorBidi"/>
          <w:lang w:val="en-US"/>
        </w:rPr>
        <w:t xml:space="preserve"> is expanding within the Mediterranean region and has achieved significant success in several countries </w:t>
      </w:r>
      <w:r w:rsidR="00BD751E" w:rsidRPr="00974FB7">
        <w:rPr>
          <w:rFonts w:asciiTheme="majorBidi" w:hAnsiTheme="majorBidi" w:cstheme="majorBidi"/>
          <w:lang w:val="en-US"/>
        </w:rPr>
        <w:fldChar w:fldCharType="begin"/>
      </w:r>
      <w:r w:rsidR="00BD751E" w:rsidRPr="00974FB7">
        <w:rPr>
          <w:rFonts w:asciiTheme="majorBidi" w:hAnsiTheme="majorBidi" w:cstheme="majorBidi"/>
          <w:lang w:val="en-US"/>
        </w:rPr>
        <w:instrText xml:space="preserve"> ADDIN ZOTERO_ITEM CSL_CITATION {"citationID":"uREKLyu9","properties":{"formattedCitation":"(Grimalt et al., 2022; Infantino et al., 2007)","plainCitation":"(Grimalt et al., 2022; Infantino et al., 2007)","noteIndex":0},"citationItems":[{"id":41,"uris":["http://zotero.org/users/local/tvV8nrOg/items/LCLQAEH2","http://zotero.org/users/12336451/items/LCLQAEH2"],"itemData":{"id":41,"type":"article-journal","container-title":"Scientia Horticulturae","page":"110646","source":"Google Scholar","title":"Antioxidant activity and the physicochemical composition of young caper shoots (Capparis spinosa L.) of different Spanish cultivars","volume":"293","author":[{"family":"Grimalt","given":"Mar"},{"family":"Hernández","given":"Francisca"},{"family":"Legua","given":"Pilar"},{"family":"Amorós","given":"Asunción"},{"family":"Almansa","given":"María Soledad"}],"issued":{"date-parts":[["2022"]]}}},{"id":43,"uris":["http://zotero.org/users/12336451/items/IUAR47QH"],"itemData":{"id":43,"type":"article-journal","container-title":"The European Journal of Plant Science and Biotechnology","issue":"2","page":"170–179","source":"Google Scholar","title":"Viruses, fungi and insect pests affecting caper","volume":"1","author":[{"family":"Infantino","given":"Alessandro"},{"family":"Tomassoli","given":"Laura"},{"family":"Peri","given":"Ezio"},{"family":"Colazza","given":"Stefano"}],"issued":{"date-parts":[["2007"]]}}}],"schema":"https://github.com/citation-style-language/schema/raw/master/csl-citation.json"} </w:instrText>
      </w:r>
      <w:r w:rsidR="00BD751E" w:rsidRPr="00974FB7">
        <w:rPr>
          <w:rFonts w:asciiTheme="majorBidi" w:hAnsiTheme="majorBidi" w:cstheme="majorBidi"/>
          <w:lang w:val="en-US"/>
        </w:rPr>
        <w:fldChar w:fldCharType="separate"/>
      </w:r>
      <w:r w:rsidR="00BD751E" w:rsidRPr="00974FB7">
        <w:rPr>
          <w:rFonts w:ascii="Times New Roman" w:hAnsi="Times New Roman" w:cs="Times New Roman"/>
          <w:lang w:val="en-US"/>
        </w:rPr>
        <w:t>(Grimalt et al., 2022; Infantino et al., 2007)</w:t>
      </w:r>
      <w:r w:rsidR="00BD751E" w:rsidRPr="00974FB7">
        <w:rPr>
          <w:rFonts w:asciiTheme="majorBidi" w:hAnsiTheme="majorBidi" w:cstheme="majorBidi"/>
          <w:lang w:val="en-US"/>
        </w:rPr>
        <w:fldChar w:fldCharType="end"/>
      </w:r>
      <w:r w:rsidR="00BD751E">
        <w:rPr>
          <w:rFonts w:asciiTheme="majorBidi" w:hAnsiTheme="majorBidi" w:cstheme="majorBidi"/>
          <w:lang w:val="en-US"/>
        </w:rPr>
        <w:t xml:space="preserve">, </w:t>
      </w:r>
      <w:r w:rsidR="0047294B" w:rsidRPr="00974FB7">
        <w:rPr>
          <w:rFonts w:asciiTheme="majorBidi" w:hAnsiTheme="majorBidi" w:cstheme="majorBidi"/>
          <w:lang w:val="en-US"/>
        </w:rPr>
        <w:t xml:space="preserve">caper trade and traditional use remain heavily dependent on wild plant resources </w:t>
      </w:r>
      <w:r w:rsidR="005D3AE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{"citationID":"RxYBBsqm","properties":{"formattedCitation":"(Sottile et al., 2021; Tlili et al., 2011a)","plainCitation":"(Sottile et al., 2021; Tlili et al., 2011a)","noteIndex":0},"citationItems":[{"id":356,"uris":["http://zotero.org/users/12336451/items/73VQJQPV"],"itemData":{"id":356,"type":"article-journal","container-title":"Horticulturae","issue":"9","note":"publisher: MDPI","page":"316","source":"Google Scholar","title":"Can the caper (Capparis spinosa L.) still be considered a difficult-to-propagate crop?","volume":"7","author":[{"family":"Sottile","given":"Francesco"},{"family":"Caltagirone","given":"Chiara"},{"family":"Peano","given":"Cristiana"},{"family":"Del Signore","given":"Maria Beatrice"},{"family":"Barone","given":"Ettore"}],"issued":{"date-parts":[["2021"]]}}},{"id":27,"uris":["http://zotero.org/users/local/tvV8nrOg/items/XIP6AQEM","http://zotero.org/users/12336451/items/XIP6AQEM"],"itemData":{"id":27,"type":"article-journal","container-title":"Fitoterapia","issue":"2","page":"93–101","source":"Google Scholar","title":"The caper (Capparis L.): Ethnopharmacology, phytochemical and pharmacological properties","title-short":"The caper (Capparis L.)","volume":"82","author":[{"family":"Tlili","given":"Nizar"},{"family":"Elfalleh","given":"Walid"},{"family":"Saadaoui","given":"Ezzeddine"},{"family":"Khaldi","given":"Abdelhamid"},{"family":"Triki","given":"Saida"},{"family":"Nasri","given":"Nizar"}],"issued":{"date-parts":[["2011"]]}}}],"schema":"https://github.com/citation-style-language/schema/raw/master/csl-citation.json"} </w:instrText>
      </w:r>
      <w:r w:rsidR="005D3AED" w:rsidRPr="00974FB7">
        <w:rPr>
          <w:rFonts w:asciiTheme="majorBidi" w:hAnsiTheme="majorBidi" w:cstheme="majorBidi"/>
          <w:lang w:val="en-US"/>
        </w:rPr>
        <w:fldChar w:fldCharType="separate"/>
      </w:r>
      <w:r w:rsidR="00314785" w:rsidRPr="00974FB7">
        <w:rPr>
          <w:rFonts w:ascii="Times New Roman" w:hAnsi="Times New Roman" w:cs="Times New Roman"/>
          <w:lang w:val="en-US"/>
        </w:rPr>
        <w:t>(Sottile et al., 2021; Tlili et al., 2011a)</w:t>
      </w:r>
      <w:r w:rsidR="005D3AED" w:rsidRPr="00974FB7">
        <w:rPr>
          <w:rFonts w:asciiTheme="majorBidi" w:hAnsiTheme="majorBidi" w:cstheme="majorBidi"/>
          <w:lang w:val="en-US"/>
        </w:rPr>
        <w:fldChar w:fldCharType="end"/>
      </w:r>
      <w:r w:rsidR="001D333C">
        <w:rPr>
          <w:rFonts w:asciiTheme="majorBidi" w:hAnsiTheme="majorBidi" w:cstheme="majorBidi"/>
          <w:lang w:val="en-US"/>
        </w:rPr>
        <w:t>.</w:t>
      </w:r>
      <w:r w:rsidR="00CB19DF" w:rsidRPr="001D333C">
        <w:rPr>
          <w:rFonts w:asciiTheme="majorBidi" w:hAnsiTheme="majorBidi" w:cstheme="majorBidi"/>
          <w:lang w:val="en-US"/>
        </w:rPr>
        <w:t xml:space="preserve">This dependence presents a risk of overexploitation of resources, which could be insufficient to meet market </w:t>
      </w:r>
      <w:r w:rsidR="00FC2584" w:rsidRPr="001D333C">
        <w:rPr>
          <w:rFonts w:asciiTheme="majorBidi" w:hAnsiTheme="majorBidi" w:cstheme="majorBidi"/>
          <w:lang w:val="en-US"/>
        </w:rPr>
        <w:t xml:space="preserve">requirements </w:t>
      </w:r>
      <w:r w:rsidR="00CB19DF" w:rsidRPr="001D333C">
        <w:rPr>
          <w:rFonts w:asciiTheme="majorBidi" w:hAnsiTheme="majorBidi" w:cstheme="majorBidi"/>
          <w:lang w:val="en-US"/>
        </w:rPr>
        <w:t>for these plant species.</w:t>
      </w:r>
    </w:p>
    <w:p w14:paraId="2E47CD75" w14:textId="3AEC3189" w:rsidR="00AE12AB" w:rsidRPr="00974FB7" w:rsidRDefault="000D72A4" w:rsidP="000D72A4">
      <w:pPr>
        <w:pStyle w:val="Sansinterligne"/>
        <w:ind w:left="0"/>
        <w:jc w:val="center"/>
        <w:rPr>
          <w:rFonts w:asciiTheme="majorHAnsi" w:eastAsiaTheme="majorEastAsia" w:hAnsiTheme="majorHAnsi" w:cstheme="majorBidi"/>
          <w:b/>
          <w:bCs/>
          <w:color w:val="365F91" w:themeColor="accent1" w:themeShade="BF"/>
          <w:sz w:val="28"/>
          <w:szCs w:val="28"/>
          <w:lang w:val="en-US"/>
        </w:rPr>
      </w:pPr>
      <w:r w:rsidRPr="00974FB7">
        <w:rPr>
          <w:noProof/>
          <w:lang w:val="en-US"/>
        </w:rPr>
        <w:lastRenderedPageBreak/>
        <w:drawing>
          <wp:inline distT="0" distB="0" distL="0" distR="0" wp14:anchorId="12351CA1" wp14:editId="1A980762">
            <wp:extent cx="5649595" cy="2762250"/>
            <wp:effectExtent l="0" t="0" r="8255" b="0"/>
            <wp:docPr id="1" name="Image 1" descr="Une image contenant carte, Mond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 Monde, texte&#10;&#10;Description générée automatiquement"/>
                    <pic:cNvPicPr/>
                  </pic:nvPicPr>
                  <pic:blipFill rotWithShape="1">
                    <a:blip r:embed="rId10">
                      <a:extLst>
                        <a:ext uri="{28A0092B-C50C-407E-A947-70E740481C1C}">
                          <a14:useLocalDpi xmlns:a14="http://schemas.microsoft.com/office/drawing/2010/main" val="0"/>
                        </a:ext>
                      </a:extLst>
                    </a:blip>
                    <a:srcRect l="1863" t="9905" r="3347" b="1770"/>
                    <a:stretch/>
                  </pic:blipFill>
                  <pic:spPr bwMode="auto">
                    <a:xfrm>
                      <a:off x="0" y="0"/>
                      <a:ext cx="5649595" cy="2762250"/>
                    </a:xfrm>
                    <a:prstGeom prst="rect">
                      <a:avLst/>
                    </a:prstGeom>
                    <a:ln>
                      <a:noFill/>
                    </a:ln>
                    <a:extLst>
                      <a:ext uri="{53640926-AAD7-44D8-BBD7-CCE9431645EC}">
                        <a14:shadowObscured xmlns:a14="http://schemas.microsoft.com/office/drawing/2010/main"/>
                      </a:ext>
                    </a:extLst>
                  </pic:spPr>
                </pic:pic>
              </a:graphicData>
            </a:graphic>
          </wp:inline>
        </w:drawing>
      </w:r>
    </w:p>
    <w:p w14:paraId="297E4B52" w14:textId="39BACB56" w:rsidR="009B7F5A" w:rsidRPr="00974FB7" w:rsidRDefault="00F17E81" w:rsidP="00E868F2">
      <w:pPr>
        <w:pStyle w:val="Sansinterligne"/>
        <w:spacing w:before="240" w:line="480" w:lineRule="auto"/>
        <w:ind w:left="0"/>
        <w:rPr>
          <w:rFonts w:ascii="Times New Roman" w:hAnsi="Times New Roman" w:cs="Times New Roman"/>
          <w:lang w:val="en-US"/>
        </w:rPr>
      </w:pPr>
      <w:r>
        <w:rPr>
          <w:rFonts w:ascii="Times New Roman" w:hAnsi="Times New Roman" w:cs="Times New Roman"/>
          <w:b/>
          <w:bCs/>
          <w:lang w:val="en-US"/>
        </w:rPr>
        <w:t>Fig</w:t>
      </w:r>
      <w:r w:rsidR="00305011" w:rsidRPr="00974FB7">
        <w:rPr>
          <w:rFonts w:ascii="Times New Roman" w:hAnsi="Times New Roman" w:cs="Times New Roman"/>
          <w:b/>
          <w:bCs/>
          <w:lang w:val="en-US"/>
        </w:rPr>
        <w:t xml:space="preserve">. </w:t>
      </w:r>
      <w:r w:rsidR="003B5C50" w:rsidRPr="00974FB7">
        <w:rPr>
          <w:rFonts w:ascii="Times New Roman" w:hAnsi="Times New Roman" w:cs="Times New Roman"/>
          <w:b/>
          <w:bCs/>
          <w:lang w:val="en-US"/>
        </w:rPr>
        <w:t>1</w:t>
      </w:r>
      <w:r w:rsidR="00E868F2" w:rsidRPr="00974FB7">
        <w:rPr>
          <w:rFonts w:ascii="Times New Roman" w:hAnsi="Times New Roman" w:cs="Times New Roman"/>
          <w:b/>
          <w:bCs/>
          <w:lang w:val="en-US"/>
        </w:rPr>
        <w:t>.</w:t>
      </w:r>
      <w:r w:rsidR="00A04315" w:rsidRPr="00974FB7">
        <w:rPr>
          <w:rFonts w:ascii="Times New Roman" w:hAnsi="Times New Roman" w:cs="Times New Roman"/>
          <w:b/>
          <w:bCs/>
          <w:lang w:val="en-US"/>
        </w:rPr>
        <w:t xml:space="preserve"> </w:t>
      </w:r>
      <w:r w:rsidR="00264D76" w:rsidRPr="00974FB7">
        <w:rPr>
          <w:rFonts w:ascii="Times New Roman" w:hAnsi="Times New Roman" w:cs="Times New Roman"/>
          <w:lang w:val="en-US"/>
        </w:rPr>
        <w:t xml:space="preserve">Distribution of </w:t>
      </w:r>
      <w:r w:rsidR="00264D76" w:rsidRPr="00974FB7">
        <w:rPr>
          <w:rFonts w:ascii="Times New Roman" w:hAnsi="Times New Roman" w:cs="Times New Roman"/>
          <w:i/>
          <w:lang w:val="en-US"/>
        </w:rPr>
        <w:t>Capparis</w:t>
      </w:r>
      <w:r w:rsidR="00316120">
        <w:rPr>
          <w:rFonts w:ascii="Times New Roman" w:hAnsi="Times New Roman" w:cs="Times New Roman"/>
          <w:i/>
          <w:lang w:val="en-US"/>
        </w:rPr>
        <w:t xml:space="preserve"> </w:t>
      </w:r>
      <w:r w:rsidR="00264D76" w:rsidRPr="00974FB7">
        <w:rPr>
          <w:rFonts w:ascii="Times New Roman" w:hAnsi="Times New Roman" w:cs="Times New Roman"/>
          <w:i/>
          <w:lang w:val="en-US"/>
        </w:rPr>
        <w:t>spinosa</w:t>
      </w:r>
      <w:r w:rsidR="00264D76" w:rsidRPr="00974FB7">
        <w:rPr>
          <w:rFonts w:ascii="Times New Roman" w:hAnsi="Times New Roman" w:cs="Times New Roman"/>
          <w:lang w:val="en-US"/>
        </w:rPr>
        <w:t xml:space="preserve">. Occurrence data were collected from the Global Biodiversity Information Facility, </w:t>
      </w:r>
      <w:r w:rsidR="00264D76" w:rsidRPr="007E6058">
        <w:rPr>
          <w:rFonts w:ascii="Times New Roman" w:hAnsi="Times New Roman" w:cs="Times New Roman"/>
          <w:lang w:val="en-US"/>
        </w:rPr>
        <w:t>which counts 10</w:t>
      </w:r>
      <w:r w:rsidR="00E714EC" w:rsidRPr="007E6058">
        <w:rPr>
          <w:rFonts w:ascii="Times New Roman" w:hAnsi="Times New Roman" w:cs="Times New Roman"/>
          <w:lang w:val="en-US"/>
        </w:rPr>
        <w:t xml:space="preserve"> </w:t>
      </w:r>
      <w:r w:rsidR="00C176A3" w:rsidRPr="006D5A6C">
        <w:rPr>
          <w:rFonts w:ascii="Times New Roman" w:hAnsi="Times New Roman" w:cs="Times New Roman"/>
          <w:lang w:val="en-US"/>
        </w:rPr>
        <w:t>408</w:t>
      </w:r>
      <w:r w:rsidR="00264D76" w:rsidRPr="006D5A6C">
        <w:rPr>
          <w:rFonts w:ascii="Times New Roman" w:hAnsi="Times New Roman" w:cs="Times New Roman"/>
          <w:lang w:val="en-US"/>
        </w:rPr>
        <w:t xml:space="preserve"> occurrence points corresponding to 13 intraspecific</w:t>
      </w:r>
      <w:r w:rsidR="006D5A6C" w:rsidRPr="006D5A6C">
        <w:rPr>
          <w:rFonts w:ascii="Times New Roman" w:hAnsi="Times New Roman" w:cs="Times New Roman"/>
          <w:lang w:val="en-US"/>
        </w:rPr>
        <w:t xml:space="preserve"> </w:t>
      </w:r>
      <w:r w:rsidR="006D5A6C" w:rsidRPr="006D5A6C">
        <w:rPr>
          <w:rFonts w:ascii="Times New Roman" w:hAnsi="Times New Roman" w:cs="Times New Roman"/>
          <w:i/>
          <w:iCs/>
          <w:lang w:val="en-US"/>
        </w:rPr>
        <w:t>C. spinosa</w:t>
      </w:r>
      <w:r w:rsidR="006D5A6C" w:rsidRPr="006D5A6C">
        <w:rPr>
          <w:rFonts w:ascii="Times New Roman" w:hAnsi="Times New Roman" w:cs="Times New Roman"/>
          <w:lang w:val="en-US"/>
        </w:rPr>
        <w:t>.</w:t>
      </w:r>
      <w:r w:rsidR="00264D76" w:rsidRPr="006D5A6C">
        <w:rPr>
          <w:rFonts w:ascii="Times New Roman" w:hAnsi="Times New Roman" w:cs="Times New Roman"/>
          <w:lang w:val="en-US"/>
        </w:rPr>
        <w:t xml:space="preserve"> </w:t>
      </w:r>
      <w:r w:rsidR="00135025" w:rsidRPr="006D5A6C">
        <w:rPr>
          <w:rFonts w:ascii="Times New Roman" w:hAnsi="Times New Roman" w:cs="Times New Roman"/>
          <w:lang w:val="en-US"/>
        </w:rPr>
        <w:t>DOIs:</w:t>
      </w:r>
      <w:r w:rsidR="00264D76" w:rsidRPr="006D5A6C">
        <w:rPr>
          <w:rFonts w:ascii="Times New Roman" w:hAnsi="Times New Roman" w:cs="Times New Roman"/>
          <w:lang w:val="en-US"/>
        </w:rPr>
        <w:t xml:space="preserve"> https://doi.org/10.15468/dl.8ksrdy.</w:t>
      </w:r>
    </w:p>
    <w:p w14:paraId="18D3AD2C" w14:textId="11E945BB" w:rsidR="00E053A2" w:rsidRPr="00974FB7" w:rsidRDefault="00847635" w:rsidP="00305011">
      <w:pPr>
        <w:pStyle w:val="Sansinterligne"/>
        <w:numPr>
          <w:ilvl w:val="0"/>
          <w:numId w:val="9"/>
        </w:numPr>
        <w:spacing w:line="480" w:lineRule="auto"/>
        <w:rPr>
          <w:rFonts w:asciiTheme="majorHAnsi" w:eastAsiaTheme="majorEastAsia" w:hAnsiTheme="majorHAnsi" w:cstheme="majorBidi"/>
          <w:b/>
          <w:bCs/>
          <w:color w:val="365F91" w:themeColor="accent1" w:themeShade="BF"/>
          <w:sz w:val="28"/>
          <w:szCs w:val="28"/>
          <w:lang w:val="en-US"/>
        </w:rPr>
      </w:pPr>
      <w:r w:rsidRPr="00974FB7">
        <w:rPr>
          <w:rFonts w:asciiTheme="majorHAnsi" w:eastAsiaTheme="majorEastAsia" w:hAnsiTheme="majorHAnsi" w:cstheme="majorBidi"/>
          <w:b/>
          <w:bCs/>
          <w:color w:val="365F91" w:themeColor="accent1" w:themeShade="BF"/>
          <w:sz w:val="28"/>
          <w:szCs w:val="28"/>
          <w:lang w:val="en-US"/>
        </w:rPr>
        <w:t xml:space="preserve">Ethnobotanical studies </w:t>
      </w:r>
    </w:p>
    <w:p w14:paraId="1B344043" w14:textId="692894DD" w:rsidR="00135025" w:rsidRPr="00974FB7" w:rsidRDefault="00477D6F" w:rsidP="00FF53F9">
      <w:pPr>
        <w:pStyle w:val="Sansinterligne"/>
        <w:spacing w:line="480" w:lineRule="auto"/>
        <w:ind w:left="0"/>
        <w:rPr>
          <w:rFonts w:asciiTheme="majorBidi" w:hAnsiTheme="majorBidi" w:cstheme="majorBidi"/>
          <w:lang w:val="en-US"/>
        </w:rPr>
      </w:pPr>
      <w:r>
        <w:rPr>
          <w:rFonts w:asciiTheme="majorBidi" w:hAnsiTheme="majorBidi" w:cstheme="majorBidi"/>
          <w:lang w:val="en-US"/>
        </w:rPr>
        <w:t xml:space="preserve">As presented in Table 1, </w:t>
      </w:r>
      <w:r w:rsidR="00135025" w:rsidRPr="00974FB7">
        <w:rPr>
          <w:rFonts w:asciiTheme="majorBidi" w:hAnsiTheme="majorBidi" w:cstheme="majorBidi"/>
          <w:lang w:val="en-US"/>
        </w:rPr>
        <w:t xml:space="preserve">ethnobotanical studies have highlighted the widespread use of </w:t>
      </w:r>
      <w:r w:rsidR="00C73699" w:rsidRPr="00974FB7">
        <w:rPr>
          <w:rFonts w:asciiTheme="majorBidi" w:hAnsiTheme="majorBidi" w:cstheme="majorBidi"/>
          <w:lang w:val="en-US"/>
        </w:rPr>
        <w:t xml:space="preserve">different parts of the </w:t>
      </w:r>
      <w:r w:rsidR="00165A08" w:rsidRPr="00974FB7">
        <w:rPr>
          <w:rFonts w:asciiTheme="majorBidi" w:hAnsiTheme="majorBidi" w:cstheme="majorBidi"/>
          <w:i/>
          <w:iCs/>
          <w:lang w:val="en-US"/>
        </w:rPr>
        <w:t>C. spinosa</w:t>
      </w:r>
      <w:r w:rsidR="00E14396" w:rsidRPr="00974FB7">
        <w:rPr>
          <w:rFonts w:asciiTheme="majorBidi" w:hAnsiTheme="majorBidi" w:cstheme="majorBidi"/>
          <w:i/>
          <w:iCs/>
          <w:lang w:val="en-US"/>
        </w:rPr>
        <w:t xml:space="preserve"> </w:t>
      </w:r>
      <w:r w:rsidR="00C73699" w:rsidRPr="00C73699">
        <w:rPr>
          <w:rFonts w:asciiTheme="majorBidi" w:hAnsiTheme="majorBidi" w:cstheme="majorBidi"/>
          <w:lang w:val="en-US"/>
        </w:rPr>
        <w:t>plant</w:t>
      </w:r>
      <w:r w:rsidR="00C73699">
        <w:rPr>
          <w:rFonts w:asciiTheme="majorBidi" w:hAnsiTheme="majorBidi" w:cstheme="majorBidi"/>
          <w:i/>
          <w:iCs/>
          <w:lang w:val="en-US"/>
        </w:rPr>
        <w:t xml:space="preserve"> </w:t>
      </w:r>
      <w:r w:rsidR="00173755" w:rsidRPr="00974FB7">
        <w:rPr>
          <w:rFonts w:asciiTheme="majorBidi" w:hAnsiTheme="majorBidi" w:cstheme="majorBidi"/>
          <w:lang w:val="en-US"/>
        </w:rPr>
        <w:t>in</w:t>
      </w:r>
      <w:r w:rsidR="00135025" w:rsidRPr="00974FB7">
        <w:rPr>
          <w:rFonts w:asciiTheme="majorBidi" w:hAnsiTheme="majorBidi" w:cstheme="majorBidi"/>
          <w:lang w:val="en-US"/>
        </w:rPr>
        <w:t xml:space="preserve"> traditional medicine</w:t>
      </w:r>
      <w:r w:rsidR="00C73699" w:rsidRPr="00C73699">
        <w:rPr>
          <w:rFonts w:asciiTheme="majorBidi" w:hAnsiTheme="majorBidi" w:cstheme="majorBidi"/>
          <w:lang w:val="en-US"/>
        </w:rPr>
        <w:t xml:space="preserve"> </w:t>
      </w:r>
      <w:r w:rsidR="00C73699">
        <w:rPr>
          <w:rFonts w:asciiTheme="majorBidi" w:hAnsiTheme="majorBidi" w:cstheme="majorBidi"/>
          <w:lang w:val="en-US"/>
        </w:rPr>
        <w:t>i</w:t>
      </w:r>
      <w:r w:rsidR="00C73699" w:rsidRPr="00974FB7">
        <w:rPr>
          <w:rFonts w:asciiTheme="majorBidi" w:hAnsiTheme="majorBidi" w:cstheme="majorBidi"/>
          <w:lang w:val="en-US"/>
        </w:rPr>
        <w:t>n the Mediterranean region</w:t>
      </w:r>
      <w:r w:rsidR="00135025" w:rsidRPr="00974FB7">
        <w:rPr>
          <w:rFonts w:asciiTheme="majorBidi" w:hAnsiTheme="majorBidi" w:cstheme="majorBidi"/>
          <w:lang w:val="en-US"/>
        </w:rPr>
        <w:t xml:space="preserve">, making it one of the most well-known plants in the </w:t>
      </w:r>
      <w:proofErr w:type="spellStart"/>
      <w:r w:rsidR="00135025" w:rsidRPr="00974FB7">
        <w:rPr>
          <w:rFonts w:asciiTheme="majorBidi" w:hAnsiTheme="majorBidi" w:cstheme="majorBidi"/>
          <w:i/>
          <w:iCs/>
          <w:lang w:val="en-US"/>
        </w:rPr>
        <w:t>Capparidaceae</w:t>
      </w:r>
      <w:proofErr w:type="spellEnd"/>
      <w:r w:rsidR="00135025" w:rsidRPr="00974FB7">
        <w:rPr>
          <w:rFonts w:asciiTheme="majorBidi" w:hAnsiTheme="majorBidi" w:cstheme="majorBidi"/>
          <w:lang w:val="en-US"/>
        </w:rPr>
        <w:t xml:space="preserve"> family</w:t>
      </w:r>
      <w:r w:rsidR="00974FB7" w:rsidRPr="00974FB7">
        <w:rPr>
          <w:rFonts w:asciiTheme="majorBidi" w:hAnsiTheme="majorBidi" w:cstheme="majorBidi"/>
          <w:lang w:val="en-US"/>
        </w:rPr>
        <w:t xml:space="preserve"> </w:t>
      </w:r>
      <w:r w:rsidR="005D3AE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{"citationID":"sk2Rw2Ru","properties":{"formattedCitation":"(Alzahrani et al., 2021)","plainCitation":"(Alzahrani et al., 2021)","noteIndex":0},"citationItems":[{"id":47,"uris":["http://zotero.org/users/12336451/items/M7JUMB6T"],"itemData":{"id":47,"type":"article-journal","container-title":"Gene Reports","page":"101059","source":"Google Scholar","title":"The complete plastome sequence for the medicinal species Capparis spinosa L.(Capparaceae)","volume":"23","author":[{"family":"Alzahrani","given":"Dhafer"},{"family":"Albokhari","given":"Enas"},{"family":"Yaradua","given":"Samaila"},{"family":"Abba","given":"Abidina"}],"issued":{"date-parts":[["2021"]]}}}],"schema":"https://github.com/citation-style-language/schema/raw/master/csl-citation.json"} </w:instrText>
      </w:r>
      <w:r w:rsidR="005D3AED" w:rsidRPr="00974FB7">
        <w:rPr>
          <w:rFonts w:asciiTheme="majorBidi" w:hAnsiTheme="majorBidi" w:cstheme="majorBidi"/>
          <w:lang w:val="en-US"/>
        </w:rPr>
        <w:fldChar w:fldCharType="separate"/>
      </w:r>
      <w:r w:rsidR="00314785" w:rsidRPr="00974FB7">
        <w:rPr>
          <w:rFonts w:ascii="Times New Roman" w:hAnsi="Times New Roman" w:cs="Times New Roman"/>
          <w:lang w:val="en-US"/>
        </w:rPr>
        <w:t>(Alzahrani et al., 2021</w:t>
      </w:r>
      <w:r w:rsidR="005D3AED" w:rsidRPr="00974FB7">
        <w:rPr>
          <w:rFonts w:asciiTheme="majorBidi" w:hAnsiTheme="majorBidi" w:cstheme="majorBidi"/>
          <w:lang w:val="en-US"/>
        </w:rPr>
        <w:fldChar w:fldCharType="end"/>
      </w:r>
      <w:r w:rsidR="00C73699">
        <w:rPr>
          <w:rFonts w:asciiTheme="majorBidi" w:hAnsiTheme="majorBidi" w:cstheme="majorBidi"/>
          <w:lang w:val="en-US"/>
        </w:rPr>
        <w:t>;</w:t>
      </w:r>
      <w:r w:rsidR="005D3AE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{"citationID":"9fLClEis","properties":{"formattedCitation":"(Tlili et al., 2017)","plainCitation":"(Tlili et al., 2017)","noteIndex":0},"citationItems":[{"id":303,"uris":["http://zotero.org/users/local/tvV8nrOg/items/IDHN4JB2","http://zotero.org/users/12336451/items/IDHN4JB2"],"itemData":{"id":303,"type":"article-journal","container-title":"Biomedicine &amp; Pharmacotherapy","note":"publisher: Elsevier","page":"171–179","source":"Google Scholar","title":"Capparis spinosa leaves extract: Source of bioantioxidants with nephroprotective and hepatoprotective effects","title-short":"Capparis spinosa leaves extract","volume":"87","author":[{"family":"Tlili","given":"Nizar"},{"family":"Feriani","given":"Anouar"},{"family":"Saadoui","given":"Ezzeddine"},{"family":"Nasri","given":"Nizar"},{"family":"Khaldi","given":"Abdelhamid"}],"issued":{"date-parts":[["2017"]]}}}],"schema":"https://github.com/citation-style-language/schema/raw/master/csl-citation.json"} </w:instrText>
      </w:r>
      <w:r w:rsidR="005D3AED" w:rsidRPr="00974FB7">
        <w:rPr>
          <w:rFonts w:asciiTheme="majorBidi" w:hAnsiTheme="majorBidi" w:cstheme="majorBidi"/>
          <w:lang w:val="en-US"/>
        </w:rPr>
        <w:fldChar w:fldCharType="separate"/>
      </w:r>
      <w:r w:rsidR="00C73699">
        <w:rPr>
          <w:rFonts w:ascii="Times New Roman" w:hAnsi="Times New Roman" w:cs="Times New Roman"/>
          <w:lang w:val="en-US"/>
        </w:rPr>
        <w:t xml:space="preserve"> </w:t>
      </w:r>
      <w:r w:rsidR="00314785" w:rsidRPr="00974FB7">
        <w:rPr>
          <w:rFonts w:ascii="Times New Roman" w:hAnsi="Times New Roman" w:cs="Times New Roman"/>
          <w:lang w:val="en-US"/>
        </w:rPr>
        <w:t>Tlili et al., 2017)</w:t>
      </w:r>
      <w:r w:rsidR="005D3AED"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In Moroccan traditions, the plant is extensively used to treat diabetes </w:t>
      </w:r>
      <w:r w:rsidR="005D3AE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{"citationID":"v6xYbdl6","properties":{"formattedCitation":"(Bousta et al., 2014; Eddouks et al., 2002; Hachi et al., 2016; Jamila and Mostafa, 2014; Jouad et al., 2001; Katiri et al., 2017; Tahraoui et al., 2007; Ziyyat et al., 1997)","plainCitation":"(Bousta et al., 2014; Eddouks et al., 2002; Hachi et al., 2016; Jamila and Mostafa, 2014; Jouad et al., 2001; Katiri et al., 2017; Tahraoui et al., 2007; Ziyyat et al., 1997)","noteIndex":0},"citationItems":[{"id":224,"uris":["http://zotero.org/users/local/tvV8nrOg/items/4KTSHYKV","http://zotero.org/users/12336451/items/4KTSHYKV"],"itemData":{"id":224,"type":"article-journal","container-title":"International Journal of Pharma Research and Health Sciences","issue":"1","page":"75–79","source":"Google Scholar","title":"Ethnopharmacological Study of anti-diabetic medicinal plants used in the Middle-Atlas region of Morocco (Sefrou region)","volume":"2","author":[{"family":"Bousta","given":"Dalila"},{"family":"Boukhira","given":"Smahane"},{"family":"Aafi","given":"Abderrahman"},{"family":"Ghanmi","given":"Mohamed"},{"family":"Mansouri","given":"Latifa","non-dropping-particle":"el"}],"issued":{"date-parts":[["2014"]]}}},{"id":359,"uris":["http://zotero.org/users/12336451/items/37D96457"],"itemData":{"id":359,"type":"article-journal","container-title":"Journal of ethnopharmacology","issue":"2-3","note":"publisher: Elsevier","page":"97–103","source":"Google Scholar","title":"Ethnopharmacological survey of medicinal plants used for the treatment of diabetes mellitus, hypertension and cardiac diseases in the south-east region of Morocco (Tafilalet)","volume":"82","author":[{"family":"Eddouks","given":"M."},{"family":"Maghrani","given":"M."},{"family":"Lemhadri","given":"A."},{"family":"Ouahidi","given":"M.-L."},{"family":"Jouad","given":"H."}],"issued":{"date-parts":[["2002"]]}}},{"id":226,"uris":["http://zotero.org/users/local/tvV8nrOg/items/LFDQA7JF","http://zotero.org/users/12336451/items/LFDQA7JF"],"itemData":{"id":226,"type":"article-journal","container-title":"Lazaroa","issue":"2016","note":"publisher: Departamento de Botánica Vegetal II, Facultad de Farmacia, Universidad …","page":"1–11","source":"Google Scholar","title":"Contribution to the ethnobotanical study of antidiabetic medicinal plants of the Central Middle Atlas region (Morocco)","volume":"37","author":[{"family":"Hachi","given":"Maryama"},{"family":"Ouafae","given":"Benkhnigue"},{"family":"Hachi","given":"Touria"},{"family":"Mohamed","given":"El Bouhaddioui"},{"family":"Imane","given":"Bouabadi"},{"family":"Atmane","given":"Rochdi"},{"family":"Zidane","given":"Lahcen"}],"issued":{"date-parts":[["2016"]]}}},{"id":361,"uris":["http://zotero.org/users/12336451/items/F3N9G6KZ"],"itemData":{"id":361,"type":"article-journal","container-title":"Journal of ethnopharmacology","issue":"1","note":"publisher: Elsevier","page":"76–87","source":"Google Scholar","title":"Ethnobotanical survey of medicinal plants used by people in Oriental Morocco to manage various ailments","volume":"154","author":[{"family":"Jamila","given":"Fakchich"},{"family":"Mostafa","given":"Elachouri"}],"issued":{"date-parts":[["2014"]]}}},{"id":57,"uris":["http://zotero.org/users/12336451/items/EQ6BWK23"],"itemData":{"id":57,"type":"article-journal","container-title":"Journal of Ethnopharmacology","issue":"2-3","page":"175–182","source":"Google Scholar","title":"Ethnobotanical survey of medicinal plants used for the treatment of diabetes, cardiac and renal diseases in the North centre region of Morocco (Fez–Boulemane)","volume":"77","author":[{"family":"Jouad","given":"H."},{"family":"Haloui","given":"M."},{"family":"Rhiouani","given":"H."},{"family":"El Hilaly","given":"J."},{"family":"Eddouks","given":"M."}],"issued":{"date-parts":[["2001"]]}}},{"id":55,"uris":["http://zotero.org/users/local/tvV8nrOg/items/8IMPADYN","http://zotero.org/users/12336451/items/8IMPADYN"],"itemData":{"id":55,"type":"article-journal","container-title":"J pharmacogn nat prod","issue":"1","page":"2472–0992","source":"Google Scholar","title":"Ethnobotanical survey of medicinal plants used for the treatment of diabetes in the Tizi n’Test region (Taroudant Province, Morocco)","volume":"3","author":[{"family":"Katiri","given":"Abderrahm</w:instrText>
      </w:r>
      <w:r w:rsidR="00314785" w:rsidRPr="00797FA6">
        <w:rPr>
          <w:rFonts w:asciiTheme="majorBidi" w:hAnsiTheme="majorBidi" w:cstheme="majorBidi"/>
        </w:rPr>
        <w:instrText xml:space="preserve">aine"},{"family":"Barkaoui","given":"Mohamed"},{"family":"Msanda","given":"Fouad"},{"family":"Boubaker","given":"Hassan"}],"issued":{"date-parts":[["2017"]]}}},{"id":83,"uris":["http://zotero.org/users/local/tvV8nrOg/items/JE27ZQQY","http://zotero.org/users/12336451/items/JE27ZQQY"],"itemData":{"id":83,"type":"article-journal","container-title":"Journal of ethnopharmacology","issue":"1","note":"publisher: Elsevier","page":"105–117","source":"Google Scholar","title":"Ethnopharmacological survey of plants used in the traditional treatment of hypertension and diabetes in south-eastern Morocco (Errachidia province)","volume":"110","author":[{"family":"Tahraoui","given":"A."},{"family":"El-Hilaly","given":"J."},{"family":"Israili","given":"Z. H."},{"family":"Lyoussi","given":"B."}],"issued":{"date-parts":[["2007"]]}}},{"id":52,"uris":["http://zotero.org/users/12336451/items/87DULXYP"],"itemData":{"id":52,"type":"article-journal","container-title":"Journal of ethnopharmacology","issue":"1","page":"45–54","source":"Google Scholar","title":"Phytotherapy of hypertension and diabetes in oriental Morocco","volume":"58","author":[{"family":"Ziyyat","given":"Abderrahim"},{"family":"Legssyer","given":"Abdelkhaleq"},{"family":"Mekhfi","given":"Hassane"},{"family":"Dassouli","given":"A."},{"family":"Serhrouchni","given":"M."},{"family":"Benjelloun","given":"W."}],"issued":{"date-parts":[["1997"]]}}}],"schema":"https://github.com/citation-style-language/schema/raw/master/csl-citation.json"} </w:instrText>
      </w:r>
      <w:r w:rsidR="005D3AED" w:rsidRPr="00974FB7">
        <w:rPr>
          <w:rFonts w:asciiTheme="majorBidi" w:hAnsiTheme="majorBidi" w:cstheme="majorBidi"/>
          <w:lang w:val="en-US"/>
        </w:rPr>
        <w:fldChar w:fldCharType="separate"/>
      </w:r>
      <w:r w:rsidR="00314785" w:rsidRPr="00797FA6">
        <w:rPr>
          <w:rFonts w:ascii="Times New Roman" w:hAnsi="Times New Roman" w:cs="Times New Roman"/>
        </w:rPr>
        <w:t>(Bousta et al., 2014; Eddouks et al., 2002; Hachi et al., 2016; Jamila and Mostafa, 2014; Jouad et al., 2001; Katiri et al., 2017; Tahraoui et al., 2007; Ziyyat et al., 1997)</w:t>
      </w:r>
      <w:r w:rsidR="005D3AED" w:rsidRPr="00974FB7">
        <w:rPr>
          <w:rFonts w:asciiTheme="majorBidi" w:hAnsiTheme="majorBidi" w:cstheme="majorBidi"/>
          <w:lang w:val="en-US"/>
        </w:rPr>
        <w:fldChar w:fldCharType="end"/>
      </w:r>
      <w:r w:rsidR="00135025" w:rsidRPr="00797FA6">
        <w:rPr>
          <w:rFonts w:asciiTheme="majorBidi" w:hAnsiTheme="majorBidi" w:cstheme="majorBidi"/>
        </w:rPr>
        <w:t xml:space="preserve">. </w:t>
      </w:r>
      <w:r w:rsidR="00135025" w:rsidRPr="00974FB7">
        <w:rPr>
          <w:rFonts w:asciiTheme="majorBidi" w:hAnsiTheme="majorBidi" w:cstheme="majorBidi"/>
          <w:lang w:val="en-US"/>
        </w:rPr>
        <w:t xml:space="preserve">Notably, the fruit has been employed as a decoction </w:t>
      </w:r>
      <w:r>
        <w:rPr>
          <w:rFonts w:asciiTheme="majorBidi" w:hAnsiTheme="majorBidi" w:cstheme="majorBidi"/>
          <w:lang w:val="en-US"/>
        </w:rPr>
        <w:t>for this purpose</w:t>
      </w:r>
      <w:r w:rsidR="00135025" w:rsidRPr="00974FB7">
        <w:rPr>
          <w:rFonts w:asciiTheme="majorBidi" w:hAnsiTheme="majorBidi" w:cstheme="majorBidi"/>
          <w:lang w:val="en-US"/>
        </w:rPr>
        <w:t xml:space="preserve"> in various regions of Morocco </w:t>
      </w:r>
      <w:r w:rsidR="005D3AE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{"citationID":"PJMmIor7","properties":{"formattedCitation":"(Hachi et al., 2016; Katiri et al., 2017; Ziyyat et al., 1997)","plainCitation":"(Hachi et al., 2016; Katiri et al., 2017; Ziyyat et al., 1997)","noteIndex":0},"citationItems":[{"id":226,"uris":["http://zotero.org/users/local/tvV8nrOg/items/LFDQA7JF","http://zotero.org/users/12336451/items/LFDQA7JF"],"itemData":{"id":226,"type":"article-journal","container-title":"Lazaroa","issue":"2016","note":"publisher: Departamento de Botánica Vegetal II, Facultad de Farmacia, Universidad …","page":"1–11","source":"Google Scholar","title":"Contribution to the ethnobotanical study of antidiabetic medicinal plants of the Central Middle Atlas region (Morocco)","volume":"37","author":[{"family":"Hachi","given":"Maryama"},{"family":"Ouafae","given":"Benkhnigue"},{"family":"Hachi","given":"Touria"},{"family":"Mohamed","given":"El Bouhaddioui"},{"family":"Imane","given":"Bouabadi"},{"family":"Atmane","given":"Rochdi"},{"family":"Zidane","given":"Lahcen"}],"issued":{"date-parts":[["2016"]]}}},{"id":55,"uris":["http://zotero.org/users/local/tvV8nrOg/items/8IMPADYN","http://zotero.org/users/12336451/items/8IMPADYN"],"itemData":{"id":55,"type":"article-journal","container-title":"J pharmacogn nat prod","issue":"1","page":"2472–0992","source":"Google Scholar","title":"Ethnobotanical survey of medicinal plants used for the treatment of diabetes in the Tizi n’Test region (Taroudant Province, Morocco)","volume":"3","author":[{"family":"Katiri","given":"Abderrahmaine"},{"family":"Barkaoui","given":"Mohamed"},{"family":"Msanda","given":"Fouad"},{"family":"Boubaker","given":"Hassan"}],"issued":{"date-parts":[["2017"]]}}},{"id":52,"uris":["http://zotero.org/users/12336451/items/87DULXYP"],"itemData":{"id":52,"type":"article-journal","container-title":"Journal of ethnopharmacology","issue":"1","page":"45–54","source":"Google Scholar","title":"Phytotherapy of hypertension and diabetes in oriental Morocco","volume":"58","author":[{"family":"Ziyyat","given":"Abderrahim"},{"family":"Legssyer","given":"Abdelkhaleq"},{"family":"Mekhfi","given":"Hassane"},{"family":"Dassouli","given":"A."},{"family":"Serhrouchni","given":"M."},{"family":"Benjelloun","given":"W."}],"issued":{"date-parts":[["1997"]]}}}],"schema":"https://github.com/citation-style-language/schema/raw/master/csl-citation.json"} </w:instrText>
      </w:r>
      <w:r w:rsidR="005D3AED" w:rsidRPr="00974FB7">
        <w:rPr>
          <w:rFonts w:asciiTheme="majorBidi" w:hAnsiTheme="majorBidi" w:cstheme="majorBidi"/>
          <w:lang w:val="en-US"/>
        </w:rPr>
        <w:fldChar w:fldCharType="separate"/>
      </w:r>
      <w:r w:rsidR="00314785" w:rsidRPr="00974FB7">
        <w:rPr>
          <w:rFonts w:ascii="Times New Roman" w:hAnsi="Times New Roman" w:cs="Times New Roman"/>
          <w:lang w:val="en-US"/>
        </w:rPr>
        <w:t>(Hachi et al., 2016; Katiri et al., 2017; Ziyyat et al., 1997)</w:t>
      </w:r>
      <w:r w:rsidR="005D3AED"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while </w:t>
      </w:r>
      <w:r w:rsidR="00C73699" w:rsidRPr="00974FB7">
        <w:rPr>
          <w:rFonts w:asciiTheme="majorBidi" w:hAnsiTheme="majorBidi" w:cstheme="majorBidi"/>
          <w:lang w:val="en-US"/>
        </w:rPr>
        <w:t xml:space="preserve">the aerial part is used as an infusion for the same therapeutic purpose </w:t>
      </w:r>
      <w:r w:rsidR="00135025" w:rsidRPr="00974FB7">
        <w:rPr>
          <w:rFonts w:asciiTheme="majorBidi" w:hAnsiTheme="majorBidi" w:cstheme="majorBidi"/>
          <w:lang w:val="en-US"/>
        </w:rPr>
        <w:t xml:space="preserve">in the Central Middle Atlas region </w:t>
      </w:r>
      <w:r w:rsidR="00677CC1"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{"citationID":"Fx3FsZMu","properties":{"formattedCitation":"(Hachi et al., 2016)","plainCitation":"(Hachi et al., 2016)","noteIndex":0},"citationItems":[{"id":226,"uris":["http://zotero.org/users/local/tvV8nrOg/items/LFDQA7JF","http://zotero.org/users/12336451/items/LFDQA7JF"],"itemData":{"id":226,"type":"article-journal","container-title":"Lazaroa","issue":"2016","note":"publisher: Departamento de Botánica Vegetal II, Facultad de Farmacia, Universidad …","page":"1–11","source":"Google Scholar","title":"Contribution to the ethnobotanical study of antidiabetic medicinal plants of the Central Middle Atlas region (Morocco)","volume":"37","author":[{"family":"Hachi","given":"Maryama"},{"family":"Ouafae","given":"Benkhnigue"},{"family":"Hachi","given":"Touria"},{"family":"Mohamed","given":"El Bouhaddioui"},{"family":"Imane","given":"Bouabadi"},{"family":"Atmane","given":"Rochdi"},{"family":"Zidane","given":"Lahcen"}],"issued":{"date-parts":[["2016"]]}}}],"schema":"https://github.com/citation-style-language/schema/raw/master/csl-citation.json"} </w:instrText>
      </w:r>
      <w:r w:rsidR="00677CC1" w:rsidRPr="00974FB7">
        <w:rPr>
          <w:rFonts w:asciiTheme="majorBidi" w:hAnsiTheme="majorBidi" w:cstheme="majorBidi"/>
          <w:lang w:val="en-US"/>
        </w:rPr>
        <w:fldChar w:fldCharType="separate"/>
      </w:r>
      <w:r w:rsidR="00314785" w:rsidRPr="00974FB7">
        <w:rPr>
          <w:rFonts w:ascii="Times New Roman" w:hAnsi="Times New Roman" w:cs="Times New Roman"/>
          <w:lang w:val="en-US"/>
        </w:rPr>
        <w:t>(Hachi et al., 2016)</w:t>
      </w:r>
      <w:r w:rsidR="00677CC1"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Additionally, in the </w:t>
      </w:r>
      <w:proofErr w:type="spellStart"/>
      <w:r w:rsidR="00135025" w:rsidRPr="00974FB7">
        <w:rPr>
          <w:rFonts w:asciiTheme="majorBidi" w:hAnsiTheme="majorBidi" w:cstheme="majorBidi"/>
          <w:lang w:val="en-US"/>
        </w:rPr>
        <w:t>Errachidia</w:t>
      </w:r>
      <w:proofErr w:type="spellEnd"/>
      <w:r w:rsidR="00135025" w:rsidRPr="00974FB7">
        <w:rPr>
          <w:rFonts w:asciiTheme="majorBidi" w:hAnsiTheme="majorBidi" w:cstheme="majorBidi"/>
          <w:lang w:val="en-US"/>
        </w:rPr>
        <w:t xml:space="preserve"> province of Morocco, flowers and fruits are prepared in maceration as remedies for diabetes and hypertension </w:t>
      </w:r>
      <w:r w:rsidR="00677CC1"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{"citationID":"X3u0hGvr","properties":{"formattedCitation":"(Tahraoui et al., 2007)","plainCitation":"(Tahraoui et al., 2007)","noteIndex":0},"citationItems":[{"id":83,"uris":["http://zotero.org/users/local/tvV8nrOg/items/JE27ZQQY","http://zotero.org/users/12336451/items/JE27ZQQY"],"itemData":{"id":83,"type":"article-journal","container-title":"Journal of ethnopharmacology","issue":"1","note":"publisher: Elsevier","page":"105–117","source":"Google Scholar","title":"Ethnopharmacological survey of plants used in the traditional treatment of hypertension and diabetes in south-eastern Morocco (Errachidia province)","volume":"110","author":[{"family":"Tahraoui","given":"A."},{"family":"El-Hilaly","given":"J."},{"family":"Israili","given":"Z. H."},{"family":"Lyoussi","given":"B."}],"issued":{"date-parts":[["2007"]]}}}],"schema":"https://github.com/citation-style-language/schema/raw/master/csl-citation.json"} </w:instrText>
      </w:r>
      <w:r w:rsidR="00677CC1" w:rsidRPr="00974FB7">
        <w:rPr>
          <w:rFonts w:asciiTheme="majorBidi" w:hAnsiTheme="majorBidi" w:cstheme="majorBidi"/>
          <w:lang w:val="en-US"/>
        </w:rPr>
        <w:fldChar w:fldCharType="separate"/>
      </w:r>
      <w:r w:rsidR="00314785" w:rsidRPr="00974FB7">
        <w:rPr>
          <w:rFonts w:ascii="Times New Roman" w:hAnsi="Times New Roman" w:cs="Times New Roman"/>
          <w:lang w:val="en-US"/>
        </w:rPr>
        <w:t>(Tahraoui et al., 2007)</w:t>
      </w:r>
      <w:r w:rsidR="00677CC1"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w:t>
      </w:r>
      <w:r>
        <w:rPr>
          <w:rFonts w:asciiTheme="majorBidi" w:hAnsiTheme="majorBidi" w:cstheme="majorBidi"/>
          <w:lang w:val="en-US"/>
        </w:rPr>
        <w:t>while</w:t>
      </w:r>
      <w:r w:rsidR="00135025" w:rsidRPr="00974FB7">
        <w:rPr>
          <w:rFonts w:asciiTheme="majorBidi" w:hAnsiTheme="majorBidi" w:cstheme="majorBidi"/>
          <w:lang w:val="en-US"/>
        </w:rPr>
        <w:t xml:space="preserve"> in the </w:t>
      </w:r>
      <w:proofErr w:type="spellStart"/>
      <w:r w:rsidR="00135025" w:rsidRPr="00974FB7">
        <w:rPr>
          <w:rFonts w:asciiTheme="majorBidi" w:hAnsiTheme="majorBidi" w:cstheme="majorBidi"/>
          <w:lang w:val="en-US"/>
        </w:rPr>
        <w:t>Tarfaya</w:t>
      </w:r>
      <w:proofErr w:type="spellEnd"/>
      <w:r w:rsidR="00135025" w:rsidRPr="00974FB7">
        <w:rPr>
          <w:rFonts w:asciiTheme="majorBidi" w:hAnsiTheme="majorBidi" w:cstheme="majorBidi"/>
          <w:lang w:val="en-US"/>
        </w:rPr>
        <w:t xml:space="preserve"> region, decoctions are used for urolithiasis</w:t>
      </w:r>
      <w:r w:rsidR="00974FB7" w:rsidRPr="00974FB7">
        <w:rPr>
          <w:rFonts w:asciiTheme="majorBidi" w:hAnsiTheme="majorBidi" w:cstheme="majorBidi"/>
          <w:lang w:val="en-US"/>
        </w:rPr>
        <w:t xml:space="preserve"> </w:t>
      </w:r>
      <w:r w:rsidR="00677CC1"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{"citationID":"zNDwJsyi","properties":{"formattedCitation":"(Idm\\uc0\\u8217{}hand et al., 2020)","plainCitation":"(Idm’hand et al., 2020)","noteIndex":0},"citationItems":[{"id":363,"uris":["http://zotero.org/users/12336451/items/CH7WECFQ"],"itemData":{"id":363,"type":"article-journal","container-title":"Acta Ecologica Sinica","issue":"2","note":"publisher: Elsevier","page":"134–144","source":"Google Scholar","title":"Ethnobotanical study and biodiversity of medicinal plants used in the Tarfaya Province, Morocco","volume":"40","author":[{"family":"Idm'hand","given":"Elhassan"},{"family":"Msanda","given":"Fouad"},{"family":"Cherifi","given":"Khalil"}],"issued":{"date-parts":[["2020"]]}}}],"schema":"https://github.com/citation-style-language/schema/raw/master/csl-citation.json"} </w:instrText>
      </w:r>
      <w:r w:rsidR="00677CC1" w:rsidRPr="00974FB7">
        <w:rPr>
          <w:rFonts w:asciiTheme="majorBidi" w:hAnsiTheme="majorBidi" w:cstheme="majorBidi"/>
          <w:lang w:val="en-US"/>
        </w:rPr>
        <w:fldChar w:fldCharType="separate"/>
      </w:r>
      <w:r w:rsidR="00314785" w:rsidRPr="00974FB7">
        <w:rPr>
          <w:rFonts w:ascii="Times New Roman" w:hAnsi="Times New Roman" w:cs="Times New Roman"/>
          <w:lang w:val="en-US"/>
        </w:rPr>
        <w:t>(Idm’hand et al., 2020)</w:t>
      </w:r>
      <w:r w:rsidR="00677CC1"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In the </w:t>
      </w:r>
      <w:proofErr w:type="spellStart"/>
      <w:r w:rsidR="00135025" w:rsidRPr="00974FB7">
        <w:rPr>
          <w:rFonts w:asciiTheme="majorBidi" w:hAnsiTheme="majorBidi" w:cstheme="majorBidi"/>
          <w:lang w:val="en-US"/>
        </w:rPr>
        <w:t>Taounate</w:t>
      </w:r>
      <w:proofErr w:type="spellEnd"/>
      <w:r w:rsidR="00135025" w:rsidRPr="00974FB7">
        <w:rPr>
          <w:rFonts w:asciiTheme="majorBidi" w:hAnsiTheme="majorBidi" w:cstheme="majorBidi"/>
          <w:lang w:val="en-US"/>
        </w:rPr>
        <w:t xml:space="preserve"> region of Northern Morocco, flowers and fruits are macerated to treat rheumatism </w:t>
      </w:r>
      <w:r w:rsidR="00677CC1"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{"citationID":"eQ33htnT","properties":{"formattedCitation":"(El-Hilaly et al., 2003)","plainCitation":"(El-Hilaly et al., 2003)","noteIndex":0},"citationItems":[{"id":365,"uris":["http://zotero.org/users/12336451/items/QC779WDC"],"itemData":{"id":365,"type":"article-journal","container-title":"Journal of Ethnopharmacology","issue":"2-3","note":"publisher: Elsevier","page":"149–158","source":"Google Scholar","title":"Ethnobotanical studies and economic evaluation of medicinal plants in Taounate province (Northern Morocco)","volume":"86","author":[{"family":"El-Hilaly","given":"Jaouad"},{"family":"Hmammouchi","given":"Mohamed"},{"family":"Lyoussi","given":"Badiâa"}],"issued":{"date-parts":[["2003"]]}}}],"schema":"https://github.com/citation-style-language/schema/raw/master/csl-citation.json"} </w:instrText>
      </w:r>
      <w:r w:rsidR="00677CC1" w:rsidRPr="00974FB7">
        <w:rPr>
          <w:rFonts w:asciiTheme="majorBidi" w:hAnsiTheme="majorBidi" w:cstheme="majorBidi"/>
          <w:lang w:val="en-US"/>
        </w:rPr>
        <w:fldChar w:fldCharType="separate"/>
      </w:r>
      <w:r w:rsidR="00314785" w:rsidRPr="00974FB7">
        <w:rPr>
          <w:rFonts w:ascii="Times New Roman" w:hAnsi="Times New Roman" w:cs="Times New Roman"/>
          <w:lang w:val="en-US"/>
        </w:rPr>
        <w:t>(El-Hilaly et al., 2003)</w:t>
      </w:r>
      <w:r w:rsidR="00677CC1"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Moreover, fruits in decoction and/or powder are utilized in South-East </w:t>
      </w:r>
      <w:r>
        <w:rPr>
          <w:rFonts w:asciiTheme="majorBidi" w:hAnsiTheme="majorBidi" w:cstheme="majorBidi"/>
          <w:lang w:val="en-US"/>
        </w:rPr>
        <w:t>of</w:t>
      </w:r>
      <w:r w:rsidR="00135025" w:rsidRPr="00974FB7">
        <w:rPr>
          <w:rFonts w:asciiTheme="majorBidi" w:hAnsiTheme="majorBidi" w:cstheme="majorBidi"/>
          <w:lang w:val="en-US"/>
        </w:rPr>
        <w:t xml:space="preserve"> Morocco to address female infertility and menstrual disorders</w:t>
      </w:r>
      <w:r w:rsidR="00974FB7" w:rsidRPr="00974FB7">
        <w:rPr>
          <w:rFonts w:asciiTheme="majorBidi" w:hAnsiTheme="majorBidi" w:cstheme="majorBidi"/>
          <w:lang w:val="en-US"/>
        </w:rPr>
        <w:t xml:space="preserve"> </w:t>
      </w:r>
      <w:r w:rsidR="00677CC1"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{"citationID":"0l4VbOQn","properties":{"formattedCitation":"(Eddouks et al., 2020)","plainCitation":"(Eddouks et al., 2020)","noteIndex":0},"citationItems":[{"id":367,"uris":["http://zotero.org/users/12336451/items/BRWTLFYX"],"itemData":{"id":367,"type":"article-journal","container-title":"Current Women's Health Reviews","issue":"1","note":"publisher: Bentham Science Publishers","page":"2–17","source":"Google Scholar","title":"Medicinal Plants and gyneco-obstetric disorders among women in the South East of Morocco","volume":"16","author":[{"family":"Eddouks","given":"Mohamed"},{"family":"Hebi","given":"Morad"},{"family":"Ajebli","given":"Mohammed"}],"issued":{"date-parts":[["2020"]]}},"label":"page"}],"schema":"https://github.com/citation-style-language/schema/raw/master/csl-citation.json"} </w:instrText>
      </w:r>
      <w:r w:rsidR="00677CC1" w:rsidRPr="00974FB7">
        <w:rPr>
          <w:rFonts w:asciiTheme="majorBidi" w:hAnsiTheme="majorBidi" w:cstheme="majorBidi"/>
          <w:lang w:val="en-US"/>
        </w:rPr>
        <w:fldChar w:fldCharType="separate"/>
      </w:r>
      <w:r w:rsidR="00314785" w:rsidRPr="00974FB7">
        <w:rPr>
          <w:rFonts w:ascii="Times New Roman" w:hAnsi="Times New Roman" w:cs="Times New Roman"/>
          <w:lang w:val="en-US"/>
        </w:rPr>
        <w:t>(Eddouks et al., 2020)</w:t>
      </w:r>
      <w:r w:rsidR="00677CC1" w:rsidRPr="00974FB7">
        <w:rPr>
          <w:rFonts w:asciiTheme="majorBidi" w:hAnsiTheme="majorBidi" w:cstheme="majorBidi"/>
          <w:lang w:val="en-US"/>
        </w:rPr>
        <w:fldChar w:fldCharType="end"/>
      </w:r>
      <w:r w:rsidR="00135025" w:rsidRPr="00974FB7">
        <w:rPr>
          <w:rFonts w:asciiTheme="majorBidi" w:hAnsiTheme="majorBidi" w:cstheme="majorBidi"/>
          <w:lang w:val="en-US"/>
        </w:rPr>
        <w:t>.</w:t>
      </w:r>
      <w:r w:rsidR="00C73699">
        <w:rPr>
          <w:rFonts w:asciiTheme="majorBidi" w:hAnsiTheme="majorBidi" w:cstheme="majorBidi"/>
          <w:lang w:val="en-US"/>
        </w:rPr>
        <w:t xml:space="preserve"> I</w:t>
      </w:r>
      <w:r w:rsidR="00135025" w:rsidRPr="00974FB7">
        <w:rPr>
          <w:rFonts w:asciiTheme="majorBidi" w:hAnsiTheme="majorBidi" w:cstheme="majorBidi"/>
          <w:lang w:val="en-US"/>
        </w:rPr>
        <w:t xml:space="preserve">n Southern Tunisia (Ouled </w:t>
      </w:r>
      <w:proofErr w:type="spellStart"/>
      <w:r w:rsidR="00135025" w:rsidRPr="00974FB7">
        <w:rPr>
          <w:rFonts w:asciiTheme="majorBidi" w:hAnsiTheme="majorBidi" w:cstheme="majorBidi"/>
          <w:lang w:val="en-US"/>
        </w:rPr>
        <w:t>Dabbeb</w:t>
      </w:r>
      <w:proofErr w:type="spellEnd"/>
      <w:r w:rsidR="00135025" w:rsidRPr="00974FB7">
        <w:rPr>
          <w:rFonts w:asciiTheme="majorBidi" w:hAnsiTheme="majorBidi" w:cstheme="majorBidi"/>
          <w:lang w:val="en-US"/>
        </w:rPr>
        <w:t xml:space="preserve">) </w:t>
      </w:r>
      <w:r w:rsidR="00C73699" w:rsidRPr="00974FB7">
        <w:rPr>
          <w:rFonts w:asciiTheme="majorBidi" w:hAnsiTheme="majorBidi" w:cstheme="majorBidi"/>
          <w:lang w:val="en-US"/>
        </w:rPr>
        <w:t xml:space="preserve">leaves and/or </w:t>
      </w:r>
      <w:r w:rsidR="00C73699" w:rsidRPr="00974FB7">
        <w:rPr>
          <w:rFonts w:asciiTheme="majorBidi" w:hAnsiTheme="majorBidi" w:cstheme="majorBidi"/>
          <w:lang w:val="en-US"/>
        </w:rPr>
        <w:lastRenderedPageBreak/>
        <w:t xml:space="preserve">buds </w:t>
      </w:r>
      <w:r w:rsidR="00C73699">
        <w:rPr>
          <w:rFonts w:asciiTheme="majorBidi" w:hAnsiTheme="majorBidi" w:cstheme="majorBidi"/>
          <w:lang w:val="en-US"/>
        </w:rPr>
        <w:t>are</w:t>
      </w:r>
      <w:r w:rsidR="00135025" w:rsidRPr="00974FB7">
        <w:rPr>
          <w:rFonts w:asciiTheme="majorBidi" w:hAnsiTheme="majorBidi" w:cstheme="majorBidi"/>
          <w:lang w:val="en-US"/>
        </w:rPr>
        <w:t xml:space="preserve"> traditiona</w:t>
      </w:r>
      <w:r w:rsidR="00C73699">
        <w:rPr>
          <w:rFonts w:asciiTheme="majorBidi" w:hAnsiTheme="majorBidi" w:cstheme="majorBidi"/>
          <w:lang w:val="en-US"/>
        </w:rPr>
        <w:t>l</w:t>
      </w:r>
      <w:r w:rsidR="00135025" w:rsidRPr="00974FB7">
        <w:rPr>
          <w:rFonts w:asciiTheme="majorBidi" w:hAnsiTheme="majorBidi" w:cstheme="majorBidi"/>
          <w:lang w:val="en-US"/>
        </w:rPr>
        <w:t>l</w:t>
      </w:r>
      <w:r w:rsidR="00C73699">
        <w:rPr>
          <w:rFonts w:asciiTheme="majorBidi" w:hAnsiTheme="majorBidi" w:cstheme="majorBidi"/>
          <w:lang w:val="en-US"/>
        </w:rPr>
        <w:t>y</w:t>
      </w:r>
      <w:r w:rsidR="00135025" w:rsidRPr="00974FB7">
        <w:rPr>
          <w:rFonts w:asciiTheme="majorBidi" w:hAnsiTheme="majorBidi" w:cstheme="majorBidi"/>
          <w:lang w:val="en-US"/>
        </w:rPr>
        <w:t xml:space="preserve"> use</w:t>
      </w:r>
      <w:r w:rsidR="00C73699">
        <w:rPr>
          <w:rFonts w:asciiTheme="majorBidi" w:hAnsiTheme="majorBidi" w:cstheme="majorBidi"/>
          <w:lang w:val="en-US"/>
        </w:rPr>
        <w:t xml:space="preserve">d </w:t>
      </w:r>
      <w:r w:rsidR="00135025" w:rsidRPr="00974FB7">
        <w:rPr>
          <w:rFonts w:asciiTheme="majorBidi" w:hAnsiTheme="majorBidi" w:cstheme="majorBidi"/>
          <w:lang w:val="en-US"/>
        </w:rPr>
        <w:t xml:space="preserve">in decoction for diabetes, fever reduction, and diuretic effects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{"citationID":"MEPW4pjK","properties":{"formattedCitation":"(Karous et al., 2021)","plainCitation":"(Karous et al., 2021)","noteIndex":0},"citationItems":[{"id":230,"uris":["http://zotero.org/users/local/tvV8nrOg/items/NE4TUUXQ","http://zotero.org/users/12336451/items/NE4TUUXQ"],"itemData":{"id":230,"type":"article-journal","container-title":"Plants","issue":"4","note":"publisher: MDPI","page":"642","source":"Google Scholar","title":"Ethnobotanical study on plant used by semi-nomad descendants’ community in Ouled Dabbeb—Southern Tunisia","volume":"10","author":[{"family":"Karous","given":"Olfa"},{"family":"Ben Haj Jilani","given":"Imtinen"},{"family":"Ghrabi-Gammar","given":"Zeineb"}],"issued":{"date-parts":[["2021"]]}}}],"schema":"https://github.com/citation-style-language/schema/raw/master/csl-citation.json"}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(Karous et al., 2021)</w:t>
      </w:r>
      <w:r w:rsidR="0078380F"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In Algeria, the population employs the roots, fruits, and flowers of </w:t>
      </w:r>
      <w:r w:rsidR="00165A08" w:rsidRPr="00974FB7">
        <w:rPr>
          <w:rFonts w:asciiTheme="majorBidi" w:hAnsiTheme="majorBidi" w:cstheme="majorBidi"/>
          <w:i/>
          <w:iCs/>
          <w:lang w:val="en-US"/>
        </w:rPr>
        <w:t>C. spinosa</w:t>
      </w:r>
      <w:r w:rsidR="00E14396" w:rsidRPr="00974FB7">
        <w:rPr>
          <w:rFonts w:asciiTheme="majorBidi" w:hAnsiTheme="majorBidi" w:cstheme="majorBidi"/>
          <w:i/>
          <w:iCs/>
          <w:lang w:val="en-US"/>
        </w:rPr>
        <w:t xml:space="preserve"> </w:t>
      </w:r>
      <w:r w:rsidR="00C14C6F" w:rsidRPr="00974FB7">
        <w:rPr>
          <w:rFonts w:asciiTheme="majorBidi" w:hAnsiTheme="majorBidi" w:cstheme="majorBidi"/>
          <w:lang w:val="en-US"/>
        </w:rPr>
        <w:t>in</w:t>
      </w:r>
      <w:r w:rsidR="00135025" w:rsidRPr="00974FB7">
        <w:rPr>
          <w:rFonts w:asciiTheme="majorBidi" w:hAnsiTheme="majorBidi" w:cstheme="majorBidi"/>
          <w:lang w:val="en-US"/>
        </w:rPr>
        <w:t xml:space="preserve"> powder and/or decoction as anti-cancer agents and for the treatment of prostate enlargement </w:t>
      </w:r>
      <w:r w:rsidR="0078380F" w:rsidRPr="00974FB7">
        <w:rPr>
          <w:rFonts w:asciiTheme="majorBidi" w:hAnsiTheme="majorBidi" w:cstheme="majorBidi"/>
          <w:lang w:val="en-US"/>
        </w:rPr>
        <w:fldChar w:fldCharType="begin"/>
      </w:r>
      <w:r w:rsidR="00FF53F9">
        <w:rPr>
          <w:rFonts w:asciiTheme="majorBidi" w:hAnsiTheme="majorBidi" w:cstheme="majorBidi"/>
          <w:lang w:val="en-US"/>
        </w:rPr>
        <w:instrText xml:space="preserve"> ADDIN ZOTERO_ITEM CSL_CITATION {"citationID":"3H6Tns3x","properties":{"formattedCitation":"(Taibi et al., 2021, 2020)","plainCitation":"(Taibi et al., 2021, 2020)","noteIndex":0},"citationItems":[{"id":243,"uris":["http://zotero.org/users/local/tvV8nrOg/items/BTMNTQ7G","http://zotero.org/users/12336451/items/BTMNTQ7G"],"itemData":{"id":243,"type":"article-journal","container-title":"European Journal of Integrative Medicine","note":"publisher: Elsevier","page":"101339","source":"Google Scholar","title":"Unraveling the ethnopharmacological potential of medicinal plants used in Algerian traditional medicine for urinary diseases","volume":"44","author":[{"family":"Taibi","given":"Khaled"},{"family":"Abderrahim","given":"Leila Ait"},{"family":"Boussaid","given":"Mohamed"},{"family":"Taibi","given":"Fadhila"},{"family":"Achir","given":"Mohamed"},{"family":"Souana","given":"Kada"},{"family":"Benaissa","given":"Toufik"},{"family":"Farhi","given":"Karima Hanane"},{"family":"Naamani","given":"Fatima Zohra"},{"family":"Said","given":"Kenza Nait"}],"issued":{"date-parts":[["2021"]]}}},{"id":245,"uris":["http://zotero.org/users/12336451/items/S4EZ3NX6"],"itemData":{"id":245,"type":"article-journal","container-title":"Saudi Pharmaceutical Journal","DOI":"https://doi.org/10.1016/j.jsps.2020.09.011","issue":"11","note":"publisher: Elsevier","page":"1451–1465","source":"Google Scholar","title":"Ethnopharmacological study of natural products used for traditional cancer therapy in Algeria","volume":"28","author":[{"family":"Taibi","given":"Khaled"},{"family":"Abderrahim","given":"Leila Ait"},{"family":"Ferhat","given":"Karima"},{"family":"Betta","given":"Soria"},{"family":"Taïbi","given":"Fadhila"},{"family":"Bouraada","given":"Fatiha"},{"family":"Boussaid","given":"Mohamed"}],"issued":{"date-parts":[["2020"]]}}}],"schema":"https://github.com/citation-style-language/schema/raw/master/csl-citation.json"} </w:instrText>
      </w:r>
      <w:r w:rsidR="0078380F" w:rsidRPr="00974FB7">
        <w:rPr>
          <w:rFonts w:asciiTheme="majorBidi" w:hAnsiTheme="majorBidi" w:cstheme="majorBidi"/>
          <w:lang w:val="en-US"/>
        </w:rPr>
        <w:fldChar w:fldCharType="separate"/>
      </w:r>
      <w:r w:rsidR="00FF53F9" w:rsidRPr="00BF5EAB">
        <w:rPr>
          <w:rFonts w:ascii="Times New Roman" w:hAnsi="Times New Roman" w:cs="Times New Roman"/>
          <w:lang w:val="en-US"/>
        </w:rPr>
        <w:t>(Taibi et al., 2021, 2020)</w:t>
      </w:r>
      <w:r w:rsidR="0078380F"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In the </w:t>
      </w:r>
      <w:proofErr w:type="spellStart"/>
      <w:r w:rsidR="00135025" w:rsidRPr="00974FB7">
        <w:rPr>
          <w:rFonts w:asciiTheme="majorBidi" w:hAnsiTheme="majorBidi" w:cstheme="majorBidi"/>
          <w:lang w:val="en-US"/>
        </w:rPr>
        <w:t>Hoggar</w:t>
      </w:r>
      <w:proofErr w:type="spellEnd"/>
      <w:r w:rsidR="00135025" w:rsidRPr="00974FB7">
        <w:rPr>
          <w:rFonts w:asciiTheme="majorBidi" w:hAnsiTheme="majorBidi" w:cstheme="majorBidi"/>
          <w:lang w:val="en-US"/>
        </w:rPr>
        <w:t xml:space="preserve"> region of Algeria, aerial parts and leaves are used in decoctions, cataplasms, and/or infusions to combat rheumatism and renal diseases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{"citationID":"7sPjtf71","properties":{"formattedCitation":"(Ramdane et al., 2015)","plainCitation":"(Ramdane et al., 2015)","noteIndex":0},"citationItems":[{"id":239,"uris":["http://zotero.org/users/local/tvV8nrOg/items/V5DQYNSH","http://zotero.org/users/12336451/items/V5DQYNSH"],"itemData":{"id":239,"type":"article-journal","container-title":"Journal of medicinal plants research","issue":"30","note":"publisher: Academic Journals","page":"820–827","source":"Google Scholar","title":"Ethnobotanical study of some medicinal plants from Hoggar, Algeria","volume":"9","author":[{"family":"Ramdane","given":"Farah"},{"family":"Mahammed","given":"Mahfoud Hadj"},{"family":"Hadj","given":"Mohamed Didi Ould"},{"family":"Chanai","given":"Amoura"},{"family":"Hammoudi","given":"Roukia"},{"family":"Hillali","given":"Naima"},{"family":"Mesrouk","given":"Houria"},{"family":"Bouafia","given":"Imane"},{"family":"Bahaz","given":"Chaima"}],"issued":{"date-parts":[["2015"]]}}}],"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(Ramdane et al., 2015)</w:t>
      </w:r>
      <w:r w:rsidR="0078380F"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Furthermore, in the </w:t>
      </w:r>
      <w:proofErr w:type="spellStart"/>
      <w:r w:rsidR="00135025" w:rsidRPr="00974FB7">
        <w:rPr>
          <w:rFonts w:asciiTheme="majorBidi" w:hAnsiTheme="majorBidi" w:cstheme="majorBidi"/>
          <w:lang w:val="en-US"/>
        </w:rPr>
        <w:t>Tassili</w:t>
      </w:r>
      <w:proofErr w:type="spellEnd"/>
      <w:r w:rsidR="00135025" w:rsidRPr="00974FB7">
        <w:rPr>
          <w:rFonts w:asciiTheme="majorBidi" w:hAnsiTheme="majorBidi" w:cstheme="majorBidi"/>
          <w:lang w:val="en-US"/>
        </w:rPr>
        <w:t xml:space="preserve"> </w:t>
      </w:r>
      <w:proofErr w:type="spellStart"/>
      <w:r w:rsidR="00135025" w:rsidRPr="00974FB7">
        <w:rPr>
          <w:rFonts w:asciiTheme="majorBidi" w:hAnsiTheme="majorBidi" w:cstheme="majorBidi"/>
          <w:lang w:val="en-US"/>
        </w:rPr>
        <w:t>N'ajjer</w:t>
      </w:r>
      <w:proofErr w:type="spellEnd"/>
      <w:r w:rsidR="00135025" w:rsidRPr="00974FB7">
        <w:rPr>
          <w:rFonts w:asciiTheme="majorBidi" w:hAnsiTheme="majorBidi" w:cstheme="majorBidi"/>
          <w:lang w:val="en-US"/>
        </w:rPr>
        <w:t xml:space="preserve"> region</w:t>
      </w:r>
      <w:r>
        <w:rPr>
          <w:rFonts w:asciiTheme="majorBidi" w:hAnsiTheme="majorBidi" w:cstheme="majorBidi"/>
          <w:lang w:val="en-US"/>
        </w:rPr>
        <w:t xml:space="preserve"> of</w:t>
      </w:r>
      <w:r w:rsidR="00135025" w:rsidRPr="00974FB7">
        <w:rPr>
          <w:rFonts w:asciiTheme="majorBidi" w:hAnsiTheme="majorBidi" w:cstheme="majorBidi"/>
          <w:lang w:val="en-US"/>
        </w:rPr>
        <w:t xml:space="preserve"> Algeria, leaves are prepared in cataplasm form and used as remedies for rheumatism and headaches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{"citationID":"mVOSiGrt","properties":{"formattedCitation":"(Hammiche and Maiza, 2006)","plainCitation":"(Hammiche and Maiza, 2006)","noteIndex":0},"citationItems":[{"id":377,"uris":["http://zotero.org/users/12336451/items/VKDK45KV"],"itemData":{"id":377,"type":"article-journal","container-title":"Journal of ethnopharmacology","issue":"3","note":"publisher: Elsevier","page":"358–367","source":"Google Scholar","title":"Traditional medicine in Central Sahara: pharmacopoeia of Tassili N’ajjer","title-short":"Traditional medicine in Central Sahara","volume":"105","author":[{"family":"Hammiche","given":"Victoria"},{"family":"Maiza","given":"Khadra"}],"issued":{"date-parts":[["2006"]]}}}],"schema":"https://github.com/citation-style-language/schema/raw/master/csl-citation.json"}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(Hammiche and Maiza, 2006)</w:t>
      </w:r>
      <w:r w:rsidR="0078380F" w:rsidRPr="00974FB7">
        <w:rPr>
          <w:rFonts w:asciiTheme="majorBidi" w:hAnsiTheme="majorBidi" w:cstheme="majorBidi"/>
          <w:lang w:val="en-US"/>
        </w:rPr>
        <w:fldChar w:fldCharType="end"/>
      </w:r>
      <w:r w:rsidR="00135025" w:rsidRPr="00974FB7">
        <w:rPr>
          <w:rFonts w:asciiTheme="majorBidi" w:hAnsiTheme="majorBidi" w:cstheme="majorBidi"/>
          <w:lang w:val="en-US"/>
        </w:rPr>
        <w:t xml:space="preserve">. In Jordan, roots are employed in poultices to alleviate rheumatism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{"citationID":"beNzOkph","properties":{"formattedCitation":"(Darwish and Aburjai, 2010)","plainCitation":"(Darwish and Aburjai, 2010)","noteIndex":0},"citationItems":[{"id":70,"uris":["http://zotero.org/users/local/tvV8nrOg/items/UKTUNZZS","http://zotero.org/users/12336451/items/UKTUNZZS"],"itemData":{"id":70,"type":"article-journal","container-title":"BMC complementary and alternative medicine","note":"publisher: Springer","page":"1–8","source":"Google Scholar","title":"Effect of ethnomedicinal plants used in folklore medicine in Jordan as antibiotic resistant inhibitors on Escherichia coli","volume":"10","author":[{"family":"Darwish","given":"Rula M."},{"family":"Aburjai","given":"Talal A."}],"issued":{"date-parts":[["2010"]]}}}],"schema":"https://github.com/citation-style-language/schema/raw/master/csl-citation.json"}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(Darwish and Aburjai, 2010)</w:t>
      </w:r>
      <w:r w:rsidR="0078380F" w:rsidRPr="00974FB7">
        <w:rPr>
          <w:rFonts w:asciiTheme="majorBidi" w:hAnsiTheme="majorBidi" w:cstheme="majorBidi"/>
          <w:lang w:val="en-US"/>
        </w:rPr>
        <w:fldChar w:fldCharType="end"/>
      </w:r>
      <w:r w:rsidR="00135025" w:rsidRPr="00974FB7">
        <w:rPr>
          <w:rFonts w:asciiTheme="majorBidi" w:hAnsiTheme="majorBidi" w:cstheme="majorBidi"/>
          <w:lang w:val="en-US"/>
        </w:rPr>
        <w:t>.</w:t>
      </w:r>
    </w:p>
    <w:p w14:paraId="6C943A1F" w14:textId="5E838463" w:rsidR="00135025" w:rsidRPr="00974FB7" w:rsidRDefault="00135025" w:rsidP="00314785">
      <w:pPr>
        <w:pStyle w:val="Sansinterligne"/>
        <w:spacing w:line="480" w:lineRule="auto"/>
        <w:ind w:left="0"/>
        <w:rPr>
          <w:rFonts w:asciiTheme="majorBidi" w:hAnsiTheme="majorBidi" w:cstheme="majorBidi"/>
          <w:lang w:val="en-US"/>
        </w:rPr>
      </w:pPr>
      <w:r w:rsidRPr="00974FB7">
        <w:rPr>
          <w:rFonts w:asciiTheme="majorBidi" w:hAnsiTheme="majorBidi" w:cstheme="majorBidi"/>
          <w:lang w:val="en-US"/>
        </w:rPr>
        <w:t xml:space="preserve">The leaf and root of the plant are </w:t>
      </w:r>
      <w:r w:rsidR="00C73699">
        <w:rPr>
          <w:rFonts w:asciiTheme="majorBidi" w:hAnsiTheme="majorBidi" w:cstheme="majorBidi"/>
          <w:lang w:val="en-US"/>
        </w:rPr>
        <w:t xml:space="preserve">also </w:t>
      </w:r>
      <w:r w:rsidRPr="00974FB7">
        <w:rPr>
          <w:rFonts w:asciiTheme="majorBidi" w:hAnsiTheme="majorBidi" w:cstheme="majorBidi"/>
          <w:lang w:val="en-US"/>
        </w:rPr>
        <w:t xml:space="preserve">utilized as cataplasm for arthritis by the people of Jordan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{"citationID":"x7DONHqM","properties":{"formattedCitation":"(Aburjai et al., 2007; Lev and Amar, 2002)","plainCitation":"(Aburjai et al., 2007; Lev and Amar, 2002)","noteIndex":0},"citationItems":[{"id":65,"uris":["http://zotero.org/users/12336451/items/WIPRL2ZV"],"itemData":{"id":65,"type":"article-journal","container-title":"Journal of Ethnopharmacology","issue":"2","page":"294–304","source":"Google Scholar","title":"Ethnopharmacological survey of medicinal herbs in Jordan, the Ajloun Heights region","volume":"110","author":[{"family":"Aburjai","given":"Talal"},{"family":"Hudaib","given":"Mohammad"},{"family":"Tayyem","given":"Rabab"},{"family":"Yousef","given":"Mohammed"},{"family":"Qishawi","given":"Maher"}],"issued":{"date-parts":[["2007"]]}}},{"id":62,"uris":["http://zotero.org/users/12336451/items/PD4BZQ46"],"itemData":{"id":62,"type":"article-journal","container-title":"Journal of Ethnopharmacology","issue":"2-3","page":"131–145","source":"Google Scholar","title":"Ethnopharmacological survey of traditional drugs sold in the Kingdom of Jordan","volume":"82","author":[{"family":"Lev","given":"Efraim"},{"family":"Amar","given":"Zohar"}],"issued":{"date-parts":[["2002"]]}}}],"schema":"https://github.com/citation-style-language/schema/raw/master/csl-citation.json"}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(Aburjai et al., 2007; Lev and Amar, 2002)</w:t>
      </w:r>
      <w:r w:rsidR="0078380F" w:rsidRPr="00974FB7">
        <w:rPr>
          <w:rFonts w:asciiTheme="majorBidi" w:hAnsiTheme="majorBidi" w:cstheme="majorBidi"/>
          <w:lang w:val="en-US"/>
        </w:rPr>
        <w:fldChar w:fldCharType="end"/>
      </w:r>
      <w:r w:rsidRPr="00974FB7">
        <w:rPr>
          <w:rFonts w:asciiTheme="majorBidi" w:hAnsiTheme="majorBidi" w:cstheme="majorBidi"/>
          <w:lang w:val="en-US"/>
        </w:rPr>
        <w:t xml:space="preserve">. In Turkey's Izmir province, the decoction of caper buds is employed to treat splenitis, hepatitis, diarrhea, and gastric ulcers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{"citationID":"vXHVNPZF","properties":{"formattedCitation":"(Ugulu et al., 2009)","plainCitation":"(Ugulu et al., 2009)","noteIndex":0},"citationItems":[{"id":74,"uris":["http://zotero.org/users/12336451/items/UVPS2QC3"],"itemData":{"id":74,"type":"article-journal","container-title":"Journal of Medicinal plants research","issue":"5","note":"publisher: Academic Journals","page":"345–367","source":"Google Scholar","title":"The investigation and quantitative ethnobotanical evaluation of medicinal plants used around Izmir province, Turkey","volume":"3","author":[{"family":"Ugulu","given":"Ilker"},{"family":"Baslar","given":"Suleyman"},{"family":"Yorek","given":"Nurettin"},{"family":"Dogan","given":"Yunus"}],"issued":{"date-parts":[["2009"]]}}}],"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(Ugulu et al., 2009)</w:t>
      </w:r>
      <w:r w:rsidR="0078380F" w:rsidRPr="00974FB7">
        <w:rPr>
          <w:rFonts w:asciiTheme="majorBidi" w:hAnsiTheme="majorBidi" w:cstheme="majorBidi"/>
          <w:lang w:val="en-US"/>
        </w:rPr>
        <w:fldChar w:fldCharType="end"/>
      </w:r>
      <w:r w:rsidRPr="00974FB7">
        <w:rPr>
          <w:rFonts w:asciiTheme="majorBidi" w:hAnsiTheme="majorBidi" w:cstheme="majorBidi"/>
          <w:lang w:val="en-US"/>
        </w:rPr>
        <w:t xml:space="preserve">. In Liguria, Italy, the buds are used in decoction to alleviate inflammation of the mouth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{"citationID":"ogLtZyZe","properties":{"formattedCitation":"(Cornara et al., 2009)","plainCitation":"(Cornara et al., 2009)","noteIndex":0},"citationItems":[{"id":79,"uris":["http://zotero.org/users/12336451/items/2LD2XPKU"],"itemData":{"id":79,"type":"article-journal","container-title":"Journal of Ethnopharmacology","issue":"1","note":"publisher: Elsevier","page":"16–30","source":"Google Scholar","title":"Traditional uses of plants in the Eastern Riviera (Liguria, Italy)","volume":"125","author":[{"family":"Cornara","given":"L."},{"family":"La Rocca","given":"A."},{"family":"Marsili","given":"S."},{"family":"Mariotti","given":"M. G."}],"issued":{"date-parts":[["2009"]]}}}],"schema":"https://github.com/citation-style-language/schema/raw/master/csl-citation.json"}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(Cornara et al., 2009)</w:t>
      </w:r>
      <w:r w:rsidR="0078380F" w:rsidRPr="00974FB7">
        <w:rPr>
          <w:rFonts w:asciiTheme="majorBidi" w:hAnsiTheme="majorBidi" w:cstheme="majorBidi"/>
          <w:lang w:val="en-US"/>
        </w:rPr>
        <w:fldChar w:fldCharType="end"/>
      </w:r>
      <w:r w:rsidRPr="00974FB7">
        <w:rPr>
          <w:rFonts w:asciiTheme="majorBidi" w:hAnsiTheme="majorBidi" w:cstheme="majorBidi"/>
          <w:lang w:val="en-US"/>
        </w:rPr>
        <w:t>. In Southern Italy, buds and fruits are exploited for flavoring foods</w:t>
      </w:r>
      <w:r w:rsidR="00974FB7" w:rsidRPr="00974FB7">
        <w:rPr>
          <w:rFonts w:asciiTheme="majorBidi" w:hAnsiTheme="majorBidi" w:cstheme="majorBidi"/>
          <w:lang w:val="en-US"/>
        </w:rPr>
        <w:t xml:space="preserve">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{"citationID":"RlbiXTNw","properties":{"formattedCitation":"(Mattalia et al., 2020; Mautone et al., 2019)","plainCitation":"(Mattalia et al., 2020; Mautone et al., 2019)","noteIndex":0},"citationItems":[{"id":381,"uris":["http://zotero.org/users/12336451/items/JVCUYRXJ"],"itemData":{"id":381,"type":"article-journal","container-title":"Ethnobotany Research and Applications","source":"Google Scholar","title":"The virtues of being peripheral, recreational, and transnational: local wild food and medicinal plant knowledge in selected remote municipalities of Calabria, Southern Italy","title-short":"The virtues of being peripheral, recreational, and transnational","volume":"19","author":[{"family":"Mattalia","given":"Giulia"},{"family":"Paolo","given":"Corvo"},{"family":"Pieroni","given":"Andrea"}],"issued":{"date-parts":[["2020"]]}}},{"id":384,"uris":["http://zotero.org/users/12336451/items/9DS7CC5M"],"itemData":{"id":384,"type":"article-journal","container-title":"Journal of ethnobiology and ethnomedicine","issue":"1","note":"publisher: BioMed Central","page":"1–21","source":"Google Scholar","title":"Ethnobotanical research in Cava de’Tirreni area, Southern Italy","volume":"15","author":[{"family":"Mautone","given":"Mattia"},{"family":"De Martino","given":"Laura"},{"family":"De Feo","given":"Vincenzo"}],"issued":{"date-parts":[["2019"]]}}}],"schema":"https://github.com/citation-style-language/schema/raw/master/csl-citation.json"}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(Mattalia et al., 2020; Mautone et al., 2019)</w:t>
      </w:r>
      <w:r w:rsidR="0078380F" w:rsidRPr="00974FB7">
        <w:rPr>
          <w:rFonts w:asciiTheme="majorBidi" w:hAnsiTheme="majorBidi" w:cstheme="majorBidi"/>
          <w:lang w:val="en-US"/>
        </w:rPr>
        <w:fldChar w:fldCharType="end"/>
      </w:r>
      <w:r w:rsidRPr="00974FB7">
        <w:rPr>
          <w:rFonts w:asciiTheme="majorBidi" w:hAnsiTheme="majorBidi" w:cstheme="majorBidi"/>
          <w:lang w:val="en-US"/>
        </w:rPr>
        <w:t>. In Saudi Arabia, buds and leaves are used in decoctions to alleviate cold symptoms</w:t>
      </w:r>
      <w:r w:rsidR="00974FB7" w:rsidRPr="00974FB7">
        <w:rPr>
          <w:rFonts w:asciiTheme="majorBidi" w:hAnsiTheme="majorBidi" w:cstheme="majorBidi"/>
          <w:lang w:val="en-US"/>
        </w:rPr>
        <w:t xml:space="preserve"> </w:t>
      </w:r>
      <w:r w:rsidR="0078380F"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{"citationID":"EsMtaatV","properties":{"formattedCitation":"(Sher and Alyemeni, 2010)","plainCitation":"(Sher and Alyemeni, 2010)","noteIndex":0},"citationItems":[{"id":60,"uris":["http://zotero.org/users/local/tvV8nrOg/items/WHRP9ESP","http://zotero.org/users/12336451/items/WHRP9ESP"],"itemData":{"id":60,"type":"article-journal","container-title":"J. Med. Plants Res","issue":"17","page":"1751–1756","source":"Google Scholar","title":"Ethnobotanical and pharmaceutical evaluation of Capparis spinosa L, validity of local folk and Unani system of medicine","volume":"4","author":[{"family":"Sher","given":"Hassan"},{"family":"Alyemeni","given":"Mohammad N."}],"issued":{"date-parts":[["2010"]]}}}],"schema":"https://github.com/citation-style-language/schema/raw/master/csl-citation.json"} </w:instrText>
      </w:r>
      <w:r w:rsidR="0078380F" w:rsidRPr="00974FB7">
        <w:rPr>
          <w:rFonts w:asciiTheme="majorBidi" w:hAnsiTheme="majorBidi" w:cstheme="majorBidi"/>
          <w:lang w:val="en-US"/>
        </w:rPr>
        <w:fldChar w:fldCharType="separate"/>
      </w:r>
      <w:r w:rsidR="00314785" w:rsidRPr="00974FB7">
        <w:rPr>
          <w:rFonts w:ascii="Times New Roman" w:hAnsi="Times New Roman" w:cs="Times New Roman"/>
          <w:lang w:val="en-US"/>
        </w:rPr>
        <w:t>(Sher and Alyemeni, 2010)</w:t>
      </w:r>
      <w:r w:rsidR="0078380F" w:rsidRPr="00974FB7">
        <w:rPr>
          <w:rFonts w:asciiTheme="majorBidi" w:hAnsiTheme="majorBidi" w:cstheme="majorBidi"/>
          <w:lang w:val="en-US"/>
        </w:rPr>
        <w:fldChar w:fldCharType="end"/>
      </w:r>
      <w:r w:rsidRPr="00974FB7">
        <w:rPr>
          <w:rFonts w:asciiTheme="majorBidi" w:hAnsiTheme="majorBidi" w:cstheme="majorBidi"/>
          <w:lang w:val="en-US"/>
        </w:rPr>
        <w:t xml:space="preserve">. Other ethnobotanical studies suggest that </w:t>
      </w:r>
      <w:r w:rsidR="00165A08" w:rsidRPr="00974FB7">
        <w:rPr>
          <w:rFonts w:asciiTheme="majorBidi" w:hAnsiTheme="majorBidi" w:cstheme="majorBidi"/>
          <w:i/>
          <w:iCs/>
          <w:lang w:val="en-US"/>
        </w:rPr>
        <w:t>C. spinosa</w:t>
      </w:r>
      <w:r w:rsidR="00E14396" w:rsidRPr="00974FB7">
        <w:rPr>
          <w:rFonts w:asciiTheme="majorBidi" w:hAnsiTheme="majorBidi" w:cstheme="majorBidi"/>
          <w:i/>
          <w:iCs/>
          <w:lang w:val="en-US"/>
        </w:rPr>
        <w:t xml:space="preserve"> </w:t>
      </w:r>
      <w:r w:rsidR="00C14C6F" w:rsidRPr="00974FB7">
        <w:rPr>
          <w:rFonts w:asciiTheme="majorBidi" w:hAnsiTheme="majorBidi" w:cstheme="majorBidi"/>
          <w:lang w:val="en-US"/>
        </w:rPr>
        <w:t>can</w:t>
      </w:r>
      <w:r w:rsidRPr="00974FB7">
        <w:rPr>
          <w:rFonts w:asciiTheme="majorBidi" w:hAnsiTheme="majorBidi" w:cstheme="majorBidi"/>
          <w:lang w:val="en-US"/>
        </w:rPr>
        <w:t xml:space="preserve"> be used as a laxative </w:t>
      </w:r>
      <w:r w:rsidR="00EB3FEE"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{"citationID":"J0HY6U8O","properties":{"formattedCitation":"(Singh and Lal, 2008)","plainCitation":"(Singh and Lal, 2008)","noteIndex":0},"citationItems":[{"id":81,"uris":["http://zotero.org/users/12336451/items/4LCE94M5"],"itemData":{"id":81,"type":"article-journal","container-title":"Journal of ethnopharmacology","issue":"1","note":"publisher: Elsevier","page":"147–159","source":"Google Scholar","title":"Ethnomedicines used against four common ailments by the tribal communities of Lahaul-Spiti in western Himalaya","volume":"115","author":[{"family":"Singh","given":"K. N."},{"family":"Lal","given":"Brij"}],"issued":{"date-parts":[["2008"]]}}}],"schema":"https://github.com/citation-style-language/schema/raw/master/csl-citation.json"} </w:instrText>
      </w:r>
      <w:r w:rsidR="00EB3FEE" w:rsidRPr="00974FB7">
        <w:rPr>
          <w:rFonts w:asciiTheme="majorBidi" w:hAnsiTheme="majorBidi" w:cstheme="majorBidi"/>
          <w:lang w:val="en-US"/>
        </w:rPr>
        <w:fldChar w:fldCharType="separate"/>
      </w:r>
      <w:r w:rsidR="00314785" w:rsidRPr="00974FB7">
        <w:rPr>
          <w:rFonts w:ascii="Times New Roman" w:hAnsi="Times New Roman" w:cs="Times New Roman"/>
          <w:lang w:val="en-US"/>
        </w:rPr>
        <w:t>(Singh and Lal, 2008)</w:t>
      </w:r>
      <w:r w:rsidR="00EB3FEE" w:rsidRPr="00974FB7">
        <w:rPr>
          <w:rFonts w:asciiTheme="majorBidi" w:hAnsiTheme="majorBidi" w:cstheme="majorBidi"/>
          <w:lang w:val="en-US"/>
        </w:rPr>
        <w:fldChar w:fldCharType="end"/>
      </w:r>
      <w:r w:rsidRPr="00974FB7">
        <w:rPr>
          <w:rFonts w:asciiTheme="majorBidi" w:hAnsiTheme="majorBidi" w:cstheme="majorBidi"/>
          <w:lang w:val="en-US"/>
        </w:rPr>
        <w:t>, against respiratory infections</w:t>
      </w:r>
      <w:r w:rsidR="004F1D7D" w:rsidRPr="00974FB7">
        <w:rPr>
          <w:rFonts w:asciiTheme="majorBidi" w:hAnsiTheme="majorBidi" w:cstheme="majorBidi"/>
          <w:lang w:val="en-US"/>
        </w:rPr>
        <w:t xml:space="preserve"> </w:t>
      </w:r>
      <w:r w:rsidR="004F1D7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{"citationID":"nOWtyDlu","properties":{"formattedCitation":"(Mughal, 2008; Ouelbani et al., 2016)","plainCitation":"(Mughal, 2008; Ouelbani et al., 2016)","noteIndex":0},"citationItems":[{"id":77,"uris":["http://zotero.org/users/12336451/items/4DWXMLU8"],"itemData":{"id":77,"type":"thesis","genre":"PhD Thesis","publisher":"LAHORE COLLEGE FOR WOMEN UNIVERSITY, LAHORE, PAKISTAN","source":"Google Scholar","title":"Ethnomedicinal studies of flora of southern Punjab and isolation of biologically active principles","author":[{"family":"Mughal","given":"Tahira Aziz"}],"issued":{"date-parts":[["2008"]]}}},{"id":388,"uris":["http://zotero.org/users/12336451/items/UZF795W5"],"itemData":{"id":388,"type":"article-journal","container-title":"Journal of ethnopharmacology","note":"publisher: Elsevier","page":"196–218","source":"Google Scholar","title":"Ethnobotanical investigations on plants used in folk medicine in the regions of Constantine and Mila (North-East of Algeria)","volume":"194","author":[{"family":"Ouelbani","given":"Rayene"},{"family":"Bensari","given":"Souheir"},{"family":"Mouas","given":"Toma Nardjes"},{"family":"Khelifi","given":"Douadi"}],"issued":{"date-parts":[["2016"]]}}}],"schema":"https://github.com/citation-style-language/schema/raw/master/csl-citation.json"} </w:instrText>
      </w:r>
      <w:r w:rsidR="004F1D7D" w:rsidRPr="00974FB7">
        <w:rPr>
          <w:rFonts w:asciiTheme="majorBidi" w:hAnsiTheme="majorBidi" w:cstheme="majorBidi"/>
          <w:lang w:val="en-US"/>
        </w:rPr>
        <w:fldChar w:fldCharType="separate"/>
      </w:r>
      <w:r w:rsidR="00314785" w:rsidRPr="00974FB7">
        <w:rPr>
          <w:rFonts w:ascii="Times New Roman" w:hAnsi="Times New Roman" w:cs="Times New Roman"/>
          <w:lang w:val="en-US"/>
        </w:rPr>
        <w:t>(Mughal, 2008; Ouelbani et al., 2016)</w:t>
      </w:r>
      <w:r w:rsidR="004F1D7D" w:rsidRPr="00974FB7">
        <w:rPr>
          <w:rFonts w:asciiTheme="majorBidi" w:hAnsiTheme="majorBidi" w:cstheme="majorBidi"/>
          <w:lang w:val="en-US"/>
        </w:rPr>
        <w:fldChar w:fldCharType="end"/>
      </w:r>
      <w:r w:rsidRPr="00974FB7">
        <w:rPr>
          <w:rFonts w:asciiTheme="majorBidi" w:hAnsiTheme="majorBidi" w:cstheme="majorBidi"/>
          <w:lang w:val="en-US"/>
        </w:rPr>
        <w:t>, for skin problems</w:t>
      </w:r>
      <w:r w:rsidR="00974FB7" w:rsidRPr="00974FB7">
        <w:rPr>
          <w:rFonts w:asciiTheme="majorBidi" w:hAnsiTheme="majorBidi" w:cstheme="majorBidi"/>
          <w:lang w:val="en-US"/>
        </w:rPr>
        <w:t xml:space="preserve"> </w:t>
      </w:r>
      <w:r w:rsidR="004F1D7D"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{"citationID":"rdzUFX3r","properties":{"formattedCitation":"(Ouelbani et al., 2016; Sargin et al., 2015)","plainCitation":"(Ouelbani et al., 2016; Sargin et al., 2015)","noteIndex":0},"citationItems":[{"id":388,"uris":["http://zotero.org/users/12336451/items/UZF795W5"],"itemData":{"id":388,"type":"article-journal","container-title":"Journal of ethnopharmacology","note":"publisher: Elsevier","page":"196–218","source":"Google Scholar","title":"Ethnobotanical investigations on plants used in folk medicine in the regions of Constantine and Mila (North-East of Algeria)","volume":"194","author":[{"family":"Ouelbani","given":"Rayene"},{"family":"Bensari","given":"Souheir"},{"family":"Mouas","given":"Toma Nardjes"},{"family":"Khelifi","given":"Douadi"}],"issued":{"date-parts":[["2016"]]}}},{"id":390,"uris":["http://zotero.org/users/12336451/items/GAJFF7AJ"],"itemData":{"id":390,"type":"article-journal","container-title":"Journal of ethnopharmacology","note":"publisher: Elsevier","page":"64–84","source":"Google Scholar","title":"Ethnomedicinal plants of sarigöl district (manisa), Turkey","volume":"171","author":[{"family":"Sargin","given":"Seyid Ahmet"},{"family":"Selvi","given":"Selami"},{"family":"Lopez","given":"Victor"}],"issued":{"date-parts":[["2015"]]}}}],"schema":"https://github.com/citation-style-language/schema/raw/master/csl-citation.json"} </w:instrText>
      </w:r>
      <w:r w:rsidR="004F1D7D" w:rsidRPr="00974FB7">
        <w:rPr>
          <w:rFonts w:asciiTheme="majorBidi" w:hAnsiTheme="majorBidi" w:cstheme="majorBidi"/>
          <w:lang w:val="en-US"/>
        </w:rPr>
        <w:fldChar w:fldCharType="separate"/>
      </w:r>
      <w:r w:rsidR="00314785" w:rsidRPr="00974FB7">
        <w:rPr>
          <w:rFonts w:ascii="Times New Roman" w:hAnsi="Times New Roman" w:cs="Times New Roman"/>
          <w:lang w:val="en-US"/>
        </w:rPr>
        <w:t>(Ouelbani et al., 2016; Sargin et al., 2015)</w:t>
      </w:r>
      <w:r w:rsidR="004F1D7D" w:rsidRPr="00974FB7">
        <w:rPr>
          <w:rFonts w:asciiTheme="majorBidi" w:hAnsiTheme="majorBidi" w:cstheme="majorBidi"/>
          <w:lang w:val="en-US"/>
        </w:rPr>
        <w:fldChar w:fldCharType="end"/>
      </w:r>
      <w:r w:rsidRPr="00974FB7">
        <w:rPr>
          <w:rFonts w:asciiTheme="majorBidi" w:hAnsiTheme="majorBidi" w:cstheme="majorBidi"/>
          <w:lang w:val="en-US"/>
        </w:rPr>
        <w:t xml:space="preserve">, liver disorders, sexual dysfunction </w:t>
      </w:r>
      <w:r w:rsidR="00DD3431"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{"citationID":"imgjDYsM","properties":{"formattedCitation":"(Singh and Lal, 2008)","plainCitation":"(Singh and Lal, 2008)","noteIndex":0},"citationItems":[{"id":81,"uris":["http://zotero.org/users/12336451/items/4LCE94M5"],"itemData":{"id":81,"type":"article-journal","container-title":"Journal of ethnopharmacology","issue":"1","note":"publisher: Elsevier","page":"147–159","source":"Google Scholar","title":"Ethnomedicines used against four common ailments by the tribal communities of Lahaul-Spiti in western Himalaya","volume":"115","author":[{"family":"Singh","given":"K. N."},{"family":"Lal","given":"Brij"}],"issued":{"date-parts":[["2008"]]}}}],"schema":"https://github.com/citation-style-language/schema/raw/master/csl-citation.json"} </w:instrText>
      </w:r>
      <w:r w:rsidR="00DD3431" w:rsidRPr="00974FB7">
        <w:rPr>
          <w:rFonts w:asciiTheme="majorBidi" w:hAnsiTheme="majorBidi" w:cstheme="majorBidi"/>
          <w:lang w:val="en-US"/>
        </w:rPr>
        <w:fldChar w:fldCharType="separate"/>
      </w:r>
      <w:r w:rsidR="00314785" w:rsidRPr="00974FB7">
        <w:rPr>
          <w:rFonts w:ascii="Times New Roman" w:hAnsi="Times New Roman" w:cs="Times New Roman"/>
          <w:lang w:val="en-US"/>
        </w:rPr>
        <w:t>(Singh and Lal, 2008)</w:t>
      </w:r>
      <w:r w:rsidR="00DD3431" w:rsidRPr="00974FB7">
        <w:rPr>
          <w:rFonts w:asciiTheme="majorBidi" w:hAnsiTheme="majorBidi" w:cstheme="majorBidi"/>
          <w:lang w:val="en-US"/>
        </w:rPr>
        <w:fldChar w:fldCharType="end"/>
      </w:r>
      <w:r w:rsidRPr="00974FB7">
        <w:rPr>
          <w:rFonts w:asciiTheme="majorBidi" w:hAnsiTheme="majorBidi" w:cstheme="majorBidi"/>
          <w:lang w:val="en-US"/>
        </w:rPr>
        <w:t xml:space="preserve">, and even against snakebites </w:t>
      </w:r>
      <w:r w:rsidR="00DD3431"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{"citationID":"h3nc1syF","properties":{"formattedCitation":"(Hosseini et al., 2022)","plainCitation":"(Hosseini et al., 2022)","noteIndex":0},"citationItems":[{"id":392,"uris":["http://zotero.org/users/12336451/items/XJRV9IYH"],"itemData":{"id":392,"type":"article-journal","container-title":"Journal of Ethnopharmacology","note":"publisher: Elsevier","page":"114985","source":"Google Scholar","title":"Ethnopharmacological study of medicinal plants in Sarvabad, Kurdistan province, Iran","volume":"288","author":[{"family":"Hosseini","given":"Seyed Hamzeh"},{"family":"Sadeghi","given":"Zahra"},{"family":"Hosseini","given":"Seyed Vrya"},{"family":"Bussmann","given":"Rainer W."}],"issued":{"date-parts":[["2022"]]}}}],"schema":"https://github.com/citation-style-language/schema/raw/master/csl-citation.json"} </w:instrText>
      </w:r>
      <w:r w:rsidR="00DD3431" w:rsidRPr="00974FB7">
        <w:rPr>
          <w:rFonts w:asciiTheme="majorBidi" w:hAnsiTheme="majorBidi" w:cstheme="majorBidi"/>
          <w:lang w:val="en-US"/>
        </w:rPr>
        <w:fldChar w:fldCharType="separate"/>
      </w:r>
      <w:r w:rsidR="00314785" w:rsidRPr="00974FB7">
        <w:rPr>
          <w:rFonts w:ascii="Times New Roman" w:hAnsi="Times New Roman" w:cs="Times New Roman"/>
          <w:lang w:val="en-US"/>
        </w:rPr>
        <w:t>(Hosseini et al., 2022)</w:t>
      </w:r>
      <w:r w:rsidR="00DD3431" w:rsidRPr="00974FB7">
        <w:rPr>
          <w:rFonts w:asciiTheme="majorBidi" w:hAnsiTheme="majorBidi" w:cstheme="majorBidi"/>
          <w:lang w:val="en-US"/>
        </w:rPr>
        <w:fldChar w:fldCharType="end"/>
      </w:r>
      <w:r w:rsidRPr="00974FB7">
        <w:rPr>
          <w:rFonts w:asciiTheme="majorBidi" w:hAnsiTheme="majorBidi" w:cstheme="majorBidi"/>
          <w:lang w:val="en-US"/>
        </w:rPr>
        <w:t>.</w:t>
      </w:r>
    </w:p>
    <w:p w14:paraId="0BA72045" w14:textId="77777777" w:rsidR="00E053A2" w:rsidRPr="00974FB7" w:rsidRDefault="00E053A2" w:rsidP="0008239C">
      <w:pPr>
        <w:pStyle w:val="Sansinterligne"/>
        <w:spacing w:line="480" w:lineRule="auto"/>
        <w:rPr>
          <w:rFonts w:ascii="Times New Roman" w:hAnsi="Times New Roman" w:cs="Times New Roman"/>
          <w:lang w:val="en-US"/>
        </w:rPr>
        <w:sectPr w:rsidR="00E053A2" w:rsidRPr="00974FB7" w:rsidSect="00611F2D">
          <w:pgSz w:w="11906" w:h="16838" w:code="9"/>
          <w:pgMar w:top="1418" w:right="720" w:bottom="1077" w:left="720" w:header="1021" w:footer="340" w:gutter="0"/>
          <w:lnNumType w:countBy="1" w:restart="continuous"/>
          <w:cols w:space="708"/>
          <w:bidi/>
          <w:docGrid w:linePitch="326"/>
        </w:sectPr>
      </w:pPr>
    </w:p>
    <w:p w14:paraId="258D9BC9" w14:textId="7D47E6FB" w:rsidR="00E053A2" w:rsidRPr="00974FB7" w:rsidRDefault="00E053A2" w:rsidP="007949BA">
      <w:pPr>
        <w:pStyle w:val="Sansinterligne"/>
        <w:spacing w:line="480" w:lineRule="auto"/>
        <w:rPr>
          <w:rFonts w:ascii="Times New Roman" w:hAnsi="Times New Roman" w:cs="Times New Roman"/>
          <w:lang w:val="en-US"/>
        </w:rPr>
      </w:pPr>
      <w:bookmarkStart w:id="6" w:name="_Hlk143469556"/>
      <w:r w:rsidRPr="00974FB7">
        <w:rPr>
          <w:rFonts w:ascii="Times New Roman" w:hAnsi="Times New Roman" w:cs="Times New Roman"/>
          <w:b/>
          <w:lang w:val="en-US"/>
        </w:rPr>
        <w:lastRenderedPageBreak/>
        <w:t>Table 1</w:t>
      </w:r>
      <w:bookmarkStart w:id="7" w:name="_Hlk150866797"/>
      <w:r w:rsidR="007949BA">
        <w:rPr>
          <w:rFonts w:ascii="Times New Roman" w:hAnsi="Times New Roman" w:cs="Times New Roman"/>
          <w:lang w:val="en-US"/>
        </w:rPr>
        <w:t xml:space="preserve">. </w:t>
      </w:r>
      <w:r w:rsidRPr="00974FB7">
        <w:rPr>
          <w:rFonts w:ascii="Times New Roman" w:hAnsi="Times New Roman" w:cs="Times New Roman"/>
          <w:lang w:val="en-US"/>
        </w:rPr>
        <w:t xml:space="preserve">Ethnomedicinal uses of </w:t>
      </w:r>
      <w:r w:rsidRPr="00974FB7">
        <w:rPr>
          <w:rFonts w:ascii="Times New Roman" w:hAnsi="Times New Roman" w:cs="Times New Roman"/>
          <w:i/>
          <w:lang w:val="en-US"/>
        </w:rPr>
        <w:t>Capparis spinosa</w:t>
      </w:r>
      <w:r w:rsidRPr="00974FB7">
        <w:rPr>
          <w:rFonts w:ascii="Times New Roman" w:hAnsi="Times New Roman" w:cs="Times New Roman"/>
          <w:lang w:val="en-US"/>
        </w:rPr>
        <w:t>.</w:t>
      </w:r>
    </w:p>
    <w:tbl>
      <w:tblPr>
        <w:tblStyle w:val="Tableausimple21"/>
        <w:tblpPr w:leftFromText="141" w:rightFromText="141" w:vertAnchor="text" w:horzAnchor="margin" w:tblpXSpec="center" w:tblpY="177"/>
        <w:tblW w:w="15031" w:type="dxa"/>
        <w:tblLook w:val="04A0" w:firstRow="1" w:lastRow="0" w:firstColumn="1" w:lastColumn="0" w:noHBand="0" w:noVBand="1"/>
      </w:tblPr>
      <w:tblGrid>
        <w:gridCol w:w="3699"/>
        <w:gridCol w:w="3956"/>
        <w:gridCol w:w="1276"/>
        <w:gridCol w:w="2693"/>
        <w:gridCol w:w="3407"/>
      </w:tblGrid>
      <w:tr w:rsidR="00C35740" w:rsidRPr="00974FB7" w14:paraId="1A308D9C" w14:textId="77777777" w:rsidTr="00C7369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449E21A5" w14:textId="33F0FEC6" w:rsidR="00E053A2" w:rsidRPr="00974FB7" w:rsidRDefault="0065178B" w:rsidP="00C35740">
            <w:pPr>
              <w:pStyle w:val="Sansinterligne"/>
              <w:ind w:left="0"/>
              <w:jc w:val="center"/>
              <w:rPr>
                <w:rFonts w:ascii="Times New Roman" w:hAnsi="Times New Roman" w:cs="Times New Roman"/>
                <w:lang w:val="en-US"/>
              </w:rPr>
            </w:pPr>
            <w:bookmarkStart w:id="8" w:name="_Hlk143469564"/>
            <w:bookmarkEnd w:id="6"/>
            <w:bookmarkEnd w:id="7"/>
            <w:r w:rsidRPr="00974FB7">
              <w:rPr>
                <w:rFonts w:ascii="Times New Roman" w:hAnsi="Times New Roman" w:cs="Times New Roman"/>
                <w:lang w:val="en-US"/>
              </w:rPr>
              <w:t>Traditional applications</w:t>
            </w:r>
          </w:p>
        </w:tc>
        <w:tc>
          <w:tcPr>
            <w:tcW w:w="3956" w:type="dxa"/>
            <w:vAlign w:val="center"/>
          </w:tcPr>
          <w:p w14:paraId="017D968E" w14:textId="177855B0" w:rsidR="00E053A2" w:rsidRPr="00974FB7" w:rsidRDefault="0065178B" w:rsidP="00C35740">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974FB7">
              <w:rPr>
                <w:rFonts w:ascii="Times New Roman" w:hAnsi="Times New Roman" w:cs="Times New Roman"/>
                <w:lang w:val="en-US"/>
              </w:rPr>
              <w:t xml:space="preserve">Research </w:t>
            </w:r>
            <w:r w:rsidR="00D96578">
              <w:rPr>
                <w:rFonts w:ascii="Times New Roman" w:hAnsi="Times New Roman" w:cs="Times New Roman"/>
                <w:lang w:val="en-US"/>
              </w:rPr>
              <w:t>region</w:t>
            </w:r>
          </w:p>
        </w:tc>
        <w:tc>
          <w:tcPr>
            <w:tcW w:w="1276" w:type="dxa"/>
            <w:vAlign w:val="center"/>
          </w:tcPr>
          <w:p w14:paraId="4A05705F" w14:textId="275F6DB7" w:rsidR="00E053A2" w:rsidRPr="00974FB7" w:rsidRDefault="004B6720" w:rsidP="00C35740">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974FB7">
              <w:rPr>
                <w:rFonts w:ascii="Times New Roman" w:hAnsi="Times New Roman" w:cs="Times New Roman"/>
                <w:lang w:val="en-US"/>
              </w:rPr>
              <w:t>Part u</w:t>
            </w:r>
            <w:r w:rsidR="00E053A2" w:rsidRPr="00974FB7">
              <w:rPr>
                <w:rFonts w:ascii="Times New Roman" w:hAnsi="Times New Roman" w:cs="Times New Roman"/>
                <w:lang w:val="en-US"/>
              </w:rPr>
              <w:t>sed</w:t>
            </w:r>
          </w:p>
        </w:tc>
        <w:tc>
          <w:tcPr>
            <w:tcW w:w="2693" w:type="dxa"/>
            <w:vAlign w:val="center"/>
          </w:tcPr>
          <w:p w14:paraId="4DB4BB7D" w14:textId="79CFB00E" w:rsidR="00E053A2" w:rsidRPr="00974FB7" w:rsidRDefault="000E3D4A" w:rsidP="00C35740">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974FB7">
              <w:rPr>
                <w:rFonts w:ascii="Times New Roman" w:hAnsi="Times New Roman" w:cs="Times New Roman"/>
                <w:lang w:val="en-US"/>
              </w:rPr>
              <w:t>Method of preparation</w:t>
            </w:r>
          </w:p>
        </w:tc>
        <w:tc>
          <w:tcPr>
            <w:tcW w:w="3407" w:type="dxa"/>
            <w:vAlign w:val="center"/>
          </w:tcPr>
          <w:p w14:paraId="29897A96" w14:textId="77777777" w:rsidR="00E053A2" w:rsidRPr="00974FB7" w:rsidRDefault="00E053A2" w:rsidP="00C35740">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974FB7">
              <w:rPr>
                <w:rFonts w:ascii="Times New Roman" w:hAnsi="Times New Roman" w:cs="Times New Roman"/>
                <w:lang w:val="en-US"/>
              </w:rPr>
              <w:t>References</w:t>
            </w:r>
          </w:p>
        </w:tc>
      </w:tr>
      <w:tr w:rsidR="00C35740" w:rsidRPr="00974FB7" w14:paraId="1BAE7782"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53B5473A"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Hypoglycemic</w:t>
            </w:r>
          </w:p>
        </w:tc>
        <w:tc>
          <w:tcPr>
            <w:tcW w:w="3956" w:type="dxa"/>
            <w:vAlign w:val="center"/>
          </w:tcPr>
          <w:p w14:paraId="6C7A66B1"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Oriental, Morocco</w:t>
            </w:r>
          </w:p>
        </w:tc>
        <w:tc>
          <w:tcPr>
            <w:tcW w:w="1276" w:type="dxa"/>
            <w:vAlign w:val="center"/>
          </w:tcPr>
          <w:p w14:paraId="2EC28059" w14:textId="66FB34D8"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76C2AD78"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Decoction</w:t>
            </w:r>
          </w:p>
        </w:tc>
        <w:tc>
          <w:tcPr>
            <w:tcW w:w="3407" w:type="dxa"/>
            <w:vAlign w:val="center"/>
          </w:tcPr>
          <w:p w14:paraId="2585DE50" w14:textId="173C8126" w:rsidR="00E053A2" w:rsidRPr="00974FB7" w:rsidRDefault="00FC181B"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{"citationID":"KaxTG4ej","properties":{"formattedCitation":"(Kahouadji, 1995)","plainCitation":"(Kahouadji, 1995)","noteIndex":0},"citationItems":[{"id":394,"uris":["http://zotero.org/users/12336451/items/D9SKSHI6"],"itemData":{"id":394,"type":"article-journal","container-title":"Diplôme d’études supérieures de 3ème cycle. Université Mohamed Ier","source":"Google Scholar","title":"Contribution à une étude ethnobotanique des plantes médicinales dans le Maroc oriental","author":[{"family":"Kahouadji","given":"M. S."}],"issued":{"date-parts":[["1995"]]}}}],"schema":"https://github.com/citation-style-language/schema/raw/master/csl-citation.json"}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(Kahouadji, 1995)</w:t>
            </w:r>
            <w:r w:rsidRPr="00974FB7">
              <w:rPr>
                <w:rFonts w:ascii="Times New Roman" w:hAnsi="Times New Roman" w:cs="Times New Roman"/>
                <w:lang w:val="en-US"/>
              </w:rPr>
              <w:fldChar w:fldCharType="end"/>
            </w:r>
          </w:p>
        </w:tc>
      </w:tr>
      <w:tr w:rsidR="00C35740" w:rsidRPr="00974FB7" w14:paraId="7F85DFAE"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0F2B84E8"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Diabetes</w:t>
            </w:r>
          </w:p>
        </w:tc>
        <w:tc>
          <w:tcPr>
            <w:tcW w:w="3956" w:type="dxa"/>
            <w:vAlign w:val="center"/>
          </w:tcPr>
          <w:p w14:paraId="1396611F"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Northeastern, Morocco</w:t>
            </w:r>
          </w:p>
        </w:tc>
        <w:tc>
          <w:tcPr>
            <w:tcW w:w="1276" w:type="dxa"/>
            <w:vAlign w:val="center"/>
          </w:tcPr>
          <w:p w14:paraId="0B189584" w14:textId="3FD968C8"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Se</w:t>
            </w:r>
          </w:p>
        </w:tc>
        <w:tc>
          <w:tcPr>
            <w:tcW w:w="2693" w:type="dxa"/>
            <w:vAlign w:val="center"/>
          </w:tcPr>
          <w:p w14:paraId="492CA5B8"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Powder</w:t>
            </w:r>
          </w:p>
        </w:tc>
        <w:tc>
          <w:tcPr>
            <w:tcW w:w="3407" w:type="dxa"/>
            <w:vAlign w:val="center"/>
          </w:tcPr>
          <w:p w14:paraId="50DE6998" w14:textId="68CEB2BA" w:rsidR="00E053A2" w:rsidRPr="00974FB7" w:rsidRDefault="00FC181B"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{"citationID":"mcdjs1xk","properties":{"formattedCitation":"(Ziyyat et al., 1997)","plainCitation":"(Ziyyat et al., 1997)","noteIndex":0},"citationItems":[{"id":52,"uris":["http://zotero.org/users/12336451/items/87DULXYP"],"itemData":{"id":52,"type":"article-journal","container-title":"Journal of ethnopharmacology","issue":"1","page":"45–54","source":"Google Scholar","title":"Phytotherapy of hypertension and diabetes in oriental Morocco","volume":"58","author":[{"family":"Ziyyat","given":"Abderrahim"},{"family":"Legssyer","given":"Abdelkhaleq"},{"family":"Mekhfi","given":"Hassane"},{"family":"Dassouli","given":"A."},{"family":"Serhrouchni","given":"M."},{"family":"Benjelloun","given":"W."}],"issued":{"date-parts":[["1997"]]}}}],"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(Ziyyat et al., 1997)</w:t>
            </w:r>
            <w:r w:rsidRPr="00974FB7">
              <w:rPr>
                <w:rFonts w:ascii="Times New Roman" w:hAnsi="Times New Roman" w:cs="Times New Roman"/>
                <w:lang w:val="en-US"/>
              </w:rPr>
              <w:fldChar w:fldCharType="end"/>
            </w:r>
          </w:p>
        </w:tc>
      </w:tr>
      <w:tr w:rsidR="00C35740" w:rsidRPr="00974FB7" w14:paraId="1853448A"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4DE312E4"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Diabetes</w:t>
            </w:r>
          </w:p>
        </w:tc>
        <w:tc>
          <w:tcPr>
            <w:tcW w:w="3956" w:type="dxa"/>
            <w:vAlign w:val="center"/>
          </w:tcPr>
          <w:p w14:paraId="1B589843" w14:textId="38080213"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Taroudant Province,</w:t>
            </w:r>
            <w:r w:rsidR="00974FB7">
              <w:rPr>
                <w:rFonts w:ascii="Times New Roman" w:hAnsi="Times New Roman" w:cs="Times New Roman"/>
                <w:lang w:val="en-US"/>
              </w:rPr>
              <w:t xml:space="preserve"> </w:t>
            </w:r>
            <w:r w:rsidRPr="00974FB7">
              <w:rPr>
                <w:rFonts w:ascii="Times New Roman" w:hAnsi="Times New Roman" w:cs="Times New Roman"/>
                <w:lang w:val="en-US"/>
              </w:rPr>
              <w:t>Morocco</w:t>
            </w:r>
          </w:p>
        </w:tc>
        <w:tc>
          <w:tcPr>
            <w:tcW w:w="1276" w:type="dxa"/>
            <w:vAlign w:val="center"/>
          </w:tcPr>
          <w:p w14:paraId="30D5F73E" w14:textId="5256F123"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1B7AC225"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Decoction</w:t>
            </w:r>
          </w:p>
        </w:tc>
        <w:tc>
          <w:tcPr>
            <w:tcW w:w="3407" w:type="dxa"/>
            <w:vAlign w:val="center"/>
          </w:tcPr>
          <w:p w14:paraId="4F76B6E5" w14:textId="7B37A654" w:rsidR="00E053A2" w:rsidRPr="00974FB7" w:rsidRDefault="00FC181B"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{"citationID":"YuGR2YHh","properties":{"formattedCitation":"(Katiri et al., 2017)","plainCitation":"(Katiri et al., 2017)","noteIndex":0},"citationItems":[{"id":55,"uris":["http://zotero.org/users/local/tvV8nrOg/items/8IMPADYN","http://zotero.org/users/12336451/items/8IMPADYN"],"itemData":{"id":55,"type":"article-journal","container-title":"J pharmacogn nat prod","issue":"1","page":"2472–0992","source":"Google Scholar","title":"Ethnobotanical survey of medicinal plants used for the treatment of diabetes in the Tizi n’Test region (Taroudant Province, Morocco)","volume":"3","author":[{"family":"Katiri","given":"Abderrahmaine"},{"family":"Barkaoui","given":"Mohamed"},{"family":"Msanda","given":"Fouad"},{"family":"Boubaker","given":"Hassan"}],"issued":{"date-parts":[["2017"]]}}}],"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(Katiri et al., 2017)</w:t>
            </w:r>
            <w:r w:rsidRPr="00974FB7">
              <w:rPr>
                <w:rFonts w:ascii="Times New Roman" w:hAnsi="Times New Roman" w:cs="Times New Roman"/>
                <w:lang w:val="en-US"/>
              </w:rPr>
              <w:fldChar w:fldCharType="end"/>
            </w:r>
          </w:p>
        </w:tc>
      </w:tr>
      <w:tr w:rsidR="00C35740" w:rsidRPr="00974FB7" w14:paraId="2F96A0C3"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4D791156"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Diabetes</w:t>
            </w:r>
          </w:p>
        </w:tc>
        <w:tc>
          <w:tcPr>
            <w:tcW w:w="3956" w:type="dxa"/>
            <w:vAlign w:val="center"/>
          </w:tcPr>
          <w:p w14:paraId="389AFAB7"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Fez–</w:t>
            </w:r>
            <w:proofErr w:type="spellStart"/>
            <w:r w:rsidRPr="00974FB7">
              <w:rPr>
                <w:rFonts w:ascii="Times New Roman" w:hAnsi="Times New Roman" w:cs="Times New Roman"/>
                <w:lang w:val="en-US"/>
              </w:rPr>
              <w:t>Boulemane</w:t>
            </w:r>
            <w:proofErr w:type="spellEnd"/>
            <w:r w:rsidRPr="00974FB7">
              <w:rPr>
                <w:rFonts w:ascii="Times New Roman" w:hAnsi="Times New Roman" w:cs="Times New Roman"/>
                <w:lang w:val="en-US"/>
              </w:rPr>
              <w:t>, Morocco</w:t>
            </w:r>
          </w:p>
        </w:tc>
        <w:tc>
          <w:tcPr>
            <w:tcW w:w="1276" w:type="dxa"/>
            <w:vAlign w:val="center"/>
          </w:tcPr>
          <w:p w14:paraId="2C911C98" w14:textId="785AF513"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5602AC17" w14:textId="30BA407C" w:rsidR="00E053A2" w:rsidRPr="00974FB7" w:rsidRDefault="0013502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N. R</w:t>
            </w:r>
          </w:p>
        </w:tc>
        <w:tc>
          <w:tcPr>
            <w:tcW w:w="3407" w:type="dxa"/>
            <w:vAlign w:val="center"/>
          </w:tcPr>
          <w:p w14:paraId="3F90C306" w14:textId="4BD6AED3" w:rsidR="00E053A2" w:rsidRPr="00974FB7" w:rsidRDefault="00FC181B"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{"citationID":"55dCAOOw","properties":{"formattedCitation":"(Jouad et al., 2001)","plainCitation":"(Jouad et al., 2001)","noteIndex":0},"citationItems":[{"id":57,"uris":["http://zotero.org/users/12336451/items/EQ6BWK23"],"itemData":{"id":57,"type":"article-journal","container-title":"Journal of Ethnopharmacology","issue":"2-3","page":"175–182","source":"Google Scholar","title":"Ethnobotanical survey of medicinal plants used for the treatment of diabetes, cardiac and renal diseases in the North centre region of Morocco (Fez–Boulemane)","volume":"77","author":[{"family":"Jouad","given":"H."},{"family":"Haloui","given":"M."},{"family":"Rhiouani","given":"H."},{"family":"El Hilaly","given":"J."},{"family":"Eddouks","given":"M."}],"issued":{"date-parts":[["2001"]]}}}],"schema":"https://github.com/citation-style-language/schema/raw/master/csl-citation.json"}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(Jouad et al., 2001)</w:t>
            </w:r>
            <w:r w:rsidRPr="00974FB7">
              <w:rPr>
                <w:rFonts w:ascii="Times New Roman" w:hAnsi="Times New Roman" w:cs="Times New Roman"/>
                <w:lang w:val="en-US"/>
              </w:rPr>
              <w:fldChar w:fldCharType="end"/>
            </w:r>
          </w:p>
        </w:tc>
      </w:tr>
      <w:tr w:rsidR="00C35740" w:rsidRPr="00974FB7" w14:paraId="1E5E6BD1"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40A21BAD" w14:textId="2F2269C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 xml:space="preserve">Hypertension, </w:t>
            </w:r>
            <w:r w:rsidR="00F17E81">
              <w:rPr>
                <w:rFonts w:ascii="Times New Roman" w:hAnsi="Times New Roman" w:cs="Times New Roman"/>
                <w:b w:val="0"/>
                <w:bCs w:val="0"/>
                <w:lang w:val="en-US"/>
              </w:rPr>
              <w:t>d</w:t>
            </w:r>
            <w:r w:rsidRPr="00974FB7">
              <w:rPr>
                <w:rFonts w:ascii="Times New Roman" w:hAnsi="Times New Roman" w:cs="Times New Roman"/>
                <w:b w:val="0"/>
                <w:bCs w:val="0"/>
                <w:lang w:val="en-US"/>
              </w:rPr>
              <w:t>iabetes</w:t>
            </w:r>
          </w:p>
        </w:tc>
        <w:tc>
          <w:tcPr>
            <w:tcW w:w="3956" w:type="dxa"/>
            <w:vAlign w:val="center"/>
          </w:tcPr>
          <w:p w14:paraId="260C9696"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sidRPr="00974FB7">
              <w:rPr>
                <w:rFonts w:ascii="Times New Roman" w:hAnsi="Times New Roman" w:cs="Times New Roman"/>
                <w:lang w:val="en-US"/>
              </w:rPr>
              <w:t>Errachidia</w:t>
            </w:r>
            <w:proofErr w:type="spellEnd"/>
            <w:r w:rsidRPr="00974FB7">
              <w:rPr>
                <w:rFonts w:ascii="Times New Roman" w:hAnsi="Times New Roman" w:cs="Times New Roman"/>
                <w:lang w:val="en-US"/>
              </w:rPr>
              <w:t xml:space="preserve"> province, Morocco</w:t>
            </w:r>
          </w:p>
        </w:tc>
        <w:tc>
          <w:tcPr>
            <w:tcW w:w="1276" w:type="dxa"/>
            <w:vAlign w:val="center"/>
          </w:tcPr>
          <w:p w14:paraId="4BF9D10F" w14:textId="5224808D" w:rsidR="00E053A2" w:rsidRPr="00974FB7" w:rsidRDefault="00C3574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Fl, Fr</w:t>
            </w:r>
          </w:p>
        </w:tc>
        <w:tc>
          <w:tcPr>
            <w:tcW w:w="2693" w:type="dxa"/>
            <w:vAlign w:val="center"/>
          </w:tcPr>
          <w:p w14:paraId="49D5FAC0"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Maceration</w:t>
            </w:r>
          </w:p>
        </w:tc>
        <w:tc>
          <w:tcPr>
            <w:tcW w:w="3407" w:type="dxa"/>
            <w:vAlign w:val="center"/>
          </w:tcPr>
          <w:p w14:paraId="31016A79" w14:textId="34C21466" w:rsidR="00E053A2" w:rsidRPr="00974FB7" w:rsidRDefault="00FC181B"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{"citationID":"3kudBazw","properties":{"formattedCitation":"(Tahraoui et al., 2007)","plainCitation":"(Tahraoui et al., 2007)","noteIndex":0},"citationItems":[{"id":83,"uris":["http://zotero.org/users/local/tvV8nrOg/items/JE27ZQQY","http://zotero.org/users/12336451/items/JE27ZQQY"],"itemData":{"id":83,"type":"article-journal","container-title":"Journal of ethnopharmacology","issue":"1","note":"publisher: Elsevier","page":"105–117","source":"Google Scholar","title":"Ethnopharmacological survey of plants used in the traditional treatment of hypertension and diabetes in south-eastern Morocco (Errachidia province)","volume":"110","author":[{"family":"Tahraoui","given":"A."},{"family":"El-Hilaly","given":"J."},{"family":"Israili","given":"Z. H."},{"family":"Lyoussi","given":"B."}],"issued":{"date-parts":[["2007"]]}}}],"schema":"https://github.com/citation-style-language/schema/raw/master/csl-citation.json"}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(Tahraoui et al., 2007)</w:t>
            </w:r>
            <w:r w:rsidRPr="00974FB7">
              <w:rPr>
                <w:rFonts w:ascii="Times New Roman" w:hAnsi="Times New Roman" w:cs="Times New Roman"/>
                <w:lang w:val="en-US"/>
              </w:rPr>
              <w:fldChar w:fldCharType="end"/>
            </w:r>
          </w:p>
        </w:tc>
      </w:tr>
      <w:tr w:rsidR="00C35740" w:rsidRPr="00974FB7" w14:paraId="70CAEC3F" w14:textId="77777777" w:rsidTr="00C73699">
        <w:trPr>
          <w:trHeight w:val="543"/>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275AEBD2"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Diabetes</w:t>
            </w:r>
          </w:p>
        </w:tc>
        <w:tc>
          <w:tcPr>
            <w:tcW w:w="3956" w:type="dxa"/>
            <w:vAlign w:val="center"/>
          </w:tcPr>
          <w:p w14:paraId="6615A849"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Central Middle Atlas region, Morocco</w:t>
            </w:r>
          </w:p>
        </w:tc>
        <w:tc>
          <w:tcPr>
            <w:tcW w:w="1276" w:type="dxa"/>
            <w:vAlign w:val="center"/>
          </w:tcPr>
          <w:p w14:paraId="67E5DFEB" w14:textId="5DAC6079" w:rsidR="00E053A2" w:rsidRPr="00974FB7" w:rsidRDefault="00C3574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r w:rsidRPr="00974FB7">
              <w:rPr>
                <w:rFonts w:ascii="Times New Roman" w:hAnsi="Times New Roman" w:cs="Times New Roman"/>
                <w:lang w:val="en-US"/>
              </w:rPr>
              <w:t>,</w:t>
            </w:r>
            <w:r w:rsidR="00E053A2" w:rsidRPr="00974FB7">
              <w:rPr>
                <w:rFonts w:ascii="Times New Roman" w:hAnsi="Times New Roman" w:cs="Times New Roman"/>
                <w:lang w:val="en-US"/>
              </w:rPr>
              <w:t xml:space="preserve"> </w:t>
            </w:r>
            <w:r w:rsidR="00765BD5" w:rsidRPr="00974FB7">
              <w:rPr>
                <w:rFonts w:ascii="Times New Roman" w:hAnsi="Times New Roman" w:cs="Times New Roman"/>
                <w:lang w:val="en-US"/>
              </w:rPr>
              <w:t>Ap</w:t>
            </w:r>
          </w:p>
        </w:tc>
        <w:tc>
          <w:tcPr>
            <w:tcW w:w="2693" w:type="dxa"/>
            <w:vAlign w:val="center"/>
          </w:tcPr>
          <w:p w14:paraId="78CC2DAF" w14:textId="0D953949"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Decoction/</w:t>
            </w:r>
            <w:r w:rsidR="004B6720" w:rsidRPr="00974FB7">
              <w:rPr>
                <w:rFonts w:ascii="Times New Roman" w:hAnsi="Times New Roman" w:cs="Times New Roman"/>
                <w:lang w:val="en-US"/>
              </w:rPr>
              <w:t>i</w:t>
            </w:r>
            <w:r w:rsidRPr="00974FB7">
              <w:rPr>
                <w:rFonts w:ascii="Times New Roman" w:hAnsi="Times New Roman" w:cs="Times New Roman"/>
                <w:lang w:val="en-US"/>
              </w:rPr>
              <w:t>nfusion</w:t>
            </w:r>
          </w:p>
        </w:tc>
        <w:tc>
          <w:tcPr>
            <w:tcW w:w="3407" w:type="dxa"/>
            <w:vAlign w:val="center"/>
          </w:tcPr>
          <w:p w14:paraId="4C018151" w14:textId="4A2529CA" w:rsidR="00E053A2" w:rsidRPr="00797FA6" w:rsidRDefault="00FC181B"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4FB7">
              <w:rPr>
                <w:rFonts w:ascii="Times New Roman" w:hAnsi="Times New Roman" w:cs="Times New Roman"/>
                <w:lang w:val="en-US"/>
              </w:rPr>
              <w:fldChar w:fldCharType="begin"/>
            </w:r>
            <w:r w:rsidR="00314785" w:rsidRPr="00797FA6">
              <w:rPr>
                <w:rFonts w:ascii="Times New Roman" w:hAnsi="Times New Roman" w:cs="Times New Roman"/>
              </w:rPr>
              <w:instrText xml:space="preserve"> ADDIN ZOTERO_ITEM CSL_CITATION {"citationID":"mXPUxYwb","properties":{"formattedCitation":"(Bousta et al., 2014; Hachi et al., 2016)","plainCitation":"(Bousta et al., 2014; Hachi et al., 2016)","noteIndex":0},"citationItems":[{"id":224,"uris":["http://zotero.org/users/local/tvV8nrOg/items/4KTSHYKV","http://zotero.org/users/12336451/items/4KTSHYKV"],"itemData":{"id":224,"type":"article-journal","container-title":"International Journal of Pharma Research and Health Sciences","issue":"1","page":"75–79","source":"Google Scholar","title":"Ethnopharmacological Study of anti-diabetic medicinal plants used in the Middle-Atlas region of Morocco (Sefrou region)","volume":"2","author":[{"family":"Bousta","given":"Dalila"},{"family":"Boukhira","given":"Smahane"},{"family":"Aafi","given":"Abderrahman"},{"family":"Ghanmi","given":"Mohamed"},{"family":"Mansouri","given":"Latifa","non-dropping-particle":"el"}],"issued":{"date-parts":[["2014"]]}}},{"id":226,"uris":["http://zotero.org/users/local/tvV8nrOg/items/LFDQA7JF","http://zotero.org/users/12336451/items/LFDQA7JF"],"itemData":{"id":226,"type":"article-journal","container-title":"Lazaroa","issue":"2016","note":"publisher: Departamento de Botánica Vegetal II, Facultad de Farmacia, Universidad …","page":"1–11","source":"Google Scholar","title":"Contribution to the ethnobotanical study of antidiabetic medicinal plants of the Central Middle Atlas region (Morocco)","volume":"37","author":[{"family":"Hachi","given":"Maryama"},{"family":"Ouafae","given":"Benkhnigue"},{"family":"Hachi","given":"Touria"},{"family":"Mohamed","given":"El Bouhaddioui"},{"family":"Imane","given":"Bouabadi"},{"family":"Atmane","given":"Rochdi"},{"family":"Zidane","given":"Lahcen"}],"issued":{"date-parts":[["2016"]]}}}],"schema":"https://github.com/citation-style-language/schema/raw/master/csl-citation.json"} </w:instrText>
            </w:r>
            <w:r w:rsidRPr="00974FB7">
              <w:rPr>
                <w:rFonts w:ascii="Times New Roman" w:hAnsi="Times New Roman" w:cs="Times New Roman"/>
                <w:lang w:val="en-US"/>
              </w:rPr>
              <w:fldChar w:fldCharType="separate"/>
            </w:r>
            <w:r w:rsidR="00314785" w:rsidRPr="00797FA6">
              <w:rPr>
                <w:rFonts w:ascii="Times New Roman" w:hAnsi="Times New Roman" w:cs="Times New Roman"/>
              </w:rPr>
              <w:t>(Bousta et al., 2014; Hachi et al., 2016)</w:t>
            </w:r>
            <w:r w:rsidRPr="00974FB7">
              <w:rPr>
                <w:rFonts w:ascii="Times New Roman" w:hAnsi="Times New Roman" w:cs="Times New Roman"/>
                <w:lang w:val="en-US"/>
              </w:rPr>
              <w:fldChar w:fldCharType="end"/>
            </w:r>
          </w:p>
        </w:tc>
      </w:tr>
      <w:tr w:rsidR="00C35740" w:rsidRPr="00974FB7" w14:paraId="07036CB3" w14:textId="77777777" w:rsidTr="00C73699">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33D61556" w14:textId="1F620DE6" w:rsidR="00E053A2" w:rsidRPr="00974FB7" w:rsidRDefault="000E3D4A"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Diabetes, rheumatic pain,</w:t>
            </w:r>
            <w:r w:rsidR="00974FB7">
              <w:rPr>
                <w:rFonts w:ascii="Times New Roman" w:hAnsi="Times New Roman" w:cs="Times New Roman"/>
                <w:b w:val="0"/>
                <w:bCs w:val="0"/>
                <w:lang w:val="en-US"/>
              </w:rPr>
              <w:t xml:space="preserve"> </w:t>
            </w:r>
            <w:r w:rsidR="00F17E81">
              <w:rPr>
                <w:rFonts w:ascii="Times New Roman" w:hAnsi="Times New Roman" w:cs="Times New Roman"/>
                <w:b w:val="0"/>
                <w:bCs w:val="0"/>
                <w:lang w:val="en-US"/>
              </w:rPr>
              <w:t>r</w:t>
            </w:r>
            <w:r w:rsidRPr="00974FB7">
              <w:rPr>
                <w:rFonts w:ascii="Times New Roman" w:hAnsi="Times New Roman" w:cs="Times New Roman"/>
                <w:b w:val="0"/>
                <w:bCs w:val="0"/>
                <w:lang w:val="en-US"/>
              </w:rPr>
              <w:t xml:space="preserve">espiratory problems, </w:t>
            </w:r>
            <w:r w:rsidR="00F17E81">
              <w:rPr>
                <w:rFonts w:ascii="Times New Roman" w:hAnsi="Times New Roman" w:cs="Times New Roman"/>
                <w:b w:val="0"/>
                <w:bCs w:val="0"/>
                <w:lang w:val="en-US"/>
              </w:rPr>
              <w:t>d</w:t>
            </w:r>
            <w:r w:rsidRPr="00974FB7">
              <w:rPr>
                <w:rFonts w:ascii="Times New Roman" w:hAnsi="Times New Roman" w:cs="Times New Roman"/>
                <w:b w:val="0"/>
                <w:bCs w:val="0"/>
                <w:lang w:val="en-US"/>
              </w:rPr>
              <w:t xml:space="preserve">ermatological affections, </w:t>
            </w:r>
            <w:r w:rsidR="00F17E81">
              <w:rPr>
                <w:rFonts w:ascii="Times New Roman" w:hAnsi="Times New Roman" w:cs="Times New Roman"/>
                <w:b w:val="0"/>
                <w:bCs w:val="0"/>
                <w:lang w:val="en-US"/>
              </w:rPr>
              <w:t>d</w:t>
            </w:r>
            <w:r w:rsidRPr="00974FB7">
              <w:rPr>
                <w:rFonts w:ascii="Times New Roman" w:hAnsi="Times New Roman" w:cs="Times New Roman"/>
                <w:b w:val="0"/>
                <w:bCs w:val="0"/>
                <w:lang w:val="en-US"/>
              </w:rPr>
              <w:t xml:space="preserve">igestive tract disorders, </w:t>
            </w:r>
            <w:r w:rsidR="00F17E81">
              <w:rPr>
                <w:rFonts w:ascii="Times New Roman" w:hAnsi="Times New Roman" w:cs="Times New Roman"/>
                <w:b w:val="0"/>
                <w:bCs w:val="0"/>
                <w:lang w:val="en-US"/>
              </w:rPr>
              <w:t>h</w:t>
            </w:r>
            <w:r w:rsidRPr="00974FB7">
              <w:rPr>
                <w:rFonts w:ascii="Times New Roman" w:hAnsi="Times New Roman" w:cs="Times New Roman"/>
                <w:b w:val="0"/>
                <w:bCs w:val="0"/>
                <w:lang w:val="en-US"/>
              </w:rPr>
              <w:t>elminthiasis,</w:t>
            </w:r>
            <w:r w:rsidR="00797FA6">
              <w:rPr>
                <w:rFonts w:ascii="Times New Roman" w:hAnsi="Times New Roman" w:cs="Times New Roman"/>
                <w:b w:val="0"/>
                <w:bCs w:val="0"/>
                <w:lang w:val="en-US"/>
              </w:rPr>
              <w:t xml:space="preserve"> </w:t>
            </w:r>
            <w:r w:rsidRPr="00974FB7">
              <w:rPr>
                <w:rFonts w:ascii="Times New Roman" w:hAnsi="Times New Roman" w:cs="Times New Roman"/>
                <w:b w:val="0"/>
                <w:bCs w:val="0"/>
                <w:lang w:val="en-US"/>
              </w:rPr>
              <w:t>and kidney stones</w:t>
            </w:r>
          </w:p>
        </w:tc>
        <w:tc>
          <w:tcPr>
            <w:tcW w:w="3956" w:type="dxa"/>
            <w:vAlign w:val="center"/>
          </w:tcPr>
          <w:p w14:paraId="36FD662D"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Taza city region, Morocco.</w:t>
            </w:r>
          </w:p>
        </w:tc>
        <w:tc>
          <w:tcPr>
            <w:tcW w:w="1276" w:type="dxa"/>
            <w:vAlign w:val="center"/>
          </w:tcPr>
          <w:p w14:paraId="32458F56" w14:textId="370CEBA1"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3198988E"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Powder</w:t>
            </w:r>
          </w:p>
        </w:tc>
        <w:tc>
          <w:tcPr>
            <w:tcW w:w="3407" w:type="dxa"/>
            <w:vAlign w:val="center"/>
          </w:tcPr>
          <w:p w14:paraId="46214FE9" w14:textId="3843F44F" w:rsidR="00E053A2" w:rsidRPr="00974FB7" w:rsidRDefault="00FC181B"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{"citationID":"74qDugRh","properties":{"formattedCitation":"(Kachmar et al., 2021)","plainCitation":"(Kachmar et al., 2021)","noteIndex":0},"citationItems":[{"id":228,"uris":["http://zotero.org/users/local/tvV8nrOg/items/CS7ZRRBA","http://zotero.org/users/12336451/items/CS7ZRRBA"],"itemData":{"id":228,"type":"article-journal","container-title":"Evidence-Based Complementary and Alternative Medicine","note":"publisher: Hindawi","source":"Google Scholar","title":"Traditional knowledge of medicinal plants used in the Northeastern part of Morocco","volume":"2021","author":[{"family":"Kachmar","given":"Mohamed Reda"},{"family":"Naceiri Mrabti","given":"Hanae"},{"family":"Bellahmar","given":"Meryem"},{"family":"Ouahbi","given":"Abdelilah"},{"family":"Haloui","given":"Zoubida"},{"family":"El Badaoui","given":"Khalid"},{"family":"Bouyahya","given":"Abdelhakim"},{"family":"Chakir","given":"Said"}],"issued":{"date-parts":[["2021"]]}}}],"schema":"https://github.com/citation-style-language/schema/raw/master/csl-citation.json"}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(Kachmar et al., 2021)</w:t>
            </w:r>
            <w:r w:rsidRPr="00974FB7">
              <w:rPr>
                <w:rFonts w:ascii="Times New Roman" w:hAnsi="Times New Roman" w:cs="Times New Roman"/>
                <w:lang w:val="en-US"/>
              </w:rPr>
              <w:fldChar w:fldCharType="end"/>
            </w:r>
          </w:p>
        </w:tc>
      </w:tr>
      <w:tr w:rsidR="00C35740" w:rsidRPr="00974FB7" w14:paraId="6046F9A6"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70AC58FA" w14:textId="307853C4" w:rsidR="00E053A2" w:rsidRPr="00974FB7" w:rsidRDefault="0054502D"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U</w:t>
            </w:r>
            <w:r w:rsidR="00E053A2" w:rsidRPr="00974FB7">
              <w:rPr>
                <w:rFonts w:ascii="Times New Roman" w:hAnsi="Times New Roman" w:cs="Times New Roman"/>
                <w:b w:val="0"/>
                <w:bCs w:val="0"/>
                <w:lang w:val="en-US"/>
              </w:rPr>
              <w:t>rolithiasis</w:t>
            </w:r>
          </w:p>
        </w:tc>
        <w:tc>
          <w:tcPr>
            <w:tcW w:w="3956" w:type="dxa"/>
            <w:vAlign w:val="center"/>
          </w:tcPr>
          <w:p w14:paraId="1EDE53D3"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sidRPr="00974FB7">
              <w:rPr>
                <w:rFonts w:ascii="Times New Roman" w:hAnsi="Times New Roman" w:cs="Times New Roman"/>
                <w:lang w:val="en-US"/>
              </w:rPr>
              <w:t>Tarfaya</w:t>
            </w:r>
            <w:proofErr w:type="spellEnd"/>
            <w:r w:rsidRPr="00974FB7">
              <w:rPr>
                <w:rFonts w:ascii="Times New Roman" w:hAnsi="Times New Roman" w:cs="Times New Roman"/>
                <w:lang w:val="en-US"/>
              </w:rPr>
              <w:t>, Morocco</w:t>
            </w:r>
          </w:p>
        </w:tc>
        <w:tc>
          <w:tcPr>
            <w:tcW w:w="1276" w:type="dxa"/>
            <w:vAlign w:val="center"/>
          </w:tcPr>
          <w:p w14:paraId="524299CC" w14:textId="2A76A1EB"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60130046"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Decoction</w:t>
            </w:r>
          </w:p>
        </w:tc>
        <w:tc>
          <w:tcPr>
            <w:tcW w:w="3407" w:type="dxa"/>
            <w:vAlign w:val="center"/>
          </w:tcPr>
          <w:p w14:paraId="53FE5D1D" w14:textId="422C1213" w:rsidR="00E053A2" w:rsidRPr="00974FB7" w:rsidRDefault="00FC181B"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{"citationID":"fp8eFhly","properties":{"formattedCitation":"(Idm\\uc0\\u8217{}hand et al., 2020)","plainCitation":"(Idm’hand et al., 2020)","noteIndex":0},"citationItems":[{"id":363,"uris":["http://zotero.org/users/12336451/items/CH7WECFQ"],"itemData":{"id":363,"type":"article-journal","container-title":"Acta Ecologica Sinica","issue":"2","note":"publisher: Elsevier","page":"134–144","source":"Google Scholar","title":"Ethnobotanical study and biodiversity of medicinal plants used in the Tarfaya Province, Morocco","volume":"40","author":[{"family":"Idm'hand","given":"Elhassan"},{"family":"Msanda","given":"Fouad"},{"family":"Cherifi","given":"Khalil"}],"issued":{"date-parts":[["2020"]]}}}],"schema":"https://github.com/citation-style-language/schema/raw/master/csl-citation.json"}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(Idm’hand et al., 2020)</w:t>
            </w:r>
            <w:r w:rsidRPr="00974FB7">
              <w:rPr>
                <w:rFonts w:ascii="Times New Roman" w:hAnsi="Times New Roman" w:cs="Times New Roman"/>
                <w:lang w:val="en-US"/>
              </w:rPr>
              <w:fldChar w:fldCharType="end"/>
            </w:r>
          </w:p>
        </w:tc>
      </w:tr>
      <w:tr w:rsidR="00C35740" w:rsidRPr="00974FB7" w14:paraId="49025111"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1DE44686"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Rheumatism</w:t>
            </w:r>
          </w:p>
        </w:tc>
        <w:tc>
          <w:tcPr>
            <w:tcW w:w="3956" w:type="dxa"/>
            <w:vAlign w:val="center"/>
          </w:tcPr>
          <w:p w14:paraId="597247C3"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sidRPr="00974FB7">
              <w:rPr>
                <w:rFonts w:ascii="Times New Roman" w:hAnsi="Times New Roman" w:cs="Times New Roman"/>
                <w:lang w:val="en-US"/>
              </w:rPr>
              <w:t>Taounate</w:t>
            </w:r>
            <w:proofErr w:type="spellEnd"/>
            <w:r w:rsidRPr="00974FB7">
              <w:rPr>
                <w:rFonts w:ascii="Times New Roman" w:hAnsi="Times New Roman" w:cs="Times New Roman"/>
                <w:lang w:val="en-US"/>
              </w:rPr>
              <w:t>, Morocco</w:t>
            </w:r>
          </w:p>
        </w:tc>
        <w:tc>
          <w:tcPr>
            <w:tcW w:w="1276" w:type="dxa"/>
            <w:vAlign w:val="center"/>
          </w:tcPr>
          <w:p w14:paraId="1037EFD1" w14:textId="72BC8BBA" w:rsidR="00E053A2" w:rsidRPr="00974FB7" w:rsidRDefault="00C3574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Fl,</w:t>
            </w:r>
            <w:r w:rsidRPr="00974FB7">
              <w:rPr>
                <w:rFonts w:asciiTheme="majorBidi" w:hAnsiTheme="majorBidi" w:cstheme="majorBidi"/>
                <w:snapToGrid w:val="0"/>
                <w:lang w:val="en-US"/>
              </w:rPr>
              <w:t xml:space="preserve"> Fr</w:t>
            </w:r>
          </w:p>
        </w:tc>
        <w:tc>
          <w:tcPr>
            <w:tcW w:w="2693" w:type="dxa"/>
            <w:vAlign w:val="center"/>
          </w:tcPr>
          <w:p w14:paraId="4CF7CE96"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Maceration</w:t>
            </w:r>
          </w:p>
        </w:tc>
        <w:tc>
          <w:tcPr>
            <w:tcW w:w="3407" w:type="dxa"/>
            <w:vAlign w:val="center"/>
          </w:tcPr>
          <w:p w14:paraId="59BD2A08" w14:textId="52AF778E" w:rsidR="00E053A2" w:rsidRPr="00974FB7" w:rsidRDefault="00FC181B"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{"citationID":"Rf4l5nd7","properties":{"formattedCitation":"(El-Hilaly et al., 2003)","plainCitation":"(El-Hilaly et al., 2003)","noteIndex":0},"citationItems":[{"id":365,"uris":["http://zotero.org/users/12336451/items/QC779WDC"],"itemData":{"id":365,"type":"article-journal","container-title":"Journal of Ethnopharmacology","issue":"2-3","note":"publisher: Elsevier","page":"149–158","source":"Google Scholar","title":"Ethnobotanical studies and economic evaluation of medicinal plants in Taounate province (Northern Morocco)","volume":"86","author":[{"family":"El-Hilaly","given":"Jaouad"},{"family":"Hmammouchi","given":"Mohamed"},{"family":"Lyoussi","given":"Badiâa"}],"issued":{"date-parts":[["2003"]]}}}],"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(El-Hilaly et al., 2003)</w:t>
            </w:r>
            <w:r w:rsidRPr="00974FB7">
              <w:rPr>
                <w:rFonts w:ascii="Times New Roman" w:hAnsi="Times New Roman" w:cs="Times New Roman"/>
                <w:lang w:val="en-US"/>
              </w:rPr>
              <w:fldChar w:fldCharType="end"/>
            </w:r>
          </w:p>
        </w:tc>
      </w:tr>
      <w:tr w:rsidR="00C35740" w:rsidRPr="00974FB7" w14:paraId="31C62DB0"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78ECE30C"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Lymphoma</w:t>
            </w:r>
          </w:p>
        </w:tc>
        <w:tc>
          <w:tcPr>
            <w:tcW w:w="3956" w:type="dxa"/>
            <w:vAlign w:val="center"/>
          </w:tcPr>
          <w:p w14:paraId="32CF3673"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Morocco</w:t>
            </w:r>
          </w:p>
        </w:tc>
        <w:tc>
          <w:tcPr>
            <w:tcW w:w="1276" w:type="dxa"/>
            <w:vAlign w:val="center"/>
          </w:tcPr>
          <w:p w14:paraId="5268B39E" w14:textId="54B7D121"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15BF8613"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Powder</w:t>
            </w:r>
          </w:p>
        </w:tc>
        <w:tc>
          <w:tcPr>
            <w:tcW w:w="3407" w:type="dxa"/>
            <w:vAlign w:val="center"/>
          </w:tcPr>
          <w:p w14:paraId="6F8739ED" w14:textId="325C8A06" w:rsidR="00E053A2" w:rsidRPr="00974FB7" w:rsidRDefault="00FC181B"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{"citationID":"Ds43JZD5","properties":{"formattedCitation":"(Kabbaj et al., 2012)","plainCitation":"(Kabbaj et al., 2012)","noteIndex":0},"citationItems":[{"id":395,"uris":["http://zotero.org/users/12336451/items/UA8MT2IL"],"itemData":{"id":395,"type":"article-journal","container-title":"Phytopharmacology","issue":"2","note":"publisher: Citeseer","page":"243–256","source":"Google Scholar","title":"Ethnopharmacological profile of traditional plants used in Morocco by cancer patients as herbal therapeutics","volume":"2","author":[{"family":"Kabbaj","given":"F."},{"family":"Meddah","given":"Bouchra"},{"family":"Cherrah","given":"Yahia"},{"family":"Faouzi","given":"E."}],"issued":{"date-parts":[["2012"]]}}}],"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(Kabbaj et al., 2012)</w:t>
            </w:r>
            <w:r w:rsidRPr="00974FB7">
              <w:rPr>
                <w:rFonts w:ascii="Times New Roman" w:hAnsi="Times New Roman" w:cs="Times New Roman"/>
                <w:lang w:val="en-US"/>
              </w:rPr>
              <w:fldChar w:fldCharType="end"/>
            </w:r>
          </w:p>
        </w:tc>
      </w:tr>
      <w:tr w:rsidR="00C35740" w:rsidRPr="00974FB7" w14:paraId="322DEFD2"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1AD384B1" w14:textId="7EF20E5D" w:rsidR="00E053A2" w:rsidRPr="00974FB7" w:rsidRDefault="0054502D"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F</w:t>
            </w:r>
            <w:r w:rsidR="00E053A2" w:rsidRPr="00974FB7">
              <w:rPr>
                <w:rFonts w:ascii="Times New Roman" w:hAnsi="Times New Roman" w:cs="Times New Roman"/>
                <w:b w:val="0"/>
                <w:bCs w:val="0"/>
                <w:lang w:val="en-US"/>
              </w:rPr>
              <w:t>emale infertility, menstrual disorders</w:t>
            </w:r>
          </w:p>
        </w:tc>
        <w:tc>
          <w:tcPr>
            <w:tcW w:w="3956" w:type="dxa"/>
            <w:vAlign w:val="center"/>
          </w:tcPr>
          <w:p w14:paraId="3F964647" w14:textId="7F93DB78" w:rsidR="00E053A2" w:rsidRPr="00974FB7" w:rsidRDefault="0013502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Southeast</w:t>
            </w:r>
            <w:r w:rsidR="00E053A2" w:rsidRPr="00974FB7">
              <w:rPr>
                <w:rFonts w:ascii="Times New Roman" w:hAnsi="Times New Roman" w:cs="Times New Roman"/>
                <w:lang w:val="en-US"/>
              </w:rPr>
              <w:t>, Morocco</w:t>
            </w:r>
          </w:p>
        </w:tc>
        <w:tc>
          <w:tcPr>
            <w:tcW w:w="1276" w:type="dxa"/>
            <w:vAlign w:val="center"/>
          </w:tcPr>
          <w:p w14:paraId="0312F2AE" w14:textId="4B427AC9"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08F4AB5F" w14:textId="3DC5D846"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Decoction/ </w:t>
            </w:r>
            <w:r w:rsidR="004B6720" w:rsidRPr="00974FB7">
              <w:rPr>
                <w:rFonts w:ascii="Times New Roman" w:hAnsi="Times New Roman" w:cs="Times New Roman"/>
                <w:lang w:val="en-US"/>
              </w:rPr>
              <w:t>p</w:t>
            </w:r>
            <w:r w:rsidRPr="00974FB7">
              <w:rPr>
                <w:rFonts w:ascii="Times New Roman" w:hAnsi="Times New Roman" w:cs="Times New Roman"/>
                <w:lang w:val="en-US"/>
              </w:rPr>
              <w:t>owder</w:t>
            </w:r>
          </w:p>
        </w:tc>
        <w:tc>
          <w:tcPr>
            <w:tcW w:w="3407" w:type="dxa"/>
            <w:vAlign w:val="center"/>
          </w:tcPr>
          <w:p w14:paraId="2D5F0ACC" w14:textId="6AEF133D" w:rsidR="00E053A2" w:rsidRPr="00974FB7" w:rsidRDefault="00FC181B"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{"citationID":"VUoYq1R1","properties":{"formattedCitation":"(Eddouks et al., 2020)","plainCitation":"(Eddouks et al., 2020)","noteIndex":0},"citationItems":[{"id":367,"uris":["http://zotero.org/users/12336451/items/BRWTLFYX"],"itemData":{"id":367,"type":"article-journal","container-title":"Current Women's Health Reviews","issue":"1","note":"publisher: Bentham Science Publishers","page":"2–17","source":"Google Scholar","title":"Medicinal Plants and gyneco-obstetric disorders among women in the South East of Morocco","volume":"16","author":[{"family":"Eddouks","given":"Mohamed"},{"family":"Hebi","given":"Morad"},{"family":"Ajebli","given":"Mohammed"}],"issued":{"date-parts":[["2020"]]}}}],"schema":"https://github.com/citation-style-language/schema/raw/master/csl-citation.json"}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(Eddouks et al., 2020)</w:t>
            </w:r>
            <w:r w:rsidRPr="00974FB7">
              <w:rPr>
                <w:rFonts w:ascii="Times New Roman" w:hAnsi="Times New Roman" w:cs="Times New Roman"/>
                <w:lang w:val="en-US"/>
              </w:rPr>
              <w:fldChar w:fldCharType="end"/>
            </w:r>
          </w:p>
        </w:tc>
      </w:tr>
      <w:tr w:rsidR="00C35740" w:rsidRPr="00974FB7" w14:paraId="73F9D74A"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27560CF7" w14:textId="35B1FDE2" w:rsidR="00E053A2" w:rsidRPr="00974FB7" w:rsidRDefault="0054502D"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E</w:t>
            </w:r>
            <w:r w:rsidR="00E053A2" w:rsidRPr="00974FB7">
              <w:rPr>
                <w:rFonts w:ascii="Times New Roman" w:hAnsi="Times New Roman" w:cs="Times New Roman"/>
                <w:b w:val="0"/>
                <w:bCs w:val="0"/>
                <w:lang w:val="en-US"/>
              </w:rPr>
              <w:t xml:space="preserve">ase fever, diuretic, </w:t>
            </w:r>
            <w:r w:rsidR="00F17E81">
              <w:rPr>
                <w:rFonts w:ascii="Times New Roman" w:hAnsi="Times New Roman" w:cs="Times New Roman"/>
                <w:b w:val="0"/>
                <w:bCs w:val="0"/>
                <w:lang w:val="en-US"/>
              </w:rPr>
              <w:t>d</w:t>
            </w:r>
            <w:r w:rsidR="00E053A2" w:rsidRPr="00974FB7">
              <w:rPr>
                <w:rFonts w:ascii="Times New Roman" w:hAnsi="Times New Roman" w:cs="Times New Roman"/>
                <w:b w:val="0"/>
                <w:bCs w:val="0"/>
                <w:lang w:val="en-US"/>
              </w:rPr>
              <w:t>iabetes</w:t>
            </w:r>
          </w:p>
        </w:tc>
        <w:tc>
          <w:tcPr>
            <w:tcW w:w="3956" w:type="dxa"/>
            <w:vAlign w:val="center"/>
          </w:tcPr>
          <w:p w14:paraId="2B3C2E5F"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Ouled </w:t>
            </w:r>
            <w:proofErr w:type="spellStart"/>
            <w:r w:rsidRPr="00974FB7">
              <w:rPr>
                <w:rFonts w:ascii="Times New Roman" w:hAnsi="Times New Roman" w:cs="Times New Roman"/>
                <w:lang w:val="en-US"/>
              </w:rPr>
              <w:t>Dabbeb</w:t>
            </w:r>
            <w:proofErr w:type="spellEnd"/>
            <w:r w:rsidRPr="00974FB7">
              <w:rPr>
                <w:rFonts w:ascii="Times New Roman" w:hAnsi="Times New Roman" w:cs="Times New Roman"/>
                <w:lang w:val="en-US"/>
              </w:rPr>
              <w:t>, Southern Tunisia</w:t>
            </w:r>
          </w:p>
        </w:tc>
        <w:tc>
          <w:tcPr>
            <w:tcW w:w="1276" w:type="dxa"/>
            <w:vAlign w:val="center"/>
          </w:tcPr>
          <w:p w14:paraId="3ECBAB0C" w14:textId="3A261B76" w:rsidR="00E053A2" w:rsidRPr="00974FB7" w:rsidRDefault="00C3574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sidRPr="00974FB7">
              <w:rPr>
                <w:rFonts w:asciiTheme="majorBidi" w:hAnsiTheme="majorBidi" w:cstheme="majorBidi"/>
                <w:snapToGrid w:val="0"/>
                <w:lang w:val="en-US"/>
              </w:rPr>
              <w:t>Lv</w:t>
            </w:r>
            <w:proofErr w:type="spellEnd"/>
            <w:r w:rsidRPr="00974FB7">
              <w:rPr>
                <w:rFonts w:ascii="Times New Roman" w:hAnsi="Times New Roman" w:cs="Times New Roman"/>
                <w:lang w:val="en-US"/>
              </w:rPr>
              <w:t>,</w:t>
            </w:r>
            <w:r w:rsidR="00E053A2" w:rsidRPr="00974FB7">
              <w:rPr>
                <w:rFonts w:ascii="Times New Roman" w:hAnsi="Times New Roman" w:cs="Times New Roman"/>
                <w:lang w:val="en-US"/>
              </w:rPr>
              <w:t xml:space="preserve"> bd</w:t>
            </w:r>
          </w:p>
        </w:tc>
        <w:tc>
          <w:tcPr>
            <w:tcW w:w="2693" w:type="dxa"/>
            <w:vAlign w:val="center"/>
          </w:tcPr>
          <w:p w14:paraId="266DB3DB"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Decoction</w:t>
            </w:r>
          </w:p>
        </w:tc>
        <w:tc>
          <w:tcPr>
            <w:tcW w:w="3407" w:type="dxa"/>
            <w:vAlign w:val="center"/>
          </w:tcPr>
          <w:p w14:paraId="59999519" w14:textId="46E0677B" w:rsidR="00E053A2" w:rsidRPr="00974FB7" w:rsidRDefault="00FC181B"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{"citationID":"FculWpai","properties":{"formattedCitation":"(Karous et al., 2021)","plainCitation":"(Karous et al., 2021)","noteIndex":0},"citationItems":[{"id":230,"uris":["http://zotero.org/users/local/tvV8nrOg/items/NE4TUUXQ","http://zotero.org/users/12336451/items/NE4TUUXQ"],"itemData":{"id":230,"type":"article-journal","container-title":"Plants","issue":"4","note":"publisher: MDPI","page":"642","source":"Google Scholar","title":"Ethnobotanical study on plant used by semi-nomad descendants’ community in Ouled Dabbeb—Southern Tunisia","volume":"10","author":[{"family":"Karous","given":"Olfa"},{"family":"Ben Haj Jilani","given":"Imtinen"},{"family":"Ghrabi-Gammar","given":"Zeineb"}],"issued":{"date-parts":[["2021"]]}}}],"schema":"https://github.com/citation-style-language/schema/raw/master/csl-citation.json"}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(Karous et al., 2021)</w:t>
            </w:r>
            <w:r w:rsidRPr="00974FB7">
              <w:rPr>
                <w:rFonts w:ascii="Times New Roman" w:hAnsi="Times New Roman" w:cs="Times New Roman"/>
                <w:lang w:val="en-US"/>
              </w:rPr>
              <w:fldChar w:fldCharType="end"/>
            </w:r>
          </w:p>
        </w:tc>
      </w:tr>
      <w:tr w:rsidR="00C35740" w:rsidRPr="00974FB7" w14:paraId="6F76AF5B"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52C531B6"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Rheumatism, kidney diseases</w:t>
            </w:r>
          </w:p>
        </w:tc>
        <w:tc>
          <w:tcPr>
            <w:tcW w:w="3956" w:type="dxa"/>
            <w:vAlign w:val="center"/>
          </w:tcPr>
          <w:p w14:paraId="7210E875" w14:textId="50E3B999" w:rsidR="00E053A2" w:rsidRPr="00974FB7" w:rsidRDefault="00E50A8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sidRPr="00974FB7">
              <w:rPr>
                <w:rFonts w:ascii="Times New Roman" w:hAnsi="Times New Roman" w:cs="Times New Roman"/>
                <w:lang w:val="en-US"/>
              </w:rPr>
              <w:t>Hoggar</w:t>
            </w:r>
            <w:proofErr w:type="spellEnd"/>
            <w:r w:rsidRPr="00974FB7">
              <w:rPr>
                <w:rFonts w:ascii="Times New Roman" w:hAnsi="Times New Roman" w:cs="Times New Roman"/>
                <w:lang w:val="en-US"/>
              </w:rPr>
              <w:t xml:space="preserve">, </w:t>
            </w:r>
            <w:r w:rsidRPr="00974FB7">
              <w:rPr>
                <w:rFonts w:asciiTheme="majorBidi" w:hAnsiTheme="majorBidi" w:cstheme="majorBidi"/>
                <w:lang w:val="en-US"/>
              </w:rPr>
              <w:t>Algeria</w:t>
            </w:r>
          </w:p>
        </w:tc>
        <w:tc>
          <w:tcPr>
            <w:tcW w:w="1276" w:type="dxa"/>
            <w:vAlign w:val="center"/>
          </w:tcPr>
          <w:p w14:paraId="0DB2CC70" w14:textId="5F4B5A05" w:rsidR="00E053A2" w:rsidRPr="00974FB7" w:rsidRDefault="00C3574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sidRPr="00974FB7">
              <w:rPr>
                <w:rFonts w:asciiTheme="majorBidi" w:hAnsiTheme="majorBidi" w:cstheme="majorBidi"/>
                <w:snapToGrid w:val="0"/>
                <w:lang w:val="en-US"/>
              </w:rPr>
              <w:t>Lv</w:t>
            </w:r>
            <w:proofErr w:type="spellEnd"/>
            <w:r w:rsidRPr="00974FB7">
              <w:rPr>
                <w:rFonts w:ascii="Times New Roman" w:hAnsi="Times New Roman" w:cs="Times New Roman"/>
                <w:lang w:val="en-US"/>
              </w:rPr>
              <w:t>, Ap</w:t>
            </w:r>
          </w:p>
        </w:tc>
        <w:tc>
          <w:tcPr>
            <w:tcW w:w="2693" w:type="dxa"/>
            <w:vAlign w:val="center"/>
          </w:tcPr>
          <w:p w14:paraId="1F59A8F3" w14:textId="6FAA5BAE"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Decoction, poultice, </w:t>
            </w:r>
            <w:r w:rsidR="004B6720" w:rsidRPr="00974FB7">
              <w:rPr>
                <w:rFonts w:ascii="Times New Roman" w:hAnsi="Times New Roman" w:cs="Times New Roman"/>
                <w:lang w:val="en-US"/>
              </w:rPr>
              <w:t>i</w:t>
            </w:r>
            <w:r w:rsidRPr="00974FB7">
              <w:rPr>
                <w:rFonts w:ascii="Times New Roman" w:hAnsi="Times New Roman" w:cs="Times New Roman"/>
                <w:lang w:val="en-US"/>
              </w:rPr>
              <w:t>nfusion</w:t>
            </w:r>
          </w:p>
        </w:tc>
        <w:tc>
          <w:tcPr>
            <w:tcW w:w="3407" w:type="dxa"/>
            <w:vAlign w:val="center"/>
          </w:tcPr>
          <w:p w14:paraId="4DB337F6" w14:textId="74C6982C" w:rsidR="00E053A2" w:rsidRPr="00974FB7" w:rsidRDefault="0025051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{"citationID":"gVcEaOjZ","properties":{"formattedCitation":"(Ramdane et al., 2015)","plainCitation":"(Ramdane et al., 2015)","noteIndex":0},"citationItems":[{"id":239,"uris":["http://zotero.org/users/local/tvV8nrOg/items/V5DQYNSH","http://zotero.org/users/12336451/items/V5DQYNSH"],"itemData":{"id":239,"type":"article-journal","container-title":"Journal of medicinal plants research","issue":"30","note":"publisher: Academic Journals","page":"820–827","source":"Google Scholar","title":"Ethnobotanical study of some medicinal plants from Hoggar, Algeria","volume":"9","author":[{"family":"Ramdane","given":"Farah"},{"family":"Mahammed","given":"Mahfoud Hadj"},{"family":"Hadj","given":"Mohamed Didi Ould"},{"family":"Chanai","given":"Amoura"},{"family":"Hammoudi","given":"Roukia"},{"family":"Hillali","given":"Naima"},{"family":"Mesrouk","given":"Houria"},{"family":"Bouafia","given":"Imane"},{"family":"Bahaz","given":"Chaima"}],"issued":{"date-parts":[["2015"]]}}}],"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(Ramdane et al., 2015)</w:t>
            </w:r>
            <w:r w:rsidRPr="00974FB7">
              <w:rPr>
                <w:rFonts w:ascii="Times New Roman" w:hAnsi="Times New Roman" w:cs="Times New Roman"/>
                <w:lang w:val="en-US"/>
              </w:rPr>
              <w:fldChar w:fldCharType="end"/>
            </w:r>
          </w:p>
        </w:tc>
      </w:tr>
      <w:tr w:rsidR="00C35740" w:rsidRPr="00974FB7" w14:paraId="0BA9F98E"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373231D7"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Migraine, headache, joint pain</w:t>
            </w:r>
          </w:p>
        </w:tc>
        <w:tc>
          <w:tcPr>
            <w:tcW w:w="3956" w:type="dxa"/>
            <w:vAlign w:val="center"/>
          </w:tcPr>
          <w:p w14:paraId="1BAEE1A5" w14:textId="49BF5E06"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El </w:t>
            </w:r>
            <w:r w:rsidR="00E50A85" w:rsidRPr="00974FB7">
              <w:rPr>
                <w:rFonts w:ascii="Times New Roman" w:hAnsi="Times New Roman" w:cs="Times New Roman"/>
                <w:lang w:val="en-US"/>
              </w:rPr>
              <w:t xml:space="preserve">Kantara, </w:t>
            </w:r>
            <w:r w:rsidR="00E50A85" w:rsidRPr="00974FB7">
              <w:rPr>
                <w:rFonts w:asciiTheme="majorBidi" w:hAnsiTheme="majorBidi" w:cstheme="majorBidi"/>
                <w:lang w:val="en-US"/>
              </w:rPr>
              <w:t>Algeria</w:t>
            </w:r>
          </w:p>
        </w:tc>
        <w:tc>
          <w:tcPr>
            <w:tcW w:w="1276" w:type="dxa"/>
            <w:vAlign w:val="center"/>
          </w:tcPr>
          <w:p w14:paraId="1F1336EF" w14:textId="5BBE9D97"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sidRPr="00974FB7">
              <w:rPr>
                <w:rFonts w:asciiTheme="majorBidi" w:hAnsiTheme="majorBidi" w:cstheme="majorBidi"/>
                <w:snapToGrid w:val="0"/>
                <w:lang w:val="en-US"/>
              </w:rPr>
              <w:t>Lv</w:t>
            </w:r>
            <w:proofErr w:type="spellEnd"/>
          </w:p>
        </w:tc>
        <w:tc>
          <w:tcPr>
            <w:tcW w:w="2693" w:type="dxa"/>
            <w:vAlign w:val="center"/>
          </w:tcPr>
          <w:p w14:paraId="3F2F26F2"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Cataplasm</w:t>
            </w:r>
          </w:p>
        </w:tc>
        <w:tc>
          <w:tcPr>
            <w:tcW w:w="3407" w:type="dxa"/>
            <w:vAlign w:val="center"/>
          </w:tcPr>
          <w:p w14:paraId="0EF5EDA1" w14:textId="6BA1B29C" w:rsidR="00E053A2" w:rsidRPr="00974FB7" w:rsidRDefault="0025051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{"citationID":"S282XhQp","properties":{"formattedCitation":"(Mechaala et al., 2022)","plainCitation":"(Mechaala et al., 2022)","noteIndex":0},"citationItems":[{"id":397,"uris":["http://zotero.org/users/12336451/items/HSGGLWWA"],"itemData":{"id":397,"type":"article-journal","container-title":"Acta Ecologica Sinica","issue":"1","note":"publisher: Elsevier","page":"33–45","source":"Google Scholar","title":"Traditional knowledge and diversity of wild medicinal plants in El Kantara's area (Algerian Sahara gate): An ethnobotany survey","title-short":"Traditional knowledge and diversity of wild medicinal plants in El Kantara's area (Algerian Sahara gate)","volume":"42","author":[{"family":"Mechaala","given":"Sara"},{"family":"Bouatrous","given":"Yamina"},{"family":"Adouane","given":"Selma"}],"issued":{"date-parts":[["2022"]]}}}],"schema":"https://github.com/citation-style-language/schema/raw/master/csl-citation.json"}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(Mechaala et al., 2022)</w:t>
            </w:r>
            <w:r w:rsidRPr="00974FB7">
              <w:rPr>
                <w:rFonts w:ascii="Times New Roman" w:hAnsi="Times New Roman" w:cs="Times New Roman"/>
                <w:lang w:val="en-US"/>
              </w:rPr>
              <w:fldChar w:fldCharType="end"/>
            </w:r>
          </w:p>
        </w:tc>
      </w:tr>
      <w:tr w:rsidR="00C35740" w:rsidRPr="00974FB7" w14:paraId="15E4F651" w14:textId="77777777" w:rsidTr="00C7369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12D77BAE" w14:textId="1141C611"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Cancers, prostate enlargement</w:t>
            </w:r>
            <w:r w:rsidR="00165A08" w:rsidRPr="00974FB7">
              <w:rPr>
                <w:rFonts w:ascii="Times New Roman" w:hAnsi="Times New Roman" w:cs="Times New Roman"/>
                <w:b w:val="0"/>
                <w:bCs w:val="0"/>
                <w:lang w:val="en-US"/>
              </w:rPr>
              <w:t>, breast, bone, prostate</w:t>
            </w:r>
          </w:p>
        </w:tc>
        <w:tc>
          <w:tcPr>
            <w:tcW w:w="3956" w:type="dxa"/>
            <w:vAlign w:val="center"/>
          </w:tcPr>
          <w:p w14:paraId="6FB07370" w14:textId="5BEBAE9D" w:rsidR="00E053A2" w:rsidRPr="00974FB7" w:rsidRDefault="00E50A8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lang w:val="en-US"/>
              </w:rPr>
              <w:t>Algeria</w:t>
            </w:r>
          </w:p>
        </w:tc>
        <w:tc>
          <w:tcPr>
            <w:tcW w:w="1276" w:type="dxa"/>
            <w:vAlign w:val="center"/>
          </w:tcPr>
          <w:p w14:paraId="5F49767D" w14:textId="72121A31" w:rsidR="00E053A2" w:rsidRPr="00974FB7" w:rsidRDefault="00C3574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Fl</w:t>
            </w:r>
            <w:r w:rsidRPr="00974FB7">
              <w:rPr>
                <w:rFonts w:ascii="Times New Roman" w:hAnsi="Times New Roman" w:cs="Times New Roman"/>
                <w:lang w:val="en-US"/>
              </w:rPr>
              <w:t>,</w:t>
            </w:r>
            <w:r w:rsidR="00E053A2" w:rsidRPr="00974FB7">
              <w:rPr>
                <w:rFonts w:ascii="Times New Roman" w:hAnsi="Times New Roman" w:cs="Times New Roman"/>
                <w:lang w:val="en-US"/>
              </w:rPr>
              <w:t xml:space="preserve"> </w:t>
            </w:r>
            <w:r w:rsidRPr="00974FB7">
              <w:rPr>
                <w:rFonts w:ascii="Times New Roman" w:hAnsi="Times New Roman" w:cs="Times New Roman"/>
                <w:lang w:val="en-US"/>
              </w:rPr>
              <w:t>Fr,</w:t>
            </w:r>
            <w:r w:rsidR="00974FB7">
              <w:rPr>
                <w:rFonts w:ascii="Times New Roman" w:hAnsi="Times New Roman" w:cs="Times New Roman"/>
                <w:lang w:val="en-US"/>
              </w:rPr>
              <w:t xml:space="preserve"> </w:t>
            </w:r>
            <w:r w:rsidRPr="00974FB7">
              <w:rPr>
                <w:rFonts w:ascii="Times New Roman" w:hAnsi="Times New Roman" w:cs="Times New Roman"/>
                <w:lang w:val="en-US"/>
              </w:rPr>
              <w:t>Rt</w:t>
            </w:r>
          </w:p>
        </w:tc>
        <w:tc>
          <w:tcPr>
            <w:tcW w:w="2693" w:type="dxa"/>
            <w:vAlign w:val="center"/>
          </w:tcPr>
          <w:p w14:paraId="20537B58"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Powder, decoction</w:t>
            </w:r>
          </w:p>
        </w:tc>
        <w:tc>
          <w:tcPr>
            <w:tcW w:w="3407" w:type="dxa"/>
            <w:vAlign w:val="center"/>
          </w:tcPr>
          <w:p w14:paraId="3DAFA1F5" w14:textId="386F7BEB" w:rsidR="00E053A2" w:rsidRPr="00797FA6" w:rsidRDefault="00250510" w:rsidP="00FF53F9">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4FB7">
              <w:rPr>
                <w:rFonts w:ascii="Times New Roman" w:hAnsi="Times New Roman" w:cs="Times New Roman"/>
                <w:lang w:val="en-US"/>
              </w:rPr>
              <w:fldChar w:fldCharType="begin"/>
            </w:r>
            <w:r w:rsidR="00FF53F9">
              <w:rPr>
                <w:rFonts w:ascii="Times New Roman" w:hAnsi="Times New Roman" w:cs="Times New Roman"/>
              </w:rPr>
              <w:instrText xml:space="preserve"> ADDIN ZOTERO_ITEM CSL_CITATION {"citationID":"mJQx4obj","properties":{"formattedCitation":"(Taibi et al., 2021, 2020)","plainCitation":"(Taibi et al., 2021, 2020)","noteIndex":0},"citationItems":[{"id":243,"uris":["http://zotero.org/users/local/tvV8nrOg/items/BTMNTQ7G","http://zotero.org/users/12336451/items/BTMNTQ7G"],"itemData":{"id":243,"type":"article-journal","container-title":"European Journal of Integrative Medicine","note":"publisher: Elsevier","page":"101339","source":"Google Scholar","title":"Unraveling the ethnopharmacological potential of medicinal plants used in Algerian traditional medicine for urinary diseases","volume":"44","author":[{"family":"Taibi","given":"Khaled"},{"family":"Abderrahim","given":"Leila Ait"},{"family":"Boussaid","given":"Mohamed"},{"family":"Taibi","given":"Fadhila"},{"family":"Achir","given":"Mohamed"},{"family":"Souana","given":"Kada"},{"family":"Benaissa","given":"Toufik"},{"family":"Farhi","given":"Karima Hanane"},{"family":"Naamani","given":"Fatima Zohra"},{"family":"Said","given":"Kenza Nait"}],"issued":{"date-parts":[["2021"]]}}},{"id":245,"uris":["http://zotero.org/users/12336451/items/S4EZ3NX6"],"itemData":{"id":245,"type":"article-journal","container-title":"Saudi Pharmaceutical Journal","DOI":"https://doi.org/10.1016/j.jsps.2020.09.011","issue":"11","note":"publisher: Elsevier","page":"1451–1465","source":"Google Scholar","title":"Ethnopharmacological study of natural products used for traditional cancer therapy in Algeria","volume":"28","author":[{"family":"Taibi","given":"Khaled"},{"family":"Abderrahim","given":"Leila Ait"},{"family":"Ferhat","given":"Karima"},{"family":"Betta","given":"Soria"},{"family":"Taïbi","given":"Fadhila"},{"family":"Bouraada","given":"Fatiha"},{"family":"Boussaid","given":"Mohamed"}],"issued":{"date-parts":[["2020"]]}}}],"schema":"https://github.com/citation-style-language/schema/raw/master/csl-citation.json"} </w:instrText>
            </w:r>
            <w:r w:rsidRPr="00974FB7">
              <w:rPr>
                <w:rFonts w:ascii="Times New Roman" w:hAnsi="Times New Roman" w:cs="Times New Roman"/>
                <w:lang w:val="en-US"/>
              </w:rPr>
              <w:fldChar w:fldCharType="separate"/>
            </w:r>
            <w:r w:rsidR="00FF53F9" w:rsidRPr="00FF53F9">
              <w:rPr>
                <w:rFonts w:ascii="Times New Roman" w:hAnsi="Times New Roman" w:cs="Times New Roman"/>
              </w:rPr>
              <w:t>(Taibi et al., 2021, 2020)</w:t>
            </w:r>
            <w:r w:rsidRPr="00974FB7">
              <w:rPr>
                <w:rFonts w:ascii="Times New Roman" w:hAnsi="Times New Roman" w:cs="Times New Roman"/>
                <w:lang w:val="en-US"/>
              </w:rPr>
              <w:fldChar w:fldCharType="end"/>
            </w:r>
          </w:p>
        </w:tc>
      </w:tr>
      <w:tr w:rsidR="00C35740" w:rsidRPr="00974FB7" w14:paraId="350C04CB"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4E643E6B" w14:textId="66812245"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 xml:space="preserve">Rheumatism, </w:t>
            </w:r>
            <w:r w:rsidR="00F17E81">
              <w:rPr>
                <w:rFonts w:ascii="Times New Roman" w:hAnsi="Times New Roman" w:cs="Times New Roman"/>
                <w:b w:val="0"/>
                <w:bCs w:val="0"/>
                <w:lang w:val="en-US"/>
              </w:rPr>
              <w:t>h</w:t>
            </w:r>
            <w:r w:rsidRPr="00974FB7">
              <w:rPr>
                <w:rFonts w:ascii="Times New Roman" w:hAnsi="Times New Roman" w:cs="Times New Roman"/>
                <w:b w:val="0"/>
                <w:bCs w:val="0"/>
                <w:lang w:val="en-US"/>
              </w:rPr>
              <w:t>eadache</w:t>
            </w:r>
          </w:p>
        </w:tc>
        <w:tc>
          <w:tcPr>
            <w:tcW w:w="3956" w:type="dxa"/>
            <w:vAlign w:val="center"/>
          </w:tcPr>
          <w:p w14:paraId="76BB5F44" w14:textId="2BDDE803"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sidRPr="00974FB7">
              <w:rPr>
                <w:rFonts w:ascii="Times New Roman" w:hAnsi="Times New Roman" w:cs="Times New Roman"/>
                <w:lang w:val="en-US"/>
              </w:rPr>
              <w:t>Tassili</w:t>
            </w:r>
            <w:proofErr w:type="spellEnd"/>
            <w:r w:rsidRPr="00974FB7">
              <w:rPr>
                <w:rFonts w:ascii="Times New Roman" w:hAnsi="Times New Roman" w:cs="Times New Roman"/>
                <w:lang w:val="en-US"/>
              </w:rPr>
              <w:t xml:space="preserve"> </w:t>
            </w:r>
            <w:proofErr w:type="spellStart"/>
            <w:r w:rsidR="00E50A85" w:rsidRPr="00974FB7">
              <w:rPr>
                <w:rFonts w:ascii="Times New Roman" w:hAnsi="Times New Roman" w:cs="Times New Roman"/>
                <w:lang w:val="en-US"/>
              </w:rPr>
              <w:t>N’ajjer</w:t>
            </w:r>
            <w:proofErr w:type="spellEnd"/>
            <w:r w:rsidR="00E50A85" w:rsidRPr="00974FB7">
              <w:rPr>
                <w:rFonts w:ascii="Times New Roman" w:hAnsi="Times New Roman" w:cs="Times New Roman"/>
                <w:lang w:val="en-US"/>
              </w:rPr>
              <w:t xml:space="preserve">, </w:t>
            </w:r>
            <w:r w:rsidR="00E50A85" w:rsidRPr="00974FB7">
              <w:rPr>
                <w:rFonts w:asciiTheme="majorBidi" w:hAnsiTheme="majorBidi" w:cstheme="majorBidi"/>
                <w:lang w:val="en-US"/>
              </w:rPr>
              <w:t>Algeria</w:t>
            </w:r>
          </w:p>
        </w:tc>
        <w:tc>
          <w:tcPr>
            <w:tcW w:w="1276" w:type="dxa"/>
            <w:vAlign w:val="center"/>
          </w:tcPr>
          <w:p w14:paraId="0D42B016" w14:textId="2AE9E78E"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sidRPr="00974FB7">
              <w:rPr>
                <w:rFonts w:asciiTheme="majorBidi" w:hAnsiTheme="majorBidi" w:cstheme="majorBidi"/>
                <w:snapToGrid w:val="0"/>
                <w:lang w:val="en-US"/>
              </w:rPr>
              <w:t>Lv</w:t>
            </w:r>
            <w:proofErr w:type="spellEnd"/>
          </w:p>
        </w:tc>
        <w:tc>
          <w:tcPr>
            <w:tcW w:w="2693" w:type="dxa"/>
            <w:vAlign w:val="center"/>
          </w:tcPr>
          <w:p w14:paraId="526A038C"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Poultice</w:t>
            </w:r>
          </w:p>
        </w:tc>
        <w:tc>
          <w:tcPr>
            <w:tcW w:w="3407" w:type="dxa"/>
            <w:vAlign w:val="center"/>
          </w:tcPr>
          <w:p w14:paraId="4816FD9B" w14:textId="2F8EFC69" w:rsidR="00E053A2" w:rsidRPr="00974FB7" w:rsidRDefault="0025051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{"citationID":"byxAeZoD","properties":{"formattedCitation":"(Hammiche and Maiza, 2006)","plainCitation":"(Hammiche and Maiza, 2006)","noteIndex":0},"citationItems":[{"id":377,"uris":["http://zotero.org/users/12336451/items/VKDK45KV"],"itemData":{"id":377,"type":"article-journal","container-title":"Journal of ethnopharmacology","issue":"3","note":"publisher: Elsevier","page":"358–367","source":"Google Scholar","title":"Traditional medicine in Central Sahara: pharmacopoeia of Tassili N’ajjer","title-short":"Traditional medicine in Central Sahara","volume":"105","author":[{"family":"Hammiche","given":"Victoria"},{"family":"Maiza","given":"Khadra"}],"issued":{"date-parts":[["2006"]]}}}],"schema":"https://github.com/citation-style-language/schema/raw/master/csl-citation.json"}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(Hammiche and Maiza, 2006)</w:t>
            </w:r>
            <w:r w:rsidRPr="00974FB7">
              <w:rPr>
                <w:rFonts w:ascii="Times New Roman" w:hAnsi="Times New Roman" w:cs="Times New Roman"/>
                <w:lang w:val="en-US"/>
              </w:rPr>
              <w:fldChar w:fldCharType="end"/>
            </w:r>
          </w:p>
        </w:tc>
      </w:tr>
      <w:tr w:rsidR="00C35740" w:rsidRPr="00974FB7" w14:paraId="6EB31094"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29209F49" w14:textId="184FDD5F"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 xml:space="preserve">Hypertension, </w:t>
            </w:r>
            <w:r w:rsidR="00F17E81">
              <w:rPr>
                <w:rFonts w:ascii="Times New Roman" w:hAnsi="Times New Roman" w:cs="Times New Roman"/>
                <w:b w:val="0"/>
                <w:bCs w:val="0"/>
                <w:lang w:val="en-US"/>
              </w:rPr>
              <w:t>d</w:t>
            </w:r>
            <w:r w:rsidRPr="00974FB7">
              <w:rPr>
                <w:rFonts w:ascii="Times New Roman" w:hAnsi="Times New Roman" w:cs="Times New Roman"/>
                <w:b w:val="0"/>
                <w:bCs w:val="0"/>
                <w:lang w:val="en-US"/>
              </w:rPr>
              <w:t>iabetes</w:t>
            </w:r>
          </w:p>
        </w:tc>
        <w:tc>
          <w:tcPr>
            <w:tcW w:w="3956" w:type="dxa"/>
            <w:vMerge w:val="restart"/>
            <w:vAlign w:val="center"/>
          </w:tcPr>
          <w:p w14:paraId="638B8E8E" w14:textId="7E01A26B" w:rsidR="00E053A2" w:rsidRPr="00974FB7" w:rsidRDefault="00E50A8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lang w:val="en-US"/>
              </w:rPr>
              <w:t>Saudi Arabia</w:t>
            </w:r>
          </w:p>
        </w:tc>
        <w:tc>
          <w:tcPr>
            <w:tcW w:w="1276" w:type="dxa"/>
            <w:vAlign w:val="center"/>
          </w:tcPr>
          <w:p w14:paraId="7BE8D205" w14:textId="3A8AF31E"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2DCE145C"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Powder</w:t>
            </w:r>
          </w:p>
        </w:tc>
        <w:tc>
          <w:tcPr>
            <w:tcW w:w="3407" w:type="dxa"/>
            <w:vMerge w:val="restart"/>
            <w:vAlign w:val="center"/>
          </w:tcPr>
          <w:p w14:paraId="55EFE1B7" w14:textId="587A2C44" w:rsidR="00E053A2" w:rsidRPr="00974FB7" w:rsidRDefault="0025051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{"citationID":"iZTMaJMl","properties":{"formattedCitation":"(Sher and Alyemeni, 2010)","plainCitation":"(Sher and Alyemeni, 2010)","noteIndex":0},"citationItems":[{"id":60,"uris":["http://zotero.org/users/local/tvV8nrOg/items/WHRP9ESP","http://zotero.org/users/12336451/items/WHRP9ESP"],"itemData":{"id":60,"type":"article-journal","container-title":"J. Med. Plants Res","issue":"17","page":"1751–1756","source":"Google Scholar","title":"Ethnobotanical and pharmaceutical evaluation of Capparis spinosa L, validity of local folk and Unani system of medicine","volume":"4","author":[{"family":"Sher","given":"Hassan"},{"family":"Alyemeni","given":"Mohammad N."}],"issued":{"date-parts":[["2010"]]}}}],"schema":"https://github.com/citation-style-language/schema/raw/master/csl-citation.json"}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(Sher and Alyemeni, 2010)</w:t>
            </w:r>
            <w:r w:rsidRPr="00974FB7">
              <w:rPr>
                <w:rFonts w:ascii="Times New Roman" w:hAnsi="Times New Roman" w:cs="Times New Roman"/>
                <w:lang w:val="en-US"/>
              </w:rPr>
              <w:fldChar w:fldCharType="end"/>
            </w:r>
          </w:p>
        </w:tc>
      </w:tr>
      <w:tr w:rsidR="00C35740" w:rsidRPr="00974FB7" w14:paraId="1F94ADF7"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668FFB91" w14:textId="503C3E81" w:rsidR="00E053A2" w:rsidRPr="00974FB7" w:rsidRDefault="00D439E9" w:rsidP="00C35740">
            <w:pPr>
              <w:pStyle w:val="Sansinterligne"/>
              <w:ind w:left="0"/>
              <w:jc w:val="center"/>
              <w:rPr>
                <w:rFonts w:ascii="Times New Roman" w:hAnsi="Times New Roman" w:cs="Times New Roman"/>
                <w:b w:val="0"/>
                <w:bCs w:val="0"/>
                <w:lang w:val="en-US"/>
              </w:rPr>
            </w:pPr>
            <w:r>
              <w:rPr>
                <w:rFonts w:ascii="Times New Roman" w:hAnsi="Times New Roman" w:cs="Times New Roman"/>
                <w:b w:val="0"/>
                <w:bCs w:val="0"/>
                <w:lang w:val="en-US"/>
              </w:rPr>
              <w:t>Cold</w:t>
            </w:r>
          </w:p>
        </w:tc>
        <w:tc>
          <w:tcPr>
            <w:tcW w:w="3956" w:type="dxa"/>
            <w:vMerge/>
            <w:vAlign w:val="center"/>
          </w:tcPr>
          <w:p w14:paraId="3CB2E8FB"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276" w:type="dxa"/>
            <w:vAlign w:val="center"/>
          </w:tcPr>
          <w:p w14:paraId="36A0AFF7" w14:textId="0E9140F3" w:rsidR="00E053A2" w:rsidRPr="00974FB7" w:rsidRDefault="00C3574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Bd, </w:t>
            </w:r>
            <w:proofErr w:type="spellStart"/>
            <w:r w:rsidRPr="00974FB7">
              <w:rPr>
                <w:rFonts w:asciiTheme="majorBidi" w:hAnsiTheme="majorBidi" w:cstheme="majorBidi"/>
                <w:snapToGrid w:val="0"/>
                <w:lang w:val="en-US"/>
              </w:rPr>
              <w:t>Lv</w:t>
            </w:r>
            <w:proofErr w:type="spellEnd"/>
          </w:p>
        </w:tc>
        <w:tc>
          <w:tcPr>
            <w:tcW w:w="2693" w:type="dxa"/>
            <w:vAlign w:val="center"/>
          </w:tcPr>
          <w:p w14:paraId="4D8B54D8"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Decoction</w:t>
            </w:r>
          </w:p>
        </w:tc>
        <w:tc>
          <w:tcPr>
            <w:tcW w:w="3407" w:type="dxa"/>
            <w:vMerge/>
            <w:vAlign w:val="center"/>
          </w:tcPr>
          <w:p w14:paraId="7542D28F"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C35740" w:rsidRPr="00974FB7" w14:paraId="3EC3C933"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25E29381" w14:textId="2513B93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 xml:space="preserve">Arthritis, </w:t>
            </w:r>
            <w:r w:rsidR="0073731E" w:rsidRPr="00974FB7">
              <w:rPr>
                <w:rFonts w:ascii="Times New Roman" w:hAnsi="Times New Roman" w:cs="Times New Roman"/>
                <w:b w:val="0"/>
                <w:bCs w:val="0"/>
                <w:lang w:val="en-US"/>
              </w:rPr>
              <w:t>painkillers</w:t>
            </w:r>
            <w:r w:rsidRPr="00974FB7">
              <w:rPr>
                <w:rFonts w:ascii="Times New Roman" w:hAnsi="Times New Roman" w:cs="Times New Roman"/>
                <w:b w:val="0"/>
                <w:bCs w:val="0"/>
                <w:lang w:val="en-US"/>
              </w:rPr>
              <w:t>, women’s barrenness</w:t>
            </w:r>
          </w:p>
        </w:tc>
        <w:tc>
          <w:tcPr>
            <w:tcW w:w="3956" w:type="dxa"/>
            <w:vAlign w:val="center"/>
          </w:tcPr>
          <w:p w14:paraId="00418D3D"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Jordan</w:t>
            </w:r>
          </w:p>
        </w:tc>
        <w:tc>
          <w:tcPr>
            <w:tcW w:w="1276" w:type="dxa"/>
            <w:vAlign w:val="center"/>
          </w:tcPr>
          <w:p w14:paraId="6DD41AAC" w14:textId="2BA6401F"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Rt</w:t>
            </w:r>
          </w:p>
        </w:tc>
        <w:tc>
          <w:tcPr>
            <w:tcW w:w="2693" w:type="dxa"/>
            <w:vAlign w:val="center"/>
          </w:tcPr>
          <w:p w14:paraId="7D103D8E" w14:textId="3C9730CC" w:rsidR="00E053A2" w:rsidRPr="00974FB7" w:rsidRDefault="0013502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N. R</w:t>
            </w:r>
          </w:p>
        </w:tc>
        <w:tc>
          <w:tcPr>
            <w:tcW w:w="3407" w:type="dxa"/>
            <w:vAlign w:val="center"/>
          </w:tcPr>
          <w:p w14:paraId="73166F96" w14:textId="741BE634" w:rsidR="00E053A2" w:rsidRPr="00974FB7" w:rsidRDefault="0025051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{"citationID":"oXEdtGIk","properties":{"formattedCitation":"(Lev and Amar, 2002)","plainCitation":"(Lev and Amar, 2002)","noteIndex":0},"citationItems":[{"id":62,"uris":["http://zotero.org/users/12336451/items/PD4BZQ46"],"itemData":{"id":62,"type":"article-journal","container-title":"Journal of Ethnopharmacology","issue":"2-3","page":"131–145","source":"Google Scholar","title":"Ethnopharmacological survey of traditional drugs sold in the Kingdom of Jordan","volume":"82","author":[{"family":"Lev","given":"Efraim"},{"family":"Amar","given":"Zohar"}],"issued":{"date-parts":[["2002"]]}}}],"schema":"https://github.com/citation-style-language/schema/raw/master/csl-citation.json"}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(Lev and Amar, 2002)</w:t>
            </w:r>
            <w:r w:rsidRPr="00974FB7">
              <w:rPr>
                <w:rFonts w:ascii="Times New Roman" w:hAnsi="Times New Roman" w:cs="Times New Roman"/>
                <w:lang w:val="en-US"/>
              </w:rPr>
              <w:fldChar w:fldCharType="end"/>
            </w:r>
          </w:p>
        </w:tc>
      </w:tr>
      <w:tr w:rsidR="00C35740" w:rsidRPr="00974FB7" w14:paraId="0FAE98AD"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780A7F2B" w14:textId="5B648B36" w:rsidR="00E053A2" w:rsidRPr="00974FB7" w:rsidRDefault="00250510"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A</w:t>
            </w:r>
            <w:r w:rsidR="00E053A2" w:rsidRPr="00974FB7">
              <w:rPr>
                <w:rFonts w:ascii="Times New Roman" w:hAnsi="Times New Roman" w:cs="Times New Roman"/>
                <w:b w:val="0"/>
                <w:bCs w:val="0"/>
                <w:lang w:val="en-US"/>
              </w:rPr>
              <w:t>rthritis</w:t>
            </w:r>
          </w:p>
        </w:tc>
        <w:tc>
          <w:tcPr>
            <w:tcW w:w="3956" w:type="dxa"/>
            <w:vAlign w:val="center"/>
          </w:tcPr>
          <w:p w14:paraId="45BD8610"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Jordan</w:t>
            </w:r>
          </w:p>
        </w:tc>
        <w:tc>
          <w:tcPr>
            <w:tcW w:w="1276" w:type="dxa"/>
            <w:vAlign w:val="center"/>
          </w:tcPr>
          <w:p w14:paraId="12CCEDF4" w14:textId="3DDB07AA"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sidRPr="00974FB7">
              <w:rPr>
                <w:rFonts w:asciiTheme="majorBidi" w:hAnsiTheme="majorBidi" w:cstheme="majorBidi"/>
                <w:snapToGrid w:val="0"/>
                <w:lang w:val="en-US"/>
              </w:rPr>
              <w:t>Lv</w:t>
            </w:r>
            <w:proofErr w:type="spellEnd"/>
          </w:p>
        </w:tc>
        <w:tc>
          <w:tcPr>
            <w:tcW w:w="2693" w:type="dxa"/>
            <w:vAlign w:val="center"/>
          </w:tcPr>
          <w:p w14:paraId="5AD170D2"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Poultice</w:t>
            </w:r>
          </w:p>
        </w:tc>
        <w:tc>
          <w:tcPr>
            <w:tcW w:w="3407" w:type="dxa"/>
            <w:vAlign w:val="center"/>
          </w:tcPr>
          <w:p w14:paraId="2FE2178F" w14:textId="775F823C" w:rsidR="00E053A2" w:rsidRPr="00974FB7" w:rsidRDefault="0025051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{"citationID":"ligcQynw","properties":{"formattedCitation":"(Aburjai et al., 2007)","plainCitation":"(Aburjai et al., 2007)","noteIndex":0},"citationItems":[{"id":65,"uris":["http://zotero.org/users/12336451/items/WIPRL2ZV"],"itemData":{"id":65,"type":"article-journal","container-title":"Journal of Ethnopharmacology","issue":"2","page":"294–304","source":"Google Scholar","title":"Ethnopharmacological survey of medicinal herbs in Jordan, the Ajloun Heights region","volume":"110","author":[{"family":"Aburjai","given":"Talal"},{"family":"Hudaib","given":"Mohammad"},{"family":"Tayyem","given":"Rabab"},{"family":"Yousef","given":"Mohammed"},{"family":"Qishawi","given":"Maher"}],"issued":{"date-parts":[["2007"]]}}}],"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(Aburjai et al., 2007)</w:t>
            </w:r>
            <w:r w:rsidRPr="00974FB7">
              <w:rPr>
                <w:rFonts w:ascii="Times New Roman" w:hAnsi="Times New Roman" w:cs="Times New Roman"/>
                <w:lang w:val="en-US"/>
              </w:rPr>
              <w:fldChar w:fldCharType="end"/>
            </w:r>
          </w:p>
        </w:tc>
      </w:tr>
      <w:tr w:rsidR="00C35740" w:rsidRPr="00974FB7" w14:paraId="3B25B91F"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3823E284"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Rheumatic</w:t>
            </w:r>
          </w:p>
        </w:tc>
        <w:tc>
          <w:tcPr>
            <w:tcW w:w="3956" w:type="dxa"/>
            <w:vAlign w:val="center"/>
          </w:tcPr>
          <w:p w14:paraId="53B5A83C"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Jordan</w:t>
            </w:r>
          </w:p>
        </w:tc>
        <w:tc>
          <w:tcPr>
            <w:tcW w:w="1276" w:type="dxa"/>
            <w:vAlign w:val="center"/>
          </w:tcPr>
          <w:p w14:paraId="7B03EE2B" w14:textId="5C6BB085"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Rt</w:t>
            </w:r>
          </w:p>
        </w:tc>
        <w:tc>
          <w:tcPr>
            <w:tcW w:w="2693" w:type="dxa"/>
            <w:vAlign w:val="center"/>
          </w:tcPr>
          <w:p w14:paraId="60D4E8CC"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Poultice</w:t>
            </w:r>
          </w:p>
        </w:tc>
        <w:tc>
          <w:tcPr>
            <w:tcW w:w="3407" w:type="dxa"/>
            <w:vAlign w:val="center"/>
          </w:tcPr>
          <w:p w14:paraId="62F3B9A4" w14:textId="0AFA9342" w:rsidR="00E053A2" w:rsidRPr="00974FB7" w:rsidRDefault="0025051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{"citationID":"pcODvYYn","properties":{"formattedCitation":"(Darwish and Aburjai, 2010)","plainCitation":"(Darwish and Aburjai, 2010)","noteIndex":0},"citationItems":[{"id":70,"uris":["http://zotero.org/users/local/tvV8nrOg/items/UKTUNZZS","http://zotero.org/users/12336451/items/UKTUNZZS"],"itemData":{"id":70,"type":"article-journal","container-title":"BMC complementary and alternative medicine","note":"publisher: Springer","page":"1–8","source":"Google Scholar","title":"Effect of ethnomedicinal plants used in folklore medicine in Jordan as antibiotic resistant inhibitors on Escherichia coli","volume":"10","author":[{"family":"Darwish","given":"Rula M."},{"family":"Aburjai","given":"Talal A."}],"issued":{"date-parts":[["2010"]]}}}],"schema":"https://github.com/citation-style-language/schema/raw/master/csl-citation.json"}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(Darwish and Aburjai, 2010)</w:t>
            </w:r>
            <w:r w:rsidRPr="00974FB7">
              <w:rPr>
                <w:rFonts w:ascii="Times New Roman" w:hAnsi="Times New Roman" w:cs="Times New Roman"/>
                <w:lang w:val="en-US"/>
              </w:rPr>
              <w:fldChar w:fldCharType="end"/>
            </w:r>
          </w:p>
        </w:tc>
      </w:tr>
      <w:tr w:rsidR="00C35740" w:rsidRPr="00974FB7" w14:paraId="599D4392"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313BAD5C" w14:textId="68094C00"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 xml:space="preserve">Splenitis, </w:t>
            </w:r>
            <w:r w:rsidR="00F17E81">
              <w:rPr>
                <w:rFonts w:ascii="Times New Roman" w:hAnsi="Times New Roman" w:cs="Times New Roman"/>
                <w:b w:val="0"/>
                <w:bCs w:val="0"/>
                <w:lang w:val="en-US"/>
              </w:rPr>
              <w:t>h</w:t>
            </w:r>
            <w:r w:rsidRPr="00974FB7">
              <w:rPr>
                <w:rFonts w:ascii="Times New Roman" w:hAnsi="Times New Roman" w:cs="Times New Roman"/>
                <w:b w:val="0"/>
                <w:bCs w:val="0"/>
                <w:lang w:val="en-US"/>
              </w:rPr>
              <w:t xml:space="preserve">epatitis, </w:t>
            </w:r>
            <w:r w:rsidR="00F17E81">
              <w:rPr>
                <w:rFonts w:ascii="Times New Roman" w:hAnsi="Times New Roman" w:cs="Times New Roman"/>
                <w:b w:val="0"/>
                <w:bCs w:val="0"/>
                <w:lang w:val="en-US"/>
              </w:rPr>
              <w:t>d</w:t>
            </w:r>
            <w:r w:rsidRPr="00974FB7">
              <w:rPr>
                <w:rFonts w:ascii="Times New Roman" w:hAnsi="Times New Roman" w:cs="Times New Roman"/>
                <w:b w:val="0"/>
                <w:bCs w:val="0"/>
                <w:lang w:val="en-US"/>
              </w:rPr>
              <w:t xml:space="preserve">iarrhea, </w:t>
            </w:r>
            <w:r w:rsidR="00477D6F">
              <w:rPr>
                <w:rFonts w:ascii="Times New Roman" w:hAnsi="Times New Roman" w:cs="Times New Roman"/>
                <w:b w:val="0"/>
                <w:bCs w:val="0"/>
                <w:lang w:val="en-US"/>
              </w:rPr>
              <w:t>g</w:t>
            </w:r>
            <w:r w:rsidRPr="00974FB7">
              <w:rPr>
                <w:rFonts w:ascii="Times New Roman" w:hAnsi="Times New Roman" w:cs="Times New Roman"/>
                <w:b w:val="0"/>
                <w:bCs w:val="0"/>
                <w:lang w:val="en-US"/>
              </w:rPr>
              <w:t xml:space="preserve">astric </w:t>
            </w:r>
            <w:r w:rsidR="00F17E81">
              <w:rPr>
                <w:rFonts w:ascii="Times New Roman" w:hAnsi="Times New Roman" w:cs="Times New Roman"/>
                <w:b w:val="0"/>
                <w:bCs w:val="0"/>
                <w:lang w:val="en-US"/>
              </w:rPr>
              <w:t>u</w:t>
            </w:r>
            <w:r w:rsidRPr="00974FB7">
              <w:rPr>
                <w:rFonts w:ascii="Times New Roman" w:hAnsi="Times New Roman" w:cs="Times New Roman"/>
                <w:b w:val="0"/>
                <w:bCs w:val="0"/>
                <w:lang w:val="en-US"/>
              </w:rPr>
              <w:t>lcer</w:t>
            </w:r>
          </w:p>
        </w:tc>
        <w:tc>
          <w:tcPr>
            <w:tcW w:w="3956" w:type="dxa"/>
            <w:vAlign w:val="center"/>
          </w:tcPr>
          <w:p w14:paraId="597666C1"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Izmir province, Turkey</w:t>
            </w:r>
          </w:p>
        </w:tc>
        <w:tc>
          <w:tcPr>
            <w:tcW w:w="1276" w:type="dxa"/>
            <w:vAlign w:val="center"/>
          </w:tcPr>
          <w:p w14:paraId="2E50ED21"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Buds</w:t>
            </w:r>
          </w:p>
        </w:tc>
        <w:tc>
          <w:tcPr>
            <w:tcW w:w="2693" w:type="dxa"/>
            <w:vAlign w:val="center"/>
          </w:tcPr>
          <w:p w14:paraId="71A5DDDB"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Decoction</w:t>
            </w:r>
          </w:p>
        </w:tc>
        <w:tc>
          <w:tcPr>
            <w:tcW w:w="3407" w:type="dxa"/>
            <w:vAlign w:val="center"/>
          </w:tcPr>
          <w:p w14:paraId="033D16B8" w14:textId="4012BEC1" w:rsidR="00E053A2" w:rsidRPr="00974FB7" w:rsidRDefault="0025051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{"citationID":"KsUd28VZ","properties":{"formattedCitation":"(Ugulu et al., 2009)","plainCitation":"(Ugulu et al., 2009)","noteIndex":0},"citationItems":[{"id":74,"uris":["http://zotero.org/users/12336451/items/UVPS2QC3"],"itemData":{"id":74,"type":"article-journal","container-title":"Journal of Medicinal plants research","issue":"5","note":"publisher: Academic Journals","page":"345–367","source":"Google Scholar","title":"The investigation and quantitative ethnobotanical evaluation of medicinal plants used around Izmir province, Turkey","volume":"3","author":[{"family":"Ugulu","given":"Ilker"},{"family":"Baslar","given":"Suleyman"},{"family":"Yorek","given":"Nurettin"},{"family":"Dogan","given":"Yunus"}],"issued":{"date-parts":[["2009"]]}}}],"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(Ugulu et al., 2009)</w:t>
            </w:r>
            <w:r w:rsidRPr="00974FB7">
              <w:rPr>
                <w:rFonts w:ascii="Times New Roman" w:hAnsi="Times New Roman" w:cs="Times New Roman"/>
                <w:lang w:val="en-US"/>
              </w:rPr>
              <w:fldChar w:fldCharType="end"/>
            </w:r>
          </w:p>
        </w:tc>
      </w:tr>
      <w:tr w:rsidR="00C35740" w:rsidRPr="00974FB7" w14:paraId="4D980738"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013610C3"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lastRenderedPageBreak/>
              <w:t>Headache, anti-hemorrhoidal</w:t>
            </w:r>
          </w:p>
        </w:tc>
        <w:tc>
          <w:tcPr>
            <w:tcW w:w="3956" w:type="dxa"/>
            <w:vAlign w:val="center"/>
          </w:tcPr>
          <w:p w14:paraId="122DAF5B"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East Anatolia, Turkey</w:t>
            </w:r>
          </w:p>
        </w:tc>
        <w:tc>
          <w:tcPr>
            <w:tcW w:w="1276" w:type="dxa"/>
            <w:vAlign w:val="center"/>
          </w:tcPr>
          <w:p w14:paraId="7DACF778" w14:textId="34B9A165"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6F9EB1E3" w14:textId="3AF0D930"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Decoction, </w:t>
            </w:r>
            <w:r w:rsidR="004B6720" w:rsidRPr="00974FB7">
              <w:rPr>
                <w:rFonts w:ascii="Times New Roman" w:hAnsi="Times New Roman" w:cs="Times New Roman"/>
                <w:lang w:val="en-US"/>
              </w:rPr>
              <w:t>i</w:t>
            </w:r>
            <w:r w:rsidRPr="00974FB7">
              <w:rPr>
                <w:rFonts w:ascii="Times New Roman" w:hAnsi="Times New Roman" w:cs="Times New Roman"/>
                <w:lang w:val="en-US"/>
              </w:rPr>
              <w:t>nternal</w:t>
            </w:r>
          </w:p>
        </w:tc>
        <w:tc>
          <w:tcPr>
            <w:tcW w:w="3407" w:type="dxa"/>
            <w:vAlign w:val="center"/>
          </w:tcPr>
          <w:p w14:paraId="361B3A4A" w14:textId="3AC16C4B" w:rsidR="00E053A2" w:rsidRPr="00974FB7" w:rsidRDefault="0025051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{"citationID":"dH0LY204","properties":{"formattedCitation":"(Altundag and Ozturk, 2011)","plainCitation":"(Altundag and Ozturk, 2011)","noteIndex":0},"citationItems":[{"id":241,"uris":["http://zotero.org/users/local/tvV8nrOg/items/Z79XJVVH","http://zotero.org/users/12336451/items/Z79XJVVH"],"itemData":{"id":241,"type":"article-journal","container-title":"Procedia-Social and Behavioral Sciences","note":"publisher: Elsevier","page":"756–777","source":"Google Scholar","title":"Ethnomedicinal studies on the plant resources of east Anatolia, Turkey","volume":"19","author":[{"family":"Altundag","given":"Ernaz"},{"family":"Ozturk","given":"Munir"}],"issued":{"date-parts":[["2011"]]}}}],"schema":"https://github.com/citation-style-language/schema/raw/master/csl-citation.json"}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(Altundag and Ozturk, 2011)</w:t>
            </w:r>
            <w:r w:rsidRPr="00974FB7">
              <w:rPr>
                <w:rFonts w:ascii="Times New Roman" w:hAnsi="Times New Roman" w:cs="Times New Roman"/>
                <w:lang w:val="en-US"/>
              </w:rPr>
              <w:fldChar w:fldCharType="end"/>
            </w:r>
          </w:p>
        </w:tc>
      </w:tr>
      <w:tr w:rsidR="00C35740" w:rsidRPr="00974FB7" w14:paraId="70DBA594"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5C59BD1E"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Emmenagogue, suppurating wound antiseptic</w:t>
            </w:r>
          </w:p>
        </w:tc>
        <w:tc>
          <w:tcPr>
            <w:tcW w:w="3956" w:type="dxa"/>
            <w:vAlign w:val="center"/>
          </w:tcPr>
          <w:p w14:paraId="79B91690"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sidRPr="00974FB7">
              <w:rPr>
                <w:rFonts w:ascii="Times New Roman" w:hAnsi="Times New Roman" w:cs="Times New Roman"/>
                <w:lang w:val="en-US"/>
              </w:rPr>
              <w:t>Hatay</w:t>
            </w:r>
            <w:proofErr w:type="spellEnd"/>
            <w:r w:rsidRPr="00974FB7">
              <w:rPr>
                <w:rFonts w:ascii="Times New Roman" w:hAnsi="Times New Roman" w:cs="Times New Roman"/>
                <w:lang w:val="en-US"/>
              </w:rPr>
              <w:t xml:space="preserve"> Province, Turkey</w:t>
            </w:r>
          </w:p>
        </w:tc>
        <w:tc>
          <w:tcPr>
            <w:tcW w:w="1276" w:type="dxa"/>
            <w:vAlign w:val="center"/>
          </w:tcPr>
          <w:p w14:paraId="4CA39D61" w14:textId="1A0E3A00" w:rsidR="00E053A2" w:rsidRPr="00974FB7" w:rsidRDefault="00C3574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Fl, </w:t>
            </w:r>
            <w:proofErr w:type="spellStart"/>
            <w:r w:rsidRPr="00974FB7">
              <w:rPr>
                <w:rFonts w:asciiTheme="majorBidi" w:hAnsiTheme="majorBidi" w:cstheme="majorBidi"/>
                <w:snapToGrid w:val="0"/>
                <w:lang w:val="en-US"/>
              </w:rPr>
              <w:t>Lv</w:t>
            </w:r>
            <w:proofErr w:type="spellEnd"/>
          </w:p>
        </w:tc>
        <w:tc>
          <w:tcPr>
            <w:tcW w:w="2693" w:type="dxa"/>
            <w:vAlign w:val="center"/>
          </w:tcPr>
          <w:p w14:paraId="3BD970E0"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Infusion, paste</w:t>
            </w:r>
          </w:p>
        </w:tc>
        <w:tc>
          <w:tcPr>
            <w:tcW w:w="3407" w:type="dxa"/>
            <w:vAlign w:val="center"/>
          </w:tcPr>
          <w:p w14:paraId="1FCC04AA" w14:textId="11D81247" w:rsidR="00E053A2" w:rsidRPr="00974FB7" w:rsidRDefault="0025051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{"citationID":"TyKNIjOv","properties":{"formattedCitation":"(G\\uc0\\u252{}zel et al., 2015)","plainCitation":"(Güzel et al., 2015)","noteIndex":0},"citationItems":[{"id":399,"uris":["http://zotero.org/users/12336451/items/IG72D5SE"],"itemData":{"id":399,"type":"article-journal","container-title":"Journal of ethnopharmacology","note":"publisher: Elsevier","page":"118–152","source":"Google Scholar","title":"Ethnobotany of medicinal plants used in Antakya: a multicultural district in Hatay Province of Turkey","title-short":"Ethnobotany of medicinal plants used in Antakya","volume":"174","author":[{"family":"Güzel","given":"Yelda"},{"family":"Güzelşemme","given":"Mehmet"},{"family":"Miski","given":"Mahmut"}],"issued":{"date-parts":[["2015"]]}}}],"schema":"https://github.com/citation-style-language/schema/raw/master/csl-citation.json"}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(Güzel et al., 2015)</w:t>
            </w:r>
            <w:r w:rsidRPr="00974FB7">
              <w:rPr>
                <w:rFonts w:ascii="Times New Roman" w:hAnsi="Times New Roman" w:cs="Times New Roman"/>
                <w:lang w:val="en-US"/>
              </w:rPr>
              <w:fldChar w:fldCharType="end"/>
            </w:r>
          </w:p>
        </w:tc>
      </w:tr>
      <w:tr w:rsidR="00C35740" w:rsidRPr="00974FB7" w14:paraId="1B261011"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356C04F8"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Eczema, fungal itches</w:t>
            </w:r>
          </w:p>
        </w:tc>
        <w:tc>
          <w:tcPr>
            <w:tcW w:w="3956" w:type="dxa"/>
            <w:vAlign w:val="center"/>
          </w:tcPr>
          <w:p w14:paraId="0C076EA5"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Manisa, Turkey</w:t>
            </w:r>
          </w:p>
        </w:tc>
        <w:tc>
          <w:tcPr>
            <w:tcW w:w="1276" w:type="dxa"/>
            <w:vAlign w:val="center"/>
          </w:tcPr>
          <w:p w14:paraId="142C6D89" w14:textId="03264076" w:rsidR="00E053A2" w:rsidRPr="00974FB7" w:rsidRDefault="00C3574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Bd, </w:t>
            </w:r>
            <w:r w:rsidRPr="00974FB7">
              <w:rPr>
                <w:rFonts w:asciiTheme="majorBidi" w:hAnsiTheme="majorBidi" w:cstheme="majorBidi"/>
                <w:snapToGrid w:val="0"/>
                <w:lang w:val="en-US"/>
              </w:rPr>
              <w:t>Fr</w:t>
            </w:r>
            <w:r w:rsidRPr="00974FB7">
              <w:rPr>
                <w:rFonts w:ascii="Times New Roman" w:hAnsi="Times New Roman" w:cs="Times New Roman"/>
                <w:lang w:val="en-US"/>
              </w:rPr>
              <w:t>,</w:t>
            </w:r>
            <w:r w:rsidR="00E053A2" w:rsidRPr="00974FB7">
              <w:rPr>
                <w:rFonts w:ascii="Times New Roman" w:hAnsi="Times New Roman" w:cs="Times New Roman"/>
                <w:lang w:val="en-US"/>
              </w:rPr>
              <w:t xml:space="preserve"> Rt</w:t>
            </w:r>
          </w:p>
        </w:tc>
        <w:tc>
          <w:tcPr>
            <w:tcW w:w="2693" w:type="dxa"/>
            <w:vAlign w:val="center"/>
          </w:tcPr>
          <w:p w14:paraId="0772E016" w14:textId="06A86070"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 xml:space="preserve">Decoction, </w:t>
            </w:r>
            <w:r w:rsidR="006F5590" w:rsidRPr="00974FB7">
              <w:rPr>
                <w:rFonts w:ascii="Times New Roman" w:hAnsi="Times New Roman" w:cs="Times New Roman"/>
                <w:lang w:val="en-US"/>
              </w:rPr>
              <w:t>eaten</w:t>
            </w:r>
            <w:r w:rsidRPr="00974FB7">
              <w:rPr>
                <w:rFonts w:ascii="Times New Roman" w:hAnsi="Times New Roman" w:cs="Times New Roman"/>
                <w:lang w:val="en-US"/>
              </w:rPr>
              <w:t xml:space="preserve"> raw, </w:t>
            </w:r>
            <w:r w:rsidR="00F17E81">
              <w:rPr>
                <w:rFonts w:ascii="Times New Roman" w:hAnsi="Times New Roman" w:cs="Times New Roman"/>
                <w:lang w:val="en-US"/>
              </w:rPr>
              <w:t>m</w:t>
            </w:r>
            <w:r w:rsidRPr="00974FB7">
              <w:rPr>
                <w:rFonts w:ascii="Times New Roman" w:hAnsi="Times New Roman" w:cs="Times New Roman"/>
                <w:lang w:val="en-US"/>
              </w:rPr>
              <w:t>ash</w:t>
            </w:r>
          </w:p>
        </w:tc>
        <w:tc>
          <w:tcPr>
            <w:tcW w:w="3407" w:type="dxa"/>
            <w:vAlign w:val="center"/>
          </w:tcPr>
          <w:p w14:paraId="5D0B7220" w14:textId="6187CDAB" w:rsidR="00E053A2" w:rsidRPr="00974FB7" w:rsidRDefault="0025051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{"citationID":"fIqCkTBT","properties":{"formattedCitation":"(Sargin et al., 2015)","plainCitation":"(Sargin et al., 2015)","noteIndex":0},"citationItems":[{"id":390,"uris":["http://zotero.org/users/12336451/items/GAJFF7AJ"],"itemData":{"id":390,"type":"article-journal","container-title":"Journal of ethnopharmacology","note":"publisher: Elsevier","page":"64–84","source":"Google Scholar","title":"Ethnomedicinal plants of sarigöl district (manisa), Turkey","volume":"171","author":[{"family":"Sargin","given":"Seyid Ahmet"},{"family":"Selvi","given":"Selami"},{"family":"Lopez","given":"Victor"}],"issued":{"date-parts":[["2015"]]}}}],"schema":"https://github.com/citation-style-language/schema/raw/master/csl-citation.json"}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(Sargin et al., 2015)</w:t>
            </w:r>
            <w:r w:rsidRPr="00974FB7">
              <w:rPr>
                <w:rFonts w:ascii="Times New Roman" w:hAnsi="Times New Roman" w:cs="Times New Roman"/>
                <w:lang w:val="en-US"/>
              </w:rPr>
              <w:fldChar w:fldCharType="end"/>
            </w:r>
          </w:p>
        </w:tc>
      </w:tr>
      <w:tr w:rsidR="00C35740" w:rsidRPr="00974FB7" w14:paraId="74943C19"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1E4318DF" w14:textId="3A534428" w:rsidR="00E053A2" w:rsidRPr="00974FB7" w:rsidRDefault="00576573"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A</w:t>
            </w:r>
            <w:r w:rsidR="00E053A2" w:rsidRPr="00974FB7">
              <w:rPr>
                <w:rFonts w:ascii="Times New Roman" w:hAnsi="Times New Roman" w:cs="Times New Roman"/>
                <w:b w:val="0"/>
                <w:bCs w:val="0"/>
                <w:lang w:val="en-US"/>
              </w:rPr>
              <w:t>romatize foods</w:t>
            </w:r>
          </w:p>
        </w:tc>
        <w:tc>
          <w:tcPr>
            <w:tcW w:w="3956" w:type="dxa"/>
            <w:vAlign w:val="center"/>
          </w:tcPr>
          <w:p w14:paraId="0F1DDB70" w14:textId="2B3892DF" w:rsidR="00E053A2" w:rsidRPr="00974FB7" w:rsidRDefault="00E557DA"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South Italy</w:t>
            </w:r>
          </w:p>
        </w:tc>
        <w:tc>
          <w:tcPr>
            <w:tcW w:w="1276" w:type="dxa"/>
            <w:vAlign w:val="center"/>
          </w:tcPr>
          <w:p w14:paraId="0778028D" w14:textId="4AC56488"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Bd</w:t>
            </w:r>
          </w:p>
        </w:tc>
        <w:tc>
          <w:tcPr>
            <w:tcW w:w="2693" w:type="dxa"/>
            <w:vAlign w:val="center"/>
          </w:tcPr>
          <w:p w14:paraId="22068ACE" w14:textId="4040ED20" w:rsidR="00E053A2" w:rsidRPr="00974FB7" w:rsidRDefault="0013502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N. R</w:t>
            </w:r>
          </w:p>
        </w:tc>
        <w:tc>
          <w:tcPr>
            <w:tcW w:w="3407" w:type="dxa"/>
            <w:vAlign w:val="center"/>
          </w:tcPr>
          <w:p w14:paraId="7007C16C" w14:textId="5A90FE89" w:rsidR="00E053A2" w:rsidRPr="00974FB7" w:rsidRDefault="0025051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{"citationID":"vCqSe3mQ","properties":{"formattedCitation":"(Mautone et al., 2019)","plainCitation":"(Mautone et al., 2019)","noteIndex":0},"citationItems":[{"id":384,"uris":["http://zotero.org/users/12336451/items/9DS7CC5M"],"itemData":{"id":384,"type":"article-journal","container-title":"Journal of ethnobiology and ethnomedicine","issue":"1","note":"publisher: BioMed Central","page":"1–21","source":"Google Scholar","title":"Ethnobotanical research in Cava de’Tirreni area, Southern Italy","volume":"15","author":[{"family":"Mautone","given":"Mattia"},{"family":"De Martino","given":"Laura"},{"family":"De Feo","given":"Vincenzo"}],"issued":{"date-parts":[["2019"]]}}}],"schema":"https://github.com/citation-style-language/schema/raw/master/csl-citation.json"}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(Mautone et al., 2019)</w:t>
            </w:r>
            <w:r w:rsidRPr="00974FB7">
              <w:rPr>
                <w:rFonts w:ascii="Times New Roman" w:hAnsi="Times New Roman" w:cs="Times New Roman"/>
                <w:lang w:val="en-US"/>
              </w:rPr>
              <w:fldChar w:fldCharType="end"/>
            </w:r>
          </w:p>
        </w:tc>
      </w:tr>
      <w:tr w:rsidR="00C35740" w:rsidRPr="00974FB7" w14:paraId="054147FE" w14:textId="77777777" w:rsidTr="00C7369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75D292A0" w14:textId="62EC2BB0" w:rsidR="00E053A2" w:rsidRPr="00974FB7" w:rsidRDefault="00250510"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M</w:t>
            </w:r>
            <w:r w:rsidR="00E053A2" w:rsidRPr="00974FB7">
              <w:rPr>
                <w:rFonts w:ascii="Times New Roman" w:hAnsi="Times New Roman" w:cs="Times New Roman"/>
                <w:b w:val="0"/>
                <w:bCs w:val="0"/>
                <w:lang w:val="en-US"/>
              </w:rPr>
              <w:t>outh inflammation</w:t>
            </w:r>
          </w:p>
        </w:tc>
        <w:tc>
          <w:tcPr>
            <w:tcW w:w="3956" w:type="dxa"/>
            <w:vAlign w:val="center"/>
          </w:tcPr>
          <w:p w14:paraId="2A4FF498"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Liguria, Italy</w:t>
            </w:r>
          </w:p>
        </w:tc>
        <w:tc>
          <w:tcPr>
            <w:tcW w:w="1276" w:type="dxa"/>
            <w:vAlign w:val="center"/>
          </w:tcPr>
          <w:p w14:paraId="5867376B" w14:textId="1733EC95"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Bd</w:t>
            </w:r>
          </w:p>
        </w:tc>
        <w:tc>
          <w:tcPr>
            <w:tcW w:w="2693" w:type="dxa"/>
            <w:vAlign w:val="center"/>
          </w:tcPr>
          <w:p w14:paraId="0AC5F9A9"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Decoction</w:t>
            </w:r>
          </w:p>
        </w:tc>
        <w:tc>
          <w:tcPr>
            <w:tcW w:w="3407" w:type="dxa"/>
            <w:vAlign w:val="center"/>
          </w:tcPr>
          <w:p w14:paraId="6807908C" w14:textId="7C78F929" w:rsidR="00E053A2" w:rsidRPr="00974FB7" w:rsidRDefault="0025051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{"citationID":"tjY3o0Su","properties":{"formattedCitation":"(Cornara et al., 2009)","plainCitation":"(Cornara et al., 2009)","noteIndex":0},"citationItems":[{"id":79,"uris":["http://zotero.org/users/12336451/items/2LD2XPKU"],"itemData":{"id":79,"type":"article-journal","container-title":"Journal of Ethnopharmacology","issue":"1","note":"publisher: Elsevier","page":"16–30","source":"Google Scholar","title":"Traditional uses of plants in the Eastern Riviera (Liguria, Italy)","volume":"125","author":[{"family":"Cornara","given":"L."},{"family":"La Rocca","given":"A."},{"family":"Marsili","given":"S."},{"family":"Mariotti","given":"M. G."}],"issued":{"date-parts":[["2009"]]}}}],"schema":"https://github.com/citation-style-language/schema/raw/master/csl-citation.json"}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(Cornara et al., 2009)</w:t>
            </w:r>
            <w:r w:rsidRPr="00974FB7">
              <w:rPr>
                <w:rFonts w:ascii="Times New Roman" w:hAnsi="Times New Roman" w:cs="Times New Roman"/>
                <w:lang w:val="en-US"/>
              </w:rPr>
              <w:fldChar w:fldCharType="end"/>
            </w:r>
          </w:p>
        </w:tc>
      </w:tr>
      <w:tr w:rsidR="00C35740" w:rsidRPr="00974FB7" w14:paraId="452D967A" w14:textId="77777777" w:rsidTr="00C73699">
        <w:trPr>
          <w:trHeight w:val="144"/>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34739BCA" w14:textId="5CD4D39A" w:rsidR="00E053A2" w:rsidRPr="00974FB7" w:rsidRDefault="00250510"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A</w:t>
            </w:r>
            <w:r w:rsidR="00E053A2" w:rsidRPr="00974FB7">
              <w:rPr>
                <w:rFonts w:ascii="Times New Roman" w:hAnsi="Times New Roman" w:cs="Times New Roman"/>
                <w:b w:val="0"/>
                <w:bCs w:val="0"/>
                <w:lang w:val="en-US"/>
              </w:rPr>
              <w:t>romatize foods</w:t>
            </w:r>
          </w:p>
        </w:tc>
        <w:tc>
          <w:tcPr>
            <w:tcW w:w="3956" w:type="dxa"/>
            <w:vAlign w:val="center"/>
          </w:tcPr>
          <w:p w14:paraId="522C56EB"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Calabria, Southern Italy</w:t>
            </w:r>
          </w:p>
        </w:tc>
        <w:tc>
          <w:tcPr>
            <w:tcW w:w="1276" w:type="dxa"/>
            <w:vAlign w:val="center"/>
          </w:tcPr>
          <w:p w14:paraId="0A0F5A9A" w14:textId="04779386"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0A1388A3"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Seasoning</w:t>
            </w:r>
          </w:p>
        </w:tc>
        <w:tc>
          <w:tcPr>
            <w:tcW w:w="3407" w:type="dxa"/>
            <w:vAlign w:val="center"/>
          </w:tcPr>
          <w:p w14:paraId="2A6D7BA8" w14:textId="082C4B68" w:rsidR="00E053A2" w:rsidRPr="00974FB7" w:rsidRDefault="005761C7"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{"citationID":"FKpeNC3l","properties":{"formattedCitation":"(Mattalia et al., 2020)","plainCitation":"(Mattalia et al., 2020)","noteIndex":0},"citationItems":[{"id":381,"uris":["http://zotero.org/users/12336451/items/JVCUYRXJ"],"itemData":{"id":381,"type":"article-journal","container-title":"Ethnobotany Research and Applications","source":"Google Scholar","title":"The virtues of being peripheral, recreational, and transnational: local wild food and medicinal plant knowledge in selected remote municipalities of Calabria, Southern Italy","title-short":"The virtues of being peripheral, recreational, and transnational","volume":"19","author":[{"family":"Mattalia","given":"Giulia"},{"family":"Paolo","given":"Corvo"},{"family":"Pieroni","given":"Andrea"}],"issued":{"date-parts":[["2020"]]}}}],"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(Mattalia et al., 2020)</w:t>
            </w:r>
            <w:r w:rsidRPr="00974FB7">
              <w:rPr>
                <w:rFonts w:ascii="Times New Roman" w:hAnsi="Times New Roman" w:cs="Times New Roman"/>
                <w:lang w:val="en-US"/>
              </w:rPr>
              <w:fldChar w:fldCharType="end"/>
            </w:r>
          </w:p>
        </w:tc>
      </w:tr>
      <w:tr w:rsidR="00C35740" w:rsidRPr="00974FB7" w14:paraId="1395975C" w14:textId="77777777" w:rsidTr="00C736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00F293E0"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Digestive</w:t>
            </w:r>
          </w:p>
        </w:tc>
        <w:tc>
          <w:tcPr>
            <w:tcW w:w="3956" w:type="dxa"/>
            <w:vAlign w:val="center"/>
          </w:tcPr>
          <w:p w14:paraId="751FABC6"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Italy</w:t>
            </w:r>
          </w:p>
        </w:tc>
        <w:tc>
          <w:tcPr>
            <w:tcW w:w="1276" w:type="dxa"/>
            <w:vAlign w:val="center"/>
          </w:tcPr>
          <w:p w14:paraId="5B0DBBFF"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Buds</w:t>
            </w:r>
          </w:p>
        </w:tc>
        <w:tc>
          <w:tcPr>
            <w:tcW w:w="2693" w:type="dxa"/>
            <w:vAlign w:val="center"/>
          </w:tcPr>
          <w:p w14:paraId="38F20EC3" w14:textId="6CE35F7C" w:rsidR="00E053A2" w:rsidRPr="00974FB7" w:rsidRDefault="0013502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N. R</w:t>
            </w:r>
          </w:p>
        </w:tc>
        <w:tc>
          <w:tcPr>
            <w:tcW w:w="3407" w:type="dxa"/>
            <w:vAlign w:val="center"/>
          </w:tcPr>
          <w:p w14:paraId="392D229C" w14:textId="708C07FC" w:rsidR="00E053A2" w:rsidRPr="00974FB7" w:rsidRDefault="005761C7"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{"citationID":"55ymCF5n","properties":{"formattedCitation":"(Motti, 2021)","plainCitation":"(Motti, 2021)","noteIndex":0},"citationItems":[{"id":236,"uris":["http://zotero.org/users/local/tvV8nrOg/items/SABPIS7E","http://zotero.org/users/12336451/items/SABPIS7E"],"itemData":{"id":236,"type":"article-journal","container-title":"Plants","issue":"3","note":"publisher: MDPI","page":"563","source":"Google Scholar","title":"Wild plants used as herbs and spices in Italy: An ethnobotanical review","title-short":"Wild plants used as herbs and spices in Italy","volume":"10","author":[{"family":"Motti","given":"Riccardo"}],"issued":{"date-parts":[["2021"]]}}}],"schema":"https://github.com/citation-style-language/schema/raw/master/csl-citation.json"}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(Motti, 2021)</w:t>
            </w:r>
            <w:r w:rsidRPr="00974FB7">
              <w:rPr>
                <w:rFonts w:ascii="Times New Roman" w:hAnsi="Times New Roman" w:cs="Times New Roman"/>
                <w:lang w:val="en-US"/>
              </w:rPr>
              <w:fldChar w:fldCharType="end"/>
            </w:r>
          </w:p>
        </w:tc>
      </w:tr>
      <w:tr w:rsidR="00C35740" w:rsidRPr="00974FB7" w14:paraId="7288CF1C" w14:textId="77777777" w:rsidTr="00C73699">
        <w:trPr>
          <w:trHeight w:val="138"/>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6CDC7258"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Laxative</w:t>
            </w:r>
          </w:p>
        </w:tc>
        <w:tc>
          <w:tcPr>
            <w:tcW w:w="3956" w:type="dxa"/>
            <w:vAlign w:val="center"/>
          </w:tcPr>
          <w:p w14:paraId="601B9693"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Iran</w:t>
            </w:r>
          </w:p>
        </w:tc>
        <w:tc>
          <w:tcPr>
            <w:tcW w:w="1276" w:type="dxa"/>
            <w:vAlign w:val="center"/>
          </w:tcPr>
          <w:p w14:paraId="1D6C61F1" w14:textId="7A232B5A" w:rsidR="00E053A2" w:rsidRPr="00974FB7" w:rsidRDefault="00C35740"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Rt</w:t>
            </w:r>
            <w:r w:rsidRPr="00974FB7">
              <w:rPr>
                <w:rFonts w:ascii="Times New Roman" w:hAnsi="Times New Roman" w:cs="Times New Roman"/>
                <w:lang w:val="en-US"/>
              </w:rPr>
              <w:t>,</w:t>
            </w:r>
            <w:r w:rsidR="00E053A2" w:rsidRPr="00974FB7">
              <w:rPr>
                <w:rFonts w:ascii="Times New Roman" w:hAnsi="Times New Roman" w:cs="Times New Roman"/>
                <w:lang w:val="en-US"/>
              </w:rPr>
              <w:t xml:space="preserve"> </w:t>
            </w:r>
            <w:r w:rsidR="00765BD5" w:rsidRPr="00974FB7">
              <w:rPr>
                <w:rFonts w:ascii="Times New Roman" w:hAnsi="Times New Roman" w:cs="Times New Roman"/>
                <w:lang w:val="en-US"/>
              </w:rPr>
              <w:t>Bd</w:t>
            </w:r>
          </w:p>
        </w:tc>
        <w:tc>
          <w:tcPr>
            <w:tcW w:w="2693" w:type="dxa"/>
            <w:vAlign w:val="center"/>
          </w:tcPr>
          <w:p w14:paraId="61F61A8A"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Cataplasm</w:t>
            </w:r>
          </w:p>
        </w:tc>
        <w:tc>
          <w:tcPr>
            <w:tcW w:w="3407" w:type="dxa"/>
            <w:vAlign w:val="center"/>
          </w:tcPr>
          <w:p w14:paraId="3964FE9E" w14:textId="59F7B6DA" w:rsidR="00E053A2" w:rsidRPr="00974FB7" w:rsidRDefault="005761C7"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{"citationID":"4j3pe5zn","properties":{"formattedCitation":"(Mehrnia et al., 2021)","plainCitation":"(Mehrnia et al., 2021)","noteIndex":0},"citationItems":[{"id":403,"uris":["http://zotero.org/users/12336451/items/4KFD6M2P"],"itemData":{"id":403,"type":"article-journal","container-title":"Journal of Ethnopharmacology","note":"publisher: Elsevier","page":"114080","source":"Google Scholar","title":"Ethnopharmacological studies of medicinal plants in central Zagros, Lorestan Province, Iran","volume":"280","author":[{"family":"Mehrnia","given":"M."},{"family":"Akaberi","given":"M."},{"family":"Amiri","given":"M. S."},{"family":"Nadaf","given":"M."},{"family":"Emami","given":"S. A."}],"issued":{"date-parts":[["2021"]]}}}],"schema":"https://github.com/citation-style-language/schema/raw/master/csl-citation.json"}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(Mehrnia et al., 2021)</w:t>
            </w:r>
            <w:r w:rsidRPr="00974FB7">
              <w:rPr>
                <w:rFonts w:ascii="Times New Roman" w:hAnsi="Times New Roman" w:cs="Times New Roman"/>
                <w:lang w:val="en-US"/>
              </w:rPr>
              <w:fldChar w:fldCharType="end"/>
            </w:r>
          </w:p>
        </w:tc>
      </w:tr>
      <w:tr w:rsidR="00C35740" w:rsidRPr="00974FB7" w14:paraId="4A493E6F" w14:textId="77777777" w:rsidTr="00C73699">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057E4B9A" w14:textId="36E6622B" w:rsidR="00E053A2" w:rsidRPr="00974FB7" w:rsidRDefault="00F17E81"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Respiratory infections</w:t>
            </w:r>
          </w:p>
        </w:tc>
        <w:tc>
          <w:tcPr>
            <w:tcW w:w="3956" w:type="dxa"/>
            <w:vAlign w:val="center"/>
          </w:tcPr>
          <w:p w14:paraId="5927121C"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Pakistan</w:t>
            </w:r>
          </w:p>
        </w:tc>
        <w:tc>
          <w:tcPr>
            <w:tcW w:w="1276" w:type="dxa"/>
            <w:vAlign w:val="center"/>
          </w:tcPr>
          <w:p w14:paraId="4AEE9ABB" w14:textId="349008D0" w:rsidR="00E053A2" w:rsidRPr="00974FB7" w:rsidRDefault="00C3574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Rt</w:t>
            </w:r>
            <w:r w:rsidRPr="00974FB7">
              <w:rPr>
                <w:rFonts w:ascii="Times New Roman" w:hAnsi="Times New Roman" w:cs="Times New Roman"/>
                <w:lang w:val="en-US"/>
              </w:rPr>
              <w:t xml:space="preserve">, </w:t>
            </w:r>
            <w:proofErr w:type="spellStart"/>
            <w:r w:rsidR="004855DE" w:rsidRPr="00974FB7">
              <w:rPr>
                <w:rFonts w:asciiTheme="majorBidi" w:hAnsiTheme="majorBidi" w:cstheme="majorBidi"/>
                <w:snapToGrid w:val="0"/>
                <w:lang w:val="en-US"/>
              </w:rPr>
              <w:t>Lv</w:t>
            </w:r>
            <w:proofErr w:type="spellEnd"/>
            <w:r w:rsidR="004855DE" w:rsidRPr="00974FB7">
              <w:rPr>
                <w:rFonts w:ascii="Times New Roman" w:hAnsi="Times New Roman" w:cs="Times New Roman"/>
                <w:lang w:val="en-US"/>
              </w:rPr>
              <w:t>,</w:t>
            </w:r>
            <w:r w:rsidR="00797FA6">
              <w:rPr>
                <w:rFonts w:ascii="Times New Roman" w:hAnsi="Times New Roman" w:cs="Times New Roman"/>
                <w:lang w:val="en-US"/>
              </w:rPr>
              <w:t xml:space="preserve"> </w:t>
            </w:r>
            <w:r w:rsidR="00765BD5" w:rsidRPr="00974FB7">
              <w:rPr>
                <w:rFonts w:asciiTheme="majorBidi" w:hAnsiTheme="majorBidi" w:cstheme="majorBidi"/>
                <w:snapToGrid w:val="0"/>
                <w:lang w:val="en-US"/>
              </w:rPr>
              <w:t>Fr</w:t>
            </w:r>
          </w:p>
        </w:tc>
        <w:tc>
          <w:tcPr>
            <w:tcW w:w="2693" w:type="dxa"/>
            <w:vAlign w:val="center"/>
          </w:tcPr>
          <w:p w14:paraId="3EB2DA9D" w14:textId="3BEF84D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N</w:t>
            </w:r>
            <w:r w:rsidR="00E50A85" w:rsidRPr="00974FB7">
              <w:rPr>
                <w:rFonts w:ascii="Times New Roman" w:hAnsi="Times New Roman" w:cs="Times New Roman"/>
                <w:lang w:val="en-US"/>
              </w:rPr>
              <w:t>. R</w:t>
            </w:r>
          </w:p>
        </w:tc>
        <w:tc>
          <w:tcPr>
            <w:tcW w:w="3407" w:type="dxa"/>
            <w:vAlign w:val="center"/>
          </w:tcPr>
          <w:p w14:paraId="6E799B57" w14:textId="4DC056B7" w:rsidR="00E053A2" w:rsidRPr="00974FB7" w:rsidRDefault="005761C7"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{"citationID":"dkx0Nw3y","properties":{"formattedCitation":"(Mughal, 2008)","plainCitation":"(Mughal, 2008)","noteIndex":0},"citationItems":[{"id":77,"uris":["http://zotero.org/users/12336451/items/4DWXMLU8"],"itemData":{"id":77,"type":"thesis","genre":"PhD Thesis","publisher":"LAHORE COLLEGE FOR WOMEN UNIVERSITY, LAHORE, PAKISTAN","source":"Google Scholar","title":"Ethnomedicinal studies of flora of southern Punjab and isolation of biologically active principles","author":[{"family":"Mughal","given":"Tahira Aziz"}],"issued":{"date-parts":[["2008"]]}}}],"schema":"https://github.com/citation-style-language/schema/raw/master/csl-citation.json"}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(Mughal, 2008)</w:t>
            </w:r>
            <w:r w:rsidRPr="00974FB7">
              <w:rPr>
                <w:rFonts w:ascii="Times New Roman" w:hAnsi="Times New Roman" w:cs="Times New Roman"/>
                <w:lang w:val="en-US"/>
              </w:rPr>
              <w:fldChar w:fldCharType="end"/>
            </w:r>
          </w:p>
        </w:tc>
      </w:tr>
      <w:tr w:rsidR="00C35740" w:rsidRPr="00974FB7" w14:paraId="1D6CFB4C" w14:textId="77777777" w:rsidTr="00C73699">
        <w:trPr>
          <w:trHeight w:val="559"/>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76ECFC77" w14:textId="1E09AB55" w:rsidR="00E053A2" w:rsidRPr="00974FB7" w:rsidRDefault="00F17E81"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Mental disorder, tubercular glands, enlarged spleen</w:t>
            </w:r>
          </w:p>
        </w:tc>
        <w:tc>
          <w:tcPr>
            <w:tcW w:w="3956" w:type="dxa"/>
            <w:vAlign w:val="center"/>
          </w:tcPr>
          <w:p w14:paraId="7C9E60C1"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Northern Areas of Pakistan</w:t>
            </w:r>
          </w:p>
        </w:tc>
        <w:tc>
          <w:tcPr>
            <w:tcW w:w="1276" w:type="dxa"/>
            <w:vAlign w:val="center"/>
          </w:tcPr>
          <w:p w14:paraId="62F2D24F" w14:textId="301303A2"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Rt</w:t>
            </w:r>
          </w:p>
        </w:tc>
        <w:tc>
          <w:tcPr>
            <w:tcW w:w="2693" w:type="dxa"/>
            <w:vAlign w:val="center"/>
          </w:tcPr>
          <w:p w14:paraId="187B06D4" w14:textId="07F309F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N</w:t>
            </w:r>
            <w:r w:rsidR="00E50A85" w:rsidRPr="00974FB7">
              <w:rPr>
                <w:rFonts w:ascii="Times New Roman" w:hAnsi="Times New Roman" w:cs="Times New Roman"/>
                <w:lang w:val="en-US"/>
              </w:rPr>
              <w:t>. R</w:t>
            </w:r>
          </w:p>
        </w:tc>
        <w:tc>
          <w:tcPr>
            <w:tcW w:w="3407" w:type="dxa"/>
            <w:vAlign w:val="center"/>
          </w:tcPr>
          <w:p w14:paraId="42C1BC98" w14:textId="10019FFA" w:rsidR="00E053A2" w:rsidRPr="00974FB7" w:rsidRDefault="005761C7"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{"citationID":"wRr8nSaE","properties":{"formattedCitation":"(Afzal et al., 2009)","plainCitation":"(Afzal et al., 2009)","noteIndex":0},"citationItems":[{"id":405,"uris":["http://zotero.org/users/12336451/items/WRIQNEWF"],"itemData":{"id":405,"type":"article-journal","container-title":"J Ayub Med Coll Abbottabad","issue":"1","page":"52–7","source":"Google Scholar","title":"Ethno-botanical studies from Northern Pakistan","volume":"21","author":[{"family":"Afzal","given":"Saadia"},{"family":"Afzal","given":"Naeema"},{"family":"Awan","given":"Mohammad Rashid"},{"family":"Khan","given":"Taher Salim"},{"family":"Gilani","given":"Aneel"},{"family":"Khanum","given":"Rizwana"},{"family":"Tariq","given":"Sumbal"}],"issued":{"date-parts":[["2009"]]}}}],"schema":"https://github.com/citation-style-language/schema/raw/master/csl-citation.json"}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(Afzal et al., 2009)</w:t>
            </w:r>
            <w:r w:rsidRPr="00974FB7">
              <w:rPr>
                <w:rFonts w:ascii="Times New Roman" w:hAnsi="Times New Roman" w:cs="Times New Roman"/>
                <w:lang w:val="en-US"/>
              </w:rPr>
              <w:fldChar w:fldCharType="end"/>
            </w:r>
          </w:p>
        </w:tc>
      </w:tr>
      <w:tr w:rsidR="00C35740" w:rsidRPr="00974FB7" w14:paraId="05904C57" w14:textId="77777777" w:rsidTr="00C7369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78F1518C" w14:textId="7A22639A"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 xml:space="preserve">Liver disorder, </w:t>
            </w:r>
            <w:r w:rsidR="00F17E81">
              <w:rPr>
                <w:rFonts w:ascii="Times New Roman" w:hAnsi="Times New Roman" w:cs="Times New Roman"/>
                <w:b w:val="0"/>
                <w:bCs w:val="0"/>
                <w:lang w:val="en-US"/>
              </w:rPr>
              <w:t>s</w:t>
            </w:r>
            <w:r w:rsidRPr="00974FB7">
              <w:rPr>
                <w:rFonts w:ascii="Times New Roman" w:hAnsi="Times New Roman" w:cs="Times New Roman"/>
                <w:b w:val="0"/>
                <w:bCs w:val="0"/>
                <w:lang w:val="en-US"/>
              </w:rPr>
              <w:t>exual dysfunction</w:t>
            </w:r>
          </w:p>
        </w:tc>
        <w:tc>
          <w:tcPr>
            <w:tcW w:w="3956" w:type="dxa"/>
            <w:vAlign w:val="center"/>
          </w:tcPr>
          <w:p w14:paraId="5CD257E0" w14:textId="0849319D" w:rsidR="00E053A2" w:rsidRPr="00974FB7" w:rsidRDefault="00F17E81"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W</w:t>
            </w:r>
            <w:r w:rsidR="00E053A2" w:rsidRPr="00974FB7">
              <w:rPr>
                <w:rFonts w:ascii="Times New Roman" w:hAnsi="Times New Roman" w:cs="Times New Roman"/>
                <w:lang w:val="en-US"/>
              </w:rPr>
              <w:t>estern Himalaya</w:t>
            </w:r>
          </w:p>
        </w:tc>
        <w:tc>
          <w:tcPr>
            <w:tcW w:w="1276" w:type="dxa"/>
            <w:vAlign w:val="center"/>
          </w:tcPr>
          <w:p w14:paraId="0C821B7F" w14:textId="10AA1FE1" w:rsidR="00E053A2" w:rsidRPr="00974FB7" w:rsidRDefault="00C35740"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sidRPr="00974FB7">
              <w:rPr>
                <w:rFonts w:ascii="Times New Roman" w:hAnsi="Times New Roman" w:cs="Times New Roman"/>
                <w:lang w:val="en-US"/>
              </w:rPr>
              <w:t>Sh</w:t>
            </w:r>
            <w:proofErr w:type="spellEnd"/>
            <w:r w:rsidRPr="00974FB7">
              <w:rPr>
                <w:rFonts w:ascii="Times New Roman" w:hAnsi="Times New Roman" w:cs="Times New Roman"/>
                <w:lang w:val="en-US"/>
              </w:rPr>
              <w:t xml:space="preserve">, </w:t>
            </w:r>
            <w:r w:rsidRPr="00974FB7">
              <w:rPr>
                <w:rFonts w:asciiTheme="majorBidi" w:hAnsiTheme="majorBidi" w:cstheme="majorBidi"/>
                <w:snapToGrid w:val="0"/>
                <w:lang w:val="en-US"/>
              </w:rPr>
              <w:t>Fr</w:t>
            </w:r>
          </w:p>
        </w:tc>
        <w:tc>
          <w:tcPr>
            <w:tcW w:w="2693" w:type="dxa"/>
            <w:vAlign w:val="center"/>
          </w:tcPr>
          <w:p w14:paraId="766598EC"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Powder, ripe fruit</w:t>
            </w:r>
          </w:p>
        </w:tc>
        <w:tc>
          <w:tcPr>
            <w:tcW w:w="3407" w:type="dxa"/>
            <w:vAlign w:val="center"/>
          </w:tcPr>
          <w:p w14:paraId="32A88202" w14:textId="087AC473" w:rsidR="00E053A2" w:rsidRPr="00974FB7" w:rsidRDefault="005761C7"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{"citationID":"zAv7EsCi","properties":{"formattedCitation":"(Singh and Lal, 2008)","plainCitation":"(Singh and Lal, 2008)","noteIndex":0},"citationItems":[{"id":81,"uris":["http://zotero.org/users/12336451/items/4LCE94M5"],"itemData":{"id":81,"type":"article-journal","container-title":"Journal of ethnopharmacology","issue":"1","note":"publisher: Elsevier","page":"147–159","source":"Google Scholar","title":"Ethnomedicines used against four common ailments by the tribal communities of Lahaul-Spiti in western Himalaya","volume":"115","author":[{"family":"Singh","given":"K. N."},{"family":"Lal","given":"Brij"}],"issued":{"date-parts":[["2008"]]}}}],"schema":"https://github.com/citation-style-language/schema/raw/master/csl-citation.json"}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(Singh and Lal, 2008)</w:t>
            </w:r>
            <w:r w:rsidRPr="00974FB7">
              <w:rPr>
                <w:rFonts w:ascii="Times New Roman" w:hAnsi="Times New Roman" w:cs="Times New Roman"/>
                <w:lang w:val="en-US"/>
              </w:rPr>
              <w:fldChar w:fldCharType="end"/>
            </w:r>
          </w:p>
        </w:tc>
      </w:tr>
      <w:tr w:rsidR="00C35740" w:rsidRPr="00974FB7" w14:paraId="6CD49CB3" w14:textId="77777777" w:rsidTr="00C73699">
        <w:trPr>
          <w:trHeight w:val="542"/>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0BCD4F45"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Deafness</w:t>
            </w:r>
          </w:p>
        </w:tc>
        <w:tc>
          <w:tcPr>
            <w:tcW w:w="3956" w:type="dxa"/>
            <w:vAlign w:val="center"/>
          </w:tcPr>
          <w:p w14:paraId="5E66BD3E"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Golan Heights, West Bank</w:t>
            </w:r>
          </w:p>
        </w:tc>
        <w:tc>
          <w:tcPr>
            <w:tcW w:w="1276" w:type="dxa"/>
            <w:vAlign w:val="center"/>
          </w:tcPr>
          <w:p w14:paraId="2676CFB0" w14:textId="75E89866" w:rsidR="00E053A2" w:rsidRPr="00974FB7" w:rsidRDefault="00765BD5"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Rt</w:t>
            </w:r>
          </w:p>
        </w:tc>
        <w:tc>
          <w:tcPr>
            <w:tcW w:w="2693" w:type="dxa"/>
            <w:vAlign w:val="center"/>
          </w:tcPr>
          <w:p w14:paraId="370A5673" w14:textId="77777777" w:rsidR="00E053A2" w:rsidRPr="00974FB7" w:rsidRDefault="00E053A2"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Oil</w:t>
            </w:r>
          </w:p>
        </w:tc>
        <w:tc>
          <w:tcPr>
            <w:tcW w:w="3407" w:type="dxa"/>
            <w:vAlign w:val="center"/>
          </w:tcPr>
          <w:p w14:paraId="22A34682" w14:textId="5973C6ED" w:rsidR="00E053A2" w:rsidRPr="00974FB7" w:rsidRDefault="005761C7" w:rsidP="00C35740">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{"citationID":"yoyl7Sne","properties":{"formattedCitation":"(Said et al., 2002)","plainCitation":"(Said et al., 2002)","noteIndex":0},"citationItems":[{"id":72,"uris":["http://zotero.org/users/12336451/items/F7TBWRPL"],"itemData":{"id":72,"type":"article-journal","container-title":"Journal of ethnopharmacology","issue":"3","note":"publisher: Elsevier","page":"251–265","source":"Google Scholar","title":"Ethnopharmacological survey of medicinal herbs in Israel, the Golan Heights and the West Bank region","volume":"83","author":[{"family":"Said","given":"O."},{"family":"Khalil","given":"K."},{"family":"Fulder","given":"S."},{"family":"Azaizeh","given":"H."}],"issued":{"date-parts":[["2002"]]}}}],"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(Said et al., 2002)</w:t>
            </w:r>
            <w:r w:rsidRPr="00974FB7">
              <w:rPr>
                <w:rFonts w:ascii="Times New Roman" w:hAnsi="Times New Roman" w:cs="Times New Roman"/>
                <w:lang w:val="en-US"/>
              </w:rPr>
              <w:fldChar w:fldCharType="end"/>
            </w:r>
          </w:p>
        </w:tc>
      </w:tr>
      <w:tr w:rsidR="00C35740" w:rsidRPr="00974FB7" w14:paraId="72AE448F" w14:textId="77777777" w:rsidTr="00C7369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699" w:type="dxa"/>
            <w:vAlign w:val="center"/>
          </w:tcPr>
          <w:p w14:paraId="338C7710" w14:textId="77777777" w:rsidR="00E053A2" w:rsidRPr="00974FB7" w:rsidRDefault="00E053A2" w:rsidP="00C35740">
            <w:pPr>
              <w:pStyle w:val="Sansinterligne"/>
              <w:ind w:left="0"/>
              <w:jc w:val="center"/>
              <w:rPr>
                <w:rFonts w:ascii="Times New Roman" w:hAnsi="Times New Roman" w:cs="Times New Roman"/>
                <w:b w:val="0"/>
                <w:bCs w:val="0"/>
                <w:lang w:val="en-US"/>
              </w:rPr>
            </w:pPr>
            <w:r w:rsidRPr="00974FB7">
              <w:rPr>
                <w:rFonts w:ascii="Times New Roman" w:hAnsi="Times New Roman" w:cs="Times New Roman"/>
                <w:b w:val="0"/>
                <w:bCs w:val="0"/>
                <w:lang w:val="en-US"/>
              </w:rPr>
              <w:t>Snake bite</w:t>
            </w:r>
          </w:p>
        </w:tc>
        <w:tc>
          <w:tcPr>
            <w:tcW w:w="3956" w:type="dxa"/>
            <w:vAlign w:val="center"/>
          </w:tcPr>
          <w:p w14:paraId="2EC07A5A" w14:textId="77777777" w:rsidR="00E053A2" w:rsidRPr="00F17E81"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sidRPr="00F17E81">
              <w:rPr>
                <w:rFonts w:ascii="Times New Roman" w:hAnsi="Times New Roman" w:cs="Times New Roman"/>
                <w:lang w:val="en-US"/>
              </w:rPr>
              <w:t>Sarvabad</w:t>
            </w:r>
            <w:proofErr w:type="spellEnd"/>
            <w:r w:rsidRPr="00F17E81">
              <w:rPr>
                <w:rFonts w:ascii="Times New Roman" w:hAnsi="Times New Roman" w:cs="Times New Roman"/>
                <w:lang w:val="en-US"/>
              </w:rPr>
              <w:t>, Kurdistan province, Iran</w:t>
            </w:r>
          </w:p>
        </w:tc>
        <w:tc>
          <w:tcPr>
            <w:tcW w:w="1276" w:type="dxa"/>
            <w:vAlign w:val="center"/>
          </w:tcPr>
          <w:p w14:paraId="2922AADC" w14:textId="58524788" w:rsidR="00E053A2" w:rsidRPr="00974FB7" w:rsidRDefault="00765BD5"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heme="majorBidi" w:hAnsiTheme="majorBidi" w:cstheme="majorBidi"/>
                <w:snapToGrid w:val="0"/>
                <w:lang w:val="en-US"/>
              </w:rPr>
              <w:t>Fr</w:t>
            </w:r>
          </w:p>
        </w:tc>
        <w:tc>
          <w:tcPr>
            <w:tcW w:w="2693" w:type="dxa"/>
            <w:vAlign w:val="center"/>
          </w:tcPr>
          <w:p w14:paraId="32017D6F" w14:textId="77777777" w:rsidR="00E053A2" w:rsidRPr="00974FB7" w:rsidRDefault="00E053A2"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t>Cataplasm</w:t>
            </w:r>
          </w:p>
        </w:tc>
        <w:tc>
          <w:tcPr>
            <w:tcW w:w="3407" w:type="dxa"/>
            <w:vAlign w:val="center"/>
          </w:tcPr>
          <w:p w14:paraId="7E35D80C" w14:textId="52DA6A80" w:rsidR="00E053A2" w:rsidRPr="00974FB7" w:rsidRDefault="005761C7" w:rsidP="00C35740">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{"citationID":"jnxcdW28","properties":{"formattedCitation":"(Hosseini et al., 2022)","plainCitation":"(Hosseini et al., 2022)","noteIndex":0},"citationItems":[{"id":392,"uris":["http://zotero.org/users/12336451/items/XJRV9IYH"],"itemData":{"id":392,"type":"article-journal","container-title":"Journal of Ethnopharmacology","note":"publisher: Elsevier","page":"114985","source":"Google Scholar","title":"Ethnopharmacological study of medicinal plants in Sarvabad, Kurdistan province, Iran","volume":"288","author":[{"family":"Hosseini","given":"Seyed Hamzeh"},{"family":"Sadeghi","given":"Zahra"},{"family":"Hosseini","given":"Seyed Vrya"},{"family":"Bussmann","given":"Rainer W."}],"issued":{"date-parts":[["2022"]]}}}],"schema":"https://github.com/citation-style-language/schema/raw/master/csl-citation.json"} </w:instrText>
            </w:r>
            <w:r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(Hosseini et al., 2022)</w:t>
            </w:r>
            <w:r w:rsidRPr="00974FB7">
              <w:rPr>
                <w:rFonts w:ascii="Times New Roman" w:hAnsi="Times New Roman" w:cs="Times New Roman"/>
                <w:lang w:val="en-US"/>
              </w:rPr>
              <w:fldChar w:fldCharType="end"/>
            </w:r>
          </w:p>
        </w:tc>
      </w:tr>
    </w:tbl>
    <w:p w14:paraId="6D064A2A" w14:textId="4448B846" w:rsidR="00765BD5" w:rsidRPr="00974FB7" w:rsidRDefault="00765BD5" w:rsidP="00C35740">
      <w:pPr>
        <w:pStyle w:val="MDPI62BackMatter"/>
        <w:spacing w:before="240"/>
        <w:ind w:left="708"/>
        <w:rPr>
          <w:rFonts w:asciiTheme="majorBidi" w:eastAsiaTheme="minorHAnsi" w:hAnsiTheme="majorBidi" w:cstheme="majorBidi"/>
          <w:snapToGrid/>
          <w:color w:val="auto"/>
          <w:sz w:val="24"/>
          <w:szCs w:val="24"/>
          <w:lang w:bidi="ar-SA"/>
        </w:rPr>
      </w:pPr>
      <w:bookmarkStart w:id="9" w:name="_Hlk150866685"/>
      <w:bookmarkEnd w:id="8"/>
      <w:r w:rsidRPr="00974FB7">
        <w:rPr>
          <w:rFonts w:asciiTheme="majorBidi" w:eastAsiaTheme="minorHAnsi" w:hAnsiTheme="majorBidi" w:cstheme="majorBidi"/>
          <w:snapToGrid/>
          <w:color w:val="auto"/>
          <w:sz w:val="24"/>
          <w:szCs w:val="24"/>
          <w:lang w:bidi="ar-SA"/>
        </w:rPr>
        <w:t xml:space="preserve">Ap: Aerial parts, Bd: </w:t>
      </w:r>
      <w:r w:rsidR="00C35740" w:rsidRPr="00974FB7">
        <w:rPr>
          <w:rFonts w:asciiTheme="majorBidi" w:eastAsiaTheme="minorHAnsi" w:hAnsiTheme="majorBidi" w:cstheme="majorBidi"/>
          <w:snapToGrid/>
          <w:color w:val="auto"/>
          <w:sz w:val="24"/>
          <w:szCs w:val="24"/>
          <w:lang w:bidi="ar-SA"/>
        </w:rPr>
        <w:t>Buds,</w:t>
      </w:r>
      <w:r w:rsidR="00C35740" w:rsidRPr="00974FB7">
        <w:rPr>
          <w:rFonts w:ascii="Times New Roman" w:hAnsi="Times New Roman"/>
          <w:sz w:val="24"/>
          <w:szCs w:val="24"/>
        </w:rPr>
        <w:t xml:space="preserve"> Fl: Flowers,</w:t>
      </w:r>
      <w:r w:rsidRPr="00974FB7">
        <w:rPr>
          <w:rFonts w:asciiTheme="majorBidi" w:eastAsiaTheme="minorHAnsi" w:hAnsiTheme="majorBidi" w:cstheme="majorBidi"/>
          <w:snapToGrid/>
          <w:color w:val="auto"/>
          <w:sz w:val="24"/>
          <w:szCs w:val="24"/>
          <w:lang w:bidi="ar-SA"/>
        </w:rPr>
        <w:t xml:space="preserve"> Fr: Fruits, </w:t>
      </w:r>
      <w:proofErr w:type="spellStart"/>
      <w:r w:rsidRPr="00974FB7">
        <w:rPr>
          <w:rFonts w:asciiTheme="majorBidi" w:eastAsiaTheme="minorHAnsi" w:hAnsiTheme="majorBidi" w:cstheme="majorBidi"/>
          <w:snapToGrid/>
          <w:color w:val="auto"/>
          <w:sz w:val="24"/>
          <w:szCs w:val="24"/>
          <w:lang w:bidi="ar-SA"/>
        </w:rPr>
        <w:t>Lv</w:t>
      </w:r>
      <w:proofErr w:type="spellEnd"/>
      <w:r w:rsidRPr="00974FB7">
        <w:rPr>
          <w:rFonts w:asciiTheme="majorBidi" w:eastAsiaTheme="minorHAnsi" w:hAnsiTheme="majorBidi" w:cstheme="majorBidi"/>
          <w:snapToGrid/>
          <w:color w:val="auto"/>
          <w:sz w:val="24"/>
          <w:szCs w:val="24"/>
          <w:lang w:bidi="ar-SA"/>
        </w:rPr>
        <w:t>: Leaves, Rt: Roots</w:t>
      </w:r>
      <w:r w:rsidR="00C35740" w:rsidRPr="00974FB7">
        <w:rPr>
          <w:rFonts w:asciiTheme="majorBidi" w:eastAsiaTheme="minorHAnsi" w:hAnsiTheme="majorBidi" w:cstheme="majorBidi"/>
          <w:snapToGrid/>
          <w:color w:val="auto"/>
          <w:sz w:val="24"/>
          <w:szCs w:val="24"/>
          <w:lang w:bidi="ar-SA"/>
        </w:rPr>
        <w:t xml:space="preserve">, Se: </w:t>
      </w:r>
      <w:r w:rsidR="00C35740" w:rsidRPr="00974FB7">
        <w:rPr>
          <w:rFonts w:ascii="Times New Roman" w:hAnsi="Times New Roman"/>
          <w:sz w:val="24"/>
          <w:szCs w:val="24"/>
        </w:rPr>
        <w:t>Seeds,</w:t>
      </w:r>
      <w:r w:rsidR="00C35740" w:rsidRPr="00974FB7">
        <w:rPr>
          <w:rFonts w:asciiTheme="majorBidi" w:eastAsiaTheme="minorHAnsi" w:hAnsiTheme="majorBidi" w:cstheme="majorBidi"/>
          <w:snapToGrid/>
          <w:color w:val="auto"/>
          <w:sz w:val="24"/>
          <w:szCs w:val="24"/>
          <w:lang w:bidi="ar-SA"/>
        </w:rPr>
        <w:t xml:space="preserve"> </w:t>
      </w:r>
      <w:proofErr w:type="spellStart"/>
      <w:r w:rsidR="00C35740" w:rsidRPr="00974FB7">
        <w:rPr>
          <w:rFonts w:asciiTheme="majorBidi" w:eastAsiaTheme="minorHAnsi" w:hAnsiTheme="majorBidi" w:cstheme="majorBidi"/>
          <w:snapToGrid/>
          <w:color w:val="auto"/>
          <w:sz w:val="24"/>
          <w:szCs w:val="24"/>
          <w:lang w:bidi="ar-SA"/>
        </w:rPr>
        <w:t>Sh</w:t>
      </w:r>
      <w:proofErr w:type="spellEnd"/>
      <w:r w:rsidR="00C35740" w:rsidRPr="00974FB7">
        <w:rPr>
          <w:rFonts w:asciiTheme="majorBidi" w:eastAsiaTheme="minorHAnsi" w:hAnsiTheme="majorBidi" w:cstheme="majorBidi"/>
          <w:snapToGrid/>
          <w:color w:val="auto"/>
          <w:sz w:val="24"/>
          <w:szCs w:val="24"/>
          <w:lang w:bidi="ar-SA"/>
        </w:rPr>
        <w:t xml:space="preserve">: </w:t>
      </w:r>
      <w:r w:rsidR="00C35740" w:rsidRPr="00974FB7">
        <w:rPr>
          <w:rFonts w:ascii="Times New Roman" w:hAnsi="Times New Roman"/>
          <w:sz w:val="24"/>
          <w:szCs w:val="24"/>
        </w:rPr>
        <w:t>Shoots</w:t>
      </w:r>
      <w:r w:rsidRPr="00974FB7">
        <w:rPr>
          <w:rFonts w:asciiTheme="majorBidi" w:eastAsiaTheme="minorHAnsi" w:hAnsiTheme="majorBidi" w:cstheme="majorBidi"/>
          <w:snapToGrid/>
          <w:color w:val="auto"/>
          <w:sz w:val="24"/>
          <w:szCs w:val="24"/>
          <w:lang w:bidi="ar-SA"/>
        </w:rPr>
        <w:t>; N. R: Not reported.</w:t>
      </w:r>
    </w:p>
    <w:bookmarkEnd w:id="9"/>
    <w:p w14:paraId="0220980F" w14:textId="77777777" w:rsidR="00C35740" w:rsidRPr="00974FB7" w:rsidRDefault="00C35740" w:rsidP="0008239C">
      <w:pPr>
        <w:pStyle w:val="Sansinterligne"/>
        <w:spacing w:line="480" w:lineRule="auto"/>
        <w:rPr>
          <w:rFonts w:asciiTheme="majorHAnsi" w:eastAsiaTheme="majorEastAsia" w:hAnsiTheme="majorHAnsi" w:cstheme="majorBidi"/>
          <w:b/>
          <w:bCs/>
          <w:color w:val="365F91" w:themeColor="accent1" w:themeShade="BF"/>
          <w:sz w:val="28"/>
          <w:szCs w:val="28"/>
          <w:lang w:val="en-US"/>
        </w:rPr>
      </w:pPr>
    </w:p>
    <w:p w14:paraId="4C7BBF0C" w14:textId="77777777" w:rsidR="00C35740" w:rsidRPr="00974FB7" w:rsidRDefault="00C35740" w:rsidP="0008239C">
      <w:pPr>
        <w:pStyle w:val="Sansinterligne"/>
        <w:spacing w:line="480" w:lineRule="auto"/>
        <w:rPr>
          <w:rFonts w:asciiTheme="majorHAnsi" w:eastAsiaTheme="majorEastAsia" w:hAnsiTheme="majorHAnsi" w:cstheme="majorBidi"/>
          <w:b/>
          <w:bCs/>
          <w:color w:val="365F91" w:themeColor="accent1" w:themeShade="BF"/>
          <w:sz w:val="28"/>
          <w:szCs w:val="28"/>
          <w:lang w:val="en-US"/>
        </w:rPr>
      </w:pPr>
    </w:p>
    <w:p w14:paraId="6FE07373" w14:textId="77777777" w:rsidR="00C35740" w:rsidRPr="00974FB7" w:rsidRDefault="00C35740" w:rsidP="00C35740">
      <w:pPr>
        <w:pStyle w:val="Sansinterligne"/>
        <w:spacing w:line="480" w:lineRule="auto"/>
        <w:ind w:left="0"/>
        <w:rPr>
          <w:rFonts w:asciiTheme="majorHAnsi" w:eastAsiaTheme="majorEastAsia" w:hAnsiTheme="majorHAnsi" w:cstheme="majorBidi"/>
          <w:b/>
          <w:bCs/>
          <w:color w:val="365F91" w:themeColor="accent1" w:themeShade="BF"/>
          <w:sz w:val="28"/>
          <w:szCs w:val="28"/>
          <w:lang w:val="en-US"/>
        </w:rPr>
        <w:sectPr w:rsidR="00C35740" w:rsidRPr="00974FB7" w:rsidSect="00611F2D">
          <w:pgSz w:w="16838" w:h="11906" w:orient="landscape" w:code="9"/>
          <w:pgMar w:top="720" w:right="1418" w:bottom="720" w:left="1077" w:header="1021" w:footer="340" w:gutter="0"/>
          <w:lnNumType w:countBy="1" w:restart="continuous"/>
          <w:cols w:space="708"/>
          <w:bidi/>
          <w:docGrid w:linePitch="326"/>
        </w:sectPr>
      </w:pPr>
    </w:p>
    <w:p w14:paraId="1C1AE5C7" w14:textId="16F2FCBF" w:rsidR="000B3C02" w:rsidRPr="00974FB7" w:rsidRDefault="004361CA" w:rsidP="0008239C">
      <w:pPr>
        <w:pStyle w:val="Sansinterligne"/>
        <w:spacing w:line="480" w:lineRule="auto"/>
        <w:rPr>
          <w:rFonts w:asciiTheme="majorHAnsi" w:eastAsiaTheme="majorEastAsia" w:hAnsiTheme="majorHAnsi" w:cstheme="majorBidi"/>
          <w:b/>
          <w:bCs/>
          <w:color w:val="365F91" w:themeColor="accent1" w:themeShade="BF"/>
          <w:sz w:val="28"/>
          <w:szCs w:val="28"/>
          <w:lang w:val="en-US"/>
        </w:rPr>
      </w:pPr>
      <w:r w:rsidRPr="00974FB7">
        <w:rPr>
          <w:rFonts w:asciiTheme="majorHAnsi" w:eastAsiaTheme="majorEastAsia" w:hAnsiTheme="majorHAnsi" w:cstheme="majorBidi"/>
          <w:b/>
          <w:bCs/>
          <w:color w:val="365F91" w:themeColor="accent1" w:themeShade="BF"/>
          <w:sz w:val="28"/>
          <w:szCs w:val="28"/>
          <w:lang w:val="en-US"/>
        </w:rPr>
        <w:lastRenderedPageBreak/>
        <w:t>5. Nutritional value</w:t>
      </w:r>
    </w:p>
    <w:p w14:paraId="0A475F53" w14:textId="26D8A1A7" w:rsidR="004B6720" w:rsidRPr="00974FB7" w:rsidRDefault="000B3C02" w:rsidP="00FF53F9">
      <w:pPr>
        <w:pStyle w:val="Sansinterligne"/>
        <w:spacing w:line="480" w:lineRule="auto"/>
        <w:ind w:left="0"/>
        <w:rPr>
          <w:rFonts w:asciiTheme="majorBidi" w:eastAsiaTheme="majorEastAsia" w:hAnsiTheme="majorBidi" w:cstheme="majorBidi"/>
          <w:lang w:val="en-US"/>
        </w:rPr>
      </w:pPr>
      <w:bookmarkStart w:id="10" w:name="_Hlk150867077"/>
      <w:r w:rsidRPr="00974FB7">
        <w:rPr>
          <w:rFonts w:asciiTheme="majorBidi" w:eastAsiaTheme="majorEastAsia" w:hAnsiTheme="majorBidi" w:cstheme="majorBidi"/>
          <w:lang w:val="en-US"/>
        </w:rPr>
        <w:t xml:space="preserve">To date, </w:t>
      </w:r>
      <w:r w:rsidR="00165A08" w:rsidRPr="00974FB7">
        <w:rPr>
          <w:rFonts w:asciiTheme="majorBidi" w:eastAsiaTheme="majorEastAsia" w:hAnsiTheme="majorBidi" w:cstheme="majorBidi"/>
          <w:i/>
          <w:iCs/>
          <w:lang w:val="en-US"/>
        </w:rPr>
        <w:t>C. spinosa</w:t>
      </w:r>
      <w:r w:rsidRPr="00974FB7">
        <w:rPr>
          <w:rFonts w:asciiTheme="majorBidi" w:eastAsiaTheme="majorEastAsia" w:hAnsiTheme="majorBidi" w:cstheme="majorBidi"/>
          <w:lang w:val="en-US"/>
        </w:rPr>
        <w:t xml:space="preserve"> remains a popular culinary plant in Mediterranean cuisine. Its various parts, including fruits, seeds, and flower buds are widely used in fermentation process</w:t>
      </w:r>
      <w:r w:rsidR="00D439E9">
        <w:rPr>
          <w:rFonts w:asciiTheme="majorBidi" w:eastAsiaTheme="majorEastAsia" w:hAnsiTheme="majorBidi" w:cstheme="majorBidi"/>
          <w:lang w:val="en-US"/>
        </w:rPr>
        <w:t>es</w:t>
      </w:r>
      <w:r w:rsidRPr="00974FB7">
        <w:rPr>
          <w:rFonts w:asciiTheme="majorBidi" w:eastAsiaTheme="majorEastAsia" w:hAnsiTheme="majorBidi" w:cstheme="majorBidi"/>
          <w:lang w:val="en-US"/>
        </w:rPr>
        <w:t xml:space="preserve"> and as garnishes for salads, pizzas, and pasta, or as food supplements </w:t>
      </w:r>
      <w:r w:rsidR="00DE7572"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{"citationID":"kINKg8dM","properties":{"formattedCitation":"(Bacchetti et al., 2022; Tlili et al., 2017, 2011a)","plainCitation":"(Bacchetti et al., 2022; Tlili et al., 2017, 2011a)","noteIndex":0},"citationItems":[{"id":407,"uris":["http://zotero.org/users/12336451/items/9ZFM7CN8"],"itemData":{"id":407,"type":"article-journal","container-title":"Molecules","issue":"19","note":"publisher: MDPI","page":"6488","source":"Google Scholar","title":"C. spinosa L. subsp. rupestris Phytochemical Profile and Effect on Oxidative Stress in Normal and Cancer Cells","volume":"27","author":[{"family":"Bacchetti","given":"Tiziana"},{"family":"Campagna","given":"Roberto"},{"family":"Sartini","given":"Davide"},{"family":"Cecati","given":"Monia"},{"family":"Morresi","given":"Camilla"},{"family":"Bellachioma","given":"Luisa"},{"family":"Martinelli","given":"Erika"},{"family":"Rocchetti","given":"Gabriele"},{"family":"Lucini","given":"Luigi"},{"family":"Ferretti","given":"Gianna"}],"issued":{"date-parts":[["2022"]]}}},{"id":303,"uris":["http://zotero.org/users/local/tvV8nrOg/items/IDHN4JB2","http://zotero.org/users/12336451/items/IDHN4JB2"],"itemData":{"id":303,"type":"article-journal","container-title":"Biomedicine &amp; Pharmacotherapy","note":"publisher: Elsevier","page":"171–179","source":"Google Scholar","title":"Capparis spinosa leaves extract: Source of bioantioxidants with nephroprotective and hepatoprotective effects","title-short":"Capparis spinosa leaves extract","volume":"87","author":[{"family":"Tlili","given":"Nizar"},{"family":"Feriani","given":"Anouar"},{"family":"Saadoui","given":"Ezzeddine"},{"family":"Nasri","given":"Nizar"},{"family":"Khaldi","given":"Abdelhamid"}],"issued":{"date-parts":[["2017"]]}}},{"id":27,"uris":["http://zotero.org/users/local/tvV8nrOg/items/XIP6AQEM","http://zotero.org/users/12336451/items/XIP6AQEM"],"itemData":{"id":27,"type":"article-journal","container-title":"Fitoterapia","issue":"2","page":"93–101","source":"Google Scholar","title":"The caper (Capparis L.): Ethnopharmacology, phytochemical and pharmacological properties","title-short":"The caper (Capparis L.)","volume":"82","author":[{"family":"Tlili","given":"Nizar"},{"family":"Elfalleh","given":"Walid"},{"family":"Saadaoui","given":"Ezzeddine"},{"family":"Khaldi","given":"Abdelhamid"},{"family":"Triki","given":"Saida"},{"family":"Nasri","given":"Nizar"}],"issued":{"date-parts":[["2011"]]}}}],"schema":"https://github.com/citation-style-language/schema/raw/master/csl-citation.json"} </w:instrText>
      </w:r>
      <w:r w:rsidR="00DE7572" w:rsidRPr="00974FB7">
        <w:rPr>
          <w:rFonts w:asciiTheme="majorBidi" w:eastAsiaTheme="majorEastAsia" w:hAnsiTheme="majorBidi" w:cstheme="majorBidi"/>
          <w:lang w:val="en-US"/>
        </w:rPr>
        <w:fldChar w:fldCharType="separate"/>
      </w:r>
      <w:r w:rsidR="00FF53F9" w:rsidRPr="00FF53F9">
        <w:rPr>
          <w:rFonts w:ascii="Times New Roman" w:hAnsi="Times New Roman" w:cs="Times New Roman"/>
          <w:lang w:val="en-US"/>
        </w:rPr>
        <w:t>(Bacchetti et al., 2022; Tlili et al., 2017, 2011a)</w:t>
      </w:r>
      <w:r w:rsidR="00DE7572"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Caper berries have been reported to be a significant source of carbohydrates (5%), dietary components (3%), protein (2%), and fat (0.9%), with a moderate content of vitamin C </w:t>
      </w:r>
      <w:r w:rsidR="00DE7572"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{"citationID":"twjyl5kK","properties":{"formattedCitation":"(Allaith, 2016; Tlili et al., 2011b)","plainCitation":"(Allaith, 2016; Tlili et al., 2011b)","noteIndex":0},"citationItems":[{"id":410,"uris":["http://zotero.org/users/12336451/items/IRMS6BGP"],"itemData":{"id":410,"type":"article-journal","container-title":"Journal of the Association of Arab Universities for Basic and Applied Sciences","issue":"1","note":"publisher: Taylor &amp; Francis","page":"1–7","source":"Google Scholar","title":"Assessment of the antioxidant properties of the caper fruit (Capparis spinosa L.) from Bahrain","volume":"19","author":[{"family":"Allaith","given":"Abdul Ameer A."}],"issued":{"date-parts":[["2016"]]}}},{"id":49,"uris":["http://zotero.org/users/12336451/items/S4LZ2H8I"],"itemData":{"id":49,"type":"article-journal","container-title":"Journal of Food Biochemistry","issue":"2","page":"472–483","source":"Google Scholar","title":"Phenolic compounds, tocopherols, carotenoids and vitamin C of commercial caper","volume":"35","author":[{"family":"Tlili","given":"Nizar"},{"family":"Nasri","given":"Nizar"},{"family":"Khaldi","given":"Abdelhamid"},{"family":"Triki","given":"Saida"},{"family":"MUNNÉ-BOSCH","given":"SERGI"}],"issued":{"date-parts":[["2011"]]}}}],"schema":"https://github.com/citation-style-language/schema/raw/master/csl-citation.json"} </w:instrText>
      </w:r>
      <w:r w:rsidR="00DE7572"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(Allaith, 2016; Tlili et al., 2011b)</w:t>
      </w:r>
      <w:r w:rsidR="00DE7572"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Indeed, caper seeds contain a variety of nutritional components, including proteins, lipids, glycolipids, phospholipids, and carotenoids </w:t>
      </w:r>
      <w:r w:rsidR="00F51114"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{"citationID":"ueJs1Ide","properties":{"formattedCitation":"(El Amri et al., 2019; Yuldasheva et al., 2008)","plainCitation":"(El Amri et al., 2019; Yuldasheva et al., 2008)","noteIndex":0},"citationItems":[{"id":223,"uris":["http://zotero.org/users/12336451/items/MFYS7LF9"],"itemData":{"id":223,"type":"article-journal","abstract":"&lt;i&gt;Capparis spinosa&lt;/i&gt; is one of the few shrub species which has so many qualities with many uses. In this case, the present work aimed to study both some morphological characteristics and biochemical components (proteins, lipids, and carotenoids) of fresh&lt;i&gt; C. spinosa&lt;/i&gt; seeds with three different sizes, collected from two Moroccan regions. In this study,&lt;i&gt; C. spinosa&lt;/i&gt; seeds present a total of proteins ranging from 23.32 to 28.5&amp;#x25; on a dry weight basis. Additionally, the total lipids varied between 2.8 and 3.4&amp;#x25;.&lt;i&gt; C. spinosa&lt;/i&gt; seeds contained a high level of carotenoids. Besides, the analytical values have been variously affected by both size and location. Further, the preliminary morphological and anatomical characterization of leaves, stems, and morphological properties such as length, width, thickness, geometric mean diameter, sphericity, surface area, and mass of 100 seeds have been determined. Consequently, this present study confirms the importance of Moroccan&lt;i&gt; C. spinosa&lt;/i&gt; seeds, which represent a significant nutritional value. Also, its good morphological quality is a significant indicator of commercial criteria.","container-title":"The Scientific World Journal","DOI":"10.1155/2019/8594820","ISSN":"2356-6140","note":"publisher: Hindawi","page":"8594820","title":"Morphological and Nutritional Properties of Moroccan Capparis spinosa Seeds","volume":"2019","editor":[{"family":"Rodriguez-Couto","given":"Susana"}],"author":[{"family":"El Amri","given":"Nidal"},{"family":"Errachidi","given":"Faouzi"},{"family":"Bour","given":"Abdellatif"},{"family":"Bouhaddaoui","given":"Sara"},{"family":"Chabir","given":"Rachida"}],"issued":{"date-parts":[["2019",4,23]]}}},{"id":417,"uris":["http://zotero.org/users/12336451/items/XW533YKC"],"itemData":{"id":417,"type":"article-journal","container-title":"Chemistry of natural compounds","note":"publisher: Springer","page":"637–638","source":"Google Scholar","title":"Lipids of Capparis spinosa seeds","volume":"44","author":[{"family":"Yuldasheva","given":"N. K."},{"family":"Ul′ chenko","given":"N. T."},{"family":"Glushenkova","given":"A. I."}],"issued":{"date-parts":[["2008"]]}}}],"schema":"https://github.com/citation-style-language/schema/raw/master/csl-citation.json"} </w:instrText>
      </w:r>
      <w:r w:rsidR="00F51114" w:rsidRPr="00974FB7">
        <w:rPr>
          <w:rFonts w:asciiTheme="majorBidi" w:eastAsiaTheme="majorEastAsia" w:hAnsiTheme="majorBidi" w:cstheme="majorBidi"/>
          <w:lang w:val="en-US"/>
        </w:rPr>
        <w:fldChar w:fldCharType="separate"/>
      </w:r>
      <w:r w:rsidR="00FF53F9" w:rsidRPr="00BF5EAB">
        <w:rPr>
          <w:rFonts w:ascii="Times New Roman" w:hAnsi="Times New Roman" w:cs="Times New Roman"/>
          <w:lang w:val="en-US"/>
        </w:rPr>
        <w:t>(El Amri et al., 2019; Yuldasheva et al., 2008)</w:t>
      </w:r>
      <w:r w:rsidR="00F5111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Additionally, </w:t>
      </w:r>
      <w:r w:rsidR="00165A08" w:rsidRPr="00974FB7">
        <w:rPr>
          <w:rFonts w:asciiTheme="majorBidi" w:eastAsiaTheme="majorEastAsia" w:hAnsiTheme="majorBidi" w:cstheme="majorBidi"/>
          <w:i/>
          <w:lang w:val="en-US"/>
        </w:rPr>
        <w:t>C. spinosa</w:t>
      </w:r>
      <w:r w:rsidR="00E14396" w:rsidRPr="00974FB7">
        <w:rPr>
          <w:rFonts w:asciiTheme="majorBidi" w:eastAsiaTheme="majorEastAsia" w:hAnsiTheme="majorBidi" w:cstheme="majorBidi"/>
          <w:i/>
          <w:lang w:val="en-US"/>
        </w:rPr>
        <w:t xml:space="preserve"> </w:t>
      </w:r>
      <w:r w:rsidR="007C4B99" w:rsidRPr="00974FB7">
        <w:rPr>
          <w:rFonts w:asciiTheme="majorBidi" w:eastAsiaTheme="majorEastAsia" w:hAnsiTheme="majorBidi" w:cstheme="majorBidi"/>
          <w:lang w:val="en-US"/>
        </w:rPr>
        <w:t>seed</w:t>
      </w:r>
      <w:r w:rsidRPr="00974FB7">
        <w:rPr>
          <w:rFonts w:asciiTheme="majorBidi" w:eastAsiaTheme="majorEastAsia" w:hAnsiTheme="majorBidi" w:cstheme="majorBidi"/>
          <w:lang w:val="en-US"/>
        </w:rPr>
        <w:t xml:space="preserve"> oil is very rich in linoleic and oleic acids </w:t>
      </w:r>
      <w:r w:rsidR="00F51114"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{"citationID":"yTP0Z1pt","properties":{"formattedCitation":"(Bodaghzadeh et al., 2021; \\uc0\\u214{}zcan et al., 2012)","plainCitation":"(Bodaghzadeh et al., 2021; Özcan et al., 2012)","noteIndex":0},"citationItems":[{"id":420,"uris":["http://zotero.org/users/12336451/items/N4K77FP5"],"itemData":{"id":420,"type":"article-journal","container-title":"Grasas y Aceites","issue":"4","page":"e430–e430","source":"Google Scholar","title":"Fatty acid composition, phytochemicals and antioxidant potential of Capparis spinosa sedes","volume":"72","author":[{"family":"Bodaghzadeh","given":"A."},{"family":"Alirezalu","given":"K."},{"family":"Amini","given":"S."},{"family":"Alirezalu","given":"A."},{"family":"Domínguez","given":"Rubén"},{"family":"Lorenzo","given":"J. M."}],"issued":{"date-parts":[["2021"]]}}},{"id":423,"uris":["http://zotero.org/users/12336451/items/9CS58CJQ"],"itemData":{"id":423,"type":"article-journal","container-title":"Analytical Chemistry Letters","issue":"4","note":"publisher: Taylor &amp; Francis","page":"235–239","source":"Google Scholar","title":"Fatty acid compositions of some oil bearing plant seeds","volume":"2","author":[{"family":"Özcan","given":"Mehmet Musa"},{"family":"Kanbur","given":"Gülsah"},{"family":"Endes","given":"Z\\\"","dropping-particle":"leyha"},{"family":"Er","given":"Fatih"}],"issued":{"date-parts":[["2012"]]}}}],"schema":"https://github.com/citation-style-language/schema/raw/master/csl-citation.json"} </w:instrText>
      </w:r>
      <w:r w:rsidR="00F51114"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(Bodaghzadeh et al., 2021; Özcan et al., 2012)</w:t>
      </w:r>
      <w:r w:rsidR="00F51114" w:rsidRPr="00974FB7">
        <w:rPr>
          <w:rFonts w:asciiTheme="majorBidi" w:eastAsiaTheme="majorEastAsia" w:hAnsiTheme="majorBidi" w:cstheme="majorBidi"/>
          <w:lang w:val="en-US"/>
        </w:rPr>
        <w:fldChar w:fldCharType="end"/>
      </w:r>
      <w:r w:rsidR="00D439E9">
        <w:rPr>
          <w:rFonts w:asciiTheme="majorBidi" w:eastAsiaTheme="majorEastAsia" w:hAnsiTheme="majorBidi" w:cstheme="majorBidi"/>
          <w:lang w:val="en-US"/>
        </w:rPr>
        <w:t xml:space="preserve"> while o</w:t>
      </w:r>
      <w:r w:rsidRPr="00974FB7">
        <w:rPr>
          <w:rFonts w:asciiTheme="majorBidi" w:eastAsiaTheme="majorEastAsia" w:hAnsiTheme="majorBidi" w:cstheme="majorBidi"/>
          <w:lang w:val="en-US"/>
        </w:rPr>
        <w:t xml:space="preserve">ther fatty acids, such as palmitic, palmitoleic, stearic, linolenic, and myristic acids, </w:t>
      </w:r>
      <w:r w:rsidR="00D439E9">
        <w:rPr>
          <w:rFonts w:asciiTheme="majorBidi" w:eastAsiaTheme="majorEastAsia" w:hAnsiTheme="majorBidi" w:cstheme="majorBidi"/>
          <w:lang w:val="en-US"/>
        </w:rPr>
        <w:t>are</w:t>
      </w:r>
      <w:r w:rsidRPr="00974FB7">
        <w:rPr>
          <w:rFonts w:asciiTheme="majorBidi" w:eastAsiaTheme="majorEastAsia" w:hAnsiTheme="majorBidi" w:cstheme="majorBidi"/>
          <w:lang w:val="en-US"/>
        </w:rPr>
        <w:t xml:space="preserve"> also found in reasonable proportions </w:t>
      </w:r>
      <w:r w:rsidR="00083045" w:rsidRPr="00974FB7">
        <w:rPr>
          <w:rFonts w:asciiTheme="majorBidi" w:eastAsiaTheme="majorEastAsia" w:hAnsiTheme="majorBidi" w:cstheme="majorBidi"/>
          <w:lang w:val="en-US"/>
        </w:rPr>
        <w:fldChar w:fldCharType="begin"/>
      </w:r>
      <w:r w:rsidR="00C4636C">
        <w:rPr>
          <w:rFonts w:asciiTheme="majorBidi" w:eastAsiaTheme="majorEastAsia" w:hAnsiTheme="majorBidi" w:cstheme="majorBidi"/>
          <w:lang w:val="en-US"/>
        </w:rPr>
        <w:instrText xml:space="preserve"> ADDIN ZOTERO_ITEM CSL_CITATION {"citationID":"Cnhu4hUO","properties":{"formattedCitation":"(Akg\\uc0\\u252{}l and \\uc0\\u214{}zcan, 1999; Bodaghzadeh et al., 2021; Giuffrida et al., 2002; Hacisefero\\uc0\\u287{}ullari et al., 2011)","plainCitation":"(Akgül and Özcan, 1999; Bodaghzadeh et al., 2021; Giuffrida et al., 2002; Haciseferoğullari et al., 2011)","noteIndex":0},"citationItems":[{"id":426,"uris":["http://zotero.org/users/12336451/items/BBSJ9K63"],"itemData":{"id":426,"type":"article-journal","container-title":"Grasas y Aceites","issue":"1","page":"49–52","source":"Google Scholar","title":"Some compositional characteristics of capers (Capparis spp,) seed and oil","volume":"50","author":[{"family":"Akgül","given":"Attila"},{"family":"Özcan","given":"Musa"}],"issued":{"date-parts":[["1999"]]}}},{"id":420,"uris":["http://zotero.org/users/12336451/items/N4K77FP5"],"itemData":{"id":420,"type":"article-journal","container-title":"Grasas y Aceites","issue":"4","page":"e430–e430","source":"Google Scholar","title":"Fatty acid composition, phytochemicals and antioxidant potential of Capparis spinosa sedes","volume":"72","author":[{"family":"Bodaghzadeh","given":"A."},{"family":"Alirezalu","given":"K."},{"family":"Amini","given":"S."},{"family":"Alirezalu","given":"A."},{"family":"Domínguez","given":"Rubén"},{"family":"Lorenzo","given":"J. M."}],"issued":{"date-parts":[["2021"]]}}},{"id":429,"uris":["http://zotero.org/users/12336451/items/MSELTBH2"],"itemData":{"id":429,"type":"article-journal","container-title":"Italian Journal of Food Science","issue":"1","source":"Google Scholar","title":"INITIAL INVESTIGATION ON SOME CHEMICAL CONSTITUENTS OF CAPERS (CAPPARIS SPINOSA L.) FROM THE ISLAND OF SALINA.","volume":"14","author":[{"family":"Giuffrida","given":"D."},{"family":"Salvo","given":"F."},{"family":"Ziino","given":"M."},{"family":"Toscano","given":"G."},{"family":"Dugo","given":"G."}],"issued":{"date-parts":[["2002"]]}}},{"id":430,"uris":["http://zotero.org/users/12336451/items/XA296KI6"],"itemData":{"id":430,"type":"article-journal","container-title":"Journal of Food Processing and Technology","issue":"6","note":"publisher: OMICS Publishing Group","source":"Google Scholar","title":"Biochemical and technological properties of seeds and oils of Capparis spinosa and Capparis ovata plants growing wild in Turkey.","volume":"2","author":[{"family":"Haciseferoğullari","given":"Haydar"},{"family":"Özcan","given":"M. M."},{"family":"Duman","given":"Erman"}],"issued":{"date-parts":[["2011"]]}}}],"schema":"https://github.com/citation-style-language/schema/raw/master/csl-citation.json"} </w:instrText>
      </w:r>
      <w:r w:rsidR="00083045" w:rsidRPr="00974FB7">
        <w:rPr>
          <w:rFonts w:asciiTheme="majorBidi" w:eastAsiaTheme="majorEastAsia" w:hAnsiTheme="majorBidi" w:cstheme="majorBidi"/>
          <w:lang w:val="en-US"/>
        </w:rPr>
        <w:fldChar w:fldCharType="separate"/>
      </w:r>
      <w:r w:rsidR="00C4636C" w:rsidRPr="00C4636C">
        <w:rPr>
          <w:rFonts w:ascii="Times New Roman" w:hAnsi="Times New Roman" w:cs="Times New Roman"/>
          <w:lang w:val="en-US"/>
        </w:rPr>
        <w:t>(Akgül and Özcan, 1999; Bodaghzadeh et al., 2021; Giuffrida et al., 2002; Haciseferoğullari et al., 2011)</w:t>
      </w:r>
      <w:r w:rsidR="00083045"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Moreover,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7C4B99" w:rsidRPr="00974FB7">
        <w:rPr>
          <w:rFonts w:asciiTheme="majorBidi" w:eastAsiaTheme="majorEastAsia" w:hAnsiTheme="majorBidi" w:cstheme="majorBidi"/>
          <w:lang w:val="en-US"/>
        </w:rPr>
        <w:t>seed</w:t>
      </w:r>
      <w:r w:rsidRPr="00974FB7">
        <w:rPr>
          <w:rFonts w:asciiTheme="majorBidi" w:eastAsiaTheme="majorEastAsia" w:hAnsiTheme="majorBidi" w:cstheme="majorBidi"/>
          <w:lang w:val="en-US"/>
        </w:rPr>
        <w:t xml:space="preserve"> oil contain</w:t>
      </w:r>
      <w:r w:rsidR="00D439E9">
        <w:rPr>
          <w:rFonts w:asciiTheme="majorBidi" w:eastAsiaTheme="majorEastAsia" w:hAnsiTheme="majorBidi" w:cstheme="majorBidi"/>
          <w:lang w:val="en-US"/>
        </w:rPr>
        <w:t>s</w:t>
      </w:r>
      <w:r w:rsidRPr="00974FB7">
        <w:rPr>
          <w:rFonts w:asciiTheme="majorBidi" w:eastAsiaTheme="majorEastAsia" w:hAnsiTheme="majorBidi" w:cstheme="majorBidi"/>
          <w:lang w:val="en-US"/>
        </w:rPr>
        <w:t xml:space="preserve"> significant amounts of total sterols ranging from 4.9 to 10.0 g/kg, with sitosterol being the principal component, along with notable content of </w:t>
      </w:r>
      <w:proofErr w:type="spellStart"/>
      <w:r w:rsidRPr="00974FB7">
        <w:rPr>
          <w:rFonts w:asciiTheme="majorBidi" w:eastAsiaTheme="majorEastAsia" w:hAnsiTheme="majorBidi" w:cstheme="majorBidi"/>
          <w:lang w:val="en-US"/>
        </w:rPr>
        <w:t>campesterol</w:t>
      </w:r>
      <w:proofErr w:type="spellEnd"/>
      <w:r w:rsidRPr="00974FB7">
        <w:rPr>
          <w:rFonts w:asciiTheme="majorBidi" w:eastAsiaTheme="majorEastAsia" w:hAnsiTheme="majorBidi" w:cstheme="majorBidi"/>
          <w:lang w:val="en-US"/>
        </w:rPr>
        <w:t xml:space="preserve">, stigmasterol, and delta-5-avenasterol </w:t>
      </w:r>
      <w:r w:rsidR="00083045"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{"citationID":"zdgSxwGB","properties":{"formattedCitation":"(Matth\\uc0\\u228{}us and \\uc0\\u214{}zcan, 2005)","plainCitation":"(Matthäus and Özcan, 2005)","noteIndex":0},"citationItems":[{"id":432,"uris":["http://zotero.org/users/12336451/items/QUFIW37L"],"itemData":{"id":432,"type":"article-journal","container-title":"Journal of Agricultural and Food Chemistry","issue":"18","note":"publisher: ACS Publications","page":"7136–7141","source":"Google Scholar","title":"Glucosinolates and fatty acid, sterol, and tocopherol composition of seed oils from Capparis spinosa Var. spinosa and Capparis ovata Desf. Var. canescens (Coss.) Heywood","volume":"53","author":[{"family":"Matthäus","given":"Bertrand"},{"family":"Özcan","given":"Musa"}],"issued":{"date-parts":[["2005"]]}}}],"schema":"https://github.com/citation-style-language/schema/raw/master/csl-citation.json"} </w:instrText>
      </w:r>
      <w:r w:rsidR="00083045"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(Matthäus and Özcan, 2005)</w:t>
      </w:r>
      <w:r w:rsidR="00083045"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r w:rsidR="00C73699">
        <w:rPr>
          <w:rFonts w:asciiTheme="majorBidi" w:eastAsiaTheme="majorEastAsia" w:hAnsiTheme="majorBidi" w:cstheme="majorBidi"/>
          <w:lang w:val="en-US"/>
        </w:rPr>
        <w:t>A</w:t>
      </w:r>
      <w:r w:rsidRPr="00974FB7">
        <w:rPr>
          <w:rFonts w:asciiTheme="majorBidi" w:eastAsiaTheme="majorEastAsia" w:hAnsiTheme="majorBidi" w:cstheme="majorBidi"/>
          <w:lang w:val="en-US"/>
        </w:rPr>
        <w:t xml:space="preserve">nalyses have also confirmed that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7C4B99" w:rsidRPr="00974FB7">
        <w:rPr>
          <w:rFonts w:asciiTheme="majorBidi" w:eastAsiaTheme="majorEastAsia" w:hAnsiTheme="majorBidi" w:cstheme="majorBidi"/>
          <w:lang w:val="en-US"/>
        </w:rPr>
        <w:t>is</w:t>
      </w:r>
      <w:r w:rsidRPr="00974FB7">
        <w:rPr>
          <w:rFonts w:asciiTheme="majorBidi" w:eastAsiaTheme="majorEastAsia" w:hAnsiTheme="majorBidi" w:cstheme="majorBidi"/>
          <w:lang w:val="en-US"/>
        </w:rPr>
        <w:t xml:space="preserve"> rich in macro and oligo-elements </w:t>
      </w:r>
      <w:r w:rsidR="00083045"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{"citationID":"PgByRnch","properties":{"formattedCitation":"(Aliyazicioglu et al., 2013; Duman and \\uc0\\u214{}zcan, 2014; Giuffrida et al., 2002)","plainCitation":"(Aliyazicioglu et al., 2013; Duman and Özcan, 2014; Giuffrida et al., 2002)","noteIndex":0},"citationItems":[{"id":435,"uris":["http://zotero.org/users/12336451/items/K4NY2P94"],"itemData":{"id":435,"type":"article-journal","container-title":"African Journal of Biotechnology","issue":"47","page":"6643–6649","so</w:instrText>
      </w:r>
      <w:r w:rsidR="00314785" w:rsidRPr="0073731E">
        <w:rPr>
          <w:rFonts w:asciiTheme="majorBidi" w:eastAsiaTheme="majorEastAsia" w:hAnsiTheme="majorBidi" w:cstheme="majorBidi"/>
        </w:rPr>
        <w:instrText>urce":"Google Scholar","title":"Phenolic components, antioxidant activity, and mineral analysis of Capparis spinosa L","volume":"12","author":[{"family":"Aliyazicioglu","given":"Rezzan"},{"family":"Eyupoglu","given":"Ozan Emre"},{"family":"Sahin","given":"Huseyin"},{"family":"Yildiz","given":"Oktay"},{"family":"Baltas","given":"Nimet"}],"issued":{"date-parts":[["2013"]]}}},{"id":438,"uris":["http://zotero.org/users/12336451/items/44RS3FU9"],"itemData":{"id":438,"type":"article-journal","container-title":"Environmental monitoring and assessment","note":"publisher: Springer","page":"239–245","source":"Google Scholar","title":"Mineral contents of seed and seed oils of Capparis species growing wild in Turkey","volume":"186","author":[{"family":"Duman","given":"Erman"},{"family":"Özcan","given":"Mehmet Musa"}],"issued":{"date-parts":[["2014"]]}}},{"id":429,"uris":["http://zotero.org/users/12336451/it</w:instrText>
      </w:r>
      <w:r w:rsidR="00314785" w:rsidRPr="00F17E81">
        <w:rPr>
          <w:rFonts w:asciiTheme="majorBidi" w:eastAsiaTheme="majorEastAsia" w:hAnsiTheme="majorBidi" w:cstheme="majorBidi"/>
          <w:lang w:val="fr-BE"/>
        </w:rPr>
        <w:instrText>ems/MSELTBH2"],"itemData":{"id":429,"</w:instrText>
      </w:r>
      <w:r w:rsidR="00314785" w:rsidRPr="00797FA6">
        <w:rPr>
          <w:rFonts w:asciiTheme="majorBidi" w:eastAsiaTheme="majorEastAsia" w:hAnsiTheme="majorBidi" w:cstheme="majorBidi"/>
        </w:rPr>
        <w:instrText xml:space="preserve">type":"article-journal","container-title":"Italian Journal of Food Science","issue":"1","source":"Google Scholar","title":"INITIAL INVESTIGATION ON SOME CHEMICAL CONSTITUENTS OF CAPERS (CAPPARIS SPINOSA L.) FROM THE ISLAND OF SALINA.","volume":"14","author":[{"family":"Giuffrida","given":"D."},{"family":"Salvo","given":"F."},{"family":"Ziino","given":"M."},{"family":"Toscano","given":"G."},{"family":"Dugo","given":"G."}],"issued":{"date-parts":[["2002"]]}}}],"schema":"https://github.com/citation-style-language/schema/raw/master/csl-citation.json"} </w:instrText>
      </w:r>
      <w:r w:rsidR="00083045" w:rsidRPr="00974FB7">
        <w:rPr>
          <w:rFonts w:asciiTheme="majorBidi" w:eastAsiaTheme="majorEastAsia" w:hAnsiTheme="majorBidi" w:cstheme="majorBidi"/>
          <w:lang w:val="en-US"/>
        </w:rPr>
        <w:fldChar w:fldCharType="separate"/>
      </w:r>
      <w:r w:rsidR="00314785" w:rsidRPr="00797FA6">
        <w:rPr>
          <w:rFonts w:ascii="Times New Roman" w:hAnsi="Times New Roman" w:cs="Times New Roman"/>
        </w:rPr>
        <w:t>(</w:t>
      </w:r>
      <w:proofErr w:type="spellStart"/>
      <w:r w:rsidR="00314785" w:rsidRPr="00797FA6">
        <w:rPr>
          <w:rFonts w:ascii="Times New Roman" w:hAnsi="Times New Roman" w:cs="Times New Roman"/>
        </w:rPr>
        <w:t>Aliyazicioglu</w:t>
      </w:r>
      <w:proofErr w:type="spellEnd"/>
      <w:r w:rsidR="00314785" w:rsidRPr="00797FA6">
        <w:rPr>
          <w:rFonts w:ascii="Times New Roman" w:hAnsi="Times New Roman" w:cs="Times New Roman"/>
        </w:rPr>
        <w:t xml:space="preserve"> et al., 2013; Duman and Özcan, 2014; Giuffrida et al., 2002)</w:t>
      </w:r>
      <w:r w:rsidR="00083045" w:rsidRPr="00974FB7">
        <w:rPr>
          <w:rFonts w:asciiTheme="majorBidi" w:eastAsiaTheme="majorEastAsia" w:hAnsiTheme="majorBidi" w:cstheme="majorBidi"/>
          <w:lang w:val="en-US"/>
        </w:rPr>
        <w:fldChar w:fldCharType="end"/>
      </w:r>
      <w:r w:rsidRPr="00797FA6">
        <w:rPr>
          <w:rFonts w:asciiTheme="majorBidi" w:eastAsiaTheme="majorEastAsia" w:hAnsiTheme="majorBidi" w:cstheme="majorBidi"/>
        </w:rPr>
        <w:t xml:space="preserve">. </w:t>
      </w:r>
      <w:r w:rsidRPr="00D96578">
        <w:rPr>
          <w:rFonts w:asciiTheme="majorBidi" w:eastAsiaTheme="majorEastAsia" w:hAnsiTheme="majorBidi" w:cstheme="majorBidi"/>
        </w:rPr>
        <w:t>For instance,</w:t>
      </w:r>
      <w:r w:rsidR="00083045" w:rsidRPr="00974FB7">
        <w:rPr>
          <w:rFonts w:asciiTheme="majorBidi" w:eastAsiaTheme="majorEastAsia" w:hAnsiTheme="majorBidi" w:cstheme="majorBidi"/>
          <w:lang w:val="en-US"/>
        </w:rPr>
        <w:fldChar w:fldCharType="begin"/>
      </w:r>
      <w:r w:rsidR="00314785" w:rsidRPr="00D96578">
        <w:rPr>
          <w:rFonts w:asciiTheme="majorBidi" w:eastAsiaTheme="majorEastAsia" w:hAnsiTheme="majorBidi" w:cstheme="majorBidi"/>
        </w:rPr>
        <w:instrText xml:space="preserve"> ADDIN ZOTERO_ITEM CSL_CITATION {"citationID":"bYLm36l8","properties":{"formattedCitation":"(Aliyazicioglu et al., 2013)","plainCitation":"(Aliyazicioglu et al., 2013)","noteIndex":0},"citationItems":[{"id":435,"uris":["http://zotero.org/users/12336451/items/K4NY2P94"],"itemData":{"id":435,"type":"article-journal","container-title":"African Journal of Biotechnology","issue":"47","page":"6643–6649","source":"Google Scholar","title":"Phenolic components, antioxidant activity, and mineral analysis of Capparis spinosa L","volume":"12","author":[{"family":"Aliyazicioglu","given":"Rezzan"},{"family":"Eyupoglu","given":"Ozan Emre"},{"family":"Sahin","given":"Huseyin"},{"family":"Yildiz","given":"Oktay"},{"family":"Baltas","given":"Nimet"}],"issued":{"date-parts":[["2013"]]}}}],"schema":"https://github.com/citation-style-language/schema/raw/master/csl-citation.json"} </w:instrText>
      </w:r>
      <w:r w:rsidR="00083045" w:rsidRPr="00974FB7">
        <w:rPr>
          <w:rFonts w:asciiTheme="majorBidi" w:eastAsiaTheme="majorEastAsia" w:hAnsiTheme="majorBidi" w:cstheme="majorBidi"/>
          <w:lang w:val="en-US"/>
        </w:rPr>
        <w:fldChar w:fldCharType="separate"/>
      </w:r>
      <w:r w:rsidR="004855DE" w:rsidRPr="00D96578">
        <w:rPr>
          <w:rFonts w:ascii="Times New Roman" w:hAnsi="Times New Roman" w:cs="Times New Roman"/>
        </w:rPr>
        <w:t xml:space="preserve"> </w:t>
      </w:r>
      <w:r w:rsidR="00314785" w:rsidRPr="00D96578">
        <w:rPr>
          <w:rFonts w:ascii="Times New Roman" w:hAnsi="Times New Roman" w:cs="Times New Roman"/>
        </w:rPr>
        <w:t xml:space="preserve">Aliyazicioglu et al. </w:t>
      </w:r>
      <w:r w:rsidR="004855DE">
        <w:rPr>
          <w:rFonts w:ascii="Times New Roman" w:hAnsi="Times New Roman" w:cs="Times New Roman"/>
          <w:lang w:val="en-US"/>
        </w:rPr>
        <w:t>(</w:t>
      </w:r>
      <w:r w:rsidR="00314785" w:rsidRPr="00974FB7">
        <w:rPr>
          <w:rFonts w:ascii="Times New Roman" w:hAnsi="Times New Roman" w:cs="Times New Roman"/>
          <w:lang w:val="en-US"/>
        </w:rPr>
        <w:t>2013)</w:t>
      </w:r>
      <w:r w:rsidR="00083045"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r w:rsidR="00C73699">
        <w:rPr>
          <w:rFonts w:asciiTheme="majorBidi" w:eastAsiaTheme="majorEastAsia" w:hAnsiTheme="majorBidi" w:cstheme="majorBidi"/>
          <w:lang w:val="en-US"/>
        </w:rPr>
        <w:t>showed</w:t>
      </w:r>
      <w:r w:rsidRPr="00974FB7">
        <w:rPr>
          <w:rFonts w:asciiTheme="majorBidi" w:eastAsiaTheme="majorEastAsia" w:hAnsiTheme="majorBidi" w:cstheme="majorBidi"/>
          <w:lang w:val="en-US"/>
        </w:rPr>
        <w:t xml:space="preserve"> that mineral contents in </w:t>
      </w:r>
      <w:r w:rsidR="00165A08" w:rsidRPr="00974FB7">
        <w:rPr>
          <w:rFonts w:asciiTheme="majorBidi" w:eastAsiaTheme="majorEastAsia" w:hAnsiTheme="majorBidi" w:cstheme="majorBidi"/>
          <w:i/>
          <w:lang w:val="en-US"/>
        </w:rPr>
        <w:t>C. spinosa</w:t>
      </w:r>
      <w:r w:rsidR="00797FA6">
        <w:rPr>
          <w:rFonts w:asciiTheme="majorBidi" w:eastAsiaTheme="majorEastAsia" w:hAnsiTheme="majorBidi" w:cstheme="majorBidi"/>
          <w:i/>
          <w:lang w:val="en-US"/>
        </w:rPr>
        <w:t xml:space="preserve"> </w:t>
      </w:r>
      <w:r w:rsidRPr="00974FB7">
        <w:rPr>
          <w:rFonts w:asciiTheme="majorBidi" w:eastAsiaTheme="majorEastAsia" w:hAnsiTheme="majorBidi" w:cstheme="majorBidi"/>
          <w:lang w:val="en-US"/>
        </w:rPr>
        <w:t>varied as follows: Al, P, S, K, and Ca ranged from 0.5% to 5%, while Fe and Zn contents were 520 ppm and 250 ppm, respectively, with other elements exhibiting varying concentrations, including Cl (94 ppm), Ti (55 ppm), Mn (70 ppm), Ni (24 ppm), Cu (88 ppm), Br (11 ppm), Rb (79 ppm), Sr (40 ppm), and Pb (5 ppm). In another investigation,</w:t>
      </w:r>
      <w:r w:rsidR="004855DE">
        <w:rPr>
          <w:rFonts w:asciiTheme="majorBidi" w:eastAsiaTheme="majorEastAsia" w:hAnsiTheme="majorBidi" w:cstheme="majorBidi"/>
          <w:lang w:val="en-US"/>
        </w:rPr>
        <w:t xml:space="preserve"> </w:t>
      </w:r>
      <w:r w:rsidR="00083045"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{"citationID":"78od87cq","properties":{"formattedCitation":"(Grimalt et al., 2022)","plainCitation":"(Grimalt et al., 2022)","noteIndex":0},"citationItems":[{"id":41,"uris":["http://zotero.org/users/local/tvV8nrOg/items/LCLQAEH2","http://zotero.org/users/12336451/items/LCLQAEH2"],"itemData":{"id":41,"type":"article-journal","container-title":"Scientia Horticulturae","page":"110646","source":"Google Scholar","title":"Antioxidant activity and the physicochemical composition of young caper shoots (Capparis spinosa L.) of different Spanish cultivars","volume":"293","author":[{"family":"Grimalt","given":"Mar"},{"family":"Hernández","given":"Francisca"},{"family":"Legua","given":"Pilar"},{"family":"Amorós","given":"Asunción"},{"family":"Almansa","given":"María Soledad"}],"issued":{"date-parts":[["2022"]]}}}],"schema":"https://github.com/citation-style-language/schema/raw/master/csl-citation.json"} </w:instrText>
      </w:r>
      <w:r w:rsidR="00083045"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Grimalt et al.</w:t>
      </w:r>
      <w:r w:rsidR="004855DE">
        <w:rPr>
          <w:rFonts w:ascii="Times New Roman" w:hAnsi="Times New Roman" w:cs="Times New Roman"/>
          <w:lang w:val="en-US"/>
        </w:rPr>
        <w:t xml:space="preserve"> (</w:t>
      </w:r>
      <w:r w:rsidR="00314785" w:rsidRPr="00974FB7">
        <w:rPr>
          <w:rFonts w:ascii="Times New Roman" w:hAnsi="Times New Roman" w:cs="Times New Roman"/>
          <w:lang w:val="en-US"/>
        </w:rPr>
        <w:t>2022)</w:t>
      </w:r>
      <w:r w:rsidR="00083045"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reported that young caper shoots have excellent biochemical characteristics, surpassing caper flower buds and fruits in nutritional value.</w:t>
      </w:r>
    </w:p>
    <w:bookmarkEnd w:id="10"/>
    <w:p w14:paraId="3246C82F" w14:textId="7DB27802" w:rsidR="00875B42" w:rsidRPr="00974FB7" w:rsidRDefault="000E11B8" w:rsidP="0008239C">
      <w:pPr>
        <w:pStyle w:val="Sansinterligne"/>
        <w:spacing w:line="480" w:lineRule="auto"/>
        <w:rPr>
          <w:rFonts w:asciiTheme="majorHAnsi" w:eastAsiaTheme="majorEastAsia" w:hAnsiTheme="majorHAnsi" w:cstheme="majorBidi"/>
          <w:b/>
          <w:bCs/>
          <w:color w:val="365F91" w:themeColor="accent1" w:themeShade="BF"/>
          <w:sz w:val="28"/>
          <w:szCs w:val="28"/>
          <w:lang w:val="en-US"/>
        </w:rPr>
      </w:pPr>
      <w:r w:rsidRPr="00974FB7">
        <w:rPr>
          <w:rFonts w:asciiTheme="majorHAnsi" w:eastAsiaTheme="majorEastAsia" w:hAnsiTheme="majorHAnsi" w:cstheme="majorBidi"/>
          <w:b/>
          <w:bCs/>
          <w:color w:val="365F91" w:themeColor="accent1" w:themeShade="BF"/>
          <w:sz w:val="28"/>
          <w:szCs w:val="28"/>
          <w:lang w:val="en-US"/>
        </w:rPr>
        <w:t xml:space="preserve">6. </w:t>
      </w:r>
      <w:bookmarkStart w:id="11" w:name="_Hlk150867142"/>
      <w:r w:rsidRPr="00974FB7">
        <w:rPr>
          <w:rFonts w:asciiTheme="majorHAnsi" w:eastAsiaTheme="majorEastAsia" w:hAnsiTheme="majorHAnsi" w:cstheme="majorBidi"/>
          <w:b/>
          <w:bCs/>
          <w:color w:val="365F91" w:themeColor="accent1" w:themeShade="BF"/>
          <w:sz w:val="28"/>
          <w:szCs w:val="28"/>
          <w:lang w:val="en-US"/>
        </w:rPr>
        <w:t>Phytochemistry</w:t>
      </w:r>
      <w:bookmarkEnd w:id="11"/>
    </w:p>
    <w:p w14:paraId="5577FC49" w14:textId="2803CB8B" w:rsidR="00875B42" w:rsidRPr="00974FB7" w:rsidRDefault="00D439E9" w:rsidP="00314785">
      <w:pPr>
        <w:pStyle w:val="Sansinterligne"/>
        <w:spacing w:line="480" w:lineRule="auto"/>
        <w:ind w:left="0"/>
        <w:rPr>
          <w:rFonts w:asciiTheme="majorBidi" w:eastAsiaTheme="majorEastAsia" w:hAnsiTheme="majorBidi" w:cstheme="majorBidi"/>
          <w:lang w:val="en-US"/>
        </w:rPr>
      </w:pPr>
      <w:bookmarkStart w:id="12" w:name="_Hlk150867238"/>
      <w:r w:rsidRPr="00974FB7">
        <w:rPr>
          <w:rFonts w:asciiTheme="majorBidi" w:eastAsiaTheme="majorEastAsia" w:hAnsiTheme="majorBidi" w:cstheme="majorBidi"/>
          <w:lang w:val="en-US"/>
        </w:rPr>
        <w:t xml:space="preserve">As with all medicinal plants, </w:t>
      </w:r>
      <w:r w:rsidRPr="00974FB7">
        <w:rPr>
          <w:rFonts w:asciiTheme="majorBidi" w:eastAsiaTheme="majorEastAsia" w:hAnsiTheme="majorBidi" w:cstheme="majorBidi"/>
          <w:i/>
          <w:lang w:val="en-US"/>
        </w:rPr>
        <w:t>C. spinosa</w:t>
      </w:r>
      <w:r>
        <w:rPr>
          <w:rFonts w:asciiTheme="majorBidi" w:eastAsiaTheme="majorEastAsia" w:hAnsiTheme="majorBidi" w:cstheme="majorBidi"/>
          <w:i/>
          <w:lang w:val="en-US"/>
        </w:rPr>
        <w:t xml:space="preserve"> </w:t>
      </w:r>
      <w:r w:rsidRPr="00974FB7">
        <w:rPr>
          <w:rFonts w:asciiTheme="majorBidi" w:eastAsiaTheme="majorEastAsia" w:hAnsiTheme="majorBidi" w:cstheme="majorBidi"/>
          <w:lang w:val="en-US"/>
        </w:rPr>
        <w:t>is rich in biologically active components</w:t>
      </w:r>
      <w:r w:rsidR="00AD3659">
        <w:rPr>
          <w:rFonts w:asciiTheme="majorBidi" w:eastAsiaTheme="majorEastAsia" w:hAnsiTheme="majorBidi" w:cstheme="majorBidi"/>
          <w:lang w:val="en-US"/>
        </w:rPr>
        <w:t xml:space="preserve"> </w:t>
      </w:r>
      <w:r w:rsidR="00875B42" w:rsidRPr="00974FB7">
        <w:rPr>
          <w:rFonts w:asciiTheme="majorBidi" w:eastAsiaTheme="majorEastAsia" w:hAnsiTheme="majorBidi" w:cstheme="majorBidi"/>
          <w:lang w:val="en-US"/>
        </w:rPr>
        <w:t>including polyphenols, alkaloids</w:t>
      </w:r>
      <w:r w:rsidR="00AD3659">
        <w:rPr>
          <w:rFonts w:asciiTheme="majorBidi" w:eastAsiaTheme="majorEastAsia" w:hAnsiTheme="majorBidi" w:cstheme="majorBidi"/>
          <w:lang w:val="en-US"/>
        </w:rPr>
        <w:t xml:space="preserve"> and</w:t>
      </w:r>
      <w:r w:rsidR="00875B42" w:rsidRPr="00974FB7">
        <w:rPr>
          <w:rFonts w:asciiTheme="majorBidi" w:eastAsiaTheme="majorEastAsia" w:hAnsiTheme="majorBidi" w:cstheme="majorBidi"/>
          <w:lang w:val="en-US"/>
        </w:rPr>
        <w:t xml:space="preserve"> fatty acids</w:t>
      </w:r>
      <w:r w:rsidR="00AD3659">
        <w:rPr>
          <w:rFonts w:asciiTheme="majorBidi" w:eastAsiaTheme="majorEastAsia" w:hAnsiTheme="majorBidi" w:cstheme="majorBidi"/>
          <w:lang w:val="en-US"/>
        </w:rPr>
        <w:t xml:space="preserve"> </w:t>
      </w:r>
      <w:r w:rsidR="00875B42" w:rsidRPr="00974FB7">
        <w:rPr>
          <w:rFonts w:asciiTheme="majorBidi" w:eastAsiaTheme="majorEastAsia" w:hAnsiTheme="majorBidi" w:cstheme="majorBidi"/>
          <w:lang w:val="en-US"/>
        </w:rPr>
        <w:t>(Table 2</w:t>
      </w:r>
      <w:r w:rsidR="00AD3659">
        <w:rPr>
          <w:rFonts w:asciiTheme="majorBidi" w:eastAsiaTheme="majorEastAsia" w:hAnsiTheme="majorBidi" w:cstheme="majorBidi"/>
          <w:lang w:val="en-US"/>
        </w:rPr>
        <w:t>, Fig. 2 and Fig. 3</w:t>
      </w:r>
      <w:r w:rsidR="00875B42" w:rsidRPr="00974FB7">
        <w:rPr>
          <w:rFonts w:asciiTheme="majorBidi" w:eastAsiaTheme="majorEastAsia" w:hAnsiTheme="majorBidi" w:cstheme="majorBidi"/>
          <w:lang w:val="en-US"/>
        </w:rPr>
        <w:t xml:space="preserve">). Some of these compounds, such as rutin, quercetin, kaempferol, and their derivatives, have drawn significant attention due to their therapeutic capacities and diverse chemical structures </w:t>
      </w:r>
      <w:r w:rsidR="00083045"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{"citationID":"6XwC8l5u","properties":{"formattedCitation":"(Kianersi et al., 2020a; Shahrajabian et al., 2021)","plainCitation":"(Kianersi et al., 2020a; Shahrajabian et al., 2021)","noteIndex":0},"citationItems":[{"id":122,"uris":["http://zotero.org/users/12336451/items/GDUWT35H"],"itemData":{"id":122,"type":"article-journal","container-title":"Plant Cell, Tissue and Organ Culture (PCTOC)","note":"publisher: Springer","page":"619–631","source":"Google Scholar","title":"Biosynthesis of rutin changes in Capparis spinosa due to altered expression of its pathway genes under elicitors’ supplementation","volume":"141","author":[{"family":"Kianersi","given":"Farzad"},{"family":"Abdollahi","given":"Mohammad Reza"},{"family":"Mirzaie-asl","given":"Asghar"},{"family":"Dastan","given":"Dara"},{"family":"Rasheed","given":"Faiza"}],"issued":{"date-parts":[["2020"]]}}},{"id":442,"uris":["http://zotero.org/users/12336451/items/ZQHNL8DW"],"itemData":{"id":442,"type":"article-journal","container-title":"Bulletin of the National Research Centre","note":"publisher: Springer","page":"1–9","source":"Google Scholar","title":"Plant of the Millennium, Caper (Capparis spinosa L.), chemical composition and medicinal uses","volume":"45","author":[{"family":"Shahrajabian","given":"Mohamad Hesam"},{"family":"Sun","given":"Wenli"},{"family":"Cheng","given":"Qi"}],"issued":{"date-parts":[["2021"]]}}}],"schema":"https://github.com/citation-style-language/schema/raw/master/csl-citation.json"} </w:instrText>
      </w:r>
      <w:r w:rsidR="00083045"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(Kianersi et al., 2020a; Shahrajabian et al., 2021)</w:t>
      </w:r>
      <w:r w:rsidR="00083045" w:rsidRPr="00974FB7">
        <w:rPr>
          <w:rFonts w:asciiTheme="majorBidi" w:eastAsiaTheme="majorEastAsia" w:hAnsiTheme="majorBidi" w:cstheme="majorBidi"/>
          <w:lang w:val="en-US"/>
        </w:rPr>
        <w:fldChar w:fldCharType="end"/>
      </w:r>
      <w:r w:rsidR="00875B42" w:rsidRPr="00974FB7">
        <w:rPr>
          <w:rFonts w:asciiTheme="majorBidi" w:eastAsiaTheme="majorEastAsia" w:hAnsiTheme="majorBidi" w:cstheme="majorBidi"/>
          <w:lang w:val="en-US"/>
        </w:rPr>
        <w:t>.</w:t>
      </w:r>
    </w:p>
    <w:p w14:paraId="77166B30" w14:textId="32C6D2C9" w:rsidR="00875B42" w:rsidRPr="00974FB7" w:rsidRDefault="00875B42" w:rsidP="00871B35">
      <w:pPr>
        <w:pStyle w:val="Sansinterligne"/>
        <w:spacing w:line="480" w:lineRule="auto"/>
        <w:ind w:left="0"/>
        <w:rPr>
          <w:rFonts w:asciiTheme="majorBidi" w:eastAsiaTheme="majorEastAsia" w:hAnsiTheme="majorBidi" w:cstheme="majorBidi"/>
          <w:lang w:val="en-US"/>
        </w:rPr>
      </w:pPr>
      <w:r w:rsidRPr="00AD3659">
        <w:rPr>
          <w:rFonts w:asciiTheme="majorBidi" w:eastAsiaTheme="majorEastAsia" w:hAnsiTheme="majorBidi" w:cstheme="majorBidi"/>
          <w:lang w:val="fr-BE"/>
        </w:rPr>
        <w:lastRenderedPageBreak/>
        <w:t xml:space="preserve">For instance, </w:t>
      </w:r>
      <w:r w:rsidR="000A63C3" w:rsidRPr="00974FB7">
        <w:rPr>
          <w:rFonts w:asciiTheme="majorBidi" w:eastAsiaTheme="majorEastAsia" w:hAnsiTheme="majorBidi" w:cstheme="majorBidi"/>
          <w:lang w:val="en-US"/>
        </w:rPr>
        <w:fldChar w:fldCharType="begin"/>
      </w:r>
      <w:r w:rsidR="00FF53F9" w:rsidRPr="00AD3659">
        <w:rPr>
          <w:rFonts w:asciiTheme="majorBidi" w:eastAsiaTheme="majorEastAsia" w:hAnsiTheme="majorBidi" w:cstheme="majorBidi"/>
          <w:lang w:val="fr-BE"/>
        </w:rPr>
        <w:instrText xml:space="preserve"> ADDIN ZOTERO_ITEM CSL_CITATION {"citationID":"hgVT2YtR","properties":{"formattedCitation":"(Rajhi et al., 2019)","plainCitation":"(Rajhi et al., 2019)","dontUpdate":true,"noteIndex":0},"citationItems":[{"id":271,"uris":["http://zotero.org/users/local/tvV8nrOg/items/SRXPGC8E","http://zotero.org/users/12336451/items/SRXPGC8E"],"itemData":{"id":271,"type":"article-journal","container-title":"Journal of Materials and Environmental Sciences","issue":"3","page":"234–43","source":"Google Scholar","title":"Phytochemical screening, in vitro antioxidant and antibacterial activities of methanolic extracts of Capparis Spionsa L. different parts from Tunisia","volume":"10","author":[{"family":"Rajhi","given":"I."},{"family":"Ben Dhia","given":"M. T."},{"family":"Abderrabba","given":"M."},{"family":"Ouzari-Hadda","given":"I."},{"family":"Ayadi","given":"S."}],"issued":{"date-parts":[["2019"]]}}}],"schema":"https://github.com/citation-style-language/schema/raw/master/csl-citation.json"}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sidR="00871B35" w:rsidRPr="00AD3659">
        <w:rPr>
          <w:rFonts w:ascii="Times New Roman" w:hAnsi="Times New Roman" w:cs="Times New Roman"/>
          <w:lang w:val="fr-BE"/>
        </w:rPr>
        <w:t>Rajhi et al.</w:t>
      </w:r>
      <w:r w:rsidR="00314785" w:rsidRPr="00AD3659">
        <w:rPr>
          <w:rFonts w:ascii="Times New Roman" w:hAnsi="Times New Roman" w:cs="Times New Roman"/>
          <w:lang w:val="fr-BE"/>
        </w:rPr>
        <w:t xml:space="preserve"> </w:t>
      </w:r>
      <w:r w:rsidR="00871B35">
        <w:rPr>
          <w:rFonts w:ascii="Times New Roman" w:hAnsi="Times New Roman" w:cs="Times New Roman"/>
          <w:lang w:val="en-US"/>
        </w:rPr>
        <w:t>(</w:t>
      </w:r>
      <w:r w:rsidR="00314785" w:rsidRPr="00974FB7">
        <w:rPr>
          <w:rFonts w:ascii="Times New Roman" w:hAnsi="Times New Roman" w:cs="Times New Roman"/>
          <w:lang w:val="en-US"/>
        </w:rPr>
        <w:t>2019)</w:t>
      </w:r>
      <w:r w:rsidR="000A63C3" w:rsidRPr="00974FB7">
        <w:rPr>
          <w:rFonts w:asciiTheme="majorBidi" w:eastAsiaTheme="majorEastAsia" w:hAnsiTheme="majorBidi" w:cstheme="majorBidi"/>
          <w:lang w:val="en-US"/>
        </w:rPr>
        <w:fldChar w:fldCharType="end"/>
      </w:r>
      <w:r w:rsidR="00871B35">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demonstrated that methanolic extracts obtained by maceration from various parts of </w:t>
      </w:r>
      <w:r w:rsidR="00165A08" w:rsidRPr="00974FB7">
        <w:rPr>
          <w:rFonts w:asciiTheme="majorBidi" w:eastAsiaTheme="majorEastAsia" w:hAnsiTheme="majorBidi" w:cstheme="majorBidi"/>
          <w:i/>
          <w:lang w:val="en-US"/>
        </w:rPr>
        <w:t>C. spinosa</w:t>
      </w:r>
      <w:r w:rsidR="00797FA6">
        <w:rPr>
          <w:rFonts w:asciiTheme="majorBidi" w:eastAsiaTheme="majorEastAsia" w:hAnsiTheme="majorBidi" w:cstheme="majorBidi"/>
          <w:i/>
          <w:lang w:val="en-US"/>
        </w:rPr>
        <w:t xml:space="preserve"> </w:t>
      </w:r>
      <w:r w:rsidRPr="00974FB7">
        <w:rPr>
          <w:rFonts w:asciiTheme="majorBidi" w:eastAsiaTheme="majorEastAsia" w:hAnsiTheme="majorBidi" w:cstheme="majorBidi"/>
          <w:lang w:val="en-US"/>
        </w:rPr>
        <w:t xml:space="preserve">in Tunisia are rich in phenolic components, flavonoids, and tannins. Generally, the leave extract had the highest phenolic compound content with total phenolic content (77.7 mg </w:t>
      </w:r>
      <w:r w:rsidR="00E14CCC" w:rsidRPr="00974FB7">
        <w:rPr>
          <w:rFonts w:asciiTheme="majorBidi" w:eastAsiaTheme="majorEastAsia" w:hAnsiTheme="majorBidi" w:cstheme="majorBidi"/>
          <w:lang w:val="en-US"/>
        </w:rPr>
        <w:t>gallic acid equivalent (</w:t>
      </w:r>
      <w:r w:rsidRPr="00974FB7">
        <w:rPr>
          <w:rFonts w:asciiTheme="majorBidi" w:eastAsiaTheme="majorEastAsia" w:hAnsiTheme="majorBidi" w:cstheme="majorBidi"/>
          <w:lang w:val="en-US"/>
        </w:rPr>
        <w:t>GAE</w:t>
      </w:r>
      <w:r w:rsidR="00E14CCC" w:rsidRPr="00974FB7">
        <w:rPr>
          <w:rFonts w:asciiTheme="majorBidi" w:eastAsiaTheme="majorEastAsia" w:hAnsiTheme="majorBidi" w:cstheme="majorBidi"/>
          <w:lang w:val="en-US"/>
        </w:rPr>
        <w:t>)</w:t>
      </w:r>
      <w:r w:rsidR="00871B35">
        <w:rPr>
          <w:rFonts w:asciiTheme="majorBidi" w:eastAsiaTheme="majorEastAsia" w:hAnsiTheme="majorBidi" w:cstheme="majorBidi"/>
          <w:lang w:val="en-US"/>
        </w:rPr>
        <w:t xml:space="preserve">/g of </w:t>
      </w:r>
      <w:r w:rsidRPr="00974FB7">
        <w:rPr>
          <w:rFonts w:asciiTheme="majorBidi" w:eastAsiaTheme="majorEastAsia" w:hAnsiTheme="majorBidi" w:cstheme="majorBidi"/>
          <w:lang w:val="en-US"/>
        </w:rPr>
        <w:t>dry weight</w:t>
      </w:r>
      <w:r w:rsidR="00E14CCC" w:rsidRPr="00974FB7">
        <w:rPr>
          <w:rFonts w:asciiTheme="majorBidi" w:eastAsiaTheme="majorEastAsia" w:hAnsiTheme="majorBidi" w:cstheme="majorBidi"/>
          <w:lang w:val="en-US"/>
        </w:rPr>
        <w:t>(DW)</w:t>
      </w:r>
      <w:r w:rsidRPr="00974FB7">
        <w:rPr>
          <w:rFonts w:asciiTheme="majorBidi" w:eastAsiaTheme="majorEastAsia" w:hAnsiTheme="majorBidi" w:cstheme="majorBidi"/>
          <w:lang w:val="en-US"/>
        </w:rPr>
        <w:t xml:space="preserve">), flavonoids (39.6 mg </w:t>
      </w:r>
      <w:r w:rsidR="00E14CCC" w:rsidRPr="00974FB7">
        <w:rPr>
          <w:rFonts w:asciiTheme="majorBidi" w:eastAsiaTheme="majorEastAsia" w:hAnsiTheme="majorBidi" w:cstheme="majorBidi"/>
          <w:lang w:val="en-US"/>
        </w:rPr>
        <w:t>quercetin equivalent (</w:t>
      </w:r>
      <w:r w:rsidRPr="00974FB7">
        <w:rPr>
          <w:rFonts w:asciiTheme="majorBidi" w:eastAsiaTheme="majorEastAsia" w:hAnsiTheme="majorBidi" w:cstheme="majorBidi"/>
          <w:lang w:val="en-US"/>
        </w:rPr>
        <w:t>QE</w:t>
      </w:r>
      <w:r w:rsidR="00E14CCC" w:rsidRPr="00974FB7">
        <w:rPr>
          <w:rFonts w:asciiTheme="majorBidi" w:eastAsiaTheme="majorEastAsia" w:hAnsiTheme="majorBidi" w:cstheme="majorBidi"/>
          <w:lang w:val="en-US"/>
        </w:rPr>
        <w:t>)</w:t>
      </w:r>
      <w:r w:rsidRPr="00974FB7">
        <w:rPr>
          <w:rFonts w:asciiTheme="majorBidi" w:eastAsiaTheme="majorEastAsia" w:hAnsiTheme="majorBidi" w:cstheme="majorBidi"/>
          <w:lang w:val="en-US"/>
        </w:rPr>
        <w:t xml:space="preserve">/g DW), tannins (11.4 mg </w:t>
      </w:r>
      <w:r w:rsidR="009502DB" w:rsidRPr="00974FB7">
        <w:rPr>
          <w:rFonts w:asciiTheme="majorBidi" w:eastAsiaTheme="majorEastAsia" w:hAnsiTheme="majorBidi" w:cstheme="majorBidi"/>
          <w:lang w:val="en-US"/>
        </w:rPr>
        <w:t>catechin equivalent (</w:t>
      </w:r>
      <w:r w:rsidRPr="00974FB7">
        <w:rPr>
          <w:rFonts w:asciiTheme="majorBidi" w:eastAsiaTheme="majorEastAsia" w:hAnsiTheme="majorBidi" w:cstheme="majorBidi"/>
          <w:lang w:val="en-US"/>
        </w:rPr>
        <w:t>CE</w:t>
      </w:r>
      <w:r w:rsidR="009502DB"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/g DW), and anthocyanins (0.33 mg cyanidin-3-glucoside Eq/kg DW), while the lowest content was found in the roots </w:t>
      </w:r>
      <w:r w:rsidR="000A63C3"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{"citationID":"Giq0qYkt","properties":{"formattedCitation":"(Rajhi et al., 2019)","plainCitation":"(Rajhi et al., 2019)","noteIndex":0},"citationItems":[{"id":271,"uris":["http://zotero.org/users/local/tvV8nrOg/items/SRXPGC8E","http://zotero.org/users/12336451/items/SRXPGC8E"],"itemData":{"id":271,"type":"article-journal","container-title":"Journal of Materials and Environmental Sciences","issue":"3","page":"234–43","source":"Google Scholar","title":"Phytochemical screening, in vitro antioxidant and antibacterial activities of methanolic extracts of Capparis Spionsa L. different parts from Tunisia","volume":"10","author":[{"family":"Rajhi","given":"I."},{"family":"Ben Dhia","given":"M. T."},{"family":"Abderrabba","given":"M."},{"family":"Ouzari-Hadda","given":"I."},{"family":"Ayadi","given":"S."}],"issued":{"date-parts":[["2019"]]}}}],"schema":"https://github.com/citation-style-language/schema/raw/master/csl-citation.json"}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(Rajhi et al., 2019)</w:t>
      </w:r>
      <w:r w:rsidR="000A63C3" w:rsidRPr="00974FB7">
        <w:rPr>
          <w:rFonts w:asciiTheme="majorBidi" w:eastAsiaTheme="majorEastAsia" w:hAnsiTheme="majorBidi" w:cstheme="majorBidi"/>
          <w:lang w:val="en-US"/>
        </w:rPr>
        <w:fldChar w:fldCharType="end"/>
      </w:r>
      <w:r w:rsidR="000A63C3" w:rsidRPr="00974FB7">
        <w:rPr>
          <w:rFonts w:asciiTheme="majorBidi" w:eastAsiaTheme="majorEastAsia" w:hAnsiTheme="majorBidi" w:cstheme="majorBidi"/>
          <w:lang w:val="en-US"/>
        </w:rPr>
        <w:t>.</w:t>
      </w:r>
      <w:r w:rsidRPr="00974FB7">
        <w:rPr>
          <w:rFonts w:asciiTheme="majorBidi" w:eastAsiaTheme="majorEastAsia" w:hAnsiTheme="majorBidi" w:cstheme="majorBidi"/>
          <w:lang w:val="en-US"/>
        </w:rPr>
        <w:t xml:space="preserve"> On the other hand, </w:t>
      </w:r>
      <w:r w:rsidR="000A63C3"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{"citationID":"JTDpHeQf","properties":{"formattedCitation":"(Safarzaei et al., 2020)","plainCitation":"(Safarzaei et al., 2020)","dontUpdate":true,"noteIndex":0},"citationItems":[{"id":97,"uris":["http://zotero.org/users/12336451/items/ZLPG3F4W"],"itemData":{"id":97,"type":"article-journal","container-title":"Zahedan Journal of Research in Medical Sciences","issue":"4","note":"publisher: Brieflands","source":"Google Scholar","title":"Optimization of aqueous and alcoholic extraction of phenolic and antioxidant compounds from Caper (Capparis spinosa L.) Roots assisted by ultrasound waves","volume":"22","author":[{"family":"Safarzaei","given":"Abdolvahed"},{"family":"Sarhadi","given":"Hamid"},{"family":"Khodaparast","given":"Mohamad Hosain Haddad"},{"family":"Shahdadi","given":"Fatemeh"},{"family":"Dashipour","given":"Ali Reza"}],"issued":{"date-parts":[["2020"]]}}}],"schema":"https://github.com/citation-style-language/schema/raw/master/csl-citation.json"}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sidR="00871B35">
        <w:rPr>
          <w:rFonts w:ascii="Times New Roman" w:hAnsi="Times New Roman" w:cs="Times New Roman"/>
          <w:lang w:val="en-US"/>
        </w:rPr>
        <w:t>Safarzaei et al.</w:t>
      </w:r>
      <w:r w:rsidR="00314785" w:rsidRPr="00974FB7">
        <w:rPr>
          <w:rFonts w:ascii="Times New Roman" w:hAnsi="Times New Roman" w:cs="Times New Roman"/>
          <w:lang w:val="en-US"/>
        </w:rPr>
        <w:t xml:space="preserve"> </w:t>
      </w:r>
      <w:r w:rsidR="00871B35">
        <w:rPr>
          <w:rFonts w:ascii="Times New Roman" w:hAnsi="Times New Roman" w:cs="Times New Roman"/>
          <w:lang w:val="en-US"/>
        </w:rPr>
        <w:t>(</w:t>
      </w:r>
      <w:r w:rsidR="00314785" w:rsidRPr="00974FB7">
        <w:rPr>
          <w:rFonts w:ascii="Times New Roman" w:hAnsi="Times New Roman" w:cs="Times New Roman"/>
          <w:lang w:val="en-US"/>
        </w:rPr>
        <w:t>2020)</w:t>
      </w:r>
      <w:r w:rsidR="000A63C3"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revealed that ultrasound-assisted extraction of </w:t>
      </w:r>
      <w:r w:rsidR="00165A08" w:rsidRPr="00974FB7">
        <w:rPr>
          <w:rFonts w:asciiTheme="majorBidi" w:eastAsiaTheme="majorEastAsia" w:hAnsiTheme="majorBidi" w:cstheme="majorBidi"/>
          <w:i/>
          <w:lang w:val="en-US"/>
        </w:rPr>
        <w:t>C. spinosa</w:t>
      </w:r>
      <w:r w:rsidR="00797FA6">
        <w:rPr>
          <w:rFonts w:asciiTheme="majorBidi" w:eastAsiaTheme="majorEastAsia" w:hAnsiTheme="majorBidi" w:cstheme="majorBidi"/>
          <w:i/>
          <w:lang w:val="en-US"/>
        </w:rPr>
        <w:t xml:space="preserve"> </w:t>
      </w:r>
      <w:r w:rsidRPr="00974FB7">
        <w:rPr>
          <w:rFonts w:asciiTheme="majorBidi" w:eastAsiaTheme="majorEastAsia" w:hAnsiTheme="majorBidi" w:cstheme="majorBidi"/>
          <w:lang w:val="en-US"/>
        </w:rPr>
        <w:t>roots resulted in a total phenolic content of 14.96 mg/g with an aqueous solvent and 17.24 mg/g with an alcoholic solvent.</w:t>
      </w:r>
    </w:p>
    <w:p w14:paraId="321AF524" w14:textId="0ED4AF84" w:rsidR="00875B42" w:rsidRPr="00974FB7" w:rsidRDefault="00875B42" w:rsidP="00314785">
      <w:pPr>
        <w:pStyle w:val="Sansinterligne"/>
        <w:spacing w:line="480" w:lineRule="auto"/>
        <w:ind w:left="0"/>
        <w:rPr>
          <w:rFonts w:asciiTheme="majorBidi" w:eastAsiaTheme="majorEastAsia" w:hAnsiTheme="majorBidi" w:cstheme="majorBidi"/>
          <w:lang w:val="en-US"/>
        </w:rPr>
      </w:pPr>
      <w:r w:rsidRPr="00974FB7">
        <w:rPr>
          <w:rFonts w:asciiTheme="majorBidi" w:eastAsiaTheme="majorEastAsia" w:hAnsiTheme="majorBidi" w:cstheme="majorBidi"/>
          <w:lang w:val="en-US"/>
        </w:rPr>
        <w:t xml:space="preserve">Various extracts of </w:t>
      </w:r>
      <w:r w:rsidR="00165A08" w:rsidRPr="00974FB7">
        <w:rPr>
          <w:rFonts w:asciiTheme="majorBidi" w:eastAsiaTheme="majorEastAsia" w:hAnsiTheme="majorBidi" w:cstheme="majorBidi"/>
          <w:i/>
          <w:lang w:val="en-US"/>
        </w:rPr>
        <w:t xml:space="preserve">C. </w:t>
      </w:r>
      <w:r w:rsidR="00797FA6" w:rsidRPr="00974FB7">
        <w:rPr>
          <w:rFonts w:asciiTheme="majorBidi" w:eastAsiaTheme="majorEastAsia" w:hAnsiTheme="majorBidi" w:cstheme="majorBidi"/>
          <w:i/>
          <w:lang w:val="en-US"/>
        </w:rPr>
        <w:t>spinosa</w:t>
      </w:r>
      <w:r w:rsidR="00797FA6">
        <w:rPr>
          <w:rFonts w:asciiTheme="majorBidi" w:eastAsiaTheme="majorEastAsia" w:hAnsiTheme="majorBidi" w:cstheme="majorBidi"/>
          <w:i/>
          <w:lang w:val="en-US"/>
        </w:rPr>
        <w:t xml:space="preserve"> </w:t>
      </w:r>
      <w:r w:rsidR="00797FA6" w:rsidRPr="00974FB7">
        <w:rPr>
          <w:rFonts w:asciiTheme="majorBidi" w:eastAsiaTheme="majorEastAsia" w:hAnsiTheme="majorBidi" w:cstheme="majorBidi"/>
          <w:lang w:val="en-US"/>
        </w:rPr>
        <w:t>buds</w:t>
      </w:r>
      <w:r w:rsidRPr="00974FB7">
        <w:rPr>
          <w:rFonts w:asciiTheme="majorBidi" w:eastAsiaTheme="majorEastAsia" w:hAnsiTheme="majorBidi" w:cstheme="majorBidi"/>
          <w:lang w:val="en-US"/>
        </w:rPr>
        <w:t xml:space="preserve"> from Morocco, Italy, and Turkey showed differences in total phenolic and flavonoid compounds, ranging from 24.17 and 9.63 mg/g extract to 23.50 and 5.02 mg/g extract, respectively. Soxhlet extraction demonstrated higher phenolic compounds compared to decoction and microwave methods, with Moroccan buds exhibiting the highest level of this component (24.17 mg/g extract). Rutin was the predominant component in </w:t>
      </w:r>
      <w:r w:rsidR="00165A08" w:rsidRPr="00974FB7">
        <w:rPr>
          <w:rFonts w:asciiTheme="majorBidi" w:eastAsiaTheme="majorEastAsia" w:hAnsiTheme="majorBidi" w:cstheme="majorBidi"/>
          <w:i/>
          <w:lang w:val="en-US"/>
        </w:rPr>
        <w:t>C. spinosa</w:t>
      </w:r>
      <w:r w:rsidR="00797FA6">
        <w:rPr>
          <w:rFonts w:asciiTheme="majorBidi" w:eastAsiaTheme="majorEastAsia" w:hAnsiTheme="majorBidi" w:cstheme="majorBidi"/>
          <w:i/>
          <w:lang w:val="en-US"/>
        </w:rPr>
        <w:t xml:space="preserve"> </w:t>
      </w:r>
      <w:r w:rsidRPr="00974FB7">
        <w:rPr>
          <w:rFonts w:asciiTheme="majorBidi" w:eastAsiaTheme="majorEastAsia" w:hAnsiTheme="majorBidi" w:cstheme="majorBidi"/>
          <w:lang w:val="en-US"/>
        </w:rPr>
        <w:t xml:space="preserve">extracts, ranging from 96.42 to 7.36 </w:t>
      </w:r>
      <w:proofErr w:type="spellStart"/>
      <w:r w:rsidRPr="00974FB7">
        <w:rPr>
          <w:rFonts w:asciiTheme="majorBidi" w:eastAsiaTheme="majorEastAsia" w:hAnsiTheme="majorBidi" w:cstheme="majorBidi"/>
          <w:lang w:val="en-US"/>
        </w:rPr>
        <w:t>μg</w:t>
      </w:r>
      <w:proofErr w:type="spellEnd"/>
      <w:r w:rsidRPr="00974FB7">
        <w:rPr>
          <w:rFonts w:asciiTheme="majorBidi" w:eastAsiaTheme="majorEastAsia" w:hAnsiTheme="majorBidi" w:cstheme="majorBidi"/>
          <w:lang w:val="en-US"/>
        </w:rPr>
        <w:t>/mg extract in the different extraction techniques</w:t>
      </w:r>
      <w:r w:rsidR="00245A5C">
        <w:rPr>
          <w:rFonts w:asciiTheme="majorBidi" w:eastAsiaTheme="majorEastAsia" w:hAnsiTheme="majorBidi" w:cstheme="majorBidi"/>
          <w:lang w:val="en-US"/>
        </w:rPr>
        <w:t xml:space="preserve"> </w:t>
      </w:r>
      <w:r w:rsidR="000A63C3"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{"citationID":"LZKNbAGv","properties":{"formattedCitation":"(Stefanucci et al., 2018)","plainCitation":"(Stefanucci et al., 2018)","noteIndex":0},"citationItems":[{"id":256,"uris":["http://zotero.org/users/local/tvV8nrOg/items/2ATXIXMN","http://zotero.org/users/12336451/items/2ATXIXMN"],"itemData":{"id":256,"type":"article-journal","container-title":"Food and chemical toxicology","note":"publisher: Elsevier","page":"181–189","source":"Google Scholar","title":"Impact of different geographical locations on varying profile of bioactives and associated functionalities of caper (Capparis spinosa L.)","volume":"118","author":[{"family":"Stefanucci","given":"Azzurra"},{"family":"Zengin","given":"Gokhan"},{"family":"Locatelli","given":"Marcello"},{"family":"Macedonio","given":"Giorgia"},{"family":"Wang","given":"Chin-Kun"},{"family":"Novellino","given":"Ettore"},{"family":"Mahomoodally","given":"M. Fawzi"},{"family":"Mollica","given":"Adriano"}],"issued":{"date-parts":[["2018"]]}}}],"schema":"https://github.com/citation-style-language/schema/raw/master/csl-citation.json"}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(Stefanucci et al., 2018)</w:t>
      </w:r>
      <w:r w:rsidR="000A63C3"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Similarly, studies by</w:t>
      </w:r>
      <w:r w:rsidR="00DA7BC6" w:rsidRPr="00974FB7">
        <w:rPr>
          <w:rFonts w:asciiTheme="majorBidi" w:eastAsiaTheme="majorEastAsia" w:hAnsiTheme="majorBidi" w:cstheme="majorBidi"/>
          <w:lang w:val="en-US"/>
        </w:rPr>
        <w:t xml:space="preserve"> </w:t>
      </w:r>
      <w:r w:rsidR="000A63C3"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{"citationID":"wX1ViIM6","properties":{"formattedCitation":"(Mollica et al., 2019)","plainCitation":"(Mollica et al., 2019)","noteIndex":0},"citationItems":[{"id":251,"uris":["http://zotero.org/users/local/tvV8nrOg/items/VQSM6KES","http://zotero.org/users/12336451/items/VQSM6KES"],"itemData":{"id":251,"type":"article-journal","container-title":"South African Journal of Botany","note":"publisher: Elsevier","page":"135–140","source":"Google Scholar","title":"Chemical composition and biological activity of Capparis spinosa L. from Lipari Island","volume":"120","author":[{"family":"Mollica","given":"A."},{"family":"Stefanucci","given":"A."},{"family":"Macedonio","given":"G."},{"family":"Locatelli","given":"M."},{"family":"Luisi","given":"G."},{"family":"Novellino","given":"E."},{"family":"Zengin","given":"G."}],"issued":{"date-parts":[["2019"]]}}}],"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Mollica et al.</w:t>
      </w:r>
      <w:r w:rsidR="00C4636C">
        <w:rPr>
          <w:rFonts w:ascii="Times New Roman" w:hAnsi="Times New Roman" w:cs="Times New Roman"/>
          <w:lang w:val="en-US"/>
        </w:rPr>
        <w:t xml:space="preserve"> (</w:t>
      </w:r>
      <w:r w:rsidR="00314785" w:rsidRPr="00974FB7">
        <w:rPr>
          <w:rFonts w:ascii="Times New Roman" w:hAnsi="Times New Roman" w:cs="Times New Roman"/>
          <w:lang w:val="en-US"/>
        </w:rPr>
        <w:t>2019)</w:t>
      </w:r>
      <w:r w:rsidR="000A63C3"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revealed that </w:t>
      </w:r>
      <w:r w:rsidR="00F17E81" w:rsidRPr="00974FB7">
        <w:rPr>
          <w:rFonts w:asciiTheme="majorBidi" w:eastAsiaTheme="majorEastAsia" w:hAnsiTheme="majorBidi" w:cstheme="majorBidi"/>
          <w:lang w:val="en-US"/>
        </w:rPr>
        <w:t>Soxhlet</w:t>
      </w:r>
      <w:r w:rsidRPr="00974FB7">
        <w:rPr>
          <w:rFonts w:asciiTheme="majorBidi" w:eastAsiaTheme="majorEastAsia" w:hAnsiTheme="majorBidi" w:cstheme="majorBidi"/>
          <w:lang w:val="en-US"/>
        </w:rPr>
        <w:t xml:space="preserve"> extract (17.96 mg GAE/g extract) of </w:t>
      </w:r>
      <w:r w:rsidR="00165A08" w:rsidRPr="00974FB7">
        <w:rPr>
          <w:rFonts w:asciiTheme="majorBidi" w:eastAsiaTheme="majorEastAsia" w:hAnsiTheme="majorBidi" w:cstheme="majorBidi"/>
          <w:i/>
          <w:lang w:val="en-US"/>
        </w:rPr>
        <w:t>C. spinosa</w:t>
      </w:r>
      <w:r w:rsidR="00E14396" w:rsidRPr="00974FB7">
        <w:rPr>
          <w:rFonts w:asciiTheme="majorBidi" w:eastAsiaTheme="majorEastAsia" w:hAnsiTheme="majorBidi" w:cstheme="majorBidi"/>
          <w:i/>
          <w:lang w:val="en-US"/>
        </w:rPr>
        <w:t xml:space="preserve"> </w:t>
      </w:r>
      <w:r w:rsidR="0003251E" w:rsidRPr="00974FB7">
        <w:rPr>
          <w:rFonts w:asciiTheme="majorBidi" w:eastAsiaTheme="majorEastAsia" w:hAnsiTheme="majorBidi" w:cstheme="majorBidi"/>
          <w:lang w:val="en-US"/>
        </w:rPr>
        <w:t>buds</w:t>
      </w:r>
      <w:r w:rsidRPr="00974FB7">
        <w:rPr>
          <w:rFonts w:asciiTheme="majorBidi" w:eastAsiaTheme="majorEastAsia" w:hAnsiTheme="majorBidi" w:cstheme="majorBidi"/>
          <w:lang w:val="en-US"/>
        </w:rPr>
        <w:t xml:space="preserve"> from Italy possessed a higher concentration of bioactive components compared to microwave and decoction extracts (14.59 mg GAE/g extract and 14.27 mg GAE/g extract, respectively). Rutin was also the major phenolic component with all extraction methods, with the highest content found in the microwave extract, at 10 </w:t>
      </w:r>
      <w:proofErr w:type="spellStart"/>
      <w:r w:rsidRPr="00974FB7">
        <w:rPr>
          <w:rFonts w:asciiTheme="majorBidi" w:eastAsiaTheme="majorEastAsia" w:hAnsiTheme="majorBidi" w:cstheme="majorBidi"/>
          <w:lang w:val="en-US"/>
        </w:rPr>
        <w:t>μg</w:t>
      </w:r>
      <w:proofErr w:type="spellEnd"/>
      <w:r w:rsidRPr="00974FB7">
        <w:rPr>
          <w:rFonts w:asciiTheme="majorBidi" w:eastAsiaTheme="majorEastAsia" w:hAnsiTheme="majorBidi" w:cstheme="majorBidi"/>
          <w:lang w:val="en-US"/>
        </w:rPr>
        <w:t>/mg of extract.</w:t>
      </w:r>
    </w:p>
    <w:p w14:paraId="4F3B44B6" w14:textId="41C2677B" w:rsidR="00875B42" w:rsidRPr="00974FB7" w:rsidRDefault="00245A5C" w:rsidP="00314785">
      <w:pPr>
        <w:pStyle w:val="Sansinterligne"/>
        <w:spacing w:line="480" w:lineRule="auto"/>
        <w:ind w:left="0"/>
        <w:rPr>
          <w:rFonts w:asciiTheme="majorBidi" w:eastAsiaTheme="majorEastAsia" w:hAnsiTheme="majorBidi" w:cstheme="majorBidi"/>
          <w:lang w:val="en-US"/>
        </w:rPr>
      </w:pPr>
      <w:r>
        <w:rPr>
          <w:rFonts w:asciiTheme="majorBidi" w:eastAsiaTheme="majorEastAsia" w:hAnsiTheme="majorBidi" w:cstheme="majorBidi"/>
          <w:lang w:val="en-US"/>
        </w:rPr>
        <w:t xml:space="preserve">In the work of </w:t>
      </w:r>
      <w:r w:rsidR="000A63C3"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{"citationID":"jZDyY92l","properties":{"formattedCitation":"(Yahia et al., 2020)","plainCitation":"(Yahia et al., 2020)","dontUpdate":true,"noteIndex":0},"citationItems":[{"id":260,"uris":["http://zotero.org/users/local/tvV8nrOg/items/QIFW8UAI","http://zotero.org/users/12336451/items/QIFW8UAI"],"itemData":{"id":260,"type":"article-journal","container-title":"Analytical Letters","issue":"9","note":"publisher: Taylor &amp; Francis","page":"1366–1377","source":"Google Scholar","title":"Comparison of three extraction protocols for the characterization of caper (Capparis spinosa L.) leaf extracts: evaluation of phenolic acids and flavonoids by liquid chromatography–electrospray ionization–tandem mass spectrometry (LC–ESI–MS) and the antioxidant activity","title-short":"Comparison of three extraction protocols for the characterization of caper (Capparis spinosa L.) leaf extracts","volume":"53","author":[{"family":"Yahia","given":"Yassine"},{"family":"Benabderrahim","given":"Mohamed Ali"},{"family":"Tlili","given":"Nizar"},{"family":"Hannachi","given":"Hedia"},{"family":"Ayadi","given":"Leila"},{"family":"Elfalleh","given":"Walid"}],"issued":{"date-parts":[["2020"]]}}}],"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Pr>
          <w:rFonts w:ascii="Times New Roman" w:hAnsi="Times New Roman" w:cs="Times New Roman"/>
          <w:lang w:val="en-US"/>
        </w:rPr>
        <w:t>Yahia et al.</w:t>
      </w:r>
      <w:r w:rsidR="00314785" w:rsidRPr="00974FB7">
        <w:rPr>
          <w:rFonts w:ascii="Times New Roman" w:hAnsi="Times New Roman" w:cs="Times New Roman"/>
          <w:lang w:val="en-US"/>
        </w:rPr>
        <w:t xml:space="preserve"> </w:t>
      </w:r>
      <w:r>
        <w:rPr>
          <w:rFonts w:ascii="Times New Roman" w:hAnsi="Times New Roman" w:cs="Times New Roman"/>
          <w:lang w:val="en-US"/>
        </w:rPr>
        <w:t>(</w:t>
      </w:r>
      <w:r w:rsidR="00314785" w:rsidRPr="00974FB7">
        <w:rPr>
          <w:rFonts w:ascii="Times New Roman" w:hAnsi="Times New Roman" w:cs="Times New Roman"/>
          <w:lang w:val="en-US"/>
        </w:rPr>
        <w:t>2020)</w:t>
      </w:r>
      <w:r w:rsidR="000A63C3" w:rsidRPr="00974FB7">
        <w:rPr>
          <w:rFonts w:asciiTheme="majorBidi" w:eastAsiaTheme="majorEastAsia" w:hAnsiTheme="majorBidi" w:cstheme="majorBidi"/>
          <w:lang w:val="en-US"/>
        </w:rPr>
        <w:fldChar w:fldCharType="end"/>
      </w:r>
      <w:r w:rsidR="00875B42" w:rsidRPr="00974FB7">
        <w:rPr>
          <w:rFonts w:asciiTheme="majorBidi" w:eastAsiaTheme="majorEastAsia" w:hAnsiTheme="majorBidi" w:cstheme="majorBidi"/>
          <w:lang w:val="en-US"/>
        </w:rPr>
        <w:t xml:space="preserve">, maceration aqueous extraction of </w:t>
      </w:r>
      <w:r w:rsidR="00165A08" w:rsidRPr="00974FB7">
        <w:rPr>
          <w:rFonts w:asciiTheme="majorBidi" w:eastAsiaTheme="majorEastAsia" w:hAnsiTheme="majorBidi" w:cstheme="majorBidi"/>
          <w:i/>
          <w:lang w:val="en-US"/>
        </w:rPr>
        <w:t>C. spinosa</w:t>
      </w:r>
      <w:r w:rsidR="00E14396" w:rsidRPr="00974FB7">
        <w:rPr>
          <w:rFonts w:asciiTheme="majorBidi" w:eastAsiaTheme="majorEastAsia" w:hAnsiTheme="majorBidi" w:cstheme="majorBidi"/>
          <w:i/>
          <w:lang w:val="en-US"/>
        </w:rPr>
        <w:t xml:space="preserve"> </w:t>
      </w:r>
      <w:r w:rsidR="0003251E" w:rsidRPr="00974FB7">
        <w:rPr>
          <w:rFonts w:asciiTheme="majorBidi" w:eastAsiaTheme="majorEastAsia" w:hAnsiTheme="majorBidi" w:cstheme="majorBidi"/>
          <w:lang w:val="en-US"/>
        </w:rPr>
        <w:t>leaves</w:t>
      </w:r>
      <w:r w:rsidR="00875B42" w:rsidRPr="00974FB7">
        <w:rPr>
          <w:rFonts w:asciiTheme="majorBidi" w:eastAsiaTheme="majorEastAsia" w:hAnsiTheme="majorBidi" w:cstheme="majorBidi"/>
          <w:lang w:val="en-US"/>
        </w:rPr>
        <w:t xml:space="preserve"> from five sites in the south of Tunisia exhibited the richest content of polyphenolic acids. </w:t>
      </w:r>
      <w:r w:rsidR="00873138">
        <w:rPr>
          <w:rFonts w:asciiTheme="majorBidi" w:eastAsiaTheme="majorEastAsia" w:hAnsiTheme="majorBidi" w:cstheme="majorBidi"/>
          <w:lang w:val="en-US"/>
        </w:rPr>
        <w:t xml:space="preserve">The </w:t>
      </w:r>
      <w:r w:rsidR="00875B42" w:rsidRPr="00974FB7">
        <w:rPr>
          <w:rFonts w:asciiTheme="majorBidi" w:eastAsiaTheme="majorEastAsia" w:hAnsiTheme="majorBidi" w:cstheme="majorBidi"/>
          <w:lang w:val="en-US"/>
        </w:rPr>
        <w:t xml:space="preserve">LC-MS analysis identified 7 phenolic acids, including </w:t>
      </w:r>
      <w:proofErr w:type="spellStart"/>
      <w:r w:rsidR="00875B42" w:rsidRPr="00974FB7">
        <w:rPr>
          <w:rFonts w:asciiTheme="majorBidi" w:eastAsiaTheme="majorEastAsia" w:hAnsiTheme="majorBidi" w:cstheme="majorBidi"/>
          <w:lang w:val="en-US"/>
        </w:rPr>
        <w:t>quinic</w:t>
      </w:r>
      <w:proofErr w:type="spellEnd"/>
      <w:r w:rsidR="00875B42" w:rsidRPr="00974FB7">
        <w:rPr>
          <w:rFonts w:asciiTheme="majorBidi" w:eastAsiaTheme="majorEastAsia" w:hAnsiTheme="majorBidi" w:cstheme="majorBidi"/>
          <w:lang w:val="en-US"/>
        </w:rPr>
        <w:t xml:space="preserve"> acid (1095.69 mg/g), </w:t>
      </w:r>
      <w:r w:rsidR="009502DB" w:rsidRPr="00974FB7">
        <w:rPr>
          <w:rFonts w:asciiTheme="majorBidi" w:eastAsiaTheme="majorEastAsia" w:hAnsiTheme="majorBidi" w:cstheme="majorBidi"/>
          <w:lang w:val="en-US"/>
        </w:rPr>
        <w:t>g</w:t>
      </w:r>
      <w:r w:rsidR="00875B42" w:rsidRPr="00974FB7">
        <w:rPr>
          <w:rFonts w:asciiTheme="majorBidi" w:eastAsiaTheme="majorEastAsia" w:hAnsiTheme="majorBidi" w:cstheme="majorBidi"/>
          <w:lang w:val="en-US"/>
        </w:rPr>
        <w:t xml:space="preserve">allic acid (185 mg/g), crypto-chlorogenic acid (122.5 mg/g), protocatechuic acid (32.11 mg/g), and </w:t>
      </w:r>
      <w:r w:rsidR="00875B42" w:rsidRPr="00F17E81">
        <w:rPr>
          <w:rFonts w:asciiTheme="majorBidi" w:eastAsiaTheme="majorEastAsia" w:hAnsiTheme="majorBidi" w:cstheme="majorBidi"/>
          <w:i/>
          <w:iCs/>
          <w:lang w:val="en-US"/>
        </w:rPr>
        <w:t>p</w:t>
      </w:r>
      <w:r w:rsidR="00875B42" w:rsidRPr="00974FB7">
        <w:rPr>
          <w:rFonts w:asciiTheme="majorBidi" w:eastAsiaTheme="majorEastAsia" w:hAnsiTheme="majorBidi" w:cstheme="majorBidi"/>
          <w:lang w:val="en-US"/>
        </w:rPr>
        <w:t xml:space="preserve">-coumaric, </w:t>
      </w:r>
      <w:r w:rsidR="00875B42" w:rsidRPr="00F17E81">
        <w:rPr>
          <w:rFonts w:asciiTheme="majorBidi" w:eastAsiaTheme="majorEastAsia" w:hAnsiTheme="majorBidi" w:cstheme="majorBidi"/>
          <w:i/>
          <w:iCs/>
          <w:lang w:val="en-US"/>
        </w:rPr>
        <w:t>trans</w:t>
      </w:r>
      <w:r w:rsidR="00875B42" w:rsidRPr="00974FB7">
        <w:rPr>
          <w:rFonts w:asciiTheme="majorBidi" w:eastAsiaTheme="majorEastAsia" w:hAnsiTheme="majorBidi" w:cstheme="majorBidi"/>
          <w:lang w:val="en-US"/>
        </w:rPr>
        <w:t xml:space="preserve">-ferulic, and syringic acids </w:t>
      </w:r>
      <w:r w:rsidR="00873138">
        <w:rPr>
          <w:rFonts w:asciiTheme="majorBidi" w:eastAsiaTheme="majorEastAsia" w:hAnsiTheme="majorBidi" w:cstheme="majorBidi"/>
          <w:lang w:val="en-US"/>
        </w:rPr>
        <w:t>(</w:t>
      </w:r>
      <w:r w:rsidR="00875B42" w:rsidRPr="00974FB7">
        <w:rPr>
          <w:rFonts w:asciiTheme="majorBidi" w:eastAsiaTheme="majorEastAsia" w:hAnsiTheme="majorBidi" w:cstheme="majorBidi"/>
          <w:lang w:val="en-US"/>
        </w:rPr>
        <w:t>27.11 mg/g, 7.55 mg/g</w:t>
      </w:r>
      <w:r>
        <w:rPr>
          <w:rFonts w:asciiTheme="majorBidi" w:eastAsiaTheme="majorEastAsia" w:hAnsiTheme="majorBidi" w:cstheme="majorBidi"/>
          <w:lang w:val="en-US"/>
        </w:rPr>
        <w:t>, and 6.17 mg/g, respectively</w:t>
      </w:r>
      <w:r w:rsidR="00873138">
        <w:rPr>
          <w:rFonts w:asciiTheme="majorBidi" w:eastAsiaTheme="majorEastAsia" w:hAnsiTheme="majorBidi" w:cstheme="majorBidi"/>
          <w:lang w:val="en-US"/>
        </w:rPr>
        <w:t>)</w:t>
      </w:r>
      <w:r>
        <w:rPr>
          <w:rFonts w:asciiTheme="majorBidi" w:eastAsiaTheme="majorEastAsia" w:hAnsiTheme="majorBidi" w:cstheme="majorBidi"/>
          <w:lang w:val="en-US"/>
        </w:rPr>
        <w:t xml:space="preserve">; </w:t>
      </w:r>
      <w:proofErr w:type="spellStart"/>
      <w:r>
        <w:rPr>
          <w:rFonts w:asciiTheme="majorBidi" w:eastAsiaTheme="majorEastAsia" w:hAnsiTheme="majorBidi" w:cstheme="majorBidi"/>
          <w:lang w:val="en-US"/>
        </w:rPr>
        <w:t>s</w:t>
      </w:r>
      <w:r w:rsidR="00875B42" w:rsidRPr="00974FB7">
        <w:rPr>
          <w:rFonts w:asciiTheme="majorBidi" w:eastAsiaTheme="majorEastAsia" w:hAnsiTheme="majorBidi" w:cstheme="majorBidi"/>
          <w:lang w:val="en-US"/>
        </w:rPr>
        <w:t>alviolinic</w:t>
      </w:r>
      <w:proofErr w:type="spellEnd"/>
      <w:r w:rsidR="00875B42" w:rsidRPr="00974FB7">
        <w:rPr>
          <w:rFonts w:asciiTheme="majorBidi" w:eastAsiaTheme="majorEastAsia" w:hAnsiTheme="majorBidi" w:cstheme="majorBidi"/>
          <w:lang w:val="en-US"/>
        </w:rPr>
        <w:t xml:space="preserve"> acid (99.87 mg/g) was exclusively found in the extract obtained through </w:t>
      </w:r>
      <w:r>
        <w:rPr>
          <w:rFonts w:asciiTheme="majorBidi" w:eastAsiaTheme="majorEastAsia" w:hAnsiTheme="majorBidi" w:cstheme="majorBidi"/>
          <w:lang w:val="en-US"/>
        </w:rPr>
        <w:t>ultrasound-assisted extraction and c</w:t>
      </w:r>
      <w:r w:rsidR="00875B42" w:rsidRPr="00974FB7">
        <w:rPr>
          <w:rFonts w:asciiTheme="majorBidi" w:eastAsiaTheme="majorEastAsia" w:hAnsiTheme="majorBidi" w:cstheme="majorBidi"/>
          <w:lang w:val="en-US"/>
        </w:rPr>
        <w:t xml:space="preserve">atechin was the most abundant flavonoid in all extracts, with concentrations of 2269, 1991, and 1304 mg/g extract in maceration, reflux, and ultrasonic extracts, respectively. Other flavonoids detected included epicatechin (211.9 mg/g), rutin (20.37 mg/g), </w:t>
      </w:r>
      <w:proofErr w:type="spellStart"/>
      <w:r w:rsidR="00875B42" w:rsidRPr="00974FB7">
        <w:rPr>
          <w:rFonts w:asciiTheme="majorBidi" w:eastAsiaTheme="majorEastAsia" w:hAnsiTheme="majorBidi" w:cstheme="majorBidi"/>
          <w:lang w:val="en-US"/>
        </w:rPr>
        <w:t>cynaroside</w:t>
      </w:r>
      <w:proofErr w:type="spellEnd"/>
      <w:r w:rsidR="00875B42" w:rsidRPr="00974FB7">
        <w:rPr>
          <w:rFonts w:asciiTheme="majorBidi" w:eastAsiaTheme="majorEastAsia" w:hAnsiTheme="majorBidi" w:cstheme="majorBidi"/>
          <w:lang w:val="en-US"/>
        </w:rPr>
        <w:t xml:space="preserve"> </w:t>
      </w:r>
      <w:r w:rsidR="00875B42" w:rsidRPr="00974FB7">
        <w:rPr>
          <w:rFonts w:asciiTheme="majorBidi" w:eastAsiaTheme="majorEastAsia" w:hAnsiTheme="majorBidi" w:cstheme="majorBidi"/>
          <w:lang w:val="en-US"/>
        </w:rPr>
        <w:lastRenderedPageBreak/>
        <w:t xml:space="preserve">(10.88 mg/g), </w:t>
      </w:r>
      <w:proofErr w:type="spellStart"/>
      <w:r w:rsidR="00875B42" w:rsidRPr="00974FB7">
        <w:rPr>
          <w:rFonts w:asciiTheme="majorBidi" w:eastAsiaTheme="majorEastAsia" w:hAnsiTheme="majorBidi" w:cstheme="majorBidi"/>
          <w:lang w:val="en-US"/>
        </w:rPr>
        <w:t>quercetrin</w:t>
      </w:r>
      <w:proofErr w:type="spellEnd"/>
      <w:r w:rsidR="00875B42" w:rsidRPr="00974FB7">
        <w:rPr>
          <w:rFonts w:asciiTheme="majorBidi" w:eastAsiaTheme="majorEastAsia" w:hAnsiTheme="majorBidi" w:cstheme="majorBidi"/>
          <w:lang w:val="en-US"/>
        </w:rPr>
        <w:t xml:space="preserve"> (13.80 mg/g), quercetin (68.92 mg/g), kaempferol (4.80 mg/g), and naringenin (3.12 mg/g)</w:t>
      </w:r>
      <w:r w:rsidR="00945F66">
        <w:rPr>
          <w:rFonts w:asciiTheme="majorBidi" w:eastAsiaTheme="majorEastAsia" w:hAnsiTheme="majorBidi" w:cstheme="majorBidi"/>
          <w:lang w:val="en-US"/>
        </w:rPr>
        <w:t xml:space="preserve"> </w:t>
      </w:r>
      <w:r w:rsidR="000A63C3"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{"citationID":"Rc7jy4FZ","properties":{"formattedCitation":"(Yahia et al., 2020)","plainCitation":"(Yahia et al., 2020)","noteIndex":0},"citationItems":[{"id":260,"uris":["http://zotero.org/users/local/tvV8nrOg/items/QIFW8UAI","http://zotero.org/users/12336451/items/QIFW8UAI"],"itemData":{"id":260,"type":"article-journal","container-title":"Analytical Letters","issue":"9","note":"publisher: Taylor &amp; Francis","page":"1366–1377","source":"Google Scholar","title":"Comparison of three extraction protocols for the characterization of caper (Capparis spinosa L.) leaf extracts: evaluation of phenolic acids and flavonoids by liquid chromatography–electrospray ionization–tandem mass spectrometry (LC–ESI–MS) and the antioxidant activity","title-short":"Comparison of three extraction protocols for the characterization of caper (Capparis spinosa L.) leaf extracts","volume":"53","author":[{"family":"Yahia","given":"Yassine"},{"family":"Benabderrahim","given":"Mohamed Ali"},{"family":"Tlili","given":"Nizar"},{"family":"Hannachi","given":"Hedia"},{"family":"Ayadi","given":"Leila"},{"family":"Elfalleh","given":"Walid"}],"issued":{"date-parts":[["2020"]]}}}],"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(Yahia et al., 2020)</w:t>
      </w:r>
      <w:r w:rsidR="000A63C3" w:rsidRPr="00974FB7">
        <w:rPr>
          <w:rFonts w:asciiTheme="majorBidi" w:eastAsiaTheme="majorEastAsia" w:hAnsiTheme="majorBidi" w:cstheme="majorBidi"/>
          <w:lang w:val="en-US"/>
        </w:rPr>
        <w:fldChar w:fldCharType="end"/>
      </w:r>
      <w:r w:rsidR="00875B42" w:rsidRPr="00974FB7">
        <w:rPr>
          <w:rFonts w:asciiTheme="majorBidi" w:eastAsiaTheme="majorEastAsia" w:hAnsiTheme="majorBidi" w:cstheme="majorBidi"/>
          <w:lang w:val="en-US"/>
        </w:rPr>
        <w:t>.</w:t>
      </w:r>
    </w:p>
    <w:p w14:paraId="38328DD0" w14:textId="71912032" w:rsidR="004A79CE" w:rsidRPr="00974FB7" w:rsidRDefault="00875B42" w:rsidP="00314785">
      <w:pPr>
        <w:pStyle w:val="Sansinterligne"/>
        <w:spacing w:line="480" w:lineRule="auto"/>
        <w:ind w:left="0"/>
        <w:rPr>
          <w:rFonts w:asciiTheme="majorBidi" w:eastAsiaTheme="majorEastAsia" w:hAnsiTheme="majorBidi" w:cstheme="majorBidi"/>
          <w:lang w:val="en-US"/>
        </w:rPr>
      </w:pPr>
      <w:r w:rsidRPr="00974FB7">
        <w:rPr>
          <w:rFonts w:asciiTheme="majorBidi" w:eastAsiaTheme="majorEastAsia" w:hAnsiTheme="majorBidi" w:cstheme="majorBidi"/>
          <w:lang w:val="en-US"/>
        </w:rPr>
        <w:t xml:space="preserve">Phytochemical analysis of caper aerial parts revealed the presence of hesperidin (72.93 mg/g), quercetin (1.34 mg/g), </w:t>
      </w:r>
      <w:proofErr w:type="spellStart"/>
      <w:r w:rsidRPr="00974FB7">
        <w:rPr>
          <w:rFonts w:asciiTheme="majorBidi" w:eastAsiaTheme="majorEastAsia" w:hAnsiTheme="majorBidi" w:cstheme="majorBidi"/>
          <w:lang w:val="en-US"/>
        </w:rPr>
        <w:t>hyperoside</w:t>
      </w:r>
      <w:proofErr w:type="spellEnd"/>
      <w:r w:rsidRPr="00974FB7">
        <w:rPr>
          <w:rFonts w:asciiTheme="majorBidi" w:eastAsiaTheme="majorEastAsia" w:hAnsiTheme="majorBidi" w:cstheme="majorBidi"/>
          <w:lang w:val="en-US"/>
        </w:rPr>
        <w:t xml:space="preserve"> (1.23 mg/g), and 4-hydroxybenzoic acid (0.92 mg/g)</w:t>
      </w:r>
      <w:r w:rsidR="00773849">
        <w:rPr>
          <w:rFonts w:asciiTheme="majorBidi" w:eastAsiaTheme="majorEastAsia" w:hAnsiTheme="majorBidi" w:cstheme="majorBidi"/>
          <w:lang w:val="en-US"/>
        </w:rPr>
        <w:t xml:space="preserve"> </w:t>
      </w:r>
      <w:r w:rsidR="000A63C3"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{"citationID":"tNunady6","properties":{"formattedCitation":"(Kirkan et al., 2021)","plainCitation":"(Kirkan et al., 2021)","noteIndex":0},"citationItems":[{"id":267,"uris":["http://zotero.org/users/local/tvV8nrOg/items/PA96H8DS","http://zotero.org/users/12336451/items/PA96H8DS"],"itemData":{"id":267,"type":"article-journal","container-title":"International Journal of Secondary Metabolite","issue":"4","note":"publisher: İzzet KARA","page":"337–351","source":"Google Scholar","title":"Phenolic profile, antioxidant and enzyme inhibitory activity of the ethyl acetate, methanol and water extracts of Capparis spinosa L.","volume":"8","author":[{"family":"Kirkan","given":"Bulent"},{"family":"Ceylan","given":"Olcay"},{"family":"SARIKÜRKCÜ","given":"Cengiz"},{"family":"Bektas","given":"TEPE"}],"issued":{"date-parts":[["2021"]]}}}],"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(Kirkan et al., 2021)</w:t>
      </w:r>
      <w:r w:rsidR="000A63C3"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w:t>
      </w:r>
      <w:r w:rsidR="0003251E"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Moreover, HPLC analysis of hydroalcoholic extracts showed that rutin and quercetin were the main components of Iranian </w:t>
      </w:r>
      <w:r w:rsidR="00165A08" w:rsidRPr="00974FB7">
        <w:rPr>
          <w:rFonts w:asciiTheme="majorBidi" w:eastAsiaTheme="majorEastAsia" w:hAnsiTheme="majorBidi" w:cstheme="majorBidi"/>
          <w:i/>
          <w:lang w:val="en-US"/>
        </w:rPr>
        <w:t>C. spinosa</w:t>
      </w:r>
      <w:r w:rsidR="00E14396" w:rsidRPr="00974FB7">
        <w:rPr>
          <w:rFonts w:asciiTheme="majorBidi" w:eastAsiaTheme="majorEastAsia" w:hAnsiTheme="majorBidi" w:cstheme="majorBidi"/>
          <w:i/>
          <w:lang w:val="en-US"/>
        </w:rPr>
        <w:t>.</w:t>
      </w:r>
      <w:r w:rsidRPr="00974FB7">
        <w:rPr>
          <w:rFonts w:asciiTheme="majorBidi" w:eastAsiaTheme="majorEastAsia" w:hAnsiTheme="majorBidi" w:cstheme="majorBidi"/>
          <w:lang w:val="en-US"/>
        </w:rPr>
        <w:t xml:space="preserve"> In leaves, the rutin content was 16.94 mg/g, and quercetin was 0.91 mg/g </w:t>
      </w:r>
      <w:r w:rsidR="009502DB" w:rsidRPr="00974FB7">
        <w:rPr>
          <w:rFonts w:asciiTheme="majorBidi" w:eastAsiaTheme="majorEastAsia" w:hAnsiTheme="majorBidi" w:cstheme="majorBidi"/>
          <w:lang w:val="en-US"/>
        </w:rPr>
        <w:t>fresh weight (</w:t>
      </w:r>
      <w:r w:rsidRPr="00974FB7">
        <w:rPr>
          <w:rFonts w:asciiTheme="majorBidi" w:eastAsiaTheme="majorEastAsia" w:hAnsiTheme="majorBidi" w:cstheme="majorBidi"/>
          <w:lang w:val="en-US"/>
        </w:rPr>
        <w:t>FW</w:t>
      </w:r>
      <w:r w:rsidR="009502DB" w:rsidRPr="00974FB7">
        <w:rPr>
          <w:rFonts w:asciiTheme="majorBidi" w:eastAsiaTheme="majorEastAsia" w:hAnsiTheme="majorBidi" w:cstheme="majorBidi"/>
          <w:lang w:val="en-US"/>
        </w:rPr>
        <w:t>)</w:t>
      </w:r>
      <w:r w:rsidRPr="00974FB7">
        <w:rPr>
          <w:rFonts w:asciiTheme="majorBidi" w:eastAsiaTheme="majorEastAsia" w:hAnsiTheme="majorBidi" w:cstheme="majorBidi"/>
          <w:lang w:val="en-US"/>
        </w:rPr>
        <w:t xml:space="preserve">, while in fruits, the content was 1.02 mg/g for rutin and 0.1 mg/g </w:t>
      </w:r>
      <w:r w:rsidR="00873138" w:rsidRPr="00974FB7">
        <w:rPr>
          <w:rFonts w:asciiTheme="majorBidi" w:eastAsiaTheme="majorEastAsia" w:hAnsiTheme="majorBidi" w:cstheme="majorBidi"/>
          <w:lang w:val="en-US"/>
        </w:rPr>
        <w:t xml:space="preserve">FW </w:t>
      </w:r>
      <w:r w:rsidRPr="00974FB7">
        <w:rPr>
          <w:rFonts w:asciiTheme="majorBidi" w:eastAsiaTheme="majorEastAsia" w:hAnsiTheme="majorBidi" w:cstheme="majorBidi"/>
          <w:lang w:val="en-US"/>
        </w:rPr>
        <w:t xml:space="preserve">for quercetin </w:t>
      </w:r>
      <w:r w:rsidR="000A63C3"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{"citationID":"lOZC0A9U","properties":{"formattedCitation":"(Mohebali et al., 2018)","plainCitation":"(Mohebali et al., 2018)","noteIndex":0},"citationItems":[{"id":444,"uris":["http://zotero.org/users/12336451/items/5VVLUHS5"],"itemData":{"id":444,"type":"article-journal","container-title":"Nutritional neuroscience","issue":"2","note":"publisher: Taylor &amp; Francis","page":"143–150","source":"Google Scholar","title":"Effect of flavonoids rich extract of Capparis spinosa on inflammatory involved genes in amyloid-beta peptide injected rat model of Alzheimer's disease","volume":"21","author":[{"family":"Mohebali","given":"Nazanin"},{"family":"Shahzadeh Fazeli","given":"Seyed Abolhassan"},{"family":"Ghafoori","given":"Hossein"},{"family":"Farahmand","given":"Zeinab"},{"family":"MohammadKhani","given":"Elham"},{"family":"Vakhshiteh","given":"Faezeh"},{"family":"Ghamarian","given":"Abdolreza"},{"family":"Farhangniya","given":"Mansoureh"},{"family":"Sanati","given":"Mohammad Hossein"}],"issued":{"date-parts":[["2018"]]}}}],"schema":"https://github.com/citation-style-language/schema/raw/master/csl-citation.json"} </w:instrText>
      </w:r>
      <w:r w:rsidR="000A63C3"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(Mohebali et al., 2018)</w:t>
      </w:r>
      <w:r w:rsidR="000A63C3"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r w:rsidR="0003251E" w:rsidRPr="00974FB7">
        <w:rPr>
          <w:rFonts w:asciiTheme="majorBidi" w:eastAsiaTheme="majorEastAsia" w:hAnsiTheme="majorBidi" w:cstheme="majorBidi"/>
          <w:lang w:val="en-US"/>
        </w:rPr>
        <w:t xml:space="preserve">Also, </w:t>
      </w:r>
      <w:r w:rsidR="00873138">
        <w:rPr>
          <w:rFonts w:asciiTheme="majorBidi" w:eastAsiaTheme="majorEastAsia" w:hAnsiTheme="majorBidi" w:cstheme="majorBidi"/>
          <w:lang w:val="en-US"/>
        </w:rPr>
        <w:t>i</w:t>
      </w:r>
      <w:r w:rsidRPr="00974FB7">
        <w:rPr>
          <w:rFonts w:asciiTheme="majorBidi" w:eastAsiaTheme="majorEastAsia" w:hAnsiTheme="majorBidi" w:cstheme="majorBidi"/>
          <w:lang w:val="en-US"/>
        </w:rPr>
        <w:t>n Egypt</w:t>
      </w:r>
      <w:r w:rsidR="00873138">
        <w:rPr>
          <w:rFonts w:asciiTheme="majorBidi" w:eastAsiaTheme="majorEastAsia" w:hAnsiTheme="majorBidi" w:cstheme="majorBidi"/>
          <w:lang w:val="en-US"/>
        </w:rPr>
        <w:t>,</w:t>
      </w:r>
      <w:r w:rsidR="0003251E" w:rsidRPr="00974FB7">
        <w:rPr>
          <w:rFonts w:asciiTheme="majorBidi" w:eastAsiaTheme="majorEastAsia" w:hAnsiTheme="majorBidi" w:cstheme="majorBidi"/>
          <w:lang w:val="en-US"/>
        </w:rPr>
        <w:t xml:space="preserve"> </w:t>
      </w:r>
      <w:r w:rsidR="00873138">
        <w:rPr>
          <w:rFonts w:asciiTheme="majorBidi" w:eastAsiaTheme="majorEastAsia" w:hAnsiTheme="majorBidi" w:cstheme="majorBidi"/>
          <w:lang w:val="en-US"/>
        </w:rPr>
        <w:t xml:space="preserve">the </w:t>
      </w:r>
      <w:r w:rsidR="0003251E" w:rsidRPr="00974FB7">
        <w:rPr>
          <w:rFonts w:asciiTheme="majorBidi" w:eastAsiaTheme="majorEastAsia" w:hAnsiTheme="majorBidi" w:cstheme="majorBidi"/>
          <w:lang w:val="en-US"/>
        </w:rPr>
        <w:t>HPLC analysis</w:t>
      </w:r>
      <w:r w:rsidRPr="00974FB7">
        <w:rPr>
          <w:rFonts w:asciiTheme="majorBidi" w:eastAsiaTheme="majorEastAsia" w:hAnsiTheme="majorBidi" w:cstheme="majorBidi"/>
          <w:lang w:val="en-US"/>
        </w:rPr>
        <w:t xml:space="preserve"> showed that quercetin and kaempferol were the main flavonoids for ethanolic extracts of caper buds, fruits, and leaves </w:t>
      </w:r>
      <w:r w:rsidR="00BC123D"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{"citationID":"OlhsCus6","properties":{"formattedCitation":"(Abu-Shama, 2019)","plainCitation":"(Abu-Shama, 2019)","noteIndex":0},"citationItems":[{"id":349,"uris":["http://zotero.org/users/12336451/items/RM8TTGRW"],"itemData":{"id":349,"type":"article-journal","container-title":"Journal of Food and Dairy Sciences","issue":"7","note":"publisher: Mansoura University, Faculty of Agriculture","page":"209–216","source":"Google Scholar","title":"Effect of Caper (Capparis spinosa) Extracts as a Natural Antimicrobial Agent","volume":"10","author":[{"family":"Abu-Shama","given":"Hind S."}],"issued":{"date-parts":[["2019"]]}}}],"schema":"https://github.com/citation-style-language/schema/raw/master/csl-citation.json"} </w:instrText>
      </w:r>
      <w:r w:rsidR="00BC123D"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(Abu-Shama, 2019)</w:t>
      </w:r>
      <w:r w:rsidR="00BC123D"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Another study showed that </w:t>
      </w:r>
      <w:r w:rsidR="00873138">
        <w:rPr>
          <w:rFonts w:asciiTheme="majorBidi" w:eastAsiaTheme="majorEastAsia" w:hAnsiTheme="majorBidi" w:cstheme="majorBidi"/>
          <w:lang w:val="en-US"/>
        </w:rPr>
        <w:t xml:space="preserve">the </w:t>
      </w:r>
      <w:r w:rsidRPr="00974FB7">
        <w:rPr>
          <w:rFonts w:asciiTheme="majorBidi" w:eastAsiaTheme="majorEastAsia" w:hAnsiTheme="majorBidi" w:cstheme="majorBidi"/>
          <w:lang w:val="en-US"/>
        </w:rPr>
        <w:t xml:space="preserve">total phenolic compounds of caper flower buds varied depending on genotype and flower growth stage, with the nonpareil stage characterized by the most significant polyphenol content compared to other stages </w:t>
      </w:r>
      <w:r w:rsidR="00BC123D" w:rsidRPr="00974FB7">
        <w:rPr>
          <w:rFonts w:asciiTheme="majorBidi" w:eastAsiaTheme="majorEastAsia" w:hAnsiTheme="majorBidi" w:cstheme="majorBidi"/>
          <w:lang w:val="en-US"/>
        </w:rPr>
        <w:fldChar w:fldCharType="begin"/>
      </w:r>
      <w:r w:rsidR="00C4636C">
        <w:rPr>
          <w:rFonts w:asciiTheme="majorBidi" w:eastAsiaTheme="majorEastAsia" w:hAnsiTheme="majorBidi" w:cstheme="majorBidi"/>
          <w:lang w:val="en-US"/>
        </w:rPr>
        <w:instrText xml:space="preserve"> ADDIN ZOTERO_ITEM CSL_CITATION {"citationID":"W4VmvmYo","properties":{"formattedCitation":"(Wojdy\\uc0\\u322{}o et al., 2019)","plainCitation":"(Wojdyło et al., 2019)","noteIndex":0},"citationItems":[{"id":278,"uris":["http://zotero.org/users/local/tvV8nrOg/items/FU5Z5WTL","http://zotero.org/users/12336451/items/FU5Z5WTL"],"itemData":{"id":278,"type":"article-journal","container-title":"Plants","issue":"12","note":"publisher: MDPI","page":"539","source":"Google Scholar","title":"Polyphenol compounds and biological activity of caper (Capparis spinosa L.) flowers buds","volume":"8","author":[{"family":"Wojdyło","given":"Aneta"},{"family":"Nowicka","given":"Paulina"},{"family":"Grimalt","given":"Mar"},{"family":"Legua","given":"Pilar"},{"family":"Almansa","given":"Maria Soledad"},{"family":"Amorós","given":"Asunción"},{"family":"Carbonell-Barrachina","given":"Ángel Antonio"},{"family":"Hernández","given":"Francisca"}],"issued":{"date-parts":[["2019"]]}}}],"schema":"https://github.com/citation-style-language/schema/raw/master/csl-citation.json"} </w:instrText>
      </w:r>
      <w:r w:rsidR="00BC123D" w:rsidRPr="00974FB7">
        <w:rPr>
          <w:rFonts w:asciiTheme="majorBidi" w:eastAsiaTheme="majorEastAsia" w:hAnsiTheme="majorBidi" w:cstheme="majorBidi"/>
          <w:lang w:val="en-US"/>
        </w:rPr>
        <w:fldChar w:fldCharType="separate"/>
      </w:r>
      <w:r w:rsidR="00C4636C" w:rsidRPr="00C4636C">
        <w:rPr>
          <w:rFonts w:ascii="Times New Roman" w:hAnsi="Times New Roman" w:cs="Times New Roman"/>
          <w:lang w:val="en-US"/>
        </w:rPr>
        <w:t>(Wojdyło et al., 2019)</w:t>
      </w:r>
      <w:r w:rsidR="00BC123D"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r w:rsidR="00BC123D"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{"citationID":"JmQZij63","properties":{"formattedCitation":"(Grimalt et al., 2018)","plainCitation":"(Grimalt et al., 2018)","dontUpdate":true,"noteIndex":0},"citationItems":[{"id":446,"uris":["http://zotero.org/users/12336451/items/QN3UF5W6"],"itemData":{"id":446,"type":"article-journal","container-title":"Scientia horticulturae","note":"publisher: Elsevier","page":"509–515","source":"Google Scholar","title":"Physicochemical composition and antioxidant activity of three Spanish caper (Capparis spinosa L.) fruit cultivars in three stages of development","volume":"240","author":[{"family":"Grimalt","given":"M."},{"family":"Hernández","given":"F."},{"family":"Legua","given":"P."},{"family":"Almansa","given":"M. S."},{"family":"Amorós","given":"A."}],"issued":{"date-parts":[["2018"]]}}}],"schema":"https://github.com/citation-style-language/schema/raw/master/csl-citation.json"} </w:instrText>
      </w:r>
      <w:r w:rsidR="00BC123D" w:rsidRPr="00974FB7">
        <w:rPr>
          <w:rFonts w:asciiTheme="majorBidi" w:eastAsiaTheme="majorEastAsia" w:hAnsiTheme="majorBidi" w:cstheme="majorBidi"/>
          <w:lang w:val="en-US"/>
        </w:rPr>
        <w:fldChar w:fldCharType="separate"/>
      </w:r>
      <w:r w:rsidR="00773849">
        <w:rPr>
          <w:rFonts w:ascii="Times New Roman" w:hAnsi="Times New Roman" w:cs="Times New Roman"/>
          <w:lang w:val="en-US"/>
        </w:rPr>
        <w:t>Grimalt et al.</w:t>
      </w:r>
      <w:r w:rsidR="00314785" w:rsidRPr="00974FB7">
        <w:rPr>
          <w:rFonts w:ascii="Times New Roman" w:hAnsi="Times New Roman" w:cs="Times New Roman"/>
          <w:lang w:val="en-US"/>
        </w:rPr>
        <w:t xml:space="preserve"> </w:t>
      </w:r>
      <w:r w:rsidR="00773849">
        <w:rPr>
          <w:rFonts w:ascii="Times New Roman" w:hAnsi="Times New Roman" w:cs="Times New Roman"/>
          <w:lang w:val="en-US"/>
        </w:rPr>
        <w:t>(</w:t>
      </w:r>
      <w:r w:rsidR="00314785" w:rsidRPr="00974FB7">
        <w:rPr>
          <w:rFonts w:ascii="Times New Roman" w:hAnsi="Times New Roman" w:cs="Times New Roman"/>
          <w:lang w:val="en-US"/>
        </w:rPr>
        <w:t>2018)</w:t>
      </w:r>
      <w:r w:rsidR="00BC123D" w:rsidRPr="00974FB7">
        <w:rPr>
          <w:rFonts w:asciiTheme="majorBidi" w:eastAsiaTheme="majorEastAsia" w:hAnsiTheme="majorBidi" w:cstheme="majorBidi"/>
          <w:lang w:val="en-US"/>
        </w:rPr>
        <w:fldChar w:fldCharType="end"/>
      </w:r>
      <w:r w:rsidR="00773849">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demonstrated that the stages of</w:t>
      </w:r>
      <w:r w:rsidR="00B8055D"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caper fruit development could affect the contents of total phenols and flavonoid compounds, with the thick stage being preferable for consumption.</w:t>
      </w:r>
    </w:p>
    <w:bookmarkEnd w:id="12"/>
    <w:p w14:paraId="29E738FF" w14:textId="63376296" w:rsidR="00DA2034" w:rsidRDefault="00DA2034" w:rsidP="00DA2034">
      <w:pPr>
        <w:pStyle w:val="Sansinterligne"/>
        <w:spacing w:line="480" w:lineRule="auto"/>
        <w:ind w:left="0"/>
        <w:rPr>
          <w:rFonts w:ascii="Times New Roman" w:hAnsi="Times New Roman" w:cs="Times New Roman"/>
          <w:lang w:val="en-US"/>
        </w:rPr>
      </w:pPr>
      <w:r w:rsidRPr="00974FB7">
        <w:rPr>
          <w:rFonts w:asciiTheme="majorBidi" w:eastAsiaTheme="majorEastAsia" w:hAnsiTheme="majorBidi" w:cstheme="majorBidi"/>
          <w:lang w:val="en-US"/>
        </w:rPr>
        <w:t>In fact, investigations on</w:t>
      </w:r>
      <w:r w:rsidRPr="00974FB7">
        <w:rPr>
          <w:rFonts w:ascii="Times New Roman" w:hAnsi="Times New Roman" w:cs="Times New Roman"/>
          <w:lang w:val="en-US"/>
        </w:rPr>
        <w:t xml:space="preserve"> commercial caper fruits from the Mediterranean (Tunisia, Morocco, Turkey, and Spain) indicated that the contents of phenolic compounds ranged from 1.15 to 2.24 g/100 g FW, while the contents of rutin varied from 0.15 to 0.73 g/100 g FW, and the total tocopherol content ranged from 0.7 to 2.55 mg/100 g FW. Additionally, all samples were found to contain an appreciable quantity of vitamin C, with the highest content of β-carotene recorded at 0.81 g/100 g FW </w:t>
      </w:r>
      <w:r w:rsidRPr="00974FB7">
        <w:rPr>
          <w:rFonts w:ascii="Times New Roman" w:hAnsi="Times New Roman" w:cs="Times New Roman"/>
          <w:lang w:val="en-US"/>
        </w:rPr>
        <w:fldChar w:fldCharType="begin"/>
      </w:r>
      <w:r w:rsidRPr="00974FB7">
        <w:rPr>
          <w:rFonts w:ascii="Times New Roman" w:hAnsi="Times New Roman" w:cs="Times New Roman"/>
          <w:lang w:val="en-US"/>
        </w:rPr>
        <w:instrText xml:space="preserve"> ADDIN ZOTERO_ITEM CSL_CITATION {"citationID":"KBLeMuig","properties":{"formattedCitation":"(Tlili et al., 2011b)","plainCitation":"(Tlili et al., 2011b)","noteIndex":0},"citationItems":[{"id":49,"uris":["http://zotero.org/users/12336451/items/S4LZ2H8I"],"itemData":{"id":49,"type":"article-journal","container-title":"Journal of Food Biochemistry","issue":"2","page":"472–483","source":"Google Scholar","title":"Phenolic compounds, tocopherols, carotenoids and vitamin C of commercial caper","volume":"35","author":[{"family":"Tlili","given":"Nizar"},{"family":"Nasri","given":"Nizar"},{"family":"Khaldi","given":"Abdelhamid"},{"family":"Triki","given":"Saida"},{"family":"MUNNÉ-BOSCH","given":"SERGI"}],"issued":{"date-parts":[["2011"]]}}}],"schema":"https://github.com/citation-style-language/schema/raw/master/csl-citation.json"} </w:instrText>
      </w:r>
      <w:r w:rsidRPr="00974FB7">
        <w:rPr>
          <w:rFonts w:ascii="Times New Roman" w:hAnsi="Times New Roman" w:cs="Times New Roman"/>
          <w:lang w:val="en-US"/>
        </w:rPr>
        <w:fldChar w:fldCharType="separate"/>
      </w:r>
      <w:r w:rsidRPr="00974FB7">
        <w:rPr>
          <w:rFonts w:ascii="Times New Roman" w:hAnsi="Times New Roman" w:cs="Times New Roman"/>
          <w:lang w:val="en-US"/>
        </w:rPr>
        <w:t>(Tlili et al., 2011b)</w:t>
      </w:r>
      <w:r w:rsidRPr="00974FB7">
        <w:rPr>
          <w:rFonts w:ascii="Times New Roman" w:hAnsi="Times New Roman" w:cs="Times New Roman"/>
          <w:lang w:val="en-US"/>
        </w:rPr>
        <w:fldChar w:fldCharType="end"/>
      </w:r>
      <w:r w:rsidRPr="00974FB7">
        <w:rPr>
          <w:rFonts w:ascii="Times New Roman" w:hAnsi="Times New Roman" w:cs="Times New Roman"/>
          <w:lang w:val="en-US"/>
        </w:rPr>
        <w:t xml:space="preserve">. However, the fermentation treatment of caper buds and berries induced a decrease in some phenolic and flavonoid components, with derivatives of quercetin and kaempferol becoming the principal components after fermentation </w:t>
      </w:r>
      <w:r w:rsidRPr="00974FB7">
        <w:rPr>
          <w:rFonts w:ascii="Times New Roman" w:hAnsi="Times New Roman" w:cs="Times New Roman"/>
          <w:lang w:val="en-US"/>
        </w:rPr>
        <w:fldChar w:fldCharType="begin"/>
      </w:r>
      <w:r w:rsidRPr="00974FB7">
        <w:rPr>
          <w:rFonts w:ascii="Times New Roman" w:hAnsi="Times New Roman" w:cs="Times New Roman"/>
          <w:lang w:val="en-US"/>
        </w:rPr>
        <w:instrText xml:space="preserve"> ADDIN ZOTERO_ITEM CSL_CITATION {"citationID":"nkLnXtOT","properties":{"formattedCitation":"(Aksay et al., 2021; Jim\\uc0\\u233{}nez-L\\uc0\\u243{}pez et al., 2018; Lo Bosco et al., 2019)","plainCitation":"(Aksay et al., 2021; Jiménez-López et al., 2018; Lo Bosco et al., 2019)","noteIndex":0},"citationItems":[{"id":448,"uris":["http://zotero.org/users/12336451/items/XW8VXE2J"],"itemData":{"id":448,"type":"article-journal","container-title":"Food Chemistry","note":"publisher: Elsevier","page":"127959","source":"Google Scholar","title":"LC-DAD-ESI-MS/MS-based assessment of the bioactive compounds in fresh and fermented caper (Capparis spinosa) buds and berries","volume":"337","author":[{"family":"Aksay","given":"Ozge"},{"family":"Selli","given":"Serkan"},{"fa</w:instrText>
      </w:r>
      <w:r w:rsidRPr="0073731E">
        <w:rPr>
          <w:rFonts w:ascii="Times New Roman" w:hAnsi="Times New Roman" w:cs="Times New Roman"/>
        </w:rPr>
        <w:instrText>mily":"Kelebek","given":"Hasim"}],"issued":{"date-parts":[["2021"]]}}},{"id":450,"uris":["http://zotero.org/users/12336451/items/J97YLIAJ"],"itemData":{"id":450,"type":"article-journal","container-title":"Food chemistry","note":"publisher: Elsevier","page":"54–59","source":"Google Scholar","title":"Phytochemical profile and antioxidant activity of caper berries (Capparis spinosa L.): Evaluation of the influence of the fermentation process","title-short":"Phytochemical profile and antioxidant activity of caper berries (Capparis spinosa L.)","volume":"250","author":[{"family":"Jiménez-López","given":"J."},{"family":"Ruiz-Medina","given":"A."},{"family":"Ort</w:instrText>
      </w:r>
      <w:r w:rsidRPr="00797FA6">
        <w:rPr>
          <w:rFonts w:ascii="Times New Roman" w:hAnsi="Times New Roman" w:cs="Times New Roman"/>
        </w:rPr>
        <w:instrText xml:space="preserve">ega-Barrales","given":"P."},{"family":"Llorent-Martínez","given":"E. J."}],"issued":{"date-parts":[["2018"]]}}},{"id":45,"uris":["http://zotero.org/users/12336451/items/W8UGT28X"],"itemData":{"id":45,"type":"article-journal","container-title":"Journal of food science","issue":"8","page":"2337–2346","source":"Google Scholar","title":"Nutraceutical Value of Pantelleria Capers (Capparis spinosa L.)","volume":"84","author":[{"family":"Lo Bosco","given":"Fabrizia"},{"family":"Guarrasi","given":"Valeria"},{"family":"Moschetti","given":"Marta"},{"family":"Germanà","given":"Maria Antonietta"},{"family":"Butera","given":"Daniela"},{"family":"Corana","given":"Federica"},{"family":"Papetti","given":"Adele"}],"issued":{"date-parts":[["2019"]]}}}],"schema":"https://github.com/citation-style-language/schema/raw/master/csl-citation.json"} </w:instrText>
      </w:r>
      <w:r w:rsidRPr="00974FB7">
        <w:rPr>
          <w:rFonts w:ascii="Times New Roman" w:hAnsi="Times New Roman" w:cs="Times New Roman"/>
          <w:lang w:val="en-US"/>
        </w:rPr>
        <w:fldChar w:fldCharType="separate"/>
      </w:r>
      <w:r w:rsidRPr="00797FA6">
        <w:rPr>
          <w:rFonts w:ascii="Times New Roman" w:hAnsi="Times New Roman" w:cs="Times New Roman"/>
        </w:rPr>
        <w:t>(Aksay et al., 2021; Jiménez-López et al., 2018; Lo Bosco et al., 2019)</w:t>
      </w:r>
      <w:r w:rsidRPr="00974FB7">
        <w:rPr>
          <w:rFonts w:ascii="Times New Roman" w:hAnsi="Times New Roman" w:cs="Times New Roman"/>
          <w:lang w:val="en-US"/>
        </w:rPr>
        <w:fldChar w:fldCharType="end"/>
      </w:r>
      <w:r w:rsidRPr="00797FA6">
        <w:rPr>
          <w:rFonts w:ascii="Times New Roman" w:hAnsi="Times New Roman" w:cs="Times New Roman"/>
        </w:rPr>
        <w:t xml:space="preserve">. </w:t>
      </w:r>
      <w:r w:rsidRPr="00974FB7">
        <w:rPr>
          <w:rFonts w:ascii="Times New Roman" w:hAnsi="Times New Roman" w:cs="Times New Roman"/>
          <w:lang w:val="en-US"/>
        </w:rPr>
        <w:t xml:space="preserve">HPLC-DAD analysis of salt-fermented caper flower buds collected from different harvesting sites revealed significant variation in kaempferol and quercetin derivatives, with values ranging from 6.46 to 267.93 mg kaempferol equivalent/g FW and from 22.39 to 367.14 mg quercetin equivalent/g FW </w:t>
      </w:r>
      <w:r w:rsidRPr="00974FB7">
        <w:rPr>
          <w:rFonts w:ascii="Times New Roman" w:hAnsi="Times New Roman" w:cs="Times New Roman"/>
          <w:lang w:val="en-US"/>
        </w:rPr>
        <w:fldChar w:fldCharType="begin"/>
      </w:r>
      <w:r w:rsidRPr="00974FB7">
        <w:rPr>
          <w:rFonts w:ascii="Times New Roman" w:hAnsi="Times New Roman" w:cs="Times New Roman"/>
          <w:lang w:val="en-US"/>
        </w:rPr>
        <w:instrText xml:space="preserve"> ADDIN ZOTERO_ITEM CSL_CITATION {"citationID":"9TyM8GJt","properties":{"formattedCitation":"(Lo Bosco et al., 2019)","plainCitation":"(Lo Bosco et al., 2019)","noteIndex":0},"citationItems":[{"id":45,"uris":["http://zotero.org/users/12336451/items/W8UGT28X"],"itemData":{"id":45,"type":"article-journal","container-title":"Journal of food science","issue":"8","page":"2337–2346","source":"Google Scholar","title":"Nutraceutical Value of Pantelleria Capers (Capparis spinosa L.)","volume":"84","author":[{"family":"Lo Bosco","given":"Fabrizia"},{"family":"Guarrasi","given":"Valeria"},{"family":"Moschetti","given":"Marta"},{"family":"Germanà","given":"Maria Antonietta"},{"family":"Butera","given":"Daniela"},{"family":"Corana","given":"Federica"},{"family":"Papetti","given":"Adele"}],"issued":{"date-parts":[["2019"]]}}}],"schema":"https://github.com/citation-style-language/schema/raw/master/csl-citation.json"} </w:instrText>
      </w:r>
      <w:r w:rsidRPr="00974FB7">
        <w:rPr>
          <w:rFonts w:ascii="Times New Roman" w:hAnsi="Times New Roman" w:cs="Times New Roman"/>
          <w:lang w:val="en-US"/>
        </w:rPr>
        <w:fldChar w:fldCharType="separate"/>
      </w:r>
      <w:r w:rsidRPr="00974FB7">
        <w:rPr>
          <w:rFonts w:ascii="Times New Roman" w:hAnsi="Times New Roman" w:cs="Times New Roman"/>
          <w:lang w:val="en-US"/>
        </w:rPr>
        <w:t>(Lo Bosco et al., 2019)</w:t>
      </w:r>
      <w:r w:rsidRPr="00974FB7">
        <w:rPr>
          <w:rFonts w:ascii="Times New Roman" w:hAnsi="Times New Roman" w:cs="Times New Roman"/>
          <w:lang w:val="en-US"/>
        </w:rPr>
        <w:fldChar w:fldCharType="end"/>
      </w:r>
      <w:r w:rsidRPr="00974FB7">
        <w:rPr>
          <w:rFonts w:ascii="Times New Roman" w:hAnsi="Times New Roman" w:cs="Times New Roman"/>
          <w:lang w:val="en-US"/>
        </w:rPr>
        <w:t>.</w:t>
      </w:r>
      <w:r>
        <w:rPr>
          <w:rFonts w:ascii="Times New Roman" w:hAnsi="Times New Roman" w:cs="Times New Roman"/>
          <w:lang w:val="en-US"/>
        </w:rPr>
        <w:t xml:space="preserve"> </w:t>
      </w:r>
      <w:r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{"citationID":"yLkfbBYP","properties":{"formattedCitation":"(Sonmezdag et al., 2019)","plainCitation":"(Sonmezdag et al., 2019)","dontUpdate":true,"noteIndex":0},"citationItems":[{"id":455,"uris":["http://zotero.org/users/12336451/items/CEEITC4H"],"itemData":{"id":455,"type":"article-journal","container-title":"Journal of food science","issue":"9","note":"publisher: Wiley Online Library","page":"2449–2457","source":"Google Scholar","title":"Characterization of aroma-active compounds, phenolics, and antioxidant properties in fresh and fermented capers (Capparis spinosa) by GC-MS-olfactometry and LC-DAD-ESI-MS/MS","volume":"84","author":[{"family":"Sonmezdag","given":"Ahmet Salih"},{"family":"Kelebek","given":"Hasim"},{"family":"Selli","given":"Serkan"}],"issued":{"date-parts":[["2019"]]}}}],"schema":"https://github.com/citation-style-language/schema/raw/master/csl-citation.json"} </w:instrText>
      </w:r>
      <w:r w:rsidRPr="00974FB7">
        <w:rPr>
          <w:rFonts w:ascii="Times New Roman" w:hAnsi="Times New Roman" w:cs="Times New Roman"/>
          <w:lang w:val="en-US"/>
        </w:rPr>
        <w:fldChar w:fldCharType="separate"/>
      </w:r>
      <w:r>
        <w:rPr>
          <w:rFonts w:ascii="Times New Roman" w:hAnsi="Times New Roman" w:cs="Times New Roman"/>
          <w:lang w:val="en-US"/>
        </w:rPr>
        <w:t>Sonmezdag et al.</w:t>
      </w:r>
      <w:r w:rsidRPr="00974FB7">
        <w:rPr>
          <w:rFonts w:ascii="Times New Roman" w:hAnsi="Times New Roman" w:cs="Times New Roman"/>
          <w:lang w:val="en-US"/>
        </w:rPr>
        <w:t xml:space="preserve"> </w:t>
      </w:r>
      <w:r>
        <w:rPr>
          <w:rFonts w:ascii="Times New Roman" w:hAnsi="Times New Roman" w:cs="Times New Roman"/>
          <w:lang w:val="en-US"/>
        </w:rPr>
        <w:t>(</w:t>
      </w:r>
      <w:r w:rsidRPr="00974FB7">
        <w:rPr>
          <w:rFonts w:ascii="Times New Roman" w:hAnsi="Times New Roman" w:cs="Times New Roman"/>
          <w:lang w:val="en-US"/>
        </w:rPr>
        <w:t>2019)</w:t>
      </w:r>
      <w:r w:rsidRPr="00974FB7">
        <w:rPr>
          <w:rFonts w:ascii="Times New Roman" w:hAnsi="Times New Roman" w:cs="Times New Roman"/>
          <w:lang w:val="en-US"/>
        </w:rPr>
        <w:fldChar w:fldCharType="end"/>
      </w:r>
      <w:r>
        <w:rPr>
          <w:rFonts w:ascii="Times New Roman" w:hAnsi="Times New Roman" w:cs="Times New Roman"/>
          <w:lang w:val="en-US"/>
        </w:rPr>
        <w:t xml:space="preserve"> </w:t>
      </w:r>
      <w:r w:rsidRPr="00974FB7">
        <w:rPr>
          <w:rFonts w:ascii="Times New Roman" w:hAnsi="Times New Roman" w:cs="Times New Roman"/>
          <w:lang w:val="en-US"/>
        </w:rPr>
        <w:t xml:space="preserve">showed that the fermentation process qualitatively and quantitatively modified total aroma and phenolic compositions, with the latter being lowered by 66% and 78%, respectively, during the fermentation process. GC-MS results for </w:t>
      </w:r>
      <w:r w:rsidRPr="00974FB7">
        <w:rPr>
          <w:rFonts w:ascii="Times New Roman" w:hAnsi="Times New Roman" w:cs="Times New Roman"/>
          <w:lang w:val="en-US"/>
        </w:rPr>
        <w:lastRenderedPageBreak/>
        <w:t xml:space="preserve">aroma compounds obtained from fresh and fermented caper samples showed a decrease </w:t>
      </w:r>
      <w:r w:rsidRPr="007E6058">
        <w:rPr>
          <w:rFonts w:ascii="Times New Roman" w:hAnsi="Times New Roman" w:cs="Times New Roman"/>
          <w:lang w:val="en-US"/>
        </w:rPr>
        <w:t>from 62.616 µg/kg to 21.471 µg/kg</w:t>
      </w:r>
      <w:r w:rsidRPr="00974FB7">
        <w:rPr>
          <w:rFonts w:ascii="Times New Roman" w:hAnsi="Times New Roman" w:cs="Times New Roman"/>
          <w:lang w:val="en-US"/>
        </w:rPr>
        <w:t xml:space="preserve"> </w:t>
      </w:r>
      <w:r w:rsidRPr="00974FB7">
        <w:rPr>
          <w:rFonts w:ascii="Times New Roman" w:hAnsi="Times New Roman" w:cs="Times New Roman"/>
          <w:lang w:val="en-US"/>
        </w:rPr>
        <w:fldChar w:fldCharType="begin"/>
      </w:r>
      <w:r w:rsidRPr="00974FB7">
        <w:rPr>
          <w:rFonts w:ascii="Times New Roman" w:hAnsi="Times New Roman" w:cs="Times New Roman"/>
          <w:lang w:val="en-US"/>
        </w:rPr>
        <w:instrText xml:space="preserve"> ADDIN ZOTERO_ITEM CSL_CITATION {"citationID":"csZ0jp0J","properties":{"formattedCitation":"(Sonmezdag et al., 2019)","plainCitation":"(Sonmezdag et al., 2019)","noteIndex":0},"citationItems":[{"id":455,"uris":["http://zotero.org/users/12336451/items/CEEITC4H"],"itemData":{"id":455,"type":"article-journal","container-title":"Journal of food science","issue":"9","note":"publisher: Wiley Online Library","page":"2449–2457","source":"Google Scholar","title":"Characterization of aroma-active compounds, phenolics, and antioxidant properties in fresh and fermented capers (Capparis spinosa) by GC-MS-olfactometry and LC-DAD-ESI-MS/MS","volume":"84","author":[{"family":"Sonmezdag","given":"Ahmet Salih"},{"family":"Kelebek","given":"Hasim"},{"family":"Selli","given":"Serkan"}],"issued":{"date-parts":[["2019"]]}}}],"schema":"https://github.com/citation-style-language/schema/raw/master/csl-citation.json"} </w:instrText>
      </w:r>
      <w:r w:rsidRPr="00974FB7">
        <w:rPr>
          <w:rFonts w:ascii="Times New Roman" w:hAnsi="Times New Roman" w:cs="Times New Roman"/>
          <w:lang w:val="en-US"/>
        </w:rPr>
        <w:fldChar w:fldCharType="separate"/>
      </w:r>
      <w:r w:rsidRPr="00974FB7">
        <w:rPr>
          <w:rFonts w:ascii="Times New Roman" w:hAnsi="Times New Roman" w:cs="Times New Roman"/>
          <w:lang w:val="en-US"/>
        </w:rPr>
        <w:t>(Sonmezdag et al., 2019)</w:t>
      </w:r>
      <w:r w:rsidRPr="00974FB7">
        <w:rPr>
          <w:rFonts w:ascii="Times New Roman" w:hAnsi="Times New Roman" w:cs="Times New Roman"/>
          <w:lang w:val="en-US"/>
        </w:rPr>
        <w:fldChar w:fldCharType="end"/>
      </w:r>
      <w:r w:rsidRPr="00974FB7">
        <w:rPr>
          <w:rFonts w:ascii="Times New Roman" w:hAnsi="Times New Roman" w:cs="Times New Roman"/>
          <w:lang w:val="en-US"/>
        </w:rPr>
        <w:t>.</w:t>
      </w:r>
    </w:p>
    <w:p w14:paraId="46342683" w14:textId="7ED7360F" w:rsidR="00DA2034" w:rsidRDefault="00A03C16" w:rsidP="00773849">
      <w:pPr>
        <w:pStyle w:val="Sansinterligne"/>
        <w:spacing w:line="480" w:lineRule="auto"/>
        <w:ind w:left="0"/>
        <w:jc w:val="center"/>
        <w:rPr>
          <w:rFonts w:ascii="Times New Roman" w:hAnsi="Times New Roman" w:cs="Times New Roman"/>
          <w:b/>
          <w:bCs/>
          <w:lang w:val="en-US"/>
        </w:rPr>
      </w:pPr>
      <w:bookmarkStart w:id="13" w:name="_Hlk143468760"/>
      <w:r w:rsidRPr="00A03C16">
        <w:rPr>
          <w:rFonts w:ascii="Times New Roman" w:hAnsi="Times New Roman" w:cs="Times New Roman"/>
          <w:b/>
          <w:bCs/>
          <w:noProof/>
          <w:lang w:val="en-US"/>
        </w:rPr>
        <w:drawing>
          <wp:inline distT="0" distB="0" distL="0" distR="0" wp14:anchorId="24418E29" wp14:editId="46026886">
            <wp:extent cx="5210902" cy="6858957"/>
            <wp:effectExtent l="0" t="0" r="8890" b="0"/>
            <wp:docPr id="1957342551" name="Image 1" descr="Une image contenant diagramm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42551" name="Image 1" descr="Une image contenant diagramme, motif&#10;&#10;Description générée automatiquement"/>
                    <pic:cNvPicPr/>
                  </pic:nvPicPr>
                  <pic:blipFill>
                    <a:blip r:embed="rId11"/>
                    <a:stretch>
                      <a:fillRect/>
                    </a:stretch>
                  </pic:blipFill>
                  <pic:spPr>
                    <a:xfrm>
                      <a:off x="0" y="0"/>
                      <a:ext cx="5210902" cy="6858957"/>
                    </a:xfrm>
                    <a:prstGeom prst="rect">
                      <a:avLst/>
                    </a:prstGeom>
                  </pic:spPr>
                </pic:pic>
              </a:graphicData>
            </a:graphic>
          </wp:inline>
        </w:drawing>
      </w:r>
    </w:p>
    <w:p w14:paraId="24836174" w14:textId="2CB680B9" w:rsidR="004A79CE" w:rsidRPr="00974FB7" w:rsidRDefault="001A3349" w:rsidP="00773849">
      <w:pPr>
        <w:pStyle w:val="Sansinterligne"/>
        <w:spacing w:line="480" w:lineRule="auto"/>
        <w:ind w:left="0"/>
        <w:jc w:val="center"/>
        <w:rPr>
          <w:rFonts w:ascii="Times New Roman" w:hAnsi="Times New Roman" w:cs="Times New Roman"/>
          <w:lang w:val="en-US"/>
        </w:rPr>
      </w:pPr>
      <w:r w:rsidRPr="00974FB7">
        <w:rPr>
          <w:rFonts w:ascii="Times New Roman" w:hAnsi="Times New Roman" w:cs="Times New Roman"/>
          <w:b/>
          <w:bCs/>
          <w:lang w:val="en-US"/>
        </w:rPr>
        <w:t>Fig</w:t>
      </w:r>
      <w:r w:rsidR="00BD47CE" w:rsidRPr="00974FB7">
        <w:rPr>
          <w:rFonts w:ascii="Times New Roman" w:hAnsi="Times New Roman" w:cs="Times New Roman"/>
          <w:b/>
          <w:bCs/>
          <w:lang w:val="en-US"/>
        </w:rPr>
        <w:t>.</w:t>
      </w:r>
      <w:r w:rsidRPr="00974FB7">
        <w:rPr>
          <w:rFonts w:ascii="Times New Roman" w:hAnsi="Times New Roman" w:cs="Times New Roman"/>
          <w:b/>
          <w:bCs/>
          <w:lang w:val="en-US"/>
        </w:rPr>
        <w:t xml:space="preserve"> </w:t>
      </w:r>
      <w:r w:rsidR="001D5057" w:rsidRPr="00974FB7">
        <w:rPr>
          <w:rFonts w:ascii="Times New Roman" w:hAnsi="Times New Roman" w:cs="Times New Roman"/>
          <w:b/>
          <w:bCs/>
          <w:lang w:val="en-US"/>
        </w:rPr>
        <w:t>2</w:t>
      </w:r>
      <w:r w:rsidR="00BD47CE" w:rsidRPr="00974FB7">
        <w:rPr>
          <w:rFonts w:ascii="Times New Roman" w:hAnsi="Times New Roman" w:cs="Times New Roman"/>
          <w:b/>
          <w:bCs/>
          <w:lang w:val="en-US"/>
        </w:rPr>
        <w:t>.</w:t>
      </w:r>
      <w:r w:rsidRPr="00974FB7">
        <w:rPr>
          <w:rFonts w:ascii="Times New Roman" w:hAnsi="Times New Roman" w:cs="Times New Roman"/>
          <w:lang w:val="en-US"/>
        </w:rPr>
        <w:t xml:space="preserve"> </w:t>
      </w:r>
      <w:bookmarkStart w:id="14" w:name="_Hlk150867402"/>
      <w:r w:rsidR="00620229" w:rsidRPr="00974FB7">
        <w:rPr>
          <w:rFonts w:ascii="Times New Roman" w:hAnsi="Times New Roman" w:cs="Times New Roman"/>
          <w:lang w:val="en-US"/>
        </w:rPr>
        <w:t xml:space="preserve">Chemical structures of abundant </w:t>
      </w:r>
      <w:r w:rsidR="00165A08" w:rsidRPr="00974FB7">
        <w:rPr>
          <w:rFonts w:ascii="Times New Roman" w:hAnsi="Times New Roman" w:cs="Times New Roman"/>
          <w:i/>
          <w:iCs/>
          <w:lang w:val="en-US"/>
        </w:rPr>
        <w:t>C. spinosa</w:t>
      </w:r>
      <w:r w:rsidR="00E14396" w:rsidRPr="00974FB7">
        <w:rPr>
          <w:rFonts w:ascii="Times New Roman" w:hAnsi="Times New Roman" w:cs="Times New Roman"/>
          <w:i/>
          <w:iCs/>
          <w:lang w:val="en-US"/>
        </w:rPr>
        <w:t xml:space="preserve"> </w:t>
      </w:r>
      <w:r w:rsidR="00BB1346" w:rsidRPr="00974FB7">
        <w:rPr>
          <w:rFonts w:ascii="Times New Roman" w:hAnsi="Times New Roman" w:cs="Times New Roman"/>
          <w:lang w:val="en-US"/>
        </w:rPr>
        <w:t>components:</w:t>
      </w:r>
      <w:r w:rsidR="0072219B" w:rsidRPr="00974FB7">
        <w:rPr>
          <w:rFonts w:ascii="Times New Roman" w:hAnsi="Times New Roman" w:cs="Times New Roman"/>
          <w:lang w:val="en-US"/>
        </w:rPr>
        <w:t xml:space="preserve"> </w:t>
      </w:r>
      <w:r w:rsidR="00F17E81" w:rsidRPr="00974FB7">
        <w:rPr>
          <w:rFonts w:ascii="Times New Roman" w:hAnsi="Times New Roman" w:cs="Times New Roman"/>
          <w:lang w:val="en-US"/>
        </w:rPr>
        <w:t xml:space="preserve">a structural view of phenolic acids, </w:t>
      </w:r>
      <w:r w:rsidR="004855DE" w:rsidRPr="00974FB7">
        <w:rPr>
          <w:rFonts w:ascii="Times New Roman" w:hAnsi="Times New Roman" w:cs="Times New Roman"/>
          <w:lang w:val="en-US"/>
        </w:rPr>
        <w:t>flavonoids,</w:t>
      </w:r>
      <w:r w:rsidR="00F17E81" w:rsidRPr="00974FB7">
        <w:rPr>
          <w:rFonts w:ascii="Times New Roman" w:hAnsi="Times New Roman" w:cs="Times New Roman"/>
          <w:lang w:val="en-US"/>
        </w:rPr>
        <w:t xml:space="preserve"> and organic acids.</w:t>
      </w:r>
      <w:bookmarkEnd w:id="14"/>
    </w:p>
    <w:p w14:paraId="4FDCADED" w14:textId="55E373BD" w:rsidR="0003251E" w:rsidRPr="00974FB7" w:rsidRDefault="0003251E" w:rsidP="00314785">
      <w:pPr>
        <w:pStyle w:val="Sansinterligne"/>
        <w:spacing w:line="480" w:lineRule="auto"/>
        <w:ind w:left="0"/>
        <w:rPr>
          <w:rFonts w:ascii="Times New Roman" w:hAnsi="Times New Roman" w:cs="Times New Roman"/>
          <w:lang w:val="en-US"/>
        </w:rPr>
      </w:pPr>
      <w:bookmarkStart w:id="15" w:name="_Hlk150867551"/>
      <w:bookmarkEnd w:id="13"/>
      <w:r w:rsidRPr="00974FB7">
        <w:rPr>
          <w:rFonts w:ascii="Times New Roman" w:hAnsi="Times New Roman" w:cs="Times New Roman"/>
          <w:lang w:val="en-US"/>
        </w:rPr>
        <w:t xml:space="preserve">Furthermore, the content of </w:t>
      </w:r>
      <w:r w:rsidR="00873138">
        <w:rPr>
          <w:rFonts w:ascii="Times New Roman" w:hAnsi="Times New Roman" w:cs="Times New Roman"/>
          <w:lang w:val="en-US"/>
        </w:rPr>
        <w:t xml:space="preserve">the </w:t>
      </w:r>
      <w:r w:rsidRPr="00974FB7">
        <w:rPr>
          <w:rFonts w:ascii="Times New Roman" w:hAnsi="Times New Roman" w:cs="Times New Roman"/>
          <w:lang w:val="en-US"/>
        </w:rPr>
        <w:t xml:space="preserve">essential oils extracted from 10 caper fruits in Iran varied between 0.55 to 1.46%. The main components revealed by GC-MS were isopropyl isothiocyanate, methyl sulfonyl heptyl </w:t>
      </w:r>
      <w:r w:rsidRPr="00974FB7">
        <w:rPr>
          <w:rFonts w:ascii="Times New Roman" w:hAnsi="Times New Roman" w:cs="Times New Roman"/>
          <w:lang w:val="en-US"/>
        </w:rPr>
        <w:lastRenderedPageBreak/>
        <w:t xml:space="preserve">isothiocyanate, butyl isothiocyanate, γ-terpinene, and thymol </w:t>
      </w:r>
      <w:r w:rsidR="00851037"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{"citationID":"A3kWGTof","properties":{"formattedCitation":"(Alipour et al., 2021)","plainCitation":"(Alipour et al., 2021)","noteIndex":0},"citationItems":[{"id":458,"uris":["http://zotero.org/users/12336451/items/TK9FR5G2"],"itemData":{"id":458,"type":"article-journal","container-title":"Saudi Journal of Biological Sciences","issue":"8","note":"publisher: Elsevier","page":"4664–4667","source":"Google Scholar","title":"Variation in volatile organic compounds in fruits of Iranian Capparis spinosa L. accessions","volume":"28","author":[{"family":"Alipour","given":"Fereidon"},{"family":"Nabigol","given":"Amrollah"},{"family":"Nabizadeh","given":"Esmail"}],"issued":{"date-parts":[["2021"]]}}}],"schema":"https://github.com/citation-style-language/schema/raw/master/csl-citation.json"} </w:instrText>
      </w:r>
      <w:r w:rsidR="00851037"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(Alipour et al., 2021)</w:t>
      </w:r>
      <w:r w:rsidR="00851037" w:rsidRPr="00974FB7">
        <w:rPr>
          <w:rFonts w:ascii="Times New Roman" w:hAnsi="Times New Roman" w:cs="Times New Roman"/>
          <w:lang w:val="en-US"/>
        </w:rPr>
        <w:fldChar w:fldCharType="end"/>
      </w:r>
      <w:r w:rsidR="00851037" w:rsidRPr="00974FB7">
        <w:rPr>
          <w:rFonts w:ascii="Times New Roman" w:hAnsi="Times New Roman" w:cs="Times New Roman"/>
          <w:lang w:val="en-US"/>
        </w:rPr>
        <w:t>.</w:t>
      </w:r>
      <w:r w:rsidRPr="00974FB7">
        <w:rPr>
          <w:rFonts w:ascii="Times New Roman" w:hAnsi="Times New Roman" w:cs="Times New Roman"/>
          <w:lang w:val="en-US"/>
        </w:rPr>
        <w:t xml:space="preserve"> A complete volatile compound profile of different parts of </w:t>
      </w:r>
      <w:r w:rsidR="00165A08" w:rsidRPr="00974FB7">
        <w:rPr>
          <w:rFonts w:ascii="Times New Roman" w:hAnsi="Times New Roman" w:cs="Times New Roman"/>
          <w:i/>
          <w:lang w:val="en-US"/>
        </w:rPr>
        <w:t>C. spinosa</w:t>
      </w:r>
      <w:r w:rsidRPr="00974FB7">
        <w:rPr>
          <w:rFonts w:ascii="Times New Roman" w:hAnsi="Times New Roman" w:cs="Times New Roman"/>
          <w:lang w:val="en-US"/>
        </w:rPr>
        <w:t xml:space="preserve"> from southeastern Spain was </w:t>
      </w:r>
      <w:r w:rsidR="00873138">
        <w:rPr>
          <w:rFonts w:ascii="Times New Roman" w:hAnsi="Times New Roman" w:cs="Times New Roman"/>
          <w:lang w:val="en-US"/>
        </w:rPr>
        <w:t>realized</w:t>
      </w:r>
      <w:r w:rsidRPr="00974FB7">
        <w:rPr>
          <w:rFonts w:ascii="Times New Roman" w:hAnsi="Times New Roman" w:cs="Times New Roman"/>
          <w:lang w:val="en-US"/>
        </w:rPr>
        <w:t xml:space="preserve"> using HS-SPME-GC/MS. A total of 43 volatile compounds were identified in caper shoots, while flowers contained 32 compounds, flower buds, leaves, and fruit contained 18, 10, and 6 volatile compounds, respectively, with isocyanates being the dominant component in all samples </w:t>
      </w:r>
      <w:r w:rsidR="00851037"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{"citationID":"04dPVqGG","properties":{"formattedCitation":"(Grimalt et al., 2021)","plainCitation":"(Grimalt et al., 2021)","noteIndex":0},"citationItems":[{"id":460,"uris":["http://zotero.org/users/12336451/items/VUL4KS4W"],"itemData":{"id":460,"type":"article-journal","container-title":"Journal of Food Quality","note":"publisher: Hindawi Limited","page":"1–9","source":"Google Scholar","title":"Volatile profile in different aerial parts of two caper cultivars (Capparis spinosa L.)","volume":"2021","author":[{"family":"Grimalt","given":"Mar"},{"family":"Sánchez-Rodríguez","given":"Lucía"},{"family":"Hernández","given":"Francisca"},{"family":"Legua","given":"Pilar"},{"family":"Carbonell-Barrachina","given":"Ángel A."},{"family":"Almansa","given":"María S."},{"family":"Amorós","given":"Asunción"}],"issued":{"date-parts":[["2021"]]}}}],"schema":"https://github.com/citation-style-language/schema/raw/master/csl-citation.json"} </w:instrText>
      </w:r>
      <w:r w:rsidR="00851037"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(Grimalt et al., 2021)</w:t>
      </w:r>
      <w:r w:rsidR="00851037" w:rsidRPr="00974FB7">
        <w:rPr>
          <w:rFonts w:ascii="Times New Roman" w:hAnsi="Times New Roman" w:cs="Times New Roman"/>
          <w:lang w:val="en-US"/>
        </w:rPr>
        <w:fldChar w:fldCharType="end"/>
      </w:r>
      <w:r w:rsidRPr="00974FB7">
        <w:rPr>
          <w:rFonts w:ascii="Times New Roman" w:hAnsi="Times New Roman" w:cs="Times New Roman"/>
          <w:lang w:val="en-US"/>
        </w:rPr>
        <w:t>.</w:t>
      </w:r>
    </w:p>
    <w:p w14:paraId="6009342A" w14:textId="103C09DB" w:rsidR="0003251E" w:rsidRPr="00974FB7" w:rsidRDefault="0003251E" w:rsidP="003B513E">
      <w:pPr>
        <w:pStyle w:val="Sansinterligne"/>
        <w:spacing w:line="480" w:lineRule="auto"/>
        <w:ind w:left="0"/>
        <w:rPr>
          <w:rFonts w:ascii="Times New Roman" w:hAnsi="Times New Roman" w:cs="Times New Roman"/>
          <w:lang w:val="en-US"/>
        </w:rPr>
      </w:pPr>
      <w:r w:rsidRPr="00974FB7">
        <w:rPr>
          <w:rFonts w:ascii="Times New Roman" w:hAnsi="Times New Roman" w:cs="Times New Roman"/>
          <w:lang w:val="en-US"/>
        </w:rPr>
        <w:t xml:space="preserve">Moreover, studies have identified various alkaloids in </w:t>
      </w:r>
      <w:r w:rsidR="00165A08" w:rsidRPr="00974FB7">
        <w:rPr>
          <w:rFonts w:ascii="Times New Roman" w:hAnsi="Times New Roman" w:cs="Times New Roman"/>
          <w:i/>
          <w:lang w:val="en-US"/>
        </w:rPr>
        <w:t>C. spinosa</w:t>
      </w:r>
      <w:r w:rsidRPr="00974FB7">
        <w:rPr>
          <w:rFonts w:ascii="Times New Roman" w:hAnsi="Times New Roman" w:cs="Times New Roman"/>
          <w:lang w:val="en-US"/>
        </w:rPr>
        <w:t xml:space="preserve">, including </w:t>
      </w:r>
      <w:proofErr w:type="spellStart"/>
      <w:r w:rsidRPr="00974FB7">
        <w:rPr>
          <w:rFonts w:ascii="Times New Roman" w:hAnsi="Times New Roman" w:cs="Times New Roman"/>
          <w:lang w:val="en-US"/>
        </w:rPr>
        <w:t>capparisine</w:t>
      </w:r>
      <w:proofErr w:type="spellEnd"/>
      <w:r w:rsidRPr="00974FB7">
        <w:rPr>
          <w:rFonts w:ascii="Times New Roman" w:hAnsi="Times New Roman" w:cs="Times New Roman"/>
          <w:lang w:val="en-US"/>
        </w:rPr>
        <w:t xml:space="preserve"> A, B, C, 2-(5-hydroxymethyl-2-formylpyrrol-1-yl) propionic acid lactone, and </w:t>
      </w:r>
      <w:r w:rsidRPr="00F17E81">
        <w:rPr>
          <w:rFonts w:ascii="Times New Roman" w:hAnsi="Times New Roman" w:cs="Times New Roman"/>
          <w:i/>
          <w:iCs/>
          <w:lang w:val="en-US"/>
        </w:rPr>
        <w:t>N</w:t>
      </w:r>
      <w:r w:rsidRPr="00974FB7">
        <w:rPr>
          <w:rFonts w:ascii="Times New Roman" w:hAnsi="Times New Roman" w:cs="Times New Roman"/>
          <w:lang w:val="en-US"/>
        </w:rPr>
        <w:t xml:space="preserve">-(30-maleimidy1)-5-hydroxy-methyl-2-pyrrole formaldehyde, as well as </w:t>
      </w:r>
      <w:proofErr w:type="spellStart"/>
      <w:r w:rsidRPr="00974FB7">
        <w:rPr>
          <w:rFonts w:ascii="Times New Roman" w:hAnsi="Times New Roman" w:cs="Times New Roman"/>
          <w:lang w:val="en-US"/>
        </w:rPr>
        <w:t>flazine</w:t>
      </w:r>
      <w:proofErr w:type="spellEnd"/>
      <w:r w:rsidRPr="00974FB7">
        <w:rPr>
          <w:rFonts w:ascii="Times New Roman" w:hAnsi="Times New Roman" w:cs="Times New Roman"/>
          <w:lang w:val="en-US"/>
        </w:rPr>
        <w:t xml:space="preserve">, </w:t>
      </w:r>
      <w:proofErr w:type="spellStart"/>
      <w:r w:rsidRPr="00974FB7">
        <w:rPr>
          <w:rFonts w:ascii="Times New Roman" w:hAnsi="Times New Roman" w:cs="Times New Roman"/>
          <w:lang w:val="en-US"/>
        </w:rPr>
        <w:t>capparin</w:t>
      </w:r>
      <w:proofErr w:type="spellEnd"/>
      <w:r w:rsidRPr="00974FB7">
        <w:rPr>
          <w:rFonts w:ascii="Times New Roman" w:hAnsi="Times New Roman" w:cs="Times New Roman"/>
          <w:lang w:val="en-US"/>
        </w:rPr>
        <w:t xml:space="preserve"> A, </w:t>
      </w:r>
      <w:proofErr w:type="spellStart"/>
      <w:r w:rsidRPr="00974FB7">
        <w:rPr>
          <w:rFonts w:ascii="Times New Roman" w:hAnsi="Times New Roman" w:cs="Times New Roman"/>
          <w:lang w:val="en-US"/>
        </w:rPr>
        <w:t>capparin</w:t>
      </w:r>
      <w:proofErr w:type="spellEnd"/>
      <w:r w:rsidRPr="00974FB7">
        <w:rPr>
          <w:rFonts w:ascii="Times New Roman" w:hAnsi="Times New Roman" w:cs="Times New Roman"/>
          <w:lang w:val="en-US"/>
        </w:rPr>
        <w:t xml:space="preserve"> B, and 1</w:t>
      </w:r>
      <w:r w:rsidR="00F17E81">
        <w:rPr>
          <w:rFonts w:ascii="Times New Roman" w:hAnsi="Times New Roman" w:cs="Times New Roman"/>
          <w:lang w:val="en-US"/>
        </w:rPr>
        <w:t>-</w:t>
      </w:r>
      <w:r w:rsidRPr="00974FB7">
        <w:rPr>
          <w:rFonts w:ascii="Times New Roman" w:hAnsi="Times New Roman" w:cs="Times New Roman"/>
          <w:lang w:val="en-US"/>
        </w:rPr>
        <w:t xml:space="preserve">H-indole-3-carboxaldehyde in fruits </w:t>
      </w:r>
      <w:r w:rsidR="00873138">
        <w:rPr>
          <w:rFonts w:ascii="Times New Roman" w:hAnsi="Times New Roman" w:cs="Times New Roman"/>
          <w:lang w:val="en-US"/>
        </w:rPr>
        <w:t>from</w:t>
      </w:r>
      <w:r w:rsidRPr="00974FB7">
        <w:rPr>
          <w:rFonts w:ascii="Times New Roman" w:hAnsi="Times New Roman" w:cs="Times New Roman"/>
          <w:lang w:val="en-US"/>
        </w:rPr>
        <w:t xml:space="preserve"> China</w:t>
      </w:r>
      <w:r w:rsidR="00773849">
        <w:rPr>
          <w:rFonts w:ascii="Times New Roman" w:hAnsi="Times New Roman" w:cs="Times New Roman"/>
          <w:lang w:val="en-US"/>
        </w:rPr>
        <w:t xml:space="preserve"> </w:t>
      </w:r>
      <w:r w:rsidR="00851037"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{"citationID":"vhjkU5Zj","properties":{"formattedCitation":"(Yang et al., 2010; Zhou et al., 2010)","plainCitation":"(Yang et al., 2010; Zhou et al., 2010)","noteIndex":0},"citationItems":[{"id":462,"uris":["http://zotero.org/users/12336451/items/NBL83AKN"],"itemData":{"id":462,"type":"article-journal","container-title":"Food chemistry","issue":"3","note":"publisher: Elsevier","page":"705–710","source":"Google Scholar","title":"New alkaloids from Capparis spinosa: Structure and X-ray crystallographic analysis","title-short":"New alkaloids from Capparis spinosa","volume":"123","author":[{"family":"Yang","given":"Tao"},{"family":"Wang","given":"Chang-hong"},{"family":"Chou","given":"Gui-xin"},{"family":"Wu","given":"Tao"},{"family":"Cheng","given":"Xue-mei"},{"family":"Wang","given":"Zheng-tao"}],"issued":{"date-parts":[["2010"]]}}},{"id":296,"uris":["http://zotero.org/users/local/tvV8nrOg/items/GGY7LCLH","http://zotero.org/users/12336451/items/GGY7LCLH"],"itemData":{"id":296,"type":"article-journal","container-title":"Journal of agricultural and food chemistry","issue":"24","note":"publisher: ACS Publications","page":"12717–12721","source":"Google Scholar","title":"Anti-inflammatory effects of caper (Capparis spinosa L.) fruit aqueous extract and the isolation of main phytochemicals","volume":"58","author":[{"family":"Zhou","given":"Haifeng"},{"family":"Jian","given":"Renji"},{"family":"Kang","given":"Jie"},{"family":"Huang","given":"Xiaoling"},{"family":"Li","given":"Yan"},{"family":"Zhuang","given":"Changlong"},{"family":"Yang","given":"Fang"},{"family":"Zhang","given":"Lele"},{"family":"Fan","given":"Xiao"},{"family":"Wu","given":"Tong"}],"issued":{"date-parts":[["2010"]]}}}],"schema":"https://github.com/citation-style-language/schema/raw/master/csl-citation.json"} </w:instrText>
      </w:r>
      <w:r w:rsidR="00851037"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(Yang et al., 2010; Zhou et al., 2010)</w:t>
      </w:r>
      <w:r w:rsidR="00851037" w:rsidRPr="00974FB7">
        <w:rPr>
          <w:rFonts w:ascii="Times New Roman" w:hAnsi="Times New Roman" w:cs="Times New Roman"/>
          <w:lang w:val="en-US"/>
        </w:rPr>
        <w:fldChar w:fldCharType="end"/>
      </w:r>
      <w:r w:rsidRPr="00974FB7">
        <w:rPr>
          <w:rFonts w:ascii="Times New Roman" w:hAnsi="Times New Roman" w:cs="Times New Roman"/>
          <w:lang w:val="en-US"/>
        </w:rPr>
        <w:t xml:space="preserve">. </w:t>
      </w:r>
      <w:r w:rsidR="00851037"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{"citationID":"L15Khh93","properties":{"formattedCitation":"(Fu et al., 2008)","plainCitation":"(Fu et al., 2008)","dontUpdate":true,"noteIndex":0},"citationItems":[{"id":466,"uris":["http://zotero.org/users/12336451/items/R8PDPA4T"],"itemData":{"id":466,"type":"article-journal","container-title":"Phytochemistry Letters","issue":"1","note":"publisher: Elsevier","page":"59–62","source":"Google Scholar","title":"New spermidine alkaloids from Capparis spinosa roots","volume":"1","author":[{"family":"Fu","given":"Xiao Pu"},{"family":"Wu","given":"Tao"},{"family":"Abdurahim","given":"Miriban"},{"family":"Su","given":"Zhen"},{"family":"Hou","given":"Xue Ling"},{"family":"Aisa","given":"Haji Akber"},{"family":"Wu","given":"Hankui"}],"issued":{"date-parts":[["2008"]]}}}],"schema":"https://github.com/citation-style-language/schema/raw/master/csl-citation.json"} </w:instrText>
      </w:r>
      <w:r w:rsidR="00851037" w:rsidRPr="00974FB7">
        <w:rPr>
          <w:rFonts w:ascii="Times New Roman" w:hAnsi="Times New Roman" w:cs="Times New Roman"/>
          <w:lang w:val="en-US"/>
        </w:rPr>
        <w:fldChar w:fldCharType="separate"/>
      </w:r>
      <w:r w:rsidR="00773849">
        <w:rPr>
          <w:rFonts w:ascii="Times New Roman" w:hAnsi="Times New Roman" w:cs="Times New Roman"/>
          <w:lang w:val="en-US"/>
        </w:rPr>
        <w:t>Fu et al.</w:t>
      </w:r>
      <w:r w:rsidR="00314785" w:rsidRPr="00974FB7">
        <w:rPr>
          <w:rFonts w:ascii="Times New Roman" w:hAnsi="Times New Roman" w:cs="Times New Roman"/>
          <w:lang w:val="en-US"/>
        </w:rPr>
        <w:t xml:space="preserve"> </w:t>
      </w:r>
      <w:r w:rsidR="00773849">
        <w:rPr>
          <w:rFonts w:ascii="Times New Roman" w:hAnsi="Times New Roman" w:cs="Times New Roman"/>
          <w:lang w:val="en-US"/>
        </w:rPr>
        <w:t>(</w:t>
      </w:r>
      <w:r w:rsidR="00314785" w:rsidRPr="00974FB7">
        <w:rPr>
          <w:rFonts w:ascii="Times New Roman" w:hAnsi="Times New Roman" w:cs="Times New Roman"/>
          <w:lang w:val="en-US"/>
        </w:rPr>
        <w:t>2008)</w:t>
      </w:r>
      <w:r w:rsidR="00851037" w:rsidRPr="00974FB7">
        <w:rPr>
          <w:rFonts w:ascii="Times New Roman" w:hAnsi="Times New Roman" w:cs="Times New Roman"/>
          <w:lang w:val="en-US"/>
        </w:rPr>
        <w:fldChar w:fldCharType="end"/>
      </w:r>
      <w:r w:rsidR="00773849">
        <w:rPr>
          <w:rFonts w:ascii="Times New Roman" w:hAnsi="Times New Roman" w:cs="Times New Roman"/>
          <w:lang w:val="en-US"/>
        </w:rPr>
        <w:t xml:space="preserve"> </w:t>
      </w:r>
      <w:r w:rsidRPr="00974FB7">
        <w:rPr>
          <w:rFonts w:ascii="Times New Roman" w:hAnsi="Times New Roman" w:cs="Times New Roman"/>
          <w:lang w:val="en-US"/>
        </w:rPr>
        <w:t xml:space="preserve">identified three new root alkaloids: </w:t>
      </w:r>
      <w:proofErr w:type="spellStart"/>
      <w:r w:rsidRPr="00974FB7">
        <w:rPr>
          <w:rFonts w:ascii="Times New Roman" w:hAnsi="Times New Roman" w:cs="Times New Roman"/>
          <w:lang w:val="en-US"/>
        </w:rPr>
        <w:t>capparispine</w:t>
      </w:r>
      <w:proofErr w:type="spellEnd"/>
      <w:r w:rsidR="00873138">
        <w:rPr>
          <w:rFonts w:ascii="Times New Roman" w:hAnsi="Times New Roman" w:cs="Times New Roman"/>
          <w:lang w:val="en-US"/>
        </w:rPr>
        <w:t xml:space="preserve">, </w:t>
      </w:r>
      <w:r w:rsidRPr="00974FB7">
        <w:rPr>
          <w:rFonts w:ascii="Times New Roman" w:hAnsi="Times New Roman" w:cs="Times New Roman"/>
          <w:lang w:val="en-US"/>
        </w:rPr>
        <w:t xml:space="preserve">its </w:t>
      </w:r>
      <w:proofErr w:type="spellStart"/>
      <w:r w:rsidRPr="00974FB7">
        <w:rPr>
          <w:rFonts w:ascii="Times New Roman" w:hAnsi="Times New Roman" w:cs="Times New Roman"/>
          <w:lang w:val="en-US"/>
        </w:rPr>
        <w:t>glucosidic</w:t>
      </w:r>
      <w:proofErr w:type="spellEnd"/>
      <w:r w:rsidRPr="00974FB7">
        <w:rPr>
          <w:rFonts w:ascii="Times New Roman" w:hAnsi="Times New Roman" w:cs="Times New Roman"/>
          <w:lang w:val="en-US"/>
        </w:rPr>
        <w:t xml:space="preserve"> derivative, and </w:t>
      </w:r>
      <w:proofErr w:type="spellStart"/>
      <w:r w:rsidRPr="00974FB7">
        <w:rPr>
          <w:rFonts w:ascii="Times New Roman" w:hAnsi="Times New Roman" w:cs="Times New Roman"/>
          <w:lang w:val="en-US"/>
        </w:rPr>
        <w:t>cadabicin</w:t>
      </w:r>
      <w:r w:rsidR="007C09F9">
        <w:rPr>
          <w:rFonts w:ascii="Times New Roman" w:hAnsi="Times New Roman" w:cs="Times New Roman"/>
          <w:lang w:val="en-US"/>
        </w:rPr>
        <w:t>e</w:t>
      </w:r>
      <w:proofErr w:type="spellEnd"/>
      <w:r w:rsidRPr="00974FB7">
        <w:rPr>
          <w:rFonts w:ascii="Times New Roman" w:hAnsi="Times New Roman" w:cs="Times New Roman"/>
          <w:lang w:val="en-US"/>
        </w:rPr>
        <w:t xml:space="preserve"> 26-</w:t>
      </w:r>
      <w:r w:rsidRPr="00096ACF">
        <w:rPr>
          <w:rFonts w:ascii="Times New Roman" w:hAnsi="Times New Roman" w:cs="Times New Roman"/>
          <w:i/>
          <w:iCs/>
          <w:lang w:val="en-US"/>
        </w:rPr>
        <w:t>O</w:t>
      </w:r>
      <w:r w:rsidRPr="00974FB7">
        <w:rPr>
          <w:rFonts w:ascii="Times New Roman" w:hAnsi="Times New Roman" w:cs="Times New Roman"/>
          <w:lang w:val="en-US"/>
        </w:rPr>
        <w:t>-</w:t>
      </w:r>
      <w:r w:rsidRPr="00096ACF">
        <w:rPr>
          <w:rFonts w:ascii="Times New Roman" w:hAnsi="Times New Roman" w:cs="Times New Roman"/>
          <w:i/>
          <w:iCs/>
          <w:lang w:val="en-US"/>
        </w:rPr>
        <w:t>β</w:t>
      </w:r>
      <w:r w:rsidRPr="00974FB7">
        <w:rPr>
          <w:rFonts w:ascii="Times New Roman" w:hAnsi="Times New Roman" w:cs="Times New Roman"/>
          <w:lang w:val="en-US"/>
        </w:rPr>
        <w:t>-</w:t>
      </w:r>
      <w:r w:rsidRPr="00096ACF">
        <w:rPr>
          <w:rFonts w:ascii="Times New Roman" w:hAnsi="Times New Roman" w:cs="Times New Roman"/>
          <w:vertAlign w:val="subscript"/>
          <w:lang w:val="en-US"/>
        </w:rPr>
        <w:t>D</w:t>
      </w:r>
      <w:r w:rsidRPr="00974FB7">
        <w:rPr>
          <w:rFonts w:ascii="Times New Roman" w:hAnsi="Times New Roman" w:cs="Times New Roman"/>
          <w:lang w:val="en-US"/>
        </w:rPr>
        <w:t>-glucoside</w:t>
      </w:r>
      <w:r w:rsidR="007C09F9">
        <w:rPr>
          <w:rFonts w:ascii="Times New Roman" w:hAnsi="Times New Roman" w:cs="Times New Roman"/>
          <w:lang w:val="en-US"/>
        </w:rPr>
        <w:t xml:space="preserve"> </w:t>
      </w:r>
      <w:r w:rsidR="007C09F9" w:rsidRPr="00974FB7">
        <w:rPr>
          <w:rFonts w:ascii="Times New Roman" w:hAnsi="Times New Roman" w:cs="Times New Roman"/>
          <w:lang w:val="en-US"/>
        </w:rPr>
        <w:t>hydrochloride</w:t>
      </w:r>
      <w:r w:rsidRPr="00974FB7">
        <w:rPr>
          <w:rFonts w:ascii="Times New Roman" w:hAnsi="Times New Roman" w:cs="Times New Roman"/>
          <w:lang w:val="en-US"/>
        </w:rPr>
        <w:t xml:space="preserve">. </w:t>
      </w:r>
      <w:r w:rsidR="00E37EF4"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{"citationID":"sKPrbV9c","properties":{"formattedCitation":"(Saleem et al., 2021)","plainCitation":"(Saleem et al., 2021)","dontUpdate":true,"noteIndex":0},"citationItems":[{"id":276,"uris":["http://zotero.org/users/local/tvV8nrOg/items/62ZSKJZD","http://zotero.org/users/12336451/items/62ZSKJZD"],"itemData":{"id":276,"type":"article-journal","container-title":"Food and Chemical Toxicology","note":"publisher: Elsevier","page":"112404","source":"Google Scholar","title":"Investigation into the biological properties, secondary metabolites composition, and toxicity of aerial and root parts of Capparis spinosa L.: An important medicinal food plant","title-short":"Investigation into the biological properties, secondary metabolites composition, and toxicity of aerial and root parts of Capparis spinosa L.","volume":"155","author":[{"family":"Saleem","given":"Hammad"},{"family":"Khurshid","given":"Umair"},{"family":"Sarfraz","given":"Muhammad"},{"family":"Ahmad","given":"Irshad"},{"family":"Alamri","given":"Abdulwahab"},{"family":"Anwar","given":"Sirajudheen"},{"family":"Alamri","given":"Abdulhakeem S."},{"family":"Locatelli","given":"Marcello"},{"family":"Tartaglia","given":"Angela"},{"family":"Mahomoodally","given":"Mohamad Fawzi"}],"issued":{"date-parts":[["2021"]]}}}],"schema":"https://github.com/citation-style-language/schema/raw/master/csl-citation.json"} </w:instrText>
      </w:r>
      <w:r w:rsidR="00E37EF4" w:rsidRPr="00974FB7">
        <w:rPr>
          <w:rFonts w:ascii="Times New Roman" w:hAnsi="Times New Roman" w:cs="Times New Roman"/>
          <w:lang w:val="en-US"/>
        </w:rPr>
        <w:fldChar w:fldCharType="separate"/>
      </w:r>
      <w:r w:rsidR="003B513E">
        <w:rPr>
          <w:rFonts w:ascii="Times New Roman" w:hAnsi="Times New Roman" w:cs="Times New Roman"/>
          <w:lang w:val="en-US"/>
        </w:rPr>
        <w:t>Saleem et al.</w:t>
      </w:r>
      <w:r w:rsidR="00314785" w:rsidRPr="00974FB7">
        <w:rPr>
          <w:rFonts w:ascii="Times New Roman" w:hAnsi="Times New Roman" w:cs="Times New Roman"/>
          <w:lang w:val="en-US"/>
        </w:rPr>
        <w:t xml:space="preserve"> </w:t>
      </w:r>
      <w:r w:rsidR="003B513E">
        <w:rPr>
          <w:rFonts w:ascii="Times New Roman" w:hAnsi="Times New Roman" w:cs="Times New Roman"/>
          <w:lang w:val="en-US"/>
        </w:rPr>
        <w:t>(</w:t>
      </w:r>
      <w:r w:rsidR="00314785" w:rsidRPr="00974FB7">
        <w:rPr>
          <w:rFonts w:ascii="Times New Roman" w:hAnsi="Times New Roman" w:cs="Times New Roman"/>
          <w:lang w:val="en-US"/>
        </w:rPr>
        <w:t>2021)</w:t>
      </w:r>
      <w:r w:rsidR="00E37EF4" w:rsidRPr="00974FB7">
        <w:rPr>
          <w:rFonts w:ascii="Times New Roman" w:hAnsi="Times New Roman" w:cs="Times New Roman"/>
          <w:lang w:val="en-US"/>
        </w:rPr>
        <w:fldChar w:fldCharType="end"/>
      </w:r>
      <w:r w:rsidR="003B513E">
        <w:rPr>
          <w:rFonts w:ascii="Times New Roman" w:hAnsi="Times New Roman" w:cs="Times New Roman"/>
          <w:lang w:val="en-US"/>
        </w:rPr>
        <w:t xml:space="preserve"> </w:t>
      </w:r>
      <w:r w:rsidRPr="00974FB7">
        <w:rPr>
          <w:rFonts w:ascii="Times New Roman" w:hAnsi="Times New Roman" w:cs="Times New Roman"/>
          <w:lang w:val="en-US"/>
        </w:rPr>
        <w:t xml:space="preserve">reported the presence of compounds such as alkaloids, </w:t>
      </w:r>
      <w:proofErr w:type="spellStart"/>
      <w:r w:rsidRPr="00974FB7">
        <w:rPr>
          <w:rFonts w:ascii="Times New Roman" w:hAnsi="Times New Roman" w:cs="Times New Roman"/>
          <w:lang w:val="en-US"/>
        </w:rPr>
        <w:t>calystegin</w:t>
      </w:r>
      <w:proofErr w:type="spellEnd"/>
      <w:r w:rsidRPr="00974FB7">
        <w:rPr>
          <w:rFonts w:ascii="Times New Roman" w:hAnsi="Times New Roman" w:cs="Times New Roman"/>
          <w:lang w:val="en-US"/>
        </w:rPr>
        <w:t xml:space="preserve"> B2, </w:t>
      </w:r>
      <w:proofErr w:type="spellStart"/>
      <w:r w:rsidRPr="00974FB7">
        <w:rPr>
          <w:rFonts w:ascii="Times New Roman" w:hAnsi="Times New Roman" w:cs="Times New Roman"/>
          <w:lang w:val="en-US"/>
        </w:rPr>
        <w:t>cadabicin</w:t>
      </w:r>
      <w:proofErr w:type="spellEnd"/>
      <w:r w:rsidRPr="00974FB7">
        <w:rPr>
          <w:rFonts w:ascii="Times New Roman" w:hAnsi="Times New Roman" w:cs="Times New Roman"/>
          <w:lang w:val="en-US"/>
        </w:rPr>
        <w:t>, 3-</w:t>
      </w:r>
      <w:r w:rsidRPr="00096ACF">
        <w:rPr>
          <w:rFonts w:ascii="Times New Roman" w:hAnsi="Times New Roman" w:cs="Times New Roman"/>
          <w:i/>
          <w:iCs/>
          <w:lang w:val="en-US"/>
        </w:rPr>
        <w:t>O</w:t>
      </w:r>
      <w:r w:rsidRPr="00974FB7">
        <w:rPr>
          <w:rFonts w:ascii="Times New Roman" w:hAnsi="Times New Roman" w:cs="Times New Roman"/>
          <w:lang w:val="en-US"/>
        </w:rPr>
        <w:t xml:space="preserve">-acetylhamayne, and </w:t>
      </w:r>
      <w:proofErr w:type="spellStart"/>
      <w:r w:rsidRPr="00974FB7">
        <w:rPr>
          <w:rFonts w:ascii="Times New Roman" w:hAnsi="Times New Roman" w:cs="Times New Roman"/>
          <w:lang w:val="en-US"/>
        </w:rPr>
        <w:t>michellamine</w:t>
      </w:r>
      <w:proofErr w:type="spellEnd"/>
      <w:r w:rsidRPr="00974FB7">
        <w:rPr>
          <w:rFonts w:ascii="Times New Roman" w:hAnsi="Times New Roman" w:cs="Times New Roman"/>
          <w:lang w:val="en-US"/>
        </w:rPr>
        <w:t xml:space="preserve"> B in the methanolic extracts of aerial parts of caper in Pakistan.</w:t>
      </w:r>
    </w:p>
    <w:p w14:paraId="3684F4E5" w14:textId="7EAB0974" w:rsidR="009A07AC" w:rsidRPr="00974FB7" w:rsidRDefault="0003251E" w:rsidP="007949BA">
      <w:pPr>
        <w:pStyle w:val="Sansinterligne"/>
        <w:spacing w:line="480" w:lineRule="auto"/>
        <w:ind w:left="0"/>
        <w:rPr>
          <w:rFonts w:ascii="Times New Roman" w:hAnsi="Times New Roman" w:cs="Times New Roman"/>
          <w:lang w:val="en-US"/>
        </w:rPr>
      </w:pPr>
      <w:r w:rsidRPr="00974FB7">
        <w:rPr>
          <w:rFonts w:ascii="Times New Roman" w:hAnsi="Times New Roman" w:cs="Times New Roman"/>
          <w:lang w:val="en-US"/>
        </w:rPr>
        <w:t xml:space="preserve">Additionally, caper extracts have been found to contain tannins, glucosinolates, saccharide derivatives, and terpenoids </w:t>
      </w:r>
      <w:r w:rsidR="00E37EF4"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{"citationID":"MG43lpqz","properties":{"formattedCitation":"(Abu-Shama, 2019; Ascrizzi et al., 2016; Jim\\uc0\\u233{}nez-L\\uc0\\u243{}pez et al., 2018; Matth\\uc0\\u228{}us and \\uc0\\u214{}zcan, 2005; Nazer et al., 2021; Rajhi et al., 2021, 2019; Ramdani et al., 2020; Saleem et al., 2021; Yahia et al., 2020)","plainCitation":"(Abu-Shama, 2019; Ascrizzi et al., 2016; Jiménez-López et al., 2018; Matthäus and Özcan, 2005; Nazer et al., 2021; Rajhi et al., 2021, 2019; Ramdani et al., 2020; Saleem et al., 2021; Yahia et al., 2020)","noteIndex":0},"citationItems":[{"id":349,"uris":["http://zotero.org/users/12336451/items/RM8TTGRW"],"itemData":{"id":349,"type":"article-journal","container-title":"Journal of Food and Dairy Sciences","issue":"7","note":"publisher: Mansoura University, Faculty of Agriculture","page":"209–216","source":"Google Scholar","title":"Effect of Caper (Capparis spinosa) Extracts as a Natural Antimicrobial Agent","volume":"10","author":[{"family":"Abu-Shama","given":"Hind S."}],"issued":{"date-parts":[["2019"]]}}},{"id":468,"uris":["http://zotero.org/users/12336451/items/D3N7DMI8"],"itemData":{"id":468,"type":"article-journal","container-title":"Chemistry &amp; Biodiversity","issue":"7","note":"publisher: Wiley Online Library","page":"904–912","source":"Google Scholar","title":"Patterns in volatile emission of different aerial parts of caper (Capparis spinosa L.)","volume":"13","author":[{"family":"Ascrizzi","given":"Roberta"},{"family":"Cioni","given":"Pier Luigi"},{"family":"Giusti","given":"Giulia"},{"family":"Pistelli","given":"Luisa"},{"family":"Flamini","given":"Guido"}],"issued":{"date-parts":[["2016"]]}}},{"id":450,"uris":["http://zotero.org/users/12336451/items/J97YLIAJ"],"itemData":{"id":450,"type":"article-journal","container-title":"Food chemistry","note":"publisher: Elsevier","page":"54–59","source":"Google Scholar","title":"Phytochemical profile and antioxidant activity of caper berries (Capparis spinosa L.): Evaluation of the influence of the fermentation process","title-short":"Phytochemical profile and antioxidant activity of caper berries (Capparis spinosa L.)","volume":"250","author":[{"family":"Jiménez-López","given":"J."},{"family":"Ruiz-Medina","given":"A."},{"family":"Ortega-Barrales","given":"P."},{"family":"Llorent-Martínez","given":"E. J."}],"issued":{"date-parts":[["2018"]]}}},{"id":432,"uris":["http://zotero.org/users/12336451/items/QUFIW37L"],"itemData":{"id":432,"type":"article-journal","container-title":"Journal of Agricultural and Food Chemistry","issue":"18","note":"publisher: ACS Publications","page":"7136–7141","source":"Google Scholar","title":"Glucosinolates and fatty acid, sterol, and tocopherol composition of seed oils from Capparis spinosa Var. spinosa and Capparis ovata Desf. Var. canescens (Coss.) Heywood","volume":"53","author":[{"family":"Matthäus","given":"Bertrand"},{"family":"Özcan","given":"Musa"}],"issued":{"date-parts":[["2005"]]}}},{"id":470,"uris":["http://zotero.org/users/12336451/items/K4A86TVJ"],"itemData":{"id":470,"type":"article-journal","container-title":"Turkish Journal of Pharmaceutical Sciences","issue":"2","note":"publisher: Turkish Pharmacists' Association","page":"146","source":"Google Scholar","title":"Cytotoxic and antileishmanial effects of various extracts of Capparis spinosa L.","volume":"18","author":[{"family":"Nazer","given":"Mohammad Reza"},{"family":"Jahanbakhsh","given":"Sareh"},{"family":"Ebrahimi","given":"Katrin"},{"family":"Niazi","given":"Massumeh"},{"family":"Sepahvand","given":"Maryam"},{"family":"Khatami","given":"Mehrdad"},{"family":"Kharazi","given":"Sam"}],"issued":{"date-parts":[["2021"]]}}},{"id":273,"uris":["http://zotero.org/users/local/tvV8nrOg/items/GCIXDDAV","http://zotero.org/users/12336451/items/GCIXDDAV"],"itemData":{"id":273,"type":"article-journal","container-title":"Agriculture","issue":"10","note":"publisher: MDPI","page":"1025","source":"Google Scholar","title":"Antioxidant, Antifungal and Phytochemical Investigations of Capparis spinosa L.","volume":"11","author":[{"family":"Rajhi","given":"Ilhem"},{"family":"Hernandez-Ramos","given":"Fabio"},{"family":"Abderrabba","given":"Manef"},{"family":"Ben Dhia","given":"Med Taieb"},{"family":"Ayadi","given":"Sameh"},{"family":"Labidi","given":"Jalel"}],"issued":{"date-parts":[["2021"]]}}},{"id":271,"uris":["http://zotero.org/users/local/tvV8nrOg/items/SRXPGC8E","http://zotero.org/users/12336451/items/SRXPGC8E"],"itemData":{"id":271,"type":"article-journal","container-title":"Journal of Materials and Environmental Sciences","issue":"3","page":"234–43","source":"Google Scholar","title":"Phytochemical screening, in vitro antioxidant and antibacterial activities of methanolic extracts of Capparis Spionsa L. different parts from Tunisia","volume":"10","author":[{"family":"Rajhi","given":"I."},{"family":"Ben Dhia","given":"M. T."},{"family":"Abderrabba","given":"M."},{"family":"Ouzari-Hadda","given":"I."},{"family":"Ayadi","given":"S."}],"issued":{"date-parts":[["2019"]]}}},{"id":281,"uris":["http://zotero.org/users/local/tvV8nrOg/items/673VNDD9","http://zotero.org/users/12336451/items/673VNDD9"],"itemData":{"id":281,"type":"article-journal","container-title":"Biodiversitas Journal of Biological Diversity","issue":"1","source":"Google Scholar","title":"Chemical composition and antibacterial activities of Capparis spinosa essential oils from Algeria","volume":"21","author":[{"family":"Ramdani","given":"Messaoud"},{"family":"Lograda","given":"Takia"},{"family":"Chalard","given":"Pierre"}],"issued":{"date-parts":[["2020"]]}}},{"id":276,"uris":["http://zotero.org/users/local/tvV8nrOg/items/62ZSKJZD","http://zotero.org/users/12336451/items/62ZSKJZD"],"itemData":{"id":276,"type":"article-journal","container-title":"Food and Chemical Toxicology","note":"publisher: Elsevier","page":"112404","source":"Google Scholar","title":"Investigation into the biological properties, secondary metabolites composition, and toxicity of aerial and root parts of Capparis spinosa L.: An important medicinal food plant","title-short":"Investigation into the biological properties, secondary metabolites composition, and toxicity of aerial and root parts of Capparis spinosa L.","volume":"155","author":[{"family":"Saleem","given":"Hammad"},{"family":</w:instrText>
      </w:r>
      <w:r w:rsidR="00314785" w:rsidRPr="00797FA6">
        <w:rPr>
          <w:rFonts w:ascii="Times New Roman" w:hAnsi="Times New Roman" w:cs="Times New Roman"/>
        </w:rPr>
        <w:instrText xml:space="preserve">"Khurshid","given":"Umair"},{"family":"Sarfraz","given":"Muhammad"},{"family":"Ahmad","given":"Irshad"},{"family":"Alamri","given":"Abdulwahab"},{"family":"Anwar","given":"Sirajudheen"},{"family":"Alamri","given":"Abdulhakeem S."},{"family":"Locatelli","given":"Marcello"},{"family":"Tartaglia","given":"Angela"},{"family":"Mahomoodally","given":"Mohamad Fawzi"}],"issued":{"date-parts":[["2021"]]}}},{"id":260,"uris":["http://zotero.org/users/local/tvV8nrOg/items/QIFW8UAI","http://zotero.org/users/12336451/items/QIFW8UAI"],"itemData":{"id":260,"type":"article-journal","container-title":"Analytical Letters","issue":"9","note":"publisher: Taylor &amp; Francis","page":"1366–1377","source":"Google Scholar","title":"Comparison of three extraction protocols for the characterization of caper (Capparis spinosa L.) leaf extracts: evaluation of phenolic acids and flavonoids by liquid chromatography–electrospray ionization–tandem mass spectrometry (LC–ESI–MS) and the antioxidant activity","title-short":"Comparison of three extraction protocols for the characterization of caper (Capparis spinosa L.) leaf extracts","volume":"53","author":[{"family":"Yahia","given":"Yassine"},{"family":"Benabderrahim","given":"Mohamed Ali"},{"family":"Tlili","given":"Nizar"},{"family":"Hannachi","given":"Hedia"},{"family":"Ayadi","given":"Leila"},{"family":"Elfalleh","given":"Walid"}],"issued":{"date-parts":[["2020"]]}}}],"schema":"https://github.com/citation-style-language/schema/raw/master/csl-citation.json"} </w:instrText>
      </w:r>
      <w:r w:rsidR="00E37EF4" w:rsidRPr="00974FB7">
        <w:rPr>
          <w:rFonts w:ascii="Times New Roman" w:hAnsi="Times New Roman" w:cs="Times New Roman"/>
          <w:lang w:val="en-US"/>
        </w:rPr>
        <w:fldChar w:fldCharType="separate"/>
      </w:r>
      <w:r w:rsidR="00314785" w:rsidRPr="00797FA6">
        <w:rPr>
          <w:rFonts w:ascii="Times New Roman" w:hAnsi="Times New Roman" w:cs="Times New Roman"/>
        </w:rPr>
        <w:t>(Abu-Shama, 2019; Ascrizzi et al., 2016; Jiménez-López et al., 2018; Matthäus and Özcan, 2005; Nazer et al., 2021; Rajhi et al., 2021, 2019; Ramdani et al., 2020; Saleem et al., 2021; Yahia et al., 2020)</w:t>
      </w:r>
      <w:r w:rsidR="00E37EF4" w:rsidRPr="00974FB7">
        <w:rPr>
          <w:rFonts w:ascii="Times New Roman" w:hAnsi="Times New Roman" w:cs="Times New Roman"/>
          <w:lang w:val="en-US"/>
        </w:rPr>
        <w:fldChar w:fldCharType="end"/>
      </w:r>
      <w:r w:rsidRPr="00797FA6">
        <w:rPr>
          <w:rFonts w:ascii="Times New Roman" w:hAnsi="Times New Roman" w:cs="Times New Roman"/>
        </w:rPr>
        <w:t xml:space="preserve">. </w:t>
      </w:r>
      <w:proofErr w:type="spellStart"/>
      <w:r w:rsidRPr="0073731E">
        <w:rPr>
          <w:rFonts w:ascii="Times New Roman" w:hAnsi="Times New Roman" w:cs="Times New Roman"/>
        </w:rPr>
        <w:t>Moreover</w:t>
      </w:r>
      <w:proofErr w:type="spellEnd"/>
      <w:r w:rsidRPr="0073731E">
        <w:rPr>
          <w:rFonts w:ascii="Times New Roman" w:hAnsi="Times New Roman" w:cs="Times New Roman"/>
        </w:rPr>
        <w:t xml:space="preserve">, </w:t>
      </w:r>
      <w:r w:rsidR="00E37EF4" w:rsidRPr="00974FB7">
        <w:rPr>
          <w:rFonts w:ascii="Times New Roman" w:hAnsi="Times New Roman" w:cs="Times New Roman"/>
          <w:lang w:val="en-US"/>
        </w:rPr>
        <w:fldChar w:fldCharType="begin"/>
      </w:r>
      <w:r w:rsidR="00FF53F9" w:rsidRPr="0073731E">
        <w:rPr>
          <w:rFonts w:ascii="Times New Roman" w:hAnsi="Times New Roman" w:cs="Times New Roman"/>
        </w:rPr>
        <w:instrText xml:space="preserve"> ADDIN ZOTERO_ITEM CSL_CITATION {"citationID":"aelOqM2l","properties":{"formattedCitation":"(Al-Tamimi et al., 2019)","plainCitation":"(Al-Tamimi et al., 2019)","dontUpdate":true,"noteIndex":0},"citationItems":[{"id":249,"uris":["http://zotero.org/users/local/tvV8nrOg/items/GR5ATKRX","http://zotero.org/users/12336451/items/GR5ATKRX"],"itemData":{"id":249,"type":"article-journal","container-title":"Natural product research","issue":"9","note":"publisher: Taylor &amp; Francis","page":"1322–1328","source":"Google Scholar","title":"Quaternary ammonium compounds in roots and leaves of Capparis spinosa L. from Saudi Arabia and Italy: investigation by HPLC-MS and 1H NMR","title-short":"Quaternary ammonium compounds in roots and leaves of Capparis spinosa L. from Saudi Arabia and Italy","volume":"33","author":[{"family":"Al-Tamimi","given":"Amal"},{"family":"Khatib","given":"Mohamad"},{"family":"Pieraccini","given":"Giuseppe"},{"family":"Mulinacci","given":"Nadia"}],"issued":{"date-parts":[["2019"]]}}}],"schema":"https://github.com/citation-style-language/schema/raw/master/csl-citation.json"} </w:instrText>
      </w:r>
      <w:r w:rsidR="00E37EF4" w:rsidRPr="00974FB7">
        <w:rPr>
          <w:rFonts w:ascii="Times New Roman" w:hAnsi="Times New Roman" w:cs="Times New Roman"/>
          <w:lang w:val="en-US"/>
        </w:rPr>
        <w:fldChar w:fldCharType="separate"/>
      </w:r>
      <w:r w:rsidR="007949BA" w:rsidRPr="0073731E">
        <w:rPr>
          <w:rFonts w:ascii="Times New Roman" w:hAnsi="Times New Roman" w:cs="Times New Roman"/>
        </w:rPr>
        <w:t>Al-</w:t>
      </w:r>
      <w:proofErr w:type="spellStart"/>
      <w:r w:rsidR="007949BA" w:rsidRPr="0073731E">
        <w:rPr>
          <w:rFonts w:ascii="Times New Roman" w:hAnsi="Times New Roman" w:cs="Times New Roman"/>
        </w:rPr>
        <w:t>Tamimi</w:t>
      </w:r>
      <w:proofErr w:type="spellEnd"/>
      <w:r w:rsidR="007949BA" w:rsidRPr="0073731E">
        <w:rPr>
          <w:rFonts w:ascii="Times New Roman" w:hAnsi="Times New Roman" w:cs="Times New Roman"/>
        </w:rPr>
        <w:t xml:space="preserve"> et al.</w:t>
      </w:r>
      <w:r w:rsidR="00314785" w:rsidRPr="0073731E">
        <w:rPr>
          <w:rFonts w:ascii="Times New Roman" w:hAnsi="Times New Roman" w:cs="Times New Roman"/>
        </w:rPr>
        <w:t xml:space="preserve"> </w:t>
      </w:r>
      <w:r w:rsidR="007949BA">
        <w:rPr>
          <w:rFonts w:ascii="Times New Roman" w:hAnsi="Times New Roman" w:cs="Times New Roman"/>
          <w:lang w:val="en-US"/>
        </w:rPr>
        <w:t>(</w:t>
      </w:r>
      <w:r w:rsidR="00314785" w:rsidRPr="00974FB7">
        <w:rPr>
          <w:rFonts w:ascii="Times New Roman" w:hAnsi="Times New Roman" w:cs="Times New Roman"/>
          <w:lang w:val="en-US"/>
        </w:rPr>
        <w:t>2019)</w:t>
      </w:r>
      <w:r w:rsidR="00E37EF4" w:rsidRPr="00974FB7">
        <w:rPr>
          <w:rFonts w:ascii="Times New Roman" w:hAnsi="Times New Roman" w:cs="Times New Roman"/>
          <w:lang w:val="en-US"/>
        </w:rPr>
        <w:fldChar w:fldCharType="end"/>
      </w:r>
      <w:r w:rsidR="00E37EF4" w:rsidRPr="00974FB7">
        <w:rPr>
          <w:rFonts w:ascii="Times New Roman" w:hAnsi="Times New Roman" w:cs="Times New Roman"/>
          <w:lang w:val="en-US"/>
        </w:rPr>
        <w:t xml:space="preserve"> </w:t>
      </w:r>
      <w:r w:rsidRPr="00974FB7">
        <w:rPr>
          <w:rFonts w:ascii="Times New Roman" w:hAnsi="Times New Roman" w:cs="Times New Roman"/>
          <w:lang w:val="en-US"/>
        </w:rPr>
        <w:t xml:space="preserve">demonstrated the presence of quaternary ammonium compounds, choline, and glycine betaine in roots and leaves of caper. The chemical composition of </w:t>
      </w:r>
      <w:r w:rsidR="00165A08" w:rsidRPr="00974FB7">
        <w:rPr>
          <w:rFonts w:ascii="Times New Roman" w:hAnsi="Times New Roman" w:cs="Times New Roman"/>
          <w:i/>
          <w:lang w:val="en-US"/>
        </w:rPr>
        <w:t>C. spinosa</w:t>
      </w:r>
      <w:r w:rsidRPr="00974FB7">
        <w:rPr>
          <w:rFonts w:ascii="Times New Roman" w:hAnsi="Times New Roman" w:cs="Times New Roman"/>
          <w:lang w:val="en-US"/>
        </w:rPr>
        <w:t xml:space="preserve"> varies depending on several factors, such as the region where the plant was grown, the part of the plant used, the time of harvesting, and the extraction technique employed. Optimization of extraction parameters is crucial to ensure high yields and maximum purity of bioactive compounds extracted from </w:t>
      </w:r>
      <w:r w:rsidR="00165A08" w:rsidRPr="00974FB7">
        <w:rPr>
          <w:rFonts w:ascii="Times New Roman" w:hAnsi="Times New Roman" w:cs="Times New Roman"/>
          <w:i/>
          <w:iCs/>
          <w:lang w:val="en-US"/>
        </w:rPr>
        <w:t>C. spinosa</w:t>
      </w:r>
      <w:r w:rsidR="006D03EE" w:rsidRPr="00974FB7">
        <w:rPr>
          <w:rFonts w:ascii="Times New Roman" w:hAnsi="Times New Roman" w:cs="Times New Roman"/>
          <w:i/>
          <w:iCs/>
          <w:lang w:val="en-US"/>
        </w:rPr>
        <w:t>.</w:t>
      </w:r>
      <w:r w:rsidRPr="00974FB7">
        <w:rPr>
          <w:rFonts w:ascii="Times New Roman" w:hAnsi="Times New Roman" w:cs="Times New Roman"/>
          <w:lang w:val="en-US"/>
        </w:rPr>
        <w:t xml:space="preserve"> Various studies have explored optimal extraction conditions, including solvent selection, temperature, and extraction duration, to enhance the efficiency and quality of extracted secondary metabolites</w:t>
      </w:r>
      <w:r w:rsidR="007949BA">
        <w:rPr>
          <w:rFonts w:ascii="Times New Roman" w:hAnsi="Times New Roman" w:cs="Times New Roman"/>
          <w:lang w:val="en-US"/>
        </w:rPr>
        <w:t xml:space="preserve"> </w:t>
      </w:r>
      <w:r w:rsidR="00E37EF4"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{"citationID":"2QBII0vu","properties":{"formattedCitation":"(Ara et al., 2014; Fattahi and Rahimi, 2016; Mazarei et al., 2017; Safarzaei et al., 2020)","plainCitation":"(Ara et al., 2014; Fattahi and Rahimi, 2016; Mazarei et al., 2017; Safarzaei et al., 2020)","noteIndex":0},"citationItems":[{"id":99,"uris":["http://zotero.org/users/12336451/items/Z8CS2EXQ"],"itemData":{"id":99,"type":"article-journal","container-title":"The Journal of Supercritical Fluids","note":"publisher: Elsevier","page":"173–182","source":"Google Scholar","title":"Application of response surface methodology for the optimization of supercritical carbon dioxide extraction and ultrasound-assisted extraction of Capparis spinosa seed oil","volume":"85","author":[{"family":"Ara","given":"Katayoun Mahdavi"},{"family":"Karami","given":"Monireh"},{"family":"Raofie","given":"Farhad"}],"issued":{"date-parts":[["2014"]]}}},{"id":89,"uris":["http://zotero.org/users/12336451/items/NAQ4RMGZ"],"itemData":{"id":89,"type":"article-journal","container-title":"Food Analytical Methods","note":"publisher: Springer","page":"2321–2334","source":"Google Scholar","title":"Optimization of extraction parameters of phenolic antioxidants from leaves of Capparis spinosa using response surface methodology","volume":"9","author":[{"family":"Fattahi","given":"Mohammad"},{"family":"Rahimi","given":"Rahimeh"}],"issue</w:instrText>
      </w:r>
      <w:r w:rsidR="00314785" w:rsidRPr="00797FA6">
        <w:rPr>
          <w:rFonts w:ascii="Times New Roman" w:hAnsi="Times New Roman" w:cs="Times New Roman"/>
        </w:rPr>
        <w:instrText xml:space="preserve">d":{"date-parts":[["2016"]]}}},{"id":95,"uris":["http://zotero.org/users/12336451/items/D52CXACJ"],"itemData":{"id":95,"type":"article-journal","container-title":"International journal of biological macromolecules","note":"publisher: Elsevier","page":"224–231","source":"Google Scholar","title":"Polysaccharide of caper (Capparis spinosa L.) Leaf: Extraction optimization, antioxidant potential and antimicrobial activity","title-short":"Polysaccharide of caper (Capparis spinosa L.) Leaf","volume":"95","author":[{"family":"Mazarei","given":"Farzad"},{"family":"Jooyandeh","given":"Hossein"},{"family":"Noshad","given":"Mohammad"},{"family":"Hojjati","given":"Mohammad"}],"issued":{"date-parts":[["2017"]]}}},{"id":97,"uris":["http://zotero.org/users/12336451/items/ZLPG3F4W"],"itemData":{"id":97,"type":"article-journal","container-title":"Zahedan Journal of Research in Medical Sciences","issue":"4","note":"publisher: Brieflands","source":"Google Scholar","title":"Optimization of aqueous and alcoholic extraction of phenolic and antioxidant compounds from Caper (Capparis spinosa L.) Roots assisted by ultrasound waves","volume":"22","author":[{"family":"Safarzaei","given":"Abdolvahed"},{"family":"Sarhadi","given":"Hamid"},{"family":"Khodaparast","given":"Mohamad Hosain Haddad"},{"family":"Shahdadi","given":"Fatemeh"},{"family":"Dashipour","given":"Ali Reza"}],"issued":{"date-parts":[["2020"]]}}}],"schema":"https://github.com/citation-style-language/schema/raw/master/csl-citation.json"} </w:instrText>
      </w:r>
      <w:r w:rsidR="00E37EF4" w:rsidRPr="00974FB7">
        <w:rPr>
          <w:rFonts w:ascii="Times New Roman" w:hAnsi="Times New Roman" w:cs="Times New Roman"/>
          <w:lang w:val="en-US"/>
        </w:rPr>
        <w:fldChar w:fldCharType="separate"/>
      </w:r>
      <w:r w:rsidR="00314785" w:rsidRPr="00797FA6">
        <w:rPr>
          <w:rFonts w:ascii="Times New Roman" w:hAnsi="Times New Roman" w:cs="Times New Roman"/>
        </w:rPr>
        <w:t>(Ara et al., 2014; Fattahi and Rahimi, 2016; Mazarei et al., 2017; Safarzaei et al., 2020)</w:t>
      </w:r>
      <w:r w:rsidR="00E37EF4" w:rsidRPr="00974FB7">
        <w:rPr>
          <w:rFonts w:ascii="Times New Roman" w:hAnsi="Times New Roman" w:cs="Times New Roman"/>
          <w:lang w:val="en-US"/>
        </w:rPr>
        <w:fldChar w:fldCharType="end"/>
      </w:r>
      <w:r w:rsidRPr="00797FA6">
        <w:rPr>
          <w:rFonts w:ascii="Times New Roman" w:hAnsi="Times New Roman" w:cs="Times New Roman"/>
        </w:rPr>
        <w:t xml:space="preserve">. </w:t>
      </w:r>
      <w:r w:rsidRPr="00974FB7">
        <w:rPr>
          <w:rFonts w:ascii="Times New Roman" w:hAnsi="Times New Roman" w:cs="Times New Roman"/>
          <w:lang w:val="en-US"/>
        </w:rPr>
        <w:t>These efforts are necessary to improve the extraction efficiency of compounds such as rutin, quercetin, and kaempferol from caper.</w:t>
      </w:r>
    </w:p>
    <w:bookmarkEnd w:id="15"/>
    <w:p w14:paraId="7690EDD2" w14:textId="347650C8" w:rsidR="00DF6651" w:rsidRPr="00974FB7" w:rsidRDefault="00726AD0" w:rsidP="00DA2034">
      <w:pPr>
        <w:pStyle w:val="Sansinterligne"/>
        <w:spacing w:line="480" w:lineRule="auto"/>
        <w:ind w:left="0"/>
        <w:jc w:val="center"/>
        <w:rPr>
          <w:rFonts w:ascii="Times New Roman" w:hAnsi="Times New Roman" w:cs="Times New Roman"/>
          <w:lang w:val="en-US"/>
        </w:rPr>
      </w:pPr>
      <w:r>
        <w:rPr>
          <w:noProof/>
        </w:rPr>
        <w:lastRenderedPageBreak/>
        <w:drawing>
          <wp:inline distT="0" distB="0" distL="0" distR="0" wp14:anchorId="4EA7191D" wp14:editId="1FA25378">
            <wp:extent cx="5229427" cy="4311650"/>
            <wp:effectExtent l="0" t="0" r="9525" b="0"/>
            <wp:docPr id="992868102" name="Image 3" descr="Une image contenant diagramme, origami,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68102" name="Image 3" descr="Une image contenant diagramme, origami, m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1449" cy="4313317"/>
                    </a:xfrm>
                    <a:prstGeom prst="rect">
                      <a:avLst/>
                    </a:prstGeom>
                    <a:noFill/>
                    <a:ln>
                      <a:noFill/>
                    </a:ln>
                  </pic:spPr>
                </pic:pic>
              </a:graphicData>
            </a:graphic>
          </wp:inline>
        </w:drawing>
      </w:r>
      <w:r w:rsidR="009A07AC" w:rsidRPr="00974FB7">
        <w:rPr>
          <w:rFonts w:ascii="Times New Roman" w:hAnsi="Times New Roman" w:cs="Times New Roman"/>
          <w:lang w:val="en-US"/>
        </w:rPr>
        <w:br/>
      </w:r>
      <w:bookmarkStart w:id="16" w:name="_Hlk143468872"/>
      <w:r w:rsidR="00DF6651" w:rsidRPr="00974FB7">
        <w:rPr>
          <w:rFonts w:ascii="Times New Roman" w:hAnsi="Times New Roman" w:cs="Times New Roman"/>
          <w:b/>
          <w:bCs/>
          <w:lang w:val="en-US"/>
        </w:rPr>
        <w:t>Fig</w:t>
      </w:r>
      <w:r w:rsidR="00A55393" w:rsidRPr="00974FB7">
        <w:rPr>
          <w:rFonts w:ascii="Times New Roman" w:hAnsi="Times New Roman" w:cs="Times New Roman"/>
          <w:b/>
          <w:bCs/>
          <w:lang w:val="en-US"/>
        </w:rPr>
        <w:t>.</w:t>
      </w:r>
      <w:r w:rsidR="00DF6651" w:rsidRPr="00974FB7">
        <w:rPr>
          <w:rFonts w:ascii="Times New Roman" w:hAnsi="Times New Roman" w:cs="Times New Roman"/>
          <w:b/>
          <w:bCs/>
          <w:lang w:val="en-US"/>
        </w:rPr>
        <w:t xml:space="preserve"> </w:t>
      </w:r>
      <w:r w:rsidR="001D5057" w:rsidRPr="00974FB7">
        <w:rPr>
          <w:rFonts w:ascii="Times New Roman" w:hAnsi="Times New Roman" w:cs="Times New Roman"/>
          <w:b/>
          <w:bCs/>
          <w:lang w:val="en-US"/>
        </w:rPr>
        <w:t>3</w:t>
      </w:r>
      <w:r w:rsidR="00D4299D" w:rsidRPr="00974FB7">
        <w:rPr>
          <w:rFonts w:ascii="Times New Roman" w:hAnsi="Times New Roman" w:cs="Times New Roman"/>
          <w:b/>
          <w:bCs/>
          <w:lang w:val="en-US"/>
        </w:rPr>
        <w:t>.</w:t>
      </w:r>
      <w:r w:rsidR="00E151B7" w:rsidRPr="00974FB7">
        <w:rPr>
          <w:rFonts w:ascii="Times New Roman" w:hAnsi="Times New Roman" w:cs="Times New Roman"/>
          <w:lang w:val="en-US"/>
        </w:rPr>
        <w:t xml:space="preserve"> </w:t>
      </w:r>
      <w:r w:rsidR="00DF6651" w:rsidRPr="00974FB7">
        <w:rPr>
          <w:rFonts w:ascii="Times New Roman" w:hAnsi="Times New Roman" w:cs="Times New Roman"/>
          <w:lang w:val="en-US"/>
        </w:rPr>
        <w:t xml:space="preserve">Chemical structures of abundant volatile components in </w:t>
      </w:r>
      <w:r w:rsidR="00165A08" w:rsidRPr="00974FB7">
        <w:rPr>
          <w:rFonts w:ascii="Times New Roman" w:hAnsi="Times New Roman" w:cs="Times New Roman"/>
          <w:i/>
          <w:iCs/>
          <w:lang w:val="en-US"/>
        </w:rPr>
        <w:t>C. spinosa</w:t>
      </w:r>
      <w:r w:rsidR="00E14396" w:rsidRPr="00974FB7">
        <w:rPr>
          <w:rFonts w:ascii="Times New Roman" w:hAnsi="Times New Roman" w:cs="Times New Roman"/>
          <w:i/>
          <w:iCs/>
          <w:lang w:val="en-US"/>
        </w:rPr>
        <w:t>.</w:t>
      </w:r>
    </w:p>
    <w:bookmarkEnd w:id="16"/>
    <w:p w14:paraId="7A9E85C3" w14:textId="77777777" w:rsidR="00EF6443" w:rsidRPr="00974FB7" w:rsidRDefault="00EF6443" w:rsidP="0008239C">
      <w:pPr>
        <w:spacing w:line="480" w:lineRule="auto"/>
        <w:rPr>
          <w:rFonts w:ascii="Times New Roman" w:hAnsi="Times New Roman" w:cs="Times New Roman"/>
          <w:lang w:val="en-US"/>
        </w:rPr>
      </w:pPr>
    </w:p>
    <w:p w14:paraId="040E6948" w14:textId="3E35AF2A" w:rsidR="00EF6443" w:rsidRPr="00974FB7" w:rsidRDefault="00EF6443" w:rsidP="00D4299D">
      <w:pPr>
        <w:tabs>
          <w:tab w:val="left" w:pos="8220"/>
        </w:tabs>
        <w:spacing w:line="480" w:lineRule="auto"/>
        <w:rPr>
          <w:rFonts w:ascii="Times New Roman" w:hAnsi="Times New Roman" w:cs="Times New Roman"/>
          <w:lang w:val="en-US"/>
        </w:rPr>
        <w:sectPr w:rsidR="00EF6443" w:rsidRPr="00974FB7" w:rsidSect="00611F2D">
          <w:pgSz w:w="11906" w:h="16838" w:code="9"/>
          <w:pgMar w:top="1418" w:right="720" w:bottom="1077" w:left="720" w:header="1021" w:footer="340" w:gutter="0"/>
          <w:lnNumType w:countBy="1" w:restart="continuous"/>
          <w:cols w:space="708"/>
          <w:bidi/>
          <w:docGrid w:linePitch="326"/>
        </w:sectPr>
      </w:pPr>
      <w:r w:rsidRPr="00974FB7">
        <w:rPr>
          <w:rFonts w:ascii="Times New Roman" w:hAnsi="Times New Roman" w:cs="Times New Roman"/>
          <w:lang w:val="en-US"/>
        </w:rPr>
        <w:tab/>
      </w:r>
      <w:r w:rsidRPr="00974FB7">
        <w:rPr>
          <w:lang w:val="en-US"/>
        </w:rPr>
        <w:tab/>
      </w:r>
    </w:p>
    <w:p w14:paraId="37E99C0A" w14:textId="6D355CD9" w:rsidR="00A40770" w:rsidRPr="007949BA" w:rsidRDefault="007949BA" w:rsidP="007949BA">
      <w:pPr>
        <w:pStyle w:val="Sansinterligne"/>
        <w:spacing w:line="480" w:lineRule="auto"/>
        <w:rPr>
          <w:rFonts w:asciiTheme="majorBidi" w:eastAsiaTheme="majorEastAsia" w:hAnsiTheme="majorBidi" w:cstheme="majorBidi"/>
          <w:b/>
          <w:bCs/>
          <w:lang w:val="en-US"/>
        </w:rPr>
      </w:pPr>
      <w:bookmarkStart w:id="17" w:name="_Hlk143469631"/>
      <w:r w:rsidRPr="00974FB7">
        <w:rPr>
          <w:rFonts w:asciiTheme="majorBidi" w:eastAsiaTheme="majorEastAsia" w:hAnsiTheme="majorBidi" w:cstheme="majorBidi"/>
          <w:b/>
          <w:bCs/>
          <w:lang w:val="en-US"/>
        </w:rPr>
        <w:lastRenderedPageBreak/>
        <w:t>Table 2</w:t>
      </w:r>
      <w:r>
        <w:rPr>
          <w:rFonts w:asciiTheme="majorBidi" w:eastAsiaTheme="majorEastAsia" w:hAnsiTheme="majorBidi" w:cstheme="majorBidi"/>
          <w:b/>
          <w:bCs/>
          <w:lang w:val="en-US"/>
        </w:rPr>
        <w:t xml:space="preserve">. </w:t>
      </w:r>
      <w:r w:rsidR="007F038C" w:rsidRPr="00974FB7">
        <w:rPr>
          <w:rFonts w:ascii="Times New Roman" w:hAnsi="Times New Roman" w:cs="Times New Roman"/>
          <w:lang w:val="en-US"/>
        </w:rPr>
        <w:t xml:space="preserve">Chemical Composition of extracts and essential oils of </w:t>
      </w:r>
      <w:r w:rsidR="00D4299D" w:rsidRPr="00974FB7">
        <w:rPr>
          <w:rFonts w:ascii="Times New Roman" w:hAnsi="Times New Roman" w:cs="Times New Roman"/>
          <w:i/>
          <w:iCs/>
          <w:lang w:val="en-US"/>
        </w:rPr>
        <w:t>Capparis</w:t>
      </w:r>
      <w:r w:rsidR="00165A08" w:rsidRPr="00974FB7">
        <w:rPr>
          <w:rFonts w:ascii="Times New Roman" w:hAnsi="Times New Roman" w:cs="Times New Roman"/>
          <w:i/>
          <w:iCs/>
          <w:lang w:val="en-US"/>
        </w:rPr>
        <w:t xml:space="preserve"> spinosa</w:t>
      </w:r>
      <w:r w:rsidR="00BD468D" w:rsidRPr="00974FB7">
        <w:rPr>
          <w:rFonts w:ascii="Times New Roman" w:hAnsi="Times New Roman" w:cs="Times New Roman"/>
          <w:i/>
          <w:iCs/>
          <w:lang w:val="en-US"/>
        </w:rPr>
        <w:t>.</w:t>
      </w:r>
    </w:p>
    <w:tbl>
      <w:tblPr>
        <w:tblStyle w:val="Tableausimple21"/>
        <w:tblW w:w="14559" w:type="dxa"/>
        <w:jc w:val="center"/>
        <w:tblLook w:val="04A0" w:firstRow="1" w:lastRow="0" w:firstColumn="1" w:lastColumn="0" w:noHBand="0" w:noVBand="1"/>
      </w:tblPr>
      <w:tblGrid>
        <w:gridCol w:w="1183"/>
        <w:gridCol w:w="923"/>
        <w:gridCol w:w="2009"/>
        <w:gridCol w:w="3249"/>
        <w:gridCol w:w="5657"/>
        <w:gridCol w:w="1538"/>
      </w:tblGrid>
      <w:tr w:rsidR="00765BD5" w:rsidRPr="00974FB7" w14:paraId="6D2D7B80" w14:textId="77777777" w:rsidTr="00765BD5">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13FDE8" w14:textId="2B7F8DA6" w:rsidR="00A40770" w:rsidRPr="00974FB7" w:rsidRDefault="00592EEC" w:rsidP="00765BD5">
            <w:pPr>
              <w:pStyle w:val="Sansinterligne"/>
              <w:ind w:left="0"/>
              <w:jc w:val="center"/>
              <w:rPr>
                <w:rFonts w:asciiTheme="majorBidi" w:hAnsiTheme="majorBidi" w:cstheme="majorBidi"/>
                <w:b w:val="0"/>
                <w:lang w:val="en-US"/>
              </w:rPr>
            </w:pPr>
            <w:bookmarkStart w:id="18" w:name="_Hlk143469650"/>
            <w:bookmarkEnd w:id="17"/>
            <w:r w:rsidRPr="00974FB7">
              <w:rPr>
                <w:rFonts w:asciiTheme="majorBidi" w:hAnsiTheme="majorBidi" w:cstheme="majorBidi"/>
                <w:lang w:val="en-US"/>
              </w:rPr>
              <w:t>Study area</w:t>
            </w:r>
          </w:p>
        </w:tc>
        <w:tc>
          <w:tcPr>
            <w:tcW w:w="923" w:type="dxa"/>
            <w:vAlign w:val="center"/>
          </w:tcPr>
          <w:p w14:paraId="520071B1" w14:textId="34EA3FC5" w:rsidR="00A40770" w:rsidRPr="00974FB7" w:rsidRDefault="00592EEC" w:rsidP="00765BD5">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Use section</w:t>
            </w:r>
          </w:p>
        </w:tc>
        <w:tc>
          <w:tcPr>
            <w:tcW w:w="2016" w:type="dxa"/>
            <w:vAlign w:val="center"/>
          </w:tcPr>
          <w:p w14:paraId="761666EB" w14:textId="77777777" w:rsidR="00A40770" w:rsidRPr="00974FB7" w:rsidRDefault="00A40770" w:rsidP="00765BD5">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Extracts/ Essential oils</w:t>
            </w:r>
          </w:p>
        </w:tc>
        <w:tc>
          <w:tcPr>
            <w:tcW w:w="2874" w:type="dxa"/>
            <w:vAlign w:val="center"/>
          </w:tcPr>
          <w:p w14:paraId="54773A7C" w14:textId="0BA4CE88" w:rsidR="00A40770" w:rsidRPr="00974FB7" w:rsidRDefault="00592EEC" w:rsidP="00765BD5">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Compound family</w:t>
            </w:r>
          </w:p>
        </w:tc>
        <w:tc>
          <w:tcPr>
            <w:tcW w:w="6012" w:type="dxa"/>
            <w:vAlign w:val="center"/>
          </w:tcPr>
          <w:p w14:paraId="7D0B7D49" w14:textId="77777777" w:rsidR="00A40770" w:rsidRPr="00974FB7" w:rsidRDefault="00A40770" w:rsidP="00765BD5">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Compounds</w:t>
            </w:r>
          </w:p>
        </w:tc>
        <w:tc>
          <w:tcPr>
            <w:tcW w:w="1551" w:type="dxa"/>
            <w:vAlign w:val="center"/>
          </w:tcPr>
          <w:p w14:paraId="3CD25C58" w14:textId="77777777" w:rsidR="00A40770" w:rsidRPr="00974FB7" w:rsidRDefault="00A40770" w:rsidP="00765BD5">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References</w:t>
            </w:r>
          </w:p>
        </w:tc>
      </w:tr>
      <w:tr w:rsidR="00765BD5" w:rsidRPr="00974FB7" w14:paraId="3DF9946E" w14:textId="77777777" w:rsidTr="00765BD5">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E7CE0C" w14:textId="77777777" w:rsidR="00A40770" w:rsidRPr="00974FB7" w:rsidRDefault="00A40770"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Italy</w:t>
            </w:r>
          </w:p>
        </w:tc>
        <w:tc>
          <w:tcPr>
            <w:tcW w:w="923" w:type="dxa"/>
            <w:vAlign w:val="center"/>
          </w:tcPr>
          <w:p w14:paraId="4BD84F3E" w14:textId="5CCB0B91" w:rsidR="00A40770" w:rsidRPr="00974FB7" w:rsidRDefault="00FE667C"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Ap</w:t>
            </w:r>
          </w:p>
        </w:tc>
        <w:tc>
          <w:tcPr>
            <w:tcW w:w="2016" w:type="dxa"/>
            <w:vAlign w:val="center"/>
          </w:tcPr>
          <w:p w14:paraId="4464CFCB" w14:textId="57C535D1" w:rsidR="00A40770"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m</w:t>
            </w:r>
            <w:r w:rsidRPr="00974FB7">
              <w:rPr>
                <w:rFonts w:asciiTheme="majorBidi" w:hAnsiTheme="majorBidi" w:cstheme="majorBidi"/>
                <w:lang w:val="en-US"/>
              </w:rPr>
              <w:t>ethanol extract</w:t>
            </w:r>
          </w:p>
        </w:tc>
        <w:tc>
          <w:tcPr>
            <w:tcW w:w="2874" w:type="dxa"/>
            <w:vAlign w:val="center"/>
          </w:tcPr>
          <w:p w14:paraId="6A848984" w14:textId="117F191E" w:rsidR="00A40770"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flavonoids</w:t>
            </w:r>
          </w:p>
        </w:tc>
        <w:tc>
          <w:tcPr>
            <w:tcW w:w="6012" w:type="dxa"/>
            <w:vAlign w:val="center"/>
          </w:tcPr>
          <w:p w14:paraId="799C86EF" w14:textId="61DF8441" w:rsidR="00A40770"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rutin</w:t>
            </w:r>
          </w:p>
        </w:tc>
        <w:tc>
          <w:tcPr>
            <w:tcW w:w="1551" w:type="dxa"/>
            <w:vAlign w:val="center"/>
          </w:tcPr>
          <w:p w14:paraId="04F173F1" w14:textId="75F8684A" w:rsidR="00A40770" w:rsidRPr="00974FB7" w:rsidRDefault="00EF3CF4"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{"citationID":"25ZLTmC7","properties":{"formattedCitation":"(Mollica et al., 2017)","plainCitation":"(Mollica et al., 2017)","noteIndex":0},"citationItems":[{"id":214,"uris":["http://zotero.org/users/12336451/items/NWPNA4J8"],"itemData":{"id":214,"type":"article-journal","container-title":"Journal of functional foods","note":"publisher: Elsevier","page":"32–42","source":"Google Scholar","title":"Anti-diabetic and anti-hyperlipidemic properties of Capparis spinosa L.: in vivo and in vitro evaluation of its nutraceutical potential","title-short":"Anti-diabetic and anti-hyperlipidemic properties of Capparis spinosa L.","volume":"35","author":[{"family":"Mollica","given":"Adriano"},{"family":"Zengin","given":"Gokhan"},{"family":"Locatelli","given":"Marcello"},{"family":"Stefanucci","given":"Azzurra"},{"family":"Mocan","given":"Andrei"},{"family":"Macedonio","given":"Giorgia"},{"family":"Carradori","given":"Simone"},{"family":"Onaolapo","given":"Olakunle"},{"family":"Onaolapo","given":"Adejoke"},{"family":"Adegoke","given":"Juliet"}],"issued":{"date-parts":[["2017"]]}}}],"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(Mollica et al., 2017)</w:t>
            </w:r>
            <w:r w:rsidRPr="00974FB7">
              <w:rPr>
                <w:rFonts w:asciiTheme="majorBidi" w:hAnsiTheme="majorBidi" w:cstheme="majorBidi"/>
                <w:lang w:val="en-US"/>
              </w:rPr>
              <w:fldChar w:fldCharType="end"/>
            </w:r>
          </w:p>
        </w:tc>
      </w:tr>
      <w:tr w:rsidR="00765BD5" w:rsidRPr="00974FB7" w14:paraId="04E362AD" w14:textId="77777777" w:rsidTr="00765BD5">
        <w:trPr>
          <w:trHeight w:val="59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C01C6D" w14:textId="77777777" w:rsidR="00A40770" w:rsidRPr="00974FB7" w:rsidRDefault="00A40770"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Italy</w:t>
            </w:r>
          </w:p>
        </w:tc>
        <w:tc>
          <w:tcPr>
            <w:tcW w:w="923" w:type="dxa"/>
            <w:vAlign w:val="center"/>
          </w:tcPr>
          <w:p w14:paraId="270F3A9F" w14:textId="6B1C2FD7" w:rsidR="00A40770"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Bd</w:t>
            </w:r>
          </w:p>
        </w:tc>
        <w:tc>
          <w:tcPr>
            <w:tcW w:w="2016" w:type="dxa"/>
            <w:vAlign w:val="center"/>
          </w:tcPr>
          <w:p w14:paraId="0E48A202" w14:textId="5EA5A045" w:rsidR="00A40770"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decoction, </w:t>
            </w:r>
            <w:r w:rsidR="00873138" w:rsidRPr="00974FB7">
              <w:rPr>
                <w:rFonts w:asciiTheme="majorBidi" w:hAnsiTheme="majorBidi" w:cstheme="majorBidi"/>
                <w:lang w:val="en-US"/>
              </w:rPr>
              <w:t>Soxhlet</w:t>
            </w:r>
            <w:r w:rsidRPr="00974FB7">
              <w:rPr>
                <w:rFonts w:asciiTheme="majorBidi" w:hAnsiTheme="majorBidi" w:cstheme="majorBidi"/>
                <w:lang w:val="en-US"/>
              </w:rPr>
              <w:t>, microwave</w:t>
            </w:r>
          </w:p>
        </w:tc>
        <w:tc>
          <w:tcPr>
            <w:tcW w:w="2874" w:type="dxa"/>
            <w:vAlign w:val="center"/>
          </w:tcPr>
          <w:p w14:paraId="137BDBB4" w14:textId="54D7FD09" w:rsidR="00A40770"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phenolics, flavonoids</w:t>
            </w:r>
          </w:p>
        </w:tc>
        <w:tc>
          <w:tcPr>
            <w:tcW w:w="6012" w:type="dxa"/>
            <w:vAlign w:val="center"/>
          </w:tcPr>
          <w:p w14:paraId="11A84BFB" w14:textId="2AA079E9" w:rsidR="00A40770"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rutin, palmitic acid, naringenin</w:t>
            </w:r>
          </w:p>
        </w:tc>
        <w:tc>
          <w:tcPr>
            <w:tcW w:w="1551" w:type="dxa"/>
            <w:vAlign w:val="center"/>
          </w:tcPr>
          <w:p w14:paraId="00778985" w14:textId="6ADE1307" w:rsidR="00A40770" w:rsidRPr="00974FB7" w:rsidRDefault="00EF3CF4"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{"citationID":"Bh8tD4W2","properties":{"formattedCitation":"(Mollica et al., 2019)","plainCitation":"(Mollica et al., 2019)","noteIndex":0},"citationItems":[{"id":251,"uris":["http://zotero.org/users/local/tvV8nrOg/items/VQSM6KES","http://zotero.org/users/12336451/items/VQSM6KES"],"itemData":{"id":251,"type":"article-journal","container-title":"South African Journal of Botany","note":"publisher: Elsevier","page":"135–140","source":"Google Scholar","title":"Chemical composition and biological activity of Capparis spinosa L. from Lipari Island","volume":"120","author":[{"family":"Mollica","given":"A."},{"family":"Stefanucci","given":"A."},{"family":"Macedonio","given":"G."},{"family":"Locatelli","given":"M."},{"family":"Luisi","given":"G."},{"family":"Novellino","given":"E."},{"family":"Zengin","given":"G."}],"issued":{"date-parts":[["2019"]]}}}],"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(Mollica et al., 2019)</w:t>
            </w:r>
            <w:r w:rsidRPr="00974FB7">
              <w:rPr>
                <w:rFonts w:asciiTheme="majorBidi" w:hAnsiTheme="majorBidi" w:cstheme="majorBidi"/>
                <w:lang w:val="en-US"/>
              </w:rPr>
              <w:fldChar w:fldCharType="end"/>
            </w:r>
          </w:p>
        </w:tc>
      </w:tr>
      <w:tr w:rsidR="00765BD5" w:rsidRPr="00974FB7" w14:paraId="654E2FBA" w14:textId="77777777" w:rsidTr="00765BD5">
        <w:trPr>
          <w:cnfStyle w:val="000000100000" w:firstRow="0" w:lastRow="0" w:firstColumn="0" w:lastColumn="0" w:oddVBand="0" w:evenVBand="0" w:oddHBand="1" w:evenHBand="0" w:firstRowFirstColumn="0" w:firstRowLastColumn="0" w:lastRowFirstColumn="0" w:lastRowLastColumn="0"/>
          <w:trHeight w:val="101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298BB4" w14:textId="3AC6AB74" w:rsidR="00D87A54" w:rsidRPr="00974FB7" w:rsidRDefault="00D87A54"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Spain</w:t>
            </w:r>
          </w:p>
        </w:tc>
        <w:tc>
          <w:tcPr>
            <w:tcW w:w="923" w:type="dxa"/>
            <w:vAlign w:val="center"/>
          </w:tcPr>
          <w:p w14:paraId="37E14A23" w14:textId="403E77F7" w:rsidR="00D87A54" w:rsidRPr="00974FB7" w:rsidRDefault="00FE667C"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Be</w:t>
            </w:r>
          </w:p>
        </w:tc>
        <w:tc>
          <w:tcPr>
            <w:tcW w:w="2016" w:type="dxa"/>
            <w:vAlign w:val="center"/>
          </w:tcPr>
          <w:p w14:paraId="58E60112" w14:textId="7A5D27F3" w:rsidR="00D87A54"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methanolic extracts</w:t>
            </w:r>
          </w:p>
        </w:tc>
        <w:tc>
          <w:tcPr>
            <w:tcW w:w="2874" w:type="dxa"/>
            <w:vAlign w:val="center"/>
          </w:tcPr>
          <w:p w14:paraId="2FE1FC07" w14:textId="32FC07D5" w:rsidR="00D87A54" w:rsidRPr="00974FB7" w:rsidRDefault="00BE4028" w:rsidP="00765BD5">
            <w:pPr>
              <w:pStyle w:val="Titre4"/>
              <w:shd w:val="clear" w:color="auto" w:fill="FFFFFF"/>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b w:val="0"/>
                <w:bCs w:val="0"/>
                <w:i w:val="0"/>
                <w:iCs w:val="0"/>
                <w:color w:val="auto"/>
                <w:lang w:val="en-US"/>
              </w:rPr>
            </w:pPr>
            <w:r w:rsidRPr="00974FB7">
              <w:rPr>
                <w:rFonts w:asciiTheme="majorBidi" w:eastAsiaTheme="minorHAnsi" w:hAnsiTheme="majorBidi"/>
                <w:b w:val="0"/>
                <w:bCs w:val="0"/>
                <w:i w:val="0"/>
                <w:iCs w:val="0"/>
                <w:color w:val="auto"/>
                <w:lang w:val="en-US"/>
              </w:rPr>
              <w:t>phenolics, flavonoids,</w:t>
            </w:r>
            <w:r>
              <w:rPr>
                <w:rFonts w:asciiTheme="majorBidi" w:eastAsiaTheme="minorHAnsi" w:hAnsiTheme="majorBidi"/>
                <w:b w:val="0"/>
                <w:bCs w:val="0"/>
                <w:i w:val="0"/>
                <w:iCs w:val="0"/>
                <w:color w:val="auto"/>
                <w:lang w:val="en-US"/>
              </w:rPr>
              <w:t xml:space="preserve"> </w:t>
            </w:r>
            <w:r w:rsidRPr="00974FB7">
              <w:rPr>
                <w:rFonts w:asciiTheme="majorBidi" w:eastAsiaTheme="minorHAnsi" w:hAnsiTheme="majorBidi"/>
                <w:b w:val="0"/>
                <w:bCs w:val="0"/>
                <w:i w:val="0"/>
                <w:iCs w:val="0"/>
                <w:color w:val="auto"/>
                <w:lang w:val="en-US"/>
              </w:rPr>
              <w:t>saccharide derivative</w:t>
            </w:r>
          </w:p>
          <w:p w14:paraId="0B8E6C04" w14:textId="77777777" w:rsidR="00D87A54" w:rsidRPr="00974FB7" w:rsidRDefault="00D87A54" w:rsidP="00765BD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p w14:paraId="0AC40003" w14:textId="77777777" w:rsidR="00D87A54" w:rsidRPr="00974FB7" w:rsidRDefault="00D87A54"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6012" w:type="dxa"/>
            <w:vAlign w:val="center"/>
          </w:tcPr>
          <w:p w14:paraId="1C4118DB" w14:textId="1077C053" w:rsidR="00D87A54"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epicatechin, quercetin, coumaric acid-</w:t>
            </w:r>
            <w:r w:rsidR="007C09F9" w:rsidRPr="007C09F9">
              <w:rPr>
                <w:rFonts w:asciiTheme="majorBidi" w:hAnsiTheme="majorBidi" w:cstheme="majorBidi"/>
                <w:i/>
                <w:iCs/>
                <w:lang w:val="en-US"/>
              </w:rPr>
              <w:t>O</w:t>
            </w:r>
            <w:r w:rsidRPr="00974FB7">
              <w:rPr>
                <w:rFonts w:asciiTheme="majorBidi" w:hAnsiTheme="majorBidi" w:cstheme="majorBidi"/>
                <w:lang w:val="en-US"/>
              </w:rPr>
              <w:t>-</w:t>
            </w:r>
            <w:proofErr w:type="spellStart"/>
            <w:r w:rsidRPr="00974FB7">
              <w:rPr>
                <w:rFonts w:asciiTheme="majorBidi" w:hAnsiTheme="majorBidi" w:cstheme="majorBidi"/>
                <w:lang w:val="en-US"/>
              </w:rPr>
              <w:t>hexoside</w:t>
            </w:r>
            <w:proofErr w:type="spellEnd"/>
            <w:r w:rsidRPr="00974FB7">
              <w:rPr>
                <w:rFonts w:asciiTheme="majorBidi" w:hAnsiTheme="majorBidi" w:cstheme="majorBidi"/>
                <w:lang w:val="en-US"/>
              </w:rPr>
              <w:t>, rutin, dihydrokaempferol-</w:t>
            </w:r>
            <w:r w:rsidRPr="000F5898">
              <w:rPr>
                <w:rFonts w:asciiTheme="majorBidi" w:hAnsiTheme="majorBidi" w:cstheme="majorBidi"/>
                <w:i/>
                <w:iCs/>
                <w:lang w:val="en-US"/>
              </w:rPr>
              <w:t>O</w:t>
            </w:r>
            <w:r w:rsidRPr="00974FB7">
              <w:rPr>
                <w:rFonts w:asciiTheme="majorBidi" w:hAnsiTheme="majorBidi" w:cstheme="majorBidi"/>
                <w:lang w:val="en-US"/>
              </w:rPr>
              <w:t>-</w:t>
            </w:r>
            <w:proofErr w:type="spellStart"/>
            <w:r w:rsidRPr="00974FB7">
              <w:rPr>
                <w:rFonts w:asciiTheme="majorBidi" w:hAnsiTheme="majorBidi" w:cstheme="majorBidi"/>
                <w:lang w:val="en-US"/>
              </w:rPr>
              <w:t>hexoside</w:t>
            </w:r>
            <w:proofErr w:type="spellEnd"/>
            <w:r w:rsidRPr="00974FB7">
              <w:rPr>
                <w:rFonts w:asciiTheme="majorBidi" w:hAnsiTheme="majorBidi" w:cstheme="majorBidi"/>
                <w:lang w:val="en-US"/>
              </w:rPr>
              <w:t>, epicatechin,</w:t>
            </w:r>
            <w:r>
              <w:rPr>
                <w:rFonts w:asciiTheme="majorBidi" w:hAnsiTheme="majorBidi" w:cstheme="majorBidi"/>
                <w:lang w:val="en-US"/>
              </w:rPr>
              <w:t xml:space="preserve"> </w:t>
            </w:r>
            <w:r w:rsidRPr="00974FB7">
              <w:rPr>
                <w:rFonts w:asciiTheme="majorBidi" w:hAnsiTheme="majorBidi" w:cstheme="majorBidi"/>
                <w:lang w:val="en-US"/>
              </w:rPr>
              <w:t>isorhamnetin-</w:t>
            </w:r>
            <w:r w:rsidRPr="000F5898">
              <w:rPr>
                <w:rFonts w:asciiTheme="majorBidi" w:hAnsiTheme="majorBidi" w:cstheme="majorBidi"/>
                <w:i/>
                <w:iCs/>
                <w:lang w:val="en-US"/>
              </w:rPr>
              <w:t>O</w:t>
            </w:r>
            <w:r w:rsidRPr="00974FB7">
              <w:rPr>
                <w:rFonts w:asciiTheme="majorBidi" w:hAnsiTheme="majorBidi" w:cstheme="majorBidi"/>
                <w:lang w:val="en-US"/>
              </w:rPr>
              <w:t>-</w:t>
            </w:r>
            <w:proofErr w:type="spellStart"/>
            <w:r w:rsidRPr="00974FB7">
              <w:rPr>
                <w:rFonts w:asciiTheme="majorBidi" w:hAnsiTheme="majorBidi" w:cstheme="majorBidi"/>
                <w:lang w:val="en-US"/>
              </w:rPr>
              <w:t>rutinoside</w:t>
            </w:r>
            <w:proofErr w:type="spellEnd"/>
            <w:r w:rsidRPr="00974FB7">
              <w:rPr>
                <w:rFonts w:asciiTheme="majorBidi" w:hAnsiTheme="majorBidi" w:cstheme="majorBidi"/>
                <w:lang w:val="en-US"/>
              </w:rPr>
              <w:t xml:space="preserve">, </w:t>
            </w:r>
            <w:proofErr w:type="spellStart"/>
            <w:r w:rsidRPr="00974FB7">
              <w:rPr>
                <w:rFonts w:asciiTheme="majorBidi" w:hAnsiTheme="majorBidi" w:cstheme="majorBidi"/>
                <w:lang w:val="en-US"/>
              </w:rPr>
              <w:t>glucocapparin</w:t>
            </w:r>
            <w:proofErr w:type="spellEnd"/>
          </w:p>
        </w:tc>
        <w:tc>
          <w:tcPr>
            <w:tcW w:w="1551" w:type="dxa"/>
            <w:vAlign w:val="center"/>
          </w:tcPr>
          <w:p w14:paraId="08635205" w14:textId="72873BBD" w:rsidR="00D87A54" w:rsidRPr="00974FB7" w:rsidRDefault="00D87A54"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{"citationID":"z033cQJB","properties":{"formattedCitation":"(Jim\\uc0\\u233{}nez-L\\uc0\\u243{}pez et al., 2018)","plainCitation":"(Jiménez-López et al., 2018)","noteIndex":0},"citationItems":[{"id":450,"uris":["http://zotero.org/users/12336451/items/J97YLIAJ"],"itemData":{"id":450,"type":"article-journal","container-title":"Food chemistry","note":"publisher: Elsevier","page":"54–59","source":"Google Scholar","title":"Phytochemical profile and antioxidant activity of caper berries (Capparis spinosa L.): Evaluation of the influence of the fermentation process","title-short":"Phytochemical profile and antioxidant activity of caper berries (Capparis spinosa L.)","volume":"250","author":[{"family":"Jiménez-López","given":"J."},{"family":"Ruiz-Medina","given":"A."},{"family":"Ortega-Barrales","given":"P."},{"family":"Llorent-Martínez","given":"E. J."}],"issued":{"date-parts":[["2018"]]}}}],"schema":"https://github.com/citation-style-language/schema/raw/master/csl-citation.json"}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(Jiménez-López et al., 2018)</w:t>
            </w:r>
            <w:r w:rsidRPr="00974FB7">
              <w:rPr>
                <w:rFonts w:asciiTheme="majorBidi" w:hAnsiTheme="majorBidi" w:cstheme="majorBidi"/>
                <w:lang w:val="en-US"/>
              </w:rPr>
              <w:fldChar w:fldCharType="end"/>
            </w:r>
          </w:p>
        </w:tc>
      </w:tr>
      <w:tr w:rsidR="00765BD5" w:rsidRPr="00974FB7" w14:paraId="5D34A574" w14:textId="77777777" w:rsidTr="00765BD5">
        <w:trPr>
          <w:trHeight w:val="149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4D3289" w14:textId="74EF6E52" w:rsidR="00D87A54" w:rsidRPr="00974FB7" w:rsidRDefault="00D87A54"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Spain</w:t>
            </w:r>
          </w:p>
        </w:tc>
        <w:tc>
          <w:tcPr>
            <w:tcW w:w="923" w:type="dxa"/>
            <w:vAlign w:val="center"/>
          </w:tcPr>
          <w:p w14:paraId="06986CC6" w14:textId="64CCF17A" w:rsidR="00D87A54"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Bd</w:t>
            </w:r>
          </w:p>
        </w:tc>
        <w:tc>
          <w:tcPr>
            <w:tcW w:w="2016" w:type="dxa"/>
            <w:vAlign w:val="center"/>
          </w:tcPr>
          <w:p w14:paraId="2091A88F" w14:textId="425EB135" w:rsidR="00D87A54"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 extract</w:t>
            </w:r>
          </w:p>
        </w:tc>
        <w:tc>
          <w:tcPr>
            <w:tcW w:w="2874" w:type="dxa"/>
            <w:vAlign w:val="center"/>
          </w:tcPr>
          <w:p w14:paraId="0EFC2FC2" w14:textId="6EAF5387" w:rsidR="00D87A54"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polyphenolics</w:t>
            </w:r>
          </w:p>
        </w:tc>
        <w:tc>
          <w:tcPr>
            <w:tcW w:w="6012" w:type="dxa"/>
            <w:vAlign w:val="center"/>
          </w:tcPr>
          <w:p w14:paraId="7BC0F157" w14:textId="3BD079FD" w:rsidR="00D87A54"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quercetin, quercetin-3-</w:t>
            </w:r>
            <w:r w:rsidRPr="000F5898">
              <w:rPr>
                <w:rFonts w:asciiTheme="majorBidi" w:hAnsiTheme="majorBidi" w:cstheme="majorBidi"/>
                <w:i/>
                <w:iCs/>
                <w:lang w:val="en-US"/>
              </w:rPr>
              <w:t>O</w:t>
            </w:r>
            <w:r w:rsidRPr="00974FB7">
              <w:rPr>
                <w:rFonts w:asciiTheme="majorBidi" w:hAnsiTheme="majorBidi" w:cstheme="majorBidi"/>
                <w:lang w:val="en-US"/>
              </w:rPr>
              <w:t>-rutinoside, kaempferol,</w:t>
            </w:r>
            <w:r>
              <w:rPr>
                <w:rFonts w:asciiTheme="majorBidi" w:hAnsiTheme="majorBidi" w:cstheme="majorBidi"/>
                <w:lang w:val="en-US"/>
              </w:rPr>
              <w:t xml:space="preserve"> </w:t>
            </w:r>
            <w:r w:rsidRPr="00974FB7">
              <w:rPr>
                <w:rFonts w:asciiTheme="majorBidi" w:hAnsiTheme="majorBidi" w:cstheme="majorBidi"/>
                <w:lang w:val="en-US"/>
              </w:rPr>
              <w:t>myricetin, isorhamnetin,</w:t>
            </w:r>
          </w:p>
          <w:p w14:paraId="33F78038" w14:textId="70E588DA" w:rsidR="00D87A54"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7C09F9">
              <w:rPr>
                <w:rFonts w:asciiTheme="majorBidi" w:hAnsiTheme="majorBidi" w:cstheme="majorBidi"/>
                <w:i/>
                <w:iCs/>
                <w:lang w:val="en-US"/>
              </w:rPr>
              <w:t>p</w:t>
            </w:r>
            <w:r w:rsidRPr="00974FB7">
              <w:rPr>
                <w:rFonts w:asciiTheme="majorBidi" w:hAnsiTheme="majorBidi" w:cstheme="majorBidi"/>
                <w:lang w:val="en-US"/>
              </w:rPr>
              <w:t>-coumaric acid, isorhamnetin-3-</w:t>
            </w:r>
            <w:r w:rsidRPr="004855DE">
              <w:rPr>
                <w:rFonts w:asciiTheme="majorBidi" w:hAnsiTheme="majorBidi" w:cstheme="majorBidi"/>
                <w:i/>
                <w:iCs/>
                <w:lang w:val="en-US"/>
              </w:rPr>
              <w:t>O</w:t>
            </w:r>
            <w:r w:rsidRPr="00974FB7">
              <w:rPr>
                <w:rFonts w:asciiTheme="majorBidi" w:hAnsiTheme="majorBidi" w:cstheme="majorBidi"/>
                <w:lang w:val="en-US"/>
              </w:rPr>
              <w:t>-hexoside, myricetin-3-</w:t>
            </w:r>
            <w:r w:rsidRPr="004855DE">
              <w:rPr>
                <w:rFonts w:asciiTheme="majorBidi" w:hAnsiTheme="majorBidi" w:cstheme="majorBidi"/>
                <w:i/>
                <w:iCs/>
                <w:lang w:val="en-US"/>
              </w:rPr>
              <w:t>O</w:t>
            </w:r>
            <w:r w:rsidRPr="00974FB7">
              <w:rPr>
                <w:rFonts w:asciiTheme="majorBidi" w:hAnsiTheme="majorBidi" w:cstheme="majorBidi"/>
                <w:lang w:val="en-US"/>
              </w:rPr>
              <w:t>-hexoside, 5-caffeoylquinic acid,</w:t>
            </w:r>
          </w:p>
          <w:p w14:paraId="38FEABE7" w14:textId="38292D3B" w:rsidR="00D87A54"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feruloylquinic</w:t>
            </w:r>
            <w:proofErr w:type="spellEnd"/>
            <w:r w:rsidRPr="00974FB7">
              <w:rPr>
                <w:rFonts w:asciiTheme="majorBidi" w:hAnsiTheme="majorBidi" w:cstheme="majorBidi"/>
                <w:lang w:val="en-US"/>
              </w:rPr>
              <w:t xml:space="preserve"> acid, mono-</w:t>
            </w:r>
            <w:proofErr w:type="spellStart"/>
            <w:r w:rsidRPr="00974FB7">
              <w:rPr>
                <w:rFonts w:asciiTheme="majorBidi" w:hAnsiTheme="majorBidi" w:cstheme="majorBidi"/>
                <w:lang w:val="en-US"/>
              </w:rPr>
              <w:t>rhamnoside</w:t>
            </w:r>
            <w:proofErr w:type="spellEnd"/>
            <w:r w:rsidRPr="00974FB7">
              <w:rPr>
                <w:rFonts w:asciiTheme="majorBidi" w:hAnsiTheme="majorBidi" w:cstheme="majorBidi"/>
                <w:lang w:val="en-US"/>
              </w:rPr>
              <w:t>, isorhamnetin-3-</w:t>
            </w:r>
            <w:r w:rsidRPr="004855DE">
              <w:rPr>
                <w:rFonts w:asciiTheme="majorBidi" w:hAnsiTheme="majorBidi" w:cstheme="majorBidi"/>
                <w:i/>
                <w:iCs/>
                <w:lang w:val="en-US"/>
              </w:rPr>
              <w:t>O</w:t>
            </w:r>
            <w:r w:rsidRPr="00974FB7">
              <w:rPr>
                <w:rFonts w:asciiTheme="majorBidi" w:hAnsiTheme="majorBidi" w:cstheme="majorBidi"/>
                <w:lang w:val="en-US"/>
              </w:rPr>
              <w:t>-glucoside</w:t>
            </w:r>
          </w:p>
        </w:tc>
        <w:tc>
          <w:tcPr>
            <w:tcW w:w="1551" w:type="dxa"/>
            <w:vAlign w:val="center"/>
          </w:tcPr>
          <w:p w14:paraId="1D15824E" w14:textId="53D456FD" w:rsidR="00D87A54" w:rsidRPr="00974FB7" w:rsidRDefault="00D87A54"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C4636C">
              <w:rPr>
                <w:rFonts w:asciiTheme="majorBidi" w:hAnsiTheme="majorBidi" w:cstheme="majorBidi"/>
                <w:lang w:val="en-US"/>
              </w:rPr>
              <w:instrText xml:space="preserve"> ADDIN ZOTERO_ITEM CSL_CITATION {"citationID":"WD3ep3Ft","properties":{"formattedCitation":"(Wojdy\\uc0\\u322{}o et al., 2019)","plainCitation":"(Wojdyło et al., 2019)","noteIndex":0},"citationItems":[{"id":278,"uris":["http://zotero.org/users/local/tvV8nrOg/items/FU5Z5WTL","http://zotero.org/users/12336451/items/FU5Z5WTL"],"itemData":{"id":278,"type":"article-journal","container-title":"Plants","issue":"12","note":"publisher: MDPI","page":"539","source":"Google Scholar","title":"Polyphenol compounds and biological activity of caper (Capparis spinosa L.) flowers buds","volume":"8","author":[{"family":"Wojdyło","given":"Aneta"},{"family":"Nowicka","given":"Paulina"},{"family":"Grimalt","given":"Mar"},{"family":"Legua","given":"Pilar"},{"family":"Almansa","given":"Maria Soledad"},{"family":"Amorós","given":"Asunción"},{"family":"Carbonell-Barrachina","given":"Ángel Antonio"},{"family":"Hernández","given":"Francisca"}],"issued":{"date-parts":[["2019"]]}}}],"schema":"https://github.com/citation-style-language/schema/raw/master/csl-citation.json"} </w:instrText>
            </w:r>
            <w:r w:rsidRPr="00974FB7">
              <w:rPr>
                <w:rFonts w:asciiTheme="majorBidi" w:hAnsiTheme="majorBidi" w:cstheme="majorBidi"/>
                <w:lang w:val="en-US"/>
              </w:rPr>
              <w:fldChar w:fldCharType="separate"/>
            </w:r>
            <w:r w:rsidR="00C4636C" w:rsidRPr="00C4636C">
              <w:rPr>
                <w:rFonts w:ascii="Times New Roman" w:hAnsi="Times New Roman" w:cs="Times New Roman"/>
              </w:rPr>
              <w:t>(Wojdyło et al., 2019)</w:t>
            </w:r>
            <w:r w:rsidRPr="00974FB7">
              <w:rPr>
                <w:rFonts w:asciiTheme="majorBidi" w:hAnsiTheme="majorBidi" w:cstheme="majorBidi"/>
                <w:lang w:val="en-US"/>
              </w:rPr>
              <w:fldChar w:fldCharType="end"/>
            </w:r>
          </w:p>
        </w:tc>
      </w:tr>
      <w:tr w:rsidR="00765BD5" w:rsidRPr="00974FB7" w14:paraId="2C065BBB" w14:textId="77777777" w:rsidTr="00765BD5">
        <w:trPr>
          <w:cnfStyle w:val="000000100000" w:firstRow="0" w:lastRow="0" w:firstColumn="0" w:lastColumn="0" w:oddVBand="0" w:evenVBand="0" w:oddHBand="1" w:evenHBand="0" w:firstRowFirstColumn="0" w:firstRowLastColumn="0" w:lastRowFirstColumn="0" w:lastRowLastColumn="0"/>
          <w:trHeight w:val="94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BC390B" w14:textId="77777777" w:rsidR="00D87A54" w:rsidRPr="00974FB7" w:rsidRDefault="00D87A54"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Turkey</w:t>
            </w:r>
          </w:p>
        </w:tc>
        <w:tc>
          <w:tcPr>
            <w:tcW w:w="923" w:type="dxa"/>
            <w:vAlign w:val="center"/>
          </w:tcPr>
          <w:p w14:paraId="1AE53609" w14:textId="15EBEF1F" w:rsidR="00D87A54" w:rsidRPr="00974FB7" w:rsidRDefault="00FE667C"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Ap</w:t>
            </w:r>
          </w:p>
        </w:tc>
        <w:tc>
          <w:tcPr>
            <w:tcW w:w="2016" w:type="dxa"/>
            <w:vAlign w:val="center"/>
          </w:tcPr>
          <w:p w14:paraId="6656C558" w14:textId="1D5B7028" w:rsidR="00D87A54"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 extract</w:t>
            </w:r>
          </w:p>
          <w:p w14:paraId="29DDA526" w14:textId="5A95A0A8" w:rsidR="00D87A54"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ethyl acetate extract</w:t>
            </w:r>
          </w:p>
          <w:p w14:paraId="37157706" w14:textId="1773BD09" w:rsidR="00D87A54"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aqueous extract</w:t>
            </w:r>
          </w:p>
        </w:tc>
        <w:tc>
          <w:tcPr>
            <w:tcW w:w="2874" w:type="dxa"/>
            <w:vAlign w:val="center"/>
          </w:tcPr>
          <w:p w14:paraId="4D840150" w14:textId="27ADA59F" w:rsidR="00D87A54"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phenolics, flavonoids</w:t>
            </w:r>
          </w:p>
        </w:tc>
        <w:tc>
          <w:tcPr>
            <w:tcW w:w="6012" w:type="dxa"/>
            <w:vAlign w:val="center"/>
          </w:tcPr>
          <w:p w14:paraId="5C3335A0" w14:textId="2D92CD59" w:rsidR="00D87A54"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quercetin, vanillic acid, </w:t>
            </w:r>
            <w:r w:rsidRPr="00BE4028">
              <w:rPr>
                <w:rFonts w:asciiTheme="majorBidi" w:hAnsiTheme="majorBidi" w:cstheme="majorBidi"/>
                <w:i/>
                <w:iCs/>
                <w:lang w:val="en-US"/>
              </w:rPr>
              <w:t>p</w:t>
            </w:r>
            <w:r w:rsidRPr="00974FB7">
              <w:rPr>
                <w:rFonts w:asciiTheme="majorBidi" w:hAnsiTheme="majorBidi" w:cstheme="majorBidi"/>
                <w:lang w:val="en-US"/>
              </w:rPr>
              <w:t>-coumaric acid,</w:t>
            </w:r>
            <w:r>
              <w:rPr>
                <w:rFonts w:asciiTheme="majorBidi" w:hAnsiTheme="majorBidi" w:cstheme="majorBidi"/>
                <w:lang w:val="en-US"/>
              </w:rPr>
              <w:t xml:space="preserve"> </w:t>
            </w:r>
            <w:r w:rsidRPr="00974FB7">
              <w:rPr>
                <w:rFonts w:asciiTheme="majorBidi" w:hAnsiTheme="majorBidi" w:cstheme="majorBidi"/>
                <w:lang w:val="en-US"/>
              </w:rPr>
              <w:t xml:space="preserve">ferulic acid, syringic acid, hesperidin, </w:t>
            </w:r>
            <w:proofErr w:type="spellStart"/>
            <w:r w:rsidRPr="00974FB7">
              <w:rPr>
                <w:rFonts w:asciiTheme="majorBidi" w:hAnsiTheme="majorBidi" w:cstheme="majorBidi"/>
                <w:lang w:val="en-US"/>
              </w:rPr>
              <w:t>hyperoside</w:t>
            </w:r>
            <w:proofErr w:type="spellEnd"/>
            <w:r w:rsidRPr="00974FB7">
              <w:rPr>
                <w:rFonts w:asciiTheme="majorBidi" w:hAnsiTheme="majorBidi" w:cstheme="majorBidi"/>
                <w:lang w:val="en-US"/>
              </w:rPr>
              <w:t>,</w:t>
            </w:r>
            <w:r>
              <w:rPr>
                <w:rFonts w:asciiTheme="majorBidi" w:hAnsiTheme="majorBidi" w:cstheme="majorBidi"/>
                <w:lang w:val="en-US"/>
              </w:rPr>
              <w:t xml:space="preserve"> </w:t>
            </w:r>
            <w:r w:rsidRPr="00974FB7">
              <w:rPr>
                <w:rFonts w:asciiTheme="majorBidi" w:hAnsiTheme="majorBidi" w:cstheme="majorBidi"/>
                <w:lang w:val="en-US"/>
              </w:rPr>
              <w:t>protocatechuic acid, 4-hydroxybenzoic acid</w:t>
            </w:r>
          </w:p>
        </w:tc>
        <w:tc>
          <w:tcPr>
            <w:tcW w:w="1551" w:type="dxa"/>
            <w:vAlign w:val="center"/>
          </w:tcPr>
          <w:p w14:paraId="339D139E" w14:textId="3549CD9D" w:rsidR="00D87A54" w:rsidRPr="00974FB7" w:rsidRDefault="00D87A54"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{"citationID":"ivts2MGl","properties":{"formattedCitation":"(Kirkan et al., 2021)","plainCitation":"(Kirkan et al., 2021)","noteIndex":0},"citationItems":[{"id":267,"uris":["http://zotero.org/users/local/tvV8nrOg/items/PA96H8DS","http://zotero.org/users/12336451/items/PA96H8DS"],"itemData":{"id":267,"type":"article-journal","container-title":"International Journal of Secondary Metabolite","issue":"4","note":"publisher: İzzet KARA","page":"337–351","source":"Google Scholar","title":"Phenolic profile, antioxidant and enzyme inhibitory activity of the ethyl acetate, methanol and water extracts of Capparis spinosa L.","volume":"8","author":[{"family":"Kirkan","given":"Bulent"},{"family":"Ceylan","given":"Olcay"},{"family":"SARIKÜRKCÜ","given":"Cengiz"},{"family":"Bektas","given":"TEPE"}],"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(Kirkan et al., 2021)</w:t>
            </w:r>
            <w:r w:rsidRPr="00974FB7">
              <w:rPr>
                <w:rFonts w:asciiTheme="majorBidi" w:hAnsiTheme="majorBidi" w:cstheme="majorBidi"/>
                <w:lang w:val="en-US"/>
              </w:rPr>
              <w:fldChar w:fldCharType="end"/>
            </w:r>
          </w:p>
        </w:tc>
      </w:tr>
      <w:tr w:rsidR="00765BD5" w:rsidRPr="00974FB7" w14:paraId="210A3373"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56B20A" w14:textId="29BFB98A"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Turkey</w:t>
            </w:r>
          </w:p>
        </w:tc>
        <w:tc>
          <w:tcPr>
            <w:tcW w:w="923" w:type="dxa"/>
            <w:vAlign w:val="center"/>
          </w:tcPr>
          <w:p w14:paraId="65F9098A" w14:textId="7B37033B" w:rsidR="00A75C4D"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Bd</w:t>
            </w:r>
            <w:r w:rsidR="00A75C4D" w:rsidRPr="00974FB7">
              <w:rPr>
                <w:rFonts w:asciiTheme="majorBidi" w:hAnsiTheme="majorBidi" w:cstheme="majorBidi"/>
                <w:lang w:val="en-US"/>
              </w:rPr>
              <w:t xml:space="preserve">, </w:t>
            </w:r>
            <w:r w:rsidR="00FE667C" w:rsidRPr="00974FB7">
              <w:rPr>
                <w:rFonts w:asciiTheme="majorBidi" w:hAnsiTheme="majorBidi" w:cstheme="majorBidi"/>
                <w:snapToGrid w:val="0"/>
                <w:lang w:val="en-US"/>
              </w:rPr>
              <w:t>Be</w:t>
            </w:r>
          </w:p>
        </w:tc>
        <w:tc>
          <w:tcPr>
            <w:tcW w:w="2016" w:type="dxa"/>
            <w:vAlign w:val="center"/>
          </w:tcPr>
          <w:p w14:paraId="1DEFE028" w14:textId="64D8CD88"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methanol/water extract</w:t>
            </w:r>
          </w:p>
        </w:tc>
        <w:tc>
          <w:tcPr>
            <w:tcW w:w="2874" w:type="dxa"/>
            <w:vAlign w:val="center"/>
          </w:tcPr>
          <w:p w14:paraId="16771D06" w14:textId="5D85F48A"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phenolics, flavonoids</w:t>
            </w:r>
          </w:p>
        </w:tc>
        <w:tc>
          <w:tcPr>
            <w:tcW w:w="6012" w:type="dxa"/>
            <w:vAlign w:val="center"/>
          </w:tcPr>
          <w:p w14:paraId="72A13562" w14:textId="56EE9AA9"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rutin, kaempferol, kaempferol-3-</w:t>
            </w:r>
            <w:r w:rsidRPr="004855DE">
              <w:rPr>
                <w:rFonts w:asciiTheme="majorBidi" w:hAnsiTheme="majorBidi" w:cstheme="majorBidi"/>
                <w:i/>
                <w:iCs/>
                <w:lang w:val="en-US"/>
              </w:rPr>
              <w:t>O</w:t>
            </w:r>
            <w:r w:rsidRPr="00974FB7">
              <w:rPr>
                <w:rFonts w:asciiTheme="majorBidi" w:hAnsiTheme="majorBidi" w:cstheme="majorBidi"/>
                <w:lang w:val="en-US"/>
              </w:rPr>
              <w:t>-rutinoside, quercetin, quercetin-</w:t>
            </w:r>
            <w:r w:rsidRPr="004855DE">
              <w:rPr>
                <w:rFonts w:asciiTheme="majorBidi" w:hAnsiTheme="majorBidi" w:cstheme="majorBidi"/>
                <w:i/>
                <w:iCs/>
                <w:lang w:val="en-US"/>
              </w:rPr>
              <w:t>O</w:t>
            </w:r>
            <w:r w:rsidRPr="00974FB7">
              <w:rPr>
                <w:rFonts w:asciiTheme="majorBidi" w:hAnsiTheme="majorBidi" w:cstheme="majorBidi"/>
                <w:lang w:val="en-US"/>
              </w:rPr>
              <w:t>-galloly-</w:t>
            </w:r>
            <w:r w:rsidRPr="004855DE">
              <w:rPr>
                <w:rFonts w:asciiTheme="majorBidi" w:hAnsiTheme="majorBidi" w:cstheme="majorBidi"/>
                <w:i/>
                <w:iCs/>
                <w:lang w:val="en-US"/>
              </w:rPr>
              <w:t>O</w:t>
            </w:r>
            <w:r w:rsidRPr="00974FB7">
              <w:rPr>
                <w:rFonts w:asciiTheme="majorBidi" w:hAnsiTheme="majorBidi" w:cstheme="majorBidi"/>
                <w:lang w:val="en-US"/>
              </w:rPr>
              <w:t>-</w:t>
            </w:r>
            <w:proofErr w:type="spellStart"/>
            <w:r w:rsidRPr="00974FB7">
              <w:rPr>
                <w:rFonts w:asciiTheme="majorBidi" w:hAnsiTheme="majorBidi" w:cstheme="majorBidi"/>
                <w:lang w:val="en-US"/>
              </w:rPr>
              <w:t>hexoside</w:t>
            </w:r>
            <w:proofErr w:type="spellEnd"/>
            <w:r w:rsidRPr="00974FB7">
              <w:rPr>
                <w:rFonts w:asciiTheme="majorBidi" w:hAnsiTheme="majorBidi" w:cstheme="majorBidi"/>
                <w:lang w:val="en-US"/>
              </w:rPr>
              <w:t>, iso-rhamnetin</w:t>
            </w:r>
          </w:p>
        </w:tc>
        <w:tc>
          <w:tcPr>
            <w:tcW w:w="1551" w:type="dxa"/>
            <w:vAlign w:val="center"/>
          </w:tcPr>
          <w:p w14:paraId="2D89F860" w14:textId="773289FE"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{"citationID":"fcxQbcLp","properties":{"formattedCitation":"(Aksay et al., 2021)","plainCitation":"(Aksay et al., 2021)","noteIndex":0},"citationItems":[{"id":448,"uris":["http://zotero.org/users/12336451/items/XW8VXE2J"],"itemData":{"id":448,"type":"article-journal","container-title":"Food Chemistry","note":"publisher: Elsevier","page":"127959","source":"Google Scholar","title":"LC-DAD-ESI-MS/MS-based assessment of the bioactive compounds in fresh and fermented caper (Capparis spinosa) buds and berries","volume":"337","author":[{"family":"Aksay","given":"Ozge"},{"family":"Selli","given":"Serkan"},{"family":"Kelebek","given":"Hasim"}],"issued":{"date-parts":[["2021"]]}}}],"schema":"https://github.com/citation-style-language/schema/raw/master/csl-citation.json"}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(Aksay et al., 2021)</w:t>
            </w:r>
            <w:r w:rsidRPr="00974FB7">
              <w:rPr>
                <w:rFonts w:asciiTheme="majorBidi" w:hAnsiTheme="majorBidi" w:cstheme="majorBidi"/>
                <w:lang w:val="en-US"/>
              </w:rPr>
              <w:fldChar w:fldCharType="end"/>
            </w:r>
          </w:p>
        </w:tc>
      </w:tr>
      <w:tr w:rsidR="00765BD5" w:rsidRPr="00974FB7" w14:paraId="19C4E288" w14:textId="77777777" w:rsidTr="00765BD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5A8C3C"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Turkey</w:t>
            </w:r>
          </w:p>
        </w:tc>
        <w:tc>
          <w:tcPr>
            <w:tcW w:w="923" w:type="dxa"/>
            <w:vAlign w:val="center"/>
          </w:tcPr>
          <w:p w14:paraId="01C2CB78" w14:textId="6B7818AB" w:rsidR="00A75C4D" w:rsidRPr="00974FB7" w:rsidRDefault="00FE667C"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Bd</w:t>
            </w:r>
          </w:p>
        </w:tc>
        <w:tc>
          <w:tcPr>
            <w:tcW w:w="2016" w:type="dxa"/>
            <w:vAlign w:val="center"/>
          </w:tcPr>
          <w:p w14:paraId="29045CC3" w14:textId="4E67806D"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purge and trap method, methanolic extract</w:t>
            </w:r>
          </w:p>
        </w:tc>
        <w:tc>
          <w:tcPr>
            <w:tcW w:w="2874" w:type="dxa"/>
            <w:vAlign w:val="center"/>
          </w:tcPr>
          <w:p w14:paraId="27677817" w14:textId="5208069E"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volatile compounds, phenolic compounds</w:t>
            </w:r>
          </w:p>
        </w:tc>
        <w:tc>
          <w:tcPr>
            <w:tcW w:w="6012" w:type="dxa"/>
            <w:vAlign w:val="center"/>
          </w:tcPr>
          <w:p w14:paraId="4776CD44" w14:textId="4BA15F5B"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2,3-butanedione, </w:t>
            </w:r>
            <w:r w:rsidR="00F32F57" w:rsidRPr="00F32F57">
              <w:rPr>
                <w:rFonts w:asciiTheme="majorBidi" w:hAnsiTheme="majorBidi" w:cstheme="majorBidi"/>
                <w:i/>
                <w:iCs/>
                <w:lang w:val="en-US"/>
              </w:rPr>
              <w:t>α</w:t>
            </w:r>
            <w:r w:rsidRPr="00974FB7">
              <w:rPr>
                <w:rFonts w:asciiTheme="majorBidi" w:hAnsiTheme="majorBidi" w:cstheme="majorBidi"/>
                <w:lang w:val="en-US"/>
              </w:rPr>
              <w:t xml:space="preserve">-pinene, </w:t>
            </w:r>
            <w:r w:rsidRPr="000F5898">
              <w:rPr>
                <w:rFonts w:asciiTheme="majorBidi" w:hAnsiTheme="majorBidi" w:cstheme="majorBidi"/>
                <w:i/>
                <w:iCs/>
                <w:lang w:val="en-US"/>
              </w:rPr>
              <w:t>β</w:t>
            </w:r>
            <w:r w:rsidRPr="00974FB7">
              <w:rPr>
                <w:rFonts w:asciiTheme="majorBidi" w:hAnsiTheme="majorBidi" w:cstheme="majorBidi"/>
                <w:lang w:val="en-US"/>
              </w:rPr>
              <w:t xml:space="preserve">-pinene, butanol, 3-carene, dl- limonene, methyl isothiocyanate, </w:t>
            </w:r>
            <w:r w:rsidRPr="00BE4028">
              <w:rPr>
                <w:rFonts w:asciiTheme="majorBidi" w:hAnsiTheme="majorBidi" w:cstheme="majorBidi"/>
                <w:i/>
                <w:iCs/>
                <w:lang w:val="en-US"/>
              </w:rPr>
              <w:t>p</w:t>
            </w:r>
            <w:r w:rsidRPr="00974FB7">
              <w:rPr>
                <w:rFonts w:asciiTheme="majorBidi" w:hAnsiTheme="majorBidi" w:cstheme="majorBidi"/>
                <w:lang w:val="en-US"/>
              </w:rPr>
              <w:t xml:space="preserve">-cymene, acetic acid, furfural, linalool, cresol, xylene, </w:t>
            </w:r>
            <w:r w:rsidRPr="00BE4028">
              <w:rPr>
                <w:rFonts w:asciiTheme="majorBidi" w:hAnsiTheme="majorBidi" w:cstheme="majorBidi"/>
                <w:i/>
                <w:iCs/>
                <w:lang w:val="en-US"/>
              </w:rPr>
              <w:t>p</w:t>
            </w:r>
            <w:r w:rsidRPr="00974FB7">
              <w:rPr>
                <w:rFonts w:asciiTheme="majorBidi" w:hAnsiTheme="majorBidi" w:cstheme="majorBidi"/>
                <w:lang w:val="en-US"/>
              </w:rPr>
              <w:t xml:space="preserve">-coumaric acid, caffeoylquinic acid, </w:t>
            </w:r>
            <w:proofErr w:type="spellStart"/>
            <w:r w:rsidRPr="00974FB7">
              <w:rPr>
                <w:rFonts w:asciiTheme="majorBidi" w:hAnsiTheme="majorBidi" w:cstheme="majorBidi"/>
                <w:lang w:val="en-US"/>
              </w:rPr>
              <w:t>feruloylquinic</w:t>
            </w:r>
            <w:proofErr w:type="spellEnd"/>
            <w:r w:rsidRPr="00974FB7">
              <w:rPr>
                <w:rFonts w:asciiTheme="majorBidi" w:hAnsiTheme="majorBidi" w:cstheme="majorBidi"/>
                <w:lang w:val="en-US"/>
              </w:rPr>
              <w:t xml:space="preserve"> acid, </w:t>
            </w:r>
            <w:r w:rsidRPr="00BE4028">
              <w:rPr>
                <w:rFonts w:asciiTheme="majorBidi" w:hAnsiTheme="majorBidi" w:cstheme="majorBidi"/>
                <w:i/>
                <w:iCs/>
                <w:lang w:val="en-US"/>
              </w:rPr>
              <w:t>p</w:t>
            </w:r>
            <w:r w:rsidRPr="00974FB7">
              <w:rPr>
                <w:rFonts w:asciiTheme="majorBidi" w:hAnsiTheme="majorBidi" w:cstheme="majorBidi"/>
                <w:lang w:val="en-US"/>
              </w:rPr>
              <w:t>-</w:t>
            </w:r>
            <w:proofErr w:type="spellStart"/>
            <w:r w:rsidRPr="00974FB7">
              <w:rPr>
                <w:rFonts w:asciiTheme="majorBidi" w:hAnsiTheme="majorBidi" w:cstheme="majorBidi"/>
                <w:lang w:val="en-US"/>
              </w:rPr>
              <w:t>coumaroylquinic</w:t>
            </w:r>
            <w:proofErr w:type="spellEnd"/>
            <w:r w:rsidRPr="00974FB7">
              <w:rPr>
                <w:rFonts w:asciiTheme="majorBidi" w:hAnsiTheme="majorBidi" w:cstheme="majorBidi"/>
                <w:lang w:val="en-US"/>
              </w:rPr>
              <w:t xml:space="preserve"> acid, kaempferol-3-</w:t>
            </w:r>
            <w:r w:rsidRPr="000F5898">
              <w:rPr>
                <w:rFonts w:asciiTheme="majorBidi" w:hAnsiTheme="majorBidi" w:cstheme="majorBidi"/>
                <w:i/>
                <w:iCs/>
                <w:lang w:val="en-US"/>
              </w:rPr>
              <w:t>O</w:t>
            </w:r>
            <w:r>
              <w:rPr>
                <w:rFonts w:asciiTheme="majorBidi" w:hAnsiTheme="majorBidi" w:cstheme="majorBidi"/>
                <w:lang w:val="en-US"/>
              </w:rPr>
              <w:t>-</w:t>
            </w:r>
            <w:r w:rsidRPr="00974FB7">
              <w:rPr>
                <w:rFonts w:asciiTheme="majorBidi" w:hAnsiTheme="majorBidi" w:cstheme="majorBidi"/>
                <w:lang w:val="en-US"/>
              </w:rPr>
              <w:t>rutinoside, kaempferol-3-</w:t>
            </w:r>
            <w:r w:rsidRPr="000F5898">
              <w:rPr>
                <w:rFonts w:asciiTheme="majorBidi" w:hAnsiTheme="majorBidi" w:cstheme="majorBidi"/>
                <w:i/>
                <w:iCs/>
                <w:lang w:val="en-US"/>
              </w:rPr>
              <w:t>O</w:t>
            </w:r>
            <w:r>
              <w:rPr>
                <w:rFonts w:asciiTheme="majorBidi" w:hAnsiTheme="majorBidi" w:cstheme="majorBidi"/>
                <w:lang w:val="en-US"/>
              </w:rPr>
              <w:t>-</w:t>
            </w:r>
            <w:r w:rsidRPr="00974FB7">
              <w:rPr>
                <w:rFonts w:asciiTheme="majorBidi" w:hAnsiTheme="majorBidi" w:cstheme="majorBidi"/>
                <w:lang w:val="en-US"/>
              </w:rPr>
              <w:t>glucoside, quercetin-3-</w:t>
            </w:r>
            <w:r w:rsidRPr="000F5898">
              <w:rPr>
                <w:rFonts w:asciiTheme="majorBidi" w:hAnsiTheme="majorBidi" w:cstheme="majorBidi"/>
                <w:i/>
                <w:iCs/>
                <w:lang w:val="en-US"/>
              </w:rPr>
              <w:t>O</w:t>
            </w:r>
            <w:r>
              <w:rPr>
                <w:rFonts w:asciiTheme="majorBidi" w:hAnsiTheme="majorBidi" w:cstheme="majorBidi"/>
                <w:lang w:val="en-US"/>
              </w:rPr>
              <w:t>-</w:t>
            </w:r>
            <w:r w:rsidRPr="00974FB7">
              <w:rPr>
                <w:rFonts w:asciiTheme="majorBidi" w:hAnsiTheme="majorBidi" w:cstheme="majorBidi"/>
                <w:lang w:val="en-US"/>
              </w:rPr>
              <w:t>glucoside, protocatechuic acid</w:t>
            </w:r>
          </w:p>
        </w:tc>
        <w:tc>
          <w:tcPr>
            <w:tcW w:w="1551" w:type="dxa"/>
            <w:vAlign w:val="center"/>
          </w:tcPr>
          <w:p w14:paraId="33AD8B69" w14:textId="4E239E0B"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{"citationID":"PusNwz9n","properties":{"formattedCitation":"(Sonmezdag et al., 2019)","plainCitation":"(Sonmezdag et al., 2019)","noteIndex":0},"citationItems":[{"id":455,"uris":["http://zotero.org/users/12336451/items/CEEITC4H"],"itemData":{"id":455,"type":"article-journal","container-title":"Journal of food science","issue":"9","note":"publisher: Wiley Online Library","page":"2449–2457","source":"Google Scholar","title":"Characterization of aroma-active compounds, phenolics, and antioxidant properties in fresh and fermented capers (Capparis spinosa) by GC-MS-olfactometry and LC-DAD-ESI-MS/MS","volume":"84","author":[{"family":"Sonmezdag","given":"Ahmet Salih"},{"family":"Kelebek","given":"Hasim"},{"family":"Selli","given":"Serkan"}],"issued":{"date-parts":[["2019"]]}}}],"schema":"https://github.com/citation-style-language/schema/raw/master/csl-citation.json"}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(Sonmezdag et al., 2019)</w:t>
            </w:r>
            <w:r w:rsidRPr="00974FB7">
              <w:rPr>
                <w:rFonts w:asciiTheme="majorBidi" w:hAnsiTheme="majorBidi" w:cstheme="majorBidi"/>
                <w:lang w:val="en-US"/>
              </w:rPr>
              <w:fldChar w:fldCharType="end"/>
            </w:r>
          </w:p>
          <w:p w14:paraId="23CA0F97" w14:textId="77777777"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r>
      <w:tr w:rsidR="00765BD5" w:rsidRPr="00974FB7" w14:paraId="69DC3367" w14:textId="77777777" w:rsidTr="00765BD5">
        <w:trPr>
          <w:trHeight w:val="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F9EBC7"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Italy, Morocco, Turkey</w:t>
            </w:r>
          </w:p>
        </w:tc>
        <w:tc>
          <w:tcPr>
            <w:tcW w:w="923" w:type="dxa"/>
            <w:vAlign w:val="center"/>
          </w:tcPr>
          <w:p w14:paraId="30D6F8C7" w14:textId="4B419587" w:rsidR="00A75C4D" w:rsidRPr="00974FB7" w:rsidRDefault="00FE667C"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Bd</w:t>
            </w:r>
          </w:p>
        </w:tc>
        <w:tc>
          <w:tcPr>
            <w:tcW w:w="2016" w:type="dxa"/>
            <w:vAlign w:val="center"/>
          </w:tcPr>
          <w:p w14:paraId="4212A8B5" w14:textId="08255D30"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decoction, microwave, </w:t>
            </w:r>
            <w:r w:rsidR="00873138" w:rsidRPr="00974FB7">
              <w:rPr>
                <w:rFonts w:asciiTheme="majorBidi" w:hAnsiTheme="majorBidi" w:cstheme="majorBidi"/>
                <w:lang w:val="en-US"/>
              </w:rPr>
              <w:t>Soxhlet</w:t>
            </w:r>
            <w:r w:rsidRPr="00974FB7">
              <w:rPr>
                <w:rFonts w:asciiTheme="majorBidi" w:hAnsiTheme="majorBidi" w:cstheme="majorBidi"/>
                <w:lang w:val="en-US"/>
              </w:rPr>
              <w:t>, essential oils</w:t>
            </w:r>
          </w:p>
        </w:tc>
        <w:tc>
          <w:tcPr>
            <w:tcW w:w="2874" w:type="dxa"/>
            <w:vAlign w:val="center"/>
          </w:tcPr>
          <w:p w14:paraId="60DF0D5B" w14:textId="31F1B8E7"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phenolics, flavonoids, fatty acid</w:t>
            </w:r>
          </w:p>
        </w:tc>
        <w:tc>
          <w:tcPr>
            <w:tcW w:w="6012" w:type="dxa"/>
            <w:vAlign w:val="center"/>
          </w:tcPr>
          <w:p w14:paraId="68104196" w14:textId="476073FC"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rutin, </w:t>
            </w:r>
            <w:r w:rsidR="00F32F57" w:rsidRPr="00F32F57">
              <w:rPr>
                <w:rFonts w:asciiTheme="majorBidi" w:hAnsiTheme="majorBidi" w:cstheme="majorBidi"/>
                <w:i/>
                <w:iCs/>
                <w:lang w:val="en-US"/>
              </w:rPr>
              <w:t>α</w:t>
            </w:r>
            <w:r w:rsidRPr="00974FB7">
              <w:rPr>
                <w:rFonts w:asciiTheme="majorBidi" w:hAnsiTheme="majorBidi" w:cstheme="majorBidi"/>
                <w:lang w:val="en-US"/>
              </w:rPr>
              <w:t xml:space="preserve">-linoleic acid, palmitic acid, oleic acid, </w:t>
            </w:r>
            <w:proofErr w:type="spellStart"/>
            <w:r w:rsidRPr="00974FB7">
              <w:rPr>
                <w:rFonts w:asciiTheme="majorBidi" w:hAnsiTheme="majorBidi" w:cstheme="majorBidi"/>
                <w:lang w:val="en-US"/>
              </w:rPr>
              <w:t>nonacosane</w:t>
            </w:r>
            <w:proofErr w:type="spellEnd"/>
            <w:r w:rsidRPr="00974FB7">
              <w:rPr>
                <w:rFonts w:asciiTheme="majorBidi" w:hAnsiTheme="majorBidi" w:cstheme="majorBidi"/>
                <w:lang w:val="en-US"/>
              </w:rPr>
              <w:t xml:space="preserve">, </w:t>
            </w:r>
            <w:proofErr w:type="spellStart"/>
            <w:r w:rsidRPr="00974FB7">
              <w:rPr>
                <w:rFonts w:asciiTheme="majorBidi" w:hAnsiTheme="majorBidi" w:cstheme="majorBidi"/>
                <w:lang w:val="en-US"/>
              </w:rPr>
              <w:t>docosane</w:t>
            </w:r>
            <w:proofErr w:type="spellEnd"/>
            <w:r w:rsidRPr="00974FB7">
              <w:rPr>
                <w:rFonts w:asciiTheme="majorBidi" w:hAnsiTheme="majorBidi" w:cstheme="majorBidi"/>
                <w:lang w:val="en-US"/>
              </w:rPr>
              <w:t xml:space="preserve">, </w:t>
            </w:r>
            <w:proofErr w:type="spellStart"/>
            <w:r w:rsidRPr="00974FB7">
              <w:rPr>
                <w:rFonts w:asciiTheme="majorBidi" w:hAnsiTheme="majorBidi" w:cstheme="majorBidi"/>
                <w:lang w:val="en-US"/>
              </w:rPr>
              <w:t>heptacosane</w:t>
            </w:r>
            <w:proofErr w:type="spellEnd"/>
            <w:r w:rsidRPr="00974FB7">
              <w:rPr>
                <w:rFonts w:asciiTheme="majorBidi" w:hAnsiTheme="majorBidi" w:cstheme="majorBidi"/>
                <w:lang w:val="en-US"/>
              </w:rPr>
              <w:t xml:space="preserve">, </w:t>
            </w:r>
            <w:proofErr w:type="spellStart"/>
            <w:r w:rsidRPr="00974FB7">
              <w:rPr>
                <w:rFonts w:asciiTheme="majorBidi" w:hAnsiTheme="majorBidi" w:cstheme="majorBidi"/>
                <w:lang w:val="en-US"/>
              </w:rPr>
              <w:t>pentacosane</w:t>
            </w:r>
            <w:proofErr w:type="spellEnd"/>
          </w:p>
        </w:tc>
        <w:tc>
          <w:tcPr>
            <w:tcW w:w="1551" w:type="dxa"/>
            <w:vAlign w:val="center"/>
          </w:tcPr>
          <w:p w14:paraId="52B0F60D" w14:textId="326C9F7F"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{"citationID":"Oo9IyMN0","properties":{"formattedCitation":"(Stefanucci et al., 2018)","plainCitation":"(Stefanucci et al., 2018)","noteIndex":0},"citationItems":[{"id":256,"uris":["http://zotero.org/users/local/tvV8nrOg/items/2ATXIXMN","http://zotero.org/users/12336451/items/2ATXIXMN"],"itemData":{"id":256,"type":"article-journal","container-title":"Food and chemical toxicology","note":"publisher: Elsevier","page":"181–189","source":"Google Scholar","title":"Impact of different geographical locations on varying profile of bioactives and associated functionalities of caper (Capparis spinosa L.)","volume":"118","author":[{"family":"Stefanucci","given":"Azzurra"},{"family":"Zengin","given":"Gokhan"},{"family":"Locatelli","given":"Marcello"},{"family":"Macedonio","given":"Giorgia"},{"family":"Wang","given":"Chin-Kun"},{"family":"Novellino","given":"Ettore"},{"family":"Mahomoodally","given":"M. Fawzi"},{"family":"Mollica","given":"Adriano"}],"issued":{"date-parts":[["2018"]]}}}],"schema":"https://github.com/citation-style-language/schema/raw/master/csl-citation.json"}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(Stefanucci et al., 2018)</w:t>
            </w:r>
            <w:r w:rsidRPr="00974FB7">
              <w:rPr>
                <w:rFonts w:asciiTheme="majorBidi" w:hAnsiTheme="majorBidi" w:cstheme="majorBidi"/>
                <w:lang w:val="en-US"/>
              </w:rPr>
              <w:fldChar w:fldCharType="end"/>
            </w:r>
          </w:p>
        </w:tc>
      </w:tr>
      <w:tr w:rsidR="00765BD5" w:rsidRPr="00974FB7" w14:paraId="6B5BD024" w14:textId="77777777" w:rsidTr="00765BD5">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ACD8B9" w14:textId="01BD796B"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lastRenderedPageBreak/>
              <w:t>Saudi Arabia,</w:t>
            </w:r>
            <w:r w:rsidR="007949BA">
              <w:rPr>
                <w:rFonts w:asciiTheme="majorBidi" w:hAnsiTheme="majorBidi" w:cstheme="majorBidi"/>
                <w:lang w:val="en-US"/>
              </w:rPr>
              <w:t xml:space="preserve"> </w:t>
            </w:r>
            <w:r w:rsidRPr="00974FB7">
              <w:rPr>
                <w:rFonts w:asciiTheme="majorBidi" w:hAnsiTheme="majorBidi" w:cstheme="majorBidi"/>
                <w:lang w:val="en-US"/>
              </w:rPr>
              <w:t>Italy</w:t>
            </w:r>
          </w:p>
        </w:tc>
        <w:tc>
          <w:tcPr>
            <w:tcW w:w="923" w:type="dxa"/>
            <w:vAlign w:val="center"/>
          </w:tcPr>
          <w:p w14:paraId="65031708" w14:textId="281339A5" w:rsidR="00A75C4D" w:rsidRPr="00974FB7" w:rsidRDefault="0073626F"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Rt</w:t>
            </w:r>
            <w:r w:rsidRPr="00974FB7">
              <w:rPr>
                <w:rFonts w:asciiTheme="majorBidi" w:hAnsiTheme="majorBidi" w:cstheme="majorBidi"/>
                <w:lang w:val="en-US"/>
              </w:rPr>
              <w:t xml:space="preserve"> </w:t>
            </w:r>
            <w:r w:rsidR="00A75C4D" w:rsidRPr="00974FB7">
              <w:rPr>
                <w:rFonts w:asciiTheme="majorBidi" w:hAnsiTheme="majorBidi" w:cstheme="majorBidi"/>
                <w:lang w:val="en-US"/>
              </w:rPr>
              <w:t xml:space="preserve">and </w:t>
            </w:r>
            <w:proofErr w:type="spellStart"/>
            <w:r w:rsidRPr="00974FB7">
              <w:rPr>
                <w:rFonts w:asciiTheme="majorBidi" w:hAnsiTheme="majorBidi" w:cstheme="majorBidi"/>
                <w:snapToGrid w:val="0"/>
                <w:lang w:val="en-US"/>
              </w:rPr>
              <w:t>L</w:t>
            </w:r>
            <w:r w:rsidRPr="00974FB7">
              <w:rPr>
                <w:rFonts w:asciiTheme="majorBidi" w:hAnsiTheme="majorBidi" w:cstheme="majorBidi"/>
                <w:lang w:val="en-US"/>
              </w:rPr>
              <w:t>v</w:t>
            </w:r>
            <w:proofErr w:type="spellEnd"/>
          </w:p>
        </w:tc>
        <w:tc>
          <w:tcPr>
            <w:tcW w:w="2016" w:type="dxa"/>
            <w:vAlign w:val="center"/>
          </w:tcPr>
          <w:p w14:paraId="42978857" w14:textId="4053B27C"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aqueous extract</w:t>
            </w:r>
          </w:p>
        </w:tc>
        <w:tc>
          <w:tcPr>
            <w:tcW w:w="2874" w:type="dxa"/>
            <w:vAlign w:val="center"/>
          </w:tcPr>
          <w:p w14:paraId="4A5643CD" w14:textId="79046A8B"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alkaloids</w:t>
            </w:r>
          </w:p>
        </w:tc>
        <w:tc>
          <w:tcPr>
            <w:tcW w:w="6012" w:type="dxa"/>
            <w:vAlign w:val="center"/>
          </w:tcPr>
          <w:p w14:paraId="6A73F346" w14:textId="5378A23A"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stachydrine</w:t>
            </w:r>
            <w:proofErr w:type="spellEnd"/>
            <w:r w:rsidRPr="00974FB7">
              <w:rPr>
                <w:rFonts w:asciiTheme="majorBidi" w:hAnsiTheme="majorBidi" w:cstheme="majorBidi"/>
                <w:lang w:val="en-US"/>
              </w:rPr>
              <w:t>, choline, glycine betaine,</w:t>
            </w:r>
            <w:r>
              <w:rPr>
                <w:rFonts w:asciiTheme="majorBidi" w:hAnsiTheme="majorBidi" w:cstheme="majorBidi"/>
                <w:lang w:val="en-US"/>
              </w:rPr>
              <w:t xml:space="preserve"> </w:t>
            </w:r>
            <w:proofErr w:type="spellStart"/>
            <w:r w:rsidRPr="00974FB7">
              <w:rPr>
                <w:rFonts w:asciiTheme="majorBidi" w:hAnsiTheme="majorBidi" w:cstheme="majorBidi"/>
                <w:lang w:val="en-US"/>
              </w:rPr>
              <w:t>homostachydrine</w:t>
            </w:r>
            <w:proofErr w:type="spellEnd"/>
            <w:r w:rsidRPr="00974FB7">
              <w:rPr>
                <w:rFonts w:asciiTheme="majorBidi" w:hAnsiTheme="majorBidi" w:cstheme="majorBidi"/>
                <w:lang w:val="en-US"/>
              </w:rPr>
              <w:t>, quaternary ammonium</w:t>
            </w:r>
          </w:p>
        </w:tc>
        <w:tc>
          <w:tcPr>
            <w:tcW w:w="1551" w:type="dxa"/>
            <w:vAlign w:val="center"/>
          </w:tcPr>
          <w:p w14:paraId="7D48C288" w14:textId="7442850C"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{"citationID":"X3HOC6xp","properties":{"formattedCitation":"(Al-Tamimi et al., 2019)","plainCitation":"(Al-Tamimi et al., 2019)","noteIndex":0},"citationItems":[{"id":249,"uris":["http://zotero.org/users/local/tvV8nrOg/items/GR5ATKRX","http://zotero.org/users/12336451/items/GR5ATKRX"],"itemData":{"id":249,"type":"article-journal","container-title":"Natural product research","issue":"9","note":"publisher: Taylor &amp; Francis","page":"1322–1328","source":"Google Scholar","title":"Quaternary ammonium compounds in roots and leaves of Capparis spinosa L. from Saudi Arabia and Italy: investigation by HPLC-MS and 1H NMR","title-short":"Quaternary ammonium compounds in roots and leaves of Capparis spinosa L. from Saudi Arabia and Italy","volume":"33","author":[{"family":"Al-Tamimi","given":"Amal"},{"family":"Khatib","given":"Mohamad"},{"family":"Pieraccini","given":"Giuseppe"},{"family":"Mulinacci","given":"Nadia"}],"issued":{"date-parts":[["2019"]]}}}],"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(Al-Tamimi et al., 2019)</w:t>
            </w:r>
            <w:r w:rsidRPr="00974FB7">
              <w:rPr>
                <w:rFonts w:asciiTheme="majorBidi" w:hAnsiTheme="majorBidi" w:cstheme="majorBidi"/>
                <w:lang w:val="en-US"/>
              </w:rPr>
              <w:fldChar w:fldCharType="end"/>
            </w:r>
          </w:p>
        </w:tc>
      </w:tr>
      <w:tr w:rsidR="00765BD5" w:rsidRPr="00974FB7" w14:paraId="401E7DC0"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B8E7EE" w14:textId="16A613A2"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Tunisia</w:t>
            </w:r>
          </w:p>
        </w:tc>
        <w:tc>
          <w:tcPr>
            <w:tcW w:w="923" w:type="dxa"/>
            <w:vAlign w:val="center"/>
          </w:tcPr>
          <w:p w14:paraId="57A652E7" w14:textId="217F0DC4" w:rsidR="00A75C4D"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snapToGrid w:val="0"/>
                <w:lang w:val="en-US"/>
              </w:rPr>
              <w:t>L</w:t>
            </w:r>
            <w:r w:rsidRPr="00974FB7">
              <w:rPr>
                <w:rFonts w:asciiTheme="majorBidi" w:hAnsiTheme="majorBidi" w:cstheme="majorBidi"/>
                <w:lang w:val="en-US"/>
              </w:rPr>
              <w:t>v</w:t>
            </w:r>
            <w:proofErr w:type="spellEnd"/>
          </w:p>
        </w:tc>
        <w:tc>
          <w:tcPr>
            <w:tcW w:w="2016" w:type="dxa"/>
            <w:vAlign w:val="center"/>
          </w:tcPr>
          <w:p w14:paraId="22C73FA9" w14:textId="2420BF89"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methanolic extract</w:t>
            </w:r>
          </w:p>
        </w:tc>
        <w:tc>
          <w:tcPr>
            <w:tcW w:w="2874" w:type="dxa"/>
            <w:vAlign w:val="center"/>
          </w:tcPr>
          <w:p w14:paraId="50E204C5" w14:textId="21F930E5"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phenolics, flavonoids,</w:t>
            </w:r>
            <w:r>
              <w:rPr>
                <w:rFonts w:asciiTheme="majorBidi" w:hAnsiTheme="majorBidi" w:cstheme="majorBidi"/>
                <w:lang w:val="en-US"/>
              </w:rPr>
              <w:t xml:space="preserve"> </w:t>
            </w:r>
            <w:r w:rsidRPr="00974FB7">
              <w:rPr>
                <w:rFonts w:asciiTheme="majorBidi" w:hAnsiTheme="majorBidi" w:cstheme="majorBidi"/>
                <w:lang w:val="en-US"/>
              </w:rPr>
              <w:t>tannins</w:t>
            </w:r>
          </w:p>
        </w:tc>
        <w:tc>
          <w:tcPr>
            <w:tcW w:w="6012" w:type="dxa"/>
            <w:vAlign w:val="center"/>
          </w:tcPr>
          <w:p w14:paraId="09DDD342" w14:textId="1B6F4837"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N. R</w:t>
            </w:r>
          </w:p>
        </w:tc>
        <w:tc>
          <w:tcPr>
            <w:tcW w:w="1551" w:type="dxa"/>
            <w:vAlign w:val="center"/>
          </w:tcPr>
          <w:p w14:paraId="1DFE4EB7" w14:textId="1740049F"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{"citationID":"lZwD9eOF","properties":{"formattedCitation":"(Rajhi et al., 2019)","plainCitation":"(Rajhi et al., 2019)","noteIndex":0},"citationItems":[{"id":271,"uris":["http://zotero.org/users/local/tvV8nrOg/items/SRXPGC8E","http://zotero.org/users/12336451/items/SRXPGC8E"],"itemData":{"id":271,"type":"article-journal","container-title":"Journal of Materials and Environmental Sciences","issue":"3","page":"234–43","source":"Google Scholar","title":"Phytochemical screening, in vitro antioxidant and antibacterial activities of methanolic extracts of Capparis Spionsa L. different parts from Tunisia","volume":"10","author":[{"family":"Rajhi","given":"I."},{"family":"Ben Dhia","given":"M. T."},{"family":"Abderrabba","given":"M."},{"family":"Ouzari-Hadda","given":"I."},{"family":"Ayadi","given":"S."}],"issued":{"date-parts":[["2019"]]}}}],"schema":"https://github.com/citation-style-language/schema/raw/master/csl-citation.json"}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(Rajhi et al., 2019)</w:t>
            </w:r>
            <w:r w:rsidRPr="00974FB7">
              <w:rPr>
                <w:rFonts w:asciiTheme="majorBidi" w:hAnsiTheme="majorBidi" w:cstheme="majorBidi"/>
                <w:lang w:val="en-US"/>
              </w:rPr>
              <w:fldChar w:fldCharType="end"/>
            </w:r>
          </w:p>
        </w:tc>
      </w:tr>
      <w:tr w:rsidR="00765BD5" w:rsidRPr="00974FB7" w14:paraId="2349F972" w14:textId="77777777" w:rsidTr="00765BD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4CF548"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Tunisia</w:t>
            </w:r>
          </w:p>
        </w:tc>
        <w:tc>
          <w:tcPr>
            <w:tcW w:w="923" w:type="dxa"/>
            <w:vAlign w:val="center"/>
          </w:tcPr>
          <w:p w14:paraId="6F6A9CE7" w14:textId="0155E4B2" w:rsidR="00A75C4D" w:rsidRPr="00974FB7" w:rsidRDefault="0073626F"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snapToGrid w:val="0"/>
                <w:lang w:val="en-US"/>
              </w:rPr>
              <w:t>L</w:t>
            </w:r>
            <w:r w:rsidRPr="00974FB7">
              <w:rPr>
                <w:rFonts w:asciiTheme="majorBidi" w:hAnsiTheme="majorBidi" w:cstheme="majorBidi"/>
                <w:lang w:val="en-US"/>
              </w:rPr>
              <w:t>v</w:t>
            </w:r>
            <w:proofErr w:type="spellEnd"/>
          </w:p>
        </w:tc>
        <w:tc>
          <w:tcPr>
            <w:tcW w:w="2016" w:type="dxa"/>
            <w:vAlign w:val="center"/>
          </w:tcPr>
          <w:p w14:paraId="68122A46" w14:textId="6F44E39D"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hydro-ethanolic extract, fractional extraction</w:t>
            </w:r>
          </w:p>
        </w:tc>
        <w:tc>
          <w:tcPr>
            <w:tcW w:w="2874" w:type="dxa"/>
            <w:vAlign w:val="center"/>
          </w:tcPr>
          <w:p w14:paraId="16D993D0" w14:textId="751E696D" w:rsidR="00A75C4D" w:rsidRPr="00974FB7" w:rsidRDefault="00BE4028" w:rsidP="00765BD5">
            <w:pPr>
              <w:pStyle w:val="Titre4"/>
              <w:shd w:val="clear" w:color="auto" w:fill="FFFFFF"/>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b w:val="0"/>
                <w:bCs w:val="0"/>
                <w:i w:val="0"/>
                <w:iCs w:val="0"/>
                <w:color w:val="auto"/>
                <w:lang w:val="en-US"/>
              </w:rPr>
            </w:pPr>
            <w:r w:rsidRPr="00974FB7">
              <w:rPr>
                <w:rFonts w:asciiTheme="majorBidi" w:eastAsiaTheme="minorHAnsi" w:hAnsiTheme="majorBidi"/>
                <w:b w:val="0"/>
                <w:bCs w:val="0"/>
                <w:i w:val="0"/>
                <w:iCs w:val="0"/>
                <w:color w:val="auto"/>
                <w:lang w:val="en-US"/>
              </w:rPr>
              <w:t>phenolics, flavonoids, tannin</w:t>
            </w:r>
          </w:p>
        </w:tc>
        <w:tc>
          <w:tcPr>
            <w:tcW w:w="6012" w:type="dxa"/>
            <w:vAlign w:val="center"/>
          </w:tcPr>
          <w:p w14:paraId="34085F97" w14:textId="0927D039"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c</w:t>
            </w:r>
            <w:r w:rsidR="00A75C4D" w:rsidRPr="00974FB7">
              <w:rPr>
                <w:rFonts w:asciiTheme="majorBidi" w:hAnsiTheme="majorBidi" w:cstheme="majorBidi"/>
                <w:lang w:val="en-US"/>
              </w:rPr>
              <w:t>oumaran, 5-</w:t>
            </w:r>
            <w:r>
              <w:rPr>
                <w:rFonts w:asciiTheme="majorBidi" w:hAnsiTheme="majorBidi" w:cstheme="majorBidi"/>
                <w:lang w:val="en-US"/>
              </w:rPr>
              <w:t>m</w:t>
            </w:r>
            <w:r w:rsidR="00A75C4D" w:rsidRPr="00974FB7">
              <w:rPr>
                <w:rFonts w:asciiTheme="majorBidi" w:hAnsiTheme="majorBidi" w:cstheme="majorBidi"/>
                <w:lang w:val="en-US"/>
              </w:rPr>
              <w:t>ethylfurfural, furfural, protein</w:t>
            </w:r>
          </w:p>
        </w:tc>
        <w:tc>
          <w:tcPr>
            <w:tcW w:w="1551" w:type="dxa"/>
            <w:vAlign w:val="center"/>
          </w:tcPr>
          <w:p w14:paraId="4047F334" w14:textId="26AB760A"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{"citationID":"YkhMq6Jf","properties":{"formattedCitation":"(Rajhi et al., 2021)","plainCitation":"(Rajhi et al., 2021)","noteIndex":0},"citationItems":[{"id":273,"uris":["http://zotero.org/users/local/tvV8nrOg/items/GCIXDDAV","http://zotero.org/users/12336451/items/GCIXDDAV"],"itemData":{"id":273,"type":"article-journal","container-title":"Agriculture","issue":"10","note":"publisher: MDPI","page":"1025","source":"Google Scholar","title":"Antioxidant, Antifungal and Phytochemical Investigations of Capparis spinosa L.","volume":"11","author":[{"family":"Rajhi","given":"Ilhem"},{"family":"Hernandez-Ramos","given":"Fabio"},{"family":"Abderrabba","given":"Manef"},{"family":"Ben Dhia","given":"Med Taieb"},{"family":"Ayadi","given":"Sameh"},{"family":"Labidi","given":"Jalel"}],"issued":{"date-parts":[["2021"]]}}}],"schema":"https://github.com/citation-style-language/schema/raw/master/csl-citation.json"}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(Rajhi et al., 2021)</w:t>
            </w:r>
            <w:r w:rsidRPr="00974FB7">
              <w:rPr>
                <w:rFonts w:asciiTheme="majorBidi" w:hAnsiTheme="majorBidi" w:cstheme="majorBidi"/>
                <w:lang w:val="en-US"/>
              </w:rPr>
              <w:fldChar w:fldCharType="end"/>
            </w:r>
          </w:p>
        </w:tc>
      </w:tr>
      <w:tr w:rsidR="00765BD5" w:rsidRPr="00974FB7" w14:paraId="0AC025E1"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F33EF0"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Tunisia</w:t>
            </w:r>
          </w:p>
        </w:tc>
        <w:tc>
          <w:tcPr>
            <w:tcW w:w="923" w:type="dxa"/>
            <w:vAlign w:val="center"/>
          </w:tcPr>
          <w:p w14:paraId="79C263B0" w14:textId="47CBC371" w:rsidR="00A75C4D"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snapToGrid w:val="0"/>
                <w:lang w:val="en-US"/>
              </w:rPr>
              <w:t>L</w:t>
            </w:r>
            <w:r w:rsidRPr="00974FB7">
              <w:rPr>
                <w:rFonts w:asciiTheme="majorBidi" w:hAnsiTheme="majorBidi" w:cstheme="majorBidi"/>
                <w:lang w:val="en-US"/>
              </w:rPr>
              <w:t>v</w:t>
            </w:r>
            <w:proofErr w:type="spellEnd"/>
          </w:p>
        </w:tc>
        <w:tc>
          <w:tcPr>
            <w:tcW w:w="2016" w:type="dxa"/>
            <w:vAlign w:val="center"/>
          </w:tcPr>
          <w:p w14:paraId="3177435C" w14:textId="0EBCFD76"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aqueous/ethanolic extracts</w:t>
            </w:r>
          </w:p>
        </w:tc>
        <w:tc>
          <w:tcPr>
            <w:tcW w:w="2874" w:type="dxa"/>
            <w:vAlign w:val="center"/>
          </w:tcPr>
          <w:p w14:paraId="475FF3F8" w14:textId="55AFCB8F" w:rsidR="00A75C4D" w:rsidRPr="00974FB7" w:rsidRDefault="00BE4028" w:rsidP="00765BD5">
            <w:pPr>
              <w:pStyle w:val="Titre4"/>
              <w:shd w:val="clear" w:color="auto" w:fill="FFFFFF"/>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b w:val="0"/>
                <w:bCs w:val="0"/>
                <w:i w:val="0"/>
                <w:iCs w:val="0"/>
                <w:color w:val="auto"/>
                <w:lang w:val="en-US"/>
              </w:rPr>
            </w:pPr>
            <w:r w:rsidRPr="00974FB7">
              <w:rPr>
                <w:rFonts w:asciiTheme="majorBidi" w:eastAsiaTheme="minorHAnsi" w:hAnsiTheme="majorBidi"/>
                <w:b w:val="0"/>
                <w:bCs w:val="0"/>
                <w:i w:val="0"/>
                <w:iCs w:val="0"/>
                <w:color w:val="auto"/>
                <w:lang w:val="en-US"/>
              </w:rPr>
              <w:t>phenolics, flavonoids</w:t>
            </w:r>
          </w:p>
        </w:tc>
        <w:tc>
          <w:tcPr>
            <w:tcW w:w="6012" w:type="dxa"/>
            <w:vAlign w:val="center"/>
          </w:tcPr>
          <w:p w14:paraId="471F38E0" w14:textId="5C1FA646"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v</w:t>
            </w:r>
            <w:r w:rsidR="00A75C4D" w:rsidRPr="00974FB7">
              <w:rPr>
                <w:rFonts w:asciiTheme="majorBidi" w:hAnsiTheme="majorBidi" w:cstheme="majorBidi"/>
                <w:lang w:val="en-US"/>
              </w:rPr>
              <w:t xml:space="preserve">anillic acid, catechin acid, caffeic acid, rutin, quercetin, </w:t>
            </w:r>
            <w:r w:rsidR="00A75C4D" w:rsidRPr="00BE4028">
              <w:rPr>
                <w:rFonts w:asciiTheme="majorBidi" w:hAnsiTheme="majorBidi" w:cstheme="majorBidi"/>
                <w:i/>
                <w:iCs/>
                <w:lang w:val="en-US"/>
              </w:rPr>
              <w:t>p</w:t>
            </w:r>
            <w:r w:rsidR="00A75C4D" w:rsidRPr="00974FB7">
              <w:rPr>
                <w:rFonts w:asciiTheme="majorBidi" w:hAnsiTheme="majorBidi" w:cstheme="majorBidi"/>
                <w:lang w:val="en-US"/>
              </w:rPr>
              <w:t>-coumaric acid</w:t>
            </w:r>
          </w:p>
        </w:tc>
        <w:tc>
          <w:tcPr>
            <w:tcW w:w="1551" w:type="dxa"/>
            <w:vAlign w:val="center"/>
          </w:tcPr>
          <w:p w14:paraId="13D5C3AB" w14:textId="012D80A2"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{"citationID":"Toexf4mG","properties":{"formattedCitation":"(Aichi-Yousfi et al., 2016)","plainCitation":"(Aichi-Yousfi et al., 2016)","noteIndex":0},"citationItems":[{"id":323,"uris":["http://zotero.org/users/12336451/items/3XZZXJS4"],"itemData":{"id":323,"type":"article-journal","container-title":"Industrial crops and products","note":"publisher: Elsevier","page":"218–226","source":"Google Scholar","title":"Phenolic composition and antioxidant activity of aqueous and ethanolic leaf extracts of six Tunisian species of genus Capparis–Capparaceae","volume":"92","author":[{"family":"Aichi-Yousfi","given":"Haifa"},{"family":"Meddeb","given":"Emna"},{"family":"Rouissi","given":"Wafa"},{"family":"Hamrouni","given":"Lamia"},{"family":"Rouz","given":"Slim"},{"family":"Rejeb","given":"Mohamed Nejib"},{"family":"Ghrabi-Gammar","given":"Zeineb"}],"issued":{"date-parts":[["2016"]]}}}],"schema":"https://github.com/citation-style-language/schema/raw/master/csl-citation.json"}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(Aichi-Yousfi et al., 2016)</w:t>
            </w:r>
            <w:r w:rsidRPr="00974FB7">
              <w:rPr>
                <w:rFonts w:asciiTheme="majorBidi" w:hAnsiTheme="majorBidi" w:cstheme="majorBidi"/>
                <w:lang w:val="en-US"/>
              </w:rPr>
              <w:fldChar w:fldCharType="end"/>
            </w:r>
          </w:p>
        </w:tc>
      </w:tr>
      <w:tr w:rsidR="00765BD5" w:rsidRPr="00974FB7" w14:paraId="5D7D54F3" w14:textId="77777777" w:rsidTr="00765BD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79E968"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Tunisia</w:t>
            </w:r>
          </w:p>
        </w:tc>
        <w:tc>
          <w:tcPr>
            <w:tcW w:w="923" w:type="dxa"/>
            <w:vAlign w:val="center"/>
          </w:tcPr>
          <w:p w14:paraId="47FBE4E4" w14:textId="0AC0D576" w:rsidR="00A75C4D" w:rsidRPr="00974FB7" w:rsidRDefault="0073626F"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snapToGrid w:val="0"/>
                <w:lang w:val="en-US"/>
              </w:rPr>
              <w:t>L</w:t>
            </w:r>
            <w:r w:rsidRPr="00974FB7">
              <w:rPr>
                <w:rFonts w:asciiTheme="majorBidi" w:hAnsiTheme="majorBidi" w:cstheme="majorBidi"/>
                <w:lang w:val="en-US"/>
              </w:rPr>
              <w:t>v</w:t>
            </w:r>
            <w:proofErr w:type="spellEnd"/>
          </w:p>
        </w:tc>
        <w:tc>
          <w:tcPr>
            <w:tcW w:w="2016" w:type="dxa"/>
            <w:vAlign w:val="center"/>
          </w:tcPr>
          <w:p w14:paraId="2588DBD1" w14:textId="14CE9C60"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methanolic extracts</w:t>
            </w:r>
          </w:p>
        </w:tc>
        <w:tc>
          <w:tcPr>
            <w:tcW w:w="2874" w:type="dxa"/>
            <w:vAlign w:val="center"/>
          </w:tcPr>
          <w:p w14:paraId="0E65A45D" w14:textId="3F17EBA8" w:rsidR="00A75C4D" w:rsidRPr="00974FB7" w:rsidRDefault="00BE4028" w:rsidP="00765BD5">
            <w:pPr>
              <w:pStyle w:val="Titre4"/>
              <w:shd w:val="clear" w:color="auto" w:fill="FFFFFF"/>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b w:val="0"/>
                <w:bCs w:val="0"/>
                <w:i w:val="0"/>
                <w:iCs w:val="0"/>
                <w:color w:val="auto"/>
                <w:lang w:val="en-US"/>
              </w:rPr>
            </w:pPr>
            <w:r w:rsidRPr="00974FB7">
              <w:rPr>
                <w:rFonts w:asciiTheme="majorBidi" w:eastAsiaTheme="minorHAnsi" w:hAnsiTheme="majorBidi"/>
                <w:b w:val="0"/>
                <w:bCs w:val="0"/>
                <w:i w:val="0"/>
                <w:iCs w:val="0"/>
                <w:color w:val="auto"/>
                <w:lang w:val="en-US"/>
              </w:rPr>
              <w:t>phenolics, flavonoids</w:t>
            </w:r>
          </w:p>
        </w:tc>
        <w:tc>
          <w:tcPr>
            <w:tcW w:w="6012" w:type="dxa"/>
            <w:vAlign w:val="center"/>
          </w:tcPr>
          <w:p w14:paraId="6C5F498B" w14:textId="3BCD835A"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g</w:t>
            </w:r>
            <w:r w:rsidR="00A75C4D" w:rsidRPr="00974FB7">
              <w:rPr>
                <w:rFonts w:asciiTheme="majorBidi" w:hAnsiTheme="majorBidi" w:cstheme="majorBidi"/>
                <w:lang w:val="en-US"/>
              </w:rPr>
              <w:t>allic acid, vanillic acid,</w:t>
            </w:r>
            <w:r w:rsidR="007949BA">
              <w:rPr>
                <w:rFonts w:asciiTheme="majorBidi" w:hAnsiTheme="majorBidi" w:cstheme="majorBidi"/>
                <w:lang w:val="en-US"/>
              </w:rPr>
              <w:t xml:space="preserve"> </w:t>
            </w:r>
            <w:r w:rsidR="00A75C4D" w:rsidRPr="00974FB7">
              <w:rPr>
                <w:rFonts w:asciiTheme="majorBidi" w:hAnsiTheme="majorBidi" w:cstheme="majorBidi"/>
                <w:lang w:val="en-US"/>
              </w:rPr>
              <w:t>rutin, kaempferol,</w:t>
            </w:r>
            <w:r w:rsidR="007949BA">
              <w:rPr>
                <w:rFonts w:asciiTheme="majorBidi" w:hAnsiTheme="majorBidi" w:cstheme="majorBidi"/>
                <w:lang w:val="en-US"/>
              </w:rPr>
              <w:t xml:space="preserve"> </w:t>
            </w:r>
            <w:r w:rsidR="00A75C4D" w:rsidRPr="00974FB7">
              <w:rPr>
                <w:rFonts w:asciiTheme="majorBidi" w:hAnsiTheme="majorBidi" w:cstheme="majorBidi"/>
                <w:lang w:val="en-US"/>
              </w:rPr>
              <w:t>coumarin, epicatechin,</w:t>
            </w:r>
            <w:r w:rsidR="007949BA">
              <w:rPr>
                <w:rFonts w:asciiTheme="majorBidi" w:hAnsiTheme="majorBidi" w:cstheme="majorBidi"/>
                <w:lang w:val="en-US"/>
              </w:rPr>
              <w:t xml:space="preserve"> </w:t>
            </w:r>
            <w:r w:rsidR="00A75C4D" w:rsidRPr="00974FB7">
              <w:rPr>
                <w:rFonts w:asciiTheme="majorBidi" w:hAnsiTheme="majorBidi" w:cstheme="majorBidi"/>
                <w:lang w:val="en-US"/>
              </w:rPr>
              <w:t>catechin, luteolin,</w:t>
            </w:r>
            <w:r w:rsidR="007949BA">
              <w:rPr>
                <w:rFonts w:asciiTheme="majorBidi" w:hAnsiTheme="majorBidi" w:cstheme="majorBidi"/>
                <w:lang w:val="en-US"/>
              </w:rPr>
              <w:t xml:space="preserve"> </w:t>
            </w:r>
            <w:r w:rsidR="00A75C4D" w:rsidRPr="00974FB7">
              <w:rPr>
                <w:rFonts w:asciiTheme="majorBidi" w:hAnsiTheme="majorBidi" w:cstheme="majorBidi"/>
                <w:lang w:val="en-US"/>
              </w:rPr>
              <w:t>resveratrol</w:t>
            </w:r>
          </w:p>
        </w:tc>
        <w:tc>
          <w:tcPr>
            <w:tcW w:w="1551" w:type="dxa"/>
            <w:vAlign w:val="center"/>
          </w:tcPr>
          <w:p w14:paraId="1E953775" w14:textId="102EC852"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{"citationID":"drs4DXEZ","properties":{"formattedCitation":"(Tlili et al., 2017)","plainCitation":"(Tlili et al., 2017)","noteIndex":0},"citationItems":[{"id":303,"uris":["http://zotero.org/users/local/tvV8nrOg/items/IDHN4JB2","http://zotero.org/users/12336451/items/IDHN4JB2"],"itemData":{"id":303,"type":"article-journal","container-title":"Biomedicine &amp; Pharmacotherapy","note":"publisher: Elsevier","page":"171–179","source":"Google Scholar","title":"Capparis spinosa leaves extract: Source of bioantioxidants with nephroprotective and hepatoprotective effects","title-short":"Capparis spinosa leaves extract","volume":"87","author":[{"family":"Tlili","given":"Nizar"},{"family":"Feriani","given":"Anouar"},{"family":"Saadoui","given":"Ezzeddine"},{"family":"Nasri","given":"Nizar"},{"family":"Khaldi","given":"Abdelhamid"}],"issued":{"date-parts":[["2017"]]}}}],"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(Tlili et al., 2017)</w:t>
            </w:r>
            <w:r w:rsidRPr="00974FB7">
              <w:rPr>
                <w:rFonts w:asciiTheme="majorBidi" w:hAnsiTheme="majorBidi" w:cstheme="majorBidi"/>
                <w:lang w:val="en-US"/>
              </w:rPr>
              <w:fldChar w:fldCharType="end"/>
            </w:r>
          </w:p>
        </w:tc>
      </w:tr>
      <w:tr w:rsidR="00765BD5" w:rsidRPr="00974FB7" w14:paraId="2F4DB960"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F48F56" w14:textId="7C3161F2"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Tunisia</w:t>
            </w:r>
          </w:p>
        </w:tc>
        <w:tc>
          <w:tcPr>
            <w:tcW w:w="923" w:type="dxa"/>
            <w:vAlign w:val="center"/>
          </w:tcPr>
          <w:p w14:paraId="462BA01F" w14:textId="2A266224" w:rsidR="00A75C4D"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snapToGrid w:val="0"/>
                <w:lang w:val="en-US"/>
              </w:rPr>
              <w:t>L</w:t>
            </w:r>
            <w:r w:rsidRPr="00974FB7">
              <w:rPr>
                <w:rFonts w:asciiTheme="majorBidi" w:hAnsiTheme="majorBidi" w:cstheme="majorBidi"/>
                <w:lang w:val="en-US"/>
              </w:rPr>
              <w:t>v</w:t>
            </w:r>
            <w:proofErr w:type="spellEnd"/>
          </w:p>
        </w:tc>
        <w:tc>
          <w:tcPr>
            <w:tcW w:w="2016" w:type="dxa"/>
            <w:vAlign w:val="center"/>
          </w:tcPr>
          <w:p w14:paraId="12AAA2DA" w14:textId="24F7E460"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maceration, </w:t>
            </w:r>
            <w:proofErr w:type="spellStart"/>
            <w:r w:rsidRPr="00974FB7">
              <w:rPr>
                <w:rFonts w:asciiTheme="majorBidi" w:hAnsiTheme="majorBidi" w:cstheme="majorBidi"/>
                <w:lang w:val="en-US"/>
              </w:rPr>
              <w:t>refux</w:t>
            </w:r>
            <w:proofErr w:type="spellEnd"/>
            <w:r w:rsidRPr="00974FB7">
              <w:rPr>
                <w:rFonts w:asciiTheme="majorBidi" w:hAnsiTheme="majorBidi" w:cstheme="majorBidi"/>
                <w:lang w:val="en-US"/>
              </w:rPr>
              <w:t>, ultrasonic extractions</w:t>
            </w:r>
          </w:p>
        </w:tc>
        <w:tc>
          <w:tcPr>
            <w:tcW w:w="2874" w:type="dxa"/>
            <w:vAlign w:val="center"/>
          </w:tcPr>
          <w:p w14:paraId="373633A7" w14:textId="20A0FF8F" w:rsidR="00A75C4D" w:rsidRPr="00974FB7" w:rsidRDefault="00BE4028" w:rsidP="00765BD5">
            <w:pPr>
              <w:pStyle w:val="Titre4"/>
              <w:shd w:val="clear" w:color="auto" w:fill="FFFFFF"/>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b w:val="0"/>
                <w:bCs w:val="0"/>
                <w:i w:val="0"/>
                <w:iCs w:val="0"/>
                <w:color w:val="auto"/>
                <w:lang w:val="en-US"/>
              </w:rPr>
            </w:pPr>
            <w:r w:rsidRPr="00974FB7">
              <w:rPr>
                <w:rFonts w:asciiTheme="majorBidi" w:eastAsiaTheme="minorHAnsi" w:hAnsiTheme="majorBidi"/>
                <w:b w:val="0"/>
                <w:bCs w:val="0"/>
                <w:i w:val="0"/>
                <w:iCs w:val="0"/>
                <w:color w:val="auto"/>
                <w:lang w:val="en-US"/>
              </w:rPr>
              <w:t>phenolics, flavonoids, tannin</w:t>
            </w:r>
          </w:p>
        </w:tc>
        <w:tc>
          <w:tcPr>
            <w:tcW w:w="6012" w:type="dxa"/>
            <w:vAlign w:val="center"/>
          </w:tcPr>
          <w:p w14:paraId="356858D2" w14:textId="39AF8C98"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Pr>
                <w:rFonts w:asciiTheme="majorBidi" w:hAnsiTheme="majorBidi" w:cstheme="majorBidi"/>
                <w:lang w:val="en-US"/>
              </w:rPr>
              <w:t>q</w:t>
            </w:r>
            <w:r w:rsidR="00A75C4D" w:rsidRPr="00974FB7">
              <w:rPr>
                <w:rFonts w:asciiTheme="majorBidi" w:hAnsiTheme="majorBidi" w:cstheme="majorBidi"/>
                <w:lang w:val="en-US"/>
              </w:rPr>
              <w:t>uinic</w:t>
            </w:r>
            <w:proofErr w:type="spellEnd"/>
            <w:r w:rsidR="00A75C4D" w:rsidRPr="00974FB7">
              <w:rPr>
                <w:rFonts w:asciiTheme="majorBidi" w:hAnsiTheme="majorBidi" w:cstheme="majorBidi"/>
                <w:lang w:val="en-US"/>
              </w:rPr>
              <w:t xml:space="preserve"> acid, </w:t>
            </w:r>
            <w:r>
              <w:rPr>
                <w:rFonts w:asciiTheme="majorBidi" w:hAnsiTheme="majorBidi" w:cstheme="majorBidi"/>
                <w:lang w:val="en-US"/>
              </w:rPr>
              <w:t>g</w:t>
            </w:r>
            <w:r w:rsidR="00A75C4D" w:rsidRPr="00974FB7">
              <w:rPr>
                <w:rFonts w:asciiTheme="majorBidi" w:hAnsiTheme="majorBidi" w:cstheme="majorBidi"/>
                <w:lang w:val="en-US"/>
              </w:rPr>
              <w:t xml:space="preserve">allic acid, </w:t>
            </w:r>
            <w:r>
              <w:rPr>
                <w:rFonts w:asciiTheme="majorBidi" w:hAnsiTheme="majorBidi" w:cstheme="majorBidi"/>
                <w:lang w:val="en-US"/>
              </w:rPr>
              <w:t>c</w:t>
            </w:r>
            <w:r w:rsidR="00A75C4D" w:rsidRPr="00974FB7">
              <w:rPr>
                <w:rFonts w:asciiTheme="majorBidi" w:hAnsiTheme="majorBidi" w:cstheme="majorBidi"/>
                <w:lang w:val="en-US"/>
              </w:rPr>
              <w:t xml:space="preserve">rypto-chlorogenic acid, </w:t>
            </w:r>
            <w:r w:rsidR="00873138">
              <w:rPr>
                <w:rFonts w:asciiTheme="majorBidi" w:hAnsiTheme="majorBidi" w:cstheme="majorBidi"/>
                <w:lang w:val="en-US"/>
              </w:rPr>
              <w:t>p</w:t>
            </w:r>
            <w:r w:rsidR="00873138" w:rsidRPr="00974FB7">
              <w:rPr>
                <w:rFonts w:asciiTheme="majorBidi" w:hAnsiTheme="majorBidi" w:cstheme="majorBidi"/>
                <w:lang w:val="en-US"/>
              </w:rPr>
              <w:t>rotocatechuic</w:t>
            </w:r>
            <w:r w:rsidR="00A75C4D" w:rsidRPr="00974FB7">
              <w:rPr>
                <w:rFonts w:asciiTheme="majorBidi" w:hAnsiTheme="majorBidi" w:cstheme="majorBidi"/>
                <w:lang w:val="en-US"/>
              </w:rPr>
              <w:t xml:space="preserve"> acid, </w:t>
            </w:r>
            <w:r w:rsidR="00A75C4D" w:rsidRPr="00BE4028">
              <w:rPr>
                <w:rFonts w:asciiTheme="majorBidi" w:hAnsiTheme="majorBidi" w:cstheme="majorBidi"/>
                <w:i/>
                <w:iCs/>
                <w:lang w:val="en-US"/>
              </w:rPr>
              <w:t>p</w:t>
            </w:r>
            <w:r w:rsidR="00A75C4D" w:rsidRPr="00974FB7">
              <w:rPr>
                <w:rFonts w:asciiTheme="majorBidi" w:hAnsiTheme="majorBidi" w:cstheme="majorBidi"/>
                <w:lang w:val="en-US"/>
              </w:rPr>
              <w:t xml:space="preserve">-coumaric acid, </w:t>
            </w:r>
            <w:r>
              <w:rPr>
                <w:rFonts w:asciiTheme="majorBidi" w:hAnsiTheme="majorBidi" w:cstheme="majorBidi"/>
                <w:lang w:val="en-US"/>
              </w:rPr>
              <w:t>c</w:t>
            </w:r>
            <w:r w:rsidR="00A75C4D" w:rsidRPr="00974FB7">
              <w:rPr>
                <w:rFonts w:asciiTheme="majorBidi" w:hAnsiTheme="majorBidi" w:cstheme="majorBidi"/>
                <w:lang w:val="en-US"/>
              </w:rPr>
              <w:t xml:space="preserve">atechin, </w:t>
            </w:r>
            <w:r>
              <w:rPr>
                <w:rFonts w:asciiTheme="majorBidi" w:hAnsiTheme="majorBidi" w:cstheme="majorBidi"/>
                <w:lang w:val="en-US"/>
              </w:rPr>
              <w:t>e</w:t>
            </w:r>
            <w:r w:rsidR="00A75C4D" w:rsidRPr="00974FB7">
              <w:rPr>
                <w:rFonts w:asciiTheme="majorBidi" w:hAnsiTheme="majorBidi" w:cstheme="majorBidi"/>
                <w:lang w:val="en-US"/>
              </w:rPr>
              <w:t xml:space="preserve">picatechin, </w:t>
            </w:r>
            <w:r>
              <w:rPr>
                <w:rFonts w:asciiTheme="majorBidi" w:hAnsiTheme="majorBidi" w:cstheme="majorBidi"/>
                <w:lang w:val="en-US"/>
              </w:rPr>
              <w:t>r</w:t>
            </w:r>
            <w:r w:rsidR="00A75C4D" w:rsidRPr="00974FB7">
              <w:rPr>
                <w:rFonts w:asciiTheme="majorBidi" w:hAnsiTheme="majorBidi" w:cstheme="majorBidi"/>
                <w:lang w:val="en-US"/>
              </w:rPr>
              <w:t xml:space="preserve">utin, </w:t>
            </w:r>
            <w:r>
              <w:rPr>
                <w:rFonts w:asciiTheme="majorBidi" w:hAnsiTheme="majorBidi" w:cstheme="majorBidi"/>
                <w:lang w:val="en-US"/>
              </w:rPr>
              <w:t>q</w:t>
            </w:r>
            <w:r w:rsidR="00A75C4D" w:rsidRPr="00974FB7">
              <w:rPr>
                <w:rFonts w:asciiTheme="majorBidi" w:hAnsiTheme="majorBidi" w:cstheme="majorBidi"/>
                <w:lang w:val="en-US"/>
              </w:rPr>
              <w:t xml:space="preserve">uercetin, </w:t>
            </w:r>
            <w:r w:rsidR="00873138">
              <w:rPr>
                <w:rFonts w:asciiTheme="majorBidi" w:hAnsiTheme="majorBidi" w:cstheme="majorBidi"/>
                <w:lang w:val="en-US"/>
              </w:rPr>
              <w:t>k</w:t>
            </w:r>
            <w:r w:rsidR="00873138" w:rsidRPr="00974FB7">
              <w:rPr>
                <w:rFonts w:asciiTheme="majorBidi" w:hAnsiTheme="majorBidi" w:cstheme="majorBidi"/>
                <w:lang w:val="en-US"/>
              </w:rPr>
              <w:t>aempferol</w:t>
            </w:r>
          </w:p>
        </w:tc>
        <w:tc>
          <w:tcPr>
            <w:tcW w:w="1551" w:type="dxa"/>
            <w:vAlign w:val="center"/>
          </w:tcPr>
          <w:p w14:paraId="7F24513E" w14:textId="447927F9"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{"citationID":"7UNKZimd","properties":{"formattedCitation":"(Yahia et al., 2020)","plainCitation":"(Yahia et al., 2020)","noteIndex":0},"citationItems":[{"id":260,"uris":["http://zotero.org/users/local/tvV8nrOg/items/QIFW8UAI","http://zotero.org/users/12336451/items/QIFW8UAI"],"itemData":{"id":260,"type":"article-journal","container-title":"Analytical Letters","issue":"9","note":"publisher: Taylor &amp; Francis","page":"1366–1377","source":"Google Scholar","title":"Comparison of three extraction protocols for the characterization of caper (Capparis spinosa L.) leaf extracts: evaluation of phenolic acids and flavonoids by liquid chromatography–electrospray ionization–tandem mass spectrometry (LC–ESI–MS) and the antioxidant activity","title-short":"Comparison of three extraction protocols for the characterization of caper (Capparis spinosa L.) leaf extracts","volume":"53","author":[{"family":"Yahia","given":"Yassine"},{"family":"Benabderrahim","given":"Mohamed Ali"},{"family":"Tlili","given":"Nizar"},{"family":"Hannachi","given":"Hedia"},{"family":"Ayadi","given":"Leila"},{"family":"Elfalleh","given":"Walid"}],"issued":{"date-parts":[["2020"]]}}}],"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(Yahia et al., 2020)</w:t>
            </w:r>
            <w:r w:rsidRPr="00974FB7">
              <w:rPr>
                <w:rFonts w:asciiTheme="majorBidi" w:hAnsiTheme="majorBidi" w:cstheme="majorBidi"/>
                <w:lang w:val="en-US"/>
              </w:rPr>
              <w:fldChar w:fldCharType="end"/>
            </w:r>
          </w:p>
        </w:tc>
      </w:tr>
      <w:tr w:rsidR="00765BD5" w:rsidRPr="00974FB7" w14:paraId="1A14790A" w14:textId="77777777" w:rsidTr="00765BD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982F69"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Egypt</w:t>
            </w:r>
          </w:p>
        </w:tc>
        <w:tc>
          <w:tcPr>
            <w:tcW w:w="923" w:type="dxa"/>
            <w:vAlign w:val="center"/>
          </w:tcPr>
          <w:p w14:paraId="305FB366" w14:textId="5C1A0639" w:rsidR="00A75C4D" w:rsidRPr="00974FB7" w:rsidRDefault="00FE667C"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Bd</w:t>
            </w:r>
            <w:r w:rsidR="00A75C4D" w:rsidRPr="00974FB7">
              <w:rPr>
                <w:rFonts w:asciiTheme="majorBidi" w:hAnsiTheme="majorBidi" w:cstheme="majorBidi"/>
                <w:lang w:val="en-US"/>
              </w:rPr>
              <w:t xml:space="preserve">, </w:t>
            </w:r>
            <w:r w:rsidR="0073626F" w:rsidRPr="00974FB7">
              <w:rPr>
                <w:rFonts w:asciiTheme="majorBidi" w:hAnsiTheme="majorBidi" w:cstheme="majorBidi"/>
                <w:snapToGrid w:val="0"/>
                <w:lang w:val="en-US"/>
              </w:rPr>
              <w:t>Fr</w:t>
            </w:r>
            <w:r w:rsidR="00A75C4D" w:rsidRPr="00974FB7">
              <w:rPr>
                <w:rFonts w:asciiTheme="majorBidi" w:hAnsiTheme="majorBidi" w:cstheme="majorBidi"/>
                <w:lang w:val="en-US"/>
              </w:rPr>
              <w:t xml:space="preserve">, </w:t>
            </w:r>
            <w:proofErr w:type="spellStart"/>
            <w:r w:rsidR="0073626F" w:rsidRPr="00974FB7">
              <w:rPr>
                <w:rFonts w:asciiTheme="majorBidi" w:hAnsiTheme="majorBidi" w:cstheme="majorBidi"/>
                <w:snapToGrid w:val="0"/>
                <w:lang w:val="en-US"/>
              </w:rPr>
              <w:t>L</w:t>
            </w:r>
            <w:r w:rsidR="0073626F" w:rsidRPr="00974FB7">
              <w:rPr>
                <w:rFonts w:asciiTheme="majorBidi" w:hAnsiTheme="majorBidi" w:cstheme="majorBidi"/>
                <w:lang w:val="en-US"/>
              </w:rPr>
              <w:t>v</w:t>
            </w:r>
            <w:proofErr w:type="spellEnd"/>
          </w:p>
        </w:tc>
        <w:tc>
          <w:tcPr>
            <w:tcW w:w="2016" w:type="dxa"/>
            <w:vAlign w:val="center"/>
          </w:tcPr>
          <w:p w14:paraId="62722B64" w14:textId="4336D9B8"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ethanolic extracts</w:t>
            </w:r>
          </w:p>
        </w:tc>
        <w:tc>
          <w:tcPr>
            <w:tcW w:w="2874" w:type="dxa"/>
            <w:vAlign w:val="center"/>
          </w:tcPr>
          <w:p w14:paraId="50F78547" w14:textId="2268FC2A"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polyphenols, flavonoids, tannins, glycosides, alkaloids</w:t>
            </w:r>
          </w:p>
        </w:tc>
        <w:tc>
          <w:tcPr>
            <w:tcW w:w="6012" w:type="dxa"/>
            <w:vAlign w:val="center"/>
          </w:tcPr>
          <w:p w14:paraId="42C0C87D" w14:textId="71E91B38"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q</w:t>
            </w:r>
            <w:r w:rsidR="00A75C4D" w:rsidRPr="00974FB7">
              <w:rPr>
                <w:rFonts w:asciiTheme="majorBidi" w:hAnsiTheme="majorBidi" w:cstheme="majorBidi"/>
                <w:lang w:val="en-US"/>
              </w:rPr>
              <w:t xml:space="preserve">uercetin, </w:t>
            </w:r>
            <w:r w:rsidR="00873138" w:rsidRPr="00974FB7">
              <w:rPr>
                <w:rFonts w:asciiTheme="majorBidi" w:hAnsiTheme="majorBidi" w:cstheme="majorBidi"/>
                <w:lang w:val="en-US"/>
              </w:rPr>
              <w:t>kaempferol</w:t>
            </w:r>
            <w:r w:rsidR="00A75C4D" w:rsidRPr="00974FB7">
              <w:rPr>
                <w:rFonts w:asciiTheme="majorBidi" w:hAnsiTheme="majorBidi" w:cstheme="majorBidi"/>
                <w:lang w:val="en-US"/>
              </w:rPr>
              <w:t xml:space="preserve">, resorcinol, </w:t>
            </w:r>
            <w:proofErr w:type="spellStart"/>
            <w:r w:rsidR="00A75C4D" w:rsidRPr="00974FB7">
              <w:rPr>
                <w:rFonts w:asciiTheme="majorBidi" w:hAnsiTheme="majorBidi" w:cstheme="majorBidi"/>
                <w:lang w:val="en-US"/>
              </w:rPr>
              <w:t>naphthaline</w:t>
            </w:r>
            <w:proofErr w:type="spellEnd"/>
          </w:p>
        </w:tc>
        <w:tc>
          <w:tcPr>
            <w:tcW w:w="1551" w:type="dxa"/>
            <w:vAlign w:val="center"/>
          </w:tcPr>
          <w:p w14:paraId="78D83920" w14:textId="17D3B353"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{"citationID":"zQqKypq1","properties":{"formattedCitation":"(Abu-Shama, 2019)","plainCitation":"(Abu-Shama, 2019)","noteIndex":0},"citationItems":[{"id":349,"uris":["http://zotero.org/users/12336451/items/RM8TTGRW"],"itemData":{"id":349,"type":"article-journal","container-title":"Journal of Food and Dairy Sciences","issue":"7","note":"publisher: Mansoura University, Faculty of Agriculture","page":"209–216","source":"Google Scholar","title":"Effect of Caper (Capparis spinosa) Extracts as a Natural Antimicrobial Agent","volume":"10","author":[{"family":"Abu-Shama","given":"Hind S."}],"issued":{"date-parts":[["2019"]]}}}],"schema":"https://github.com/citation-style-language/schema/raw/master/csl-citation.json"}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(Abu-Shama, 2019)</w:t>
            </w:r>
            <w:r w:rsidRPr="00974FB7">
              <w:rPr>
                <w:rFonts w:asciiTheme="majorBidi" w:hAnsiTheme="majorBidi" w:cstheme="majorBidi"/>
                <w:lang w:val="en-US"/>
              </w:rPr>
              <w:fldChar w:fldCharType="end"/>
            </w:r>
          </w:p>
        </w:tc>
      </w:tr>
      <w:tr w:rsidR="00765BD5" w:rsidRPr="00974FB7" w14:paraId="78919304"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A8FBB3"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Pakistan</w:t>
            </w:r>
          </w:p>
        </w:tc>
        <w:tc>
          <w:tcPr>
            <w:tcW w:w="923" w:type="dxa"/>
            <w:vAlign w:val="center"/>
          </w:tcPr>
          <w:p w14:paraId="79CCF08B" w14:textId="48536C73" w:rsidR="00A75C4D" w:rsidRPr="00974FB7" w:rsidRDefault="00FE667C"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Ap</w:t>
            </w:r>
            <w:r w:rsidR="00A75C4D" w:rsidRPr="00974FB7">
              <w:rPr>
                <w:rFonts w:asciiTheme="majorBidi" w:hAnsiTheme="majorBidi" w:cstheme="majorBidi"/>
                <w:lang w:val="en-US"/>
              </w:rPr>
              <w:t xml:space="preserve">, </w:t>
            </w:r>
            <w:r w:rsidR="0073626F" w:rsidRPr="00974FB7">
              <w:rPr>
                <w:rFonts w:asciiTheme="majorBidi" w:hAnsiTheme="majorBidi" w:cstheme="majorBidi"/>
                <w:snapToGrid w:val="0"/>
                <w:lang w:val="en-US"/>
              </w:rPr>
              <w:t>Rt</w:t>
            </w:r>
          </w:p>
        </w:tc>
        <w:tc>
          <w:tcPr>
            <w:tcW w:w="2016" w:type="dxa"/>
            <w:vAlign w:val="center"/>
          </w:tcPr>
          <w:p w14:paraId="463501B4" w14:textId="504AFCCB"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methanolic extract, dichloromethane extract</w:t>
            </w:r>
          </w:p>
        </w:tc>
        <w:tc>
          <w:tcPr>
            <w:tcW w:w="2874" w:type="dxa"/>
            <w:vAlign w:val="center"/>
          </w:tcPr>
          <w:p w14:paraId="7A8F1DF2" w14:textId="4FB2086D" w:rsidR="00A75C4D" w:rsidRPr="00974FB7" w:rsidRDefault="00BE4028" w:rsidP="00765BD5">
            <w:pPr>
              <w:pStyle w:val="Titre4"/>
              <w:shd w:val="clear" w:color="auto" w:fill="FFFFFF"/>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b w:val="0"/>
                <w:bCs w:val="0"/>
                <w:i w:val="0"/>
                <w:iCs w:val="0"/>
                <w:color w:val="auto"/>
                <w:lang w:val="en-US"/>
              </w:rPr>
            </w:pPr>
            <w:r w:rsidRPr="00974FB7">
              <w:rPr>
                <w:rFonts w:asciiTheme="majorBidi" w:eastAsiaTheme="minorHAnsi" w:hAnsiTheme="majorBidi"/>
                <w:b w:val="0"/>
                <w:bCs w:val="0"/>
                <w:i w:val="0"/>
                <w:iCs w:val="0"/>
                <w:color w:val="auto"/>
                <w:lang w:val="en-US"/>
              </w:rPr>
              <w:t>phenolics, flavonoids, glucosinolate, alkaloid</w:t>
            </w:r>
          </w:p>
        </w:tc>
        <w:tc>
          <w:tcPr>
            <w:tcW w:w="6012" w:type="dxa"/>
            <w:vAlign w:val="center"/>
          </w:tcPr>
          <w:p w14:paraId="5F7CB8A9" w14:textId="45495EB6"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v</w:t>
            </w:r>
            <w:r w:rsidR="00A75C4D" w:rsidRPr="00974FB7">
              <w:rPr>
                <w:rFonts w:asciiTheme="majorBidi" w:hAnsiTheme="majorBidi" w:cstheme="majorBidi"/>
                <w:lang w:val="en-US"/>
              </w:rPr>
              <w:t xml:space="preserve">anillic acid, syringic acid, kaempferol, robinin, </w:t>
            </w:r>
            <w:proofErr w:type="spellStart"/>
            <w:r w:rsidR="00A75C4D" w:rsidRPr="00974FB7">
              <w:rPr>
                <w:rFonts w:asciiTheme="majorBidi" w:hAnsiTheme="majorBidi" w:cstheme="majorBidi"/>
                <w:lang w:val="en-US"/>
              </w:rPr>
              <w:t>robinetin</w:t>
            </w:r>
            <w:proofErr w:type="spellEnd"/>
            <w:r w:rsidR="00A75C4D" w:rsidRPr="00974FB7">
              <w:rPr>
                <w:rFonts w:asciiTheme="majorBidi" w:hAnsiTheme="majorBidi" w:cstheme="majorBidi"/>
                <w:lang w:val="en-US"/>
              </w:rPr>
              <w:t xml:space="preserve">, luteolin, </w:t>
            </w:r>
            <w:proofErr w:type="spellStart"/>
            <w:r>
              <w:rPr>
                <w:rFonts w:asciiTheme="majorBidi" w:hAnsiTheme="majorBidi" w:cstheme="majorBidi"/>
                <w:lang w:val="en-US"/>
              </w:rPr>
              <w:t>t</w:t>
            </w:r>
            <w:r w:rsidR="00A75C4D" w:rsidRPr="00974FB7">
              <w:rPr>
                <w:rFonts w:asciiTheme="majorBidi" w:hAnsiTheme="majorBidi" w:cstheme="majorBidi"/>
                <w:lang w:val="en-US"/>
              </w:rPr>
              <w:t>ricetin</w:t>
            </w:r>
            <w:proofErr w:type="spellEnd"/>
            <w:r w:rsidR="00A75C4D" w:rsidRPr="00974FB7">
              <w:rPr>
                <w:rFonts w:asciiTheme="majorBidi" w:hAnsiTheme="majorBidi" w:cstheme="majorBidi"/>
                <w:lang w:val="en-US"/>
              </w:rPr>
              <w:t xml:space="preserve"> 7-methyl ether 3′-glucoside-5′-rhamnoside, </w:t>
            </w:r>
            <w:proofErr w:type="spellStart"/>
            <w:r w:rsidR="00A75C4D" w:rsidRPr="00974FB7">
              <w:rPr>
                <w:rFonts w:asciiTheme="majorBidi" w:hAnsiTheme="majorBidi" w:cstheme="majorBidi"/>
                <w:lang w:val="en-US"/>
              </w:rPr>
              <w:t>glucoputranjivin</w:t>
            </w:r>
            <w:proofErr w:type="spellEnd"/>
            <w:r w:rsidR="00A75C4D" w:rsidRPr="00974FB7">
              <w:rPr>
                <w:rFonts w:asciiTheme="majorBidi" w:hAnsiTheme="majorBidi" w:cstheme="majorBidi"/>
                <w:lang w:val="en-US"/>
              </w:rPr>
              <w:t xml:space="preserve">, </w:t>
            </w:r>
            <w:proofErr w:type="spellStart"/>
            <w:r w:rsidR="00A75C4D" w:rsidRPr="00974FB7">
              <w:rPr>
                <w:rFonts w:asciiTheme="majorBidi" w:hAnsiTheme="majorBidi" w:cstheme="majorBidi"/>
                <w:lang w:val="en-US"/>
              </w:rPr>
              <w:t>glucocochlearin</w:t>
            </w:r>
            <w:proofErr w:type="spellEnd"/>
            <w:r w:rsidR="00A75C4D" w:rsidRPr="00974FB7">
              <w:rPr>
                <w:rFonts w:asciiTheme="majorBidi" w:hAnsiTheme="majorBidi" w:cstheme="majorBidi"/>
                <w:lang w:val="en-US"/>
              </w:rPr>
              <w:t xml:space="preserve">, gingerol, </w:t>
            </w:r>
            <w:proofErr w:type="spellStart"/>
            <w:r w:rsidR="00A75C4D" w:rsidRPr="00974FB7">
              <w:rPr>
                <w:rFonts w:asciiTheme="majorBidi" w:hAnsiTheme="majorBidi" w:cstheme="majorBidi"/>
                <w:lang w:val="en-US"/>
              </w:rPr>
              <w:t>calystegin</w:t>
            </w:r>
            <w:proofErr w:type="spellEnd"/>
            <w:r w:rsidR="00A75C4D" w:rsidRPr="00974FB7">
              <w:rPr>
                <w:rFonts w:asciiTheme="majorBidi" w:hAnsiTheme="majorBidi" w:cstheme="majorBidi"/>
                <w:lang w:val="en-US"/>
              </w:rPr>
              <w:t xml:space="preserve"> B2, </w:t>
            </w:r>
            <w:proofErr w:type="spellStart"/>
            <w:r w:rsidR="00A75C4D" w:rsidRPr="00974FB7">
              <w:rPr>
                <w:rFonts w:asciiTheme="majorBidi" w:hAnsiTheme="majorBidi" w:cstheme="majorBidi"/>
                <w:lang w:val="en-US"/>
              </w:rPr>
              <w:t>cadabicine</w:t>
            </w:r>
            <w:proofErr w:type="spellEnd"/>
            <w:r w:rsidR="00A75C4D" w:rsidRPr="00974FB7">
              <w:rPr>
                <w:rFonts w:asciiTheme="majorBidi" w:hAnsiTheme="majorBidi" w:cstheme="majorBidi"/>
                <w:lang w:val="en-US"/>
              </w:rPr>
              <w:t>, 3-</w:t>
            </w:r>
            <w:r w:rsidR="00A75C4D" w:rsidRPr="000F5898">
              <w:rPr>
                <w:rFonts w:asciiTheme="majorBidi" w:hAnsiTheme="majorBidi" w:cstheme="majorBidi"/>
                <w:i/>
                <w:iCs/>
                <w:lang w:val="en-US"/>
              </w:rPr>
              <w:t>O</w:t>
            </w:r>
            <w:r w:rsidR="00A75C4D" w:rsidRPr="00974FB7">
              <w:rPr>
                <w:rFonts w:asciiTheme="majorBidi" w:hAnsiTheme="majorBidi" w:cstheme="majorBidi"/>
                <w:lang w:val="en-US"/>
              </w:rPr>
              <w:t xml:space="preserve">-ace-tylhamayne, </w:t>
            </w:r>
            <w:proofErr w:type="spellStart"/>
            <w:r w:rsidR="00A75C4D" w:rsidRPr="00974FB7">
              <w:rPr>
                <w:rFonts w:asciiTheme="majorBidi" w:hAnsiTheme="majorBidi" w:cstheme="majorBidi"/>
                <w:lang w:val="en-US"/>
              </w:rPr>
              <w:t>michellamine</w:t>
            </w:r>
            <w:proofErr w:type="spellEnd"/>
            <w:r w:rsidR="00A75C4D" w:rsidRPr="00974FB7">
              <w:rPr>
                <w:rFonts w:asciiTheme="majorBidi" w:hAnsiTheme="majorBidi" w:cstheme="majorBidi"/>
                <w:lang w:val="en-US"/>
              </w:rPr>
              <w:t xml:space="preserve"> B, </w:t>
            </w:r>
            <w:proofErr w:type="spellStart"/>
            <w:r w:rsidR="00A75C4D" w:rsidRPr="00974FB7">
              <w:rPr>
                <w:rFonts w:asciiTheme="majorBidi" w:hAnsiTheme="majorBidi" w:cstheme="majorBidi"/>
                <w:lang w:val="en-US"/>
              </w:rPr>
              <w:t>melanoxetin</w:t>
            </w:r>
            <w:proofErr w:type="spellEnd"/>
            <w:r w:rsidR="00A75C4D" w:rsidRPr="00974FB7">
              <w:rPr>
                <w:rFonts w:asciiTheme="majorBidi" w:hAnsiTheme="majorBidi" w:cstheme="majorBidi"/>
                <w:lang w:val="en-US"/>
              </w:rPr>
              <w:t>, 2.3-diMeO benzoic acid, 4-methoxyglucobrassicin</w:t>
            </w:r>
          </w:p>
        </w:tc>
        <w:tc>
          <w:tcPr>
            <w:tcW w:w="1551" w:type="dxa"/>
            <w:vAlign w:val="center"/>
          </w:tcPr>
          <w:p w14:paraId="4EC50D07" w14:textId="4AEF6D90"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{"citationID":"EfEik4rT","properties":{"formattedCitation":"(Saleem et al., 2021)","plainCitation":"(Saleem et al., 2021)","noteIndex":0},"citationItems":[{"id":276,"uris":["http://zotero.org/users/local/tvV8nrOg/items/62ZSKJZD","http://zotero.org/users/12336451/items/62ZSKJZD"],"itemData":{"id":276,"type":"article-journal","container-title":"Food and Chemical Toxicology","note":"publisher: Elsevier","page":"112404","source":"Google Scholar","title":"Investigation into the biological properties, secondary metabolites composition, and toxicity of aerial and root parts of Capparis spinosa L.: An important medicinal food plant","title-short":"Investigation into the biological properties, secondary metabolites composition, and toxicity of aerial and root parts of Capparis spinosa L.","volume":"155","author":[{"family":"Saleem","given":"Hammad"},{"family":"Khurshid","given":"Umair"},{"family":"Sarfraz","given":"Muhammad"},{"family":"Ahmad","given":"Irshad"},{"family":"Alamri","given":"Abdulwahab"},{"family":"Anwar","given":"Sirajudheen"},{"family":"Alamri","given":"Abdulhakeem S."},{"family":"Locatelli","given":"Marcello"},{"family":"Tartaglia","given":"Angela"},{"family":"Mahomoodally","given":"Mohamad Fawzi"}],"issued":{"date-parts":[["2021"]]}}}],"schema":"https://github.com/citation-style-language/schema/raw/master/csl-citation.json"}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(Saleem et al., 2021)</w:t>
            </w:r>
            <w:r w:rsidRPr="00974FB7">
              <w:rPr>
                <w:rFonts w:asciiTheme="majorBidi" w:hAnsiTheme="majorBidi" w:cstheme="majorBidi"/>
                <w:lang w:val="en-US"/>
              </w:rPr>
              <w:fldChar w:fldCharType="end"/>
            </w:r>
          </w:p>
        </w:tc>
      </w:tr>
      <w:tr w:rsidR="00765BD5" w:rsidRPr="00974FB7" w14:paraId="785D4D1C" w14:textId="77777777" w:rsidTr="00765BD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C1F99E"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Pakistan</w:t>
            </w:r>
          </w:p>
        </w:tc>
        <w:tc>
          <w:tcPr>
            <w:tcW w:w="923" w:type="dxa"/>
            <w:vAlign w:val="center"/>
          </w:tcPr>
          <w:p w14:paraId="4391CAEF" w14:textId="0FCB82EE" w:rsidR="00A75C4D" w:rsidRPr="00974FB7" w:rsidRDefault="00FE667C"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Ap</w:t>
            </w:r>
            <w:r w:rsidR="00A75C4D" w:rsidRPr="00974FB7">
              <w:rPr>
                <w:rFonts w:asciiTheme="majorBidi" w:hAnsiTheme="majorBidi" w:cstheme="majorBidi"/>
                <w:lang w:val="en-US"/>
              </w:rPr>
              <w:t xml:space="preserve">, </w:t>
            </w:r>
            <w:r w:rsidR="0073626F" w:rsidRPr="00974FB7">
              <w:rPr>
                <w:rFonts w:asciiTheme="majorBidi" w:hAnsiTheme="majorBidi" w:cstheme="majorBidi"/>
                <w:snapToGrid w:val="0"/>
                <w:lang w:val="en-US"/>
              </w:rPr>
              <w:t>Rt</w:t>
            </w:r>
          </w:p>
        </w:tc>
        <w:tc>
          <w:tcPr>
            <w:tcW w:w="2016" w:type="dxa"/>
            <w:vAlign w:val="center"/>
          </w:tcPr>
          <w:p w14:paraId="4B2316EE" w14:textId="42738B9B"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aqueous methanol extract</w:t>
            </w:r>
          </w:p>
        </w:tc>
        <w:tc>
          <w:tcPr>
            <w:tcW w:w="2874" w:type="dxa"/>
            <w:vAlign w:val="center"/>
          </w:tcPr>
          <w:p w14:paraId="1C3375B7" w14:textId="7E6F0DA6" w:rsidR="00A75C4D" w:rsidRPr="00974FB7" w:rsidRDefault="00BE4028" w:rsidP="00765BD5">
            <w:pPr>
              <w:pStyle w:val="Titre4"/>
              <w:shd w:val="clear" w:color="auto" w:fill="FFFFFF"/>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b w:val="0"/>
                <w:bCs w:val="0"/>
                <w:i w:val="0"/>
                <w:iCs w:val="0"/>
                <w:color w:val="auto"/>
                <w:lang w:val="en-US"/>
              </w:rPr>
            </w:pPr>
            <w:r w:rsidRPr="00974FB7">
              <w:rPr>
                <w:rFonts w:asciiTheme="majorBidi" w:eastAsiaTheme="minorHAnsi" w:hAnsiTheme="majorBidi"/>
                <w:b w:val="0"/>
                <w:bCs w:val="0"/>
                <w:i w:val="0"/>
                <w:iCs w:val="0"/>
                <w:color w:val="auto"/>
                <w:lang w:val="en-US"/>
              </w:rPr>
              <w:t>phenolics, flavonoids</w:t>
            </w:r>
          </w:p>
        </w:tc>
        <w:tc>
          <w:tcPr>
            <w:tcW w:w="6012" w:type="dxa"/>
            <w:vAlign w:val="center"/>
          </w:tcPr>
          <w:p w14:paraId="7D37AB5E" w14:textId="789CED0F"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g</w:t>
            </w:r>
            <w:r w:rsidR="00A75C4D" w:rsidRPr="00974FB7">
              <w:rPr>
                <w:rFonts w:asciiTheme="majorBidi" w:hAnsiTheme="majorBidi" w:cstheme="majorBidi"/>
                <w:lang w:val="en-US"/>
              </w:rPr>
              <w:t xml:space="preserve">allic acid, caffeic acid, </w:t>
            </w:r>
            <w:proofErr w:type="spellStart"/>
            <w:r w:rsidR="00A75C4D" w:rsidRPr="00974FB7">
              <w:rPr>
                <w:rFonts w:asciiTheme="majorBidi" w:hAnsiTheme="majorBidi" w:cstheme="majorBidi"/>
                <w:lang w:val="en-US"/>
              </w:rPr>
              <w:t>sinapic</w:t>
            </w:r>
            <w:proofErr w:type="spellEnd"/>
            <w:r w:rsidR="00A75C4D" w:rsidRPr="00974FB7">
              <w:rPr>
                <w:rFonts w:asciiTheme="majorBidi" w:hAnsiTheme="majorBidi" w:cstheme="majorBidi"/>
                <w:lang w:val="en-US"/>
              </w:rPr>
              <w:t xml:space="preserve"> acid, </w:t>
            </w:r>
            <w:r w:rsidR="00A75C4D" w:rsidRPr="00BE4028">
              <w:rPr>
                <w:rFonts w:asciiTheme="majorBidi" w:hAnsiTheme="majorBidi" w:cstheme="majorBidi"/>
                <w:i/>
                <w:iCs/>
                <w:lang w:val="en-US"/>
              </w:rPr>
              <w:t>p</w:t>
            </w:r>
            <w:r w:rsidR="00A75C4D" w:rsidRPr="00974FB7">
              <w:rPr>
                <w:rFonts w:asciiTheme="majorBidi" w:hAnsiTheme="majorBidi" w:cstheme="majorBidi"/>
                <w:lang w:val="en-US"/>
              </w:rPr>
              <w:t>-coumaric acid</w:t>
            </w:r>
          </w:p>
        </w:tc>
        <w:tc>
          <w:tcPr>
            <w:tcW w:w="1551" w:type="dxa"/>
            <w:vAlign w:val="center"/>
          </w:tcPr>
          <w:p w14:paraId="5BB636B3" w14:textId="7A56330A"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{"citationID":"38tbMpBI","properties":{"formattedCitation":"(Gull et al., 2018)","plainCitation":"(Gull et al., 2018)","noteIndex":0},"citationItems":[{"id":472,"uris":["http://zotero.org/users/12336451/items/LMDBIZAB"],"itemData":{"id":472,"type":"article-journal","container-title":"Journal of Food Measurement and Characterization","note":"publisher: Springer","page":"1539–1547","source":"Google Scholar","title":"Characterization of phenolics in different parts of selected Capparis species harvested in low and high rainfall season","volume":"12","author":[{"family":"Gull","given":"Tehseen"},{"family":"Sultana","given":"Bushra"},{"family":"Anwar","given":"Farooq"},{"family":"Nouman","given":"Wasif"},{"family":"Mehmood","given":"Tahir"},{"family":"Sher","given":"Muhammad"}],"issued":{"date-parts":[["2018"]]}}}],"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(Gull et al., 2018)</w:t>
            </w:r>
            <w:r w:rsidRPr="00974FB7">
              <w:rPr>
                <w:rFonts w:asciiTheme="majorBidi" w:hAnsiTheme="majorBidi" w:cstheme="majorBidi"/>
                <w:lang w:val="en-US"/>
              </w:rPr>
              <w:fldChar w:fldCharType="end"/>
            </w:r>
          </w:p>
        </w:tc>
      </w:tr>
      <w:tr w:rsidR="00765BD5" w:rsidRPr="00974FB7" w14:paraId="1C3F62AC" w14:textId="77777777" w:rsidTr="00765BD5">
        <w:trPr>
          <w:trHeight w:val="19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F31821" w14:textId="7CB434DB"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Syria</w:t>
            </w:r>
          </w:p>
        </w:tc>
        <w:tc>
          <w:tcPr>
            <w:tcW w:w="923" w:type="dxa"/>
            <w:vAlign w:val="center"/>
          </w:tcPr>
          <w:p w14:paraId="57F16914" w14:textId="3C91AAB3" w:rsidR="00A75C4D"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Rt</w:t>
            </w:r>
          </w:p>
        </w:tc>
        <w:tc>
          <w:tcPr>
            <w:tcW w:w="2016" w:type="dxa"/>
            <w:vAlign w:val="center"/>
          </w:tcPr>
          <w:p w14:paraId="6358FBDB" w14:textId="0D1D9445"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hydroalcoholic extract</w:t>
            </w:r>
          </w:p>
        </w:tc>
        <w:tc>
          <w:tcPr>
            <w:tcW w:w="2874" w:type="dxa"/>
            <w:vAlign w:val="center"/>
          </w:tcPr>
          <w:p w14:paraId="67C2E75C" w14:textId="6B3A6A85"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alkaloid</w:t>
            </w:r>
          </w:p>
        </w:tc>
        <w:tc>
          <w:tcPr>
            <w:tcW w:w="6012" w:type="dxa"/>
            <w:vAlign w:val="center"/>
          </w:tcPr>
          <w:p w14:paraId="3B32965B" w14:textId="7E74C32F"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Pr>
                <w:rFonts w:asciiTheme="majorBidi" w:hAnsiTheme="majorBidi" w:cstheme="majorBidi"/>
                <w:lang w:val="en-US"/>
              </w:rPr>
              <w:t>s</w:t>
            </w:r>
            <w:r w:rsidR="00A75C4D" w:rsidRPr="00974FB7">
              <w:rPr>
                <w:rFonts w:asciiTheme="majorBidi" w:hAnsiTheme="majorBidi" w:cstheme="majorBidi"/>
                <w:lang w:val="en-US"/>
              </w:rPr>
              <w:t>tachydrine</w:t>
            </w:r>
            <w:proofErr w:type="spellEnd"/>
          </w:p>
        </w:tc>
        <w:tc>
          <w:tcPr>
            <w:tcW w:w="1551" w:type="dxa"/>
            <w:vAlign w:val="center"/>
          </w:tcPr>
          <w:p w14:paraId="1EBEE40C" w14:textId="7DAE6B57"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{"citationID":"lfho0eLh","properties":{"formattedCitation":"(Khatib et al., 2016)","plainCitation":"(Khatib et al., 2016)","noteIndex":0},"citationItems":[{"id":474,"uris":["http://zotero.org/users/12336451/items/87HNT3F8"],"itemData":{"id":474,"type":"article-journal","container-title":"Journal of Pharmaceutical and Biomedical Analysis","note":"publisher: Elsevier","page":"53–62","source":"Google Scholar","title":"An insight on the alkaloid content of Capparis spinosa L. root by HPLC-DAD-MS, MS/MS and 1H qNMR","volume":"123","author":[{"family":"Khatib","given":"Mohamad"},{"family":"Pieraccini","given":"Giuseppe"},{"family":"Innocenti","given":"Marzia"},{"family":"Melani","given":"Fabrizio"},{"family":"Mulinacci","given":"Nadia"}],"issued":{"date-parts":[["2016"]]}}}],"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(Khatib et al., 2016)</w:t>
            </w:r>
            <w:r w:rsidRPr="00974FB7">
              <w:rPr>
                <w:rFonts w:asciiTheme="majorBidi" w:hAnsiTheme="majorBidi" w:cstheme="majorBidi"/>
                <w:lang w:val="en-US"/>
              </w:rPr>
              <w:fldChar w:fldCharType="end"/>
            </w:r>
          </w:p>
        </w:tc>
      </w:tr>
      <w:tr w:rsidR="00765BD5" w:rsidRPr="00974FB7" w14:paraId="07C7614F" w14:textId="77777777" w:rsidTr="00765BD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DAC9FC"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Iran</w:t>
            </w:r>
          </w:p>
        </w:tc>
        <w:tc>
          <w:tcPr>
            <w:tcW w:w="923" w:type="dxa"/>
            <w:vAlign w:val="center"/>
          </w:tcPr>
          <w:p w14:paraId="6F837A5F" w14:textId="0691D28F" w:rsidR="00A75C4D" w:rsidRPr="00974FB7" w:rsidRDefault="00FE667C"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Ap</w:t>
            </w:r>
          </w:p>
        </w:tc>
        <w:tc>
          <w:tcPr>
            <w:tcW w:w="2016" w:type="dxa"/>
            <w:vAlign w:val="center"/>
          </w:tcPr>
          <w:p w14:paraId="21FA86B3" w14:textId="400915F5"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hydro-ethanol extract</w:t>
            </w:r>
          </w:p>
        </w:tc>
        <w:tc>
          <w:tcPr>
            <w:tcW w:w="2874" w:type="dxa"/>
            <w:vAlign w:val="center"/>
          </w:tcPr>
          <w:p w14:paraId="230E41FE" w14:textId="7F4210DA"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phenolics, flavonoids, alkaloid</w:t>
            </w:r>
          </w:p>
        </w:tc>
        <w:tc>
          <w:tcPr>
            <w:tcW w:w="6012" w:type="dxa"/>
            <w:vAlign w:val="center"/>
          </w:tcPr>
          <w:p w14:paraId="75067341" w14:textId="07C478E5"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q</w:t>
            </w:r>
            <w:r w:rsidR="00A75C4D" w:rsidRPr="00974FB7">
              <w:rPr>
                <w:rFonts w:asciiTheme="majorBidi" w:hAnsiTheme="majorBidi" w:cstheme="majorBidi"/>
                <w:lang w:val="en-US"/>
              </w:rPr>
              <w:t>uercetin, kaempferol derivatives,</w:t>
            </w:r>
          </w:p>
          <w:p w14:paraId="1380777B" w14:textId="0C24D723"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rutin, </w:t>
            </w:r>
            <w:proofErr w:type="spellStart"/>
            <w:r w:rsidRPr="00974FB7">
              <w:rPr>
                <w:rFonts w:asciiTheme="majorBidi" w:hAnsiTheme="majorBidi" w:cstheme="majorBidi"/>
                <w:lang w:val="en-US"/>
              </w:rPr>
              <w:t>capparine</w:t>
            </w:r>
            <w:proofErr w:type="spellEnd"/>
            <w:r w:rsidRPr="00974FB7">
              <w:rPr>
                <w:rFonts w:asciiTheme="majorBidi" w:hAnsiTheme="majorBidi" w:cstheme="majorBidi"/>
                <w:lang w:val="en-US"/>
              </w:rPr>
              <w:t xml:space="preserve"> A, </w:t>
            </w:r>
            <w:proofErr w:type="spellStart"/>
            <w:r w:rsidRPr="00974FB7">
              <w:rPr>
                <w:rFonts w:asciiTheme="majorBidi" w:hAnsiTheme="majorBidi" w:cstheme="majorBidi"/>
                <w:lang w:val="en-US"/>
              </w:rPr>
              <w:t>cappariloside</w:t>
            </w:r>
            <w:proofErr w:type="spellEnd"/>
            <w:r w:rsidRPr="00974FB7">
              <w:rPr>
                <w:rFonts w:asciiTheme="majorBidi" w:hAnsiTheme="majorBidi" w:cstheme="majorBidi"/>
                <w:lang w:val="en-US"/>
              </w:rPr>
              <w:t xml:space="preserve"> A, </w:t>
            </w:r>
            <w:proofErr w:type="spellStart"/>
            <w:r w:rsidRPr="00974FB7">
              <w:rPr>
                <w:rFonts w:asciiTheme="majorBidi" w:hAnsiTheme="majorBidi" w:cstheme="majorBidi"/>
                <w:lang w:val="en-US"/>
              </w:rPr>
              <w:t>flazine</w:t>
            </w:r>
            <w:proofErr w:type="spellEnd"/>
            <w:r w:rsidRPr="00974FB7">
              <w:rPr>
                <w:rFonts w:asciiTheme="majorBidi" w:hAnsiTheme="majorBidi" w:cstheme="majorBidi"/>
                <w:lang w:val="en-US"/>
              </w:rPr>
              <w:t xml:space="preserve">, </w:t>
            </w:r>
            <w:r w:rsidRPr="00BE4028">
              <w:rPr>
                <w:rFonts w:asciiTheme="majorBidi" w:hAnsiTheme="majorBidi" w:cstheme="majorBidi"/>
                <w:i/>
                <w:iCs/>
                <w:lang w:val="en-US"/>
              </w:rPr>
              <w:t>p</w:t>
            </w:r>
            <w:r w:rsidRPr="00974FB7">
              <w:rPr>
                <w:rFonts w:asciiTheme="majorBidi" w:hAnsiTheme="majorBidi" w:cstheme="majorBidi"/>
                <w:lang w:val="en-US"/>
              </w:rPr>
              <w:t xml:space="preserve">-coumaroyl </w:t>
            </w:r>
            <w:proofErr w:type="spellStart"/>
            <w:r w:rsidRPr="00974FB7">
              <w:rPr>
                <w:rFonts w:asciiTheme="majorBidi" w:hAnsiTheme="majorBidi" w:cstheme="majorBidi"/>
                <w:lang w:val="en-US"/>
              </w:rPr>
              <w:t>quinic</w:t>
            </w:r>
            <w:proofErr w:type="spellEnd"/>
            <w:r w:rsidRPr="00974FB7">
              <w:rPr>
                <w:rFonts w:asciiTheme="majorBidi" w:hAnsiTheme="majorBidi" w:cstheme="majorBidi"/>
                <w:lang w:val="en-US"/>
              </w:rPr>
              <w:t xml:space="preserve"> acid, </w:t>
            </w:r>
            <w:proofErr w:type="spellStart"/>
            <w:r w:rsidRPr="00974FB7">
              <w:rPr>
                <w:rFonts w:asciiTheme="majorBidi" w:hAnsiTheme="majorBidi" w:cstheme="majorBidi"/>
                <w:lang w:val="en-US"/>
              </w:rPr>
              <w:t>chrysoeriol</w:t>
            </w:r>
            <w:proofErr w:type="spellEnd"/>
            <w:r w:rsidRPr="00974FB7">
              <w:rPr>
                <w:rFonts w:asciiTheme="majorBidi" w:hAnsiTheme="majorBidi" w:cstheme="majorBidi"/>
                <w:lang w:val="en-US"/>
              </w:rPr>
              <w:t xml:space="preserve">, guanosine, </w:t>
            </w:r>
            <w:proofErr w:type="spellStart"/>
            <w:r w:rsidRPr="00974FB7">
              <w:rPr>
                <w:rFonts w:asciiTheme="majorBidi" w:hAnsiTheme="majorBidi" w:cstheme="majorBidi"/>
                <w:lang w:val="en-US"/>
              </w:rPr>
              <w:t>ginkgetin</w:t>
            </w:r>
            <w:proofErr w:type="spellEnd"/>
            <w:r w:rsidRPr="00974FB7">
              <w:rPr>
                <w:rFonts w:asciiTheme="majorBidi" w:hAnsiTheme="majorBidi" w:cstheme="majorBidi"/>
                <w:lang w:val="en-US"/>
              </w:rPr>
              <w:t xml:space="preserve">, </w:t>
            </w:r>
            <w:proofErr w:type="spellStart"/>
            <w:r w:rsidRPr="00974FB7">
              <w:rPr>
                <w:rFonts w:asciiTheme="majorBidi" w:hAnsiTheme="majorBidi" w:cstheme="majorBidi"/>
                <w:lang w:val="en-US"/>
              </w:rPr>
              <w:t>sakuranetin</w:t>
            </w:r>
            <w:proofErr w:type="spellEnd"/>
          </w:p>
        </w:tc>
        <w:tc>
          <w:tcPr>
            <w:tcW w:w="1551" w:type="dxa"/>
            <w:vAlign w:val="center"/>
          </w:tcPr>
          <w:p w14:paraId="42746EB1" w14:textId="4429E5A3"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{"citationID":"bhdJPt5W","properties":{"formattedCitation":"(Rahimi et al., 2020)","plainCitation":"(Rahimi et al., 2020)","noteIndex":0},"citationItems":[{"id":288,"uris":["http://zotero.org/users/local/tvV8nrOg/items/VHNJDMTW","http://zotero.org/users/12336451/items/VHNJDMTW"],"itemData":{"id":288,"type":"article-journal","container-title":"Journal of Ethnopharmacology","note":"publisher: Elsevier","page":"112706","source":"Google Scholar","title":"The effects of hydro-ethanolic extract of Capparis spinosa (C. spinosa) on lipopolysaccharide (LPS)-induced inflammation and cognitive impairment: Evidence from in vivo and in vitro studies","title-short":"The effects of hydro-ethanolic extract of Capparis spinosa (C. spinosa) on lipopolysaccharide (LPS)-induced inflammation and cognitive impairment","volume":"256","author":[{"family":"Rahimi","given":"Vafa Baradaran"},{"family":"Rajabian","given":"Arezoo"},{"family":"Rajabi","given":"Hamed"},{"family":"Vosough","given":"Elahe Mohammadi"},{"family":"Mirkarimi","given":"Hamid Reza"},{"family":"Hasanpour","given":"Maede"},{"family":"Iranshahi","given":"Mehrdad"},{"family":"Rakhshandeh","given":"Hassan"},{"family":"Askari","given":"Vahid Reza"}],"issued":{"date-parts":[["2020"]]}}}],"schema":"https://github.com/citation-style-language/schema/raw/master/csl-citation.json"}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(Rahimi et al., 2020)</w:t>
            </w:r>
            <w:r w:rsidRPr="00974FB7">
              <w:rPr>
                <w:rFonts w:asciiTheme="majorBidi" w:hAnsiTheme="majorBidi" w:cstheme="majorBidi"/>
                <w:lang w:val="en-US"/>
              </w:rPr>
              <w:fldChar w:fldCharType="end"/>
            </w:r>
          </w:p>
        </w:tc>
      </w:tr>
      <w:tr w:rsidR="00765BD5" w:rsidRPr="00974FB7" w14:paraId="06FEFFE8"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ECC17C"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Iran</w:t>
            </w:r>
          </w:p>
        </w:tc>
        <w:tc>
          <w:tcPr>
            <w:tcW w:w="923" w:type="dxa"/>
            <w:vAlign w:val="center"/>
          </w:tcPr>
          <w:p w14:paraId="43C764D9" w14:textId="7ACACEA4" w:rsidR="00A75C4D"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Fr</w:t>
            </w:r>
          </w:p>
        </w:tc>
        <w:tc>
          <w:tcPr>
            <w:tcW w:w="2016" w:type="dxa"/>
            <w:vAlign w:val="center"/>
          </w:tcPr>
          <w:p w14:paraId="5374B884" w14:textId="6184B814"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essential oil</w:t>
            </w:r>
          </w:p>
        </w:tc>
        <w:tc>
          <w:tcPr>
            <w:tcW w:w="2874" w:type="dxa"/>
            <w:vAlign w:val="center"/>
          </w:tcPr>
          <w:p w14:paraId="3FD77812" w14:textId="24538E16"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volatile compounds</w:t>
            </w:r>
          </w:p>
        </w:tc>
        <w:tc>
          <w:tcPr>
            <w:tcW w:w="6012" w:type="dxa"/>
            <w:vAlign w:val="center"/>
          </w:tcPr>
          <w:p w14:paraId="48261564" w14:textId="0EEC1EEE"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i</w:t>
            </w:r>
            <w:r w:rsidR="007949BA">
              <w:rPr>
                <w:rFonts w:asciiTheme="majorBidi" w:hAnsiTheme="majorBidi" w:cstheme="majorBidi"/>
                <w:lang w:val="en-US"/>
              </w:rPr>
              <w:t>sopropyl isothiocyanate,</w:t>
            </w:r>
            <w:r w:rsidR="00A75C4D" w:rsidRPr="00974FB7">
              <w:rPr>
                <w:rFonts w:asciiTheme="majorBidi" w:hAnsiTheme="majorBidi" w:cstheme="majorBidi"/>
                <w:lang w:val="en-US"/>
              </w:rPr>
              <w:t xml:space="preserve"> methyl sulfonyl he</w:t>
            </w:r>
            <w:r w:rsidR="007949BA">
              <w:rPr>
                <w:rFonts w:asciiTheme="majorBidi" w:hAnsiTheme="majorBidi" w:cstheme="majorBidi"/>
                <w:lang w:val="en-US"/>
              </w:rPr>
              <w:t xml:space="preserve">ptyl isothiocyanate, </w:t>
            </w:r>
            <w:proofErr w:type="spellStart"/>
            <w:r w:rsidR="007949BA">
              <w:rPr>
                <w:rFonts w:asciiTheme="majorBidi" w:hAnsiTheme="majorBidi" w:cstheme="majorBidi"/>
                <w:lang w:val="en-US"/>
              </w:rPr>
              <w:t>butylisothiocyanate</w:t>
            </w:r>
            <w:proofErr w:type="spellEnd"/>
            <w:r w:rsidR="007949BA">
              <w:rPr>
                <w:rFonts w:asciiTheme="majorBidi" w:hAnsiTheme="majorBidi" w:cstheme="majorBidi"/>
                <w:lang w:val="en-US"/>
              </w:rPr>
              <w:t>,</w:t>
            </w:r>
            <w:r w:rsidR="00A75C4D" w:rsidRPr="00974FB7">
              <w:rPr>
                <w:rFonts w:asciiTheme="majorBidi" w:hAnsiTheme="majorBidi" w:cstheme="majorBidi"/>
                <w:lang w:val="en-US"/>
              </w:rPr>
              <w:t xml:space="preserve"> </w:t>
            </w:r>
            <w:r w:rsidR="00F32F57" w:rsidRPr="00F32F57">
              <w:rPr>
                <w:rFonts w:asciiTheme="majorBidi" w:hAnsiTheme="majorBidi" w:cstheme="majorBidi"/>
                <w:i/>
                <w:iCs/>
                <w:lang w:val="en-US"/>
              </w:rPr>
              <w:t>α</w:t>
            </w:r>
            <w:r w:rsidR="00A75C4D" w:rsidRPr="00974FB7">
              <w:rPr>
                <w:rFonts w:asciiTheme="majorBidi" w:hAnsiTheme="majorBidi" w:cstheme="majorBidi"/>
                <w:lang w:val="en-US"/>
              </w:rPr>
              <w:t>-terpinene</w:t>
            </w:r>
            <w:r>
              <w:rPr>
                <w:rFonts w:asciiTheme="majorBidi" w:hAnsiTheme="majorBidi" w:cstheme="majorBidi"/>
                <w:lang w:val="en-US"/>
              </w:rPr>
              <w:t>,</w:t>
            </w:r>
            <w:r w:rsidR="00A75C4D" w:rsidRPr="00974FB7">
              <w:rPr>
                <w:rFonts w:asciiTheme="majorBidi" w:hAnsiTheme="majorBidi" w:cstheme="majorBidi"/>
                <w:lang w:val="en-US"/>
              </w:rPr>
              <w:t xml:space="preserve"> thymol</w:t>
            </w:r>
          </w:p>
        </w:tc>
        <w:tc>
          <w:tcPr>
            <w:tcW w:w="1551" w:type="dxa"/>
            <w:vAlign w:val="center"/>
          </w:tcPr>
          <w:p w14:paraId="780F88C6" w14:textId="4EFF15D7"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{"citationID":"XaqUZUGo","properties":{"formattedCitation":"(Alipour et al., 2021)","plainCitation":"(Alipour et al., 2021)","noteIndex":0},"citationItems":[{"id":458,"uris":["http://zotero.org/users/12336451/items/TK9FR5G2"],"itemData":{"id":458,"type":"article-journal","container-title":"Saudi Journal of Biological Sciences","issue":"8","note":"publisher: Elsevier","page":"4664–4667","source":"Google Scholar","title":"Variation in volatile organic compounds in fruits of Iranian Capparis spinosa L. accessions","volume":"28","author":[{"family":"Alipour","given":"Fereidon"},{"family":"Nabigol","given":"Amrollah"},{"family":"Nabizadeh","given":"Esmail"}],"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(Alipour et al., 2021)</w:t>
            </w:r>
            <w:r w:rsidRPr="00974FB7">
              <w:rPr>
                <w:rFonts w:asciiTheme="majorBidi" w:hAnsiTheme="majorBidi" w:cstheme="majorBidi"/>
                <w:lang w:val="en-US"/>
              </w:rPr>
              <w:fldChar w:fldCharType="end"/>
            </w:r>
          </w:p>
        </w:tc>
      </w:tr>
      <w:tr w:rsidR="00765BD5" w:rsidRPr="00974FB7" w14:paraId="779FB11C" w14:textId="77777777" w:rsidTr="00765BD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AC1103"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Iran</w:t>
            </w:r>
          </w:p>
        </w:tc>
        <w:tc>
          <w:tcPr>
            <w:tcW w:w="923" w:type="dxa"/>
            <w:vAlign w:val="center"/>
          </w:tcPr>
          <w:p w14:paraId="0715A6F7" w14:textId="33E0D18B" w:rsidR="00A75C4D" w:rsidRPr="00974FB7" w:rsidRDefault="0073626F"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Fr</w:t>
            </w:r>
          </w:p>
        </w:tc>
        <w:tc>
          <w:tcPr>
            <w:tcW w:w="2016" w:type="dxa"/>
            <w:vAlign w:val="center"/>
          </w:tcPr>
          <w:p w14:paraId="64B30368" w14:textId="7BF317D1"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 /aqueous extract</w:t>
            </w:r>
          </w:p>
        </w:tc>
        <w:tc>
          <w:tcPr>
            <w:tcW w:w="2874" w:type="dxa"/>
            <w:vAlign w:val="center"/>
          </w:tcPr>
          <w:p w14:paraId="42969708" w14:textId="7FD3CC74"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tannins, flavonoids, terpenoids, glycosides, alkaloids</w:t>
            </w:r>
          </w:p>
        </w:tc>
        <w:tc>
          <w:tcPr>
            <w:tcW w:w="6012" w:type="dxa"/>
            <w:vAlign w:val="center"/>
          </w:tcPr>
          <w:p w14:paraId="262CD71D" w14:textId="30D9CD10"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N. R</w:t>
            </w:r>
          </w:p>
        </w:tc>
        <w:tc>
          <w:tcPr>
            <w:tcW w:w="1551" w:type="dxa"/>
            <w:vAlign w:val="center"/>
          </w:tcPr>
          <w:p w14:paraId="214538C5" w14:textId="6260EA6F"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{"citationID":"sWlhElGO","properties":{"formattedCitation":"(Nazer et al., 2021)","plainCitation":"(Nazer et al., 2021)","noteIndex":0},"citationItems":[{"id":470,"uris":["http://zotero.org/users/12336451/items/K4A86TVJ"],"itemData":{"id":470,"type":"article-journal","container-title":"Turkish Journal of Pharmaceutical Sciences","issue":"2","note":"publisher: Turkish Pharmacists' Association","page":"146","source":"Google Scholar","title":"Cytotoxic and antileishmanial effects of various extracts of Capparis spinosa L.","volume":"18","author":[{"family":"Nazer","given":"Mohammad Reza"},{"family":"Jahanbakhsh","given":"Sareh"},{"family":"Ebrahimi","given":"Katrin"},{"family":"Niazi","given":"Massumeh"},{"family":"Sepahvand","given":"Maryam"},{"family":"Khatami","given":"Mehrdad"},{"family":"Kharazi","given":"Sam"}],"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(Nazer et al., 2021)</w:t>
            </w:r>
            <w:r w:rsidRPr="00974FB7">
              <w:rPr>
                <w:rFonts w:asciiTheme="majorBidi" w:hAnsiTheme="majorBidi" w:cstheme="majorBidi"/>
                <w:lang w:val="en-US"/>
              </w:rPr>
              <w:fldChar w:fldCharType="end"/>
            </w:r>
          </w:p>
        </w:tc>
      </w:tr>
      <w:tr w:rsidR="00765BD5" w:rsidRPr="00974FB7" w14:paraId="3F4B1936"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5A6D51"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lastRenderedPageBreak/>
              <w:t>Iran</w:t>
            </w:r>
          </w:p>
        </w:tc>
        <w:tc>
          <w:tcPr>
            <w:tcW w:w="923" w:type="dxa"/>
            <w:vAlign w:val="center"/>
          </w:tcPr>
          <w:p w14:paraId="5C2096DD" w14:textId="63CE6FE2" w:rsidR="00A75C4D"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snapToGrid w:val="0"/>
                <w:lang w:val="en-US"/>
              </w:rPr>
              <w:t>L</w:t>
            </w:r>
            <w:r w:rsidRPr="00974FB7">
              <w:rPr>
                <w:rFonts w:asciiTheme="majorBidi" w:hAnsiTheme="majorBidi" w:cstheme="majorBidi"/>
                <w:lang w:val="en-US"/>
              </w:rPr>
              <w:t>v</w:t>
            </w:r>
            <w:proofErr w:type="spellEnd"/>
            <w:r w:rsidR="00A75C4D" w:rsidRPr="00974FB7">
              <w:rPr>
                <w:rFonts w:asciiTheme="majorBidi" w:hAnsiTheme="majorBidi" w:cstheme="majorBidi"/>
                <w:lang w:val="en-US"/>
              </w:rPr>
              <w:t xml:space="preserve">, </w:t>
            </w:r>
            <w:r w:rsidRPr="00974FB7">
              <w:rPr>
                <w:rFonts w:asciiTheme="majorBidi" w:hAnsiTheme="majorBidi" w:cstheme="majorBidi"/>
                <w:snapToGrid w:val="0"/>
                <w:lang w:val="en-US"/>
              </w:rPr>
              <w:t>Fr</w:t>
            </w:r>
          </w:p>
        </w:tc>
        <w:tc>
          <w:tcPr>
            <w:tcW w:w="2016" w:type="dxa"/>
            <w:vAlign w:val="center"/>
          </w:tcPr>
          <w:p w14:paraId="69487F57" w14:textId="402DF557"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hydroalcoholic extracts</w:t>
            </w:r>
          </w:p>
        </w:tc>
        <w:tc>
          <w:tcPr>
            <w:tcW w:w="2874" w:type="dxa"/>
            <w:vAlign w:val="center"/>
          </w:tcPr>
          <w:p w14:paraId="1D4A0B64" w14:textId="693ECECC"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flavonoids</w:t>
            </w:r>
          </w:p>
        </w:tc>
        <w:tc>
          <w:tcPr>
            <w:tcW w:w="6012" w:type="dxa"/>
            <w:vAlign w:val="center"/>
          </w:tcPr>
          <w:p w14:paraId="3CA3CC8D" w14:textId="772ED91A"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r</w:t>
            </w:r>
            <w:r w:rsidR="00A75C4D" w:rsidRPr="00974FB7">
              <w:rPr>
                <w:rFonts w:asciiTheme="majorBidi" w:hAnsiTheme="majorBidi" w:cstheme="majorBidi"/>
                <w:lang w:val="en-US"/>
              </w:rPr>
              <w:t>utin, quercetin</w:t>
            </w:r>
          </w:p>
        </w:tc>
        <w:tc>
          <w:tcPr>
            <w:tcW w:w="1551" w:type="dxa"/>
            <w:vAlign w:val="center"/>
          </w:tcPr>
          <w:p w14:paraId="72EB132A" w14:textId="3D6AD765"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{"citationID":"7U3ZZ3nv","properties":{"formattedCitation":"(Mohebali et al., 2018)","plainCitation":"(Mohebali et al., 2018)","noteIndex":0},"citationItems":[{"id":444,"uris":["http://zotero.org/users/12336451/items/5VVLUHS5"],"itemData":{"id":444,"type":"article-journal","container-title":"Nutritional neuroscience","issue":"2","note":"publisher: Taylor &amp; Francis","page":"143–150","source":"Google Scholar","title":"Effect of flavonoids rich extract of Capparis spinosa on inflammatory involved genes in amyloid-beta peptide injected rat model of Alzheimer's disease","volume":"21","author":[{"family":"Mohebali","given":"Nazanin"},{"family":"Shahzadeh Fazeli","given":"Seyed Abolhassan"},{"family":"Ghafoori","given":"Hossein"},{"family":"Farahmand","given":"Zeinab"},{"family":"MohammadKhani","given":"Elham"},{"family":"Vakhshiteh","given":"Faezeh"},{"family":"Ghamarian","given":"Abdolreza"},{"family":"Farhangniya","given":"Mansoureh"},{"family":"Sanati","given":"Mohammad Hossein"}],"issued":{"date-parts":[["2018"]]}}}],"schema":"https://github.com/citation-style-language/schema/raw/master/csl-citation.json"}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(Mohebali et al., 2018)</w:t>
            </w:r>
            <w:r w:rsidRPr="00974FB7">
              <w:rPr>
                <w:rFonts w:asciiTheme="majorBidi" w:hAnsiTheme="majorBidi" w:cstheme="majorBidi"/>
                <w:lang w:val="en-US"/>
              </w:rPr>
              <w:fldChar w:fldCharType="end"/>
            </w:r>
          </w:p>
        </w:tc>
      </w:tr>
      <w:tr w:rsidR="00765BD5" w:rsidRPr="00974FB7" w14:paraId="0737782F" w14:textId="77777777" w:rsidTr="00765BD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12F646"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China</w:t>
            </w:r>
          </w:p>
        </w:tc>
        <w:tc>
          <w:tcPr>
            <w:tcW w:w="923" w:type="dxa"/>
            <w:vAlign w:val="center"/>
          </w:tcPr>
          <w:p w14:paraId="557EA41C" w14:textId="6F4D5B2E" w:rsidR="00A75C4D" w:rsidRPr="00974FB7" w:rsidRDefault="0073626F"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Fr</w:t>
            </w:r>
          </w:p>
        </w:tc>
        <w:tc>
          <w:tcPr>
            <w:tcW w:w="2016" w:type="dxa"/>
            <w:vAlign w:val="center"/>
          </w:tcPr>
          <w:p w14:paraId="766AA75A" w14:textId="22BF8517"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aqueous extract</w:t>
            </w:r>
          </w:p>
        </w:tc>
        <w:tc>
          <w:tcPr>
            <w:tcW w:w="2874" w:type="dxa"/>
            <w:vAlign w:val="center"/>
          </w:tcPr>
          <w:p w14:paraId="74A31816" w14:textId="4356FEA8"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phenolics, flavonoids, alkaloid</w:t>
            </w:r>
          </w:p>
        </w:tc>
        <w:tc>
          <w:tcPr>
            <w:tcW w:w="6012" w:type="dxa"/>
            <w:vAlign w:val="center"/>
          </w:tcPr>
          <w:p w14:paraId="2FDFEF84" w14:textId="00F41EB2"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roofErr w:type="spellStart"/>
            <w:r>
              <w:rPr>
                <w:rFonts w:asciiTheme="majorBidi" w:hAnsiTheme="majorBidi" w:cstheme="majorBidi"/>
                <w:lang w:val="en-US"/>
              </w:rPr>
              <w:t>f</w:t>
            </w:r>
            <w:r w:rsidR="00A75C4D" w:rsidRPr="00974FB7">
              <w:rPr>
                <w:rFonts w:asciiTheme="majorBidi" w:hAnsiTheme="majorBidi" w:cstheme="majorBidi"/>
                <w:lang w:val="en-US"/>
              </w:rPr>
              <w:t>lazin</w:t>
            </w:r>
            <w:proofErr w:type="spellEnd"/>
            <w:r w:rsidR="00A75C4D" w:rsidRPr="00974FB7">
              <w:rPr>
                <w:rFonts w:asciiTheme="majorBidi" w:hAnsiTheme="majorBidi" w:cstheme="majorBidi"/>
                <w:lang w:val="en-US"/>
              </w:rPr>
              <w:t xml:space="preserve">, </w:t>
            </w:r>
            <w:proofErr w:type="spellStart"/>
            <w:r w:rsidR="00A75C4D" w:rsidRPr="00974FB7">
              <w:rPr>
                <w:rFonts w:asciiTheme="majorBidi" w:hAnsiTheme="majorBidi" w:cstheme="majorBidi"/>
                <w:lang w:val="en-US"/>
              </w:rPr>
              <w:t>capparine</w:t>
            </w:r>
            <w:proofErr w:type="spellEnd"/>
            <w:r w:rsidR="00A75C4D" w:rsidRPr="00974FB7">
              <w:rPr>
                <w:rFonts w:asciiTheme="majorBidi" w:hAnsiTheme="majorBidi" w:cstheme="majorBidi"/>
                <w:lang w:val="en-US"/>
              </w:rPr>
              <w:t xml:space="preserve"> A, </w:t>
            </w:r>
            <w:proofErr w:type="spellStart"/>
            <w:r w:rsidR="00A75C4D" w:rsidRPr="00974FB7">
              <w:rPr>
                <w:rFonts w:asciiTheme="majorBidi" w:hAnsiTheme="majorBidi" w:cstheme="majorBidi"/>
                <w:lang w:val="en-US"/>
              </w:rPr>
              <w:t>capparine</w:t>
            </w:r>
            <w:proofErr w:type="spellEnd"/>
            <w:r w:rsidR="00A75C4D" w:rsidRPr="00974FB7">
              <w:rPr>
                <w:rFonts w:asciiTheme="majorBidi" w:hAnsiTheme="majorBidi" w:cstheme="majorBidi"/>
                <w:lang w:val="en-US"/>
              </w:rPr>
              <w:t xml:space="preserve"> B, </w:t>
            </w:r>
            <w:proofErr w:type="spellStart"/>
            <w:r w:rsidR="00A75C4D" w:rsidRPr="00974FB7">
              <w:rPr>
                <w:rFonts w:asciiTheme="majorBidi" w:hAnsiTheme="majorBidi" w:cstheme="majorBidi"/>
                <w:lang w:val="en-US"/>
              </w:rPr>
              <w:t>chrysoeriol</w:t>
            </w:r>
            <w:proofErr w:type="spellEnd"/>
            <w:r w:rsidR="00A75C4D" w:rsidRPr="00974FB7">
              <w:rPr>
                <w:rFonts w:asciiTheme="majorBidi" w:hAnsiTheme="majorBidi" w:cstheme="majorBidi"/>
                <w:lang w:val="en-US"/>
              </w:rPr>
              <w:t xml:space="preserve">, kaempferol, apigenin, </w:t>
            </w:r>
            <w:proofErr w:type="spellStart"/>
            <w:r w:rsidR="00A75C4D" w:rsidRPr="00974FB7">
              <w:rPr>
                <w:rFonts w:asciiTheme="majorBidi" w:hAnsiTheme="majorBidi" w:cstheme="majorBidi"/>
                <w:lang w:val="en-US"/>
              </w:rPr>
              <w:t>thevetiaflavone</w:t>
            </w:r>
            <w:proofErr w:type="spellEnd"/>
            <w:r w:rsidR="00A75C4D" w:rsidRPr="00974FB7">
              <w:rPr>
                <w:rFonts w:asciiTheme="majorBidi" w:hAnsiTheme="majorBidi" w:cstheme="majorBidi"/>
                <w:lang w:val="en-US"/>
              </w:rPr>
              <w:t>, vanillic acid, 4-hydroxy-1H-indole-3-carboxaldehyde</w:t>
            </w:r>
          </w:p>
        </w:tc>
        <w:tc>
          <w:tcPr>
            <w:tcW w:w="1551" w:type="dxa"/>
            <w:vAlign w:val="center"/>
          </w:tcPr>
          <w:p w14:paraId="3CF4679B" w14:textId="4A7D7083"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{"citationID":"ZfqBG9qE","properties":{"formattedCitation":"(Zhou et al., 2010)","plainCitation":"(Zhou et al., 2010)","noteIndex":0},"citationItems":[{"id":296,"uris":["http://zotero.org/users/local/tvV8nrOg/items/GGY7LCLH","http://zotero.org/users/12336451/items/GGY7LCLH"],"itemData":{"id":296,"type":"article-journal","container-title":"Journal of agricultural and food chemistry","issue":"24","note":"publisher: ACS Publications","page":"12717–12721","source":"Google Scholar","title":"Anti-inflammatory effects of caper (Capparis spinosa L.) fruit aqueous extract and the isolation of main phytochemicals","volume":"58","author":[{"family":"Zhou","given":"Haifeng"},{"family":"Jian","given":"Renji"},{"family":"Kang","given":"Jie"},{"family":"Huang","given":"Xiaoling"},{"family":"Li","given":"Yan"},{"family":"Zhuang","given":"Changlong"},{"family":"Yang","given":"Fang"},{"family":"Zhang","given":"Lele"},{"family":"Fan","given":"Xiao"},{"family":"Wu","given":"Tong"}],"issued":{"date-parts":[["2010"]]}}}],"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(Zhou et al., 2010)</w:t>
            </w:r>
            <w:r w:rsidRPr="00974FB7">
              <w:rPr>
                <w:rFonts w:asciiTheme="majorBidi" w:hAnsiTheme="majorBidi" w:cstheme="majorBidi"/>
                <w:lang w:val="en-US"/>
              </w:rPr>
              <w:fldChar w:fldCharType="end"/>
            </w:r>
          </w:p>
        </w:tc>
      </w:tr>
      <w:tr w:rsidR="00765BD5" w:rsidRPr="00974FB7" w14:paraId="2DF6BA04"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0A5280"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China</w:t>
            </w:r>
          </w:p>
        </w:tc>
        <w:tc>
          <w:tcPr>
            <w:tcW w:w="923" w:type="dxa"/>
            <w:vAlign w:val="center"/>
          </w:tcPr>
          <w:p w14:paraId="050BF7E2" w14:textId="21049683" w:rsidR="00A75C4D" w:rsidRPr="00974FB7" w:rsidRDefault="0073626F"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Fr</w:t>
            </w:r>
          </w:p>
        </w:tc>
        <w:tc>
          <w:tcPr>
            <w:tcW w:w="2016" w:type="dxa"/>
            <w:vAlign w:val="center"/>
          </w:tcPr>
          <w:p w14:paraId="3731447C" w14:textId="36B04474"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successive extracts</w:t>
            </w:r>
          </w:p>
        </w:tc>
        <w:tc>
          <w:tcPr>
            <w:tcW w:w="2874" w:type="dxa"/>
            <w:vAlign w:val="center"/>
          </w:tcPr>
          <w:p w14:paraId="781D2967" w14:textId="3F305160"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alkaloid</w:t>
            </w:r>
          </w:p>
        </w:tc>
        <w:tc>
          <w:tcPr>
            <w:tcW w:w="6012" w:type="dxa"/>
            <w:vAlign w:val="center"/>
          </w:tcPr>
          <w:p w14:paraId="17C184AB" w14:textId="6D79681A"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Pr>
                <w:rFonts w:asciiTheme="majorBidi" w:hAnsiTheme="majorBidi" w:cstheme="majorBidi"/>
                <w:lang w:val="en-US"/>
              </w:rPr>
              <w:t>c</w:t>
            </w:r>
            <w:r w:rsidR="00A75C4D" w:rsidRPr="00974FB7">
              <w:rPr>
                <w:rFonts w:asciiTheme="majorBidi" w:hAnsiTheme="majorBidi" w:cstheme="majorBidi"/>
                <w:lang w:val="en-US"/>
              </w:rPr>
              <w:t>apparisine</w:t>
            </w:r>
            <w:proofErr w:type="spellEnd"/>
            <w:r w:rsidR="00A75C4D" w:rsidRPr="00974FB7">
              <w:rPr>
                <w:rFonts w:asciiTheme="majorBidi" w:hAnsiTheme="majorBidi" w:cstheme="majorBidi"/>
                <w:lang w:val="en-US"/>
              </w:rPr>
              <w:t xml:space="preserve"> A, B and C, </w:t>
            </w:r>
            <w:r w:rsidR="00A75C4D" w:rsidRPr="000F5898">
              <w:rPr>
                <w:rFonts w:asciiTheme="majorBidi" w:hAnsiTheme="majorBidi" w:cstheme="majorBidi"/>
                <w:i/>
                <w:iCs/>
                <w:lang w:val="en-US"/>
              </w:rPr>
              <w:t>N</w:t>
            </w:r>
            <w:r w:rsidR="00A75C4D" w:rsidRPr="00974FB7">
              <w:rPr>
                <w:rFonts w:asciiTheme="majorBidi" w:hAnsiTheme="majorBidi" w:cstheme="majorBidi"/>
                <w:lang w:val="en-US"/>
              </w:rPr>
              <w:t>-(30-maleimidy1)-5-hydroxymethyl-2-pyrrole formaldehyde, 2-(5-hydroxymethyl-2-formylpyrrol-1-yl) propionic acid lactone,</w:t>
            </w:r>
          </w:p>
        </w:tc>
        <w:tc>
          <w:tcPr>
            <w:tcW w:w="1551" w:type="dxa"/>
            <w:vAlign w:val="center"/>
          </w:tcPr>
          <w:p w14:paraId="760B638B" w14:textId="6CA99616"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{"citationID":"h1HUjwZL","properties":{"formattedCitation":"(Yang et al., 2010)","plainCitation":"(Yang et al., 2010)","noteIndex":0},"citationItems":[{"id":462,"uris":["http://zotero.org/users/12336451/items/NBL83AKN"],"itemData":{"id":462,"type":"article-journal","container-title":"Food chemistry","issue":"3","note":"publisher: Elsevier","page":"705–710","source":"Google Scholar","title":"New alkaloids from Capparis spinosa: Structure and X-ray crystallographic analysis","title-short":"New alkaloids from Capparis spinosa","volume":"123","author":[{"family":"Yang","given":"Tao"},{"family":"Wang","given":"Chang-hong"},{"family":"Chou","given":"Gui-xin"},{"family":"Wu","given":"Tao"},{"family":"Cheng","given":"Xue-mei"},{"family":"Wang","given":"Zheng-tao"}],"issued":{"date-parts":[["2010"]]}}}],"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(Yang et al., 2010)</w:t>
            </w:r>
            <w:r w:rsidRPr="00974FB7">
              <w:rPr>
                <w:rFonts w:asciiTheme="majorBidi" w:hAnsiTheme="majorBidi" w:cstheme="majorBidi"/>
                <w:lang w:val="en-US"/>
              </w:rPr>
              <w:fldChar w:fldCharType="end"/>
            </w:r>
          </w:p>
        </w:tc>
      </w:tr>
      <w:tr w:rsidR="00765BD5" w:rsidRPr="00974FB7" w14:paraId="25C03513" w14:textId="77777777" w:rsidTr="00765BD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4B024B"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China</w:t>
            </w:r>
          </w:p>
        </w:tc>
        <w:tc>
          <w:tcPr>
            <w:tcW w:w="923" w:type="dxa"/>
            <w:vAlign w:val="center"/>
          </w:tcPr>
          <w:p w14:paraId="71A3E517" w14:textId="59E1BBC7" w:rsidR="00A75C4D" w:rsidRPr="00974FB7" w:rsidRDefault="0073626F"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Rt</w:t>
            </w:r>
          </w:p>
        </w:tc>
        <w:tc>
          <w:tcPr>
            <w:tcW w:w="2016" w:type="dxa"/>
            <w:vAlign w:val="center"/>
          </w:tcPr>
          <w:p w14:paraId="37988849" w14:textId="35FF6B2C"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ethanol extract</w:t>
            </w:r>
          </w:p>
        </w:tc>
        <w:tc>
          <w:tcPr>
            <w:tcW w:w="2874" w:type="dxa"/>
            <w:vAlign w:val="center"/>
          </w:tcPr>
          <w:p w14:paraId="71B125C5" w14:textId="1E87179B"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alkaloid</w:t>
            </w:r>
          </w:p>
        </w:tc>
        <w:tc>
          <w:tcPr>
            <w:tcW w:w="6012" w:type="dxa"/>
            <w:vAlign w:val="center"/>
          </w:tcPr>
          <w:p w14:paraId="3402DAD2" w14:textId="7FF4B735" w:rsidR="00A75C4D" w:rsidRPr="000F5898" w:rsidRDefault="000F589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spellStart"/>
            <w:r w:rsidRPr="000F5898">
              <w:rPr>
                <w:rFonts w:asciiTheme="majorBidi" w:hAnsiTheme="majorBidi" w:cstheme="majorBidi"/>
              </w:rPr>
              <w:t>c</w:t>
            </w:r>
            <w:r w:rsidR="00BE4028" w:rsidRPr="000F5898">
              <w:rPr>
                <w:rFonts w:asciiTheme="majorBidi" w:hAnsiTheme="majorBidi" w:cstheme="majorBidi"/>
              </w:rPr>
              <w:t>a</w:t>
            </w:r>
            <w:r w:rsidR="00A75C4D" w:rsidRPr="000F5898">
              <w:rPr>
                <w:rFonts w:asciiTheme="majorBidi" w:hAnsiTheme="majorBidi" w:cstheme="majorBidi"/>
              </w:rPr>
              <w:t>dabicine</w:t>
            </w:r>
            <w:proofErr w:type="spellEnd"/>
            <w:r w:rsidR="00A75C4D" w:rsidRPr="000F5898">
              <w:rPr>
                <w:rFonts w:asciiTheme="majorBidi" w:hAnsiTheme="majorBidi" w:cstheme="majorBidi"/>
              </w:rPr>
              <w:t xml:space="preserve"> 26-</w:t>
            </w:r>
            <w:r w:rsidR="00A75C4D" w:rsidRPr="000F5898">
              <w:rPr>
                <w:rFonts w:asciiTheme="majorBidi" w:hAnsiTheme="majorBidi" w:cstheme="majorBidi"/>
                <w:i/>
                <w:iCs/>
              </w:rPr>
              <w:t>O</w:t>
            </w:r>
            <w:r w:rsidR="00A75C4D" w:rsidRPr="000F5898">
              <w:rPr>
                <w:rFonts w:asciiTheme="majorBidi" w:hAnsiTheme="majorBidi" w:cstheme="majorBidi"/>
              </w:rPr>
              <w:t>-</w:t>
            </w:r>
            <w:r>
              <w:t xml:space="preserve"> </w:t>
            </w:r>
            <w:r>
              <w:rPr>
                <w:rFonts w:cstheme="minorHAnsi"/>
              </w:rPr>
              <w:t>β</w:t>
            </w:r>
            <w:r w:rsidR="00A75C4D" w:rsidRPr="000F5898">
              <w:rPr>
                <w:rFonts w:asciiTheme="majorBidi" w:hAnsiTheme="majorBidi" w:cstheme="majorBidi"/>
              </w:rPr>
              <w:t>-</w:t>
            </w:r>
            <w:r w:rsidR="00A75C4D" w:rsidRPr="000F5898">
              <w:rPr>
                <w:rFonts w:asciiTheme="majorBidi" w:hAnsiTheme="majorBidi" w:cstheme="majorBidi"/>
                <w:vertAlign w:val="subscript"/>
              </w:rPr>
              <w:t>D</w:t>
            </w:r>
            <w:r w:rsidR="00A75C4D" w:rsidRPr="000F5898">
              <w:rPr>
                <w:rFonts w:asciiTheme="majorBidi" w:hAnsiTheme="majorBidi" w:cstheme="majorBidi"/>
              </w:rPr>
              <w:t xml:space="preserve">-glucoside </w:t>
            </w:r>
            <w:proofErr w:type="spellStart"/>
            <w:r w:rsidR="00A75C4D" w:rsidRPr="000F5898">
              <w:rPr>
                <w:rFonts w:asciiTheme="majorBidi" w:hAnsiTheme="majorBidi" w:cstheme="majorBidi"/>
              </w:rPr>
              <w:t>hydrochloride</w:t>
            </w:r>
            <w:proofErr w:type="spellEnd"/>
            <w:r>
              <w:rPr>
                <w:rFonts w:asciiTheme="majorBidi" w:hAnsiTheme="majorBidi" w:cstheme="majorBidi"/>
              </w:rPr>
              <w:t>,</w:t>
            </w:r>
            <w:r w:rsidR="00A75C4D" w:rsidRPr="000F5898">
              <w:rPr>
                <w:rFonts w:asciiTheme="majorBidi" w:hAnsiTheme="majorBidi" w:cstheme="majorBidi"/>
              </w:rPr>
              <w:t xml:space="preserve"> </w:t>
            </w:r>
            <w:proofErr w:type="spellStart"/>
            <w:r w:rsidR="00A75C4D" w:rsidRPr="000F5898">
              <w:rPr>
                <w:rFonts w:asciiTheme="majorBidi" w:hAnsiTheme="majorBidi" w:cstheme="majorBidi"/>
              </w:rPr>
              <w:t>capparispine</w:t>
            </w:r>
            <w:proofErr w:type="spellEnd"/>
            <w:r w:rsidR="00A75C4D" w:rsidRPr="000F5898">
              <w:rPr>
                <w:rFonts w:asciiTheme="majorBidi" w:hAnsiTheme="majorBidi" w:cstheme="majorBidi"/>
              </w:rPr>
              <w:t xml:space="preserve">, </w:t>
            </w:r>
            <w:proofErr w:type="spellStart"/>
            <w:r w:rsidR="00A75C4D" w:rsidRPr="000F5898">
              <w:rPr>
                <w:rFonts w:asciiTheme="majorBidi" w:hAnsiTheme="majorBidi" w:cstheme="majorBidi"/>
              </w:rPr>
              <w:t>capparispine</w:t>
            </w:r>
            <w:proofErr w:type="spellEnd"/>
            <w:r>
              <w:rPr>
                <w:rFonts w:asciiTheme="majorBidi" w:hAnsiTheme="majorBidi" w:cstheme="majorBidi"/>
              </w:rPr>
              <w:t xml:space="preserve"> </w:t>
            </w:r>
            <w:r w:rsidRPr="000F5898">
              <w:rPr>
                <w:rFonts w:asciiTheme="majorBidi" w:hAnsiTheme="majorBidi" w:cstheme="majorBidi"/>
              </w:rPr>
              <w:t>26-</w:t>
            </w:r>
            <w:r w:rsidRPr="000F5898">
              <w:rPr>
                <w:rFonts w:asciiTheme="majorBidi" w:hAnsiTheme="majorBidi" w:cstheme="majorBidi"/>
                <w:i/>
                <w:iCs/>
              </w:rPr>
              <w:t>O</w:t>
            </w:r>
            <w:r w:rsidRPr="000F5898">
              <w:rPr>
                <w:rFonts w:asciiTheme="majorBidi" w:hAnsiTheme="majorBidi" w:cstheme="majorBidi"/>
              </w:rPr>
              <w:t>-</w:t>
            </w:r>
            <w:r>
              <w:t xml:space="preserve"> </w:t>
            </w:r>
            <w:r>
              <w:rPr>
                <w:rFonts w:cstheme="minorHAnsi"/>
              </w:rPr>
              <w:t>β</w:t>
            </w:r>
            <w:r w:rsidRPr="000F5898">
              <w:rPr>
                <w:rFonts w:asciiTheme="majorBidi" w:hAnsiTheme="majorBidi" w:cstheme="majorBidi"/>
              </w:rPr>
              <w:t>-</w:t>
            </w:r>
            <w:r w:rsidRPr="000F5898">
              <w:rPr>
                <w:rFonts w:asciiTheme="majorBidi" w:hAnsiTheme="majorBidi" w:cstheme="majorBidi"/>
                <w:vertAlign w:val="subscript"/>
              </w:rPr>
              <w:t>D</w:t>
            </w:r>
            <w:r w:rsidRPr="000F5898">
              <w:rPr>
                <w:rFonts w:asciiTheme="majorBidi" w:hAnsiTheme="majorBidi" w:cstheme="majorBidi"/>
              </w:rPr>
              <w:t>-</w:t>
            </w:r>
            <w:r w:rsidR="007949BA" w:rsidRPr="000F5898">
              <w:rPr>
                <w:rFonts w:asciiTheme="majorBidi" w:hAnsiTheme="majorBidi" w:cstheme="majorBidi"/>
              </w:rPr>
              <w:t>glucoside</w:t>
            </w:r>
          </w:p>
        </w:tc>
        <w:tc>
          <w:tcPr>
            <w:tcW w:w="1551" w:type="dxa"/>
            <w:vAlign w:val="center"/>
          </w:tcPr>
          <w:p w14:paraId="6C9185A0" w14:textId="0ECC1205"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{"citationID":"Mk8sWM7U","properties":{"formattedCitation":"(Fu et al., 2008)","plainCitation":"(Fu et al., 2008)","noteIndex":0},"citationItems":[{"id":466,"uris":["http://zotero.org/users/12336451/items/R8PDPA4T"],"itemData":{"id":466,"type":"article-journal","container-title":"Phytochemistry Letters","issue":"1","note":"publisher: Elsevier","page":"59–62","source":"Google Scholar","title":"New spermidine alkaloids from Capparis spinosa roots","volume":"1","author":[{"family":"Fu","given":"Xiao Pu"},{"family":"Wu","given":"Tao"},{"family":"Abdurahim","given":"Miriban"},{"family":"Su","given":"Zhen"},{"family":"Hou","given":"Xue Ling"},{"family":"Aisa","given":"Haji Akber"},{"family":"Wu","given":"Hankui"}],"issued":{"date-parts":[["2008"]]}}}],"schema":"https://github.com/citation-style-language/schema/raw/master/csl-citation.json"}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(Fu et al., 2008)</w:t>
            </w:r>
            <w:r w:rsidRPr="00974FB7">
              <w:rPr>
                <w:rFonts w:asciiTheme="majorBidi" w:hAnsiTheme="majorBidi" w:cstheme="majorBidi"/>
                <w:lang w:val="en-US"/>
              </w:rPr>
              <w:fldChar w:fldCharType="end"/>
            </w:r>
          </w:p>
        </w:tc>
      </w:tr>
      <w:tr w:rsidR="00765BD5" w:rsidRPr="00974FB7" w14:paraId="614EAC4E" w14:textId="77777777" w:rsidTr="00765BD5">
        <w:trPr>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C0EDBF" w14:textId="77777777"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Algeria</w:t>
            </w:r>
          </w:p>
        </w:tc>
        <w:tc>
          <w:tcPr>
            <w:tcW w:w="923" w:type="dxa"/>
            <w:vAlign w:val="center"/>
          </w:tcPr>
          <w:p w14:paraId="596D9C0A" w14:textId="4702D23F" w:rsidR="00A75C4D" w:rsidRPr="00974FB7" w:rsidRDefault="00FE667C"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Ap</w:t>
            </w:r>
          </w:p>
        </w:tc>
        <w:tc>
          <w:tcPr>
            <w:tcW w:w="2016" w:type="dxa"/>
            <w:vAlign w:val="center"/>
          </w:tcPr>
          <w:p w14:paraId="5D081BCD" w14:textId="2B4F433A"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essential oils</w:t>
            </w:r>
          </w:p>
        </w:tc>
        <w:tc>
          <w:tcPr>
            <w:tcW w:w="2874" w:type="dxa"/>
            <w:vAlign w:val="center"/>
          </w:tcPr>
          <w:p w14:paraId="1B1F5E18" w14:textId="2257B130"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fatty acid</w:t>
            </w:r>
          </w:p>
          <w:p w14:paraId="1D69714C" w14:textId="2B0D558F"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terpenoids,</w:t>
            </w:r>
          </w:p>
          <w:p w14:paraId="712C3B63" w14:textId="194B4E22"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alkanes</w:t>
            </w:r>
          </w:p>
        </w:tc>
        <w:tc>
          <w:tcPr>
            <w:tcW w:w="6012" w:type="dxa"/>
            <w:vAlign w:val="center"/>
          </w:tcPr>
          <w:p w14:paraId="1A15C439" w14:textId="70EE7C84" w:rsidR="00A75C4D" w:rsidRPr="00974FB7" w:rsidRDefault="00BE4028"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p</w:t>
            </w:r>
            <w:r w:rsidR="00A75C4D" w:rsidRPr="00974FB7">
              <w:rPr>
                <w:rFonts w:asciiTheme="majorBidi" w:hAnsiTheme="majorBidi" w:cstheme="majorBidi"/>
                <w:lang w:val="en-US"/>
              </w:rPr>
              <w:t xml:space="preserve">almitic acid, </w:t>
            </w:r>
            <w:proofErr w:type="spellStart"/>
            <w:r w:rsidR="00A75C4D" w:rsidRPr="00974FB7">
              <w:rPr>
                <w:rFonts w:asciiTheme="majorBidi" w:hAnsiTheme="majorBidi" w:cstheme="majorBidi"/>
                <w:lang w:val="en-US"/>
              </w:rPr>
              <w:t>octacosane</w:t>
            </w:r>
            <w:proofErr w:type="spellEnd"/>
            <w:r w:rsidR="00A75C4D" w:rsidRPr="00974FB7">
              <w:rPr>
                <w:rFonts w:asciiTheme="majorBidi" w:hAnsiTheme="majorBidi" w:cstheme="majorBidi"/>
                <w:lang w:val="en-US"/>
              </w:rPr>
              <w:t xml:space="preserve">, </w:t>
            </w:r>
            <w:r>
              <w:rPr>
                <w:rFonts w:asciiTheme="majorBidi" w:hAnsiTheme="majorBidi" w:cstheme="majorBidi"/>
                <w:lang w:val="en-US"/>
              </w:rPr>
              <w:t>n-</w:t>
            </w:r>
            <w:r w:rsidR="00A75C4D" w:rsidRPr="00974FB7">
              <w:rPr>
                <w:rFonts w:asciiTheme="majorBidi" w:hAnsiTheme="majorBidi" w:cstheme="majorBidi"/>
                <w:lang w:val="en-US"/>
              </w:rPr>
              <w:t>nonanal, 2,5-dimethoxy-</w:t>
            </w:r>
            <w:r w:rsidRPr="00BE4028">
              <w:rPr>
                <w:rFonts w:asciiTheme="majorBidi" w:hAnsiTheme="majorBidi" w:cstheme="majorBidi"/>
                <w:i/>
                <w:iCs/>
                <w:lang w:val="en-US"/>
              </w:rPr>
              <w:t>p</w:t>
            </w:r>
            <w:r>
              <w:rPr>
                <w:rFonts w:asciiTheme="majorBidi" w:hAnsiTheme="majorBidi" w:cstheme="majorBidi"/>
                <w:lang w:val="en-US"/>
              </w:rPr>
              <w:t>-cymene</w:t>
            </w:r>
          </w:p>
        </w:tc>
        <w:tc>
          <w:tcPr>
            <w:tcW w:w="1551" w:type="dxa"/>
            <w:vAlign w:val="center"/>
          </w:tcPr>
          <w:p w14:paraId="50156EF6" w14:textId="3AD552D0" w:rsidR="00A75C4D" w:rsidRPr="00974FB7" w:rsidRDefault="00A75C4D" w:rsidP="00765BD5">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{"citationID":"m0fHgkg3","properties":{"formattedCitation":"(Ramdani et al., 2020)","plainCitation":"(Ramdani et al., 2020)","noteIndex":0},"citationItems":[{"id":281,"uris":["http://zotero.org/users/local/tvV8nrOg/items/673VNDD9","http://zotero.org/users/12336451/items/673VNDD9"],"itemData":{"id":281,"type":"article-journal","container-title":"Biodiversitas Journal of Biological Diversity","issue":"1","source":"Google Scholar","title":"Chemical composition and antibacterial activities of Capparis spinosa essential oils from Algeria","volume":"21","author":[{"family":"Ramdani","given":"Messaoud"},{"family":"Lograda","given":"Takia"},{"family":"Chalard","given":"Pierre"}],"issued":{"date-parts":[["2020"]]}}}],"schema":"https://github.com/citation-style-language/schema/raw/master/csl-citation.json"}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(Ramdani et al., 2020)</w:t>
            </w:r>
            <w:r w:rsidRPr="00974FB7">
              <w:rPr>
                <w:rFonts w:asciiTheme="majorBidi" w:hAnsiTheme="majorBidi" w:cstheme="majorBidi"/>
                <w:lang w:val="en-US"/>
              </w:rPr>
              <w:fldChar w:fldCharType="end"/>
            </w:r>
          </w:p>
        </w:tc>
      </w:tr>
      <w:tr w:rsidR="00765BD5" w:rsidRPr="00974FB7" w14:paraId="34CCEAB0" w14:textId="77777777" w:rsidTr="00765BD5">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19C9D9" w14:textId="4BEE47DE" w:rsidR="00A75C4D" w:rsidRPr="00974FB7" w:rsidRDefault="00A75C4D" w:rsidP="00765BD5">
            <w:pPr>
              <w:pStyle w:val="Sansinterligne"/>
              <w:ind w:left="0"/>
              <w:jc w:val="center"/>
              <w:rPr>
                <w:rFonts w:asciiTheme="majorBidi" w:hAnsiTheme="majorBidi" w:cstheme="majorBidi"/>
                <w:lang w:val="en-US"/>
              </w:rPr>
            </w:pPr>
            <w:r w:rsidRPr="00974FB7">
              <w:rPr>
                <w:rFonts w:asciiTheme="majorBidi" w:hAnsiTheme="majorBidi" w:cstheme="majorBidi"/>
                <w:lang w:val="en-US"/>
              </w:rPr>
              <w:t>Saudi Arabia</w:t>
            </w:r>
          </w:p>
        </w:tc>
        <w:tc>
          <w:tcPr>
            <w:tcW w:w="923" w:type="dxa"/>
            <w:vAlign w:val="center"/>
          </w:tcPr>
          <w:p w14:paraId="58617880" w14:textId="354173FC" w:rsidR="00A75C4D" w:rsidRPr="00974FB7" w:rsidRDefault="00FE667C"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snapToGrid w:val="0"/>
                <w:lang w:val="en-US"/>
              </w:rPr>
              <w:t>Ap</w:t>
            </w:r>
          </w:p>
        </w:tc>
        <w:tc>
          <w:tcPr>
            <w:tcW w:w="2016" w:type="dxa"/>
            <w:vAlign w:val="center"/>
          </w:tcPr>
          <w:p w14:paraId="2E58B6AB" w14:textId="3BFFCDBD"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essential oils</w:t>
            </w:r>
          </w:p>
        </w:tc>
        <w:tc>
          <w:tcPr>
            <w:tcW w:w="2874" w:type="dxa"/>
            <w:vAlign w:val="center"/>
          </w:tcPr>
          <w:p w14:paraId="1C6494BE" w14:textId="7F12EE11"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aldehyde, terpenoids</w:t>
            </w:r>
          </w:p>
        </w:tc>
        <w:tc>
          <w:tcPr>
            <w:tcW w:w="6012" w:type="dxa"/>
            <w:vAlign w:val="center"/>
          </w:tcPr>
          <w:p w14:paraId="59AAEF99" w14:textId="361CD7B8" w:rsidR="00A75C4D" w:rsidRPr="00974FB7" w:rsidRDefault="00BE4028"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l</w:t>
            </w:r>
            <w:r w:rsidR="00A75C4D" w:rsidRPr="00974FB7">
              <w:rPr>
                <w:rFonts w:asciiTheme="majorBidi" w:hAnsiTheme="majorBidi" w:cstheme="majorBidi"/>
                <w:lang w:val="en-US"/>
              </w:rPr>
              <w:t>imonene,</w:t>
            </w:r>
            <w:r>
              <w:rPr>
                <w:rFonts w:asciiTheme="majorBidi" w:hAnsiTheme="majorBidi" w:cstheme="majorBidi"/>
                <w:lang w:val="en-US"/>
              </w:rPr>
              <w:t xml:space="preserve"> </w:t>
            </w:r>
            <w:r w:rsidR="00A75C4D" w:rsidRPr="00974FB7">
              <w:rPr>
                <w:rFonts w:asciiTheme="majorBidi" w:hAnsiTheme="majorBidi" w:cstheme="majorBidi"/>
                <w:lang w:val="en-US"/>
              </w:rPr>
              <w:t xml:space="preserve">methyl isothiocyanate, </w:t>
            </w:r>
            <w:proofErr w:type="spellStart"/>
            <w:r w:rsidR="00A75C4D" w:rsidRPr="00974FB7">
              <w:rPr>
                <w:rFonts w:asciiTheme="majorBidi" w:hAnsiTheme="majorBidi" w:cstheme="majorBidi"/>
                <w:lang w:val="en-US"/>
              </w:rPr>
              <w:t>hexadecanoic</w:t>
            </w:r>
            <w:proofErr w:type="spellEnd"/>
            <w:r w:rsidR="00A75C4D" w:rsidRPr="00974FB7">
              <w:rPr>
                <w:rFonts w:asciiTheme="majorBidi" w:hAnsiTheme="majorBidi" w:cstheme="majorBidi"/>
                <w:lang w:val="en-US"/>
              </w:rPr>
              <w:t xml:space="preserve"> acid</w:t>
            </w:r>
          </w:p>
        </w:tc>
        <w:tc>
          <w:tcPr>
            <w:tcW w:w="1551" w:type="dxa"/>
            <w:vAlign w:val="center"/>
          </w:tcPr>
          <w:p w14:paraId="0DB6B1BA" w14:textId="13693B42" w:rsidR="00A75C4D" w:rsidRPr="00974FB7" w:rsidRDefault="00A75C4D" w:rsidP="00765BD5">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{"citationID":"UW7vDwlQ","properties":{"formattedCitation":"(Alkhaibari and Alanazi, 2022)","plainCitation":"(Alkhaibari and Alanazi, 2022)","noteIndex":0},"citationItems":[{"id":247,"uris":["http://zotero.org/users/local/tvV8nrOg/items/MDSVW3N7","http://zotero.org/users/12336451/items/MDSVW3N7"],"itemData":{"id":247,"type":"article-journal","container-title":"Evidence-Based Complementary and Alternative Medicine","note":"publisher: Hindawi","source":"Google Scholar","title":"Chemical composition and insecticidal, antiplasmodial, and anti-leishmanial activity of Capparis spinosa essential oil and its main constituents","volume":"2022","author":[{"family":"Alkhaibari","given":"Abeer Mousa"},{"family":"Alanazi","given":"Abdullah D."}],"issued":{"date-parts":[["2022"]]}}}],"schema":"https://github.com/citation-style-language/schema/raw/master/csl-citation.json"}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(Alkhaibari and Alanazi, 2022)</w:t>
            </w:r>
            <w:r w:rsidRPr="00974FB7">
              <w:rPr>
                <w:rFonts w:asciiTheme="majorBidi" w:hAnsiTheme="majorBidi" w:cstheme="majorBidi"/>
                <w:lang w:val="en-US"/>
              </w:rPr>
              <w:fldChar w:fldCharType="end"/>
            </w:r>
          </w:p>
        </w:tc>
      </w:tr>
    </w:tbl>
    <w:bookmarkEnd w:id="18"/>
    <w:p w14:paraId="14FC86AC" w14:textId="6EAE3841" w:rsidR="00FE667C" w:rsidRPr="00974FB7" w:rsidRDefault="00FE667C" w:rsidP="00FE667C">
      <w:pPr>
        <w:pStyle w:val="MDPI62BackMatter"/>
        <w:ind w:left="708"/>
        <w:rPr>
          <w:rFonts w:asciiTheme="majorBidi" w:eastAsiaTheme="minorHAnsi" w:hAnsiTheme="majorBidi" w:cstheme="majorBidi"/>
          <w:snapToGrid/>
          <w:color w:val="auto"/>
          <w:sz w:val="24"/>
          <w:szCs w:val="24"/>
          <w:lang w:bidi="ar-SA"/>
        </w:rPr>
      </w:pPr>
      <w:r w:rsidRPr="00974FB7">
        <w:rPr>
          <w:rFonts w:asciiTheme="majorBidi" w:eastAsiaTheme="minorHAnsi" w:hAnsiTheme="majorBidi" w:cstheme="majorBidi"/>
          <w:snapToGrid/>
          <w:color w:val="auto"/>
          <w:sz w:val="24"/>
          <w:szCs w:val="24"/>
          <w:lang w:bidi="ar-SA"/>
        </w:rPr>
        <w:t>Ap: Aerial parts, Be: Berries, Bd: Buds,</w:t>
      </w:r>
      <w:r w:rsidR="0073626F" w:rsidRPr="00974FB7">
        <w:rPr>
          <w:rFonts w:asciiTheme="majorBidi" w:eastAsiaTheme="minorHAnsi" w:hAnsiTheme="majorBidi" w:cstheme="majorBidi"/>
          <w:snapToGrid/>
          <w:color w:val="auto"/>
          <w:sz w:val="24"/>
          <w:szCs w:val="24"/>
          <w:lang w:bidi="ar-SA"/>
        </w:rPr>
        <w:t xml:space="preserve"> </w:t>
      </w:r>
      <w:r w:rsidRPr="00974FB7">
        <w:rPr>
          <w:rFonts w:asciiTheme="majorBidi" w:eastAsiaTheme="minorHAnsi" w:hAnsiTheme="majorBidi" w:cstheme="majorBidi"/>
          <w:snapToGrid/>
          <w:color w:val="auto"/>
          <w:sz w:val="24"/>
          <w:szCs w:val="24"/>
          <w:lang w:bidi="ar-SA"/>
        </w:rPr>
        <w:t xml:space="preserve">Fr: Fruits, </w:t>
      </w:r>
      <w:proofErr w:type="spellStart"/>
      <w:r w:rsidRPr="00974FB7">
        <w:rPr>
          <w:rFonts w:asciiTheme="majorBidi" w:eastAsiaTheme="minorHAnsi" w:hAnsiTheme="majorBidi" w:cstheme="majorBidi"/>
          <w:snapToGrid/>
          <w:color w:val="auto"/>
          <w:sz w:val="24"/>
          <w:szCs w:val="24"/>
          <w:lang w:bidi="ar-SA"/>
        </w:rPr>
        <w:t>L</w:t>
      </w:r>
      <w:r w:rsidR="0073626F" w:rsidRPr="00974FB7">
        <w:rPr>
          <w:rFonts w:asciiTheme="majorBidi" w:eastAsiaTheme="minorHAnsi" w:hAnsiTheme="majorBidi" w:cstheme="majorBidi"/>
          <w:snapToGrid/>
          <w:color w:val="auto"/>
          <w:sz w:val="24"/>
          <w:szCs w:val="24"/>
          <w:lang w:bidi="ar-SA"/>
        </w:rPr>
        <w:t>v</w:t>
      </w:r>
      <w:proofErr w:type="spellEnd"/>
      <w:r w:rsidRPr="00974FB7">
        <w:rPr>
          <w:rFonts w:asciiTheme="majorBidi" w:eastAsiaTheme="minorHAnsi" w:hAnsiTheme="majorBidi" w:cstheme="majorBidi"/>
          <w:snapToGrid/>
          <w:color w:val="auto"/>
          <w:sz w:val="24"/>
          <w:szCs w:val="24"/>
          <w:lang w:bidi="ar-SA"/>
        </w:rPr>
        <w:t>: Leaves, Rt: Root; N. R: Not reported.</w:t>
      </w:r>
    </w:p>
    <w:p w14:paraId="4B3FED03" w14:textId="77777777" w:rsidR="00FE667C" w:rsidRPr="00974FB7" w:rsidRDefault="00FE667C" w:rsidP="00D4299D">
      <w:pPr>
        <w:pStyle w:val="Sansinterligne"/>
        <w:spacing w:line="480" w:lineRule="auto"/>
        <w:ind w:left="0"/>
        <w:jc w:val="left"/>
        <w:rPr>
          <w:rFonts w:asciiTheme="majorHAnsi" w:eastAsiaTheme="majorEastAsia" w:hAnsiTheme="majorHAnsi" w:cstheme="majorBidi"/>
          <w:b/>
          <w:bCs/>
          <w:color w:val="365F91" w:themeColor="accent1" w:themeShade="BF"/>
          <w:sz w:val="28"/>
          <w:szCs w:val="28"/>
          <w:lang w:val="en-US"/>
        </w:rPr>
        <w:sectPr w:rsidR="00FE667C" w:rsidRPr="00974FB7" w:rsidSect="00611F2D">
          <w:pgSz w:w="16838" w:h="11906" w:orient="landscape" w:code="9"/>
          <w:pgMar w:top="720" w:right="1418" w:bottom="720" w:left="1077" w:header="1021" w:footer="340" w:gutter="0"/>
          <w:lnNumType w:countBy="1" w:restart="continuous"/>
          <w:cols w:space="708"/>
          <w:bidi/>
          <w:docGrid w:linePitch="326"/>
        </w:sectPr>
      </w:pPr>
      <w:bookmarkStart w:id="19" w:name="_Hlk150870237"/>
    </w:p>
    <w:p w14:paraId="1186986D" w14:textId="37C60F19" w:rsidR="00D4299D" w:rsidRPr="00974FB7" w:rsidRDefault="00FE667C" w:rsidP="00D4299D">
      <w:pPr>
        <w:pStyle w:val="Sansinterligne"/>
        <w:spacing w:line="480" w:lineRule="auto"/>
        <w:ind w:left="0"/>
        <w:jc w:val="left"/>
        <w:rPr>
          <w:rFonts w:asciiTheme="majorHAnsi" w:eastAsiaTheme="majorEastAsia" w:hAnsiTheme="majorHAnsi" w:cstheme="majorBidi"/>
          <w:b/>
          <w:bCs/>
          <w:color w:val="365F91" w:themeColor="accent1" w:themeShade="BF"/>
          <w:sz w:val="28"/>
          <w:szCs w:val="28"/>
          <w:lang w:val="en-US"/>
        </w:rPr>
      </w:pPr>
      <w:r w:rsidRPr="00974FB7">
        <w:rPr>
          <w:rFonts w:asciiTheme="majorHAnsi" w:eastAsiaTheme="majorEastAsia" w:hAnsiTheme="majorHAnsi" w:cstheme="majorBidi"/>
          <w:b/>
          <w:bCs/>
          <w:color w:val="365F91" w:themeColor="accent1" w:themeShade="BF"/>
          <w:sz w:val="28"/>
          <w:szCs w:val="28"/>
          <w:lang w:val="en-US"/>
        </w:rPr>
        <w:lastRenderedPageBreak/>
        <w:t xml:space="preserve">7. </w:t>
      </w:r>
      <w:r w:rsidR="006701CC" w:rsidRPr="00974FB7">
        <w:rPr>
          <w:rFonts w:asciiTheme="majorHAnsi" w:eastAsiaTheme="majorEastAsia" w:hAnsiTheme="majorHAnsi" w:cstheme="majorBidi"/>
          <w:b/>
          <w:bCs/>
          <w:color w:val="365F91" w:themeColor="accent1" w:themeShade="BF"/>
          <w:sz w:val="28"/>
          <w:szCs w:val="28"/>
          <w:lang w:val="en-US"/>
        </w:rPr>
        <w:t>Biological activities</w:t>
      </w:r>
      <w:r w:rsidR="00EE6939" w:rsidRPr="00974FB7">
        <w:rPr>
          <w:rFonts w:asciiTheme="majorHAnsi" w:eastAsiaTheme="majorEastAsia" w:hAnsiTheme="majorHAnsi" w:cstheme="majorBidi"/>
          <w:b/>
          <w:bCs/>
          <w:color w:val="365F91" w:themeColor="accent1" w:themeShade="BF"/>
          <w:sz w:val="28"/>
          <w:szCs w:val="28"/>
          <w:lang w:val="en-US"/>
        </w:rPr>
        <w:t xml:space="preserve"> </w:t>
      </w:r>
      <w:bookmarkEnd w:id="19"/>
    </w:p>
    <w:p w14:paraId="7632D7CE" w14:textId="46B5D4E2" w:rsidR="005C29C5" w:rsidRDefault="00B374B5" w:rsidP="00314785">
      <w:pPr>
        <w:pStyle w:val="Sansinterligne"/>
        <w:spacing w:line="480" w:lineRule="auto"/>
        <w:ind w:left="0"/>
        <w:rPr>
          <w:rFonts w:asciiTheme="majorBidi" w:eastAsiaTheme="majorEastAsia" w:hAnsiTheme="majorBidi" w:cstheme="majorBidi"/>
          <w:lang w:val="en-US"/>
        </w:rPr>
      </w:pPr>
      <w:bookmarkStart w:id="20" w:name="_Hlk150870365"/>
      <w:r w:rsidRPr="00974FB7">
        <w:rPr>
          <w:rFonts w:asciiTheme="majorBidi" w:eastAsiaTheme="majorEastAsia" w:hAnsiTheme="majorBidi" w:cstheme="majorBidi"/>
          <w:i/>
          <w:iCs/>
          <w:lang w:val="en-US"/>
        </w:rPr>
        <w:t>In vitro</w:t>
      </w:r>
      <w:r w:rsidRPr="00974FB7">
        <w:rPr>
          <w:rFonts w:asciiTheme="majorBidi" w:eastAsiaTheme="majorEastAsia" w:hAnsiTheme="majorBidi" w:cstheme="majorBidi"/>
          <w:lang w:val="en-US"/>
        </w:rPr>
        <w:t xml:space="preserve"> and </w:t>
      </w:r>
      <w:r w:rsidRPr="00974FB7">
        <w:rPr>
          <w:rFonts w:asciiTheme="majorBidi" w:eastAsiaTheme="majorEastAsia" w:hAnsiTheme="majorBidi" w:cstheme="majorBidi"/>
          <w:i/>
          <w:iCs/>
          <w:lang w:val="en-US"/>
        </w:rPr>
        <w:t>in vivo</w:t>
      </w:r>
      <w:r w:rsidRPr="00974FB7">
        <w:rPr>
          <w:rFonts w:asciiTheme="majorBidi" w:eastAsiaTheme="majorEastAsia" w:hAnsiTheme="majorBidi" w:cstheme="majorBidi"/>
          <w:lang w:val="en-US"/>
        </w:rPr>
        <w:t xml:space="preserve"> investigations have substantiated </w:t>
      </w:r>
      <w:r w:rsidR="00A0616A">
        <w:rPr>
          <w:rFonts w:asciiTheme="majorBidi" w:eastAsiaTheme="majorEastAsia" w:hAnsiTheme="majorBidi" w:cstheme="majorBidi"/>
          <w:lang w:val="en-US"/>
        </w:rPr>
        <w:t>caper</w:t>
      </w:r>
      <w:r w:rsidRPr="00974FB7">
        <w:rPr>
          <w:rFonts w:asciiTheme="majorBidi" w:eastAsiaTheme="majorEastAsia" w:hAnsiTheme="majorBidi" w:cstheme="majorBidi"/>
          <w:lang w:val="en-US"/>
        </w:rPr>
        <w:t xml:space="preserve"> traditional usage as a medicinal plant, providing evidence of its efficacy, </w:t>
      </w:r>
      <w:r w:rsidR="005C29C5">
        <w:rPr>
          <w:rFonts w:asciiTheme="majorBidi" w:eastAsiaTheme="majorEastAsia" w:hAnsiTheme="majorBidi" w:cstheme="majorBidi"/>
          <w:lang w:val="en-US"/>
        </w:rPr>
        <w:t xml:space="preserve">and notably of its </w:t>
      </w:r>
      <w:r w:rsidRPr="00974FB7">
        <w:rPr>
          <w:rFonts w:asciiTheme="majorBidi" w:eastAsiaTheme="majorEastAsia" w:hAnsiTheme="majorBidi" w:cstheme="majorBidi"/>
          <w:lang w:val="en-US"/>
        </w:rPr>
        <w:t>antioxidant, anti-diabetic</w:t>
      </w:r>
      <w:r w:rsidR="005C29C5">
        <w:rPr>
          <w:rFonts w:asciiTheme="majorBidi" w:eastAsiaTheme="majorEastAsia" w:hAnsiTheme="majorBidi" w:cstheme="majorBidi"/>
          <w:lang w:val="en-US"/>
        </w:rPr>
        <w:t xml:space="preserve"> and</w:t>
      </w:r>
      <w:r w:rsidRPr="00974FB7">
        <w:rPr>
          <w:rFonts w:asciiTheme="majorBidi" w:eastAsiaTheme="majorEastAsia" w:hAnsiTheme="majorBidi" w:cstheme="majorBidi"/>
          <w:lang w:val="en-US"/>
        </w:rPr>
        <w:t xml:space="preserve"> anti-inflammatory</w:t>
      </w:r>
      <w:r w:rsidR="005C29C5">
        <w:rPr>
          <w:rFonts w:asciiTheme="majorBidi" w:eastAsiaTheme="majorEastAsia" w:hAnsiTheme="majorBidi" w:cstheme="majorBidi"/>
          <w:lang w:val="en-US"/>
        </w:rPr>
        <w:t xml:space="preserve"> properties</w:t>
      </w:r>
      <w:r w:rsidRPr="00974FB7">
        <w:rPr>
          <w:rFonts w:asciiTheme="majorBidi" w:eastAsiaTheme="majorEastAsia" w:hAnsiTheme="majorBidi" w:cstheme="majorBidi"/>
          <w:lang w:val="en-US"/>
        </w:rPr>
        <w:t xml:space="preserve">. </w:t>
      </w:r>
    </w:p>
    <w:p w14:paraId="49CC9E22" w14:textId="625FF869" w:rsidR="00B374B5" w:rsidRPr="00974FB7" w:rsidRDefault="00B374B5" w:rsidP="00CA5CBD">
      <w:pPr>
        <w:pStyle w:val="Sansinterligne"/>
        <w:spacing w:line="480" w:lineRule="auto"/>
        <w:ind w:left="0"/>
        <w:rPr>
          <w:rFonts w:asciiTheme="majorBidi" w:eastAsiaTheme="majorEastAsia" w:hAnsiTheme="majorBidi" w:cstheme="majorBidi"/>
          <w:lang w:val="en-US"/>
        </w:rPr>
      </w:pPr>
      <w:r w:rsidRPr="00974FB7">
        <w:rPr>
          <w:rFonts w:asciiTheme="majorBidi" w:eastAsiaTheme="majorEastAsia" w:hAnsiTheme="majorBidi" w:cstheme="majorBidi"/>
          <w:lang w:val="en-US"/>
        </w:rPr>
        <w:t xml:space="preserve">The antioxidant capacity </w:t>
      </w:r>
      <w:r w:rsidR="00873138">
        <w:rPr>
          <w:rFonts w:asciiTheme="majorBidi" w:eastAsiaTheme="majorEastAsia" w:hAnsiTheme="majorBidi" w:cstheme="majorBidi"/>
          <w:lang w:val="en-US"/>
        </w:rPr>
        <w:t>of</w:t>
      </w:r>
      <w:r w:rsidRPr="00974FB7">
        <w:rPr>
          <w:rFonts w:asciiTheme="majorBidi" w:eastAsiaTheme="majorEastAsia" w:hAnsiTheme="majorBidi" w:cstheme="majorBidi"/>
          <w:lang w:val="en-US"/>
        </w:rPr>
        <w:t xml:space="preserve"> caper</w:t>
      </w:r>
      <w:r w:rsidR="00873138">
        <w:rPr>
          <w:rFonts w:asciiTheme="majorBidi" w:eastAsiaTheme="majorEastAsia" w:hAnsiTheme="majorBidi" w:cstheme="majorBidi"/>
          <w:lang w:val="en-US"/>
        </w:rPr>
        <w:t xml:space="preserve"> </w:t>
      </w:r>
      <w:r w:rsidR="00620E5A">
        <w:rPr>
          <w:rFonts w:asciiTheme="majorBidi" w:eastAsiaTheme="majorEastAsia" w:hAnsiTheme="majorBidi" w:cstheme="majorBidi"/>
          <w:lang w:val="en-US"/>
        </w:rPr>
        <w:t xml:space="preserve">extracts </w:t>
      </w:r>
      <w:r w:rsidR="00620E5A" w:rsidRPr="00974FB7">
        <w:rPr>
          <w:rFonts w:asciiTheme="majorBidi" w:eastAsiaTheme="majorEastAsia" w:hAnsiTheme="majorBidi" w:cstheme="majorBidi"/>
          <w:lang w:val="en-US"/>
        </w:rPr>
        <w:t xml:space="preserve">has been confirmed </w:t>
      </w:r>
      <w:r w:rsidR="00620E5A">
        <w:rPr>
          <w:rFonts w:asciiTheme="majorBidi" w:eastAsiaTheme="majorEastAsia" w:hAnsiTheme="majorBidi" w:cstheme="majorBidi"/>
          <w:lang w:val="en-US"/>
        </w:rPr>
        <w:t>using</w:t>
      </w:r>
      <w:r w:rsidRPr="00974FB7">
        <w:rPr>
          <w:rFonts w:asciiTheme="majorBidi" w:eastAsiaTheme="majorEastAsia" w:hAnsiTheme="majorBidi" w:cstheme="majorBidi"/>
          <w:lang w:val="en-US"/>
        </w:rPr>
        <w:t xml:space="preserve"> various methods, such as DPPH, FRAP,</w:t>
      </w:r>
      <w:r w:rsidR="00620E5A">
        <w:rPr>
          <w:rFonts w:asciiTheme="majorBidi" w:eastAsiaTheme="majorEastAsia" w:hAnsiTheme="majorBidi" w:cstheme="majorBidi"/>
          <w:lang w:val="en-US"/>
        </w:rPr>
        <w:t xml:space="preserve"> and</w:t>
      </w:r>
      <w:r w:rsidRPr="00974FB7">
        <w:rPr>
          <w:rFonts w:asciiTheme="majorBidi" w:eastAsiaTheme="majorEastAsia" w:hAnsiTheme="majorBidi" w:cstheme="majorBidi"/>
          <w:lang w:val="en-US"/>
        </w:rPr>
        <w:t xml:space="preserve"> ABTS </w:t>
      </w:r>
      <w:r w:rsidR="00057AFA">
        <w:rPr>
          <w:rFonts w:asciiTheme="majorBidi" w:eastAsiaTheme="majorEastAsia" w:hAnsiTheme="majorBidi" w:cstheme="majorBidi"/>
          <w:lang w:val="en-US"/>
        </w:rPr>
        <w:t xml:space="preserve">assays </w:t>
      </w:r>
      <w:r w:rsidR="00210B7E"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{"citationID":"3X2VG7Qn","properties":{"formattedCitation":"(Aichi-Yousfi et al., 2016; Bodaghzadeh et al., 2021; Jim\\uc0\\u233{}nez-L\\uc0\\u243{}pez et al., 2018; Kirkan et al., 2021; Safarzaei et al., 2020; Sonmezdag et al., 2019; Yahia et al., 2020)","plainCitation":"(Aichi-Yousfi et al., 2016; Bodaghzadeh et al., 2021; Jiménez-López et al., 2018; Kirkan et al., 2021; Safarzaei et al., 2020; Sonmezdag et al., 2019; Yahia et al., 2020)","noteIndex":0},"citationItems":[{"id":323,"uris":["http://zotero.org/users/12336451/items/3XZZXJS4"],"itemData":{"id":323,"type":"article-journal","container-title":"Industrial crops and products","note":"publisher: Elsevier","page":"218–226","source":"Google Scholar","title":"Phenolic composition and antioxidant activity of aqueous and ethanolic leaf extracts of six Tunisian species of genus Capparis–Capparaceae","volume":"92","author":[{"family":"Aichi-Yousfi","given":"Haifa"},{"family":"Meddeb","given":"Emna"},{"family":"Rouissi","given":"Wafa"},{"family":"Hamrouni","given":"Lamia"},{"family":"Rouz","given":"Slim"},{"family":"Rejeb","given":"Mohamed Nejib"},{"family":"Ghrabi-Gammar","given":"Zeineb"}],"issued":{"date-parts":[["2016"]]}}},{"id":420,"uris":["http://zotero.org/users/12336451/items/N4K77FP5"],"itemData":{"id":420,"type":"article-journal","container-title":"Grasas y Aceites","issue":"4","page":"e430–e430","source":"Google Scholar","title":"Fatty acid composition, phytochemicals and antioxidant potential of Capparis spinosa sedes","volume":"72","author":[{"family":"Bodaghzadeh","given":"A."},{"family":"Alirezalu","given":"K."},{"family":"Amini","given":"S."},{"family":"Alirezalu","given":"A."},{"family":"Domínguez","given":"Rubén"},{"family":"Lorenzo","given":"J. M."}],"issued":{"date-parts":[["2021"]]}}},{"id":450,"uris":["http://zotero.org/users/12336451/items/J97YLIAJ"],"itemData":{"id":450,"type":"article-journal","container-title":"Food chemistry","note":"publisher: Elsevier","page":"54–59","source":"Google Scholar","title":"Phytochemical profile and antioxidant activity of caper berries (Capparis spinosa L.): Evaluation of the influence of the fermentation process","title-short":"Phytochemical profile and antioxidant activity of caper berries (Capparis spinosa L.)","volume":"250","author":[{"family":"Jiménez-López","given":"J."},{"family":"Ruiz-Medina","given":"A."},{"family":"Ortega-Barrales","given":"P."},{"family":"Llorent-Martínez","given":"E. J."}],"issued":{"date-parts":[["2018"]]}}},{"id":267,"uris":["http://zotero.org/users/local/tvV8nrOg/items/PA96H8DS","http://zotero.org/users/12336451/items/PA96H8DS"],"itemData":{"id":267,"type":"article-journal","container-title":"International Journal of Secondary Metabolite","issue":"4","note":"publisher: İzzet KARA","page":"337–351","source":"Google Scholar","title":"Phenolic profile, antioxidant and enzyme inhibitory activity of the ethyl acetate, methanol and water extracts of Capparis spinosa L.","volume":"8","author":[{"family":"Kirkan","given":"Bulent"},{"family":"Ceylan","given":"Olcay"},{"family":"SARIKÜRKCÜ","given":"Cengiz"},{"family":"Bektas","given":"TEPE"}],"issued":{"date-parts":[["2021"]]}}},{"id":97,"uris":["http://zotero.org/users/12336451/items/ZLPG3F4W"],"itemData":{"id":97,"type":"article-journal","container-title":"Zahedan Journal of Research in Medical Sciences","issue":"4","note":"publisher: Brieflands","source":"Google Scholar","title":"Optimization of aqueous and alcoholic extraction of phenolic and antioxidant compounds from Caper (Capparis spinosa L.) Roots assisted by ultrasound waves","volume":"22","author":[{"family":"Safarzaei","given":"Abdolvahed"},{"family":"Sarhadi","given":"Hamid"},{"family":"Khodaparast","given":"Mohamad Hosain Haddad"},{"family":"Shahdadi","given":"Fatemeh"},{"family":"Dashipour","given":"Ali Reza"}],"issued":{"date-parts":[["2020"]]}}},{"id":455,"uris":["http://zotero.org/users/12336451/items/CEEITC4H"],"itemData":{"id":455,"type":"article-journal","container-title":"Journal of food science","issue":"9","note":"publisher: Wiley Online Library","page":"</w:instrText>
      </w:r>
      <w:r w:rsidR="00314785" w:rsidRPr="00797FA6">
        <w:rPr>
          <w:rFonts w:asciiTheme="majorBidi" w:eastAsiaTheme="majorEastAsia" w:hAnsiTheme="majorBidi" w:cstheme="majorBidi"/>
        </w:rPr>
        <w:instrText xml:space="preserve">2449–2457","source":"Google Scholar","title":"Characterization of aroma-active compounds, phenolics, and antioxidant properties in fresh and fermented capers (Capparis spinosa) by GC-MS-olfactometry and LC-DAD-ESI-MS/MS","volume":"84","author":[{"family":"Sonmezdag","given":"Ahmet Salih"},{"family":"Kelebek","given":"Hasim"},{"family":"Selli","given":"Serkan"}],"issued":{"date-parts":[["2019"]]}}},{"id":260,"uris":["http://zotero.org/users/local/tvV8nrOg/items/QIFW8UAI","http://zotero.org/users/12336451/items/QIFW8UAI"],"itemData":{"id":260,"type":"article-journal","container-title":"Analytical Letters","issue":"9","note":"publisher: Taylor &amp; Francis","page":"1366–1377","source":"Google Scholar","title":"Comparison of three extraction protocols for the characterization of caper (Capparis spinosa L.) leaf extracts: evaluation of phenolic acids and flavonoids by liquid chromatography–electrospray ionization–tandem mass spectrometry (LC–ESI–MS) and the antioxidant activity","title-short":"Comparison of three extraction protocols for the characterization of caper (Capparis spinosa L.) leaf extracts","volume":"53","author":[{"family":"Yahia","given":"Yassine"},{"family":"Benabderrahim","given":"Mohamed Ali"},{"family":"Tlili","given":"Nizar"},{"family":"Hannachi","given":"Hedia"},{"family":"Ayadi","given":"Leila"},{"family":"Elfalleh","given":"Walid"}],"issued":{"date-parts":[["2020"]]}}}],"schema":"https://github.com/citation-style-language/schema/raw/master/csl-citation.json"} </w:instrText>
      </w:r>
      <w:r w:rsidR="00210B7E" w:rsidRPr="00974FB7">
        <w:rPr>
          <w:rFonts w:asciiTheme="majorBidi" w:eastAsiaTheme="majorEastAsia" w:hAnsiTheme="majorBidi" w:cstheme="majorBidi"/>
          <w:lang w:val="en-US"/>
        </w:rPr>
        <w:fldChar w:fldCharType="separate"/>
      </w:r>
      <w:r w:rsidR="00314785" w:rsidRPr="00797FA6">
        <w:rPr>
          <w:rFonts w:ascii="Times New Roman" w:hAnsi="Times New Roman" w:cs="Times New Roman"/>
        </w:rPr>
        <w:t>(Aichi-Yousfi et al., 2016; Bodaghzadeh et al., 2021; Jiménez-López et al., 2018; Kirkan et al., 2021; Safarzaei et al., 2020; Sonmezdag et al., 2019; Yahia et al., 2020)</w:t>
      </w:r>
      <w:r w:rsidR="00210B7E" w:rsidRPr="00974FB7">
        <w:rPr>
          <w:rFonts w:asciiTheme="majorBidi" w:eastAsiaTheme="majorEastAsia" w:hAnsiTheme="majorBidi" w:cstheme="majorBidi"/>
          <w:lang w:val="en-US"/>
        </w:rPr>
        <w:fldChar w:fldCharType="end"/>
      </w:r>
      <w:r w:rsidR="007949BA" w:rsidRPr="00797FA6">
        <w:rPr>
          <w:rFonts w:asciiTheme="majorBidi" w:eastAsiaTheme="majorEastAsia" w:hAnsiTheme="majorBidi" w:cstheme="majorBidi"/>
        </w:rPr>
        <w:t xml:space="preserve"> </w:t>
      </w:r>
      <w:r w:rsidRPr="00797FA6">
        <w:rPr>
          <w:rFonts w:asciiTheme="majorBidi" w:eastAsiaTheme="majorEastAsia" w:hAnsiTheme="majorBidi" w:cstheme="majorBidi"/>
        </w:rPr>
        <w:t xml:space="preserve">(Table 3). </w:t>
      </w:r>
      <w:r w:rsidR="00210B7E" w:rsidRPr="00974FB7">
        <w:rPr>
          <w:rFonts w:asciiTheme="majorBidi" w:eastAsiaTheme="majorEastAsia" w:hAnsiTheme="majorBidi" w:cstheme="majorBidi"/>
          <w:lang w:val="en-US"/>
        </w:rPr>
        <w:fldChar w:fldCharType="begin"/>
      </w:r>
      <w:r w:rsidR="00FF53F9" w:rsidRPr="005C29C5">
        <w:rPr>
          <w:rFonts w:asciiTheme="majorBidi" w:eastAsiaTheme="majorEastAsia" w:hAnsiTheme="majorBidi" w:cstheme="majorBidi"/>
          <w:lang w:val="fr-BE"/>
        </w:rPr>
        <w:instrText xml:space="preserve"> ADDIN ZOTERO_ITEM CSL_CITATION {"citationID":"ccmayqZt","properties":{"formattedCitation":"(Grimalt et al., 2022)","plainCitation":"(Grimalt et al., 2022)","dontUpdate":true,"noteIndex":0},"citationItems":[{"id":41,"uris":["http://zotero.org/users/local/tvV8nrOg/items/LCLQAEH2","http://zotero.org/users/12336451/items/LCLQAEH2"],"itemData":{"id":41,"type":"article-journal","container-title":"Scientia Horticulturae","page":"110646","source":"Google Scholar","title":"Antioxidant activity and the physicochemical composition of young caper shoots (Capparis spinosa L.) of different Spanish cultivars","volume":"293","author":[{"family":"Grimalt","given":"Mar"},{"family":"Hernández","given":"Francisca"},{"family":"Legua","given":"Pilar"},{"family":"Amorós","given":"Asunción"},{"family":"Almansa","given":"María Soledad"}],"issued":{"date-parts":[["2022"]]}}}],"schema":"https://github.com/citation-style-language/schema/raw/master/csl-citation.json"} </w:instrText>
      </w:r>
      <w:r w:rsidR="00210B7E" w:rsidRPr="00974FB7">
        <w:rPr>
          <w:rFonts w:asciiTheme="majorBidi" w:eastAsiaTheme="majorEastAsia" w:hAnsiTheme="majorBidi" w:cstheme="majorBidi"/>
          <w:lang w:val="en-US"/>
        </w:rPr>
        <w:fldChar w:fldCharType="separate"/>
      </w:r>
      <w:proofErr w:type="spellStart"/>
      <w:r w:rsidR="007949BA" w:rsidRPr="0073731E">
        <w:rPr>
          <w:rFonts w:ascii="Times New Roman" w:hAnsi="Times New Roman" w:cs="Times New Roman"/>
        </w:rPr>
        <w:t>Grimalt</w:t>
      </w:r>
      <w:proofErr w:type="spellEnd"/>
      <w:r w:rsidR="007949BA" w:rsidRPr="0073731E">
        <w:rPr>
          <w:rFonts w:ascii="Times New Roman" w:hAnsi="Times New Roman" w:cs="Times New Roman"/>
        </w:rPr>
        <w:t xml:space="preserve"> et al.</w:t>
      </w:r>
      <w:r w:rsidR="00314785" w:rsidRPr="0073731E">
        <w:rPr>
          <w:rFonts w:ascii="Times New Roman" w:hAnsi="Times New Roman" w:cs="Times New Roman"/>
        </w:rPr>
        <w:t xml:space="preserve"> </w:t>
      </w:r>
      <w:r w:rsidR="007949BA">
        <w:rPr>
          <w:rFonts w:ascii="Times New Roman" w:hAnsi="Times New Roman" w:cs="Times New Roman"/>
          <w:lang w:val="en-US"/>
        </w:rPr>
        <w:t>(</w:t>
      </w:r>
      <w:r w:rsidR="00314785" w:rsidRPr="00974FB7">
        <w:rPr>
          <w:rFonts w:ascii="Times New Roman" w:hAnsi="Times New Roman" w:cs="Times New Roman"/>
          <w:lang w:val="en-US"/>
        </w:rPr>
        <w:t>2022)</w:t>
      </w:r>
      <w:r w:rsidR="00210B7E" w:rsidRPr="00974FB7">
        <w:rPr>
          <w:rFonts w:asciiTheme="majorBidi" w:eastAsiaTheme="majorEastAsia" w:hAnsiTheme="majorBidi" w:cstheme="majorBidi"/>
          <w:lang w:val="en-US"/>
        </w:rPr>
        <w:fldChar w:fldCharType="end"/>
      </w:r>
      <w:r w:rsidR="007949BA">
        <w:rPr>
          <w:rFonts w:asciiTheme="majorBidi" w:eastAsiaTheme="majorEastAsia" w:hAnsiTheme="majorBidi" w:cstheme="majorBidi"/>
          <w:lang w:val="en-US"/>
        </w:rPr>
        <w:t xml:space="preserve"> </w:t>
      </w:r>
      <w:r w:rsidR="00620E5A">
        <w:rPr>
          <w:rFonts w:asciiTheme="majorBidi" w:eastAsiaTheme="majorEastAsia" w:hAnsiTheme="majorBidi" w:cstheme="majorBidi"/>
          <w:lang w:val="en-US"/>
        </w:rPr>
        <w:t xml:space="preserve">notably </w:t>
      </w:r>
      <w:r w:rsidRPr="00974FB7">
        <w:rPr>
          <w:rFonts w:asciiTheme="majorBidi" w:eastAsiaTheme="majorEastAsia" w:hAnsiTheme="majorBidi" w:cstheme="majorBidi"/>
          <w:lang w:val="en-US"/>
        </w:rPr>
        <w:t>reported the antioxidant activity of methanolic shoot extract</w:t>
      </w:r>
      <w:r w:rsidR="00057AFA">
        <w:rPr>
          <w:rFonts w:asciiTheme="majorBidi" w:eastAsiaTheme="majorEastAsia" w:hAnsiTheme="majorBidi" w:cstheme="majorBidi"/>
          <w:lang w:val="en-US"/>
        </w:rPr>
        <w:t>s</w:t>
      </w:r>
      <w:r w:rsidRPr="00974FB7">
        <w:rPr>
          <w:rFonts w:asciiTheme="majorBidi" w:eastAsiaTheme="majorEastAsia" w:hAnsiTheme="majorBidi" w:cstheme="majorBidi"/>
          <w:lang w:val="en-US"/>
        </w:rPr>
        <w:t xml:space="preserve"> for </w:t>
      </w:r>
      <w:r w:rsidR="005C29C5">
        <w:rPr>
          <w:rFonts w:asciiTheme="majorBidi" w:eastAsiaTheme="majorEastAsia" w:hAnsiTheme="majorBidi" w:cstheme="majorBidi"/>
          <w:lang w:val="en-US"/>
        </w:rPr>
        <w:t>different</w:t>
      </w:r>
      <w:r w:rsidRPr="00974FB7">
        <w:rPr>
          <w:rFonts w:asciiTheme="majorBidi" w:eastAsiaTheme="majorEastAsia" w:hAnsiTheme="majorBidi" w:cstheme="majorBidi"/>
          <w:lang w:val="en-US"/>
        </w:rPr>
        <w:t xml:space="preserve"> </w:t>
      </w:r>
      <w:r w:rsidR="00057AFA">
        <w:rPr>
          <w:rFonts w:asciiTheme="majorBidi" w:eastAsiaTheme="majorEastAsia" w:hAnsiTheme="majorBidi" w:cstheme="majorBidi"/>
          <w:lang w:val="en-US"/>
        </w:rPr>
        <w:t xml:space="preserve">caper </w:t>
      </w:r>
      <w:r w:rsidRPr="00974FB7">
        <w:rPr>
          <w:rFonts w:asciiTheme="majorBidi" w:eastAsiaTheme="majorEastAsia" w:hAnsiTheme="majorBidi" w:cstheme="majorBidi"/>
          <w:lang w:val="en-US"/>
        </w:rPr>
        <w:t xml:space="preserve">cultivars, with DPPH test results revealing values between </w:t>
      </w:r>
      <w:r w:rsidR="007D1BAD">
        <w:rPr>
          <w:rFonts w:asciiTheme="majorBidi" w:eastAsiaTheme="majorEastAsia" w:hAnsiTheme="majorBidi" w:cstheme="majorBidi"/>
          <w:lang w:val="en-US"/>
        </w:rPr>
        <w:t>0.</w:t>
      </w:r>
      <w:r w:rsidR="009B4A3B">
        <w:rPr>
          <w:rFonts w:asciiTheme="majorBidi" w:eastAsiaTheme="majorEastAsia" w:hAnsiTheme="majorBidi" w:cstheme="majorBidi"/>
          <w:lang w:val="en-US"/>
        </w:rPr>
        <w:t>90</w:t>
      </w:r>
      <w:r w:rsidR="007D1BAD">
        <w:rPr>
          <w:rFonts w:asciiTheme="majorBidi" w:eastAsiaTheme="majorEastAsia" w:hAnsiTheme="majorBidi" w:cstheme="majorBidi"/>
          <w:lang w:val="en-US"/>
        </w:rPr>
        <w:t>8</w:t>
      </w:r>
      <w:r w:rsidRPr="00974FB7">
        <w:rPr>
          <w:rFonts w:asciiTheme="majorBidi" w:eastAsiaTheme="majorEastAsia" w:hAnsiTheme="majorBidi" w:cstheme="majorBidi"/>
          <w:lang w:val="en-US"/>
        </w:rPr>
        <w:t xml:space="preserve"> and </w:t>
      </w:r>
      <w:r w:rsidR="009B4A3B" w:rsidRPr="009B4A3B">
        <w:rPr>
          <w:rFonts w:asciiTheme="majorBidi" w:eastAsiaTheme="majorEastAsia" w:hAnsiTheme="majorBidi" w:cstheme="majorBidi"/>
          <w:lang w:val="en-US"/>
        </w:rPr>
        <w:t>2</w:t>
      </w:r>
      <w:r w:rsidR="007D1BAD">
        <w:rPr>
          <w:rFonts w:asciiTheme="majorBidi" w:eastAsiaTheme="majorEastAsia" w:hAnsiTheme="majorBidi" w:cstheme="majorBidi"/>
          <w:lang w:val="en-US"/>
        </w:rPr>
        <w:t>.</w:t>
      </w:r>
      <w:r w:rsidR="009B4A3B" w:rsidRPr="009B4A3B">
        <w:rPr>
          <w:rFonts w:asciiTheme="majorBidi" w:eastAsiaTheme="majorEastAsia" w:hAnsiTheme="majorBidi" w:cstheme="majorBidi"/>
          <w:lang w:val="en-US"/>
        </w:rPr>
        <w:t>06</w:t>
      </w:r>
      <w:r w:rsidR="007D1BAD">
        <w:rPr>
          <w:rFonts w:asciiTheme="majorBidi" w:eastAsiaTheme="majorEastAsia" w:hAnsiTheme="majorBidi" w:cstheme="majorBidi"/>
          <w:lang w:val="en-US"/>
        </w:rPr>
        <w:t>7</w:t>
      </w:r>
      <w:r w:rsidR="009B4A3B">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g Trolox/100 g DW. </w:t>
      </w:r>
      <w:r w:rsidRPr="00065763">
        <w:rPr>
          <w:rFonts w:asciiTheme="majorBidi" w:eastAsiaTheme="majorEastAsia" w:hAnsiTheme="majorBidi" w:cstheme="majorBidi"/>
          <w:lang w:val="en-US"/>
        </w:rPr>
        <w:t xml:space="preserve">In another study, the </w:t>
      </w:r>
      <w:r w:rsidR="00165A08" w:rsidRPr="00065763">
        <w:rPr>
          <w:rFonts w:asciiTheme="majorBidi" w:eastAsiaTheme="majorEastAsia" w:hAnsiTheme="majorBidi" w:cstheme="majorBidi"/>
          <w:i/>
          <w:iCs/>
          <w:lang w:val="en-US"/>
        </w:rPr>
        <w:t>C. spinosa</w:t>
      </w:r>
      <w:r w:rsidR="00E14396" w:rsidRPr="00065763">
        <w:rPr>
          <w:rFonts w:asciiTheme="majorBidi" w:eastAsiaTheme="majorEastAsia" w:hAnsiTheme="majorBidi" w:cstheme="majorBidi"/>
          <w:i/>
          <w:iCs/>
          <w:lang w:val="en-US"/>
        </w:rPr>
        <w:t xml:space="preserve"> </w:t>
      </w:r>
      <w:r w:rsidR="00BD468D" w:rsidRPr="00065763">
        <w:rPr>
          <w:rFonts w:asciiTheme="majorBidi" w:eastAsiaTheme="majorEastAsia" w:hAnsiTheme="majorBidi" w:cstheme="majorBidi"/>
          <w:lang w:val="en-US"/>
        </w:rPr>
        <w:t>lea</w:t>
      </w:r>
      <w:r w:rsidR="008E0C2A" w:rsidRPr="00065763">
        <w:rPr>
          <w:rFonts w:asciiTheme="majorBidi" w:eastAsiaTheme="majorEastAsia" w:hAnsiTheme="majorBidi" w:cstheme="majorBidi"/>
          <w:lang w:val="en-US"/>
        </w:rPr>
        <w:t>f</w:t>
      </w:r>
      <w:r w:rsidRPr="00065763">
        <w:rPr>
          <w:rFonts w:asciiTheme="majorBidi" w:eastAsiaTheme="majorEastAsia" w:hAnsiTheme="majorBidi" w:cstheme="majorBidi"/>
          <w:lang w:val="en-US"/>
        </w:rPr>
        <w:t xml:space="preserve"> </w:t>
      </w:r>
      <w:r w:rsidR="008E0C2A" w:rsidRPr="00065763">
        <w:rPr>
          <w:rFonts w:asciiTheme="majorBidi" w:eastAsiaTheme="majorEastAsia" w:hAnsiTheme="majorBidi" w:cstheme="majorBidi"/>
          <w:lang w:val="en-US"/>
        </w:rPr>
        <w:t xml:space="preserve">ethanolic extract </w:t>
      </w:r>
      <w:r w:rsidRPr="00065763">
        <w:rPr>
          <w:rFonts w:asciiTheme="majorBidi" w:eastAsiaTheme="majorEastAsia" w:hAnsiTheme="majorBidi" w:cstheme="majorBidi"/>
          <w:lang w:val="en-US"/>
        </w:rPr>
        <w:t>showed powerful DPPH (77.80%</w:t>
      </w:r>
      <w:r w:rsidR="00065763" w:rsidRPr="00065763">
        <w:rPr>
          <w:rFonts w:asciiTheme="majorBidi" w:eastAsiaTheme="majorEastAsia" w:hAnsiTheme="majorBidi" w:cstheme="majorBidi"/>
          <w:lang w:val="en-US"/>
        </w:rPr>
        <w:t xml:space="preserve">; </w:t>
      </w:r>
      <w:r w:rsidRPr="00065763">
        <w:rPr>
          <w:rFonts w:asciiTheme="majorBidi" w:eastAsiaTheme="majorEastAsia" w:hAnsiTheme="majorBidi" w:cstheme="majorBidi"/>
          <w:lang w:val="en-US"/>
        </w:rPr>
        <w:t>IC</w:t>
      </w:r>
      <w:r w:rsidRPr="00065763">
        <w:rPr>
          <w:rFonts w:asciiTheme="majorBidi" w:eastAsiaTheme="majorEastAsia" w:hAnsiTheme="majorBidi" w:cstheme="majorBidi"/>
          <w:vertAlign w:val="subscript"/>
          <w:lang w:val="en-US"/>
        </w:rPr>
        <w:t>50</w:t>
      </w:r>
      <w:r w:rsidRPr="00065763">
        <w:rPr>
          <w:rFonts w:asciiTheme="majorBidi" w:eastAsiaTheme="majorEastAsia" w:hAnsiTheme="majorBidi" w:cstheme="majorBidi"/>
          <w:lang w:val="en-US"/>
        </w:rPr>
        <w:t xml:space="preserve"> 31.73 g/m</w:t>
      </w:r>
      <w:r w:rsidR="00065763">
        <w:rPr>
          <w:rFonts w:asciiTheme="majorBidi" w:eastAsiaTheme="majorEastAsia" w:hAnsiTheme="majorBidi" w:cstheme="majorBidi"/>
          <w:lang w:val="en-US"/>
        </w:rPr>
        <w:t>L</w:t>
      </w:r>
      <w:r w:rsidRPr="00065763">
        <w:rPr>
          <w:rFonts w:asciiTheme="majorBidi" w:eastAsiaTheme="majorEastAsia" w:hAnsiTheme="majorBidi" w:cstheme="majorBidi"/>
          <w:lang w:val="en-US"/>
        </w:rPr>
        <w:t>)</w:t>
      </w:r>
      <w:r w:rsidR="00065763">
        <w:rPr>
          <w:rFonts w:asciiTheme="majorBidi" w:eastAsiaTheme="majorEastAsia" w:hAnsiTheme="majorBidi" w:cstheme="majorBidi"/>
          <w:lang w:val="en-US"/>
        </w:rPr>
        <w:t xml:space="preserve"> and ABTS (</w:t>
      </w:r>
      <w:r w:rsidR="00065763" w:rsidRPr="00065763">
        <w:rPr>
          <w:rFonts w:asciiTheme="majorBidi" w:eastAsiaTheme="majorEastAsia" w:hAnsiTheme="majorBidi" w:cstheme="majorBidi"/>
          <w:lang w:val="en-US"/>
        </w:rPr>
        <w:t>IC</w:t>
      </w:r>
      <w:r w:rsidR="00065763" w:rsidRPr="00065763">
        <w:rPr>
          <w:rFonts w:asciiTheme="majorBidi" w:eastAsiaTheme="majorEastAsia" w:hAnsiTheme="majorBidi" w:cstheme="majorBidi"/>
          <w:vertAlign w:val="subscript"/>
          <w:lang w:val="en-US"/>
        </w:rPr>
        <w:t>50</w:t>
      </w:r>
      <w:r w:rsidR="00065763" w:rsidRPr="00065763">
        <w:rPr>
          <w:rFonts w:asciiTheme="majorBidi" w:eastAsiaTheme="majorEastAsia" w:hAnsiTheme="majorBidi" w:cstheme="majorBidi"/>
          <w:lang w:val="en-US"/>
        </w:rPr>
        <w:t xml:space="preserve"> value of 34.02 g/m</w:t>
      </w:r>
      <w:r w:rsidR="00065763">
        <w:rPr>
          <w:rFonts w:asciiTheme="majorBidi" w:eastAsiaTheme="majorEastAsia" w:hAnsiTheme="majorBidi" w:cstheme="majorBidi"/>
          <w:lang w:val="en-US"/>
        </w:rPr>
        <w:t>L) activities</w:t>
      </w:r>
      <w:r w:rsidRPr="00065763">
        <w:rPr>
          <w:rFonts w:asciiTheme="majorBidi" w:eastAsiaTheme="majorEastAsia" w:hAnsiTheme="majorBidi" w:cstheme="majorBidi"/>
          <w:lang w:val="en-US"/>
        </w:rPr>
        <w:t xml:space="preserve"> compared to the </w:t>
      </w:r>
      <w:r w:rsidR="008E0C2A" w:rsidRPr="00065763">
        <w:rPr>
          <w:rFonts w:asciiTheme="majorBidi" w:eastAsiaTheme="majorEastAsia" w:hAnsiTheme="majorBidi" w:cstheme="majorBidi"/>
          <w:lang w:val="en-US"/>
        </w:rPr>
        <w:t>five other</w:t>
      </w:r>
      <w:r w:rsidRPr="00065763">
        <w:rPr>
          <w:rFonts w:asciiTheme="majorBidi" w:eastAsiaTheme="majorEastAsia" w:hAnsiTheme="majorBidi" w:cstheme="majorBidi"/>
          <w:lang w:val="en-US"/>
        </w:rPr>
        <w:t xml:space="preserve"> taxa of the </w:t>
      </w:r>
      <w:r w:rsidR="00620E5A" w:rsidRPr="00065763">
        <w:rPr>
          <w:rFonts w:asciiTheme="majorBidi" w:eastAsiaTheme="majorEastAsia" w:hAnsiTheme="majorBidi" w:cstheme="majorBidi"/>
          <w:i/>
          <w:iCs/>
          <w:lang w:val="en-US"/>
        </w:rPr>
        <w:t>Capparis</w:t>
      </w:r>
      <w:r w:rsidR="00620E5A" w:rsidRPr="00065763">
        <w:rPr>
          <w:rFonts w:asciiTheme="majorBidi" w:eastAsiaTheme="majorEastAsia" w:hAnsiTheme="majorBidi" w:cstheme="majorBidi"/>
          <w:lang w:val="en-US"/>
        </w:rPr>
        <w:t xml:space="preserve"> </w:t>
      </w:r>
      <w:r w:rsidRPr="00065763">
        <w:rPr>
          <w:rFonts w:asciiTheme="majorBidi" w:eastAsiaTheme="majorEastAsia" w:hAnsiTheme="majorBidi" w:cstheme="majorBidi"/>
          <w:lang w:val="en-US"/>
        </w:rPr>
        <w:t>genus studied</w:t>
      </w:r>
      <w:r w:rsidR="008E0C2A" w:rsidRPr="00065763">
        <w:rPr>
          <w:rFonts w:asciiTheme="majorBidi" w:eastAsiaTheme="majorEastAsia" w:hAnsiTheme="majorBidi" w:cstheme="majorBidi"/>
          <w:lang w:val="en-US"/>
        </w:rPr>
        <w:t xml:space="preserve"> </w:t>
      </w:r>
      <w:r w:rsidR="008E0C2A" w:rsidRPr="00065763">
        <w:rPr>
          <w:rFonts w:asciiTheme="majorBidi" w:eastAsiaTheme="majorEastAsia" w:hAnsiTheme="majorBidi" w:cstheme="majorBidi"/>
          <w:lang w:val="en-US"/>
        </w:rPr>
        <w:fldChar w:fldCharType="begin"/>
      </w:r>
      <w:r w:rsidR="008E0C2A" w:rsidRPr="00065763">
        <w:rPr>
          <w:rFonts w:asciiTheme="majorBidi" w:eastAsiaTheme="majorEastAsia" w:hAnsiTheme="majorBidi" w:cstheme="majorBidi"/>
          <w:lang w:val="en-US"/>
        </w:rPr>
        <w:instrText xml:space="preserve"> ADDIN ZOTERO_ITEM CSL_CITATION {"citationID":"JztDfnnr","properties":{"formattedCitation":"(Aichi-Yousfi et al., 2016)","plainCitation":"(Aichi-Yousfi et al., 2016)","noteIndex":0},"citationItems":[{"id":323,"uris":["http://zotero.org/users/12336451/items/3XZZXJS4"],"itemData":{"id":323,"type":"article-journal","container-title":"Industrial crops and products","note":"publisher: Elsevier","page":"218–226","source":"Google Scholar","title":"Phenolic composition and antioxidant activity of aqueous and ethanolic leaf extracts of six Tunisian species of genus Capparis–Capparaceae","volume":"92","author":[{"family":"Aichi-Yousfi","given":"Haifa"},{"family":"Meddeb","given":"Emna"},{"family":"Rouissi","given":"Wafa"},{"family":"Hamrouni","given":"Lamia"},{"family":"Rouz","given":"Slim"},{"family":"Rejeb","given":"Mohamed Nejib"},{"family":"Ghrabi-Gammar","given":"Zeineb"}],"issued":{"date-parts":[["2016"]]}}}],"schema":"https://github.com/citation-style-language/schema/raw/master/csl-citation.json"} </w:instrText>
      </w:r>
      <w:r w:rsidR="008E0C2A" w:rsidRPr="00065763">
        <w:rPr>
          <w:rFonts w:asciiTheme="majorBidi" w:eastAsiaTheme="majorEastAsia" w:hAnsiTheme="majorBidi" w:cstheme="majorBidi"/>
          <w:lang w:val="en-US"/>
        </w:rPr>
        <w:fldChar w:fldCharType="separate"/>
      </w:r>
      <w:r w:rsidR="008E0C2A" w:rsidRPr="00065763">
        <w:rPr>
          <w:rFonts w:ascii="Times New Roman" w:hAnsi="Times New Roman" w:cs="Times New Roman"/>
          <w:lang w:val="en-US"/>
        </w:rPr>
        <w:t>(Aichi-Yousfi et al., 2016)</w:t>
      </w:r>
      <w:r w:rsidR="008E0C2A" w:rsidRPr="00065763">
        <w:rPr>
          <w:rFonts w:asciiTheme="majorBidi" w:eastAsiaTheme="majorEastAsia" w:hAnsiTheme="majorBidi" w:cstheme="majorBidi"/>
          <w:lang w:val="en-US"/>
        </w:rPr>
        <w:fldChar w:fldCharType="end"/>
      </w:r>
      <w:r w:rsidR="008E0C2A" w:rsidRPr="00065763">
        <w:rPr>
          <w:rFonts w:asciiTheme="majorBidi" w:eastAsiaTheme="majorEastAsia" w:hAnsiTheme="majorBidi" w:cstheme="majorBidi"/>
          <w:lang w:val="en-US"/>
        </w:rPr>
        <w:t xml:space="preserve">. </w:t>
      </w:r>
      <w:r w:rsidR="00210B7E"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{"citationID":"udXuT4Wl","properties":{"formattedCitation":"(Yahia et al., 2020)","plainCitation":"(Yahia et al., 2020)","dontUpdate":true,"noteIndex":0},"citationItems":[{"id":260,"uris":["http://zotero.org/users/local/tvV8nrOg/items/QIFW8UAI","http://zotero.org/users/12336451/items/QIFW8UAI"],"itemData":{"id":260,"type":"article-journal","container-title":"Analytical Letters","issue":"9","note":"publisher: Taylor &amp; Francis","page":"1366–1377","source":"Google Scholar","title":"Comparison of three extraction protocols for the characterization of caper (Capparis spinosa L.) leaf extracts: evaluation of phenolic acids and flavonoids by liquid chromatography–electrospray ionization–tandem mass spectrometry (LC–ESI–MS) and the antioxidant activity","title-short":"Comparison of three extraction protocols for the characterization of caper (Capparis spinosa L.) leaf extracts","volume":"53","author":[{"family":"Yahia","given":"Yassine"},{"family":"Benabderrahim","given":"Mohamed Ali"},{"family":"Tlili","given":"Nizar"},{"family":"Hannachi","given":"Hedia"},{"family":"Ayadi","given":"Leila"},{"family":"Elfalleh","given":"Walid"}],"issued":{"date-parts":[["2020"]]}}}],"schema":"https://github.com/citation-style-language/schema/raw/master/csl-citation.json"} </w:instrText>
      </w:r>
      <w:r w:rsidR="00210B7E" w:rsidRPr="00974FB7">
        <w:rPr>
          <w:rFonts w:asciiTheme="majorBidi" w:eastAsiaTheme="majorEastAsia" w:hAnsiTheme="majorBidi" w:cstheme="majorBidi"/>
          <w:lang w:val="en-US"/>
        </w:rPr>
        <w:fldChar w:fldCharType="separate"/>
      </w:r>
      <w:r w:rsidR="007949BA">
        <w:rPr>
          <w:rFonts w:ascii="Times New Roman" w:hAnsi="Times New Roman" w:cs="Times New Roman"/>
          <w:lang w:val="en-US"/>
        </w:rPr>
        <w:t>Yahia et al.</w:t>
      </w:r>
      <w:r w:rsidR="00314785" w:rsidRPr="00974FB7">
        <w:rPr>
          <w:rFonts w:ascii="Times New Roman" w:hAnsi="Times New Roman" w:cs="Times New Roman"/>
          <w:lang w:val="en-US"/>
        </w:rPr>
        <w:t xml:space="preserve"> </w:t>
      </w:r>
      <w:r w:rsidR="007949BA">
        <w:rPr>
          <w:rFonts w:ascii="Times New Roman" w:hAnsi="Times New Roman" w:cs="Times New Roman"/>
          <w:lang w:val="en-US"/>
        </w:rPr>
        <w:t>(</w:t>
      </w:r>
      <w:r w:rsidR="00314785" w:rsidRPr="00974FB7">
        <w:rPr>
          <w:rFonts w:ascii="Times New Roman" w:hAnsi="Times New Roman" w:cs="Times New Roman"/>
          <w:lang w:val="en-US"/>
        </w:rPr>
        <w:t>2020)</w:t>
      </w:r>
      <w:r w:rsidR="00210B7E" w:rsidRPr="00974FB7">
        <w:rPr>
          <w:rFonts w:asciiTheme="majorBidi" w:eastAsiaTheme="majorEastAsia" w:hAnsiTheme="majorBidi" w:cstheme="majorBidi"/>
          <w:lang w:val="en-US"/>
        </w:rPr>
        <w:fldChar w:fldCharType="end"/>
      </w:r>
      <w:r w:rsidR="007949BA">
        <w:rPr>
          <w:rFonts w:asciiTheme="majorBidi" w:eastAsiaTheme="majorEastAsia" w:hAnsiTheme="majorBidi" w:cstheme="majorBidi"/>
          <w:lang w:val="en-US"/>
        </w:rPr>
        <w:t xml:space="preserve"> </w:t>
      </w:r>
      <w:r w:rsidR="00065763">
        <w:rPr>
          <w:rFonts w:asciiTheme="majorBidi" w:eastAsiaTheme="majorEastAsia" w:hAnsiTheme="majorBidi" w:cstheme="majorBidi"/>
          <w:lang w:val="en-US"/>
        </w:rPr>
        <w:t xml:space="preserve">also </w:t>
      </w:r>
      <w:r w:rsidRPr="00974FB7">
        <w:rPr>
          <w:rFonts w:asciiTheme="majorBidi" w:eastAsiaTheme="majorEastAsia" w:hAnsiTheme="majorBidi" w:cstheme="majorBidi"/>
          <w:lang w:val="en-US"/>
        </w:rPr>
        <w:t xml:space="preserve">tested the antioxidant activity of aqueous leaf </w:t>
      </w:r>
      <w:r w:rsidR="00A0616A" w:rsidRPr="00974FB7">
        <w:rPr>
          <w:rFonts w:asciiTheme="majorBidi" w:eastAsiaTheme="majorEastAsia" w:hAnsiTheme="majorBidi" w:cstheme="majorBidi"/>
          <w:i/>
          <w:iCs/>
          <w:lang w:val="en-US"/>
        </w:rPr>
        <w:t xml:space="preserve">C. spinosa </w:t>
      </w:r>
      <w:r w:rsidRPr="00974FB7">
        <w:rPr>
          <w:rFonts w:asciiTheme="majorBidi" w:eastAsiaTheme="majorEastAsia" w:hAnsiTheme="majorBidi" w:cstheme="majorBidi"/>
          <w:lang w:val="en-US"/>
        </w:rPr>
        <w:t xml:space="preserve">extracts </w:t>
      </w:r>
      <w:r w:rsidR="00BD468D" w:rsidRPr="00974FB7">
        <w:rPr>
          <w:rFonts w:asciiTheme="majorBidi" w:eastAsiaTheme="majorEastAsia" w:hAnsiTheme="majorBidi" w:cstheme="majorBidi"/>
          <w:lang w:val="en-US"/>
        </w:rPr>
        <w:t>prepared</w:t>
      </w:r>
      <w:r w:rsidRPr="00974FB7">
        <w:rPr>
          <w:rFonts w:asciiTheme="majorBidi" w:eastAsiaTheme="majorEastAsia" w:hAnsiTheme="majorBidi" w:cstheme="majorBidi"/>
          <w:lang w:val="en-US"/>
        </w:rPr>
        <w:t xml:space="preserve"> by maceration, reflux, and ultrasonic extractions using DPPH and ABTS</w:t>
      </w:r>
      <w:r w:rsidR="00057AFA">
        <w:rPr>
          <w:rFonts w:asciiTheme="majorBidi" w:eastAsiaTheme="majorEastAsia" w:hAnsiTheme="majorBidi" w:cstheme="majorBidi"/>
          <w:lang w:val="en-US"/>
        </w:rPr>
        <w:t xml:space="preserve"> assays</w:t>
      </w:r>
      <w:r w:rsidRPr="00974FB7">
        <w:rPr>
          <w:rFonts w:asciiTheme="majorBidi" w:eastAsiaTheme="majorEastAsia" w:hAnsiTheme="majorBidi" w:cstheme="majorBidi"/>
          <w:lang w:val="en-US"/>
        </w:rPr>
        <w:t xml:space="preserve">. </w:t>
      </w:r>
      <w:r w:rsidR="00620E5A">
        <w:rPr>
          <w:rFonts w:asciiTheme="majorBidi" w:eastAsiaTheme="majorEastAsia" w:hAnsiTheme="majorBidi" w:cstheme="majorBidi"/>
          <w:lang w:val="en-US"/>
        </w:rPr>
        <w:t>The</w:t>
      </w:r>
      <w:r w:rsidR="00620E5A" w:rsidRPr="00974FB7">
        <w:rPr>
          <w:rFonts w:asciiTheme="majorBidi" w:eastAsiaTheme="majorEastAsia" w:hAnsiTheme="majorBidi" w:cstheme="majorBidi"/>
          <w:lang w:val="en-US"/>
        </w:rPr>
        <w:t xml:space="preserve"> maceration </w:t>
      </w:r>
      <w:r w:rsidR="00620E5A">
        <w:rPr>
          <w:rFonts w:asciiTheme="majorBidi" w:eastAsiaTheme="majorEastAsia" w:hAnsiTheme="majorBidi" w:cstheme="majorBidi"/>
          <w:lang w:val="en-US"/>
        </w:rPr>
        <w:t>showed t</w:t>
      </w:r>
      <w:r w:rsidRPr="00974FB7">
        <w:rPr>
          <w:rFonts w:asciiTheme="majorBidi" w:eastAsiaTheme="majorEastAsia" w:hAnsiTheme="majorBidi" w:cstheme="majorBidi"/>
          <w:lang w:val="en-US"/>
        </w:rPr>
        <w:t>he greatest results for the DPPH test with an average reducing capacity EC</w:t>
      </w:r>
      <w:r w:rsidRPr="00951AAC">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of 74.02 mg/m</w:t>
      </w:r>
      <w:r w:rsidR="00065763">
        <w:rPr>
          <w:rFonts w:asciiTheme="majorBidi" w:eastAsiaTheme="majorEastAsia" w:hAnsiTheme="majorBidi" w:cstheme="majorBidi"/>
          <w:lang w:val="en-US"/>
        </w:rPr>
        <w:t>L</w:t>
      </w:r>
      <w:r w:rsidRPr="00974FB7">
        <w:rPr>
          <w:rFonts w:asciiTheme="majorBidi" w:eastAsiaTheme="majorEastAsia" w:hAnsiTheme="majorBidi" w:cstheme="majorBidi"/>
          <w:lang w:val="en-US"/>
        </w:rPr>
        <w:t>, followed by the reflux extract (57.65 mg/m</w:t>
      </w:r>
      <w:r w:rsidR="00065763">
        <w:rPr>
          <w:rFonts w:asciiTheme="majorBidi" w:eastAsiaTheme="majorEastAsia" w:hAnsiTheme="majorBidi" w:cstheme="majorBidi"/>
          <w:lang w:val="en-US"/>
        </w:rPr>
        <w:t>L</w:t>
      </w:r>
      <w:r w:rsidRPr="00974FB7">
        <w:rPr>
          <w:rFonts w:asciiTheme="majorBidi" w:eastAsiaTheme="majorEastAsia" w:hAnsiTheme="majorBidi" w:cstheme="majorBidi"/>
          <w:lang w:val="en-US"/>
        </w:rPr>
        <w:t>) and the ultrasonic-assisted extract</w:t>
      </w:r>
      <w:r w:rsidR="00620E5A">
        <w:rPr>
          <w:rFonts w:asciiTheme="majorBidi" w:eastAsiaTheme="majorEastAsia" w:hAnsiTheme="majorBidi" w:cstheme="majorBidi"/>
          <w:lang w:val="en-US"/>
        </w:rPr>
        <w:t xml:space="preserve"> </w:t>
      </w:r>
      <w:r w:rsidR="00620E5A" w:rsidRPr="00974FB7">
        <w:rPr>
          <w:rFonts w:asciiTheme="majorBidi" w:eastAsiaTheme="majorEastAsia" w:hAnsiTheme="majorBidi" w:cstheme="majorBidi"/>
          <w:lang w:val="en-US"/>
        </w:rPr>
        <w:t>(46.29 mg/mL)</w:t>
      </w:r>
      <w:r w:rsidRPr="00974FB7">
        <w:rPr>
          <w:rFonts w:asciiTheme="majorBidi" w:eastAsiaTheme="majorEastAsia" w:hAnsiTheme="majorBidi" w:cstheme="majorBidi"/>
          <w:lang w:val="en-US"/>
        </w:rPr>
        <w:t>.</w:t>
      </w:r>
      <w:r w:rsidR="00065763">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Furthermore, extraction by Soxhlet revealed the highest free radical scavenging capacity for both ABTS (124.15 mg TE/g) and DPPH (60.54 mg TE/g)</w:t>
      </w:r>
      <w:r w:rsidR="00620E5A">
        <w:rPr>
          <w:rFonts w:asciiTheme="majorBidi" w:eastAsiaTheme="majorEastAsia" w:hAnsiTheme="majorBidi" w:cstheme="majorBidi"/>
          <w:lang w:val="en-US"/>
        </w:rPr>
        <w:t xml:space="preserve"> assays</w:t>
      </w:r>
      <w:r w:rsidRPr="00974FB7">
        <w:rPr>
          <w:rFonts w:asciiTheme="majorBidi" w:eastAsiaTheme="majorEastAsia" w:hAnsiTheme="majorBidi" w:cstheme="majorBidi"/>
          <w:lang w:val="en-US"/>
        </w:rPr>
        <w:t xml:space="preserve">, in contrast to </w:t>
      </w:r>
      <w:r w:rsidR="00620E5A">
        <w:rPr>
          <w:rFonts w:asciiTheme="majorBidi" w:eastAsiaTheme="majorEastAsia" w:hAnsiTheme="majorBidi" w:cstheme="majorBidi"/>
          <w:lang w:val="en-US"/>
        </w:rPr>
        <w:t>the extracts obtained by</w:t>
      </w:r>
      <w:r w:rsidRPr="00974FB7">
        <w:rPr>
          <w:rFonts w:asciiTheme="majorBidi" w:eastAsiaTheme="majorEastAsia" w:hAnsiTheme="majorBidi" w:cstheme="majorBidi"/>
          <w:lang w:val="en-US"/>
        </w:rPr>
        <w:t xml:space="preserve"> decoction or microwave extraction </w:t>
      </w:r>
      <w:r w:rsidR="00CC13F4"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{"citationID":"4VQe4BhK","properties":{"formattedCitation":"(Mollica et al., 2019)","plainCitation":"(Mollica et al., 2019)","noteIndex":0},"citationItems":[{"id":251,"uris":["http://zotero.org/users/local/tvV8nrOg/items/VQSM6KES","http://zotero.org/users/12336451/items/VQSM6KES"],"itemData":{"id":251,"type":"article-journal","container-title":"South African Journal of Botany","note":"publisher: Elsevier","page":"135–140","source":"Google Scholar","title":"Chemical composition and biological activity of Capparis spinosa L. from Lipari Island","volume":"120","author":[{"family":"Mollica","given":"A."},{"family":"Stefanucci","given":"A."},{"family":"Macedonio","given":"G."},{"family":"Locatelli","given":"M."},{"family":"Luisi","given":"G."},{"family":"Novellino","given":"E."},{"family":"Zengin","given":"G."}],"issued":{"date-parts":[["2019"]]}}}],"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(Mollica et al., 2019)</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Further studies by </w:t>
      </w:r>
      <w:r w:rsidR="00CC13F4"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{"citationID":"wqO42yaC","properties":{"formattedCitation":"(Kirkan et al., 2021)","plainCitation":"(Kirkan et al., 2021)","dontUpdate":true,"noteIndex":0},"citationItems":[{"id":267,"uris":["http://zotero.org/users/local/tvV8nrOg/items/PA96H8DS","http://zotero.org/users/12336451/items/PA96H8DS"],"itemData":{"id":267,"type":"article-journal","container-title":"International Journal of Secondary Metabolite","issue":"4","note":"publisher: İzzet KARA","page":"337–351","source":"Google Scholar","title":"Phenolic profile, antioxidant and enzyme inhibitory activity of the ethyl acetate, methanol and water extracts of Capparis spinosa L.","volume":"8","author":[{"family":"Kirkan","given":"Bulent"},{"family":"Ceylan","given":"Olcay"},{"family":"SARIKÜRKCÜ","given":"Cengiz"},{"family":"Bektas","given":"TEPE"}],"issued":{"date-parts":[["2021"]]}}}],"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7949BA">
        <w:rPr>
          <w:rFonts w:ascii="Times New Roman" w:hAnsi="Times New Roman" w:cs="Times New Roman"/>
          <w:lang w:val="en-US"/>
        </w:rPr>
        <w:t>Kirkan et al.</w:t>
      </w:r>
      <w:r w:rsidR="00314785" w:rsidRPr="00974FB7">
        <w:rPr>
          <w:rFonts w:ascii="Times New Roman" w:hAnsi="Times New Roman" w:cs="Times New Roman"/>
          <w:lang w:val="en-US"/>
        </w:rPr>
        <w:t xml:space="preserve"> </w:t>
      </w:r>
      <w:r w:rsidR="007949BA">
        <w:rPr>
          <w:rFonts w:ascii="Times New Roman" w:hAnsi="Times New Roman" w:cs="Times New Roman"/>
          <w:lang w:val="en-US"/>
        </w:rPr>
        <w:t>(</w:t>
      </w:r>
      <w:r w:rsidR="00314785" w:rsidRPr="00974FB7">
        <w:rPr>
          <w:rFonts w:ascii="Times New Roman" w:hAnsi="Times New Roman" w:cs="Times New Roman"/>
          <w:lang w:val="en-US"/>
        </w:rPr>
        <w:t>2021)</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have indicated that methanolic extract</w:t>
      </w:r>
      <w:r w:rsidR="00A0616A">
        <w:rPr>
          <w:rFonts w:asciiTheme="majorBidi" w:eastAsiaTheme="majorEastAsia" w:hAnsiTheme="majorBidi" w:cstheme="majorBidi"/>
          <w:lang w:val="en-US"/>
        </w:rPr>
        <w:t>s</w:t>
      </w:r>
      <w:r w:rsidRPr="00974FB7">
        <w:rPr>
          <w:rFonts w:asciiTheme="majorBidi" w:eastAsiaTheme="majorEastAsia" w:hAnsiTheme="majorBidi" w:cstheme="majorBidi"/>
          <w:lang w:val="en-US"/>
        </w:rPr>
        <w:t xml:space="preserve"> </w:t>
      </w:r>
      <w:r w:rsidR="00A0616A">
        <w:rPr>
          <w:rFonts w:asciiTheme="majorBidi" w:eastAsiaTheme="majorEastAsia" w:hAnsiTheme="majorBidi" w:cstheme="majorBidi"/>
          <w:lang w:val="en-US"/>
        </w:rPr>
        <w:t>from</w:t>
      </w:r>
      <w:r w:rsidRPr="00974FB7">
        <w:rPr>
          <w:rFonts w:asciiTheme="majorBidi" w:eastAsiaTheme="majorEastAsia" w:hAnsiTheme="majorBidi" w:cstheme="majorBidi"/>
          <w:lang w:val="en-US"/>
        </w:rPr>
        <w:t xml:space="preserve"> </w:t>
      </w:r>
      <w:r w:rsidR="00165A08" w:rsidRPr="00974FB7">
        <w:rPr>
          <w:rFonts w:asciiTheme="majorBidi" w:eastAsiaTheme="majorEastAsia" w:hAnsiTheme="majorBidi" w:cstheme="majorBidi"/>
          <w:i/>
          <w:iCs/>
          <w:lang w:val="en-US"/>
        </w:rPr>
        <w:t>C. spinosa</w:t>
      </w:r>
      <w:r w:rsidR="00797FA6">
        <w:rPr>
          <w:rFonts w:asciiTheme="majorBidi" w:eastAsiaTheme="majorEastAsia" w:hAnsiTheme="majorBidi" w:cstheme="majorBidi"/>
          <w:i/>
          <w:iCs/>
          <w:lang w:val="en-US"/>
        </w:rPr>
        <w:t xml:space="preserve"> </w:t>
      </w:r>
      <w:r w:rsidRPr="00974FB7">
        <w:rPr>
          <w:rFonts w:asciiTheme="majorBidi" w:eastAsiaTheme="majorEastAsia" w:hAnsiTheme="majorBidi" w:cstheme="majorBidi"/>
          <w:lang w:val="en-US"/>
        </w:rPr>
        <w:t xml:space="preserve">aerial parts showed superior antioxidant properties to ethyl acetate and water extracts, as well as the richest polyphenolic components with 81.45 mg GAE/g and 36.57 mg RE/g, and the relative antioxidant capacity index (RACI) showed a maximum value of 1.20 for the methanolic extract, followed by water extract (-0.55) and ethyl acetate (-0.62), although high enzymatic inhibitory activity was recorded for ethyl acetate extracts. </w:t>
      </w:r>
      <w:r w:rsidR="00620E5A">
        <w:rPr>
          <w:rFonts w:asciiTheme="majorBidi" w:eastAsiaTheme="majorEastAsia" w:hAnsiTheme="majorBidi" w:cstheme="majorBidi"/>
          <w:lang w:val="en-US"/>
        </w:rPr>
        <w:t xml:space="preserve">Analysis </w:t>
      </w:r>
      <w:r w:rsidR="00620E5A" w:rsidRPr="00974FB7">
        <w:rPr>
          <w:rFonts w:asciiTheme="majorBidi" w:eastAsiaTheme="majorEastAsia" w:hAnsiTheme="majorBidi" w:cstheme="majorBidi"/>
          <w:lang w:val="en-US"/>
        </w:rPr>
        <w:t xml:space="preserve">of </w:t>
      </w:r>
      <w:r w:rsidR="00620E5A" w:rsidRPr="00974FB7">
        <w:rPr>
          <w:rFonts w:asciiTheme="majorBidi" w:eastAsiaTheme="majorEastAsia" w:hAnsiTheme="majorBidi" w:cstheme="majorBidi"/>
          <w:i/>
          <w:iCs/>
          <w:lang w:val="en-US"/>
        </w:rPr>
        <w:t xml:space="preserve">C. spinosa </w:t>
      </w:r>
      <w:r w:rsidR="00620E5A" w:rsidRPr="00974FB7">
        <w:rPr>
          <w:rFonts w:asciiTheme="majorBidi" w:eastAsiaTheme="majorEastAsia" w:hAnsiTheme="majorBidi" w:cstheme="majorBidi"/>
          <w:lang w:val="en-US"/>
        </w:rPr>
        <w:t>hydroalcoholic extract</w:t>
      </w:r>
      <w:r w:rsidR="00620E5A">
        <w:rPr>
          <w:rFonts w:asciiTheme="majorBidi" w:eastAsiaTheme="majorEastAsia" w:hAnsiTheme="majorBidi" w:cstheme="majorBidi"/>
          <w:lang w:val="en-US"/>
        </w:rPr>
        <w:t>s</w:t>
      </w:r>
      <w:r w:rsidR="00620E5A" w:rsidRPr="00974FB7">
        <w:rPr>
          <w:rFonts w:asciiTheme="majorBidi" w:eastAsiaTheme="majorEastAsia" w:hAnsiTheme="majorBidi" w:cstheme="majorBidi"/>
          <w:lang w:val="en-US"/>
        </w:rPr>
        <w:t xml:space="preserve"> </w:t>
      </w:r>
      <w:r w:rsidR="00620E5A">
        <w:rPr>
          <w:rFonts w:asciiTheme="majorBidi" w:eastAsiaTheme="majorEastAsia" w:hAnsiTheme="majorBidi" w:cstheme="majorBidi"/>
          <w:lang w:val="en-US"/>
        </w:rPr>
        <w:t>by the</w:t>
      </w:r>
      <w:r w:rsidRPr="00974FB7">
        <w:rPr>
          <w:rFonts w:asciiTheme="majorBidi" w:eastAsiaTheme="majorEastAsia" w:hAnsiTheme="majorBidi" w:cstheme="majorBidi"/>
          <w:lang w:val="en-US"/>
        </w:rPr>
        <w:t xml:space="preserve"> DPPH method </w:t>
      </w:r>
      <w:r w:rsidR="00BD468D" w:rsidRPr="00974FB7">
        <w:rPr>
          <w:rFonts w:asciiTheme="majorBidi" w:eastAsiaTheme="majorEastAsia" w:hAnsiTheme="majorBidi" w:cstheme="majorBidi"/>
          <w:lang w:val="en-US"/>
        </w:rPr>
        <w:t>revealed</w:t>
      </w:r>
      <w:r w:rsidRPr="00974FB7">
        <w:rPr>
          <w:rFonts w:asciiTheme="majorBidi" w:eastAsiaTheme="majorEastAsia" w:hAnsiTheme="majorBidi" w:cstheme="majorBidi"/>
          <w:lang w:val="en-US"/>
        </w:rPr>
        <w:t xml:space="preserve"> </w:t>
      </w:r>
      <w:r w:rsidR="00057AFA">
        <w:rPr>
          <w:rFonts w:asciiTheme="majorBidi" w:eastAsiaTheme="majorEastAsia" w:hAnsiTheme="majorBidi" w:cstheme="majorBidi"/>
          <w:lang w:val="en-US"/>
        </w:rPr>
        <w:t xml:space="preserve">an </w:t>
      </w:r>
      <w:r w:rsidR="00057AFA" w:rsidRPr="00974FB7">
        <w:rPr>
          <w:rFonts w:asciiTheme="majorBidi" w:eastAsiaTheme="majorEastAsia" w:hAnsiTheme="majorBidi" w:cstheme="majorBidi"/>
          <w:lang w:val="en-US"/>
        </w:rPr>
        <w:t xml:space="preserve">antioxidant activity </w:t>
      </w:r>
      <w:r w:rsidR="00620E5A" w:rsidRPr="00974FB7">
        <w:rPr>
          <w:rFonts w:asciiTheme="majorBidi" w:eastAsiaTheme="majorEastAsia" w:hAnsiTheme="majorBidi" w:cstheme="majorBidi"/>
          <w:lang w:val="en-US"/>
        </w:rPr>
        <w:t xml:space="preserve">six times higher </w:t>
      </w:r>
      <w:r w:rsidR="00620E5A">
        <w:rPr>
          <w:rFonts w:asciiTheme="majorBidi" w:eastAsiaTheme="majorEastAsia" w:hAnsiTheme="majorBidi" w:cstheme="majorBidi"/>
          <w:lang w:val="en-US"/>
        </w:rPr>
        <w:t xml:space="preserve">for </w:t>
      </w:r>
      <w:r w:rsidRPr="00974FB7">
        <w:rPr>
          <w:rFonts w:asciiTheme="majorBidi" w:eastAsiaTheme="majorEastAsia" w:hAnsiTheme="majorBidi" w:cstheme="majorBidi"/>
          <w:lang w:val="en-US"/>
        </w:rPr>
        <w:t xml:space="preserve">the leaf extract than </w:t>
      </w:r>
      <w:r w:rsidR="00620E5A">
        <w:rPr>
          <w:rFonts w:asciiTheme="majorBidi" w:eastAsiaTheme="majorEastAsia" w:hAnsiTheme="majorBidi" w:cstheme="majorBidi"/>
          <w:lang w:val="en-US"/>
        </w:rPr>
        <w:t>for</w:t>
      </w:r>
      <w:r w:rsidRPr="00974FB7">
        <w:rPr>
          <w:rFonts w:asciiTheme="majorBidi" w:eastAsiaTheme="majorEastAsia" w:hAnsiTheme="majorBidi" w:cstheme="majorBidi"/>
          <w:lang w:val="en-US"/>
        </w:rPr>
        <w:t xml:space="preserve"> the fruit</w:t>
      </w:r>
      <w:r w:rsidR="00620E5A">
        <w:rPr>
          <w:rFonts w:asciiTheme="majorBidi" w:eastAsiaTheme="majorEastAsia" w:hAnsiTheme="majorBidi" w:cstheme="majorBidi"/>
          <w:lang w:val="en-US"/>
        </w:rPr>
        <w:t xml:space="preserve"> extract</w:t>
      </w:r>
      <w:r w:rsidR="00CC13F4" w:rsidRPr="00974FB7">
        <w:rPr>
          <w:rFonts w:asciiTheme="majorBidi" w:eastAsiaTheme="majorEastAsia" w:hAnsiTheme="majorBidi" w:cstheme="majorBidi"/>
          <w:lang w:val="en-US"/>
        </w:rPr>
        <w:t xml:space="preserve"> </w:t>
      </w:r>
      <w:r w:rsidR="00CC13F4"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{"citationID":"an4EeRg8","properties":{"formattedCitation":"(Rad et al., 2021)","plainCitation":"(Rad et al., 2021)","noteIndex":0},"citationItems":[{"id":269,"uris":["http://zotero.org/users/local/tvV8nrOg/items/S9PCAP33","http://zotero.org/users/12336451/items/S9PCAP33"],"itemData":{"id":269,"type":"article-journal","container-title":"Journal of Ethnopharmacology","note":"publisher: Elsevier","page":"113702","source":"Google Scholar","title":"In vitro effects of Capparis spinosa L. extract on human sperm function, DNA fragmentation, and oxidative stress","volume":"269","author":[{"family":"Rad","given":"Motahareh Khojasteh"},{"family":"Ghani","given":"Askar"},{"family":"Ghani","given":"Esmaeel"}],"issued":{"date-parts":[["2021"]]}}}],"schema":"https://github.com/citation-style-language/schema/raw/master/csl-citation.json"}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(Rad et al., 2021)</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w:t>
      </w:r>
      <w:r w:rsidR="00194D1B">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Another study </w:t>
      </w:r>
      <w:r w:rsidR="00BD468D" w:rsidRPr="00974FB7">
        <w:rPr>
          <w:rFonts w:asciiTheme="majorBidi" w:eastAsiaTheme="majorEastAsia" w:hAnsiTheme="majorBidi" w:cstheme="majorBidi"/>
          <w:lang w:val="en-US"/>
        </w:rPr>
        <w:t>indicated</w:t>
      </w:r>
      <w:r w:rsidRPr="00974FB7">
        <w:rPr>
          <w:rFonts w:asciiTheme="majorBidi" w:eastAsiaTheme="majorEastAsia" w:hAnsiTheme="majorBidi" w:cstheme="majorBidi"/>
          <w:lang w:val="en-US"/>
        </w:rPr>
        <w:t xml:space="preserve"> that </w:t>
      </w:r>
      <w:r w:rsidR="007D2E8E" w:rsidRPr="00974FB7">
        <w:rPr>
          <w:rFonts w:asciiTheme="majorBidi" w:eastAsiaTheme="majorEastAsia" w:hAnsiTheme="majorBidi" w:cstheme="majorBidi"/>
          <w:i/>
          <w:iCs/>
          <w:lang w:val="en-US"/>
        </w:rPr>
        <w:t xml:space="preserve">C. spinosa </w:t>
      </w:r>
      <w:r w:rsidR="007D2E8E" w:rsidRPr="00974FB7">
        <w:rPr>
          <w:rFonts w:asciiTheme="majorBidi" w:eastAsiaTheme="majorEastAsia" w:hAnsiTheme="majorBidi" w:cstheme="majorBidi"/>
          <w:lang w:val="en-US"/>
        </w:rPr>
        <w:t xml:space="preserve">hydroalcoholic </w:t>
      </w:r>
      <w:r w:rsidRPr="00974FB7">
        <w:rPr>
          <w:rFonts w:asciiTheme="majorBidi" w:eastAsiaTheme="majorEastAsia" w:hAnsiTheme="majorBidi" w:cstheme="majorBidi"/>
          <w:lang w:val="en-US"/>
        </w:rPr>
        <w:t>lea</w:t>
      </w:r>
      <w:r w:rsidR="007D2E8E">
        <w:rPr>
          <w:rFonts w:asciiTheme="majorBidi" w:eastAsiaTheme="majorEastAsia" w:hAnsiTheme="majorBidi" w:cstheme="majorBidi"/>
          <w:lang w:val="en-US"/>
        </w:rPr>
        <w:t>f</w:t>
      </w:r>
      <w:r w:rsidRPr="00974FB7">
        <w:rPr>
          <w:rFonts w:asciiTheme="majorBidi" w:eastAsiaTheme="majorEastAsia" w:hAnsiTheme="majorBidi" w:cstheme="majorBidi"/>
          <w:lang w:val="en-US"/>
        </w:rPr>
        <w:t xml:space="preserve"> </w:t>
      </w:r>
      <w:r w:rsidR="007D2E8E" w:rsidRPr="00974FB7">
        <w:rPr>
          <w:rFonts w:asciiTheme="majorBidi" w:eastAsiaTheme="majorEastAsia" w:hAnsiTheme="majorBidi" w:cstheme="majorBidi"/>
          <w:lang w:val="en-US"/>
        </w:rPr>
        <w:t xml:space="preserve">extract </w:t>
      </w:r>
      <w:r w:rsidRPr="00974FB7">
        <w:rPr>
          <w:rFonts w:asciiTheme="majorBidi" w:eastAsiaTheme="majorEastAsia" w:hAnsiTheme="majorBidi" w:cstheme="majorBidi"/>
          <w:lang w:val="en-US"/>
        </w:rPr>
        <w:t xml:space="preserve">has a higher </w:t>
      </w:r>
      <w:r w:rsidR="007D2E8E" w:rsidRPr="00974FB7">
        <w:rPr>
          <w:rFonts w:asciiTheme="majorBidi" w:eastAsiaTheme="majorEastAsia" w:hAnsiTheme="majorBidi" w:cstheme="majorBidi"/>
          <w:lang w:val="en-US"/>
        </w:rPr>
        <w:t xml:space="preserve">antioxidant activity </w:t>
      </w:r>
      <w:r w:rsidRPr="00974FB7">
        <w:rPr>
          <w:rFonts w:asciiTheme="majorBidi" w:eastAsiaTheme="majorEastAsia" w:hAnsiTheme="majorBidi" w:cstheme="majorBidi"/>
          <w:lang w:val="en-US"/>
        </w:rPr>
        <w:t xml:space="preserve">than </w:t>
      </w:r>
      <w:r w:rsidR="007D2E8E">
        <w:rPr>
          <w:rFonts w:asciiTheme="majorBidi" w:eastAsiaTheme="majorEastAsia" w:hAnsiTheme="majorBidi" w:cstheme="majorBidi"/>
          <w:lang w:val="en-US"/>
        </w:rPr>
        <w:t xml:space="preserve">extracts obtained from </w:t>
      </w:r>
      <w:r w:rsidRPr="00974FB7">
        <w:rPr>
          <w:rFonts w:asciiTheme="majorBidi" w:eastAsiaTheme="majorEastAsia" w:hAnsiTheme="majorBidi" w:cstheme="majorBidi"/>
          <w:lang w:val="en-US"/>
        </w:rPr>
        <w:t>fruit</w:t>
      </w:r>
      <w:r w:rsidR="007D2E8E">
        <w:rPr>
          <w:rFonts w:asciiTheme="majorBidi" w:eastAsiaTheme="majorEastAsia" w:hAnsiTheme="majorBidi" w:cstheme="majorBidi"/>
          <w:lang w:val="en-US"/>
        </w:rPr>
        <w:t>s</w:t>
      </w:r>
      <w:r w:rsidRPr="00974FB7">
        <w:rPr>
          <w:rFonts w:asciiTheme="majorBidi" w:eastAsiaTheme="majorEastAsia" w:hAnsiTheme="majorBidi" w:cstheme="majorBidi"/>
          <w:lang w:val="en-US"/>
        </w:rPr>
        <w:t xml:space="preserve"> and seed</w:t>
      </w:r>
      <w:r w:rsidR="007D2E8E">
        <w:rPr>
          <w:rFonts w:asciiTheme="majorBidi" w:eastAsiaTheme="majorEastAsia" w:hAnsiTheme="majorBidi" w:cstheme="majorBidi"/>
          <w:lang w:val="en-US"/>
        </w:rPr>
        <w:t>s</w:t>
      </w:r>
      <w:r w:rsidRPr="00974FB7">
        <w:rPr>
          <w:rFonts w:asciiTheme="majorBidi" w:eastAsiaTheme="majorEastAsia" w:hAnsiTheme="majorBidi" w:cstheme="majorBidi"/>
          <w:lang w:val="en-US"/>
        </w:rPr>
        <w:t xml:space="preserve"> (IC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 1.41, 1.56, and 2.49 mg/ml, respectively)</w:t>
      </w:r>
      <w:r w:rsidR="007949BA">
        <w:rPr>
          <w:rFonts w:asciiTheme="majorBidi" w:eastAsiaTheme="majorEastAsia" w:hAnsiTheme="majorBidi" w:cstheme="majorBidi"/>
          <w:lang w:val="en-US"/>
        </w:rPr>
        <w:t xml:space="preserve"> </w:t>
      </w:r>
      <w:r w:rsidR="00CC13F4"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{"citationID":"QXCMippU","properties":{"formattedCitation":"(Assadi et al., 2021)","plainCitation":"(Assadi et al., 2021)","noteIndex":0},"citationItems":[{"id":263,"uris":["http://zotero.org/users/local/tvV8nrOg/items/QXGN6FYV","http://zotero.org/users/12336451/items/QXGN6FYV"],"itemData":{"id":263,"type":"article-journal","container-title":"Biomedicine &amp; Pharmacotherapy","note":"publisher: Elsevier","page":"111391","source":"Google Scholar","title":"Antioxidative and antidiabetic effects of Capparis spinosa fruit extract on high-fat diet and low-dose streptozotocin-induced type 2 diabetic rats","volume":"138","author":[{"family":"Assadi","given":"Shahabaddin"},{"family":"Shafiee","given":"Sayed Mohammad"},{"family":"Erfani","given":"Mehran"},{"family":"Akmali","given":"Masoumeh"}],"issued":{"date-parts":[["2021"]]}}}],"schema":"https://github.com/citation-style-language/schema/raw/master/csl-citation.json"}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(Assadi et al., 2021)</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r w:rsidR="007D2E8E">
        <w:rPr>
          <w:rFonts w:asciiTheme="majorBidi" w:eastAsiaTheme="majorEastAsia" w:hAnsiTheme="majorBidi" w:cstheme="majorBidi"/>
          <w:lang w:val="en-US"/>
        </w:rPr>
        <w:t>In addition, the a</w:t>
      </w:r>
      <w:r w:rsidRPr="00974FB7">
        <w:rPr>
          <w:rFonts w:asciiTheme="majorBidi" w:eastAsiaTheme="majorEastAsia" w:hAnsiTheme="majorBidi" w:cstheme="majorBidi"/>
          <w:lang w:val="en-US"/>
        </w:rPr>
        <w:t xml:space="preserve">ntioxidant activity can vary depending on the development stage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95141E" w:rsidRPr="0095141E">
        <w:rPr>
          <w:rFonts w:asciiTheme="majorBidi" w:eastAsiaTheme="majorEastAsia" w:hAnsiTheme="majorBidi" w:cstheme="majorBidi"/>
          <w:lang w:val="en-US"/>
        </w:rPr>
        <w:t xml:space="preserve">fruits </w:t>
      </w:r>
      <w:r w:rsidR="0095141E" w:rsidRPr="0095141E">
        <w:rPr>
          <w:rFonts w:asciiTheme="majorBidi" w:eastAsiaTheme="majorEastAsia" w:hAnsiTheme="majorBidi" w:cstheme="majorBidi"/>
          <w:lang w:val="en-US"/>
        </w:rPr>
        <w:fldChar w:fldCharType="begin"/>
      </w:r>
      <w:r w:rsidR="0095141E" w:rsidRPr="0095141E">
        <w:rPr>
          <w:rFonts w:asciiTheme="majorBidi" w:eastAsiaTheme="majorEastAsia" w:hAnsiTheme="majorBidi" w:cstheme="majorBidi"/>
          <w:lang w:val="en-US"/>
        </w:rPr>
        <w:instrText xml:space="preserve"> ADDIN ZOTERO_ITEM CSL_CITATION {"citationID":"4tvgHPNZ","properties":{"formattedCitation":"(Grimalt et al., 2018)","plainCitation":"(Grimalt et al., 2018)","noteIndex":0},"citationItems":[{"id":446,"uris":["http://zotero.org/users/12336451/items/QN3UF5W6"],"itemData":{"id":446,"type":"article-journal","container-title":"Scientia horticulturae","note":"publisher: Elsevier","page":"509–515","source":"Google Scholar","title":"Physicochemical composition and antioxidant activity of three Spanish caper (Capparis spinosa L.) fruit cultivars in three stages of development","volume":"240","author":[{"family":"Grimalt","given":"M."},{"family":"Hernández","given":"F."},{"family":"Legua","given":"P."},{"family":"Almansa","given":"M. S."},{"family":"Amorós","given":"A."}],"issued":{"date-parts":[["2018"]]}}}],"schema":"https://github.com/citation-style-language/schema/raw/master/csl-citation.json"} </w:instrText>
      </w:r>
      <w:r w:rsidR="0095141E" w:rsidRPr="0095141E">
        <w:rPr>
          <w:rFonts w:asciiTheme="majorBidi" w:eastAsiaTheme="majorEastAsia" w:hAnsiTheme="majorBidi" w:cstheme="majorBidi"/>
          <w:lang w:val="en-US"/>
        </w:rPr>
        <w:fldChar w:fldCharType="separate"/>
      </w:r>
      <w:r w:rsidR="0095141E" w:rsidRPr="0095141E">
        <w:rPr>
          <w:rFonts w:ascii="Times New Roman" w:hAnsi="Times New Roman" w:cs="Times New Roman"/>
          <w:lang w:val="en-US"/>
        </w:rPr>
        <w:t>(Grimalt et al., 2018)</w:t>
      </w:r>
      <w:r w:rsidR="0095141E" w:rsidRPr="0095141E">
        <w:rPr>
          <w:rFonts w:asciiTheme="majorBidi" w:eastAsiaTheme="majorEastAsia" w:hAnsiTheme="majorBidi" w:cstheme="majorBidi"/>
          <w:lang w:val="en-US"/>
        </w:rPr>
        <w:fldChar w:fldCharType="end"/>
      </w:r>
      <w:r w:rsidR="0095141E">
        <w:rPr>
          <w:rFonts w:asciiTheme="majorBidi" w:eastAsiaTheme="majorEastAsia" w:hAnsiTheme="majorBidi" w:cstheme="majorBidi"/>
          <w:lang w:val="en-US"/>
        </w:rPr>
        <w:t xml:space="preserve"> and </w:t>
      </w:r>
      <w:r w:rsidR="00BD468D" w:rsidRPr="00974FB7">
        <w:rPr>
          <w:rFonts w:asciiTheme="majorBidi" w:eastAsiaTheme="majorEastAsia" w:hAnsiTheme="majorBidi" w:cstheme="majorBidi"/>
          <w:lang w:val="en-US"/>
        </w:rPr>
        <w:t>flowers</w:t>
      </w:r>
      <w:r w:rsidR="0095141E">
        <w:rPr>
          <w:rFonts w:asciiTheme="majorBidi" w:eastAsiaTheme="majorEastAsia" w:hAnsiTheme="majorBidi" w:cstheme="majorBidi"/>
          <w:lang w:val="en-US"/>
        </w:rPr>
        <w:t xml:space="preserve"> </w:t>
      </w:r>
      <w:r w:rsidR="0095141E" w:rsidRPr="00974FB7">
        <w:rPr>
          <w:rFonts w:asciiTheme="majorBidi" w:eastAsiaTheme="majorEastAsia" w:hAnsiTheme="majorBidi" w:cstheme="majorBidi"/>
          <w:lang w:val="en-US"/>
        </w:rPr>
        <w:fldChar w:fldCharType="begin"/>
      </w:r>
      <w:r w:rsidR="0095141E">
        <w:rPr>
          <w:rFonts w:asciiTheme="majorBidi" w:eastAsiaTheme="majorEastAsia" w:hAnsiTheme="majorBidi" w:cstheme="majorBidi"/>
          <w:lang w:val="en-US"/>
        </w:rPr>
        <w:instrText xml:space="preserve"> ADDIN ZOTERO_ITEM CSL_CITATION {"citationID":"gQu28Dt1","properties":{"formattedCitation":"(Wojdy\\\\lo et al., 2019)","plainCitation":"(Wojdy\\lo et al., 2019)","dontUpdate":true,"noteIndex":0},"citationItems":[{"id":278,"uris":["http://zotero.org/users/local/tvV8nrOg/items/FU5Z5WTL","http://zotero.org/users/12336451/items/FU5Z5WTL"],"itemData":{"id":278,"type":"article-journal","container-title":"Plants","issue":"12","note":"publisher: MDPI","page":"539","source":"Google Scholar","title":"Polyphenol compounds and biological activity of caper (Capparis spinosa L.) flowers buds","volume":"8","author":[{"family":"Wojdyło","given":"Aneta"},{"family":"Nowicka","given":"Paulina"},{"family":"Grimalt","given":"Mar"},{"family":"Legua","given":"Pilar"},{"family":"Almansa","given":"Maria Soledad"},{"family":"Amorós","given":"Asunción"},{"family":"Carbonell-Barrachina","given":"Ángel Antonio"},{"family":"Hernández","given":"Francisca"}],"issued":{"date-parts":[["2019"]]}}}],"schema":"https://github.com/citation-style-language/schema/raw/master/csl-citation.json"} </w:instrText>
      </w:r>
      <w:r w:rsidR="0095141E" w:rsidRPr="00974FB7">
        <w:rPr>
          <w:rFonts w:asciiTheme="majorBidi" w:eastAsiaTheme="majorEastAsia" w:hAnsiTheme="majorBidi" w:cstheme="majorBidi"/>
          <w:lang w:val="en-US"/>
        </w:rPr>
        <w:fldChar w:fldCharType="separate"/>
      </w:r>
      <w:r w:rsidR="0095141E" w:rsidRPr="00CA5CBD">
        <w:rPr>
          <w:rFonts w:asciiTheme="majorBidi" w:eastAsiaTheme="majorEastAsia" w:hAnsiTheme="majorBidi" w:cstheme="majorBidi"/>
          <w:lang w:val="en-US"/>
        </w:rPr>
        <w:t xml:space="preserve">(Wojdyło et al., </w:t>
      </w:r>
      <w:r w:rsidR="0095141E" w:rsidRPr="00CA5CBD">
        <w:rPr>
          <w:rFonts w:asciiTheme="majorBidi" w:eastAsiaTheme="majorEastAsia" w:hAnsiTheme="majorBidi" w:cstheme="majorBidi"/>
          <w:lang w:val="en-US"/>
        </w:rPr>
        <w:lastRenderedPageBreak/>
        <w:t>2019)</w:t>
      </w:r>
      <w:r w:rsidR="0095141E"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r w:rsidR="007D2E8E">
        <w:rPr>
          <w:rFonts w:asciiTheme="majorBidi" w:eastAsiaTheme="majorEastAsia" w:hAnsiTheme="majorBidi" w:cstheme="majorBidi"/>
          <w:lang w:val="en-US"/>
        </w:rPr>
        <w:t xml:space="preserve">as the activity at </w:t>
      </w:r>
      <w:r w:rsidR="007D2E8E" w:rsidRPr="00065763">
        <w:rPr>
          <w:rFonts w:asciiTheme="majorBidi" w:eastAsiaTheme="majorEastAsia" w:hAnsiTheme="majorBidi" w:cstheme="majorBidi"/>
          <w:lang w:val="en-US"/>
        </w:rPr>
        <w:t>the nonpareil stage was</w:t>
      </w:r>
      <w:r w:rsidR="007D2E8E">
        <w:rPr>
          <w:rFonts w:asciiTheme="majorBidi" w:eastAsiaTheme="majorEastAsia" w:hAnsiTheme="majorBidi" w:cstheme="majorBidi"/>
          <w:lang w:val="en-US"/>
        </w:rPr>
        <w:t xml:space="preserve"> </w:t>
      </w:r>
      <w:r w:rsidR="007D2E8E" w:rsidRPr="00974FB7">
        <w:rPr>
          <w:rFonts w:asciiTheme="majorBidi" w:eastAsiaTheme="majorEastAsia" w:hAnsiTheme="majorBidi" w:cstheme="majorBidi"/>
          <w:lang w:val="en-US"/>
        </w:rPr>
        <w:t xml:space="preserve">significantly </w:t>
      </w:r>
      <w:r w:rsidR="007D2E8E">
        <w:rPr>
          <w:rFonts w:asciiTheme="majorBidi" w:eastAsiaTheme="majorEastAsia" w:hAnsiTheme="majorBidi" w:cstheme="majorBidi"/>
          <w:lang w:val="en-US"/>
        </w:rPr>
        <w:t>higher,</w:t>
      </w:r>
      <w:r w:rsidRPr="00974FB7">
        <w:rPr>
          <w:rFonts w:asciiTheme="majorBidi" w:eastAsiaTheme="majorEastAsia" w:hAnsiTheme="majorBidi" w:cstheme="majorBidi"/>
          <w:lang w:val="en-US"/>
        </w:rPr>
        <w:t xml:space="preserve"> with values </w:t>
      </w:r>
      <w:r w:rsidR="007D2E8E">
        <w:rPr>
          <w:rFonts w:asciiTheme="majorBidi" w:eastAsiaTheme="majorEastAsia" w:hAnsiTheme="majorBidi" w:cstheme="majorBidi"/>
          <w:lang w:val="en-US"/>
        </w:rPr>
        <w:t xml:space="preserve">of </w:t>
      </w:r>
      <w:r w:rsidRPr="00974FB7">
        <w:rPr>
          <w:rFonts w:asciiTheme="majorBidi" w:eastAsiaTheme="majorEastAsia" w:hAnsiTheme="majorBidi" w:cstheme="majorBidi"/>
          <w:lang w:val="en-US"/>
        </w:rPr>
        <w:t xml:space="preserve">6.92 mmol Trolox/100 g for </w:t>
      </w:r>
      <w:r w:rsidR="00194D1B">
        <w:rPr>
          <w:rFonts w:asciiTheme="majorBidi" w:eastAsiaTheme="majorEastAsia" w:hAnsiTheme="majorBidi" w:cstheme="majorBidi"/>
          <w:lang w:val="en-US"/>
        </w:rPr>
        <w:t xml:space="preserve">the </w:t>
      </w:r>
      <w:r w:rsidRPr="00974FB7">
        <w:rPr>
          <w:rFonts w:asciiTheme="majorBidi" w:eastAsiaTheme="majorEastAsia" w:hAnsiTheme="majorBidi" w:cstheme="majorBidi"/>
          <w:lang w:val="en-US"/>
        </w:rPr>
        <w:t>ABTS</w:t>
      </w:r>
      <w:r w:rsidR="007D2E8E">
        <w:rPr>
          <w:rFonts w:asciiTheme="majorBidi" w:eastAsiaTheme="majorEastAsia" w:hAnsiTheme="majorBidi" w:cstheme="majorBidi"/>
          <w:lang w:val="en-US"/>
        </w:rPr>
        <w:t xml:space="preserve"> assay</w:t>
      </w:r>
      <w:r w:rsidRPr="00974FB7">
        <w:rPr>
          <w:rFonts w:asciiTheme="majorBidi" w:eastAsiaTheme="majorEastAsia" w:hAnsiTheme="majorBidi" w:cstheme="majorBidi"/>
          <w:lang w:val="en-US"/>
        </w:rPr>
        <w:t xml:space="preserve">, </w:t>
      </w:r>
      <w:r w:rsidR="007D2E8E">
        <w:rPr>
          <w:rFonts w:asciiTheme="majorBidi" w:eastAsiaTheme="majorEastAsia" w:hAnsiTheme="majorBidi" w:cstheme="majorBidi"/>
          <w:lang w:val="en-US"/>
        </w:rPr>
        <w:t xml:space="preserve">of </w:t>
      </w:r>
      <w:r w:rsidR="007D2E8E" w:rsidRPr="00974FB7">
        <w:rPr>
          <w:rFonts w:asciiTheme="majorBidi" w:eastAsiaTheme="majorEastAsia" w:hAnsiTheme="majorBidi" w:cstheme="majorBidi"/>
          <w:lang w:val="en-US"/>
        </w:rPr>
        <w:t>7.51 mmol Trolox/100 g</w:t>
      </w:r>
      <w:r w:rsidR="007D2E8E">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for </w:t>
      </w:r>
      <w:r w:rsidR="00194D1B">
        <w:rPr>
          <w:rFonts w:asciiTheme="majorBidi" w:eastAsiaTheme="majorEastAsia" w:hAnsiTheme="majorBidi" w:cstheme="majorBidi"/>
          <w:lang w:val="en-US"/>
        </w:rPr>
        <w:t xml:space="preserve">the </w:t>
      </w:r>
      <w:r w:rsidRPr="00974FB7">
        <w:rPr>
          <w:rFonts w:asciiTheme="majorBidi" w:eastAsiaTheme="majorEastAsia" w:hAnsiTheme="majorBidi" w:cstheme="majorBidi"/>
          <w:lang w:val="en-US"/>
        </w:rPr>
        <w:t>FRAP</w:t>
      </w:r>
      <w:r w:rsidR="007D2E8E">
        <w:rPr>
          <w:rFonts w:asciiTheme="majorBidi" w:eastAsiaTheme="majorEastAsia" w:hAnsiTheme="majorBidi" w:cstheme="majorBidi"/>
          <w:lang w:val="en-US"/>
        </w:rPr>
        <w:t xml:space="preserve"> assay</w:t>
      </w:r>
      <w:r w:rsidRPr="00974FB7">
        <w:rPr>
          <w:rFonts w:asciiTheme="majorBidi" w:eastAsiaTheme="majorEastAsia" w:hAnsiTheme="majorBidi" w:cstheme="majorBidi"/>
          <w:lang w:val="en-US"/>
        </w:rPr>
        <w:t xml:space="preserve">, and </w:t>
      </w:r>
      <w:r w:rsidR="007D2E8E">
        <w:rPr>
          <w:rFonts w:asciiTheme="majorBidi" w:eastAsiaTheme="majorEastAsia" w:hAnsiTheme="majorBidi" w:cstheme="majorBidi"/>
          <w:lang w:val="en-US"/>
        </w:rPr>
        <w:t xml:space="preserve">of </w:t>
      </w:r>
      <w:r w:rsidR="007D2E8E" w:rsidRPr="00974FB7">
        <w:rPr>
          <w:rFonts w:asciiTheme="majorBidi" w:eastAsiaTheme="majorEastAsia" w:hAnsiTheme="majorBidi" w:cstheme="majorBidi"/>
          <w:lang w:val="en-US"/>
        </w:rPr>
        <w:t>27.66 mmol Trolox/100 g</w:t>
      </w:r>
      <w:r w:rsidR="007D2E8E">
        <w:rPr>
          <w:rFonts w:asciiTheme="majorBidi" w:eastAsiaTheme="majorEastAsia" w:hAnsiTheme="majorBidi" w:cstheme="majorBidi"/>
          <w:lang w:val="en-US"/>
        </w:rPr>
        <w:t xml:space="preserve"> f</w:t>
      </w:r>
      <w:r w:rsidRPr="00974FB7">
        <w:rPr>
          <w:rFonts w:asciiTheme="majorBidi" w:eastAsiaTheme="majorEastAsia" w:hAnsiTheme="majorBidi" w:cstheme="majorBidi"/>
          <w:lang w:val="en-US"/>
        </w:rPr>
        <w:t xml:space="preserve">or </w:t>
      </w:r>
      <w:r w:rsidR="00194D1B">
        <w:rPr>
          <w:rFonts w:asciiTheme="majorBidi" w:eastAsiaTheme="majorEastAsia" w:hAnsiTheme="majorBidi" w:cstheme="majorBidi"/>
          <w:lang w:val="en-US"/>
        </w:rPr>
        <w:t xml:space="preserve">the </w:t>
      </w:r>
      <w:r w:rsidRPr="00974FB7">
        <w:rPr>
          <w:rFonts w:asciiTheme="majorBidi" w:eastAsiaTheme="majorEastAsia" w:hAnsiTheme="majorBidi" w:cstheme="majorBidi"/>
          <w:lang w:val="en-US"/>
        </w:rPr>
        <w:t>ORAC</w:t>
      </w:r>
      <w:r w:rsidR="007D2E8E">
        <w:rPr>
          <w:rFonts w:asciiTheme="majorBidi" w:eastAsiaTheme="majorEastAsia" w:hAnsiTheme="majorBidi" w:cstheme="majorBidi"/>
          <w:lang w:val="en-US"/>
        </w:rPr>
        <w:t xml:space="preserve"> assay</w:t>
      </w:r>
      <w:r w:rsidRPr="00974FB7">
        <w:rPr>
          <w:rFonts w:asciiTheme="majorBidi" w:eastAsiaTheme="majorEastAsia" w:hAnsiTheme="majorBidi" w:cstheme="majorBidi"/>
          <w:lang w:val="en-US"/>
        </w:rPr>
        <w:t xml:space="preserve">. </w:t>
      </w:r>
      <w:r w:rsidR="00CC13F4"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{"citationID":"Kkj8JmsK","properties":{"formattedCitation":"(Kalantari et al., 2018)","plainCitation":"(Kalantari et al., 2018)","dontUpdate":true,"noteIndex":0},"citationItems":[{"id":265,"uris":["http://zotero.org/users/local/tvV8nrOg/items/RR3BM8X7","http://zotero.org/users/12336451/items/RR3BM8X7"],"itemData":{"id":265,"type":"article-journal","container-title":"Journal of traditional and complementary medicine","issue":"1","note":"publisher: Elsevier","page":"120–127","source":"Google Scholar","title":"Antioxidant and hepatoprotective effects of Capparis spinosa L. fractions and Quercetin on tert-butyl hydroperoxide-induced acute liver damage in mice","volume":"8","author":[{"family":"Kalantari","given":"Heibatullah"},{"family":"Foruozandeh","given":"Hossein"},{"family":"Khodayar","given":"Mohammad Javad"},{"family":"Siahpoosh","given":"Amir"},{"family":"Saki","given":"Najmaldin"},{"family":"Kheradmand","given":"Parvin"}],"issued":{"date-parts":[["2018"]]}}}],"schema":"https://github.com/citation-style-language/schema/raw/master/csl-citation.json"}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Kalantari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2018)</w:t>
      </w:r>
      <w:r w:rsidR="00CC13F4" w:rsidRPr="00974FB7">
        <w:rPr>
          <w:rFonts w:asciiTheme="majorBidi" w:eastAsiaTheme="majorEastAsia" w:hAnsiTheme="majorBidi" w:cstheme="majorBidi"/>
          <w:lang w:val="en-US"/>
        </w:rPr>
        <w:fldChar w:fldCharType="end"/>
      </w:r>
      <w:r w:rsidR="00CA5CBD">
        <w:rPr>
          <w:rFonts w:asciiTheme="majorBidi" w:eastAsiaTheme="majorEastAsia" w:hAnsiTheme="majorBidi" w:cstheme="majorBidi"/>
          <w:lang w:val="en-US"/>
        </w:rPr>
        <w:t xml:space="preserve"> </w:t>
      </w:r>
      <w:r w:rsidR="00194D1B">
        <w:rPr>
          <w:rFonts w:asciiTheme="majorBidi" w:eastAsiaTheme="majorEastAsia" w:hAnsiTheme="majorBidi" w:cstheme="majorBidi"/>
          <w:lang w:val="en-US"/>
        </w:rPr>
        <w:t xml:space="preserve">also showed that </w:t>
      </w:r>
      <w:r w:rsidRPr="00974FB7">
        <w:rPr>
          <w:rFonts w:asciiTheme="majorBidi" w:eastAsiaTheme="majorEastAsia" w:hAnsiTheme="majorBidi" w:cstheme="majorBidi"/>
          <w:lang w:val="en-US"/>
        </w:rPr>
        <w:t xml:space="preserve">the </w:t>
      </w:r>
      <w:r w:rsidRPr="00974FB7">
        <w:rPr>
          <w:rFonts w:asciiTheme="majorBidi" w:eastAsiaTheme="majorEastAsia" w:hAnsiTheme="majorBidi" w:cstheme="majorBidi"/>
          <w:i/>
          <w:iCs/>
          <w:lang w:val="en-US"/>
        </w:rPr>
        <w:t>in vitro</w:t>
      </w:r>
      <w:r w:rsidRPr="00974FB7">
        <w:rPr>
          <w:rFonts w:asciiTheme="majorBidi" w:eastAsiaTheme="majorEastAsia" w:hAnsiTheme="majorBidi" w:cstheme="majorBidi"/>
          <w:lang w:val="en-US"/>
        </w:rPr>
        <w:t xml:space="preserve"> antioxidant activity of </w:t>
      </w:r>
      <w:r w:rsidR="00165A08" w:rsidRPr="00974FB7">
        <w:rPr>
          <w:rFonts w:asciiTheme="majorBidi" w:eastAsiaTheme="majorEastAsia" w:hAnsiTheme="majorBidi" w:cstheme="majorBidi"/>
          <w:i/>
          <w:iCs/>
          <w:lang w:val="en-US"/>
        </w:rPr>
        <w:t>C. spinosa</w:t>
      </w:r>
      <w:r w:rsidR="00797FA6">
        <w:rPr>
          <w:rFonts w:asciiTheme="majorBidi" w:eastAsiaTheme="majorEastAsia" w:hAnsiTheme="majorBidi" w:cstheme="majorBidi"/>
          <w:i/>
          <w:iCs/>
          <w:lang w:val="en-US"/>
        </w:rPr>
        <w:t xml:space="preserve"> </w:t>
      </w:r>
      <w:r w:rsidR="00194D1B" w:rsidRPr="00974FB7">
        <w:rPr>
          <w:rFonts w:asciiTheme="majorBidi" w:eastAsiaTheme="majorEastAsia" w:hAnsiTheme="majorBidi" w:cstheme="majorBidi"/>
          <w:lang w:val="en-US"/>
        </w:rPr>
        <w:t xml:space="preserve">hydroalcoholic </w:t>
      </w:r>
      <w:r w:rsidRPr="00974FB7">
        <w:rPr>
          <w:rFonts w:asciiTheme="majorBidi" w:eastAsiaTheme="majorEastAsia" w:hAnsiTheme="majorBidi" w:cstheme="majorBidi"/>
          <w:lang w:val="en-US"/>
        </w:rPr>
        <w:t>lea</w:t>
      </w:r>
      <w:r w:rsidR="00194D1B">
        <w:rPr>
          <w:rFonts w:asciiTheme="majorBidi" w:eastAsiaTheme="majorEastAsia" w:hAnsiTheme="majorBidi" w:cstheme="majorBidi"/>
          <w:lang w:val="en-US"/>
        </w:rPr>
        <w:t>f extract</w:t>
      </w:r>
      <w:r w:rsidRPr="00974FB7">
        <w:rPr>
          <w:rFonts w:asciiTheme="majorBidi" w:eastAsiaTheme="majorEastAsia" w:hAnsiTheme="majorBidi" w:cstheme="majorBidi"/>
          <w:lang w:val="en-US"/>
        </w:rPr>
        <w:t xml:space="preserve"> </w:t>
      </w:r>
      <w:r w:rsidR="00194D1B">
        <w:rPr>
          <w:rFonts w:asciiTheme="majorBidi" w:eastAsiaTheme="majorEastAsia" w:hAnsiTheme="majorBidi" w:cstheme="majorBidi"/>
          <w:lang w:val="en-US"/>
        </w:rPr>
        <w:t>evaluated with</w:t>
      </w:r>
      <w:r w:rsidRPr="00974FB7">
        <w:rPr>
          <w:rFonts w:asciiTheme="majorBidi" w:eastAsiaTheme="majorEastAsia" w:hAnsiTheme="majorBidi" w:cstheme="majorBidi"/>
          <w:lang w:val="en-US"/>
        </w:rPr>
        <w:t xml:space="preserve"> DPPH and FRAP </w:t>
      </w:r>
      <w:r w:rsidR="00194D1B">
        <w:rPr>
          <w:rFonts w:asciiTheme="majorBidi" w:eastAsiaTheme="majorEastAsia" w:hAnsiTheme="majorBidi" w:cstheme="majorBidi"/>
          <w:lang w:val="en-US"/>
        </w:rPr>
        <w:t>assays was higher</w:t>
      </w:r>
      <w:r w:rsidRPr="00974FB7">
        <w:rPr>
          <w:rFonts w:asciiTheme="majorBidi" w:eastAsiaTheme="majorEastAsia" w:hAnsiTheme="majorBidi" w:cstheme="majorBidi"/>
          <w:lang w:val="en-US"/>
        </w:rPr>
        <w:t xml:space="preserve"> (IC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 0.0</w:t>
      </w:r>
      <w:r w:rsidR="00194D1B">
        <w:rPr>
          <w:rFonts w:asciiTheme="majorBidi" w:eastAsiaTheme="majorEastAsia" w:hAnsiTheme="majorBidi" w:cstheme="majorBidi"/>
          <w:lang w:val="en-US"/>
        </w:rPr>
        <w:t>4</w:t>
      </w:r>
      <w:r w:rsidRPr="00974FB7">
        <w:rPr>
          <w:rFonts w:asciiTheme="majorBidi" w:eastAsiaTheme="majorEastAsia" w:hAnsiTheme="majorBidi" w:cstheme="majorBidi"/>
          <w:lang w:val="en-US"/>
        </w:rPr>
        <w:t xml:space="preserve"> mg/m</w:t>
      </w:r>
      <w:r w:rsidR="00194D1B">
        <w:rPr>
          <w:rFonts w:asciiTheme="majorBidi" w:eastAsiaTheme="majorEastAsia" w:hAnsiTheme="majorBidi" w:cstheme="majorBidi"/>
          <w:lang w:val="en-US"/>
        </w:rPr>
        <w:t>L</w:t>
      </w:r>
      <w:r w:rsidRPr="00974FB7">
        <w:rPr>
          <w:rFonts w:asciiTheme="majorBidi" w:eastAsiaTheme="majorEastAsia" w:hAnsiTheme="majorBidi" w:cstheme="majorBidi"/>
          <w:lang w:val="en-US"/>
        </w:rPr>
        <w:t xml:space="preserve"> and EC1 = 0.6</w:t>
      </w:r>
      <w:r w:rsidR="00194D1B">
        <w:rPr>
          <w:rFonts w:asciiTheme="majorBidi" w:eastAsiaTheme="majorEastAsia" w:hAnsiTheme="majorBidi" w:cstheme="majorBidi"/>
          <w:lang w:val="en-US"/>
        </w:rPr>
        <w:t>6</w:t>
      </w:r>
      <w:r w:rsidRPr="00974FB7">
        <w:rPr>
          <w:rFonts w:asciiTheme="majorBidi" w:eastAsiaTheme="majorEastAsia" w:hAnsiTheme="majorBidi" w:cstheme="majorBidi"/>
          <w:lang w:val="en-US"/>
        </w:rPr>
        <w:t xml:space="preserve"> mg/m</w:t>
      </w:r>
      <w:r w:rsidR="00194D1B">
        <w:rPr>
          <w:rFonts w:asciiTheme="majorBidi" w:eastAsiaTheme="majorEastAsia" w:hAnsiTheme="majorBidi" w:cstheme="majorBidi"/>
          <w:lang w:val="en-US"/>
        </w:rPr>
        <w:t>L</w:t>
      </w:r>
      <w:r w:rsidRPr="00974FB7">
        <w:rPr>
          <w:rFonts w:asciiTheme="majorBidi" w:eastAsiaTheme="majorEastAsia" w:hAnsiTheme="majorBidi" w:cstheme="majorBidi"/>
          <w:lang w:val="en-US"/>
        </w:rPr>
        <w:t>)</w:t>
      </w:r>
      <w:r w:rsidR="00194D1B">
        <w:rPr>
          <w:rFonts w:asciiTheme="majorBidi" w:eastAsiaTheme="majorEastAsia" w:hAnsiTheme="majorBidi" w:cstheme="majorBidi"/>
          <w:lang w:val="en-US"/>
        </w:rPr>
        <w:t xml:space="preserve"> than the activities of the </w:t>
      </w:r>
      <w:proofErr w:type="spellStart"/>
      <w:r w:rsidRPr="00974FB7">
        <w:rPr>
          <w:rFonts w:asciiTheme="majorBidi" w:eastAsiaTheme="majorEastAsia" w:hAnsiTheme="majorBidi" w:cstheme="majorBidi"/>
          <w:lang w:val="en-US"/>
        </w:rPr>
        <w:t>chloroformic</w:t>
      </w:r>
      <w:proofErr w:type="spellEnd"/>
      <w:r w:rsidRPr="00974FB7">
        <w:rPr>
          <w:rFonts w:asciiTheme="majorBidi" w:eastAsiaTheme="majorEastAsia" w:hAnsiTheme="majorBidi" w:cstheme="majorBidi"/>
          <w:lang w:val="en-US"/>
        </w:rPr>
        <w:t xml:space="preserve"> (IC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of DPPH = 0.0</w:t>
      </w:r>
      <w:r w:rsidR="00194D1B">
        <w:rPr>
          <w:rFonts w:asciiTheme="majorBidi" w:eastAsiaTheme="majorEastAsia" w:hAnsiTheme="majorBidi" w:cstheme="majorBidi"/>
          <w:lang w:val="en-US"/>
        </w:rPr>
        <w:t>4</w:t>
      </w:r>
      <w:r w:rsidRPr="00974FB7">
        <w:rPr>
          <w:rFonts w:asciiTheme="majorBidi" w:eastAsiaTheme="majorEastAsia" w:hAnsiTheme="majorBidi" w:cstheme="majorBidi"/>
          <w:lang w:val="en-US"/>
        </w:rPr>
        <w:t xml:space="preserve"> mg/m</w:t>
      </w:r>
      <w:r w:rsidR="00194D1B">
        <w:rPr>
          <w:rFonts w:asciiTheme="majorBidi" w:eastAsiaTheme="majorEastAsia" w:hAnsiTheme="majorBidi" w:cstheme="majorBidi"/>
          <w:lang w:val="en-US"/>
        </w:rPr>
        <w:t>L</w:t>
      </w:r>
      <w:r w:rsidRPr="00974FB7">
        <w:rPr>
          <w:rFonts w:asciiTheme="majorBidi" w:eastAsiaTheme="majorEastAsia" w:hAnsiTheme="majorBidi" w:cstheme="majorBidi"/>
          <w:lang w:val="en-US"/>
        </w:rPr>
        <w:t>; EC1 of FRAP = 3.9</w:t>
      </w:r>
      <w:r w:rsidR="00194D1B">
        <w:rPr>
          <w:rFonts w:asciiTheme="majorBidi" w:eastAsiaTheme="majorEastAsia" w:hAnsiTheme="majorBidi" w:cstheme="majorBidi"/>
          <w:lang w:val="en-US"/>
        </w:rPr>
        <w:t>1</w:t>
      </w:r>
      <w:r w:rsidRPr="00974FB7">
        <w:rPr>
          <w:rFonts w:asciiTheme="majorBidi" w:eastAsiaTheme="majorEastAsia" w:hAnsiTheme="majorBidi" w:cstheme="majorBidi"/>
          <w:lang w:val="en-US"/>
        </w:rPr>
        <w:t xml:space="preserve"> mg/m</w:t>
      </w:r>
      <w:r w:rsidR="00194D1B">
        <w:rPr>
          <w:rFonts w:asciiTheme="majorBidi" w:eastAsiaTheme="majorEastAsia" w:hAnsiTheme="majorBidi" w:cstheme="majorBidi"/>
          <w:lang w:val="en-US"/>
        </w:rPr>
        <w:t>L</w:t>
      </w:r>
      <w:r w:rsidRPr="00974FB7">
        <w:rPr>
          <w:rFonts w:asciiTheme="majorBidi" w:eastAsiaTheme="majorEastAsia" w:hAnsiTheme="majorBidi" w:cstheme="majorBidi"/>
          <w:lang w:val="en-US"/>
        </w:rPr>
        <w:t>) and ethyl acetate (IC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of DPPH = 0.2</w:t>
      </w:r>
      <w:r w:rsidR="00194D1B">
        <w:rPr>
          <w:rFonts w:asciiTheme="majorBidi" w:eastAsiaTheme="majorEastAsia" w:hAnsiTheme="majorBidi" w:cstheme="majorBidi"/>
          <w:lang w:val="en-US"/>
        </w:rPr>
        <w:t xml:space="preserve">8 </w:t>
      </w:r>
      <w:r w:rsidRPr="00974FB7">
        <w:rPr>
          <w:rFonts w:asciiTheme="majorBidi" w:eastAsiaTheme="majorEastAsia" w:hAnsiTheme="majorBidi" w:cstheme="majorBidi"/>
          <w:lang w:val="en-US"/>
        </w:rPr>
        <w:t>mg/m</w:t>
      </w:r>
      <w:r w:rsidR="00194D1B">
        <w:rPr>
          <w:rFonts w:asciiTheme="majorBidi" w:eastAsiaTheme="majorEastAsia" w:hAnsiTheme="majorBidi" w:cstheme="majorBidi"/>
          <w:lang w:val="en-US"/>
        </w:rPr>
        <w:t>L</w:t>
      </w:r>
      <w:r w:rsidRPr="00974FB7">
        <w:rPr>
          <w:rFonts w:asciiTheme="majorBidi" w:eastAsiaTheme="majorEastAsia" w:hAnsiTheme="majorBidi" w:cstheme="majorBidi"/>
          <w:lang w:val="en-US"/>
        </w:rPr>
        <w:t>; EC1 of FRAP = 15.90 mg/m</w:t>
      </w:r>
      <w:r w:rsidR="00194D1B">
        <w:rPr>
          <w:rFonts w:asciiTheme="majorBidi" w:eastAsiaTheme="majorEastAsia" w:hAnsiTheme="majorBidi" w:cstheme="majorBidi"/>
          <w:lang w:val="en-US"/>
        </w:rPr>
        <w:t>L</w:t>
      </w:r>
      <w:r w:rsidRPr="00974FB7">
        <w:rPr>
          <w:rFonts w:asciiTheme="majorBidi" w:eastAsiaTheme="majorEastAsia" w:hAnsiTheme="majorBidi" w:cstheme="majorBidi"/>
          <w:lang w:val="en-US"/>
        </w:rPr>
        <w:t xml:space="preserve">) </w:t>
      </w:r>
      <w:r w:rsidR="007D2E8E" w:rsidRPr="00974FB7">
        <w:rPr>
          <w:rFonts w:asciiTheme="majorBidi" w:eastAsiaTheme="majorEastAsia" w:hAnsiTheme="majorBidi" w:cstheme="majorBidi"/>
          <w:lang w:val="en-US"/>
        </w:rPr>
        <w:t>extract</w:t>
      </w:r>
      <w:r w:rsidR="007D2E8E">
        <w:rPr>
          <w:rFonts w:asciiTheme="majorBidi" w:eastAsiaTheme="majorEastAsia" w:hAnsiTheme="majorBidi" w:cstheme="majorBidi"/>
          <w:lang w:val="en-US"/>
        </w:rPr>
        <w:t>s.</w:t>
      </w:r>
      <w:r w:rsidR="007D2E8E"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In the same previous study, the hydroalcoholic extract </w:t>
      </w:r>
      <w:r w:rsidR="00194D1B">
        <w:rPr>
          <w:rFonts w:asciiTheme="majorBidi" w:eastAsiaTheme="majorEastAsia" w:hAnsiTheme="majorBidi" w:cstheme="majorBidi"/>
          <w:lang w:val="en-US"/>
        </w:rPr>
        <w:t>showed</w:t>
      </w:r>
      <w:r w:rsidRPr="00974FB7">
        <w:rPr>
          <w:rFonts w:asciiTheme="majorBidi" w:eastAsiaTheme="majorEastAsia" w:hAnsiTheme="majorBidi" w:cstheme="majorBidi"/>
          <w:lang w:val="en-US"/>
        </w:rPr>
        <w:t xml:space="preserve"> good hepatoprotective activity against t-BHP (tert-butyl hydroperoxide)-induced liver toxicity in rats</w:t>
      </w:r>
      <w:r w:rsidR="00194D1B">
        <w:rPr>
          <w:rFonts w:asciiTheme="majorBidi" w:eastAsiaTheme="majorEastAsia" w:hAnsiTheme="majorBidi" w:cstheme="majorBidi"/>
          <w:lang w:val="en-US"/>
        </w:rPr>
        <w:t xml:space="preserve"> as t</w:t>
      </w:r>
      <w:r w:rsidRPr="00974FB7">
        <w:rPr>
          <w:rFonts w:asciiTheme="majorBidi" w:eastAsiaTheme="majorEastAsia" w:hAnsiTheme="majorBidi" w:cstheme="majorBidi"/>
          <w:lang w:val="en-US"/>
        </w:rPr>
        <w:t xml:space="preserve">he extract protected the liver against t-BHP-induced damage and significantly reduced serum enzyme activities, sleep time, and oxidative stress </w:t>
      </w:r>
      <w:r w:rsidR="00CC13F4"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{"citationID":"y99pw0cy","properties":{"formattedCitation":"(Kalantari et al., 2018)","plainCitation":"(Kalantari et al., 2018)","noteIndex":0},"citationItems":[{"id":265,"uris":["http://zotero.org/users/local/tvV8nrOg/items/RR3BM8X7","http://zotero.org/users/12336451/items/RR3BM8X7"],"itemData":{"id":265,"type":"article-journal","container-title":"Journal of traditional and complementary medicine","issue":"1","note":"publisher: Elsevier","page":"120–127","source":"Google Scholar","title":"Antioxidant and hepatoprotective effects of Capparis spinosa L. fractions and Quercetin on tert-butyl hydroperoxide-induced acute liver damage in mice","volume":"8","author":[{"family":"Kalantari","given":"Heibatullah"},{"family":"Foruozandeh","given":"Hossein"},{"family":"Khodayar","given":"Mohammad Javad"},{"family":"Siahpoosh","given":"Amir"},{"family":"Saki","given":"Najmaldin"},{"family":"Kheradmand","given":"Parvin"}],"issued":{"date-parts":[["2018"]]}}}],"schema":"https://github.com/citation-style-language/schema/raw/master/csl-citation.json"}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(Kalantari et al., 2018)</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Similarly, </w:t>
      </w:r>
      <w:r w:rsidR="00CC13F4"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{"citationID":"LSzogeTR","properties":{"formattedCitation":"(Tlili et al., 2017)","plainCitation":"(Tlili et al., 2017)","dontUpdate":true,"noteIndex":0},"citationItems":[{"id":303,"uris":["http://zotero.org/users/local/tvV8nrOg/items/IDHN4JB2","http://zotero.org/users/12336451/items/IDHN4JB2"],"itemData":{"id":303,"type":"article-journal","container-title":"Biomedicine &amp; Pharmacotherapy","note":"publisher: Elsevier","page":"171–179","source":"Google Scholar","title":"Capparis spinosa leaves extract: Source of bioantioxidants with nephroprotective and hepatoprotective effects","title-short":"Capparis spinosa leaves extract","volume":"87","author":[{"family":"Tlili","given":"Nizar"},{"family":"Feriani","given":"Anouar"},{"family":"Saadoui","given":"Ezzeddine"},{"family":"Nasri","given":"Nizar"},{"family":"Khaldi","given":"Abdelhamid"}],"issued":{"date-parts":[["2017"]]}}}],"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Tlili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2017)</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demonstrated that the methanolic extract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BD468D" w:rsidRPr="00974FB7">
        <w:rPr>
          <w:rFonts w:asciiTheme="majorBidi" w:eastAsiaTheme="majorEastAsia" w:hAnsiTheme="majorBidi" w:cstheme="majorBidi"/>
          <w:lang w:val="en-US"/>
        </w:rPr>
        <w:t>leaves</w:t>
      </w:r>
      <w:r w:rsidRPr="00974FB7">
        <w:rPr>
          <w:rFonts w:asciiTheme="majorBidi" w:eastAsiaTheme="majorEastAsia" w:hAnsiTheme="majorBidi" w:cstheme="majorBidi"/>
          <w:lang w:val="en-US"/>
        </w:rPr>
        <w:t xml:space="preserve"> was able to counteract the increase in ALT (alanine aminotransferase), AST (aspartate aminotransferase), and LDH (lactate dehydrogenase) levels in CCL4-induced acute liver injury, and to limit malondialdehyde (MDA) formation in the liver, increase enzymatic antioxidant activities, and restore liver damage in rats. For nephroprotective activity in the same study, the methanolic extract significantly normalized renal biochemical parameters and repaired kidney damage caused by cisplatin treatment. </w:t>
      </w:r>
      <w:r w:rsidR="00CC13F4"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{"citationID":"xnrwGaGf","properties":{"formattedCitation":"(Tir et al., 2019)","plainCitation":"(Tir et al., 2019)","dontUpdate":true,"noteIndex":0},"citationItems":[{"id":478,"uris":["http://zotero.org/users/12336451/items/K6SW48SQ"],"itemData":{"id":478,"type":"article-journal","container-title":"Food bioscience","note":"publisher: Elsevier","page":"42–48","source":"Google Scholar","title":"Protective effects of phytochemicals of Capparis spinosa seeds with cisplatin and CCl4 toxicity in mice","volume":"28","author":[{"family":"Tir","given":"Meriam"},{"family":"Feriani","given":"Anouar"},{"family":"Labidi","given":"Arbia"},{"family":"Mufti","given":"Afoua"},{"family":"Saadaoui","given":"Ezzeddine"},{"family":"Nasri","given":"Nizar"},{"family":"Khaldi","given":"Abdelhamid"},{"family":"El Cafsi","given":"Mhammed"},{"family":"Tlili","given":"Nizar"}],"issued":{"date-parts":[["2019"]]}}}],"schema":"https://github.com/citation-style-language/schema/raw/master/csl-citation.json"}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Tir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2019)</w:t>
      </w:r>
      <w:r w:rsidR="00CC13F4" w:rsidRPr="00974FB7">
        <w:rPr>
          <w:rFonts w:asciiTheme="majorBidi" w:eastAsiaTheme="majorEastAsia" w:hAnsiTheme="majorBidi" w:cstheme="majorBidi"/>
          <w:lang w:val="en-US"/>
        </w:rPr>
        <w:fldChar w:fldCharType="end"/>
      </w:r>
      <w:r w:rsidR="00A76CD7">
        <w:rPr>
          <w:rFonts w:asciiTheme="majorBidi" w:eastAsiaTheme="majorEastAsia" w:hAnsiTheme="majorBidi" w:cstheme="majorBidi"/>
          <w:lang w:val="en-US"/>
        </w:rPr>
        <w:t xml:space="preserve"> also</w:t>
      </w:r>
      <w:r w:rsidRPr="00974FB7">
        <w:rPr>
          <w:rFonts w:asciiTheme="majorBidi" w:eastAsiaTheme="majorEastAsia" w:hAnsiTheme="majorBidi" w:cstheme="majorBidi"/>
          <w:lang w:val="en-US"/>
        </w:rPr>
        <w:t xml:space="preserve"> revealed that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BD468D" w:rsidRPr="00974FB7">
        <w:rPr>
          <w:rFonts w:asciiTheme="majorBidi" w:eastAsiaTheme="majorEastAsia" w:hAnsiTheme="majorBidi" w:cstheme="majorBidi"/>
          <w:lang w:val="en-US"/>
        </w:rPr>
        <w:t>seeds</w:t>
      </w:r>
      <w:r w:rsidRPr="00974FB7">
        <w:rPr>
          <w:rFonts w:asciiTheme="majorBidi" w:eastAsiaTheme="majorEastAsia" w:hAnsiTheme="majorBidi" w:cstheme="majorBidi"/>
          <w:lang w:val="en-US"/>
        </w:rPr>
        <w:t xml:space="preserve">' methanolic extracts can decrease the degree of tissue fibrosis, and biochemical analyses demonstrated the nephroprotective and hepatoprotective effects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w:t>
      </w:r>
      <w:r w:rsidRPr="00974FB7">
        <w:rPr>
          <w:rFonts w:asciiTheme="majorBidi" w:eastAsiaTheme="majorEastAsia" w:hAnsiTheme="majorBidi" w:cstheme="majorBidi"/>
          <w:lang w:val="en-US"/>
        </w:rPr>
        <w:t xml:space="preserve"> </w:t>
      </w:r>
      <w:r w:rsidR="00A76CD7">
        <w:rPr>
          <w:rFonts w:asciiTheme="majorBidi" w:eastAsiaTheme="majorEastAsia" w:hAnsiTheme="majorBidi" w:cstheme="majorBidi"/>
          <w:i/>
          <w:iCs/>
          <w:lang w:val="en-US"/>
        </w:rPr>
        <w:t>I</w:t>
      </w:r>
      <w:r w:rsidR="00A76CD7" w:rsidRPr="00974FB7">
        <w:rPr>
          <w:rFonts w:asciiTheme="majorBidi" w:eastAsiaTheme="majorEastAsia" w:hAnsiTheme="majorBidi" w:cstheme="majorBidi"/>
          <w:i/>
          <w:iCs/>
          <w:lang w:val="en-US"/>
        </w:rPr>
        <w:t>n vitro</w:t>
      </w:r>
      <w:r w:rsidR="00A76CD7" w:rsidRPr="00974FB7">
        <w:rPr>
          <w:rFonts w:asciiTheme="majorBidi" w:eastAsiaTheme="majorEastAsia" w:hAnsiTheme="majorBidi" w:cstheme="majorBidi"/>
          <w:lang w:val="en-US"/>
        </w:rPr>
        <w:t xml:space="preserve"> and </w:t>
      </w:r>
      <w:r w:rsidR="00A76CD7" w:rsidRPr="00974FB7">
        <w:rPr>
          <w:rFonts w:asciiTheme="majorBidi" w:eastAsiaTheme="majorEastAsia" w:hAnsiTheme="majorBidi" w:cstheme="majorBidi"/>
          <w:i/>
          <w:iCs/>
          <w:lang w:val="en-US"/>
        </w:rPr>
        <w:t>in vivo</w:t>
      </w:r>
      <w:r w:rsidR="001D333C">
        <w:rPr>
          <w:rFonts w:asciiTheme="majorBidi" w:eastAsiaTheme="majorEastAsia" w:hAnsiTheme="majorBidi" w:cstheme="majorBidi"/>
          <w:lang w:val="en-US"/>
        </w:rPr>
        <w:t xml:space="preserve"> </w:t>
      </w:r>
      <w:r w:rsidR="00A76CD7" w:rsidRPr="001D333C">
        <w:rPr>
          <w:rFonts w:asciiTheme="majorBidi" w:eastAsiaTheme="majorEastAsia" w:hAnsiTheme="majorBidi" w:cstheme="majorBidi"/>
          <w:lang w:val="en-US"/>
        </w:rPr>
        <w:t>analyses</w:t>
      </w:r>
      <w:r w:rsidR="00A76CD7">
        <w:rPr>
          <w:rFonts w:asciiTheme="majorBidi" w:eastAsiaTheme="majorEastAsia" w:hAnsiTheme="majorBidi" w:cstheme="majorBidi"/>
          <w:lang w:val="en-US"/>
        </w:rPr>
        <w:t xml:space="preserve"> also showed that t</w:t>
      </w:r>
      <w:r w:rsidRPr="00974FB7">
        <w:rPr>
          <w:rFonts w:asciiTheme="majorBidi" w:eastAsiaTheme="majorEastAsia" w:hAnsiTheme="majorBidi" w:cstheme="majorBidi"/>
          <w:lang w:val="en-US"/>
        </w:rPr>
        <w:t xml:space="preserve">he </w:t>
      </w:r>
      <w:r w:rsidR="00A76CD7">
        <w:rPr>
          <w:rFonts w:asciiTheme="majorBidi" w:eastAsiaTheme="majorEastAsia" w:hAnsiTheme="majorBidi" w:cstheme="majorBidi"/>
          <w:lang w:val="en-US"/>
        </w:rPr>
        <w:t xml:space="preserve">caper fruit </w:t>
      </w:r>
      <w:r w:rsidRPr="00974FB7">
        <w:rPr>
          <w:rFonts w:asciiTheme="majorBidi" w:eastAsiaTheme="majorEastAsia" w:hAnsiTheme="majorBidi" w:cstheme="majorBidi"/>
          <w:lang w:val="en-US"/>
        </w:rPr>
        <w:t>ethanolic extract</w:t>
      </w:r>
      <w:r w:rsidR="00A76CD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significant</w:t>
      </w:r>
      <w:r w:rsidR="00A76CD7">
        <w:rPr>
          <w:rFonts w:asciiTheme="majorBidi" w:eastAsiaTheme="majorEastAsia" w:hAnsiTheme="majorBidi" w:cstheme="majorBidi"/>
          <w:lang w:val="en-US"/>
        </w:rPr>
        <w:t>ly</w:t>
      </w:r>
      <w:r w:rsidRPr="00974FB7">
        <w:rPr>
          <w:rFonts w:asciiTheme="majorBidi" w:eastAsiaTheme="majorEastAsia" w:hAnsiTheme="majorBidi" w:cstheme="majorBidi"/>
          <w:lang w:val="en-US"/>
        </w:rPr>
        <w:t xml:space="preserve"> decrease hepatic cell </w:t>
      </w:r>
      <w:r w:rsidR="00A76CD7" w:rsidRPr="00974FB7">
        <w:rPr>
          <w:rFonts w:asciiTheme="majorBidi" w:eastAsiaTheme="majorEastAsia" w:hAnsiTheme="majorBidi" w:cstheme="majorBidi"/>
          <w:lang w:val="en-US"/>
        </w:rPr>
        <w:t>apoptosis</w:t>
      </w:r>
      <w:r w:rsidR="00A76CD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improve the hepatic injury induced by triptolide, </w:t>
      </w:r>
      <w:r w:rsidR="00A76CD7">
        <w:rPr>
          <w:rFonts w:asciiTheme="majorBidi" w:eastAsiaTheme="majorEastAsia" w:hAnsiTheme="majorBidi" w:cstheme="majorBidi"/>
          <w:lang w:val="en-US"/>
        </w:rPr>
        <w:t>and</w:t>
      </w:r>
      <w:r w:rsidRPr="00974FB7">
        <w:rPr>
          <w:rFonts w:asciiTheme="majorBidi" w:eastAsiaTheme="majorEastAsia" w:hAnsiTheme="majorBidi" w:cstheme="majorBidi"/>
          <w:lang w:val="en-US"/>
        </w:rPr>
        <w:t xml:space="preserve"> inhibited the activity of choline kinase alpha in the</w:t>
      </w:r>
      <w:r w:rsidR="00A76CD7">
        <w:rPr>
          <w:rFonts w:asciiTheme="majorBidi" w:eastAsiaTheme="majorEastAsia" w:hAnsiTheme="majorBidi" w:cstheme="majorBidi"/>
          <w:lang w:val="en-US"/>
        </w:rPr>
        <w:t xml:space="preserve"> rat</w:t>
      </w:r>
      <w:r w:rsidRPr="00974FB7">
        <w:rPr>
          <w:rFonts w:asciiTheme="majorBidi" w:eastAsiaTheme="majorEastAsia" w:hAnsiTheme="majorBidi" w:cstheme="majorBidi"/>
          <w:lang w:val="en-US"/>
        </w:rPr>
        <w:t xml:space="preserve"> liver</w:t>
      </w:r>
      <w:r w:rsidR="00CA5CBD">
        <w:rPr>
          <w:rFonts w:asciiTheme="majorBidi" w:eastAsiaTheme="majorEastAsia" w:hAnsiTheme="majorBidi" w:cstheme="majorBidi"/>
          <w:lang w:val="en-US"/>
        </w:rPr>
        <w:t xml:space="preserve"> </w:t>
      </w:r>
      <w:r w:rsidR="00CC13F4"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{"citationID":"HaCZJ7bQ","properties":{"formattedCitation":"(Yang et al., 2022)","plainCitation":"(Yang et al., 2022)","noteIndex":0},"citationItems":[{"id":480,"uris":["http://zotero.org/users/12336451/items/KTUETRSA"],"itemData":{"id":480,"type":"article-journal","container-title":"Journal of Functional Foods","note":"publisher: Elsevier","page":"104989","source":"Google Scholar","title":"The protective effect of Capparis spinosa fruit on triptolide-induced acute liver injury: A metabolomics-based systematic study","title-short":"The protective effect of Capparis spinosa fruit on triptolide-induced acute liver injury","volume":"90","author":[{"family":"Yang","given":"Tao"},{"family":"Wang","given":"Yu-Lin"},{"family":"Zhang","given":"Ya-Lei"},{"family":"Liu","given":"Yu-Ting"},{"family":"Tao","given":"Yan-Yan"},{"family":"Zhou","given":"Hua"},{"family":"Liu","given":"Cheng-Hai"}],"issued":{"date-parts":[["2022"]]}}}],"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(Yang et al., 2022)</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w:t>
      </w:r>
    </w:p>
    <w:p w14:paraId="64CD72D4" w14:textId="1BC4D9B2" w:rsidR="008F7FF6" w:rsidRPr="00974FB7" w:rsidRDefault="008F7FF6" w:rsidP="0007390B">
      <w:pPr>
        <w:pStyle w:val="Sansinterligne"/>
        <w:spacing w:line="480" w:lineRule="auto"/>
        <w:ind w:left="0"/>
        <w:rPr>
          <w:rFonts w:asciiTheme="majorBidi" w:eastAsiaTheme="majorEastAsia" w:hAnsiTheme="majorBidi" w:cstheme="majorBidi"/>
          <w:lang w:val="en-US"/>
        </w:rPr>
      </w:pPr>
      <w:r w:rsidRPr="00974FB7">
        <w:rPr>
          <w:rFonts w:asciiTheme="majorBidi" w:eastAsiaTheme="majorEastAsia" w:hAnsiTheme="majorBidi" w:cstheme="majorBidi"/>
          <w:lang w:val="en-US"/>
        </w:rPr>
        <w:t xml:space="preserve">The </w:t>
      </w:r>
      <w:r w:rsidRPr="00974FB7">
        <w:rPr>
          <w:rFonts w:asciiTheme="majorBidi" w:eastAsiaTheme="majorEastAsia" w:hAnsiTheme="majorBidi" w:cstheme="majorBidi"/>
          <w:i/>
          <w:iCs/>
          <w:lang w:val="en-US"/>
        </w:rPr>
        <w:t>in vitro</w:t>
      </w:r>
      <w:r w:rsidRPr="00974FB7">
        <w:rPr>
          <w:rFonts w:asciiTheme="majorBidi" w:eastAsiaTheme="majorEastAsia" w:hAnsiTheme="majorBidi" w:cstheme="majorBidi"/>
          <w:lang w:val="en-US"/>
        </w:rPr>
        <w:t xml:space="preserve"> and </w:t>
      </w:r>
      <w:r w:rsidRPr="00974FB7">
        <w:rPr>
          <w:rFonts w:asciiTheme="majorBidi" w:eastAsiaTheme="majorEastAsia" w:hAnsiTheme="majorBidi" w:cstheme="majorBidi"/>
          <w:i/>
          <w:iCs/>
          <w:lang w:val="en-US"/>
        </w:rPr>
        <w:t>in vivo</w:t>
      </w:r>
      <w:r w:rsidRPr="00974FB7">
        <w:rPr>
          <w:rFonts w:asciiTheme="majorBidi" w:eastAsiaTheme="majorEastAsia" w:hAnsiTheme="majorBidi" w:cstheme="majorBidi"/>
          <w:lang w:val="en-US"/>
        </w:rPr>
        <w:t xml:space="preserve"> anti-diabetic effect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BD468D" w:rsidRPr="00974FB7">
        <w:rPr>
          <w:rFonts w:asciiTheme="majorBidi" w:eastAsiaTheme="majorEastAsia" w:hAnsiTheme="majorBidi" w:cstheme="majorBidi"/>
          <w:lang w:val="en-US"/>
        </w:rPr>
        <w:t>has</w:t>
      </w:r>
      <w:r w:rsidRPr="00974FB7">
        <w:rPr>
          <w:rFonts w:asciiTheme="majorBidi" w:eastAsiaTheme="majorEastAsia" w:hAnsiTheme="majorBidi" w:cstheme="majorBidi"/>
          <w:lang w:val="en-US"/>
        </w:rPr>
        <w:t xml:space="preserve"> </w:t>
      </w:r>
      <w:r w:rsidR="00642154">
        <w:rPr>
          <w:rFonts w:asciiTheme="majorBidi" w:eastAsiaTheme="majorEastAsia" w:hAnsiTheme="majorBidi" w:cstheme="majorBidi"/>
          <w:lang w:val="en-US"/>
        </w:rPr>
        <w:t xml:space="preserve">also </w:t>
      </w:r>
      <w:r w:rsidRPr="00974FB7">
        <w:rPr>
          <w:rFonts w:asciiTheme="majorBidi" w:eastAsiaTheme="majorEastAsia" w:hAnsiTheme="majorBidi" w:cstheme="majorBidi"/>
          <w:lang w:val="en-US"/>
        </w:rPr>
        <w:t xml:space="preserve">been evaluated in a number of studies. Treatment of diabetic rats with a hydroalcoholic extract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BD468D" w:rsidRPr="00974FB7">
        <w:rPr>
          <w:rFonts w:asciiTheme="majorBidi" w:eastAsiaTheme="majorEastAsia" w:hAnsiTheme="majorBidi" w:cstheme="majorBidi"/>
          <w:lang w:val="en-US"/>
        </w:rPr>
        <w:t>leaves</w:t>
      </w:r>
      <w:r w:rsidRPr="00974FB7">
        <w:rPr>
          <w:rFonts w:asciiTheme="majorBidi" w:eastAsiaTheme="majorEastAsia" w:hAnsiTheme="majorBidi" w:cstheme="majorBidi"/>
          <w:lang w:val="en-US"/>
        </w:rPr>
        <w:t xml:space="preserve"> significantly reduced glucose intolerance and oxidative stress, and doses of 200 and 400 mg/kg improved fasting blood glucose levels (16% and 20%, respectively), a significant change in lipid profile for the 400 mg/kg dose, </w:t>
      </w:r>
      <w:r w:rsidR="00173755" w:rsidRPr="00974FB7">
        <w:rPr>
          <w:rFonts w:asciiTheme="majorBidi" w:eastAsiaTheme="majorEastAsia" w:hAnsiTheme="majorBidi" w:cstheme="majorBidi"/>
          <w:lang w:val="en-US"/>
        </w:rPr>
        <w:t>and</w:t>
      </w:r>
      <w:r w:rsidRPr="00974FB7">
        <w:rPr>
          <w:rFonts w:asciiTheme="majorBidi" w:eastAsiaTheme="majorEastAsia" w:hAnsiTheme="majorBidi" w:cstheme="majorBidi"/>
          <w:lang w:val="en-US"/>
        </w:rPr>
        <w:t xml:space="preserve"> a significant decrease in hepatic phosphoenolpyruvate </w:t>
      </w:r>
      <w:proofErr w:type="spellStart"/>
      <w:r w:rsidRPr="00974FB7">
        <w:rPr>
          <w:rFonts w:asciiTheme="majorBidi" w:eastAsiaTheme="majorEastAsia" w:hAnsiTheme="majorBidi" w:cstheme="majorBidi"/>
          <w:lang w:val="en-US"/>
        </w:rPr>
        <w:t>carboxykinase</w:t>
      </w:r>
      <w:proofErr w:type="spellEnd"/>
      <w:r w:rsidRPr="00974FB7">
        <w:rPr>
          <w:rFonts w:asciiTheme="majorBidi" w:eastAsiaTheme="majorEastAsia" w:hAnsiTheme="majorBidi" w:cstheme="majorBidi"/>
          <w:lang w:val="en-US"/>
        </w:rPr>
        <w:t xml:space="preserve"> of about 19%, an increase in acetyl-CoA carboxylase of about 40% </w:t>
      </w:r>
      <w:r w:rsidR="00CC13F4"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{"citationID":"bwztepVQ","properties":{"formattedCitation":"(Assadi et al., 2021)","plainCitation":"(Assadi et al., 2021)","noteIndex":0},"citationItems":[{"id":263,"uris":["http://zotero.org/users/local/tvV8nrOg/items/QXGN6FYV","http://zotero.org/users/12336451/items/QXGN6FYV"],"itemData":{"id":263,"type":"article-journal","container-title":"Biomedicine &amp; Pharmacotherapy","note":"publisher: Elsevier","page":"111391","source":"Google Scholar","title":"Antioxidative and antidiabetic effects of Capparis spinosa fruit extract on high-fat diet and low-dose streptozotocin-induced type 2 diabetic rats","volume":"138","author":[{"family":"Assadi","given":"Shahabaddin"},{"family":"Shafiee","given":"Sayed Mohammad"},{"family":"Erfani","given":"Mehran"},{"family":"Akmali","given":"Masoumeh"}],"issued":{"date-parts":[["2021"]]}}}],"schema":"https://github.com/citation-style-language/schema/raw/master/csl-citation.json"}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(Assadi et al., 2021)</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The anti-diabetic activity of caper flower bud extract evaluated </w:t>
      </w:r>
      <w:r w:rsidRPr="00974FB7">
        <w:rPr>
          <w:rFonts w:asciiTheme="majorBidi" w:eastAsiaTheme="majorEastAsia" w:hAnsiTheme="majorBidi" w:cstheme="majorBidi"/>
          <w:i/>
          <w:iCs/>
          <w:lang w:val="en-US"/>
        </w:rPr>
        <w:t>in vitro</w:t>
      </w:r>
      <w:r w:rsidRPr="00974FB7">
        <w:rPr>
          <w:rFonts w:asciiTheme="majorBidi" w:eastAsiaTheme="majorEastAsia" w:hAnsiTheme="majorBidi" w:cstheme="majorBidi"/>
          <w:lang w:val="en-US"/>
        </w:rPr>
        <w:t xml:space="preserve"> showed </w:t>
      </w:r>
      <w:r w:rsidRPr="00974FB7">
        <w:rPr>
          <w:rFonts w:asciiTheme="majorBidi" w:eastAsiaTheme="majorEastAsia" w:hAnsiTheme="majorBidi" w:cstheme="majorBidi"/>
          <w:lang w:val="en-US"/>
        </w:rPr>
        <w:lastRenderedPageBreak/>
        <w:t xml:space="preserve">interesting activity for </w:t>
      </w:r>
      <w:r w:rsidR="00F32F57" w:rsidRPr="00F32F57">
        <w:rPr>
          <w:rFonts w:asciiTheme="majorBidi" w:eastAsiaTheme="majorEastAsia" w:hAnsiTheme="majorBidi" w:cstheme="majorBidi"/>
          <w:i/>
          <w:iCs/>
          <w:lang w:val="en-US"/>
        </w:rPr>
        <w:t>α</w:t>
      </w:r>
      <w:r w:rsidRPr="00974FB7">
        <w:rPr>
          <w:rFonts w:asciiTheme="majorBidi" w:eastAsiaTheme="majorEastAsia" w:hAnsiTheme="majorBidi" w:cstheme="majorBidi"/>
          <w:lang w:val="en-US"/>
        </w:rPr>
        <w:t>-amylase with an IC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value between 0.93 and 3.74 mg/ml and </w:t>
      </w:r>
      <w:r w:rsidR="00F32F57" w:rsidRPr="00F32F57">
        <w:rPr>
          <w:rFonts w:asciiTheme="majorBidi" w:eastAsiaTheme="majorEastAsia" w:hAnsiTheme="majorBidi" w:cstheme="majorBidi"/>
          <w:i/>
          <w:iCs/>
          <w:lang w:val="en-US"/>
        </w:rPr>
        <w:t>α</w:t>
      </w:r>
      <w:r w:rsidRPr="00974FB7">
        <w:rPr>
          <w:rFonts w:asciiTheme="majorBidi" w:eastAsiaTheme="majorEastAsia" w:hAnsiTheme="majorBidi" w:cstheme="majorBidi"/>
          <w:lang w:val="en-US"/>
        </w:rPr>
        <w:t>-glucosidase at an IC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value between 1.53 and 3.68 mg/ml, as well as for the ''</w:t>
      </w:r>
      <w:proofErr w:type="spellStart"/>
      <w:r w:rsidRPr="00974FB7">
        <w:rPr>
          <w:rFonts w:asciiTheme="majorBidi" w:eastAsiaTheme="majorEastAsia" w:hAnsiTheme="majorBidi" w:cstheme="majorBidi"/>
          <w:lang w:val="en-US"/>
        </w:rPr>
        <w:t>gruesas</w:t>
      </w:r>
      <w:proofErr w:type="spellEnd"/>
      <w:r w:rsidRPr="00974FB7">
        <w:rPr>
          <w:rFonts w:asciiTheme="majorBidi" w:eastAsiaTheme="majorEastAsia" w:hAnsiTheme="majorBidi" w:cstheme="majorBidi"/>
          <w:lang w:val="en-US"/>
        </w:rPr>
        <w:t xml:space="preserve">'' stage, recorded the highest value </w:t>
      </w:r>
      <w:r w:rsidR="00CC13F4" w:rsidRPr="00974FB7">
        <w:rPr>
          <w:rFonts w:asciiTheme="majorBidi" w:eastAsiaTheme="majorEastAsia" w:hAnsiTheme="majorBidi" w:cstheme="majorBidi"/>
          <w:lang w:val="en-US"/>
        </w:rPr>
        <w:fldChar w:fldCharType="begin"/>
      </w:r>
      <w:r w:rsidR="00C4636C">
        <w:rPr>
          <w:rFonts w:asciiTheme="majorBidi" w:eastAsiaTheme="majorEastAsia" w:hAnsiTheme="majorBidi" w:cstheme="majorBidi"/>
          <w:lang w:val="en-US"/>
        </w:rPr>
        <w:instrText xml:space="preserve"> ADDIN ZOTERO_ITEM CSL_CITATION {"citationID":"L3F8DA9D","properties":{"formattedCitation":"(Wojdy\\\\lo et al., 2019)","plainCitation":"(Wojdy\\lo et al., 2019)","dontUpdate":true,"noteIndex":0},"citationItems":[{"id":278,"uris":["http://zotero.org/users/local/tvV8nrOg/items/FU5Z5WTL","http://zotero.org/users/12336451/items/FU5Z5WTL"],"itemData":{"id":278,"type":"article-journal","container-title":"Plants","issue":"12","note":"publisher: MDPI","page":"539","source":"Google Scholar","title":"Polyphenol compounds and biological activity of caper (Capparis spinosa L.) flowers buds","volume":"8","author":[{"family":"Wojdyło","given":"Aneta"},{"family":"Nowicka","given":"Paulina"},{"family":"Grimalt","given":"Mar"},{"family":"Legua","given":"Pilar"},{"family":"Almansa","given":"Maria Soledad"},{"family":"Amorós","given":"Asunción"},{"family":"Carbonell-Barrachina","given":"Ángel Antonio"},{"family":"Hernández","given":"Francisca"}],"issued":{"date-parts":[["2019"]]}}}],"schema":"https://github.com/citation-style-language/schema/raw/master/csl-citation.json"} </w:instrText>
      </w:r>
      <w:r w:rsidR="00CC13F4"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w:t>
      </w:r>
      <w:r w:rsidR="00CA5CBD" w:rsidRPr="00CA5CBD">
        <w:rPr>
          <w:rFonts w:asciiTheme="majorBidi" w:eastAsiaTheme="majorEastAsia" w:hAnsiTheme="majorBidi" w:cstheme="majorBidi"/>
          <w:lang w:val="en-US"/>
        </w:rPr>
        <w:t>Wojdyło</w:t>
      </w:r>
      <w:r w:rsidR="00314785" w:rsidRPr="00CA5CBD">
        <w:rPr>
          <w:rFonts w:asciiTheme="majorBidi" w:eastAsiaTheme="majorEastAsia" w:hAnsiTheme="majorBidi" w:cstheme="majorBidi"/>
          <w:lang w:val="en-US"/>
        </w:rPr>
        <w:t xml:space="preserve"> </w:t>
      </w:r>
      <w:r w:rsidR="00314785" w:rsidRPr="00974FB7">
        <w:rPr>
          <w:rFonts w:ascii="Times New Roman" w:hAnsi="Times New Roman" w:cs="Times New Roman"/>
          <w:lang w:val="en-US"/>
        </w:rPr>
        <w:t>et al., 2019)</w:t>
      </w:r>
      <w:r w:rsidR="00CC13F4"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In another investigation,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methanolic</w:t>
      </w:r>
      <w:r w:rsidRPr="00974FB7">
        <w:rPr>
          <w:rFonts w:asciiTheme="majorBidi" w:eastAsiaTheme="majorEastAsia" w:hAnsiTheme="majorBidi" w:cstheme="majorBidi"/>
          <w:lang w:val="en-US"/>
        </w:rPr>
        <w:t xml:space="preserve"> extract showed very significant inhibition of </w:t>
      </w:r>
      <w:r w:rsidR="00F32F57" w:rsidRPr="00F32F57">
        <w:rPr>
          <w:rFonts w:asciiTheme="majorBidi" w:eastAsiaTheme="majorEastAsia" w:hAnsiTheme="majorBidi" w:cstheme="majorBidi"/>
          <w:i/>
          <w:iCs/>
          <w:lang w:val="en-US"/>
        </w:rPr>
        <w:t>α</w:t>
      </w:r>
      <w:r w:rsidRPr="00974FB7">
        <w:rPr>
          <w:rFonts w:asciiTheme="majorBidi" w:eastAsiaTheme="majorEastAsia" w:hAnsiTheme="majorBidi" w:cstheme="majorBidi"/>
          <w:lang w:val="en-US"/>
        </w:rPr>
        <w:t xml:space="preserve">-amylase and </w:t>
      </w:r>
      <w:r w:rsidR="00F32F57" w:rsidRPr="00F32F57">
        <w:rPr>
          <w:rFonts w:asciiTheme="majorBidi" w:eastAsiaTheme="majorEastAsia" w:hAnsiTheme="majorBidi" w:cstheme="majorBidi"/>
          <w:i/>
          <w:iCs/>
          <w:lang w:val="en-US"/>
        </w:rPr>
        <w:t>α</w:t>
      </w:r>
      <w:r w:rsidRPr="00974FB7">
        <w:rPr>
          <w:rFonts w:asciiTheme="majorBidi" w:eastAsiaTheme="majorEastAsia" w:hAnsiTheme="majorBidi" w:cstheme="majorBidi"/>
          <w:lang w:val="en-US"/>
        </w:rPr>
        <w:t xml:space="preserve">-glucosidase, for the aerial part with a value of 0.52 and 1.85 (mmol acarbose equivalent/g extract, respectively) and the root extract with an inhibitory value at 0.39 and 1.94 (mmol acarbose equivalent/g extract, respectively) </w:t>
      </w:r>
      <w:r w:rsidR="00AB0859"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{"citationID":"eiCRbS05","properties":{"formattedCitation":"(Saleem et al., 2021)","plainCitation":"(Saleem et al., 2021)","noteIndex":0},"citationItems":[{"id":276,"uris":["http://zotero.org/users/local/tvV8nrOg/items/62ZSKJZD","http://zotero.org/users/12336451/items/62ZSKJZD"],"itemData":{"id":276,"type":"article-journal","container-title":"Food and Chemical Toxicology","note":"publisher: Elsevier","page":"112404","source":"Google Scholar","title":"Investigation into the biological properties, secondary metabolites composition, and toxicity of aerial and root parts of Capparis spinosa L.: An important medicinal food plant","title-short":"Investigation into the biological properties, secondary metabolites composition, and toxicity of aerial and root parts of Capparis spinosa L.","volume":"155","author":[{"family":"Saleem","given":"Hammad"},{"family":"Khurshid","given":"Umair"},{"family":"Sarfraz","given":"Muhammad"},{"family":"Ahmad","given":"Irshad"},{"family":"Alamri","given":"Abdulwahab"},{"family":"Anwar","given":"Sirajudheen"},{"family":"Alamri","given":"Abdulhakeem S."},{"family":"Locatelli","given":"Marcello"},{"family":"Tartaglia","given":"Angela"},{"family":"Mahomoodally","given":"Mohamad Fawzi"}],"issued":{"date-parts":[["2021"]]}}}],"schema":"https://github.com/citation-style-language/schema/raw/master/csl-citation.json"}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(Saleem et al., 2021)</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Similarly, leaves and buds have anti-diabetic activities, and </w:t>
      </w:r>
      <w:r w:rsidRPr="00974FB7">
        <w:rPr>
          <w:rFonts w:asciiTheme="majorBidi" w:eastAsiaTheme="majorEastAsia" w:hAnsiTheme="majorBidi" w:cstheme="majorBidi"/>
          <w:i/>
          <w:iCs/>
          <w:lang w:val="en-US"/>
        </w:rPr>
        <w:t>in vitro</w:t>
      </w:r>
      <w:r w:rsidRPr="00974FB7">
        <w:rPr>
          <w:rFonts w:asciiTheme="majorBidi" w:eastAsiaTheme="majorEastAsia" w:hAnsiTheme="majorBidi" w:cstheme="majorBidi"/>
          <w:lang w:val="en-US"/>
        </w:rPr>
        <w:t xml:space="preserve"> studies by</w:t>
      </w:r>
      <w:r w:rsidR="00797FA6">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{"citationID":"mPGNqAIC","properties":{"formattedCitation":"(Mollica et al., 2017)","plainCitation":"(Mollica et al., 2017)","dontUpdate":true,"noteIndex":0},"citationItems":[{"id":214,"uris":["http://zotero.org/users/12336451/items/NWPNA4J8"],"itemData":{"id":214,"type":"article-journal","container-title":"Journal of functional foods","note":"publisher: Elsevier","page":"32–42","source":"Google Scholar","title":"Anti-diabetic and anti-hyperlipidemic properties of Capparis spinosa L.: in vivo and in vitro evaluation of its nutraceutical potential","title-short":"Anti-diabetic and anti-hyperlipidemic properties of Capparis spinosa L.","volume":"35","author":[{"family":"Mollica","given":"Adriano"},{"family":"Zengin","given":"Gokhan"},{"family":"Locatelli","given":"Marcello"},{"family":"Stefanucci","given":"Azzurra"},{"family":"Mocan","given":"Andrei"},{"family":"Macedonio","given":"Giorgia"},{"family":"Carradori","given":"Simone"},{"family":"Onaolapo","given":"Olakunle"},{"family":"Onaolapo","given":"Adejoke"},{"family":"Adegoke","given":"Juliet"}],"issued":{"date-parts":[["2017"]]}}}],"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Mollica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2017)</w:t>
      </w:r>
      <w:r w:rsidR="00AB0859" w:rsidRPr="00974FB7">
        <w:rPr>
          <w:rFonts w:asciiTheme="majorBidi" w:eastAsiaTheme="majorEastAsia" w:hAnsiTheme="majorBidi" w:cstheme="majorBidi"/>
          <w:lang w:val="en-US"/>
        </w:rPr>
        <w:fldChar w:fldCharType="end"/>
      </w:r>
      <w:r w:rsidR="00CA5CBD">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have demonstrated that decoction extracts of fresh buds and salted bud microwave extracts had the most significant inhibitory power on </w:t>
      </w:r>
      <w:r w:rsidR="00F32F57" w:rsidRPr="00F32F57">
        <w:rPr>
          <w:rFonts w:asciiTheme="majorBidi" w:eastAsiaTheme="majorEastAsia" w:hAnsiTheme="majorBidi" w:cstheme="majorBidi"/>
          <w:i/>
          <w:iCs/>
          <w:lang w:val="en-US"/>
        </w:rPr>
        <w:t>α</w:t>
      </w:r>
      <w:r w:rsidRPr="00974FB7">
        <w:rPr>
          <w:rFonts w:asciiTheme="majorBidi" w:eastAsiaTheme="majorEastAsia" w:hAnsiTheme="majorBidi" w:cstheme="majorBidi"/>
          <w:lang w:val="en-US"/>
        </w:rPr>
        <w:t xml:space="preserve">-amylase and </w:t>
      </w:r>
      <w:r w:rsidR="00F32F57" w:rsidRPr="00F32F57">
        <w:rPr>
          <w:rFonts w:asciiTheme="majorBidi" w:eastAsiaTheme="majorEastAsia" w:hAnsiTheme="majorBidi" w:cstheme="majorBidi"/>
          <w:i/>
          <w:iCs/>
          <w:lang w:val="en-US"/>
        </w:rPr>
        <w:t>α</w:t>
      </w:r>
      <w:r w:rsidRPr="00974FB7">
        <w:rPr>
          <w:rFonts w:asciiTheme="majorBidi" w:eastAsiaTheme="majorEastAsia" w:hAnsiTheme="majorBidi" w:cstheme="majorBidi"/>
          <w:lang w:val="en-US"/>
        </w:rPr>
        <w:t xml:space="preserve">-glucosidase, respectively. Indeed, </w:t>
      </w:r>
      <w:r w:rsidRPr="00974FB7">
        <w:rPr>
          <w:rFonts w:asciiTheme="majorBidi" w:eastAsiaTheme="majorEastAsia" w:hAnsiTheme="majorBidi" w:cstheme="majorBidi"/>
          <w:i/>
          <w:iCs/>
          <w:lang w:val="en-US"/>
        </w:rPr>
        <w:t>in vivo</w:t>
      </w:r>
      <w:r w:rsidRPr="00974FB7">
        <w:rPr>
          <w:rFonts w:asciiTheme="majorBidi" w:eastAsiaTheme="majorEastAsia" w:hAnsiTheme="majorBidi" w:cstheme="majorBidi"/>
          <w:lang w:val="en-US"/>
        </w:rPr>
        <w:t xml:space="preserve"> administration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leaf</w:t>
      </w:r>
      <w:r w:rsidRPr="00974FB7">
        <w:rPr>
          <w:rFonts w:asciiTheme="majorBidi" w:eastAsiaTheme="majorEastAsia" w:hAnsiTheme="majorBidi" w:cstheme="majorBidi"/>
          <w:lang w:val="en-US"/>
        </w:rPr>
        <w:t xml:space="preserve"> powder or buds in STZ-induced diabetic rats normalized the biochemical profile, decreased blood glucose concentrations significantly, repaired liver and kidney damage with varying degrees of organ protection</w:t>
      </w:r>
      <w:r w:rsidR="00CA5CBD">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{"citationID":"gLslUYbt","properties":{"formattedCitation":"(Mollica et al., 2017)","plainCitation":"(Mollica et al., 2017)","noteIndex":0},"citationItems":[{"id":214,"uris":["http://zotero.org/users/12336451/items/NWPNA4J8"],"itemData":{"id":214,"type":"article-journal","container-title":"Journal of functional foods","note":"publisher: Elsevier","page":"32–42","source":"Google Scholar","title":"Anti-diabetic and anti-hyperlipidemic properties of Capparis spinosa L.: in vivo and in vitro evaluation of its nutraceutical potential","title-short":"Anti-diabetic and anti-hyperlipidemic properties of Capparis spinosa L.","volume":"35","author":[{"family":"Mollica","given":"Adriano"},{"family":"Zengin","given":"Gokhan"},{"family":"Locatelli","given":"Marcello"},{"family":"Stefanucci","given":"Azzurra"},{"family":"Mocan","given":"Andrei"},{"family":"Macedonio","given":"Giorgia"},{"family":"Carradori","given":"Simone"},{"family":"Onaolapo","given":"Olakunle"},{"family":"Onaolapo","given":"Adejoke"},{"family":"Adegoke","given":"Juliet"}],"issued":{"date-parts":[["2017"]]}}}],"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(Mollica et al., 2017)</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w:t>
      </w:r>
      <w:r w:rsidR="00CA5CBD">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{"citationID":"XgPrSOYU","properties":{"formattedCitation":"(Yang et al., 2022)","plainCitation":"(Yang et al., 2022)","dontUpdate":true,"noteIndex":0},"citationItems":[{"id":480,"uris":["http://zotero.org/users/12336451/items/KTUETRSA"],"itemData":{"id":480,"type":"article-journal","container-title":"Journal of Functional Foods","note":"publisher: Elsevier","page":"104989","source":"Google Scholar","title":"The protective effect of Capparis spinosa fruit on triptolide-induced acute liver injury: A metabolomics-based systematic study","title-short":"The protective effect of Capparis spinosa fruit on triptolide-induced acute liver injury","volume":"90","author":[{"family":"Yang","given":"Tao"},{"family":"Wang","given":"Yu-Lin"},{"family":"Zhang","given":"Ya-Lei"},{"family":"Liu","given":"Yu-Ting"},{"family":"Tao","given":"Yan-Yan"},{"family":"Zhou","given":"Hua"},{"family":"Liu","given":"Cheng-Hai"}],"issued":{"date-parts":[["2022"]]}}}],"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Yang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2022)</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reported that the ethanolic extract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fruit</w:t>
      </w:r>
      <w:r w:rsidRPr="00974FB7">
        <w:rPr>
          <w:rFonts w:asciiTheme="majorBidi" w:eastAsiaTheme="majorEastAsia" w:hAnsiTheme="majorBidi" w:cstheme="majorBidi"/>
          <w:lang w:val="en-US"/>
        </w:rPr>
        <w:t xml:space="preserve"> displayed a hepatoprotective effect. The hepatotoxicity was induced by triptolide (TP) </w:t>
      </w:r>
      <w:r w:rsidRPr="00974FB7">
        <w:rPr>
          <w:rFonts w:asciiTheme="majorBidi" w:eastAsiaTheme="majorEastAsia" w:hAnsiTheme="majorBidi" w:cstheme="majorBidi"/>
          <w:i/>
          <w:iCs/>
          <w:lang w:val="en-US"/>
        </w:rPr>
        <w:t>in vitro</w:t>
      </w:r>
      <w:r w:rsidRPr="00974FB7">
        <w:rPr>
          <w:rFonts w:asciiTheme="majorBidi" w:eastAsiaTheme="majorEastAsia" w:hAnsiTheme="majorBidi" w:cstheme="majorBidi"/>
          <w:lang w:val="en-US"/>
        </w:rPr>
        <w:t xml:space="preserve"> on AML-12 cell model and </w:t>
      </w:r>
      <w:r w:rsidRPr="00974FB7">
        <w:rPr>
          <w:rFonts w:asciiTheme="majorBidi" w:eastAsiaTheme="majorEastAsia" w:hAnsiTheme="majorBidi" w:cstheme="majorBidi"/>
          <w:i/>
          <w:iCs/>
          <w:lang w:val="en-US"/>
        </w:rPr>
        <w:t>in vivo</w:t>
      </w:r>
      <w:r w:rsidRPr="00974FB7">
        <w:rPr>
          <w:rFonts w:asciiTheme="majorBidi" w:eastAsiaTheme="majorEastAsia" w:hAnsiTheme="majorBidi" w:cstheme="majorBidi"/>
          <w:lang w:val="en-US"/>
        </w:rPr>
        <w:t xml:space="preserve"> by injecting TP (1 mg/kg) to mice. The </w:t>
      </w:r>
      <w:r w:rsidRPr="00974FB7">
        <w:rPr>
          <w:rFonts w:asciiTheme="majorBidi" w:eastAsiaTheme="majorEastAsia" w:hAnsiTheme="majorBidi" w:cstheme="majorBidi"/>
          <w:i/>
          <w:iCs/>
          <w:lang w:val="en-US"/>
        </w:rPr>
        <w:t>in vitro</w:t>
      </w:r>
      <w:r w:rsidRPr="00974FB7">
        <w:rPr>
          <w:rFonts w:asciiTheme="majorBidi" w:eastAsiaTheme="majorEastAsia" w:hAnsiTheme="majorBidi" w:cstheme="majorBidi"/>
          <w:lang w:val="en-US"/>
        </w:rPr>
        <w:t xml:space="preserve"> evaluation reveals that the survivability rate of AML-12 cells approached 100% by 16 mg/l treatment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extract</w:t>
      </w:r>
      <w:r w:rsidRPr="00974FB7">
        <w:rPr>
          <w:rFonts w:asciiTheme="majorBidi" w:eastAsiaTheme="majorEastAsia" w:hAnsiTheme="majorBidi" w:cstheme="majorBidi"/>
          <w:lang w:val="en-US"/>
        </w:rPr>
        <w:t>, as well as the biochemical parameters were significantly decreased by different treatments of the extract</w:t>
      </w:r>
      <w:r w:rsidR="00CA5CBD">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{"citationID":"yprjhDoo","properties":{"formattedCitation":"(Yang et al., 2022)","plainCitation":"(Yang et al., 2022)","noteIndex":0},"citationItems":[{"id":480,"uris":["http://zotero.org/users/12336451/items/KTUETRSA"],"itemData":{"id":480,"type":"article-journal","container-title":"Journal of Functional Foods","note":"publisher: Elsevier","page":"104989","source":"Google Scholar","title":"The protective effect of Capparis spinosa fruit on triptolide-induced acute liver injury: A metabolomics-based systematic study","title-short":"The protective effect of Capparis spinosa fruit on triptolide-induced acute liver injury","volume":"90","author":[{"family":"Yang","given":"Tao"},{"family":"Wang","given":"Yu-Lin"},{"family":"Zhang","given":"Ya-Lei"},{"family":"Liu","given":"Yu-Ting"},{"family":"Tao","given":"Yan-Yan"},{"family":"Zhou","given":"Hua"},{"family":"Liu","given":"Cheng-Hai"}],"issued":{"date-parts":[["2022"]]}}}],"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(Yang et al., 2022)</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p>
    <w:p w14:paraId="65CC2D99" w14:textId="5DC48550" w:rsidR="008F7FF6" w:rsidRPr="00974FB7" w:rsidRDefault="008F7FF6" w:rsidP="00314785">
      <w:pPr>
        <w:pStyle w:val="Sansinterligne"/>
        <w:spacing w:line="480" w:lineRule="auto"/>
        <w:ind w:left="0"/>
        <w:rPr>
          <w:rFonts w:asciiTheme="majorBidi" w:eastAsiaTheme="majorEastAsia" w:hAnsiTheme="majorBidi" w:cstheme="majorBidi"/>
          <w:lang w:val="en-US"/>
        </w:rPr>
      </w:pPr>
      <w:r w:rsidRPr="00974FB7">
        <w:rPr>
          <w:rFonts w:asciiTheme="majorBidi" w:eastAsiaTheme="majorEastAsia" w:hAnsiTheme="majorBidi" w:cstheme="majorBidi"/>
          <w:lang w:val="en-US"/>
        </w:rPr>
        <w:t xml:space="preserve">The different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6D5A6C">
        <w:rPr>
          <w:rFonts w:asciiTheme="majorBidi" w:eastAsiaTheme="majorEastAsia" w:hAnsiTheme="majorBidi" w:cstheme="majorBidi"/>
          <w:lang w:val="en-US"/>
        </w:rPr>
        <w:t>organs</w:t>
      </w:r>
      <w:r w:rsidRPr="00974FB7">
        <w:rPr>
          <w:rFonts w:asciiTheme="majorBidi" w:eastAsiaTheme="majorEastAsia" w:hAnsiTheme="majorBidi" w:cstheme="majorBidi"/>
          <w:lang w:val="en-US"/>
        </w:rPr>
        <w:t xml:space="preserve"> have </w:t>
      </w:r>
      <w:r w:rsidR="006D5A6C">
        <w:rPr>
          <w:rFonts w:asciiTheme="majorBidi" w:eastAsiaTheme="majorEastAsia" w:hAnsiTheme="majorBidi" w:cstheme="majorBidi"/>
          <w:lang w:val="en-US"/>
        </w:rPr>
        <w:t xml:space="preserve">also </w:t>
      </w:r>
      <w:r w:rsidRPr="00974FB7">
        <w:rPr>
          <w:rFonts w:asciiTheme="majorBidi" w:eastAsiaTheme="majorEastAsia" w:hAnsiTheme="majorBidi" w:cstheme="majorBidi"/>
          <w:lang w:val="en-US"/>
        </w:rPr>
        <w:t xml:space="preserve">anti-inflammatory </w:t>
      </w:r>
      <w:r w:rsidR="006D5A6C">
        <w:rPr>
          <w:rFonts w:asciiTheme="majorBidi" w:eastAsiaTheme="majorEastAsia" w:hAnsiTheme="majorBidi" w:cstheme="majorBidi"/>
          <w:lang w:val="en-US"/>
        </w:rPr>
        <w:t xml:space="preserve">properties, highlighted by both </w:t>
      </w:r>
      <w:r w:rsidRPr="00974FB7">
        <w:rPr>
          <w:rFonts w:asciiTheme="majorBidi" w:eastAsiaTheme="majorEastAsia" w:hAnsiTheme="majorBidi" w:cstheme="majorBidi"/>
          <w:i/>
          <w:iCs/>
          <w:lang w:val="en-US"/>
        </w:rPr>
        <w:t>in vivo</w:t>
      </w:r>
      <w:r w:rsidRPr="00974FB7">
        <w:rPr>
          <w:rFonts w:asciiTheme="majorBidi" w:eastAsiaTheme="majorEastAsia" w:hAnsiTheme="majorBidi" w:cstheme="majorBidi"/>
          <w:lang w:val="en-US"/>
        </w:rPr>
        <w:t xml:space="preserve"> and </w:t>
      </w:r>
      <w:r w:rsidRPr="00974FB7">
        <w:rPr>
          <w:rFonts w:asciiTheme="majorBidi" w:eastAsiaTheme="majorEastAsia" w:hAnsiTheme="majorBidi" w:cstheme="majorBidi"/>
          <w:i/>
          <w:iCs/>
          <w:lang w:val="en-US"/>
        </w:rPr>
        <w:t>in vitro</w:t>
      </w:r>
      <w:r w:rsidR="006D5A6C">
        <w:rPr>
          <w:rFonts w:asciiTheme="majorBidi" w:eastAsiaTheme="majorEastAsia" w:hAnsiTheme="majorBidi" w:cstheme="majorBidi"/>
          <w:i/>
          <w:iCs/>
          <w:lang w:val="en-US"/>
        </w:rPr>
        <w:t xml:space="preserve"> </w:t>
      </w:r>
      <w:r w:rsidR="006D5A6C">
        <w:rPr>
          <w:rFonts w:asciiTheme="majorBidi" w:eastAsiaTheme="majorEastAsia" w:hAnsiTheme="majorBidi" w:cstheme="majorBidi"/>
          <w:lang w:val="en-US"/>
        </w:rPr>
        <w:t>studies</w:t>
      </w:r>
      <w:r w:rsidRPr="00974FB7">
        <w:rPr>
          <w:rFonts w:asciiTheme="majorBidi" w:eastAsiaTheme="majorEastAsia" w:hAnsiTheme="majorBidi" w:cstheme="majorBidi"/>
          <w:lang w:val="en-US"/>
        </w:rPr>
        <w:t xml:space="preserve"> (Table 3). </w:t>
      </w:r>
      <w:r w:rsidR="006D5A6C" w:rsidRPr="001D333C">
        <w:rPr>
          <w:rFonts w:asciiTheme="majorBidi" w:eastAsiaTheme="majorEastAsia" w:hAnsiTheme="majorBidi" w:cstheme="majorBidi"/>
          <w:lang w:val="en-US"/>
        </w:rPr>
        <w:t xml:space="preserve">As an example, </w:t>
      </w:r>
      <w:r w:rsidR="00AB0859" w:rsidRPr="001D333C">
        <w:rPr>
          <w:rFonts w:asciiTheme="majorBidi" w:eastAsiaTheme="majorEastAsia" w:hAnsiTheme="majorBidi" w:cstheme="majorBidi"/>
          <w:lang w:val="en-US"/>
        </w:rPr>
        <w:fldChar w:fldCharType="begin"/>
      </w:r>
      <w:r w:rsidR="00FF53F9" w:rsidRPr="001D333C">
        <w:rPr>
          <w:rFonts w:asciiTheme="majorBidi" w:eastAsiaTheme="majorEastAsia" w:hAnsiTheme="majorBidi" w:cstheme="majorBidi"/>
          <w:lang w:val="en-US"/>
        </w:rPr>
        <w:instrText xml:space="preserve"> ADDIN ZOTERO_ITEM CSL_CITATION {"citationID":"19UWHwU6","properties":{"formattedCitation":"(Kernouf et al., 2018)","plainCitation":"(Kernouf et al., 2018)","dontUpdate":true,"noteIndex":0},"citationItems":[{"id":295,"uris":["http://zotero.org/users/local/tvV8nrOg/items/LZNSQZMA","http://zotero.org/users/12336451/items/LZNSQZMA"],"itemData":{"id":295,"type":"article-journal","container-title":"Annual Research &amp; Review in Biology","page":"1–11","source":"Google Scholar","title":"Anti-inflammatory and Immuno-modulatory Effects of Capparis spinosa Flower Bud Extract","author":[{"family":"Kernouf","given":"Nassima"},{"family":"Bouriche","given":"Hamama"},{"family":"Kada","given":"Seoussen"},{"family":"Messaoudi","given":"Dalila"},{"family":"Assaf","given":"Areej M."},{"family":"Senator","given":"Abderrahmane"}],"issued":{"date-parts":[["2018"]]}}}],"schema":"https://github.com/citation-style-language/schema/raw/master/csl-citation.json"} </w:instrText>
      </w:r>
      <w:r w:rsidR="00AB0859" w:rsidRPr="001D333C">
        <w:rPr>
          <w:rFonts w:asciiTheme="majorBidi" w:eastAsiaTheme="majorEastAsia" w:hAnsiTheme="majorBidi" w:cstheme="majorBidi"/>
          <w:lang w:val="en-US"/>
        </w:rPr>
        <w:fldChar w:fldCharType="separate"/>
      </w:r>
      <w:r w:rsidR="00CA5CBD" w:rsidRPr="001D333C">
        <w:rPr>
          <w:rFonts w:ascii="Times New Roman" w:hAnsi="Times New Roman" w:cs="Times New Roman"/>
          <w:lang w:val="en-US"/>
        </w:rPr>
        <w:t>Kernouf et al.</w:t>
      </w:r>
      <w:r w:rsidR="00314785" w:rsidRPr="001D333C">
        <w:rPr>
          <w:rFonts w:ascii="Times New Roman" w:hAnsi="Times New Roman" w:cs="Times New Roman"/>
          <w:lang w:val="en-US"/>
        </w:rPr>
        <w:t xml:space="preserve"> </w:t>
      </w:r>
      <w:r w:rsidR="00CA5CBD" w:rsidRPr="001D333C">
        <w:rPr>
          <w:rFonts w:ascii="Times New Roman" w:hAnsi="Times New Roman" w:cs="Times New Roman"/>
          <w:lang w:val="en-US"/>
        </w:rPr>
        <w:t>(</w:t>
      </w:r>
      <w:r w:rsidR="00314785" w:rsidRPr="001D333C">
        <w:rPr>
          <w:rFonts w:ascii="Times New Roman" w:hAnsi="Times New Roman" w:cs="Times New Roman"/>
          <w:lang w:val="en-US"/>
        </w:rPr>
        <w:t>2018)</w:t>
      </w:r>
      <w:r w:rsidR="00AB0859" w:rsidRPr="001D333C">
        <w:rPr>
          <w:rFonts w:asciiTheme="majorBidi" w:eastAsiaTheme="majorEastAsia" w:hAnsiTheme="majorBidi" w:cstheme="majorBidi"/>
          <w:lang w:val="en-US"/>
        </w:rPr>
        <w:fldChar w:fldCharType="end"/>
      </w:r>
      <w:r w:rsidR="00DA7BC6" w:rsidRPr="001D333C">
        <w:rPr>
          <w:rFonts w:asciiTheme="majorBidi" w:eastAsiaTheme="majorEastAsia" w:hAnsiTheme="majorBidi" w:cstheme="majorBidi"/>
          <w:lang w:val="en-US"/>
        </w:rPr>
        <w:t xml:space="preserve"> </w:t>
      </w:r>
      <w:r w:rsidR="006D5A6C" w:rsidRPr="001D333C">
        <w:rPr>
          <w:rFonts w:asciiTheme="majorBidi" w:eastAsiaTheme="majorEastAsia" w:hAnsiTheme="majorBidi" w:cstheme="majorBidi"/>
          <w:lang w:val="en-US"/>
        </w:rPr>
        <w:t>showed that the o</w:t>
      </w:r>
      <w:r w:rsidRPr="001D333C">
        <w:rPr>
          <w:rFonts w:asciiTheme="majorBidi" w:eastAsiaTheme="majorEastAsia" w:hAnsiTheme="majorBidi" w:cstheme="majorBidi"/>
          <w:lang w:val="en-US"/>
        </w:rPr>
        <w:t>ral treatment</w:t>
      </w:r>
      <w:r w:rsidR="006D5A6C" w:rsidRPr="001D333C">
        <w:rPr>
          <w:rFonts w:asciiTheme="majorBidi" w:eastAsiaTheme="majorEastAsia" w:hAnsiTheme="majorBidi" w:cstheme="majorBidi"/>
          <w:lang w:val="en-US"/>
        </w:rPr>
        <w:t xml:space="preserve"> of</w:t>
      </w:r>
      <w:r w:rsidRPr="001D333C">
        <w:rPr>
          <w:rFonts w:asciiTheme="majorBidi" w:eastAsiaTheme="majorEastAsia" w:hAnsiTheme="majorBidi" w:cstheme="majorBidi"/>
          <w:lang w:val="en-US"/>
        </w:rPr>
        <w:t xml:space="preserve"> </w:t>
      </w:r>
      <w:r w:rsidR="006D5A6C" w:rsidRPr="001D333C">
        <w:rPr>
          <w:rFonts w:asciiTheme="majorBidi" w:eastAsiaTheme="majorEastAsia" w:hAnsiTheme="majorBidi" w:cstheme="majorBidi"/>
          <w:lang w:val="en-US"/>
        </w:rPr>
        <w:t xml:space="preserve">rats having paw edema </w:t>
      </w:r>
      <w:r w:rsidRPr="001D333C">
        <w:rPr>
          <w:rFonts w:asciiTheme="majorBidi" w:eastAsiaTheme="majorEastAsia" w:hAnsiTheme="majorBidi" w:cstheme="majorBidi"/>
          <w:lang w:val="en-US"/>
        </w:rPr>
        <w:t xml:space="preserve">with </w:t>
      </w:r>
      <w:r w:rsidR="006D5A6C" w:rsidRPr="001D333C">
        <w:rPr>
          <w:rFonts w:asciiTheme="majorBidi" w:eastAsiaTheme="majorEastAsia" w:hAnsiTheme="majorBidi" w:cstheme="majorBidi"/>
          <w:i/>
          <w:iCs/>
          <w:lang w:val="en-US"/>
        </w:rPr>
        <w:t xml:space="preserve">C. spinosa </w:t>
      </w:r>
      <w:r w:rsidR="006D5A6C" w:rsidRPr="001D333C">
        <w:rPr>
          <w:rFonts w:asciiTheme="majorBidi" w:eastAsiaTheme="majorEastAsia" w:hAnsiTheme="majorBidi" w:cstheme="majorBidi"/>
          <w:lang w:val="en-US"/>
        </w:rPr>
        <w:t xml:space="preserve">bud methanolic extracts at </w:t>
      </w:r>
      <w:r w:rsidRPr="001D333C">
        <w:rPr>
          <w:rFonts w:asciiTheme="majorBidi" w:eastAsiaTheme="majorEastAsia" w:hAnsiTheme="majorBidi" w:cstheme="majorBidi"/>
          <w:lang w:val="en-US"/>
        </w:rPr>
        <w:t>200 and 400 mg/kg inhibited edema by 52% to 69% compared to control</w:t>
      </w:r>
      <w:r w:rsidR="001D333C" w:rsidRPr="001D333C">
        <w:rPr>
          <w:rFonts w:asciiTheme="majorBidi" w:eastAsiaTheme="majorEastAsia" w:hAnsiTheme="majorBidi" w:cstheme="majorBidi"/>
          <w:lang w:val="en-US"/>
        </w:rPr>
        <w:t>.</w:t>
      </w:r>
      <w:r w:rsidR="00BA3CF1" w:rsidRPr="001D333C">
        <w:rPr>
          <w:rFonts w:asciiTheme="majorBidi" w:eastAsiaTheme="majorEastAsia" w:hAnsiTheme="majorBidi" w:cstheme="majorBidi"/>
          <w:lang w:val="en-US"/>
        </w:rPr>
        <w:t xml:space="preserve"> Additionally, treatment with 1 mg of extracts induced a 4</w:t>
      </w:r>
      <w:r w:rsidR="007D1BAD" w:rsidRPr="001D333C">
        <w:rPr>
          <w:rFonts w:asciiTheme="majorBidi" w:eastAsiaTheme="majorEastAsia" w:hAnsiTheme="majorBidi" w:cstheme="majorBidi"/>
          <w:lang w:val="en-US"/>
        </w:rPr>
        <w:t>9</w:t>
      </w:r>
      <w:r w:rsidR="00BA3CF1" w:rsidRPr="001D333C">
        <w:rPr>
          <w:rFonts w:asciiTheme="majorBidi" w:eastAsiaTheme="majorEastAsia" w:hAnsiTheme="majorBidi" w:cstheme="majorBidi"/>
          <w:lang w:val="en-US"/>
        </w:rPr>
        <w:t>% inhibition of the air pouch in mice (</w:t>
      </w:r>
      <w:proofErr w:type="spellStart"/>
      <w:r w:rsidR="00BA3CF1" w:rsidRPr="001D333C">
        <w:rPr>
          <w:rFonts w:asciiTheme="majorBidi" w:eastAsiaTheme="majorEastAsia" w:hAnsiTheme="majorBidi" w:cstheme="majorBidi"/>
          <w:lang w:val="en-US"/>
        </w:rPr>
        <w:fldChar w:fldCharType="begin"/>
      </w:r>
      <w:r w:rsidR="00BA3CF1" w:rsidRPr="001D333C">
        <w:rPr>
          <w:rFonts w:asciiTheme="majorBidi" w:eastAsiaTheme="majorEastAsia" w:hAnsiTheme="majorBidi" w:cstheme="majorBidi"/>
          <w:lang w:val="en-US"/>
        </w:rPr>
        <w:instrText xml:space="preserve"> ADDIN ZOTERO_ITEM CSL_CITATION {"citationID":"19UWHwU6","properties":{"formattedCitation":"(Kernouf et al., 2018)","plainCitation":"(Kernouf et al., 2018)","dontUpdate":true,"noteIndex":0},"citationItems":[{"id":295,"uris":["http://zotero.org/users/local/tvV8nrOg/items/LZNSQZMA","http://zotero.org/users/12336451/items/LZNSQZMA"],"itemData":{"id":295,"type":"article-journal","container-title":"Annual Research &amp; Review in Biology","page":"1–11","source":"Google Scholar","title":"Anti-inflammatory and Immuno-modulatory Effects of Capparis spinosa Flower Bud Extract","author":[{"family":"Kernouf","given":"Nassima"},{"family":"Bouriche","given":"Hamama"},{"family":"Kada","given":"Seoussen"},{"family":"Messaoudi","given":"Dalila"},{"family":"Assaf","given":"Areej M."},{"family":"Senator","given":"Abderrahmane"}],"issued":{"date-parts":[["2018"]]}}}],"schema":"https://github.com/citation-style-language/schema/raw/master/csl-citation.json"} </w:instrText>
      </w:r>
      <w:r w:rsidR="00BA3CF1" w:rsidRPr="001D333C">
        <w:rPr>
          <w:rFonts w:asciiTheme="majorBidi" w:eastAsiaTheme="majorEastAsia" w:hAnsiTheme="majorBidi" w:cstheme="majorBidi"/>
          <w:lang w:val="en-US"/>
        </w:rPr>
        <w:fldChar w:fldCharType="separate"/>
      </w:r>
      <w:r w:rsidR="00BA3CF1" w:rsidRPr="001D333C">
        <w:rPr>
          <w:rFonts w:ascii="Times New Roman" w:hAnsi="Times New Roman" w:cs="Times New Roman"/>
          <w:lang w:val="en-US"/>
        </w:rPr>
        <w:t>Kernouf</w:t>
      </w:r>
      <w:proofErr w:type="spellEnd"/>
      <w:r w:rsidR="00BA3CF1" w:rsidRPr="001D333C">
        <w:rPr>
          <w:rFonts w:ascii="Times New Roman" w:hAnsi="Times New Roman" w:cs="Times New Roman"/>
          <w:lang w:val="en-US"/>
        </w:rPr>
        <w:t xml:space="preserve"> et al., 2018)</w:t>
      </w:r>
      <w:r w:rsidR="00BA3CF1" w:rsidRPr="001D333C">
        <w:rPr>
          <w:rFonts w:asciiTheme="majorBidi" w:eastAsiaTheme="majorEastAsia" w:hAnsiTheme="majorBidi" w:cstheme="majorBidi"/>
          <w:lang w:val="en-US"/>
        </w:rPr>
        <w:fldChar w:fldCharType="end"/>
      </w:r>
      <w:r w:rsidRPr="001D333C">
        <w:rPr>
          <w:rFonts w:asciiTheme="majorBidi" w:eastAsiaTheme="majorEastAsia" w:hAnsiTheme="majorBidi" w:cstheme="majorBidi"/>
          <w:lang w:val="en-US"/>
        </w:rPr>
        <w:t>.</w:t>
      </w:r>
      <w:r w:rsidRPr="00BA3CF1">
        <w:rPr>
          <w:rFonts w:asciiTheme="majorBidi" w:eastAsiaTheme="majorEastAsia" w:hAnsiTheme="majorBidi" w:cstheme="majorBidi"/>
          <w:lang w:val="en-US"/>
        </w:rPr>
        <w:t xml:space="preserve"> </w:t>
      </w:r>
      <w:r w:rsidRPr="00974FB7">
        <w:rPr>
          <w:rFonts w:asciiTheme="majorBidi" w:eastAsiaTheme="majorEastAsia" w:hAnsiTheme="majorBidi" w:cstheme="majorBidi"/>
          <w:i/>
          <w:iCs/>
          <w:lang w:val="en-US"/>
        </w:rPr>
        <w:t>In</w:t>
      </w:r>
      <w:r w:rsidR="00D4299D" w:rsidRPr="00974FB7">
        <w:rPr>
          <w:rFonts w:asciiTheme="majorBidi" w:eastAsiaTheme="majorEastAsia" w:hAnsiTheme="majorBidi" w:cstheme="majorBidi"/>
          <w:i/>
          <w:iCs/>
          <w:lang w:val="en-US"/>
        </w:rPr>
        <w:t xml:space="preserve"> </w:t>
      </w:r>
      <w:r w:rsidRPr="00974FB7">
        <w:rPr>
          <w:rFonts w:asciiTheme="majorBidi" w:eastAsiaTheme="majorEastAsia" w:hAnsiTheme="majorBidi" w:cstheme="majorBidi"/>
          <w:i/>
          <w:iCs/>
          <w:lang w:val="en-US"/>
        </w:rPr>
        <w:t>vitro</w:t>
      </w:r>
      <w:r w:rsidRPr="00974FB7">
        <w:rPr>
          <w:rFonts w:asciiTheme="majorBidi" w:eastAsiaTheme="majorEastAsia" w:hAnsiTheme="majorBidi" w:cstheme="majorBidi"/>
          <w:lang w:val="en-US"/>
        </w:rPr>
        <w:t xml:space="preserve"> </w:t>
      </w:r>
      <w:r w:rsidR="006D5A6C">
        <w:rPr>
          <w:rFonts w:asciiTheme="majorBidi" w:eastAsiaTheme="majorEastAsia" w:hAnsiTheme="majorBidi" w:cstheme="majorBidi"/>
          <w:lang w:val="en-US"/>
        </w:rPr>
        <w:t>assays</w:t>
      </w:r>
      <w:r w:rsidRPr="00974FB7">
        <w:rPr>
          <w:rFonts w:asciiTheme="majorBidi" w:eastAsiaTheme="majorEastAsia" w:hAnsiTheme="majorBidi" w:cstheme="majorBidi"/>
          <w:lang w:val="en-US"/>
        </w:rPr>
        <w:t xml:space="preserve"> </w:t>
      </w:r>
      <w:r w:rsidR="006D5A6C">
        <w:rPr>
          <w:rFonts w:asciiTheme="majorBidi" w:eastAsiaTheme="majorEastAsia" w:hAnsiTheme="majorBidi" w:cstheme="majorBidi"/>
          <w:lang w:val="en-US"/>
        </w:rPr>
        <w:t xml:space="preserve">also </w:t>
      </w:r>
      <w:r w:rsidRPr="00974FB7">
        <w:rPr>
          <w:rFonts w:asciiTheme="majorBidi" w:eastAsiaTheme="majorEastAsia" w:hAnsiTheme="majorBidi" w:cstheme="majorBidi"/>
          <w:lang w:val="en-US"/>
        </w:rPr>
        <w:t xml:space="preserve">indicated that 100 </w:t>
      </w:r>
      <w:proofErr w:type="spellStart"/>
      <w:r w:rsidRPr="00974FB7">
        <w:rPr>
          <w:rFonts w:asciiTheme="majorBidi" w:eastAsiaTheme="majorEastAsia" w:hAnsiTheme="majorBidi" w:cstheme="majorBidi"/>
          <w:lang w:val="en-US"/>
        </w:rPr>
        <w:t>μg</w:t>
      </w:r>
      <w:proofErr w:type="spellEnd"/>
      <w:r w:rsidRPr="00974FB7">
        <w:rPr>
          <w:rFonts w:asciiTheme="majorBidi" w:eastAsiaTheme="majorEastAsia" w:hAnsiTheme="majorBidi" w:cstheme="majorBidi"/>
          <w:lang w:val="en-US"/>
        </w:rPr>
        <w:t>/m</w:t>
      </w:r>
      <w:r w:rsidR="006D5A6C">
        <w:rPr>
          <w:rFonts w:asciiTheme="majorBidi" w:eastAsiaTheme="majorEastAsia" w:hAnsiTheme="majorBidi" w:cstheme="majorBidi"/>
          <w:lang w:val="en-US"/>
        </w:rPr>
        <w:t>L</w:t>
      </w:r>
      <w:r w:rsidRPr="00974FB7">
        <w:rPr>
          <w:rFonts w:asciiTheme="majorBidi" w:eastAsiaTheme="majorEastAsia" w:hAnsiTheme="majorBidi" w:cstheme="majorBidi"/>
          <w:lang w:val="en-US"/>
        </w:rPr>
        <w:t xml:space="preserve"> of the extract was able to inhibit the production of TNF-</w:t>
      </w:r>
      <w:r w:rsidR="00F32F57" w:rsidRPr="00F32F57">
        <w:rPr>
          <w:rFonts w:asciiTheme="majorBidi" w:eastAsiaTheme="majorEastAsia" w:hAnsiTheme="majorBidi" w:cstheme="majorBidi"/>
          <w:i/>
          <w:iCs/>
          <w:lang w:val="en-US"/>
        </w:rPr>
        <w:t>α</w:t>
      </w:r>
      <w:r w:rsidRPr="00974FB7">
        <w:rPr>
          <w:rFonts w:asciiTheme="majorBidi" w:eastAsiaTheme="majorEastAsia" w:hAnsiTheme="majorBidi" w:cstheme="majorBidi"/>
          <w:lang w:val="en-US"/>
        </w:rPr>
        <w:t xml:space="preserve">, IL-1β, LTB4, and </w:t>
      </w:r>
      <w:r w:rsidR="006D5A6C">
        <w:rPr>
          <w:rFonts w:asciiTheme="majorBidi" w:eastAsiaTheme="majorEastAsia" w:hAnsiTheme="majorBidi" w:cstheme="majorBidi"/>
          <w:lang w:val="en-US"/>
        </w:rPr>
        <w:t xml:space="preserve">to </w:t>
      </w:r>
      <w:r w:rsidRPr="00974FB7">
        <w:rPr>
          <w:rFonts w:asciiTheme="majorBidi" w:eastAsiaTheme="majorEastAsia" w:hAnsiTheme="majorBidi" w:cstheme="majorBidi"/>
          <w:lang w:val="en-US"/>
        </w:rPr>
        <w:t>block the generation of superoxide anions released by blood mononuclear cells</w:t>
      </w:r>
      <w:r w:rsidR="00C4636C">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{"citationID":"TwMafeGp","properties":{"formattedCitation":"(Kernouf et al., 2018)","plainCitation":"(Kernouf et al., 2018)","noteIndex":0},"citationItems":[{"id":295,"uris":["http://zotero.org/users/local/tvV8nrOg/items/LZNSQZMA","http://zotero.org/users/12336451/items/LZNSQZMA"],"itemData":{"id":295,"type":"article-journal","container-title":"Annual Research &amp; Review in Biology","page":"1–11","source":"Google Scholar","title":"Anti-inflammatory and Immuno-modulatory Effects of Capparis spinosa Flower Bud Extract","author":[{"family":"Kernouf","given":"Nassima"},{"family":"Bouriche","given":"Hamama"},{"family":"Kada","given":"Seoussen"},{"family":"Messaoudi","given":"Dalila"},{"family":"Assaf","given":"Areej M."},{"family":"Senator","given":"Abderrahmane"}],"issued":{"date-parts":[["2018"]]}}}],"schema":"https://github.com/citation-style-language/schema/raw/master/csl-citation.json"}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(Kernouf et al., 2018)</w:t>
      </w:r>
      <w:r w:rsidR="00AB0859" w:rsidRPr="00974FB7">
        <w:rPr>
          <w:rFonts w:asciiTheme="majorBidi" w:eastAsiaTheme="majorEastAsia" w:hAnsiTheme="majorBidi" w:cstheme="majorBidi"/>
          <w:lang w:val="en-US"/>
        </w:rPr>
        <w:fldChar w:fldCharType="end"/>
      </w:r>
      <w:r w:rsidR="00AB0859" w:rsidRPr="00974FB7">
        <w:rPr>
          <w:rFonts w:asciiTheme="majorBidi" w:eastAsiaTheme="majorEastAsia" w:hAnsiTheme="majorBidi" w:cstheme="majorBidi"/>
          <w:lang w:val="en-US"/>
        </w:rPr>
        <w:t>.</w:t>
      </w:r>
      <w:r w:rsidRPr="00974FB7">
        <w:rPr>
          <w:rFonts w:asciiTheme="majorBidi" w:eastAsiaTheme="majorEastAsia" w:hAnsiTheme="majorBidi" w:cstheme="majorBidi"/>
          <w:lang w:val="en-US"/>
        </w:rPr>
        <w:t xml:space="preserve"> In another </w:t>
      </w:r>
      <w:r w:rsidRPr="00065763">
        <w:rPr>
          <w:rFonts w:asciiTheme="majorBidi" w:eastAsiaTheme="majorEastAsia" w:hAnsiTheme="majorBidi" w:cstheme="majorBidi"/>
          <w:i/>
          <w:iCs/>
          <w:lang w:val="en-US"/>
        </w:rPr>
        <w:t>i</w:t>
      </w:r>
      <w:r w:rsidRPr="00974FB7">
        <w:rPr>
          <w:rFonts w:asciiTheme="majorBidi" w:eastAsiaTheme="majorEastAsia" w:hAnsiTheme="majorBidi" w:cstheme="majorBidi"/>
          <w:i/>
          <w:iCs/>
          <w:lang w:val="en-US"/>
        </w:rPr>
        <w:t>n vivo</w:t>
      </w:r>
      <w:r w:rsidRPr="00974FB7">
        <w:rPr>
          <w:rFonts w:asciiTheme="majorBidi" w:eastAsiaTheme="majorEastAsia" w:hAnsiTheme="majorBidi" w:cstheme="majorBidi"/>
          <w:lang w:val="en-US"/>
        </w:rPr>
        <w:t xml:space="preserve"> study by </w:t>
      </w:r>
      <w:r w:rsidR="00AB0859"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{"citationID":"VE2rMnEO","properties":{"formattedCitation":"(El Azhary et al., 2017)","plainCitation":"(El Azhary et al., 2017)","noteIndex":0},"citationItems":[{"id":290,"uris":["http://zotero.org/users/local/tvV8nrOg/items/E9Z8HG6S","http://zotero.org/users/12336451/items/E9Z8HG6S"],"itemData":{"id":290,"type":"article-journal","container-title":"BMC complementary and alternative medicine","note":"publisher: Springer","page":"1–12","source":"Google Scholar","title":"Anti-inflammatory potential of Capparis spinosa L. in vivo in mice through inhibition of cell infiltration and cytokine gene expression","volume":"17","author":[{"family":"El Azhary","given":"Khadija"},{"family":"Tahiri Jouti","given":"Nadia"},{"family":"El Khachibi","given":"Meryam"},{"family":"Moutia","given":"Mouna"},{"family":"Tabyaoui","given":"Imane"},{"family":"El Hou","given":"Abdelhalim"},{"family":"Achtak","given":"Hafid"},{"family":"Nadifi","given":"Sellama"},{"family":"Habti","given":"Norddine"},{"family":"Badou","given":"Abdallah"}],"issued":{"date-parts":[["2017"]]}}}],"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 xml:space="preserve">El Azhary et al. </w:t>
      </w:r>
      <w:r w:rsidR="00C4636C">
        <w:rPr>
          <w:rFonts w:ascii="Times New Roman" w:hAnsi="Times New Roman" w:cs="Times New Roman"/>
          <w:lang w:val="en-US"/>
        </w:rPr>
        <w:t>(</w:t>
      </w:r>
      <w:r w:rsidR="00314785" w:rsidRPr="00974FB7">
        <w:rPr>
          <w:rFonts w:ascii="Times New Roman" w:hAnsi="Times New Roman" w:cs="Times New Roman"/>
          <w:lang w:val="en-US"/>
        </w:rPr>
        <w:t>2017)</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it was shown that treatment with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leaf</w:t>
      </w:r>
      <w:r w:rsidRPr="00974FB7">
        <w:rPr>
          <w:rFonts w:asciiTheme="majorBidi" w:eastAsiaTheme="majorEastAsia" w:hAnsiTheme="majorBidi" w:cstheme="majorBidi"/>
          <w:lang w:val="en-US"/>
        </w:rPr>
        <w:t xml:space="preserve"> extract significantly reduced contact hypersensitivity in Swiss mice compared to control with an inhibition percentage of 73.44%</w:t>
      </w:r>
      <w:r w:rsidR="006D5A6C">
        <w:rPr>
          <w:rFonts w:asciiTheme="majorBidi" w:eastAsiaTheme="majorEastAsia" w:hAnsiTheme="majorBidi" w:cstheme="majorBidi"/>
          <w:lang w:val="en-US"/>
        </w:rPr>
        <w:t xml:space="preserve">.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6D5A6C" w:rsidRPr="006D5A6C">
        <w:rPr>
          <w:rFonts w:asciiTheme="majorBidi" w:eastAsiaTheme="majorEastAsia" w:hAnsiTheme="majorBidi" w:cstheme="majorBidi"/>
          <w:lang w:val="en-US"/>
        </w:rPr>
        <w:t>also</w:t>
      </w:r>
      <w:r w:rsidR="006D5A6C">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induced</w:t>
      </w:r>
      <w:r w:rsidRPr="00974FB7">
        <w:rPr>
          <w:rFonts w:asciiTheme="majorBidi" w:eastAsiaTheme="majorEastAsia" w:hAnsiTheme="majorBidi" w:cstheme="majorBidi"/>
          <w:lang w:val="en-US"/>
        </w:rPr>
        <w:t xml:space="preserve"> a decrease in immune cell infiltration, vasodilation, and dermal thickness </w:t>
      </w:r>
      <w:r w:rsidR="006D5A6C">
        <w:rPr>
          <w:rFonts w:asciiTheme="majorBidi" w:eastAsiaTheme="majorEastAsia" w:hAnsiTheme="majorBidi" w:cstheme="majorBidi"/>
          <w:lang w:val="en-US"/>
        </w:rPr>
        <w:t>at</w:t>
      </w:r>
      <w:r w:rsidRPr="00974FB7">
        <w:rPr>
          <w:rFonts w:asciiTheme="majorBidi" w:eastAsiaTheme="majorEastAsia" w:hAnsiTheme="majorBidi" w:cstheme="majorBidi"/>
          <w:lang w:val="en-US"/>
        </w:rPr>
        <w:t xml:space="preserve"> the site of inflammation and inhibited cytokines. </w:t>
      </w:r>
      <w:r w:rsidRPr="00974FB7">
        <w:rPr>
          <w:rFonts w:asciiTheme="majorBidi" w:eastAsiaTheme="majorEastAsia" w:hAnsiTheme="majorBidi" w:cstheme="majorBidi"/>
          <w:lang w:val="en-US"/>
        </w:rPr>
        <w:lastRenderedPageBreak/>
        <w:t xml:space="preserve">Similarly,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fruit</w:t>
      </w:r>
      <w:r w:rsidRPr="00974FB7">
        <w:rPr>
          <w:rFonts w:asciiTheme="majorBidi" w:eastAsiaTheme="majorEastAsia" w:hAnsiTheme="majorBidi" w:cstheme="majorBidi"/>
          <w:lang w:val="en-US"/>
        </w:rPr>
        <w:t xml:space="preserve"> and root extracts have shown anti-inflammatory activity, suppressing pro-inflammatory cytokine expression, and can relieve pain associated with rheumatoid arthritis and osteoarthritis</w:t>
      </w:r>
      <w:r w:rsidR="00CA5CBD">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{"citationID":"x2HHPgeY","properties":{"formattedCitation":"(Hamuti et al., 2017; Maresca et al., 2016)","plainCitation":"(Hamuti et al., 2017; Maresca et al., 2016)","noteIndex":0},"citationItems":[{"id":292,"uris":["http://zotero.org/users/local/tvV8nrOg/items/VJQADC8G","http://zotero.org/users/12336451/items/VJQADC8G"],"itemData":{"id":292,"type":"article-journal","container-title":"Molecules","issue":"1","note":"publisher: MDPI","page":"97","source":"Google Scholar","title":"Capparis spinosa fruit ethanol extracts exert different effects on the maturation of dendritic cells","volume":"22","author":[{"family":"Hamuti","given":"Azeguli"},{"family":"Li","given":"Jinyu"},{"family":"Zhou","given":"Fangfang"},{"family":"Aipire","given":"Adila"},{"family":"Ma","given":"Ji"},{"family":"Yang","given":"Jianhua"},{"family":"Li","given":"Jinyao"}],"issued":{"date-parts":[["2017"]]}}},{"id":482,"uris":["http://zotero.org/users/12336451/items/LQNZHZFQ"],"itemData":{"id":482,"type":"article-journal","container-title":"Journal of ethnopharmacology","note":"publisher: Elsevier","page":"456–465","source":"Google Scholar","title":"Acute effect of Capparis spinosa root extracts on rat articular pain","volume":"193","author":[{"family":"Maresca","given":"Mario"},{"family":"Micheli","given":"Laura"},{"family":"Mannelli","given":"Lorenzo Di Cesare"},{"family":"Tenci","given":"Barbara"},{"family":"Innocenti","given":"Marzia"},{"family":"Khatib","given":"Mohamad"},{"family":"Mulinacci","given":"Nadia"},{"family":"Ghelardini","given":"Carla"}],"issued":{"date-parts":[["2016"]]}}}],"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(Hamuti et al., 2017; Maresca et al., 2016)</w:t>
      </w:r>
      <w:r w:rsidR="00AB0859" w:rsidRPr="00974FB7">
        <w:rPr>
          <w:rFonts w:asciiTheme="majorBidi" w:eastAsiaTheme="majorEastAsia" w:hAnsiTheme="majorBidi" w:cstheme="majorBidi"/>
          <w:lang w:val="en-US"/>
        </w:rPr>
        <w:fldChar w:fldCharType="end"/>
      </w:r>
      <w:r w:rsidR="00AB0859" w:rsidRPr="00974FB7">
        <w:rPr>
          <w:rFonts w:asciiTheme="majorBidi" w:eastAsiaTheme="majorEastAsia" w:hAnsiTheme="majorBidi" w:cstheme="majorBidi"/>
          <w:lang w:val="en-US"/>
        </w:rPr>
        <w:t>.</w:t>
      </w:r>
    </w:p>
    <w:p w14:paraId="43E5C4FD" w14:textId="14009463" w:rsidR="0095141E" w:rsidRDefault="008F7FF6" w:rsidP="00314785">
      <w:pPr>
        <w:pStyle w:val="Sansinterligne"/>
        <w:spacing w:line="480" w:lineRule="auto"/>
        <w:ind w:left="0"/>
        <w:rPr>
          <w:rFonts w:asciiTheme="majorBidi" w:eastAsiaTheme="majorEastAsia" w:hAnsiTheme="majorBidi" w:cstheme="majorBidi"/>
          <w:lang w:val="en-US"/>
        </w:rPr>
      </w:pPr>
      <w:r w:rsidRPr="00974FB7">
        <w:rPr>
          <w:rFonts w:asciiTheme="majorBidi" w:eastAsiaTheme="majorEastAsia" w:hAnsiTheme="majorBidi" w:cstheme="majorBidi"/>
          <w:lang w:val="en-US"/>
        </w:rPr>
        <w:t>Moreover, caper extracts have also been shown to have other biological activities (Table 3)</w:t>
      </w:r>
      <w:r w:rsidR="009E1C3A">
        <w:rPr>
          <w:rFonts w:asciiTheme="majorBidi" w:eastAsiaTheme="majorEastAsia" w:hAnsiTheme="majorBidi" w:cstheme="majorBidi"/>
          <w:lang w:val="en-US"/>
        </w:rPr>
        <w:t>. For instance, a</w:t>
      </w:r>
      <w:r w:rsidRPr="00974FB7">
        <w:rPr>
          <w:rFonts w:asciiTheme="majorBidi" w:eastAsiaTheme="majorEastAsia" w:hAnsiTheme="majorBidi" w:cstheme="majorBidi"/>
          <w:lang w:val="en-US"/>
        </w:rPr>
        <w:t>queous extract</w:t>
      </w:r>
      <w:r w:rsidR="009E1C3A">
        <w:rPr>
          <w:rFonts w:asciiTheme="majorBidi" w:eastAsiaTheme="majorEastAsia" w:hAnsiTheme="majorBidi" w:cstheme="majorBidi"/>
          <w:lang w:val="en-US"/>
        </w:rPr>
        <w:t>s</w:t>
      </w:r>
      <w:r w:rsidRPr="00974FB7">
        <w:rPr>
          <w:rFonts w:asciiTheme="majorBidi" w:eastAsiaTheme="majorEastAsia" w:hAnsiTheme="majorBidi" w:cstheme="majorBidi"/>
          <w:lang w:val="en-US"/>
        </w:rPr>
        <w:t xml:space="preserve">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flower</w:t>
      </w:r>
      <w:r w:rsidRPr="00974FB7">
        <w:rPr>
          <w:rFonts w:asciiTheme="majorBidi" w:eastAsiaTheme="majorEastAsia" w:hAnsiTheme="majorBidi" w:cstheme="majorBidi"/>
          <w:lang w:val="en-US"/>
        </w:rPr>
        <w:t xml:space="preserve"> buds </w:t>
      </w:r>
      <w:r w:rsidR="009E1C3A">
        <w:rPr>
          <w:rFonts w:asciiTheme="majorBidi" w:eastAsiaTheme="majorEastAsia" w:hAnsiTheme="majorBidi" w:cstheme="majorBidi"/>
          <w:lang w:val="en-US"/>
        </w:rPr>
        <w:t>showed</w:t>
      </w:r>
      <w:r w:rsidRPr="00974FB7">
        <w:rPr>
          <w:rFonts w:asciiTheme="majorBidi" w:eastAsiaTheme="majorEastAsia" w:hAnsiTheme="majorBidi" w:cstheme="majorBidi"/>
          <w:lang w:val="en-US"/>
        </w:rPr>
        <w:t xml:space="preserve"> antibacterial and antiviral effects against </w:t>
      </w:r>
      <w:r w:rsidR="00DA19F7" w:rsidRPr="00974FB7">
        <w:rPr>
          <w:rFonts w:asciiTheme="majorBidi" w:eastAsiaTheme="majorEastAsia" w:hAnsiTheme="majorBidi" w:cstheme="majorBidi"/>
          <w:i/>
          <w:iCs/>
          <w:lang w:val="en-US"/>
        </w:rPr>
        <w:t>staphylococcus</w:t>
      </w:r>
      <w:r w:rsidR="00DA19F7" w:rsidRPr="00974FB7">
        <w:rPr>
          <w:rFonts w:asciiTheme="majorBidi" w:eastAsiaTheme="majorEastAsia" w:hAnsiTheme="majorBidi" w:cstheme="majorBidi"/>
          <w:lang w:val="en-US"/>
        </w:rPr>
        <w:t xml:space="preserve"> </w:t>
      </w:r>
      <w:r w:rsidR="00DA19F7" w:rsidRPr="00974FB7">
        <w:rPr>
          <w:rFonts w:asciiTheme="majorBidi" w:eastAsiaTheme="majorEastAsia" w:hAnsiTheme="majorBidi" w:cstheme="majorBidi"/>
          <w:i/>
          <w:iCs/>
          <w:lang w:val="en-US"/>
        </w:rPr>
        <w:t>aureus</w:t>
      </w:r>
      <w:r w:rsidR="00DA19F7"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(MIC 6.25%)</w:t>
      </w:r>
      <w:r w:rsidR="009E1C3A">
        <w:rPr>
          <w:rFonts w:asciiTheme="majorBidi" w:eastAsiaTheme="majorEastAsia" w:hAnsiTheme="majorBidi" w:cstheme="majorBidi"/>
          <w:lang w:val="en-US"/>
        </w:rPr>
        <w:t xml:space="preserve"> and</w:t>
      </w:r>
      <w:r w:rsidRPr="00974FB7">
        <w:rPr>
          <w:rFonts w:asciiTheme="majorBidi" w:eastAsiaTheme="majorEastAsia" w:hAnsiTheme="majorBidi" w:cstheme="majorBidi"/>
          <w:lang w:val="en-US"/>
        </w:rPr>
        <w:t xml:space="preserve"> </w:t>
      </w:r>
      <w:r w:rsidR="00DA19F7" w:rsidRPr="00974FB7">
        <w:rPr>
          <w:rFonts w:asciiTheme="majorBidi" w:eastAsiaTheme="majorEastAsia" w:hAnsiTheme="majorBidi" w:cstheme="majorBidi"/>
          <w:i/>
          <w:iCs/>
          <w:lang w:val="en-US"/>
        </w:rPr>
        <w:t xml:space="preserve">Pseudomonas aeruginosa </w:t>
      </w:r>
      <w:r w:rsidRPr="00E10600">
        <w:rPr>
          <w:rFonts w:asciiTheme="majorBidi" w:eastAsiaTheme="majorEastAsia" w:hAnsiTheme="majorBidi" w:cstheme="majorBidi"/>
          <w:lang w:val="en-US"/>
        </w:rPr>
        <w:t>(</w:t>
      </w:r>
      <w:r w:rsidRPr="00974FB7">
        <w:rPr>
          <w:rFonts w:asciiTheme="majorBidi" w:eastAsiaTheme="majorEastAsia" w:hAnsiTheme="majorBidi" w:cstheme="majorBidi"/>
          <w:lang w:val="en-US"/>
        </w:rPr>
        <w:t xml:space="preserve">12.50%).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E1C3A">
        <w:rPr>
          <w:rFonts w:asciiTheme="majorBidi" w:eastAsiaTheme="majorEastAsia" w:hAnsiTheme="majorBidi" w:cstheme="majorBidi"/>
          <w:lang w:val="en-US"/>
        </w:rPr>
        <w:t>also</w:t>
      </w:r>
      <w:r w:rsidRPr="00974FB7">
        <w:rPr>
          <w:rFonts w:asciiTheme="majorBidi" w:eastAsiaTheme="majorEastAsia" w:hAnsiTheme="majorBidi" w:cstheme="majorBidi"/>
          <w:lang w:val="en-US"/>
        </w:rPr>
        <w:t xml:space="preserve"> </w:t>
      </w:r>
      <w:r w:rsidR="009E1C3A" w:rsidRPr="00974FB7">
        <w:rPr>
          <w:rFonts w:asciiTheme="majorBidi" w:eastAsiaTheme="majorEastAsia" w:hAnsiTheme="majorBidi" w:cstheme="majorBidi"/>
          <w:lang w:val="en-US"/>
        </w:rPr>
        <w:t xml:space="preserve">significantly </w:t>
      </w:r>
      <w:r w:rsidRPr="00974FB7">
        <w:rPr>
          <w:rFonts w:asciiTheme="majorBidi" w:eastAsiaTheme="majorEastAsia" w:hAnsiTheme="majorBidi" w:cstheme="majorBidi"/>
          <w:lang w:val="en-US"/>
        </w:rPr>
        <w:t xml:space="preserve">reduced biofilm in Lubbock's chronic wound of </w:t>
      </w:r>
      <w:r w:rsidRPr="00974FB7">
        <w:rPr>
          <w:rFonts w:asciiTheme="majorBidi" w:eastAsiaTheme="majorEastAsia" w:hAnsiTheme="majorBidi" w:cstheme="majorBidi"/>
          <w:i/>
          <w:iCs/>
          <w:lang w:val="en-US"/>
        </w:rPr>
        <w:t>S. aureus</w:t>
      </w:r>
      <w:r w:rsidRPr="00974FB7">
        <w:rPr>
          <w:rFonts w:asciiTheme="majorBidi" w:eastAsiaTheme="majorEastAsia" w:hAnsiTheme="majorBidi" w:cstheme="majorBidi"/>
          <w:lang w:val="en-US"/>
        </w:rPr>
        <w:t xml:space="preserve"> and </w:t>
      </w:r>
      <w:r w:rsidRPr="00974FB7">
        <w:rPr>
          <w:rFonts w:asciiTheme="majorBidi" w:eastAsiaTheme="majorEastAsia" w:hAnsiTheme="majorBidi" w:cstheme="majorBidi"/>
          <w:i/>
          <w:iCs/>
          <w:lang w:val="en-US"/>
        </w:rPr>
        <w:t>P. aeruginosa</w:t>
      </w:r>
      <w:r w:rsidRPr="00974FB7">
        <w:rPr>
          <w:rFonts w:asciiTheme="majorBidi" w:eastAsiaTheme="majorEastAsia" w:hAnsiTheme="majorBidi" w:cstheme="majorBidi"/>
          <w:lang w:val="en-US"/>
        </w:rPr>
        <w:t xml:space="preserve"> with a percentage of 97.32% and 99.67%, respectively, but the aqueous extract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E1C3A">
        <w:rPr>
          <w:rFonts w:asciiTheme="majorBidi" w:eastAsiaTheme="majorEastAsia" w:hAnsiTheme="majorBidi" w:cstheme="majorBidi"/>
          <w:lang w:val="en-US"/>
        </w:rPr>
        <w:t>remains</w:t>
      </w:r>
      <w:r w:rsidRPr="00974FB7">
        <w:rPr>
          <w:rFonts w:asciiTheme="majorBidi" w:eastAsiaTheme="majorEastAsia" w:hAnsiTheme="majorBidi" w:cstheme="majorBidi"/>
          <w:lang w:val="en-US"/>
        </w:rPr>
        <w:t xml:space="preserve"> without action on </w:t>
      </w:r>
      <w:r w:rsidRPr="00974FB7">
        <w:rPr>
          <w:rFonts w:asciiTheme="majorBidi" w:eastAsiaTheme="majorEastAsia" w:hAnsiTheme="majorBidi" w:cstheme="majorBidi"/>
          <w:i/>
          <w:iCs/>
          <w:lang w:val="en-US"/>
        </w:rPr>
        <w:t>Candida albicans</w:t>
      </w:r>
      <w:r w:rsidRPr="00974FB7">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{"citationID":"MzWebrt9","properties":{"formattedCitation":"(Di Lodovico et al., 2022)","plainCitation":"(Di Lodovico et al., 2022)","noteIndex":0},"citationItems":[{"id":284,"uris":["http://zotero.org/users/local/tvV8nrOg/items/7558NGCM","http://zotero.org/users/12336451/items/7558NGCM"],"itemData":{"id":284,"type":"article-journal","container-title":"Frontiers in Microbiology","note":"publisher: Frontiers","page":"832919","source":"Google Scholar","title":"Complex Chronic Wound Biofilms Are Inhibited in vitro by the Natural Extract of Capparis spinose","volume":"13","author":[{"family":"Di Lodovico","given":"Silvia"},{"family":"Bacchetti","given":"Tiziana"},{"family":"D’Ercole","given":"Simonetta"},{"family":"Covone","given":"Sara"},{"family":"Petrini","given":"Morena"},{"family":"Di Giulio","given":"Mara"},{"family":"Di Fermo","given":"Paola"},{"family":"Diban","given":"Firas"},{"family":"Ferretti","given":"Gianna"},{"family":"Cellini","given":"Luigina"}],"issued":{"date-parts":[["2022"]]}}}],"schema":"https://github.com/citation-style-language/schema/raw/master/csl-citation.json"}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(Di Lodovico et al., 2022)</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In the same way,</w:t>
      </w:r>
      <w:r w:rsidR="00CA5CBD">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{"citationID":"VbJBptK9","properties":{"formattedCitation":"(Rajhi et al., 2019)","plainCitation":"(Rajhi et al., 2019)","dontUpdate":true,"noteIndex":0},"citationItems":[{"id":271,"uris":["http://zotero.org/users/local/tvV8nrOg/items/SRXPGC8E","http://zotero.org/users/12336451/items/SRXPGC8E"],"itemData":{"id":271,"type":"article-journal","container-title":"Journal of Materials and Environmental Sciences","issue":"3","page":"234–43","source":"Google Scholar","title":"Phytochemical screening, in vitro antioxidant and antibacterial activities of methanolic extracts of Capparis Spionsa L. different parts from Tunisia","volume":"10","author":[{"family":"Rajhi","given":"I."},{"family":"Ben Dhia","given":"M. T."},{"family":"Abderrabba","given":"M."},{"family":"Ouzari-Hadda","given":"I."},{"family":"Ayadi","given":"S."}],"issued":{"date-parts":[["2019"]]}}}],"schema":"https://github.com/citation-style-language/schema/raw/master/csl-citation.json"}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Rajhi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2019)</w:t>
      </w:r>
      <w:r w:rsidR="00AB0859" w:rsidRPr="00974FB7">
        <w:rPr>
          <w:rFonts w:asciiTheme="majorBidi" w:eastAsiaTheme="majorEastAsia" w:hAnsiTheme="majorBidi" w:cstheme="majorBidi"/>
          <w:lang w:val="en-US"/>
        </w:rPr>
        <w:fldChar w:fldCharType="end"/>
      </w:r>
      <w:r w:rsidR="00AB0859"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demonstrated that the methanolic extract of fruits has antibacterial activity by the radial diffusion method; the results showed very significant inhibition against </w:t>
      </w:r>
      <w:r w:rsidRPr="0007390B">
        <w:rPr>
          <w:rFonts w:asciiTheme="majorBidi" w:eastAsiaTheme="majorEastAsia" w:hAnsiTheme="majorBidi" w:cstheme="majorBidi"/>
          <w:i/>
          <w:iCs/>
          <w:lang w:val="en-US"/>
        </w:rPr>
        <w:t>S. aureus</w:t>
      </w:r>
      <w:r w:rsidRPr="0007390B">
        <w:rPr>
          <w:rFonts w:asciiTheme="majorBidi" w:eastAsiaTheme="majorEastAsia" w:hAnsiTheme="majorBidi" w:cstheme="majorBidi"/>
          <w:lang w:val="en-US"/>
        </w:rPr>
        <w:t>,</w:t>
      </w:r>
      <w:r w:rsidRPr="00974FB7">
        <w:rPr>
          <w:rFonts w:asciiTheme="majorBidi" w:eastAsiaTheme="majorEastAsia" w:hAnsiTheme="majorBidi" w:cstheme="majorBidi"/>
          <w:lang w:val="en-US"/>
        </w:rPr>
        <w:t xml:space="preserve"> </w:t>
      </w:r>
      <w:r w:rsidR="00DA19F7" w:rsidRPr="00974FB7">
        <w:rPr>
          <w:rFonts w:asciiTheme="majorBidi" w:eastAsiaTheme="majorEastAsia" w:hAnsiTheme="majorBidi" w:cstheme="majorBidi"/>
          <w:i/>
          <w:iCs/>
          <w:lang w:val="en-US"/>
        </w:rPr>
        <w:t>Enterococcus faecalis, Escherichia</w:t>
      </w:r>
      <w:r w:rsidR="00DA19F7" w:rsidRPr="00974FB7">
        <w:rPr>
          <w:rFonts w:ascii="Arial" w:hAnsi="Arial" w:cs="Arial"/>
          <w:color w:val="4D5156"/>
          <w:sz w:val="21"/>
          <w:szCs w:val="21"/>
          <w:shd w:val="clear" w:color="auto" w:fill="FFFFFF"/>
          <w:lang w:val="en-US"/>
        </w:rPr>
        <w:t> </w:t>
      </w:r>
      <w:r w:rsidRPr="00974FB7">
        <w:rPr>
          <w:rFonts w:asciiTheme="majorBidi" w:eastAsiaTheme="majorEastAsia" w:hAnsiTheme="majorBidi" w:cstheme="majorBidi"/>
          <w:i/>
          <w:iCs/>
          <w:lang w:val="en-US"/>
        </w:rPr>
        <w:t>coli</w:t>
      </w:r>
      <w:r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i/>
          <w:iCs/>
          <w:lang w:val="en-US"/>
        </w:rPr>
        <w:t>Salmonella</w:t>
      </w:r>
      <w:r w:rsidRPr="00974FB7">
        <w:rPr>
          <w:rFonts w:asciiTheme="majorBidi" w:eastAsiaTheme="majorEastAsia" w:hAnsiTheme="majorBidi" w:cstheme="majorBidi"/>
          <w:lang w:val="en-US"/>
        </w:rPr>
        <w:t xml:space="preserve">, and </w:t>
      </w:r>
      <w:r w:rsidRPr="00974FB7">
        <w:rPr>
          <w:rFonts w:asciiTheme="majorBidi" w:eastAsiaTheme="majorEastAsia" w:hAnsiTheme="majorBidi" w:cstheme="majorBidi"/>
          <w:i/>
          <w:iCs/>
          <w:lang w:val="en-US"/>
        </w:rPr>
        <w:t>P. aeruginosa</w:t>
      </w:r>
      <w:r w:rsidRPr="00974FB7">
        <w:rPr>
          <w:rFonts w:asciiTheme="majorBidi" w:eastAsiaTheme="majorEastAsia" w:hAnsiTheme="majorBidi" w:cstheme="majorBidi"/>
          <w:lang w:val="en-US"/>
        </w:rPr>
        <w:t xml:space="preserve"> with diameters of 13, 12, 12, 10, and 10 mm, respectively. Also,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fruits</w:t>
      </w:r>
      <w:r w:rsidRPr="00974FB7">
        <w:rPr>
          <w:rFonts w:asciiTheme="majorBidi" w:eastAsiaTheme="majorEastAsia" w:hAnsiTheme="majorBidi" w:cstheme="majorBidi"/>
          <w:lang w:val="en-US"/>
        </w:rPr>
        <w:t xml:space="preserve"> can disrupt the ultrastructure of </w:t>
      </w:r>
      <w:proofErr w:type="spellStart"/>
      <w:r w:rsidRPr="00974FB7">
        <w:rPr>
          <w:rFonts w:asciiTheme="majorBidi" w:eastAsiaTheme="majorEastAsia" w:hAnsiTheme="majorBidi" w:cstheme="majorBidi"/>
          <w:lang w:val="en-US"/>
        </w:rPr>
        <w:t>protoscoleces</w:t>
      </w:r>
      <w:proofErr w:type="spellEnd"/>
      <w:r w:rsidRPr="00974FB7">
        <w:rPr>
          <w:rFonts w:asciiTheme="majorBidi" w:eastAsiaTheme="majorEastAsia" w:hAnsiTheme="majorBidi" w:cstheme="majorBidi"/>
          <w:lang w:val="en-US"/>
        </w:rPr>
        <w:t xml:space="preserve"> and </w:t>
      </w:r>
      <w:proofErr w:type="spellStart"/>
      <w:r w:rsidRPr="00974FB7">
        <w:rPr>
          <w:rFonts w:asciiTheme="majorBidi" w:eastAsiaTheme="majorEastAsia" w:hAnsiTheme="majorBidi" w:cstheme="majorBidi"/>
          <w:lang w:val="en-US"/>
        </w:rPr>
        <w:t>metacestode</w:t>
      </w:r>
      <w:proofErr w:type="spellEnd"/>
      <w:r w:rsidRPr="00974FB7">
        <w:rPr>
          <w:rFonts w:asciiTheme="majorBidi" w:eastAsiaTheme="majorEastAsia" w:hAnsiTheme="majorBidi" w:cstheme="majorBidi"/>
          <w:lang w:val="en-US"/>
        </w:rPr>
        <w:t xml:space="preserve"> larvae of </w:t>
      </w:r>
      <w:r w:rsidRPr="00974FB7">
        <w:rPr>
          <w:rFonts w:asciiTheme="majorBidi" w:eastAsiaTheme="majorEastAsia" w:hAnsiTheme="majorBidi" w:cstheme="majorBidi"/>
          <w:i/>
          <w:iCs/>
          <w:lang w:val="en-US"/>
        </w:rPr>
        <w:t xml:space="preserve">Echinococcus </w:t>
      </w:r>
      <w:proofErr w:type="spellStart"/>
      <w:r w:rsidRPr="00974FB7">
        <w:rPr>
          <w:rFonts w:asciiTheme="majorBidi" w:eastAsiaTheme="majorEastAsia" w:hAnsiTheme="majorBidi" w:cstheme="majorBidi"/>
          <w:i/>
          <w:iCs/>
          <w:lang w:val="en-US"/>
        </w:rPr>
        <w:t>granulosus</w:t>
      </w:r>
      <w:proofErr w:type="spellEnd"/>
      <w:r w:rsidRPr="00974FB7">
        <w:rPr>
          <w:rFonts w:asciiTheme="majorBidi" w:eastAsiaTheme="majorEastAsia" w:hAnsiTheme="majorBidi" w:cstheme="majorBidi"/>
          <w:lang w:val="en-US"/>
        </w:rPr>
        <w:t xml:space="preserve"> </w:t>
      </w:r>
      <w:r w:rsidR="00AB0859"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{"citationID":"Pwj3P0xm","properties":{"formattedCitation":"(Yan et al., 2022)","plainCitation":"(Yan et al., 2022)","noteIndex":0},"citationItems":[{"id":305,"uris":["http://zotero.org/users/local/tvV8nrOg/items/XV83RJDY","http://zotero.org/users/12336451/items/XV83RJDY"],"itemData":{"id":305,"type":"article-journal","container-title":"Journal of Veterinary Medical Science","issue":"3","note":"publisher: Japanese Society of Veterinary Science","page":"465–472","source":"Google Scholar","title":"In vitro efficacy of Capparis spinosa extraction against larvae viability of Echinococcus granulosus sensu stricto","volume":"84","author":[{"family":"Yan","given":"Mingzhi"},{"family":"Li","given":"Jintian"},{"family":"Liu","given":"Hui"},{"family":"Yang","given":"Ning"},{"family":"Chu","given":"Jin"},{"family":"Sun","given":"Li"},{"family":"Bi","given":"Xiaojuan"},{"family":"Lin","given":"Renyong"},{"family":"Lv","given":"Guodong"}],"issued":{"date-parts":[["2022"]]}}}],"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(Yan et al., 2022)</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r w:rsidR="00165A08" w:rsidRPr="00974FB7">
        <w:rPr>
          <w:rFonts w:asciiTheme="majorBidi" w:eastAsiaTheme="majorEastAsia" w:hAnsiTheme="majorBidi" w:cstheme="majorBidi"/>
          <w:i/>
          <w:lang w:val="en-US"/>
        </w:rPr>
        <w:t>C. spinosa</w:t>
      </w:r>
      <w:r w:rsidR="00E14396" w:rsidRPr="00974FB7">
        <w:rPr>
          <w:rFonts w:asciiTheme="majorBidi" w:eastAsiaTheme="majorEastAsia" w:hAnsiTheme="majorBidi" w:cstheme="majorBidi"/>
          <w:i/>
          <w:lang w:val="en-US"/>
        </w:rPr>
        <w:t xml:space="preserve"> </w:t>
      </w:r>
      <w:r w:rsidR="00173755" w:rsidRPr="00974FB7">
        <w:rPr>
          <w:rFonts w:asciiTheme="majorBidi" w:eastAsiaTheme="majorEastAsia" w:hAnsiTheme="majorBidi" w:cstheme="majorBidi"/>
          <w:lang w:val="en-US"/>
        </w:rPr>
        <w:t>essential</w:t>
      </w:r>
      <w:r w:rsidRPr="00974FB7">
        <w:rPr>
          <w:rFonts w:asciiTheme="majorBidi" w:eastAsiaTheme="majorEastAsia" w:hAnsiTheme="majorBidi" w:cstheme="majorBidi"/>
          <w:lang w:val="en-US"/>
        </w:rPr>
        <w:t xml:space="preserve"> oils can be used as a bioinsecticide against </w:t>
      </w:r>
      <w:r w:rsidRPr="00974FB7">
        <w:rPr>
          <w:rFonts w:asciiTheme="majorBidi" w:eastAsiaTheme="majorEastAsia" w:hAnsiTheme="majorBidi" w:cstheme="majorBidi"/>
          <w:i/>
          <w:iCs/>
          <w:lang w:val="en-US"/>
        </w:rPr>
        <w:t>Aedes aegypti</w:t>
      </w:r>
      <w:r w:rsidRPr="00974FB7">
        <w:rPr>
          <w:rFonts w:asciiTheme="majorBidi" w:eastAsiaTheme="majorEastAsia" w:hAnsiTheme="majorBidi" w:cstheme="majorBidi"/>
          <w:lang w:val="en-US"/>
        </w:rPr>
        <w:t xml:space="preserve"> larvae as reported by </w:t>
      </w:r>
      <w:r w:rsidR="00AB0859"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{"citationID":"5i7BzpTd","properties":{"formattedCitation":"(Alkhaibari and Alanazi, 2022)","plainCitation":"(Alkhaibari and Alanazi, 2022)","dontUpdate":true,"noteIndex":0},"citationItems":[{"id":247,"uris":["http://zotero.org/users/local/tvV8nrOg/items/MDSVW3N7","http://zotero.org/users/12336451/items/MDSVW3N7"],"itemData":{"id":247,"type":"article-journal","container-title":"Evidence-Based Complementary and Alternative Medicine","note":"publisher: Hindawi","source":"Google Scholar","title":"Chemical composition and insecticidal, antiplasmodial, and anti-leishmanial activity of Capparis spinosa essential oil and its main constituents","volume":"2022","author":[{"family":"Alkhaibari","given":"Abeer Mousa"},{"family":"Alanazi","given":"Abdullah D."}],"issued":{"date-parts":[["2022"]]}}}],"schema":"https://github.com/citation-style-language/schema/raw/master/csl-citation.json"}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Alkhaibari and Alanazi</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2022)</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with an LC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of 21.6 </w:t>
      </w:r>
      <w:proofErr w:type="spellStart"/>
      <w:r w:rsidRPr="00974FB7">
        <w:rPr>
          <w:rFonts w:asciiTheme="majorBidi" w:eastAsiaTheme="majorEastAsia" w:hAnsiTheme="majorBidi" w:cstheme="majorBidi"/>
          <w:lang w:val="en-US"/>
        </w:rPr>
        <w:t>μg</w:t>
      </w:r>
      <w:proofErr w:type="spellEnd"/>
      <w:r w:rsidRPr="00974FB7">
        <w:rPr>
          <w:rFonts w:asciiTheme="majorBidi" w:eastAsiaTheme="majorEastAsia" w:hAnsiTheme="majorBidi" w:cstheme="majorBidi"/>
          <w:lang w:val="en-US"/>
        </w:rPr>
        <w:t xml:space="preserve">/mL, as well as </w:t>
      </w:r>
      <w:r w:rsidRPr="00974FB7">
        <w:rPr>
          <w:rFonts w:asciiTheme="majorBidi" w:eastAsiaTheme="majorEastAsia" w:hAnsiTheme="majorBidi" w:cstheme="majorBidi"/>
          <w:i/>
          <w:iCs/>
          <w:lang w:val="en-US"/>
        </w:rPr>
        <w:t>in vitro</w:t>
      </w:r>
      <w:r w:rsidRPr="00974FB7">
        <w:rPr>
          <w:rFonts w:asciiTheme="majorBidi" w:eastAsiaTheme="majorEastAsia" w:hAnsiTheme="majorBidi" w:cstheme="majorBidi"/>
          <w:lang w:val="en-US"/>
        </w:rPr>
        <w:t xml:space="preserve"> tests revealing anti-plasmodial activity against </w:t>
      </w:r>
      <w:r w:rsidRPr="00974FB7">
        <w:rPr>
          <w:rFonts w:asciiTheme="majorBidi" w:eastAsiaTheme="majorEastAsia" w:hAnsiTheme="majorBidi" w:cstheme="majorBidi"/>
          <w:i/>
          <w:iCs/>
          <w:lang w:val="en-US"/>
        </w:rPr>
        <w:t xml:space="preserve">Plasmodium falciparum </w:t>
      </w:r>
      <w:r w:rsidRPr="00974FB7">
        <w:rPr>
          <w:rFonts w:asciiTheme="majorBidi" w:eastAsiaTheme="majorEastAsia" w:hAnsiTheme="majorBidi" w:cstheme="majorBidi"/>
          <w:lang w:val="en-US"/>
        </w:rPr>
        <w:t xml:space="preserve">and against </w:t>
      </w:r>
      <w:r w:rsidRPr="00974FB7">
        <w:rPr>
          <w:rFonts w:asciiTheme="majorBidi" w:eastAsiaTheme="majorEastAsia" w:hAnsiTheme="majorBidi" w:cstheme="majorBidi"/>
          <w:i/>
          <w:iCs/>
          <w:lang w:val="en-US"/>
        </w:rPr>
        <w:t>Leishmania major</w:t>
      </w:r>
      <w:r w:rsidRPr="00974FB7">
        <w:rPr>
          <w:rFonts w:asciiTheme="majorBidi" w:eastAsiaTheme="majorEastAsia" w:hAnsiTheme="majorBidi" w:cstheme="majorBidi"/>
          <w:lang w:val="en-US"/>
        </w:rPr>
        <w:t xml:space="preserve"> (MRHO/IR/75/ER) with an IC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of 7.4 </w:t>
      </w:r>
      <w:proofErr w:type="spellStart"/>
      <w:r w:rsidRPr="00974FB7">
        <w:rPr>
          <w:rFonts w:asciiTheme="majorBidi" w:eastAsiaTheme="majorEastAsia" w:hAnsiTheme="majorBidi" w:cstheme="majorBidi"/>
          <w:lang w:val="en-US"/>
        </w:rPr>
        <w:t>μg</w:t>
      </w:r>
      <w:proofErr w:type="spellEnd"/>
      <w:r w:rsidRPr="00974FB7">
        <w:rPr>
          <w:rFonts w:asciiTheme="majorBidi" w:eastAsiaTheme="majorEastAsia" w:hAnsiTheme="majorBidi" w:cstheme="majorBidi"/>
          <w:lang w:val="en-US"/>
        </w:rPr>
        <w:t>/mL and IC</w:t>
      </w:r>
      <w:r w:rsidRPr="00974FB7">
        <w:rPr>
          <w:rFonts w:asciiTheme="majorBidi" w:eastAsiaTheme="majorEastAsia" w:hAnsiTheme="majorBidi" w:cstheme="majorBidi"/>
          <w:vertAlign w:val="subscript"/>
          <w:lang w:val="en-US"/>
        </w:rPr>
        <w:t>50</w:t>
      </w:r>
      <w:r w:rsidRPr="00974FB7">
        <w:rPr>
          <w:rFonts w:asciiTheme="majorBidi" w:eastAsiaTheme="majorEastAsia" w:hAnsiTheme="majorBidi" w:cstheme="majorBidi"/>
          <w:lang w:val="en-US"/>
        </w:rPr>
        <w:t xml:space="preserve"> of 9.1 </w:t>
      </w:r>
      <w:proofErr w:type="spellStart"/>
      <w:r w:rsidRPr="00974FB7">
        <w:rPr>
          <w:rFonts w:asciiTheme="majorBidi" w:eastAsiaTheme="majorEastAsia" w:hAnsiTheme="majorBidi" w:cstheme="majorBidi"/>
          <w:lang w:val="en-US"/>
        </w:rPr>
        <w:t>μg</w:t>
      </w:r>
      <w:proofErr w:type="spellEnd"/>
      <w:r w:rsidRPr="00974FB7">
        <w:rPr>
          <w:rFonts w:asciiTheme="majorBidi" w:eastAsiaTheme="majorEastAsia" w:hAnsiTheme="majorBidi" w:cstheme="majorBidi"/>
          <w:lang w:val="en-US"/>
        </w:rPr>
        <w:t xml:space="preserve">/mL, respectively. Moreover, </w:t>
      </w:r>
      <w:r w:rsidR="00AB0859"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{"citationID":"BmEYHhCF","properties":{"formattedCitation":"(Al-Zubaidy and Khalil, 2022)","plainCitation":"(Al-Zubaidy and Khalil, 2022)","dontUpdate":true,"noteIndex":0},"citationItems":[{"id":300,"uris":["http://zotero.org/users/local/tvV8nrOg/items/8KTIBH2B","http://zotero.org/users/12336451/items/8KTIBH2B"],"itemData":{"id":300,"type":"article-journal","container-title":"Archives of Razi Institute","issue":"4","note":"publisher: Razi Vaccine &amp; Serum Research Institute","page":"1437–1445","source":"Google Scholar","title":"Gastroprotective effect of capparis spinosa on indomethacin-induced gastric ulcer in rats","volume":"77","author":[{"family":"Al-Zubaidy","given":"A. A."},{"family":"Khalil","given":"A. M."}],"issued":{"date-parts":[["2022"]]}}}],"schema":"https://github.com/citation-style-language/schema/raw/master/csl-citation.json"}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Al-Zubaidy and Khalil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2022)</w:t>
      </w:r>
      <w:r w:rsidR="00AB0859" w:rsidRPr="00974FB7">
        <w:rPr>
          <w:rFonts w:asciiTheme="majorBidi" w:eastAsiaTheme="majorEastAsia" w:hAnsiTheme="majorBidi" w:cstheme="majorBidi"/>
          <w:lang w:val="en-US"/>
        </w:rPr>
        <w:fldChar w:fldCharType="end"/>
      </w:r>
      <w:r w:rsidR="00CA5CBD">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reported that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ethanolic</w:t>
      </w:r>
      <w:r w:rsidRPr="00974FB7">
        <w:rPr>
          <w:rFonts w:asciiTheme="majorBidi" w:eastAsiaTheme="majorEastAsia" w:hAnsiTheme="majorBidi" w:cstheme="majorBidi"/>
          <w:lang w:val="en-US"/>
        </w:rPr>
        <w:t xml:space="preserve"> extract had good gastroprotective activity caused by indomethacin in rats, significantly increased prostaglandin E2 levels with a significant decrease in gastrin, TNF-</w:t>
      </w:r>
      <w:r w:rsidR="00F32F57" w:rsidRPr="00F32F57">
        <w:rPr>
          <w:rFonts w:asciiTheme="majorBidi" w:eastAsiaTheme="majorEastAsia" w:hAnsiTheme="majorBidi" w:cstheme="majorBidi"/>
          <w:i/>
          <w:iCs/>
          <w:lang w:val="en-US"/>
        </w:rPr>
        <w:t>α</w:t>
      </w:r>
      <w:r w:rsidRPr="00974FB7">
        <w:rPr>
          <w:rFonts w:asciiTheme="majorBidi" w:eastAsiaTheme="majorEastAsia" w:hAnsiTheme="majorBidi" w:cstheme="majorBidi"/>
          <w:lang w:val="en-US"/>
        </w:rPr>
        <w:t xml:space="preserve">, and IL1-β, and significantly improved epithelial cell erosions. Furthermore, </w:t>
      </w:r>
      <w:r w:rsidR="009E1C3A" w:rsidRPr="00974FB7">
        <w:rPr>
          <w:rFonts w:asciiTheme="majorBidi" w:eastAsiaTheme="majorEastAsia" w:hAnsiTheme="majorBidi" w:cstheme="majorBidi"/>
          <w:i/>
          <w:iCs/>
          <w:lang w:val="en-US"/>
        </w:rPr>
        <w:t xml:space="preserve">C. spinosa </w:t>
      </w:r>
      <w:r w:rsidR="009E1C3A">
        <w:rPr>
          <w:rFonts w:asciiTheme="majorBidi" w:eastAsiaTheme="majorEastAsia" w:hAnsiTheme="majorBidi" w:cstheme="majorBidi"/>
          <w:lang w:val="en-US"/>
        </w:rPr>
        <w:t>fruit</w:t>
      </w:r>
      <w:r w:rsidRPr="00974FB7">
        <w:rPr>
          <w:rFonts w:asciiTheme="majorBidi" w:eastAsiaTheme="majorEastAsia" w:hAnsiTheme="majorBidi" w:cstheme="majorBidi"/>
          <w:lang w:val="en-US"/>
        </w:rPr>
        <w:t xml:space="preserve"> aqueous extract has potential effects on ulcerative colitis</w:t>
      </w:r>
      <w:r w:rsidR="009E1C3A">
        <w:rPr>
          <w:rFonts w:asciiTheme="majorBidi" w:eastAsiaTheme="majorEastAsia" w:hAnsiTheme="majorBidi" w:cstheme="majorBidi"/>
          <w:lang w:val="en-US"/>
        </w:rPr>
        <w:t xml:space="preserve"> as </w:t>
      </w:r>
      <w:r w:rsidR="00AB0859"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{"citationID":"yh7bDhSl","properties":{"formattedCitation":"(Zhu et al., 2021)","plainCitation":"(Zhu et al., 2021)","dontUpdate":true,"noteIndex":0},"citationItems":[{"id":484,"uris":["http://zotero.org/users/12336451/items/CWZP84FU"],"itemData":{"id":484,"type":"article-journal","container-title":"Evidence-Based Complementary and Alternative Medicine","note":"publisher: Hindawi","source":"Google Scholar","title":"Capparis spinosa alleviates DSS-induced ulcerative colitis via regulation of the gut microbiota and oxidative stress","volume":"2021","author":[{"family":"Zhu","given":"Xiaoting"},{"family":"Yang","given":"Yi"},{"family":"Gao","given":"Weizhen"},{"family":"Jiang","given":"Bingjie"},{"family":"Shi","given":"Lei"}],"issued":{"date-parts":[["2021"]]}}}],"schema":"https://github.com/citation-style-language/schema/raw/master/csl-citation.json"} </w:instrText>
      </w:r>
      <w:r w:rsidR="00AB0859"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Zhu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2021)</w:t>
      </w:r>
      <w:r w:rsidR="00AB0859"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w:t>
      </w:r>
      <w:r w:rsidR="009E1C3A">
        <w:rPr>
          <w:rFonts w:asciiTheme="majorBidi" w:eastAsiaTheme="majorEastAsia" w:hAnsiTheme="majorBidi" w:cstheme="majorBidi"/>
          <w:lang w:val="en-US"/>
        </w:rPr>
        <w:t>showed</w:t>
      </w:r>
      <w:r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i/>
          <w:iCs/>
          <w:lang w:val="en-US"/>
        </w:rPr>
        <w:t>in vivo</w:t>
      </w:r>
      <w:r w:rsidRPr="00974FB7">
        <w:rPr>
          <w:rFonts w:asciiTheme="majorBidi" w:eastAsiaTheme="majorEastAsia" w:hAnsiTheme="majorBidi" w:cstheme="majorBidi"/>
          <w:lang w:val="en-US"/>
        </w:rPr>
        <w:t xml:space="preserve"> that the extract improved the colonic histopathology of mice, increased protein gene levels in intestinal epithelial cells, and inhibited the expression of proinflammatory cytokines, as well as attenuating oxidative stress in the colon and improving the diversity of intestinal microbes. In addition, the hydroalcoholic extract of caper may be able to regulate sleep disorders </w:t>
      </w:r>
      <w:r w:rsidRPr="00974FB7">
        <w:rPr>
          <w:rFonts w:asciiTheme="majorBidi" w:eastAsiaTheme="majorEastAsia" w:hAnsiTheme="majorBidi" w:cstheme="majorBidi"/>
          <w:i/>
          <w:iCs/>
          <w:lang w:val="en-US"/>
        </w:rPr>
        <w:t>in vivo</w:t>
      </w:r>
      <w:r w:rsidRPr="00974FB7">
        <w:rPr>
          <w:rFonts w:asciiTheme="majorBidi" w:eastAsiaTheme="majorEastAsia" w:hAnsiTheme="majorBidi" w:cstheme="majorBidi"/>
          <w:lang w:val="en-US"/>
        </w:rPr>
        <w:t xml:space="preserve"> in mice compared with diazepam </w:t>
      </w:r>
      <w:r w:rsidR="003C1530"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{"citationID":"tpzHg4bp","properties":{"formattedCitation":"(Rakhshandeh et al., 2021)","plainCitation":"(Rakhshandeh et al., 2021)","noteIndex":0},"citationItems":[{"id":298,"uris":["http://zotero.org/users/local/tvV8nrOg/items/UCAJZX2H","http://zotero.org/users/12336451/items/UCAJZX2H"],"itemData":{"id":298,"type":"article-journal","container-title":"Recent patents on food, nutrition &amp; agriculture","issue":"1","note":"publisher: Bentham Science Publishers","page":"58–62","source":"Google Scholar","title":"Hypnotic activity of Capparis spinosa hydro-alcoholic extract in mice","volume":"12","author":[{"family":"Rakhshandeh","given":"Hassan"},{"family":"Rashidi","given":"Roghayeh"},{"family":"Vahedi","given":"Mohammad M."},{"family":"Khorrami","given":"Mohammad Bagher"},{"family":"Abbassian","given":"Hassan"},{"family":"Forouzanfar","given":"Fatemeh"}],"issued":{"date-parts":[["2021"]]}}}],"schema":"https://github.com/citation-style-language/schema/raw/master/csl-citation.json"}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(Rakhshandeh et al., 2021)</w:t>
      </w:r>
      <w:r w:rsidR="003C1530"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w:t>
      </w:r>
      <w:r w:rsidR="0095141E">
        <w:rPr>
          <w:rFonts w:asciiTheme="majorBidi" w:eastAsiaTheme="majorEastAsia" w:hAnsiTheme="majorBidi" w:cstheme="majorBidi"/>
          <w:lang w:val="en-US"/>
        </w:rPr>
        <w:t xml:space="preserve"> </w:t>
      </w:r>
    </w:p>
    <w:p w14:paraId="7B1CF307" w14:textId="36C32BEB" w:rsidR="009C5EB9" w:rsidRPr="00974FB7" w:rsidRDefault="0095141E" w:rsidP="00314785">
      <w:pPr>
        <w:pStyle w:val="Sansinterligne"/>
        <w:spacing w:line="480" w:lineRule="auto"/>
        <w:ind w:left="0"/>
        <w:rPr>
          <w:rFonts w:asciiTheme="majorBidi" w:eastAsiaTheme="majorEastAsia" w:hAnsiTheme="majorBidi" w:cstheme="majorBidi"/>
          <w:lang w:val="en-US"/>
        </w:rPr>
      </w:pPr>
      <w:r>
        <w:rPr>
          <w:rFonts w:asciiTheme="majorBidi" w:eastAsiaTheme="majorEastAsia" w:hAnsiTheme="majorBidi" w:cstheme="majorBidi"/>
          <w:lang w:val="en-US"/>
        </w:rPr>
        <w:t>No significant cytotoxicity of</w:t>
      </w:r>
      <w:r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i/>
          <w:iCs/>
          <w:lang w:val="en-US"/>
        </w:rPr>
        <w:t xml:space="preserve">C. spinosa </w:t>
      </w:r>
      <w:r w:rsidRPr="00974FB7">
        <w:rPr>
          <w:rFonts w:asciiTheme="majorBidi" w:eastAsiaTheme="majorEastAsia" w:hAnsiTheme="majorBidi" w:cstheme="majorBidi"/>
          <w:lang w:val="en-US"/>
        </w:rPr>
        <w:t xml:space="preserve">essential oil </w:t>
      </w:r>
      <w:r>
        <w:rPr>
          <w:rFonts w:asciiTheme="majorBidi" w:eastAsiaTheme="majorEastAsia" w:hAnsiTheme="majorBidi" w:cstheme="majorBidi"/>
          <w:lang w:val="en-US"/>
        </w:rPr>
        <w:t xml:space="preserve">was highlighted </w:t>
      </w:r>
      <w:r w:rsidRPr="00974FB7">
        <w:rPr>
          <w:rFonts w:asciiTheme="majorBidi" w:eastAsiaTheme="majorEastAsia" w:hAnsiTheme="majorBidi" w:cstheme="majorBidi"/>
          <w:lang w:val="en-US"/>
        </w:rPr>
        <w:t>on J774A1 macrophage cells</w:t>
      </w:r>
      <w:r>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CC50 value </w:t>
      </w:r>
      <w:r>
        <w:rPr>
          <w:rFonts w:asciiTheme="majorBidi" w:eastAsiaTheme="majorEastAsia" w:hAnsiTheme="majorBidi" w:cstheme="majorBidi"/>
          <w:lang w:val="en-US"/>
        </w:rPr>
        <w:t>=</w:t>
      </w:r>
      <w:r w:rsidRPr="00974FB7">
        <w:rPr>
          <w:rFonts w:asciiTheme="majorBidi" w:eastAsiaTheme="majorEastAsia" w:hAnsiTheme="majorBidi" w:cstheme="majorBidi"/>
          <w:lang w:val="en-US"/>
        </w:rPr>
        <w:t xml:space="preserve"> 93.7 </w:t>
      </w:r>
      <w:proofErr w:type="spellStart"/>
      <w:r w:rsidRPr="00974FB7">
        <w:rPr>
          <w:rFonts w:asciiTheme="majorBidi" w:eastAsiaTheme="majorEastAsia" w:hAnsiTheme="majorBidi" w:cstheme="majorBidi"/>
          <w:lang w:val="en-US"/>
        </w:rPr>
        <w:t>μg</w:t>
      </w:r>
      <w:proofErr w:type="spellEnd"/>
      <w:r w:rsidRPr="00974FB7">
        <w:rPr>
          <w:rFonts w:asciiTheme="majorBidi" w:eastAsiaTheme="majorEastAsia" w:hAnsiTheme="majorBidi" w:cstheme="majorBidi"/>
          <w:lang w:val="en-US"/>
        </w:rPr>
        <w:t>/m</w:t>
      </w:r>
      <w:r>
        <w:rPr>
          <w:rFonts w:asciiTheme="majorBidi" w:eastAsiaTheme="majorEastAsia" w:hAnsiTheme="majorBidi" w:cstheme="majorBidi"/>
          <w:lang w:val="en-US"/>
        </w:rPr>
        <w:t>L)</w:t>
      </w:r>
      <w:r w:rsidRPr="00974FB7">
        <w:rPr>
          <w:rFonts w:asciiTheme="majorBidi" w:eastAsiaTheme="majorEastAsia" w:hAnsiTheme="majorBidi" w:cstheme="majorBidi"/>
          <w:lang w:val="en-US"/>
        </w:rPr>
        <w:t xml:space="preserve"> </w:t>
      </w:r>
      <w:r>
        <w:rPr>
          <w:rFonts w:asciiTheme="majorBidi" w:eastAsiaTheme="majorEastAsia" w:hAnsiTheme="majorBidi" w:cstheme="majorBidi"/>
          <w:lang w:val="en-US"/>
        </w:rPr>
        <w:t xml:space="preserve">by the </w:t>
      </w:r>
      <w:r w:rsidRPr="0007390B">
        <w:rPr>
          <w:rFonts w:asciiTheme="majorBidi" w:eastAsiaTheme="majorEastAsia" w:hAnsiTheme="majorBidi" w:cstheme="majorBidi"/>
          <w:lang w:val="en-US"/>
        </w:rPr>
        <w:t>MTT (3-(4,5-dimethylthiazol-2-yl)-2,5-diphenyltetrazolium bromide)</w:t>
      </w:r>
      <w:r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lastRenderedPageBreak/>
        <w:t xml:space="preserve">colorimetric assay </w:t>
      </w:r>
      <w:r w:rsidRPr="00974FB7">
        <w:rPr>
          <w:rFonts w:asciiTheme="majorBidi" w:eastAsiaTheme="majorEastAsia" w:hAnsiTheme="majorBidi" w:cstheme="majorBidi"/>
          <w:lang w:val="en-US"/>
        </w:rPr>
        <w:fldChar w:fldCharType="begin"/>
      </w:r>
      <w:r w:rsidRPr="00974FB7">
        <w:rPr>
          <w:rFonts w:asciiTheme="majorBidi" w:eastAsiaTheme="majorEastAsia" w:hAnsiTheme="majorBidi" w:cstheme="majorBidi"/>
          <w:lang w:val="en-US"/>
        </w:rPr>
        <w:instrText xml:space="preserve"> ADDIN ZOTERO_ITEM CSL_CITATION {"citationID":"8fr4Kr1H","properties":{"formattedCitation":"(Alkhaibari and Alanazi, 2022)","plainCitation":"(Alkhaibari and Alanazi, 2022)","noteIndex":0},"citationItems":[{"id":247,"uris":["http://zotero.org/users/local/tvV8nrOg/items/MDSVW3N7","http://zotero.org/users/12336451/items/MDSVW3N7"],"itemData":{"id":247,"type":"article-journal","container-title":"Evidence-Based Complementary and Alternative Medicine","note":"publisher: Hindawi","source":"Google Scholar","title":"Chemical composition and insecticidal, antiplasmodial, and anti-leishmanial activity of Capparis spinosa essential oil and its main constituents","volume":"2022","author":[{"family":"Alkhaibari","given":"Abeer Mousa"},{"family":"Alanazi","given":"Abdullah D."}],"issued":{"date-parts":[["2022"]]}}}],"schema":"https://github.com/citation-style-language/schema/raw/master/csl-citation.json"} </w:instrText>
      </w:r>
      <w:r w:rsidRPr="00974FB7">
        <w:rPr>
          <w:rFonts w:asciiTheme="majorBidi" w:eastAsiaTheme="majorEastAsia" w:hAnsiTheme="majorBidi" w:cstheme="majorBidi"/>
          <w:lang w:val="en-US"/>
        </w:rPr>
        <w:fldChar w:fldCharType="separate"/>
      </w:r>
      <w:r w:rsidRPr="00974FB7">
        <w:rPr>
          <w:rFonts w:ascii="Times New Roman" w:hAnsi="Times New Roman" w:cs="Times New Roman"/>
          <w:lang w:val="en-US"/>
        </w:rPr>
        <w:t>(Alkhaibari and Alanazi, 2022)</w:t>
      </w:r>
      <w:r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Similarly,</w:t>
      </w:r>
      <w:r w:rsidRPr="00974FB7">
        <w:rPr>
          <w:rFonts w:asciiTheme="majorBidi" w:eastAsiaTheme="majorEastAsia" w:hAnsiTheme="majorBidi" w:cstheme="majorBidi"/>
          <w:lang w:val="en-US"/>
        </w:rPr>
        <w:fldChar w:fldCharType="begin"/>
      </w:r>
      <w:r>
        <w:rPr>
          <w:rFonts w:asciiTheme="majorBidi" w:eastAsiaTheme="majorEastAsia" w:hAnsiTheme="majorBidi" w:cstheme="majorBidi"/>
          <w:lang w:val="en-US"/>
        </w:rPr>
        <w:instrText xml:space="preserve"> ADDIN ZOTERO_ITEM CSL_CITATION {"citationID":"P0HLoCZH","properties":{"formattedCitation":"(Saleem et al., 2021)","plainCitation":"(Saleem et al., 2021)","dontUpdate":true,"noteIndex":0},"citationItems":[{"id":276,"uris":["http://zotero.org/users/local/tvV8nrOg/items/62ZSKJZD","http://zotero.org/users/12336451/items/62ZSKJZD"],"itemData":{"id":276,"type":"article-journal","container-title":"Food and Chemical Toxicology","note":"publisher: Elsevier","page":"112404","source":"Google Scholar","title":"Investigation into the biological properties, secondary metabolites composition, and toxicity of aerial and root parts of Capparis spinosa L.: An important medicinal food plant","title-short":"Investigation into the biological properties, secondary metabolites composition, and toxicity of aerial and root parts of Capparis spinosa L.","volume":"155","author":[{"family":"Saleem","given":"Hammad"},{"family":"Khurshid","given":"Umair"},{"family":"Sarfraz","given":"Muhammad"},{"family":"Ahmad","given":"Irshad"},{"family":"Alamri","given":"Abdulwahab"},{"family":"Anwar","given":"Sirajudheen"},{"family":"Alamri","given":"Abdulhakeem S."},{"family":"Locatelli","given":"Marcello"},{"family":"Tartaglia","given":"Angela"},{"family":"Mahomoodally","given":"Mohamad Fawzi"}],"issued":{"date-parts":[["2021"]]}}}],"schema":"https://github.com/citation-style-language/schema/raw/master/csl-citation.json"} </w:instrText>
      </w:r>
      <w:r w:rsidRPr="00974FB7">
        <w:rPr>
          <w:rFonts w:asciiTheme="majorBidi" w:eastAsiaTheme="majorEastAsia" w:hAnsiTheme="majorBidi" w:cstheme="majorBidi"/>
          <w:lang w:val="en-US"/>
        </w:rPr>
        <w:fldChar w:fldCharType="separate"/>
      </w:r>
      <w:r>
        <w:rPr>
          <w:rFonts w:ascii="Times New Roman" w:hAnsi="Times New Roman" w:cs="Times New Roman"/>
          <w:lang w:val="en-US"/>
        </w:rPr>
        <w:t xml:space="preserve"> Saleem et al.</w:t>
      </w:r>
      <w:r w:rsidRPr="00974FB7">
        <w:rPr>
          <w:rFonts w:ascii="Times New Roman" w:hAnsi="Times New Roman" w:cs="Times New Roman"/>
          <w:lang w:val="en-US"/>
        </w:rPr>
        <w:t xml:space="preserve"> </w:t>
      </w:r>
      <w:r>
        <w:rPr>
          <w:rFonts w:ascii="Times New Roman" w:hAnsi="Times New Roman" w:cs="Times New Roman"/>
          <w:lang w:val="en-US"/>
        </w:rPr>
        <w:t>(</w:t>
      </w:r>
      <w:r w:rsidRPr="00974FB7">
        <w:rPr>
          <w:rFonts w:ascii="Times New Roman" w:hAnsi="Times New Roman" w:cs="Times New Roman"/>
          <w:lang w:val="en-US"/>
        </w:rPr>
        <w:t>2021)</w:t>
      </w:r>
      <w:r w:rsidRPr="00974FB7">
        <w:rPr>
          <w:rFonts w:asciiTheme="majorBidi" w:eastAsiaTheme="majorEastAsia" w:hAnsiTheme="majorBidi" w:cstheme="majorBidi"/>
          <w:lang w:val="en-US"/>
        </w:rPr>
        <w:fldChar w:fldCharType="end"/>
      </w:r>
      <w:r>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showed that </w:t>
      </w:r>
      <w:r w:rsidRPr="00974FB7">
        <w:rPr>
          <w:rFonts w:asciiTheme="majorBidi" w:eastAsiaTheme="majorEastAsia" w:hAnsiTheme="majorBidi" w:cstheme="majorBidi"/>
          <w:i/>
          <w:iCs/>
          <w:lang w:val="en-US"/>
        </w:rPr>
        <w:t xml:space="preserve">C. spinosa </w:t>
      </w:r>
      <w:r w:rsidRPr="00974FB7">
        <w:rPr>
          <w:rFonts w:asciiTheme="majorBidi" w:eastAsiaTheme="majorEastAsia" w:hAnsiTheme="majorBidi" w:cstheme="majorBidi"/>
          <w:lang w:val="en-US"/>
        </w:rPr>
        <w:t>methanolic root extract had low toxicity against the MDA-MB-231 cell line</w:t>
      </w:r>
      <w:r>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 xml:space="preserve">Also, the hydroalcoholic extract of </w:t>
      </w:r>
      <w:r w:rsidRPr="00974FB7">
        <w:rPr>
          <w:rFonts w:asciiTheme="majorBidi" w:eastAsiaTheme="majorEastAsia" w:hAnsiTheme="majorBidi" w:cstheme="majorBidi"/>
          <w:i/>
          <w:lang w:val="en-US"/>
        </w:rPr>
        <w:t xml:space="preserve">C. spinosa </w:t>
      </w:r>
      <w:r w:rsidRPr="00974FB7">
        <w:rPr>
          <w:rFonts w:asciiTheme="majorBidi" w:eastAsiaTheme="majorEastAsia" w:hAnsiTheme="majorBidi" w:cstheme="majorBidi"/>
          <w:lang w:val="en-US"/>
        </w:rPr>
        <w:t>revealed no cytotoxic effect</w:t>
      </w:r>
      <w:r>
        <w:rPr>
          <w:rFonts w:asciiTheme="majorBidi" w:eastAsiaTheme="majorEastAsia" w:hAnsiTheme="majorBidi" w:cstheme="majorBidi"/>
          <w:lang w:val="en-US"/>
        </w:rPr>
        <w:t xml:space="preserve"> on</w:t>
      </w:r>
      <w:r w:rsidRPr="00974FB7">
        <w:rPr>
          <w:rFonts w:asciiTheme="majorBidi" w:eastAsiaTheme="majorEastAsia" w:hAnsiTheme="majorBidi" w:cstheme="majorBidi"/>
          <w:lang w:val="en-US"/>
        </w:rPr>
        <w:t xml:space="preserve"> L929 fibroblast cells </w:t>
      </w:r>
      <w:r>
        <w:rPr>
          <w:rFonts w:asciiTheme="majorBidi" w:eastAsiaTheme="majorEastAsia" w:hAnsiTheme="majorBidi" w:cstheme="majorBidi"/>
          <w:lang w:val="en-US"/>
        </w:rPr>
        <w:t>(</w:t>
      </w:r>
      <w:r w:rsidRPr="00974FB7">
        <w:rPr>
          <w:rFonts w:asciiTheme="majorBidi" w:eastAsiaTheme="majorEastAsia" w:hAnsiTheme="majorBidi" w:cstheme="majorBidi"/>
          <w:lang w:val="en-US"/>
        </w:rPr>
        <w:t>LD50</w:t>
      </w:r>
      <w:r>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2.4</w:t>
      </w:r>
      <w:r>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t>g/kg</w:t>
      </w:r>
      <w:r>
        <w:rPr>
          <w:rFonts w:asciiTheme="majorBidi" w:eastAsiaTheme="majorEastAsia" w:hAnsiTheme="majorBidi" w:cstheme="majorBidi"/>
          <w:lang w:val="en-US"/>
        </w:rPr>
        <w:t>)</w:t>
      </w:r>
      <w:r w:rsidRPr="00974FB7">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fldChar w:fldCharType="begin"/>
      </w:r>
      <w:r w:rsidRPr="00974FB7">
        <w:rPr>
          <w:rFonts w:asciiTheme="majorBidi" w:eastAsiaTheme="majorEastAsia" w:hAnsiTheme="majorBidi" w:cstheme="majorBidi"/>
          <w:lang w:val="en-US"/>
        </w:rPr>
        <w:instrText xml:space="preserve"> ADDIN ZOTERO_ITEM CSL_CITATION {"citationID":"cazhCac2","properties":{"formattedCitation":"(Rakhshandeh et al., 2021)","plainCitation":"(Rakhshandeh et al., 2021)","noteIndex":0},"citationItems":[{"id":298,"uris":["http://zotero.org/users/local/tvV8nrOg/items/UCAJZX2H","http://zotero.org/users/12336451/items/UCAJZX2H"],"itemData":{"id":298,"type":"article-journal","container-title":"Recent patents on food, nutrition &amp; agriculture","issue":"1","note":"publisher: Bentham Science Publishers","page":"58–62","source":"Google Scholar","title":"Hypnotic activity of Capparis spinosa hydro-alcoholic extract in mice","volume":"12","author":[{"family":"Rakhshandeh","given":"Hassan"},{"family":"Rashidi","given":"Roghayeh"},{"family":"Vahedi","given":"Mohammad M."},{"family":"Khorrami","given":"Mohammad Bagher"},{"family":"Abbassian","given":"Hassan"},{"family":"Forouzanfar","given":"Fatemeh"}],"issued":{"date-parts":[["2021"]]}}}],"schema":"https://github.com/citation-style-language/schema/raw/master/csl-citation.json"} </w:instrText>
      </w:r>
      <w:r w:rsidRPr="00974FB7">
        <w:rPr>
          <w:rFonts w:asciiTheme="majorBidi" w:eastAsiaTheme="majorEastAsia" w:hAnsiTheme="majorBidi" w:cstheme="majorBidi"/>
          <w:lang w:val="en-US"/>
        </w:rPr>
        <w:fldChar w:fldCharType="separate"/>
      </w:r>
      <w:r w:rsidRPr="00974FB7">
        <w:rPr>
          <w:rFonts w:ascii="Times New Roman" w:hAnsi="Times New Roman" w:cs="Times New Roman"/>
          <w:lang w:val="en-US"/>
        </w:rPr>
        <w:t>(Rakhshandeh et al., 2021)</w:t>
      </w:r>
      <w:r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 xml:space="preserve">. On the other hand, </w:t>
      </w:r>
      <w:r>
        <w:rPr>
          <w:rFonts w:asciiTheme="majorBidi" w:eastAsiaTheme="majorEastAsia" w:hAnsiTheme="majorBidi" w:cstheme="majorBidi"/>
          <w:lang w:val="en-US"/>
        </w:rPr>
        <w:t xml:space="preserve">it was highlighted that the </w:t>
      </w:r>
      <w:r w:rsidRPr="00974FB7">
        <w:rPr>
          <w:rFonts w:asciiTheme="majorBidi" w:eastAsiaTheme="majorEastAsia" w:hAnsiTheme="majorBidi" w:cstheme="majorBidi"/>
          <w:i/>
          <w:iCs/>
          <w:lang w:val="en-US"/>
        </w:rPr>
        <w:t xml:space="preserve">C. spinosa </w:t>
      </w:r>
      <w:r w:rsidRPr="00974FB7">
        <w:rPr>
          <w:rFonts w:asciiTheme="majorBidi" w:eastAsiaTheme="majorEastAsia" w:hAnsiTheme="majorBidi" w:cstheme="majorBidi"/>
          <w:lang w:val="en-US"/>
        </w:rPr>
        <w:t xml:space="preserve">flower bud extract can exert a cytotoxic effect, </w:t>
      </w:r>
      <w:r>
        <w:rPr>
          <w:rFonts w:asciiTheme="majorBidi" w:eastAsiaTheme="majorEastAsia" w:hAnsiTheme="majorBidi" w:cstheme="majorBidi"/>
          <w:lang w:val="en-US"/>
        </w:rPr>
        <w:t>and that</w:t>
      </w:r>
      <w:r w:rsidRPr="00974FB7">
        <w:rPr>
          <w:rFonts w:asciiTheme="majorBidi" w:eastAsiaTheme="majorEastAsia" w:hAnsiTheme="majorBidi" w:cstheme="majorBidi"/>
          <w:lang w:val="en-US"/>
        </w:rPr>
        <w:t xml:space="preserve"> it induced greater oxidative stress in cancer cells (T24 cells and Caco-2 cells) than in normal cells</w:t>
      </w:r>
      <w:r>
        <w:rPr>
          <w:rFonts w:asciiTheme="majorBidi" w:eastAsiaTheme="majorEastAsia" w:hAnsiTheme="majorBidi" w:cstheme="majorBidi"/>
          <w:lang w:val="en-US"/>
        </w:rPr>
        <w:t xml:space="preserve"> (</w:t>
      </w:r>
      <w:r w:rsidRPr="00974FB7">
        <w:rPr>
          <w:rFonts w:asciiTheme="majorBidi" w:eastAsiaTheme="majorEastAsia" w:hAnsiTheme="majorBidi" w:cstheme="majorBidi"/>
          <w:lang w:val="en-US"/>
        </w:rPr>
        <w:fldChar w:fldCharType="begin"/>
      </w:r>
      <w:r>
        <w:rPr>
          <w:rFonts w:asciiTheme="majorBidi" w:eastAsiaTheme="majorEastAsia" w:hAnsiTheme="majorBidi" w:cstheme="majorBidi"/>
          <w:lang w:val="en-US"/>
        </w:rPr>
        <w:instrText xml:space="preserve"> ADDIN ZOTERO_ITEM CSL_CITATION {"citationID":"L5i7cxPE","properties":{"formattedCitation":"(Bacchetti et al., 2022)","plainCitation":"(Bacchetti et al., 2022)","dontUpdate":true,"noteIndex":0},"citationItems":[{"id":407,"uris":["http://zotero.org/users/12336451/items/9ZFM7CN8"],"itemData":{"id":407,"type":"article-journal","container-title":"Molecules","issue":"19","note":"publisher: MDPI","page":"6488","source":"Google Scholar","title":"C. spinosa L. subsp. rupestris Phytochemical Profile and Effect on Oxidative Stress in Normal and Cancer Cells","volume":"27","author":[{"family":"Bacchetti","given":"Tiziana"},{"family":"Campagna","given":"Roberto"},{"family":"Sartini","given":"Davide"},{"family":"Cecati","given":"Monia"},{"family":"Morresi","given":"Camilla"},{"family":"Bellachioma","given":"Luisa"},{"family":"Martinelli","given":"Erika"},{"family":"Rocchetti","given":"Gabriele"},{"family":"Lucini","given":"Luigi"},{"family":"Ferretti","given":"Gianna"}],"issued":{"date-parts":[["2022"]]}}}],"schema":"https://github.com/citation-style-language/schema/raw/master/csl-citation.json"} </w:instrText>
      </w:r>
      <w:r w:rsidRPr="00974FB7">
        <w:rPr>
          <w:rFonts w:asciiTheme="majorBidi" w:eastAsiaTheme="majorEastAsia" w:hAnsiTheme="majorBidi" w:cstheme="majorBidi"/>
          <w:lang w:val="en-US"/>
        </w:rPr>
        <w:fldChar w:fldCharType="separate"/>
      </w:r>
      <w:r>
        <w:rPr>
          <w:rFonts w:ascii="Times New Roman" w:hAnsi="Times New Roman" w:cs="Times New Roman"/>
          <w:lang w:val="en-US"/>
        </w:rPr>
        <w:t>Bacchetti et al.,</w:t>
      </w:r>
      <w:r w:rsidRPr="00974FB7">
        <w:rPr>
          <w:rFonts w:ascii="Times New Roman" w:hAnsi="Times New Roman" w:cs="Times New Roman"/>
          <w:lang w:val="en-US"/>
        </w:rPr>
        <w:t xml:space="preserve"> 2022)</w:t>
      </w:r>
      <w:r w:rsidRPr="00974FB7">
        <w:rPr>
          <w:rFonts w:asciiTheme="majorBidi" w:eastAsiaTheme="majorEastAsia" w:hAnsiTheme="majorBidi" w:cstheme="majorBidi"/>
          <w:lang w:val="en-US"/>
        </w:rPr>
        <w:fldChar w:fldCharType="end"/>
      </w:r>
      <w:r w:rsidRPr="00974FB7">
        <w:rPr>
          <w:rFonts w:asciiTheme="majorBidi" w:eastAsiaTheme="majorEastAsia" w:hAnsiTheme="majorBidi" w:cstheme="majorBidi"/>
          <w:lang w:val="en-US"/>
        </w:rPr>
        <w:t>.</w:t>
      </w:r>
      <w:r>
        <w:rPr>
          <w:rFonts w:asciiTheme="majorBidi" w:eastAsiaTheme="majorEastAsia" w:hAnsiTheme="majorBidi" w:cstheme="majorBidi"/>
          <w:lang w:val="en-US"/>
        </w:rPr>
        <w:t xml:space="preserve"> </w:t>
      </w:r>
      <w:r w:rsidR="004902F8" w:rsidRPr="00974FB7">
        <w:rPr>
          <w:rFonts w:asciiTheme="majorBidi" w:eastAsiaTheme="majorEastAsia" w:hAnsiTheme="majorBidi" w:cstheme="majorBidi"/>
          <w:i/>
          <w:iCs/>
          <w:lang w:val="en-US"/>
        </w:rPr>
        <w:t>In vivo</w:t>
      </w:r>
      <w:r w:rsidR="004902F8" w:rsidRPr="00974FB7">
        <w:rPr>
          <w:rFonts w:asciiTheme="majorBidi" w:eastAsiaTheme="majorEastAsia" w:hAnsiTheme="majorBidi" w:cstheme="majorBidi"/>
          <w:lang w:val="en-US"/>
        </w:rPr>
        <w:t xml:space="preserve"> acute toxicity studies </w:t>
      </w:r>
      <w:r>
        <w:rPr>
          <w:rFonts w:asciiTheme="majorBidi" w:eastAsiaTheme="majorEastAsia" w:hAnsiTheme="majorBidi" w:cstheme="majorBidi"/>
          <w:lang w:val="en-US"/>
        </w:rPr>
        <w:t xml:space="preserve">on rats </w:t>
      </w:r>
      <w:r w:rsidR="004902F8" w:rsidRPr="00974FB7">
        <w:rPr>
          <w:rFonts w:asciiTheme="majorBidi" w:eastAsiaTheme="majorEastAsia" w:hAnsiTheme="majorBidi" w:cstheme="majorBidi"/>
          <w:lang w:val="en-US"/>
        </w:rPr>
        <w:t>carried out by</w:t>
      </w:r>
      <w:r w:rsidR="00CA5CBD">
        <w:rPr>
          <w:rFonts w:asciiTheme="majorBidi" w:eastAsiaTheme="majorEastAsia" w:hAnsiTheme="majorBidi" w:cstheme="majorBidi"/>
          <w:lang w:val="en-US"/>
        </w:rPr>
        <w:t xml:space="preserve"> </w:t>
      </w:r>
      <w:r w:rsidR="003C1530"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{"citationID":"kaN7wJIx","properties":{"formattedCitation":"(Mollica et al., 2017)","plainCitation":"(Mollica et al., 2017)","dontUpdate":true,"noteIndex":0},"citationItems":[{"id":214,"uris":["http://zotero.org/users/12336451/items/NWPNA4J8"],"itemData":{"id":214,"type":"article-journal","container-title":"Journal of functional foods","note":"publisher: Elsevier","page":"32–42","source":"Google Scholar","title":"Anti-diabetic and anti-hyperlipidemic properties of Capparis spinosa L.: in vivo and in vitro evaluation of its nutraceutical potential","title-short":"Anti-diabetic and anti-hyperlipidemic properties of Capparis spinosa L.","volume":"35","author":[{"family":"Mollica","given":"Adriano"},{"family":"Zengin","given":"Gokhan"},{"family":"Locatelli","given":"Marcello"},{"family":"Stefanucci","given":"Azzurra"},{"family":"Mocan","given":"Andrei"},{"family":"Macedonio","given":"Giorgia"},{"family":"Carradori","given":"Simone"},{"family":"Onaolapo","given":"Olakunle"},{"family":"Onaolapo","given":"Adejoke"},{"family":"Adegoke","given":"Juliet"}],"issued":{"date-parts":[["2017"]]}}}],"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Mollica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2017)</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 xml:space="preserve">, </w:t>
      </w:r>
      <w:r w:rsidR="003C1530"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{"citationID":"0jjSS61t","properties":{"formattedCitation":"(Oudah et al., 2019)","plainCitation":"(Oudah et al., 2019)","dontUpdate":true,"noteIndex":0},"citationItems":[{"id":212,"uris":["http://zotero.org/users/12336451/items/K5RHQPHP"],"itemData":{"id":212,"type":"article-journal","container-title":"Plant Archives (09725210)","issue":"2","source":"Google Scholar","title":"STUDY OF THE ROLE OF POLYPHENOLIC EXTRACT OF CAPPARIS SPINOSA L. LEAVES AS ACUTE TOXICITY AND ANTIBACTERIAL AGENT.","volume":"19","author":[{"family":"Oudah","given":"Shamam K."},{"family":"Al-Salih","given":"Raid MH"},{"family":"Gusar","given":"Sajid H."},{"family":"Roomi","given":"Ali B."}],"issued":{"date-parts":[["2019"]]}}}],"schema":"https://github.com/citation-style-language/schema/raw/master/csl-citation.json"}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Oudah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2019)</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 xml:space="preserve">, and </w:t>
      </w:r>
      <w:r w:rsidR="003C1530"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{"citationID":"CTkFk5vu","properties":{"formattedCitation":"(Assadi et al., 2021)","plainCitation":"(Assadi et al., 2021)","dontUpdate":true,"noteIndex":0},"citationItems":[{"id":263,"uris":["http://zotero.org/users/local/tvV8nrOg/items/QXGN6FYV","http://zotero.org/users/12336451/items/QXGN6FYV"],"itemData":{"id":263,"type":"article-journal","container-title":"Biomedicine &amp; Pharmacotherapy","note":"publisher: Elsevier","page":"111391","source":"Google Scholar","title":"Antioxidative and antidiabetic effects of Capparis spinosa fruit extract on high-fat diet and low-dose streptozotocin-induced type 2 diabetic rats","volume":"138","author":[{"family":"Assadi","given":"Shahabaddin"},{"family":"Shafiee","given":"Sayed Mohammad"},{"family":"Erfani","given":"Mehran"},{"family":"Akmali","given":"Masoumeh"}],"issued":{"date-parts":[["2021"]]}}}],"schema":"https://github.com/citation-style-language/schema/raw/master/csl-citation.json"}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CA5CBD">
        <w:rPr>
          <w:rFonts w:ascii="Times New Roman" w:hAnsi="Times New Roman" w:cs="Times New Roman"/>
          <w:lang w:val="en-US"/>
        </w:rPr>
        <w:t>Assadi et al.</w:t>
      </w:r>
      <w:r w:rsidR="00314785" w:rsidRPr="00974FB7">
        <w:rPr>
          <w:rFonts w:ascii="Times New Roman" w:hAnsi="Times New Roman" w:cs="Times New Roman"/>
          <w:lang w:val="en-US"/>
        </w:rPr>
        <w:t xml:space="preserve"> </w:t>
      </w:r>
      <w:r w:rsidR="00CA5CBD">
        <w:rPr>
          <w:rFonts w:ascii="Times New Roman" w:hAnsi="Times New Roman" w:cs="Times New Roman"/>
          <w:lang w:val="en-US"/>
        </w:rPr>
        <w:t>(</w:t>
      </w:r>
      <w:r w:rsidR="00314785" w:rsidRPr="00974FB7">
        <w:rPr>
          <w:rFonts w:ascii="Times New Roman" w:hAnsi="Times New Roman" w:cs="Times New Roman"/>
          <w:lang w:val="en-US"/>
        </w:rPr>
        <w:t>2021)</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 xml:space="preserve"> for the different extracts (fruits, leaves, and buds) of </w:t>
      </w:r>
      <w:r w:rsidR="00165A08" w:rsidRPr="00974FB7">
        <w:rPr>
          <w:rFonts w:asciiTheme="majorBidi" w:eastAsiaTheme="majorEastAsia" w:hAnsiTheme="majorBidi" w:cstheme="majorBidi"/>
          <w:i/>
          <w:lang w:val="en-US"/>
        </w:rPr>
        <w:t>C. spinosa</w:t>
      </w:r>
      <w:r w:rsidR="00E14396" w:rsidRPr="00974FB7">
        <w:rPr>
          <w:rFonts w:asciiTheme="majorBidi" w:eastAsiaTheme="majorEastAsia" w:hAnsiTheme="majorBidi" w:cstheme="majorBidi"/>
          <w:i/>
          <w:lang w:val="en-US"/>
        </w:rPr>
        <w:t xml:space="preserve"> </w:t>
      </w:r>
      <w:r w:rsidR="00173755" w:rsidRPr="00974FB7">
        <w:rPr>
          <w:rFonts w:asciiTheme="majorBidi" w:eastAsiaTheme="majorEastAsia" w:hAnsiTheme="majorBidi" w:cstheme="majorBidi"/>
          <w:lang w:val="en-US"/>
        </w:rPr>
        <w:t>showed</w:t>
      </w:r>
      <w:r w:rsidR="004902F8" w:rsidRPr="00974FB7">
        <w:rPr>
          <w:rFonts w:asciiTheme="majorBidi" w:eastAsiaTheme="majorEastAsia" w:hAnsiTheme="majorBidi" w:cstheme="majorBidi"/>
          <w:lang w:val="en-US"/>
        </w:rPr>
        <w:t xml:space="preserve"> no mortality, even at the maximum doses.</w:t>
      </w:r>
    </w:p>
    <w:p w14:paraId="53406743" w14:textId="020C29C7" w:rsidR="004902F8" w:rsidRPr="00974FB7" w:rsidRDefault="00173755" w:rsidP="000D72A4">
      <w:pPr>
        <w:pStyle w:val="Titre1"/>
        <w:spacing w:before="0" w:line="480" w:lineRule="auto"/>
        <w:rPr>
          <w:lang w:val="en-US"/>
        </w:rPr>
      </w:pPr>
      <w:bookmarkStart w:id="21" w:name="_Hlk150870507"/>
      <w:bookmarkEnd w:id="20"/>
      <w:r w:rsidRPr="00974FB7">
        <w:rPr>
          <w:lang w:val="en-US"/>
        </w:rPr>
        <w:t xml:space="preserve">8. </w:t>
      </w:r>
      <w:r w:rsidR="000D72A4">
        <w:rPr>
          <w:lang w:val="en-US"/>
        </w:rPr>
        <w:t>Clinical Studies</w:t>
      </w:r>
    </w:p>
    <w:p w14:paraId="2F518C00" w14:textId="021C2E9F" w:rsidR="000D72A4" w:rsidRDefault="00A0616A" w:rsidP="00314785">
      <w:pPr>
        <w:pStyle w:val="Sansinterligne"/>
        <w:spacing w:line="480" w:lineRule="auto"/>
        <w:ind w:left="0"/>
        <w:rPr>
          <w:rFonts w:asciiTheme="majorBidi" w:eastAsiaTheme="majorEastAsia" w:hAnsiTheme="majorBidi" w:cstheme="majorBidi"/>
          <w:lang w:val="en-US"/>
        </w:rPr>
      </w:pPr>
      <w:bookmarkStart w:id="22" w:name="_Hlk150870627"/>
      <w:bookmarkEnd w:id="21"/>
      <w:r>
        <w:rPr>
          <w:rFonts w:asciiTheme="majorBidi" w:eastAsiaTheme="majorEastAsia" w:hAnsiTheme="majorBidi" w:cstheme="majorBidi"/>
          <w:lang w:val="en-US"/>
        </w:rPr>
        <w:t>Numerous c</w:t>
      </w:r>
      <w:r w:rsidR="004902F8" w:rsidRPr="00974FB7">
        <w:rPr>
          <w:rFonts w:asciiTheme="majorBidi" w:eastAsiaTheme="majorEastAsia" w:hAnsiTheme="majorBidi" w:cstheme="majorBidi"/>
          <w:lang w:val="en-US"/>
        </w:rPr>
        <w:t xml:space="preserve">linical studies have corroborated the previously observed </w:t>
      </w:r>
      <w:r w:rsidRPr="00974FB7">
        <w:rPr>
          <w:rFonts w:asciiTheme="majorBidi" w:eastAsiaTheme="majorEastAsia" w:hAnsiTheme="majorBidi" w:cstheme="majorBidi"/>
          <w:i/>
          <w:iCs/>
          <w:lang w:val="en-US"/>
        </w:rPr>
        <w:t>in vivo</w:t>
      </w:r>
      <w:r w:rsidRPr="00974FB7">
        <w:rPr>
          <w:rFonts w:asciiTheme="majorBidi" w:eastAsiaTheme="majorEastAsia" w:hAnsiTheme="majorBidi" w:cstheme="majorBidi"/>
          <w:lang w:val="en-US"/>
        </w:rPr>
        <w:t xml:space="preserve"> </w:t>
      </w:r>
      <w:r>
        <w:rPr>
          <w:rFonts w:asciiTheme="majorBidi" w:eastAsiaTheme="majorEastAsia" w:hAnsiTheme="majorBidi" w:cstheme="majorBidi"/>
          <w:lang w:val="en-US"/>
        </w:rPr>
        <w:t xml:space="preserve">and </w:t>
      </w:r>
      <w:r w:rsidRPr="00974FB7">
        <w:rPr>
          <w:rFonts w:asciiTheme="majorBidi" w:eastAsiaTheme="majorEastAsia" w:hAnsiTheme="majorBidi" w:cstheme="majorBidi"/>
          <w:i/>
          <w:iCs/>
          <w:lang w:val="en-US"/>
        </w:rPr>
        <w:t>in vitro</w:t>
      </w:r>
      <w:r>
        <w:rPr>
          <w:rFonts w:asciiTheme="majorBidi" w:eastAsiaTheme="majorEastAsia" w:hAnsiTheme="majorBidi" w:cstheme="majorBidi"/>
          <w:lang w:val="en-US"/>
        </w:rPr>
        <w:t xml:space="preserve"> </w:t>
      </w:r>
      <w:r w:rsidR="004902F8" w:rsidRPr="00974FB7">
        <w:rPr>
          <w:rFonts w:asciiTheme="majorBidi" w:eastAsiaTheme="majorEastAsia" w:hAnsiTheme="majorBidi" w:cstheme="majorBidi"/>
          <w:lang w:val="en-US"/>
        </w:rPr>
        <w:t>biological activity of caper</w:t>
      </w:r>
      <w:r>
        <w:rPr>
          <w:rFonts w:asciiTheme="majorBidi" w:eastAsiaTheme="majorEastAsia" w:hAnsiTheme="majorBidi" w:cstheme="majorBidi"/>
          <w:lang w:val="en-US"/>
        </w:rPr>
        <w:t xml:space="preserve"> </w:t>
      </w:r>
      <w:r w:rsidR="003C1530"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{"citationID":"fK0XcNmp","properties":{"formattedCitation":"(Banerjee et al., 2011; Huseini et al., 2013; Khavasi et al., 2018, 2017; Rizza et al., 2010; Sardari et al., 2019)","plainCitation":"(Banerjee et al., 2011; Huseini et al., 2013; Khavasi et al., 2018, 2017; Rizza et al., 2010; Sardari et al., 2019)","noteIndex":0},"citationItems":[{"id":210,"uris":["http://zotero.org/users/12336451/items/VFBLP263"],"itemData":{"id":210,"type":"article-journal","container-title":"Journal of ethnopharmacology","issue":"2","note":"publisher: Elsevier","page":"429–433","source":"Google Scholar","title":"A double-blind randomized placebo-controlled clinical study to evaluate the efficacy and safety of a polyherbal formulation in geriatric age group: A phase IV clinical report","title-short":"A double-blind randomized placebo-controlled clinical study to evaluate the efficacy and safety of a polyherbal formulation in geriatric age group","volume":"134","author":[{"family":"Banerjee","given":"Payel"},{"family":"Maity","given":"Soumya"},{"family":"Das","given":"Tapas"},{"family":"Mazumder","given":"Santasree"}],"issued":{"date-parts":[["2011"]]}}},{"id":208,"uris":["http://zotero.org/users/12336451/items/42QGHVQD"],"itemData":{"id":208,"type":"article-journal","container-title":"Complementary therapies in medicine","issue":"5","note":"publisher: Elsevier","page":"447–452","source":"Google Scholar","title":"Capparis spinosa L.(Caper) fruit extract in treatment of type 2 diabetic patients: a randomized double-blind placebo-controlled clinical trial","title-short":"Capparis spinosa L.(Caper) fruit extract in treatment of type 2 diabetic patients","volume":"21","author":[{"family":"Huseini","given":"Hassan Fallah"},{"family":"Hasani-Rnjbar","given":"Shirin"},{"family":"Nayebi","given":"Neda"},{"family":"Heshmat","given":"Ramin"},{"family":"Sigaroodi","given":"Farahnaz Khaliqi"},{"family":"Ahvazi","given":"Maryam"},{"family":"Alaei","given":"Behroz Abbasi"},{"family":"Kianbakht","given":"Saeed"}],"issued":{"date-parts":[["2013"]]}}},{"id":203,"uris":["http://zotero.org/users/12336451/items/YX8LYZNY"],"itemData":{"id":203,"type":"article-journal","container-title":"Iranian Red Crescent Medical Journal","issue":"6","note":"publisher: Iranian Hospital Dubai","source":"Google Scholar","title":"Daily consumption of the Capparis spinosa reduces some atherogenic indices in patients with non-alcoholic fatty liver disease: A randomized, double-blind, clinical trial","title-short":"Daily consumption of the Capparis spinosa reduces some atherogenic indices in patients with non-alcoholic fatty liver disease","volume":"20","author":[{"family":"Khavasi","given":"Narjes"},{"family":"Somi","given":"Mohammadhossein"},{"family":"Khadem","given":"Ebrahim"},{"family":"Ayati","given":"Mohammad Hossein"},{"family":"Torbati","given":"Mohamadali"},{"family":"Fazljou","given":"Seyyed Muhammad Bagher"}],"issued":{"date-parts":[["2018"]]}}},{"id":206,"uris":["http://zotero.org/users/12336451/items/NNH5I8SR"],"itemData":{"id":206,"type":"article-journal","container-title":"Advanced pharmaceutical bulletin","issue":"4","note":"publisher: Tabriz University of Medical Sciences","page":"645","source":"Google Scholar","title":"Effect of daily caper fruit pickle consumption on disease regression in patients with non-alcoholic fatty liver disease: A double-blinded randomized clinical trial","title-short":"Effect of daily caper fruit pickle consumption on disease regression in patients with non-alcoholic fatty liver disease","volume":"7","author":[{"family":"Khavasi","given":"Narjes"},{"family":"Somi","given":"Mohammad","non-dropping-particle":"hosein"},{"family":"Khadem","given":"Ebrahim"},{"family":"Faramarzi","given":"Elnaz"},{"family":"Ayati","given":"Mohammad Hossein"},{"family":"Fazljou","given":"Seyyed Muhammad Bagher"},{"family":"Torbati","given":"Mohammadali"}],"issued":{"date-parts":[["2017"]]}}},{"id":198,"uris":["http://zotero.org/</w:instrText>
      </w:r>
      <w:r w:rsidR="00314785" w:rsidRPr="00797FA6">
        <w:rPr>
          <w:rFonts w:asciiTheme="majorBidi" w:eastAsiaTheme="majorEastAsia" w:hAnsiTheme="majorBidi" w:cstheme="majorBidi"/>
        </w:rPr>
        <w:instrText xml:space="preserve">users/12336451/items/YABUBC4P"],"itemData":{"id":198,"type":"article-journal","container-title":"Journal of pharmacy and pharmacology","issue":"6","note":"publisher: Oxford University Press","page":"779–785","source":"Google Scholar","title":"Evaluation of the effect of topical agents on radiation-induced skin disease by reflectance spectrophotometry","volume":"62","author":[{"family":"Rizza","given":"Luisa"},{"family":"D'Agostino","given":"Antonio"},{"family":"Girlando","given":"Andrea"},{"family":"Puglia","given":"Carmelo"}],"issued":{"date-parts":[["2010"]]}}},{"id":201,"uris":["http://zotero.org/users/12336451/items/9RR2B5AK"],"itemData":{"id":201,"type":"article-journal","container-title":"Galen Medical Journal","note":"publisher: SalviaPub","page":"e1345","source":"Google Scholar","title":"Daily consumption of caper fruit along with atorvastatin has synergistic effects in hyperlipidemic patients: Randomized Clinical trial","title-short":"Daily consumption of caper fruit along with atorvastatin has synergistic effects in hyperlipidemic patients","volume":"8","author":[{"family":"Sardari","given":"Saeed"},{"family":"Fallahi","given":"Faramarz"},{"family":"Emadi","given":"Fatemeh"},{"family":"Davati","given":"Ali"},{"family":"Khavasi","given":"Narjes"},{"family":"Gholamifesharaki","given":"Mohammad"},{"family":"Esmaeili","given":"Seied Saeid"}],"issued":{"date-parts":[["2019"]]}}}],"schema":"https://github.com/citation-style-language/schema/raw/master/csl-citation.json"}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314785" w:rsidRPr="00797FA6">
        <w:rPr>
          <w:rFonts w:ascii="Times New Roman" w:hAnsi="Times New Roman" w:cs="Times New Roman"/>
        </w:rPr>
        <w:t>(Banerjee et al., 2011; Huseini et al., 2013; Khavasi et al., 2018, 2017; Rizza et al., 2010; Sardari et al., 2019)</w:t>
      </w:r>
      <w:r w:rsidR="003C1530" w:rsidRPr="00974FB7">
        <w:rPr>
          <w:rFonts w:asciiTheme="majorBidi" w:eastAsiaTheme="majorEastAsia" w:hAnsiTheme="majorBidi" w:cstheme="majorBidi"/>
          <w:lang w:val="en-US"/>
        </w:rPr>
        <w:fldChar w:fldCharType="end"/>
      </w:r>
      <w:r w:rsidR="004902F8" w:rsidRPr="00797FA6">
        <w:rPr>
          <w:rFonts w:asciiTheme="majorBidi" w:eastAsiaTheme="majorEastAsia" w:hAnsiTheme="majorBidi" w:cstheme="majorBidi"/>
        </w:rPr>
        <w:t>.</w:t>
      </w:r>
      <w:r>
        <w:rPr>
          <w:rFonts w:asciiTheme="majorBidi" w:eastAsiaTheme="majorEastAsia" w:hAnsiTheme="majorBidi" w:cstheme="majorBidi"/>
        </w:rPr>
        <w:t xml:space="preserve"> </w:t>
      </w:r>
      <w:r w:rsidR="003C1530" w:rsidRPr="00974FB7">
        <w:rPr>
          <w:rFonts w:asciiTheme="majorBidi" w:eastAsiaTheme="majorEastAsia" w:hAnsiTheme="majorBidi" w:cstheme="majorBidi"/>
          <w:lang w:val="en-US"/>
        </w:rPr>
        <w:fldChar w:fldCharType="begin"/>
      </w:r>
      <w:r w:rsidR="00FF53F9" w:rsidRPr="00D4678A">
        <w:rPr>
          <w:rFonts w:asciiTheme="majorBidi" w:eastAsiaTheme="majorEastAsia" w:hAnsiTheme="majorBidi" w:cstheme="majorBidi"/>
        </w:rPr>
        <w:instrText xml:space="preserve"> ADDIN ZOTERO_ITEM CSL_CITATION {"citationID":"vAN7DTbY","properties":{"formattedCitation":"(Banerjee et al., 2011)","plainCitation":"(Banerjee et al., 2011)","dontUpdate":true,"noteIndex":0},"citationItems":[{"id":210,"uris":["http://zotero.org/users/12336451/items/VFBLP263"],"itemData":{"id":210,"type":"article-journal","container-title":"Journal of ethnopharmacology","issue":"2","note":"publisher: Elsevier","page":"429–433","source":"Google Scholar","title":"A double-blind randomized placebo-controlled clinical study to evaluate the efficacy and safety of a polyherbal formulation in geriatric age group: A phase IV clinical report","title-short":"A double-blind randomized placebo-controlled clinical study to evaluate the efficacy and safety of a polyherbal formulation in geriatric age group","volume":"134","author":[{"family":"Banerjee","given":"Payel"},{"family":"Maity","given":"Soumya"},{"family":"Das","given":"Tapas"},{"family":"Mazumder","given":"Santasree"}],"issued":{"date-parts":[["2011"]]}}}],"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C85072" w:rsidRPr="00D96578">
        <w:rPr>
          <w:rFonts w:ascii="Times New Roman" w:hAnsi="Times New Roman" w:cs="Times New Roman"/>
          <w:lang w:val="en-US"/>
        </w:rPr>
        <w:t>Banerjee et al.</w:t>
      </w:r>
      <w:r w:rsidR="00314785" w:rsidRPr="00D96578">
        <w:rPr>
          <w:rFonts w:ascii="Times New Roman" w:hAnsi="Times New Roman" w:cs="Times New Roman"/>
          <w:lang w:val="en-US"/>
        </w:rPr>
        <w:t xml:space="preserve"> </w:t>
      </w:r>
      <w:r w:rsidR="00C85072">
        <w:rPr>
          <w:rFonts w:ascii="Times New Roman" w:hAnsi="Times New Roman" w:cs="Times New Roman"/>
          <w:lang w:val="en-US"/>
        </w:rPr>
        <w:t>(</w:t>
      </w:r>
      <w:r w:rsidR="00314785" w:rsidRPr="00974FB7">
        <w:rPr>
          <w:rFonts w:ascii="Times New Roman" w:hAnsi="Times New Roman" w:cs="Times New Roman"/>
          <w:lang w:val="en-US"/>
        </w:rPr>
        <w:t>2011)</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 xml:space="preserve"> demonstrated that the use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as</w:t>
      </w:r>
      <w:r w:rsidR="004902F8" w:rsidRPr="00974FB7">
        <w:rPr>
          <w:rFonts w:asciiTheme="majorBidi" w:eastAsiaTheme="majorEastAsia" w:hAnsiTheme="majorBidi" w:cstheme="majorBidi"/>
          <w:lang w:val="en-US"/>
        </w:rPr>
        <w:t xml:space="preserve"> a component of a polyherbal formulation had a significant effect on antioxidant properties in geriatric patients compared to the control group. Similarly,</w:t>
      </w:r>
      <w:r w:rsidR="004C4DE8">
        <w:rPr>
          <w:rFonts w:asciiTheme="majorBidi" w:eastAsiaTheme="majorEastAsia" w:hAnsiTheme="majorBidi" w:cstheme="majorBidi"/>
          <w:lang w:val="en-US"/>
        </w:rPr>
        <w:t xml:space="preserve"> </w:t>
      </w:r>
      <w:r w:rsidR="003C1530"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{"citationID":"8fu54KjK","properties":{"formattedCitation":"(Huseini et al., 2013)","plainCitation":"(Huseini et al., 2013)","dontUpdate":true,"noteIndex":0},"citationItems":[{"id":208,"uris":["http://zotero.org/users/12336451/items/42QGHVQD"],"itemData":{"id":208,"type":"article-journal","container-title":"Complementary therapies in medicine","issue":"5","note":"publisher: Elsevier","page":"447–452","source":"Google Scholar","title":"Capparis spinosa L.(Caper) fruit extract in treatment of type 2 diabetic patients: a randomized double-blind placebo-controlled clinical trial","title-short":"Capparis spinosa L.(Caper) fruit extract in treatment of type 2 diabetic patients","volume":"21","author":[{"family":"Huseini","given":"Hassan Fallah"},{"family":"Hasani-Rnjbar","given":"Shirin"},{"family":"Nayebi","given":"Neda"},{"family":"Heshmat","given":"Ramin"},{"family":"Sigaroodi","given":"Farahnaz Khaliqi"},{"family":"Ahvazi","given":"Maryam"},{"family":"Alaei","given":"Behroz Abbasi"},{"family":"Kianbakht","given":"Saeed"}],"issued":{"date-parts":[["2013"]]}}}],"schema":"https://github.com/citation-style-language/schema/raw/master/csl-citation.json"}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4C4DE8">
        <w:rPr>
          <w:rFonts w:ascii="Times New Roman" w:hAnsi="Times New Roman" w:cs="Times New Roman"/>
          <w:lang w:val="en-US"/>
        </w:rPr>
        <w:t>Huseini et al.</w:t>
      </w:r>
      <w:r w:rsidR="00314785" w:rsidRPr="00974FB7">
        <w:rPr>
          <w:rFonts w:ascii="Times New Roman" w:hAnsi="Times New Roman" w:cs="Times New Roman"/>
          <w:lang w:val="en-US"/>
        </w:rPr>
        <w:t xml:space="preserve"> </w:t>
      </w:r>
      <w:r w:rsidR="004C4DE8">
        <w:rPr>
          <w:rFonts w:ascii="Times New Roman" w:hAnsi="Times New Roman" w:cs="Times New Roman"/>
          <w:lang w:val="en-US"/>
        </w:rPr>
        <w:t>(</w:t>
      </w:r>
      <w:r w:rsidR="00314785" w:rsidRPr="00974FB7">
        <w:rPr>
          <w:rFonts w:ascii="Times New Roman" w:hAnsi="Times New Roman" w:cs="Times New Roman"/>
          <w:lang w:val="en-US"/>
        </w:rPr>
        <w:t>2013)</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 xml:space="preserve"> confirmed that the fruit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possesses</w:t>
      </w:r>
      <w:r w:rsidR="004902F8" w:rsidRPr="00974FB7">
        <w:rPr>
          <w:rFonts w:asciiTheme="majorBidi" w:eastAsiaTheme="majorEastAsia" w:hAnsiTheme="majorBidi" w:cstheme="majorBidi"/>
          <w:lang w:val="en-US"/>
        </w:rPr>
        <w:t xml:space="preserve"> anti-hyperglycemic properties, and the usage of 400 mg of extract showed a significant effect in patients with type 2 diabetes. Research by</w:t>
      </w:r>
      <w:r w:rsidR="00797FA6">
        <w:rPr>
          <w:rFonts w:asciiTheme="majorBidi" w:eastAsiaTheme="majorEastAsia" w:hAnsiTheme="majorBidi" w:cstheme="majorBidi"/>
          <w:lang w:val="en-US"/>
        </w:rPr>
        <w:t xml:space="preserve"> </w:t>
      </w:r>
      <w:r w:rsidR="003C1530"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{"citationID":"YckZMiP4","properties":{"formattedCitation":"(Khavasi et al., 2018, 2017)","plainCitation":"(Khavasi et al., 2018, 2017)","dontUpdate":true,"noteIndex":0},"citationItems":[{"id":203,"uris":["http://zotero.org/users/12336451/items/YX8LYZNY"],"itemData":{"id":203,"type":"article-journal","container-title":"Iranian Red Crescent Medical Journal","issue":"6","note":"publisher: Iranian Hospital Dubai","source":"Google Scholar","title":"Daily consumption of the Capparis spinosa reduces some atherogenic indices in patients with non-alcoholic fatty liver disease: A randomized, double-blind, clinical trial","title-short":"Daily consumption of the Capparis spinosa reduces some atherogenic indices in patients with non-alcoholic fatty liver disease","volume":"20","author":[{"family":"Khavasi","given":"Narjes"},{"family":"Somi","given":"Mohammadhossein"},{"family":"Khadem","given":"Ebrahim"},{"family":"Ayati","given":"Mohammad Hossein"},{"family":"Torbati","given":"Mohamadali"},{"family":"Fazljou","given":"Seyyed Muhammad Bagher"}],"issued":{"date-parts":[["2018"]]}},"label":"page"},{"id":206,"uris":["http://zotero.org/users/12336451/items/NNH5I8SR"],"itemData":{"id":206,"type":"article-journal","container-title":"Advanced pharmaceutical bulletin","issue":"4","note":"publisher: Tabriz University of Medical Sciences","page":"645","source":"Google Scholar","title":"Effect of daily caper fruit pickle consumption on disease regression in patients with non-alcoholic fatty liver disease: A double-blinded randomized clinical trial","title-short":"Effect of daily caper fruit pickle consumption on disease regression in patients with non-alcoholic fatty liver disease","volume":"7","author":[{"family":"Khavasi","given":"Narjes"},{"family":"Somi","given":"Mohammad","non-dropping-particle":"hosein"},{"family":"Khadem","given":"Ebrahim"},{"family":"Faramarzi","given":"Elnaz"},{"family":"Ayati","given":"Mohammad Hossein"},{"family":"Fazljou","given":"Seyyed Muhammad Bagher"},{"family":"Torbati","given":"Mohammadali"}],"issued":{"date-parts":[["2017"]]}}}],"schema":"https://github.com/citation-style-language/schema/raw/master/csl-citation.json"}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4C4DE8">
        <w:rPr>
          <w:rFonts w:ascii="Times New Roman" w:hAnsi="Times New Roman" w:cs="Times New Roman"/>
          <w:lang w:val="en-US"/>
        </w:rPr>
        <w:t>Khavasi et al.</w:t>
      </w:r>
      <w:r w:rsidR="00314785" w:rsidRPr="00974FB7">
        <w:rPr>
          <w:rFonts w:ascii="Times New Roman" w:hAnsi="Times New Roman" w:cs="Times New Roman"/>
          <w:lang w:val="en-US"/>
        </w:rPr>
        <w:t xml:space="preserve"> </w:t>
      </w:r>
      <w:r w:rsidR="004C4DE8">
        <w:rPr>
          <w:rFonts w:ascii="Times New Roman" w:hAnsi="Times New Roman" w:cs="Times New Roman"/>
          <w:lang w:val="en-US"/>
        </w:rPr>
        <w:t>(</w:t>
      </w:r>
      <w:r w:rsidR="00314785" w:rsidRPr="00974FB7">
        <w:rPr>
          <w:rFonts w:ascii="Times New Roman" w:hAnsi="Times New Roman" w:cs="Times New Roman"/>
          <w:lang w:val="en-US"/>
        </w:rPr>
        <w:t>2018, 2017)</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 xml:space="preserve"> into the effects of capers in patients with non-alcoholic fatty liver revealed that the consumption of 40-50 grams of caper fruit pickles resulted in a significant decrease in serum ALT and AST levels. Additionally, a significant reduction in weight, body mass index, and disease severity was observed </w:t>
      </w:r>
      <w:r w:rsidR="003C1530"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{"citationID":"Q732F2eF","properties":{"formattedCitation":"(Khavasi et al., 2017)","plainCitation":"(Khavasi et al., 2017)","noteIndex":0},"citationItems":[{"id":206,"uris":["http://zotero.org/users/12336451/items/NNH5I8SR"],"itemData":{"id":206,"type":"article-journal","container-title":"Advanced pharmaceutical bulletin","issue":"4","note":"publisher: Tabriz University of Medical Sciences","page":"645","source":"Google Scholar","title":"Effect of daily caper fruit pickle consumption on disease regression in patients with non-alcoholic fatty liver disease: A double-blinded randomized clinical trial","title-short":"Effect of daily caper fruit pickle consumption on disease regression in patients with non-alcoholic fatty liver disease","volume":"7","author":[{"family":"Khavasi","given":"Narjes"},{"family":"Somi","given":"Mohammad","non-dropping-particle":"hosein"},{"family":"Khadem","given":"Ebrahim"},{"family":"Faramarzi","given":"Elnaz"},{"family":"Ayati","given":"Mohammad Hossein"},{"family":"Fazljou","given":"Seyyed Muhammad Bagher"},{"family":"Torbati","given":"Mohammadali"}],"issued":{"date-parts":[["2017"]]}}}],"schema":"https://github.com/citation-style-language/schema/raw/master/csl-citation.json"}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(Khavasi et al., 2017)</w:t>
      </w:r>
      <w:r w:rsidR="003C1530" w:rsidRPr="00974FB7">
        <w:rPr>
          <w:rFonts w:asciiTheme="majorBidi" w:eastAsiaTheme="majorEastAsia" w:hAnsiTheme="majorBidi" w:cstheme="majorBidi"/>
          <w:lang w:val="en-US"/>
        </w:rPr>
        <w:fldChar w:fldCharType="end"/>
      </w:r>
      <w:r>
        <w:rPr>
          <w:rFonts w:asciiTheme="majorBidi" w:eastAsiaTheme="majorEastAsia" w:hAnsiTheme="majorBidi" w:cstheme="majorBidi"/>
          <w:lang w:val="en-US"/>
        </w:rPr>
        <w:t>, suggesting</w:t>
      </w:r>
      <w:r w:rsidR="004902F8" w:rsidRPr="00974FB7">
        <w:rPr>
          <w:rFonts w:asciiTheme="majorBidi" w:eastAsiaTheme="majorEastAsia" w:hAnsiTheme="majorBidi" w:cstheme="majorBidi"/>
          <w:lang w:val="en-US"/>
        </w:rPr>
        <w:t xml:space="preserve"> that daily consumption of caper gherkins may play a preventive role against cardiovascular problems</w:t>
      </w:r>
      <w:r w:rsidR="0038344F">
        <w:rPr>
          <w:rFonts w:asciiTheme="majorBidi" w:eastAsiaTheme="majorEastAsia" w:hAnsiTheme="majorBidi" w:cstheme="majorBidi"/>
          <w:lang w:val="en-US"/>
        </w:rPr>
        <w:t xml:space="preserve"> </w:t>
      </w:r>
      <w:r w:rsidR="003C1530" w:rsidRPr="00974FB7">
        <w:rPr>
          <w:rFonts w:asciiTheme="majorBidi" w:eastAsiaTheme="majorEastAsia" w:hAnsiTheme="majorBidi" w:cstheme="majorBidi"/>
          <w:lang w:val="en-US"/>
        </w:rPr>
        <w:fldChar w:fldCharType="begin"/>
      </w:r>
      <w:r w:rsidR="00314785" w:rsidRPr="00974FB7">
        <w:rPr>
          <w:rFonts w:asciiTheme="majorBidi" w:eastAsiaTheme="majorEastAsia" w:hAnsiTheme="majorBidi" w:cstheme="majorBidi"/>
          <w:lang w:val="en-US"/>
        </w:rPr>
        <w:instrText xml:space="preserve"> ADDIN ZOTERO_ITEM CSL_CITATION {"citationID":"u1m7CUNA","properties":{"formattedCitation":"(Khavasi et al., 2018, 2017)","plainCitation":"(Khavasi et al., 2018, 2017)","noteIndex":0},"citationItems":[{"id":203,"uris":["http://zotero.org/users/12336451/items/YX8LYZNY"],"itemData":{"id":203,"type":"article-journal","container-title":"Iranian Red Crescent Medical Journal","issue":"6","note":"publisher: Iranian Hospital Dubai","source":"Google Scholar","title":"Daily consumption of the Capparis spinosa reduces some atherogenic indices in patients with non-alcoholic fatty liver disease: A randomized, double-blind, clinical trial","title-short":"Daily consumption of the Capparis spinosa reduces some atherogenic indices in patients with non-alcoholic fatty liver disease","volume":"20","author":[{"family":"Khavasi","given":"Narjes"},{"family":"Somi","given":"Mohammadhossein"},{"family":"Khadem","given":"Ebrahim"},{"family":"Ayati","given":"Mohammad Hossein"},{"family":"Torbati","given":"Mohamadali"},{"family":"Fazljou","given":"Seyyed Muhammad Bagher"}],"issued":{"date-parts":[["2018"]]}}},{"id":206,"uris":["http://zotero.org/users/12336451/items/NNH5I8SR"],"itemData":{"id":206,"type":"article-journal","container-title":"Advanced pharmaceutical bulletin","issue":"4","note":"publisher: Tabriz University of Medical Sciences","page":"645","source":"Google Scholar","title":"Effect of daily caper fruit pickle consumption on disease regression in patients with non-alcoholic fatty liver disease: A double-blinded randomized clinical trial","title-short":"Effect of daily caper fruit pickle consumption on disease regression in patients with non-alcoholic fatty liver disease","volume":"7","author":[{"family":"Khavasi","given":"Narjes"},{"family":"Somi","given":"Mohammad","non-dropping-particle":"hosein"},{"family":"Khadem","given":"Ebrahim"},{"family":"Faramarzi","given":"Elnaz"},{"family":"Ayati","given":"Mohammad Hossein"},{"family":"Fazljou","given":"Seyyed Muhammad Bagher"},{"family":"Torbati","given":"Mohammadali"}],"issued":{"date-parts":[["2017"]]}}}],"schema":"https://github.com/citation-style-language/schema/raw/master/csl-citation.json"}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314785" w:rsidRPr="00974FB7">
        <w:rPr>
          <w:rFonts w:ascii="Times New Roman" w:hAnsi="Times New Roman" w:cs="Times New Roman"/>
          <w:lang w:val="en-US"/>
        </w:rPr>
        <w:t>(Khavasi et al., 2018, 2017)</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 xml:space="preserve">. Other studies by </w:t>
      </w:r>
      <w:r w:rsidR="003C1530"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{"citationID":"bxTVBoVW","properties":{"formattedCitation":"(Sardari et al., 2019)","plainCitation":"(Sardari et al., 2019)","dontUpdate":true,"noteIndex":0},"citationItems":[{"id":201,"uris":["http://zotero.org/users/12336451/items/9RR2B5AK"],"itemData":{"id":201,"type":"article-journal","container-title":"Galen Medical Journal","note":"publisher: SalviaPub","page":"e1345","source":"Google Scholar","title":"Daily consumption of caper fruit along with atorvastatin has synergistic effects in hyperlipidemic patients: Randomized Clinical trial","title-short":"Daily consumption of caper fruit along with atorvastatin has synergistic effects in hyperlipidemic patients","volume":"8","author":[{"family":"Sardari","given":"Saeed"},{"family":"Fallahi","given":"Faramarz"},{"family":"Emadi","given":"Fatemeh"},{"family":"Davati","given":"Ali"},{"family":"Khavasi","given":"Narjes"},{"family":"Gholamifesharaki","given":"Mohammad"},{"family":"Esmaeili","given":"Seied Saeid"}],"issued":{"date-parts":[["2019"]]}}}],"schema":"https://github.com/citation-style-language/schema/raw/master/csl-citation.json"}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38344F">
        <w:rPr>
          <w:rFonts w:ascii="Times New Roman" w:hAnsi="Times New Roman" w:cs="Times New Roman"/>
          <w:lang w:val="en-US"/>
        </w:rPr>
        <w:t>Sardari et al.</w:t>
      </w:r>
      <w:r w:rsidR="00314785" w:rsidRPr="00974FB7">
        <w:rPr>
          <w:rFonts w:ascii="Times New Roman" w:hAnsi="Times New Roman" w:cs="Times New Roman"/>
          <w:lang w:val="en-US"/>
        </w:rPr>
        <w:t xml:space="preserve"> </w:t>
      </w:r>
      <w:r w:rsidR="0038344F">
        <w:rPr>
          <w:rFonts w:ascii="Times New Roman" w:hAnsi="Times New Roman" w:cs="Times New Roman"/>
          <w:lang w:val="en-US"/>
        </w:rPr>
        <w:t>(</w:t>
      </w:r>
      <w:r w:rsidR="00314785" w:rsidRPr="00974FB7">
        <w:rPr>
          <w:rFonts w:ascii="Times New Roman" w:hAnsi="Times New Roman" w:cs="Times New Roman"/>
          <w:lang w:val="en-US"/>
        </w:rPr>
        <w:t>2019)</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 xml:space="preserve"> showed that the consumption of 40-50 g of caper fruit pickles in combination with atorvastatin significantly lowered total cholesterol in patients with hyperlipidemia. Furthermore, topical use of </w:t>
      </w:r>
      <w:r w:rsidR="00165A08" w:rsidRPr="00974FB7">
        <w:rPr>
          <w:rFonts w:asciiTheme="majorBidi" w:eastAsiaTheme="majorEastAsia" w:hAnsiTheme="majorBidi" w:cstheme="majorBidi"/>
          <w:i/>
          <w:iCs/>
          <w:lang w:val="en-US"/>
        </w:rPr>
        <w:t>C. spinosa</w:t>
      </w:r>
      <w:r w:rsidR="00E14396" w:rsidRPr="00974FB7">
        <w:rPr>
          <w:rFonts w:asciiTheme="majorBidi" w:eastAsiaTheme="majorEastAsia" w:hAnsiTheme="majorBidi" w:cstheme="majorBidi"/>
          <w:i/>
          <w:iCs/>
          <w:lang w:val="en-US"/>
        </w:rPr>
        <w:t xml:space="preserve"> </w:t>
      </w:r>
      <w:r w:rsidR="00173755" w:rsidRPr="00974FB7">
        <w:rPr>
          <w:rFonts w:asciiTheme="majorBidi" w:eastAsiaTheme="majorEastAsia" w:hAnsiTheme="majorBidi" w:cstheme="majorBidi"/>
          <w:lang w:val="en-US"/>
        </w:rPr>
        <w:t>significantly</w:t>
      </w:r>
      <w:r w:rsidR="004902F8" w:rsidRPr="00974FB7">
        <w:rPr>
          <w:rFonts w:asciiTheme="majorBidi" w:eastAsiaTheme="majorEastAsia" w:hAnsiTheme="majorBidi" w:cstheme="majorBidi"/>
          <w:lang w:val="en-US"/>
        </w:rPr>
        <w:t xml:space="preserve"> reduced radiation-induced skin disease, as found by </w:t>
      </w:r>
      <w:r w:rsidR="003C1530" w:rsidRPr="00974FB7">
        <w:rPr>
          <w:rFonts w:asciiTheme="majorBidi" w:eastAsiaTheme="majorEastAsia" w:hAnsiTheme="majorBidi" w:cstheme="majorBidi"/>
          <w:lang w:val="en-US"/>
        </w:rPr>
        <w:fldChar w:fldCharType="begin"/>
      </w:r>
      <w:r w:rsidR="00FF53F9">
        <w:rPr>
          <w:rFonts w:asciiTheme="majorBidi" w:eastAsiaTheme="majorEastAsia" w:hAnsiTheme="majorBidi" w:cstheme="majorBidi"/>
          <w:lang w:val="en-US"/>
        </w:rPr>
        <w:instrText xml:space="preserve"> ADDIN ZOTERO_ITEM CSL_CITATION {"citationID":"tJGgNQi0","properties":{"formattedCitation":"(Rizza et al., 2010)","plainCitation":"(Rizza et al., 2010)","dontUpdate":true,"noteIndex":0},"citationItems":[{"id":198,"uris":["http://zotero.org/users/12336451/items/YABUBC4P"],"itemData":{"id":198,"type":"article-journal","container-title":"Journal of pharmacy and pharmacology","issue":"6","note":"publisher: Oxford University Press","page":"779–785","source":"Google Scholar","title":"Evaluation of the effect of topical agents on radiation-induced skin disease by reflectance spectrophotometry","volume":"62","author":[{"family":"Rizza","given":"Luisa"},{"family":"D'Agostino","given":"Antonio"},{"family":"Girlando","given":"Andrea"},{"family":"Puglia","given":"Carmelo"}],"issued":{"date-parts":[["2010"]]}}}],"schema":"https://github.com/citation-style-language/schema/raw/master/csl-citation.json"} </w:instrText>
      </w:r>
      <w:r w:rsidR="003C1530" w:rsidRPr="00974FB7">
        <w:rPr>
          <w:rFonts w:asciiTheme="majorBidi" w:eastAsiaTheme="majorEastAsia" w:hAnsiTheme="majorBidi" w:cstheme="majorBidi"/>
          <w:lang w:val="en-US"/>
        </w:rPr>
        <w:fldChar w:fldCharType="separate"/>
      </w:r>
      <w:r w:rsidR="0038344F">
        <w:rPr>
          <w:rFonts w:ascii="Times New Roman" w:hAnsi="Times New Roman" w:cs="Times New Roman"/>
          <w:lang w:val="en-US"/>
        </w:rPr>
        <w:t>Rizza et al.</w:t>
      </w:r>
      <w:r w:rsidR="00314785" w:rsidRPr="00974FB7">
        <w:rPr>
          <w:rFonts w:ascii="Times New Roman" w:hAnsi="Times New Roman" w:cs="Times New Roman"/>
          <w:lang w:val="en-US"/>
        </w:rPr>
        <w:t xml:space="preserve"> </w:t>
      </w:r>
      <w:r w:rsidR="0038344F">
        <w:rPr>
          <w:rFonts w:ascii="Times New Roman" w:hAnsi="Times New Roman" w:cs="Times New Roman"/>
          <w:lang w:val="en-US"/>
        </w:rPr>
        <w:t>(</w:t>
      </w:r>
      <w:r w:rsidR="00314785" w:rsidRPr="00974FB7">
        <w:rPr>
          <w:rFonts w:ascii="Times New Roman" w:hAnsi="Times New Roman" w:cs="Times New Roman"/>
          <w:lang w:val="en-US"/>
        </w:rPr>
        <w:t>2010)</w:t>
      </w:r>
      <w:r w:rsidR="003C1530" w:rsidRPr="00974FB7">
        <w:rPr>
          <w:rFonts w:asciiTheme="majorBidi" w:eastAsiaTheme="majorEastAsia" w:hAnsiTheme="majorBidi" w:cstheme="majorBidi"/>
          <w:lang w:val="en-US"/>
        </w:rPr>
        <w:fldChar w:fldCharType="end"/>
      </w:r>
      <w:r w:rsidR="004902F8" w:rsidRPr="00974FB7">
        <w:rPr>
          <w:rFonts w:asciiTheme="majorBidi" w:eastAsiaTheme="majorEastAsia" w:hAnsiTheme="majorBidi" w:cstheme="majorBidi"/>
          <w:lang w:val="en-US"/>
        </w:rPr>
        <w:t>.</w:t>
      </w:r>
      <w:bookmarkEnd w:id="22"/>
    </w:p>
    <w:p w14:paraId="4CD27933" w14:textId="597943F8" w:rsidR="000D72A4" w:rsidRDefault="000D72A4" w:rsidP="00314785">
      <w:pPr>
        <w:pStyle w:val="Sansinterligne"/>
        <w:spacing w:line="480" w:lineRule="auto"/>
        <w:ind w:left="0"/>
        <w:rPr>
          <w:rFonts w:asciiTheme="majorBidi" w:eastAsiaTheme="majorEastAsia" w:hAnsiTheme="majorBidi" w:cstheme="majorBidi"/>
          <w:lang w:val="en-US"/>
        </w:rPr>
        <w:sectPr w:rsidR="000D72A4" w:rsidSect="00611F2D">
          <w:pgSz w:w="11906" w:h="16838" w:code="9"/>
          <w:pgMar w:top="1418" w:right="720" w:bottom="1077" w:left="720" w:header="1021" w:footer="340" w:gutter="0"/>
          <w:lnNumType w:countBy="1" w:restart="continuous"/>
          <w:cols w:space="708"/>
          <w:bidi/>
          <w:docGrid w:linePitch="326"/>
        </w:sectPr>
      </w:pPr>
    </w:p>
    <w:p w14:paraId="573987D9" w14:textId="5669663D" w:rsidR="004902F8" w:rsidRPr="00974FB7" w:rsidRDefault="00B0169A" w:rsidP="000D72A4">
      <w:pPr>
        <w:spacing w:line="240" w:lineRule="auto"/>
        <w:ind w:left="0" w:firstLine="0"/>
        <w:rPr>
          <w:lang w:val="en-US"/>
        </w:rPr>
      </w:pPr>
      <w:bookmarkStart w:id="23" w:name="_Hlk143469689"/>
      <w:r w:rsidRPr="00974FB7">
        <w:rPr>
          <w:rFonts w:asciiTheme="majorBidi" w:eastAsiaTheme="majorEastAsia" w:hAnsiTheme="majorBidi" w:cstheme="majorBidi"/>
          <w:b/>
          <w:bCs/>
          <w:lang w:val="en-US"/>
        </w:rPr>
        <w:lastRenderedPageBreak/>
        <w:t>Table 3</w:t>
      </w:r>
      <w:r w:rsidR="00E36A2B">
        <w:rPr>
          <w:rFonts w:asciiTheme="majorBidi" w:eastAsiaTheme="majorEastAsia" w:hAnsiTheme="majorBidi" w:cstheme="majorBidi"/>
          <w:b/>
          <w:bCs/>
          <w:lang w:val="en-US"/>
        </w:rPr>
        <w:t xml:space="preserve">. </w:t>
      </w:r>
      <w:r w:rsidR="003F55E8" w:rsidRPr="00974FB7">
        <w:rPr>
          <w:rFonts w:asciiTheme="majorBidi" w:eastAsiaTheme="majorEastAsia" w:hAnsiTheme="majorBidi" w:cstheme="majorBidi"/>
          <w:lang w:val="en-US"/>
        </w:rPr>
        <w:t xml:space="preserve">Biological activities of </w:t>
      </w:r>
      <w:r w:rsidR="003F55E8" w:rsidRPr="00974FB7">
        <w:rPr>
          <w:rFonts w:asciiTheme="majorBidi" w:eastAsiaTheme="majorEastAsia" w:hAnsiTheme="majorBidi" w:cstheme="majorBidi"/>
          <w:i/>
          <w:iCs/>
          <w:lang w:val="en-US"/>
        </w:rPr>
        <w:t>Capparis spinosa</w:t>
      </w:r>
    </w:p>
    <w:tbl>
      <w:tblPr>
        <w:tblStyle w:val="Tableausimple21"/>
        <w:tblpPr w:leftFromText="141" w:rightFromText="141" w:vertAnchor="text" w:horzAnchor="margin" w:tblpXSpec="center" w:tblpY="335"/>
        <w:tblW w:w="0" w:type="auto"/>
        <w:tblLayout w:type="fixed"/>
        <w:tblLook w:val="04A0" w:firstRow="1" w:lastRow="0" w:firstColumn="1" w:lastColumn="0" w:noHBand="0" w:noVBand="1"/>
      </w:tblPr>
      <w:tblGrid>
        <w:gridCol w:w="1149"/>
        <w:gridCol w:w="1896"/>
        <w:gridCol w:w="1350"/>
        <w:gridCol w:w="3827"/>
        <w:gridCol w:w="4111"/>
        <w:gridCol w:w="2010"/>
      </w:tblGrid>
      <w:tr w:rsidR="00A55393" w:rsidRPr="00974FB7" w14:paraId="290A9835" w14:textId="77777777" w:rsidTr="00A0616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6326EBC5" w14:textId="35EA6236" w:rsidR="00B0169A" w:rsidRPr="00974FB7" w:rsidRDefault="001D11B1" w:rsidP="00A0616A">
            <w:pPr>
              <w:pStyle w:val="Sansinterligne"/>
              <w:ind w:left="0"/>
              <w:jc w:val="center"/>
              <w:rPr>
                <w:rFonts w:asciiTheme="majorBidi" w:hAnsiTheme="majorBidi" w:cstheme="majorBidi"/>
                <w:b w:val="0"/>
                <w:lang w:val="en-US"/>
              </w:rPr>
            </w:pPr>
            <w:bookmarkStart w:id="24" w:name="_Hlk143469698"/>
            <w:bookmarkEnd w:id="23"/>
            <w:r w:rsidRPr="00974FB7">
              <w:rPr>
                <w:rFonts w:asciiTheme="majorBidi" w:hAnsiTheme="majorBidi" w:cstheme="majorBidi"/>
                <w:lang w:val="en-US"/>
              </w:rPr>
              <w:t>P</w:t>
            </w:r>
            <w:r w:rsidR="00B0169A" w:rsidRPr="00974FB7">
              <w:rPr>
                <w:rFonts w:asciiTheme="majorBidi" w:hAnsiTheme="majorBidi" w:cstheme="majorBidi"/>
                <w:lang w:val="en-US"/>
              </w:rPr>
              <w:t>art</w:t>
            </w:r>
            <w:r w:rsidRPr="00974FB7">
              <w:rPr>
                <w:rFonts w:asciiTheme="majorBidi" w:hAnsiTheme="majorBidi" w:cstheme="majorBidi"/>
                <w:lang w:val="en-US"/>
              </w:rPr>
              <w:t xml:space="preserve"> used</w:t>
            </w:r>
          </w:p>
        </w:tc>
        <w:tc>
          <w:tcPr>
            <w:tcW w:w="1896" w:type="dxa"/>
            <w:vAlign w:val="center"/>
          </w:tcPr>
          <w:p w14:paraId="672FC346" w14:textId="77777777" w:rsidR="00B0169A" w:rsidRPr="00974FB7" w:rsidRDefault="00B0169A" w:rsidP="00A0616A">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Biological activities</w:t>
            </w:r>
          </w:p>
        </w:tc>
        <w:tc>
          <w:tcPr>
            <w:tcW w:w="1350" w:type="dxa"/>
            <w:vAlign w:val="center"/>
          </w:tcPr>
          <w:p w14:paraId="2E63450C" w14:textId="77777777" w:rsidR="00B0169A" w:rsidRPr="00974FB7" w:rsidRDefault="00B0169A" w:rsidP="00A0616A">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Extracts</w:t>
            </w:r>
          </w:p>
        </w:tc>
        <w:tc>
          <w:tcPr>
            <w:tcW w:w="3827" w:type="dxa"/>
            <w:vAlign w:val="center"/>
          </w:tcPr>
          <w:p w14:paraId="315CB76D" w14:textId="77777777" w:rsidR="00B0169A" w:rsidRPr="00974FB7" w:rsidRDefault="00B0169A" w:rsidP="00A0616A">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Experimental approach</w:t>
            </w:r>
          </w:p>
        </w:tc>
        <w:tc>
          <w:tcPr>
            <w:tcW w:w="4111" w:type="dxa"/>
            <w:vAlign w:val="center"/>
          </w:tcPr>
          <w:p w14:paraId="4CF590D0" w14:textId="77777777" w:rsidR="00B0169A" w:rsidRPr="00974FB7" w:rsidRDefault="00B0169A" w:rsidP="00A0616A">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Key results</w:t>
            </w:r>
          </w:p>
        </w:tc>
        <w:tc>
          <w:tcPr>
            <w:tcW w:w="2010" w:type="dxa"/>
            <w:vAlign w:val="center"/>
          </w:tcPr>
          <w:p w14:paraId="03C14898" w14:textId="77777777" w:rsidR="00B0169A" w:rsidRPr="00974FB7" w:rsidRDefault="00B0169A" w:rsidP="00A0616A">
            <w:pPr>
              <w:pStyle w:val="Sansinterlign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en-US"/>
              </w:rPr>
            </w:pPr>
            <w:r w:rsidRPr="00974FB7">
              <w:rPr>
                <w:rFonts w:asciiTheme="majorBidi" w:hAnsiTheme="majorBidi" w:cstheme="majorBidi"/>
                <w:lang w:val="en-US"/>
              </w:rPr>
              <w:t>Reference</w:t>
            </w:r>
          </w:p>
        </w:tc>
      </w:tr>
      <w:tr w:rsidR="00A55393" w:rsidRPr="00974FB7" w14:paraId="1B1D44BD" w14:textId="77777777" w:rsidTr="00A0616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167DEA72"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Young shoots</w:t>
            </w:r>
          </w:p>
        </w:tc>
        <w:tc>
          <w:tcPr>
            <w:tcW w:w="1896" w:type="dxa"/>
            <w:vAlign w:val="center"/>
          </w:tcPr>
          <w:p w14:paraId="7797CBF0"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Antioxidant activity</w:t>
            </w:r>
          </w:p>
        </w:tc>
        <w:tc>
          <w:tcPr>
            <w:tcW w:w="1350" w:type="dxa"/>
            <w:vAlign w:val="center"/>
          </w:tcPr>
          <w:p w14:paraId="15779CB1"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Methanolic extract</w:t>
            </w:r>
          </w:p>
        </w:tc>
        <w:tc>
          <w:tcPr>
            <w:tcW w:w="3827" w:type="dxa"/>
            <w:vAlign w:val="center"/>
          </w:tcPr>
          <w:p w14:paraId="28C2F85C"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ABTS</w:t>
            </w:r>
          </w:p>
          <w:p w14:paraId="5ABEB4E4"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DPPH</w:t>
            </w:r>
          </w:p>
          <w:p w14:paraId="612E7601"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FRAP</w:t>
            </w:r>
          </w:p>
        </w:tc>
        <w:tc>
          <w:tcPr>
            <w:tcW w:w="4111" w:type="dxa"/>
            <w:vAlign w:val="center"/>
          </w:tcPr>
          <w:p w14:paraId="4E71E2C6" w14:textId="4A712D58" w:rsidR="00B0169A" w:rsidRPr="00797FA6"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97FA6">
              <w:rPr>
                <w:rFonts w:asciiTheme="majorBidi" w:hAnsiTheme="majorBidi" w:cstheme="majorBidi"/>
              </w:rPr>
              <w:t>1</w:t>
            </w:r>
            <w:r w:rsidR="0025577A" w:rsidRPr="00797FA6">
              <w:rPr>
                <w:rFonts w:asciiTheme="majorBidi" w:hAnsiTheme="majorBidi" w:cstheme="majorBidi"/>
              </w:rPr>
              <w:t>.</w:t>
            </w:r>
            <w:r w:rsidRPr="00797FA6">
              <w:rPr>
                <w:rFonts w:asciiTheme="majorBidi" w:hAnsiTheme="majorBidi" w:cstheme="majorBidi"/>
              </w:rPr>
              <w:t>81</w:t>
            </w:r>
            <w:r w:rsidR="0025577A" w:rsidRPr="00797FA6">
              <w:rPr>
                <w:rFonts w:asciiTheme="majorBidi" w:hAnsiTheme="majorBidi" w:cstheme="majorBidi"/>
              </w:rPr>
              <w:t>4</w:t>
            </w:r>
            <w:r w:rsidRPr="00797FA6">
              <w:rPr>
                <w:rFonts w:asciiTheme="majorBidi" w:hAnsiTheme="majorBidi" w:cstheme="majorBidi"/>
              </w:rPr>
              <w:t xml:space="preserve"> g T</w:t>
            </w:r>
            <w:r w:rsidR="0025577A" w:rsidRPr="00797FA6">
              <w:rPr>
                <w:rFonts w:asciiTheme="majorBidi" w:hAnsiTheme="majorBidi" w:cstheme="majorBidi"/>
              </w:rPr>
              <w:t>E</w:t>
            </w:r>
            <w:r w:rsidRPr="00797FA6">
              <w:rPr>
                <w:rFonts w:asciiTheme="majorBidi" w:hAnsiTheme="majorBidi" w:cstheme="majorBidi"/>
              </w:rPr>
              <w:t xml:space="preserve">/100 g </w:t>
            </w:r>
            <w:r w:rsidR="00D073D0" w:rsidRPr="00797FA6">
              <w:rPr>
                <w:rFonts w:asciiTheme="majorBidi" w:hAnsiTheme="majorBidi" w:cstheme="majorBidi"/>
              </w:rPr>
              <w:t>DW</w:t>
            </w:r>
          </w:p>
          <w:p w14:paraId="02159AAD" w14:textId="24A0DDFE" w:rsidR="00B0169A" w:rsidRPr="00797FA6"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97FA6">
              <w:rPr>
                <w:rFonts w:asciiTheme="majorBidi" w:hAnsiTheme="majorBidi" w:cstheme="majorBidi"/>
              </w:rPr>
              <w:t>2</w:t>
            </w:r>
            <w:r w:rsidR="0025577A" w:rsidRPr="00797FA6">
              <w:rPr>
                <w:rFonts w:asciiTheme="majorBidi" w:hAnsiTheme="majorBidi" w:cstheme="majorBidi"/>
              </w:rPr>
              <w:t>.</w:t>
            </w:r>
            <w:r w:rsidRPr="00797FA6">
              <w:rPr>
                <w:rFonts w:asciiTheme="majorBidi" w:hAnsiTheme="majorBidi" w:cstheme="majorBidi"/>
              </w:rPr>
              <w:t>066 g T</w:t>
            </w:r>
            <w:r w:rsidR="0025577A" w:rsidRPr="00797FA6">
              <w:rPr>
                <w:rFonts w:asciiTheme="majorBidi" w:hAnsiTheme="majorBidi" w:cstheme="majorBidi"/>
              </w:rPr>
              <w:t>E</w:t>
            </w:r>
            <w:r w:rsidRPr="00797FA6">
              <w:rPr>
                <w:rFonts w:asciiTheme="majorBidi" w:hAnsiTheme="majorBidi" w:cstheme="majorBidi"/>
              </w:rPr>
              <w:t xml:space="preserve">/100 g </w:t>
            </w:r>
            <w:r w:rsidR="00D073D0" w:rsidRPr="00797FA6">
              <w:rPr>
                <w:rFonts w:asciiTheme="majorBidi" w:hAnsiTheme="majorBidi" w:cstheme="majorBidi"/>
              </w:rPr>
              <w:t>DW</w:t>
            </w:r>
          </w:p>
          <w:p w14:paraId="11DBA309" w14:textId="22C2C233"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1</w:t>
            </w:r>
            <w:r w:rsidR="0025577A" w:rsidRPr="00974FB7">
              <w:rPr>
                <w:rFonts w:asciiTheme="majorBidi" w:hAnsiTheme="majorBidi" w:cstheme="majorBidi"/>
                <w:lang w:val="en-US"/>
              </w:rPr>
              <w:t>.</w:t>
            </w:r>
            <w:r w:rsidRPr="00974FB7">
              <w:rPr>
                <w:rFonts w:asciiTheme="majorBidi" w:hAnsiTheme="majorBidi" w:cstheme="majorBidi"/>
                <w:lang w:val="en-US"/>
              </w:rPr>
              <w:t>92</w:t>
            </w:r>
            <w:r w:rsidR="0025577A" w:rsidRPr="00974FB7">
              <w:rPr>
                <w:rFonts w:asciiTheme="majorBidi" w:hAnsiTheme="majorBidi" w:cstheme="majorBidi"/>
                <w:lang w:val="en-US"/>
              </w:rPr>
              <w:t>5</w:t>
            </w:r>
            <w:r w:rsidRPr="00974FB7">
              <w:rPr>
                <w:rFonts w:asciiTheme="majorBidi" w:hAnsiTheme="majorBidi" w:cstheme="majorBidi"/>
                <w:lang w:val="en-US"/>
              </w:rPr>
              <w:t xml:space="preserve"> g T</w:t>
            </w:r>
            <w:r w:rsidR="0025577A" w:rsidRPr="00974FB7">
              <w:rPr>
                <w:rFonts w:asciiTheme="majorBidi" w:hAnsiTheme="majorBidi" w:cstheme="majorBidi"/>
                <w:lang w:val="en-US"/>
              </w:rPr>
              <w:t>E</w:t>
            </w:r>
            <w:r w:rsidRPr="00974FB7">
              <w:rPr>
                <w:rFonts w:asciiTheme="majorBidi" w:hAnsiTheme="majorBidi" w:cstheme="majorBidi"/>
                <w:lang w:val="en-US"/>
              </w:rPr>
              <w:t xml:space="preserve">/100 g </w:t>
            </w:r>
            <w:r w:rsidR="00D073D0" w:rsidRPr="00974FB7">
              <w:rPr>
                <w:rFonts w:asciiTheme="majorBidi" w:hAnsiTheme="majorBidi" w:cstheme="majorBidi"/>
                <w:lang w:val="en-US"/>
              </w:rPr>
              <w:t>DW</w:t>
            </w:r>
          </w:p>
        </w:tc>
        <w:tc>
          <w:tcPr>
            <w:tcW w:w="2010" w:type="dxa"/>
            <w:vAlign w:val="center"/>
          </w:tcPr>
          <w:p w14:paraId="320A4EFD" w14:textId="4942C654" w:rsidR="00B0169A" w:rsidRPr="00974FB7" w:rsidRDefault="003C1530"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{"citationID":"9i2mkrWf","properties":{"formattedCitation":"(Grimalt et al., 2022)","plainCitation":"(Grimalt et al., 2022)","noteIndex":0},"citationItems":[{"id":41,"uris":["http://zotero.org/users/local/tvV8nrOg/items/LCLQAEH2","http://zotero.org/users/12336451/items/LCLQAEH2"],"itemData":{"id":41,"type":"article-journal","container-title":"Scientia Horticulturae","page":"110646","source":"Google Scholar","title":"Antioxidant activity and the physicochemical composition of young caper shoots (Capparis spinosa L.) of different Spanish cultivars","volume":"293","author":[{"family":"Grimalt","given":"Mar"},{"family":"Hernández","given":"Francisca"},{"family":"Legua","given":"Pilar"},{"family":"Amorós","given":"Asunción"},{"family":"Almansa","given":"María Soledad"}],"issued":{"date-parts":[["2022"]]}}}],"schema":"https://github.com/citation-style-language/schema/raw/master/csl-citation.json"}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(Grimalt et al., 2022)</w:t>
            </w:r>
            <w:r w:rsidRPr="00974FB7">
              <w:rPr>
                <w:rFonts w:asciiTheme="majorBidi" w:hAnsiTheme="majorBidi" w:cstheme="majorBidi"/>
                <w:lang w:val="en-US"/>
              </w:rPr>
              <w:fldChar w:fldCharType="end"/>
            </w:r>
          </w:p>
          <w:p w14:paraId="50850BA9"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r>
      <w:tr w:rsidR="00A55393" w:rsidRPr="00974FB7" w14:paraId="7AF6BD6E" w14:textId="77777777" w:rsidTr="00A0616A">
        <w:trPr>
          <w:trHeight w:val="754"/>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4CE2C12E" w14:textId="6D9B42B6" w:rsidR="00B0169A" w:rsidRPr="00974FB7" w:rsidRDefault="00165A08" w:rsidP="00A0616A">
            <w:pPr>
              <w:pStyle w:val="Sansinterligne"/>
              <w:ind w:left="0"/>
              <w:jc w:val="center"/>
              <w:rPr>
                <w:rFonts w:asciiTheme="majorBidi" w:hAnsiTheme="majorBidi" w:cstheme="majorBidi"/>
                <w:lang w:val="en-US"/>
              </w:rPr>
            </w:pPr>
            <w:r w:rsidRPr="00974FB7">
              <w:rPr>
                <w:rFonts w:asciiTheme="majorBidi" w:hAnsiTheme="majorBidi" w:cstheme="majorBidi"/>
                <w:i/>
                <w:iCs/>
                <w:lang w:val="en-US"/>
              </w:rPr>
              <w:t>C. spinosa</w:t>
            </w:r>
            <w:r w:rsidR="00E14396" w:rsidRPr="00974FB7">
              <w:rPr>
                <w:rFonts w:asciiTheme="majorBidi" w:hAnsiTheme="majorBidi" w:cstheme="majorBidi"/>
                <w:i/>
                <w:iCs/>
                <w:lang w:val="en-US"/>
              </w:rPr>
              <w:t xml:space="preserve"> </w:t>
            </w:r>
            <w:r w:rsidR="00173755" w:rsidRPr="00974FB7">
              <w:rPr>
                <w:rFonts w:asciiTheme="majorBidi" w:hAnsiTheme="majorBidi" w:cstheme="majorBidi"/>
                <w:lang w:val="en-US"/>
              </w:rPr>
              <w:t>honey</w:t>
            </w:r>
          </w:p>
        </w:tc>
        <w:tc>
          <w:tcPr>
            <w:tcW w:w="1896" w:type="dxa"/>
            <w:vAlign w:val="center"/>
          </w:tcPr>
          <w:p w14:paraId="3219D63B"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Antioxidant activity</w:t>
            </w:r>
          </w:p>
        </w:tc>
        <w:tc>
          <w:tcPr>
            <w:tcW w:w="1350" w:type="dxa"/>
            <w:vMerge w:val="restart"/>
            <w:vAlign w:val="center"/>
          </w:tcPr>
          <w:p w14:paraId="243C6B14"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Ethanolic extract</w:t>
            </w:r>
          </w:p>
        </w:tc>
        <w:tc>
          <w:tcPr>
            <w:tcW w:w="3827" w:type="dxa"/>
            <w:vAlign w:val="center"/>
          </w:tcPr>
          <w:p w14:paraId="3CE4A958"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ABTS</w:t>
            </w:r>
          </w:p>
          <w:p w14:paraId="2B416EF6"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NO</w:t>
            </w:r>
          </w:p>
        </w:tc>
        <w:tc>
          <w:tcPr>
            <w:tcW w:w="4111" w:type="dxa"/>
            <w:vAlign w:val="center"/>
          </w:tcPr>
          <w:p w14:paraId="084A8C9E" w14:textId="15FA36F0"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 xml:space="preserve">50 </w:t>
            </w:r>
            <w:r w:rsidRPr="00974FB7">
              <w:rPr>
                <w:rFonts w:asciiTheme="majorBidi" w:hAnsiTheme="majorBidi" w:cstheme="majorBidi"/>
                <w:lang w:val="en-US"/>
              </w:rPr>
              <w:t>= 11.</w:t>
            </w:r>
            <w:r w:rsidR="0025577A" w:rsidRPr="00974FB7">
              <w:rPr>
                <w:rFonts w:asciiTheme="majorBidi" w:hAnsiTheme="majorBidi" w:cstheme="majorBidi"/>
                <w:lang w:val="en-US"/>
              </w:rPr>
              <w:t>5</w:t>
            </w:r>
            <w:r w:rsidRPr="00974FB7">
              <w:rPr>
                <w:rFonts w:asciiTheme="majorBidi" w:hAnsiTheme="majorBidi" w:cstheme="majorBidi"/>
                <w:lang w:val="en-US"/>
              </w:rPr>
              <w:t xml:space="preserve"> ± 0.02 mg/mL</w:t>
            </w:r>
          </w:p>
          <w:p w14:paraId="2F01342F" w14:textId="17C2E57F"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Pr="00974FB7">
              <w:rPr>
                <w:rFonts w:asciiTheme="majorBidi" w:hAnsiTheme="majorBidi" w:cstheme="majorBidi"/>
                <w:lang w:val="en-US"/>
              </w:rPr>
              <w:t>= 20</w:t>
            </w:r>
            <w:r w:rsidR="00E714EC" w:rsidRPr="00974FB7">
              <w:rPr>
                <w:rFonts w:asciiTheme="majorBidi" w:hAnsiTheme="majorBidi" w:cstheme="majorBidi"/>
                <w:lang w:val="en-US"/>
              </w:rPr>
              <w:t>.</w:t>
            </w:r>
            <w:r w:rsidR="0025577A" w:rsidRPr="00974FB7">
              <w:rPr>
                <w:rFonts w:asciiTheme="majorBidi" w:hAnsiTheme="majorBidi" w:cstheme="majorBidi"/>
                <w:lang w:val="en-US"/>
              </w:rPr>
              <w:t>7</w:t>
            </w:r>
            <w:r w:rsidRPr="00974FB7">
              <w:rPr>
                <w:rFonts w:asciiTheme="majorBidi" w:hAnsiTheme="majorBidi" w:cstheme="majorBidi"/>
                <w:lang w:val="en-US"/>
              </w:rPr>
              <w:t xml:space="preserve"> ± 0</w:t>
            </w:r>
            <w:r w:rsidR="00E714EC" w:rsidRPr="00974FB7">
              <w:rPr>
                <w:rFonts w:asciiTheme="majorBidi" w:hAnsiTheme="majorBidi" w:cstheme="majorBidi"/>
                <w:lang w:val="en-US"/>
              </w:rPr>
              <w:t>.</w:t>
            </w:r>
            <w:r w:rsidRPr="00974FB7">
              <w:rPr>
                <w:rFonts w:asciiTheme="majorBidi" w:hAnsiTheme="majorBidi" w:cstheme="majorBidi"/>
                <w:lang w:val="en-US"/>
              </w:rPr>
              <w:t>04 mg/mL</w:t>
            </w:r>
          </w:p>
        </w:tc>
        <w:tc>
          <w:tcPr>
            <w:tcW w:w="2010" w:type="dxa"/>
            <w:vMerge w:val="restart"/>
            <w:vAlign w:val="center"/>
          </w:tcPr>
          <w:p w14:paraId="5C3BBE0C" w14:textId="3CE3E1B6" w:rsidR="00B0169A" w:rsidRPr="00974FB7" w:rsidRDefault="003C1530"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{"citationID":"nv5cDiTK","properties":{"formattedCitation":"(El-Guendouz et al., 2017)","plainCitation":"(El-Guendouz et al., 2017)","noteIndex":0},"citationItems":[{"id":486,"uris":["http://zotero.org/users/12336451/items/9CHVI3I6"],"itemData":{"id":486,"type":"article-journal","container-title":"Asian Pacific journal of tropical medicine","issue":"10","note":"publisher: Elsevier","page":"974–980","source":"Google Scholar","title":"Antioxidant and diuretic activity of co-administration of Capparis spinosa honey and propolis in comparison to furosemide","volume":"10","author":[{"family":"El-Guendouz","given":"Soukaina"},{"family":"Al-Waili","given":"Noori"},{"family":"Aazza","given":"Smail"},{"family":"Elamine","given":"Youssef"},{"family":"Zizi","given":"Soumia"},{"family":"Al-Waili","given":"Thia"},{"family":"Al-Waili","given":"Ali"},{"family":"Lyoussi","given":"Badiaa"}],"issued":{"date-parts":[["2017"]]}}}],"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(El-Guendouz et al., 2017)</w:t>
            </w:r>
            <w:r w:rsidRPr="00974FB7">
              <w:rPr>
                <w:rFonts w:asciiTheme="majorBidi" w:hAnsiTheme="majorBidi" w:cstheme="majorBidi"/>
                <w:lang w:val="en-US"/>
              </w:rPr>
              <w:fldChar w:fldCharType="end"/>
            </w:r>
          </w:p>
        </w:tc>
      </w:tr>
      <w:tr w:rsidR="00A55393" w:rsidRPr="0073731E" w14:paraId="25ACDEB2" w14:textId="77777777" w:rsidTr="00A0616A">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66CE1474"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0AF38AC6"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Diuretic activity</w:t>
            </w:r>
          </w:p>
        </w:tc>
        <w:tc>
          <w:tcPr>
            <w:tcW w:w="1350" w:type="dxa"/>
            <w:vMerge/>
            <w:vAlign w:val="center"/>
          </w:tcPr>
          <w:p w14:paraId="3C1F7F3C"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3827" w:type="dxa"/>
            <w:vAlign w:val="center"/>
          </w:tcPr>
          <w:p w14:paraId="1F60E835" w14:textId="01289442" w:rsidR="00B0169A" w:rsidRPr="00974FB7" w:rsidRDefault="001342E0"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Administration of 1</w:t>
            </w:r>
            <w:r w:rsidR="00A0616A">
              <w:rPr>
                <w:rFonts w:asciiTheme="majorBidi" w:hAnsiTheme="majorBidi" w:cstheme="majorBidi"/>
                <w:lang w:val="en-US"/>
              </w:rPr>
              <w:t xml:space="preserve"> </w:t>
            </w:r>
            <w:r w:rsidRPr="00974FB7">
              <w:rPr>
                <w:rFonts w:asciiTheme="majorBidi" w:hAnsiTheme="majorBidi" w:cstheme="majorBidi"/>
                <w:lang w:val="en-US"/>
              </w:rPr>
              <w:t xml:space="preserve">g/kg honey to rats </w:t>
            </w:r>
            <w:r w:rsidR="0073731E" w:rsidRPr="00974FB7">
              <w:rPr>
                <w:rFonts w:asciiTheme="majorBidi" w:hAnsiTheme="majorBidi" w:cstheme="majorBidi"/>
                <w:lang w:val="en-US"/>
              </w:rPr>
              <w:t>to</w:t>
            </w:r>
            <w:r w:rsidRPr="00974FB7">
              <w:rPr>
                <w:rFonts w:asciiTheme="majorBidi" w:hAnsiTheme="majorBidi" w:cstheme="majorBidi"/>
                <w:lang w:val="en-US"/>
              </w:rPr>
              <w:t xml:space="preserve"> evaluate effect on urine volume and excretion of sodium, </w:t>
            </w:r>
            <w:r w:rsidR="001B6C42" w:rsidRPr="00974FB7">
              <w:rPr>
                <w:rFonts w:asciiTheme="majorBidi" w:hAnsiTheme="majorBidi" w:cstheme="majorBidi"/>
                <w:lang w:val="en-US"/>
              </w:rPr>
              <w:t>potassium,</w:t>
            </w:r>
            <w:r w:rsidRPr="00974FB7">
              <w:rPr>
                <w:rFonts w:asciiTheme="majorBidi" w:hAnsiTheme="majorBidi" w:cstheme="majorBidi"/>
                <w:lang w:val="en-US"/>
              </w:rPr>
              <w:t xml:space="preserve"> and chloride</w:t>
            </w:r>
          </w:p>
        </w:tc>
        <w:tc>
          <w:tcPr>
            <w:tcW w:w="4111" w:type="dxa"/>
            <w:vAlign w:val="center"/>
          </w:tcPr>
          <w:p w14:paraId="1F8C6AA5" w14:textId="7C61548E" w:rsidR="001342E0" w:rsidRPr="00974FB7" w:rsidRDefault="001342E0" w:rsidP="00A0616A">
            <w:pPr>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Signi</w:t>
            </w:r>
            <w:r w:rsidR="00B62291">
              <w:rPr>
                <w:rFonts w:asciiTheme="majorBidi" w:hAnsiTheme="majorBidi" w:cstheme="majorBidi"/>
                <w:lang w:val="en-US"/>
              </w:rPr>
              <w:t>ficant increase in rat diuresis</w:t>
            </w:r>
          </w:p>
          <w:p w14:paraId="48F6ECC0" w14:textId="3CF5C68B" w:rsidR="00B0169A" w:rsidRPr="00974FB7" w:rsidRDefault="00B0169A" w:rsidP="00A0616A">
            <w:pPr>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Significantly increased urinary</w:t>
            </w:r>
          </w:p>
          <w:p w14:paraId="4DB966EC" w14:textId="70F2F99A" w:rsidR="00B0169A" w:rsidRPr="00974FB7" w:rsidRDefault="00384720" w:rsidP="00A0616A">
            <w:pPr>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No significant effect on plasma sodium, potassium levels or osmolarity</w:t>
            </w:r>
          </w:p>
        </w:tc>
        <w:tc>
          <w:tcPr>
            <w:tcW w:w="2010" w:type="dxa"/>
            <w:vMerge/>
            <w:vAlign w:val="center"/>
          </w:tcPr>
          <w:p w14:paraId="5CAE4C2A"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r>
      <w:tr w:rsidR="00A55393" w:rsidRPr="00974FB7" w14:paraId="3758A469" w14:textId="77777777" w:rsidTr="00A0616A">
        <w:trPr>
          <w:trHeight w:val="70"/>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73E81AAB"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Leaves</w:t>
            </w:r>
          </w:p>
        </w:tc>
        <w:tc>
          <w:tcPr>
            <w:tcW w:w="1896" w:type="dxa"/>
            <w:vMerge w:val="restart"/>
            <w:vAlign w:val="center"/>
          </w:tcPr>
          <w:p w14:paraId="2A540151"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Antioxidant activity</w:t>
            </w:r>
          </w:p>
        </w:tc>
        <w:tc>
          <w:tcPr>
            <w:tcW w:w="1350" w:type="dxa"/>
            <w:vMerge w:val="restart"/>
            <w:vAlign w:val="center"/>
          </w:tcPr>
          <w:p w14:paraId="73C3492E"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Hydro-alcoholic extract</w:t>
            </w:r>
          </w:p>
        </w:tc>
        <w:tc>
          <w:tcPr>
            <w:tcW w:w="3827" w:type="dxa"/>
            <w:vAlign w:val="center"/>
          </w:tcPr>
          <w:p w14:paraId="25DB51DD"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DPPH</w:t>
            </w:r>
          </w:p>
          <w:p w14:paraId="69E05157"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FRAP</w:t>
            </w:r>
          </w:p>
        </w:tc>
        <w:tc>
          <w:tcPr>
            <w:tcW w:w="4111" w:type="dxa"/>
            <w:vAlign w:val="center"/>
          </w:tcPr>
          <w:p w14:paraId="5D9D7070" w14:textId="7BB05984"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001342E0" w:rsidRPr="00974FB7">
              <w:rPr>
                <w:rFonts w:asciiTheme="majorBidi" w:hAnsiTheme="majorBidi" w:cstheme="majorBidi"/>
                <w:lang w:val="en-US"/>
              </w:rPr>
              <w:t xml:space="preserve"> </w:t>
            </w:r>
            <w:r w:rsidRPr="00974FB7">
              <w:rPr>
                <w:rFonts w:asciiTheme="majorBidi" w:hAnsiTheme="majorBidi" w:cstheme="majorBidi"/>
                <w:lang w:val="en-US"/>
              </w:rPr>
              <w:t>= 0.034 ± 0.00</w:t>
            </w:r>
            <w:r w:rsidR="001342E0" w:rsidRPr="00974FB7">
              <w:rPr>
                <w:rFonts w:asciiTheme="majorBidi" w:hAnsiTheme="majorBidi" w:cstheme="majorBidi"/>
                <w:lang w:val="en-US"/>
              </w:rPr>
              <w:t>2</w:t>
            </w:r>
            <w:r w:rsidRPr="00974FB7">
              <w:rPr>
                <w:rFonts w:asciiTheme="majorBidi" w:hAnsiTheme="majorBidi" w:cstheme="majorBidi"/>
                <w:lang w:val="en-US"/>
              </w:rPr>
              <w:t xml:space="preserve"> mg/mL</w:t>
            </w:r>
          </w:p>
          <w:p w14:paraId="7BEF5FDC" w14:textId="7D66F210"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001342E0" w:rsidRPr="00974FB7">
              <w:rPr>
                <w:rFonts w:asciiTheme="majorBidi" w:hAnsiTheme="majorBidi" w:cstheme="majorBidi"/>
                <w:lang w:val="en-US"/>
              </w:rPr>
              <w:t xml:space="preserve"> </w:t>
            </w:r>
            <w:r w:rsidRPr="00974FB7">
              <w:rPr>
                <w:rFonts w:asciiTheme="majorBidi" w:hAnsiTheme="majorBidi" w:cstheme="majorBidi"/>
                <w:lang w:val="en-US"/>
              </w:rPr>
              <w:t>= 1.655 ± 0.12</w:t>
            </w:r>
            <w:r w:rsidR="001342E0" w:rsidRPr="00974FB7">
              <w:rPr>
                <w:rFonts w:asciiTheme="majorBidi" w:hAnsiTheme="majorBidi" w:cstheme="majorBidi"/>
                <w:lang w:val="en-US"/>
              </w:rPr>
              <w:t>2</w:t>
            </w:r>
            <w:r w:rsidRPr="00974FB7">
              <w:rPr>
                <w:rFonts w:asciiTheme="majorBidi" w:hAnsiTheme="majorBidi" w:cstheme="majorBidi"/>
                <w:lang w:val="en-US"/>
              </w:rPr>
              <w:t xml:space="preserve"> mg/mL</w:t>
            </w:r>
          </w:p>
        </w:tc>
        <w:tc>
          <w:tcPr>
            <w:tcW w:w="2010" w:type="dxa"/>
            <w:vMerge w:val="restart"/>
            <w:vAlign w:val="center"/>
          </w:tcPr>
          <w:p w14:paraId="293D7FB2" w14:textId="4FC3680F" w:rsidR="00B0169A" w:rsidRPr="00974FB7" w:rsidRDefault="008540BF"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{"citationID":"XFOQzs5y","properties":{"formattedCitation":"(Kalantari et al., 2018)","plainCitation":"(Kalantari et al., 2018)","noteIndex":0},"citationItems":[{"id":265,"uris":["http://zotero.org/users/local/tvV8nrOg/items/RR3BM8X7","http://zotero.org/users/12336451/items/RR3BM8X7"],"itemData":{"id":265,"type":"article-journal","container-title":"Journal of traditional and complementary medicine","issue":"1","note":"publisher: Elsevier","page":"120–127","source":"Google Scholar","title":"Antioxidant and hepatoprotective effects of Capparis spinosa L. fractions and Quercetin on tert-butyl hydroperoxide-induced acute liver damage in mice","volume":"8","author":[{"family":"Kalantari","given":"Heibatullah"},{"family":"Foruozandeh","given":"Hossein"},{"family":"Khodayar","given":"Mohammad Javad"},{"family":"Siahpoosh","given":"Amir"},{"family":"Saki","given":"Najmaldin"},{"family":"Kheradmand","given":"Parvin"}],"issued":{"date-parts":[["2018"]]}}}],"schema":"https://github.com/citation-style-language/schema/raw/master/csl-citation.json"}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(Kalantari et al., 2018)</w:t>
            </w:r>
            <w:r w:rsidRPr="00974FB7">
              <w:rPr>
                <w:rFonts w:asciiTheme="majorBidi" w:hAnsiTheme="majorBidi" w:cstheme="majorBidi"/>
                <w:lang w:val="en-US"/>
              </w:rPr>
              <w:fldChar w:fldCharType="end"/>
            </w:r>
          </w:p>
        </w:tc>
      </w:tr>
      <w:tr w:rsidR="00A55393" w:rsidRPr="0073731E" w14:paraId="39DAF54B" w14:textId="77777777" w:rsidTr="00A0616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5EA81454"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Merge/>
            <w:vAlign w:val="center"/>
          </w:tcPr>
          <w:p w14:paraId="7120BF97"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1350" w:type="dxa"/>
            <w:vMerge/>
            <w:vAlign w:val="center"/>
          </w:tcPr>
          <w:p w14:paraId="10630556"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3827" w:type="dxa"/>
            <w:vMerge w:val="restart"/>
            <w:vAlign w:val="center"/>
          </w:tcPr>
          <w:p w14:paraId="41D062EC" w14:textId="13B1D69A" w:rsidR="00B0169A" w:rsidRPr="00974FB7" w:rsidRDefault="001342E0" w:rsidP="00A0616A">
            <w:pPr>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BC4BDB">
              <w:rPr>
                <w:rFonts w:asciiTheme="majorBidi" w:hAnsiTheme="majorBidi" w:cstheme="majorBidi"/>
                <w:lang w:val="en-US"/>
              </w:rPr>
              <w:t>Hepatotoxicity in rats induced by t-BHP</w:t>
            </w:r>
          </w:p>
        </w:tc>
        <w:tc>
          <w:tcPr>
            <w:tcW w:w="4111" w:type="dxa"/>
            <w:vMerge w:val="restart"/>
            <w:vAlign w:val="center"/>
          </w:tcPr>
          <w:p w14:paraId="726FD7CA" w14:textId="4CC780C7" w:rsidR="00B0169A" w:rsidRPr="00974FB7" w:rsidRDefault="00384720" w:rsidP="00A0616A">
            <w:pPr>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Pretreatment with 400 mg/kg of the hydroalcoholic f</w:t>
            </w:r>
            <w:r w:rsidR="00B62291">
              <w:rPr>
                <w:rFonts w:asciiTheme="majorBidi" w:hAnsiTheme="majorBidi" w:cstheme="majorBidi"/>
                <w:lang w:val="en-US"/>
              </w:rPr>
              <w:t>raction showed liver protection</w:t>
            </w:r>
          </w:p>
        </w:tc>
        <w:tc>
          <w:tcPr>
            <w:tcW w:w="2010" w:type="dxa"/>
            <w:vMerge/>
            <w:vAlign w:val="center"/>
          </w:tcPr>
          <w:p w14:paraId="47B65B57" w14:textId="77777777" w:rsidR="00B0169A" w:rsidRPr="00974FB7" w:rsidRDefault="00B0169A" w:rsidP="00A0616A">
            <w:pPr>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highlight w:val="red"/>
                <w:lang w:val="en-US"/>
              </w:rPr>
            </w:pPr>
          </w:p>
        </w:tc>
      </w:tr>
      <w:tr w:rsidR="00A55393" w:rsidRPr="00974FB7" w14:paraId="42B98A70" w14:textId="77777777" w:rsidTr="00A0616A">
        <w:trPr>
          <w:trHeight w:val="70"/>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20010C2C"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2E26EF89" w14:textId="4870234E"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Hepatoprotective activity</w:t>
            </w:r>
          </w:p>
        </w:tc>
        <w:tc>
          <w:tcPr>
            <w:tcW w:w="1350" w:type="dxa"/>
            <w:vMerge/>
            <w:vAlign w:val="center"/>
          </w:tcPr>
          <w:p w14:paraId="26C013CB"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Merge/>
            <w:vAlign w:val="center"/>
          </w:tcPr>
          <w:p w14:paraId="31C40EFD"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4111" w:type="dxa"/>
            <w:vMerge/>
            <w:vAlign w:val="center"/>
          </w:tcPr>
          <w:p w14:paraId="497FDB3F"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2010" w:type="dxa"/>
            <w:vMerge/>
            <w:vAlign w:val="center"/>
          </w:tcPr>
          <w:p w14:paraId="490AE9D6" w14:textId="77777777" w:rsidR="00B0169A" w:rsidRPr="00974FB7" w:rsidRDefault="00B0169A" w:rsidP="00A0616A">
            <w:pPr>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highlight w:val="red"/>
                <w:lang w:val="en-US"/>
              </w:rPr>
            </w:pPr>
          </w:p>
        </w:tc>
      </w:tr>
      <w:tr w:rsidR="00A55393" w:rsidRPr="00974FB7" w14:paraId="779FEBDE" w14:textId="77777777" w:rsidTr="00A0616A">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6300C067"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Leaves</w:t>
            </w:r>
          </w:p>
        </w:tc>
        <w:tc>
          <w:tcPr>
            <w:tcW w:w="1896" w:type="dxa"/>
            <w:vAlign w:val="center"/>
          </w:tcPr>
          <w:p w14:paraId="2EE227D4"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Antioxidant activity</w:t>
            </w:r>
          </w:p>
          <w:p w14:paraId="351EC5E2"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1350" w:type="dxa"/>
            <w:vMerge w:val="restart"/>
            <w:vAlign w:val="center"/>
          </w:tcPr>
          <w:p w14:paraId="789A4F15" w14:textId="7CB3AAF2" w:rsidR="00B0169A" w:rsidRPr="00974FB7" w:rsidRDefault="006F5590"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Hydro</w:t>
            </w:r>
            <w:r w:rsidR="00B0169A" w:rsidRPr="00974FB7">
              <w:rPr>
                <w:rFonts w:asciiTheme="majorBidi" w:hAnsiTheme="majorBidi" w:cstheme="majorBidi"/>
                <w:lang w:val="en-US"/>
              </w:rPr>
              <w:t>-ethanolic extract</w:t>
            </w:r>
          </w:p>
        </w:tc>
        <w:tc>
          <w:tcPr>
            <w:tcW w:w="3827" w:type="dxa"/>
            <w:vAlign w:val="center"/>
          </w:tcPr>
          <w:p w14:paraId="622EAA21" w14:textId="273D3ED9"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DPPH</w:t>
            </w:r>
          </w:p>
          <w:p w14:paraId="3341A0EF"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FRAP</w:t>
            </w:r>
          </w:p>
        </w:tc>
        <w:tc>
          <w:tcPr>
            <w:tcW w:w="4111" w:type="dxa"/>
            <w:vAlign w:val="center"/>
          </w:tcPr>
          <w:p w14:paraId="6EF3800C" w14:textId="77777777" w:rsidR="00BC4BDB" w:rsidRDefault="006F5590"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BC4BDB">
              <w:rPr>
                <w:rFonts w:asciiTheme="majorBidi" w:hAnsiTheme="majorBidi" w:cstheme="majorBidi"/>
                <w:lang w:val="en-US"/>
              </w:rPr>
              <w:t>DPPH</w:t>
            </w:r>
            <w:r w:rsidR="00BC4BDB">
              <w:rPr>
                <w:rFonts w:asciiTheme="majorBidi" w:hAnsiTheme="majorBidi" w:cstheme="majorBidi"/>
                <w:lang w:val="en-US"/>
              </w:rPr>
              <w:t xml:space="preserve"> </w:t>
            </w:r>
            <w:r w:rsidR="00BC4BDB" w:rsidRPr="00974FB7">
              <w:rPr>
                <w:rFonts w:asciiTheme="majorBidi" w:hAnsiTheme="majorBidi" w:cstheme="majorBidi"/>
                <w:lang w:val="en-US"/>
              </w:rPr>
              <w:t xml:space="preserve">inhibition </w:t>
            </w:r>
            <w:r w:rsidRPr="00BC4BDB">
              <w:rPr>
                <w:rFonts w:asciiTheme="majorBidi" w:hAnsiTheme="majorBidi" w:cstheme="majorBidi"/>
                <w:lang w:val="en-US"/>
              </w:rPr>
              <w:t>:</w:t>
            </w:r>
            <w:r w:rsidR="00B0169A" w:rsidRPr="00BC4BDB">
              <w:rPr>
                <w:rFonts w:asciiTheme="majorBidi" w:hAnsiTheme="majorBidi" w:cstheme="majorBidi"/>
                <w:lang w:val="en-US"/>
              </w:rPr>
              <w:t>84</w:t>
            </w:r>
            <w:r w:rsidR="002D5E5C" w:rsidRPr="00BC4BDB">
              <w:rPr>
                <w:rFonts w:asciiTheme="majorBidi" w:hAnsiTheme="majorBidi" w:cstheme="majorBidi"/>
                <w:lang w:val="en-US"/>
              </w:rPr>
              <w:t>.</w:t>
            </w:r>
            <w:r w:rsidR="00B0169A" w:rsidRPr="00BC4BDB">
              <w:rPr>
                <w:rFonts w:asciiTheme="majorBidi" w:hAnsiTheme="majorBidi" w:cstheme="majorBidi"/>
                <w:lang w:val="en-US"/>
              </w:rPr>
              <w:t>02%</w:t>
            </w:r>
          </w:p>
          <w:p w14:paraId="4751E672" w14:textId="1F6BE918" w:rsidR="00B0169A" w:rsidRPr="00974FB7" w:rsidRDefault="00EC1417"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FRAP:</w:t>
            </w:r>
            <w:r w:rsidR="00C732BA" w:rsidRPr="00974FB7">
              <w:rPr>
                <w:rFonts w:asciiTheme="majorBidi" w:hAnsiTheme="majorBidi" w:cstheme="majorBidi"/>
                <w:lang w:val="en-US"/>
              </w:rPr>
              <w:t xml:space="preserve"> </w:t>
            </w:r>
            <w:r w:rsidR="00B0169A" w:rsidRPr="00974FB7">
              <w:rPr>
                <w:rFonts w:asciiTheme="majorBidi" w:hAnsiTheme="majorBidi" w:cstheme="majorBidi"/>
                <w:lang w:val="en-US"/>
              </w:rPr>
              <w:t>4</w:t>
            </w:r>
            <w:r w:rsidR="00E714EC" w:rsidRPr="00974FB7">
              <w:rPr>
                <w:rFonts w:asciiTheme="majorBidi" w:hAnsiTheme="majorBidi" w:cstheme="majorBidi"/>
                <w:lang w:val="en-US"/>
              </w:rPr>
              <w:t>.</w:t>
            </w:r>
            <w:r w:rsidR="00B0169A" w:rsidRPr="00974FB7">
              <w:rPr>
                <w:rFonts w:asciiTheme="majorBidi" w:hAnsiTheme="majorBidi" w:cstheme="majorBidi"/>
                <w:lang w:val="en-US"/>
              </w:rPr>
              <w:t>275 mmol</w:t>
            </w:r>
            <w:r w:rsidR="002D5E5C" w:rsidRPr="00974FB7">
              <w:rPr>
                <w:rFonts w:asciiTheme="majorBidi" w:hAnsiTheme="majorBidi" w:cstheme="majorBidi"/>
                <w:lang w:val="en-US"/>
              </w:rPr>
              <w:t>/g</w:t>
            </w:r>
          </w:p>
        </w:tc>
        <w:tc>
          <w:tcPr>
            <w:tcW w:w="2010" w:type="dxa"/>
            <w:vMerge w:val="restart"/>
            <w:vAlign w:val="center"/>
          </w:tcPr>
          <w:p w14:paraId="2C028473" w14:textId="1F0F88AD" w:rsidR="00B0169A" w:rsidRPr="00974FB7" w:rsidRDefault="008540BF"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{"citationID":"zu0IOIgh","properties":{"formattedCitation":"(Rajhi et al., 2021)","plainCitation":"(Rajhi et al., 2021)","noteIndex":0},"citationItems":[{"id":273,"uris":["http://zotero.org/users/local/tvV8nrOg/items/GCIXDDAV","http://zotero.org/users/12336451/items/GCIXDDAV"],"itemData":{"id":273,"type":"article-journal","container-title":"Agriculture","issue":"10","note":"publisher: MDPI","page":"1025","source":"Google Scholar","title":"Antioxidant, Antifungal and Phytochemical Investigations of Capparis spinosa L.","volume":"11","author":[{"family":"Rajhi","given":"Ilhem"},{"family":"Hernandez-Ramos","given":"Fabio"},{"family":"Abderrabba","given":"Manef"},{"family":"Ben Dhia","given":"Med Taieb"},{"family":"Ayadi","given":"Sameh"},{"family":"Labidi","given":"Jalel"}],"issued":{"date-parts":[["2021"]]}}}],"schema":"https://github.com/citation-style-language/schema/raw/master/csl-citation.json"}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(Rajhi et al., 2021)</w:t>
            </w:r>
            <w:r w:rsidRPr="00974FB7">
              <w:rPr>
                <w:rFonts w:asciiTheme="majorBidi" w:hAnsiTheme="majorBidi" w:cstheme="majorBidi"/>
                <w:lang w:val="en-US"/>
              </w:rPr>
              <w:fldChar w:fldCharType="end"/>
            </w:r>
          </w:p>
        </w:tc>
      </w:tr>
      <w:tr w:rsidR="00A55393" w:rsidRPr="0073731E" w14:paraId="79663BB0" w14:textId="77777777" w:rsidTr="00A0616A">
        <w:trPr>
          <w:trHeight w:val="144"/>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4D28976A"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29458969"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Antifungal activity</w:t>
            </w:r>
          </w:p>
        </w:tc>
        <w:tc>
          <w:tcPr>
            <w:tcW w:w="1350" w:type="dxa"/>
            <w:vMerge/>
            <w:vAlign w:val="center"/>
          </w:tcPr>
          <w:p w14:paraId="6BB55B0E"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Align w:val="center"/>
          </w:tcPr>
          <w:p w14:paraId="27732717" w14:textId="05C6B6CB" w:rsidR="00B0169A" w:rsidRPr="00974FB7" w:rsidRDefault="00B0169A" w:rsidP="00A0616A">
            <w:pPr>
              <w:tabs>
                <w:tab w:val="left" w:pos="2154"/>
              </w:tabs>
              <w:ind w:left="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Agar diffusion test</w:t>
            </w:r>
          </w:p>
        </w:tc>
        <w:tc>
          <w:tcPr>
            <w:tcW w:w="4111" w:type="dxa"/>
            <w:vAlign w:val="center"/>
          </w:tcPr>
          <w:p w14:paraId="07AF72B4" w14:textId="76582723" w:rsidR="00B0169A" w:rsidRPr="00974FB7" w:rsidRDefault="00B62291"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Hi</w:t>
            </w:r>
            <w:r w:rsidR="00D2779C" w:rsidRPr="00974FB7">
              <w:rPr>
                <w:rFonts w:asciiTheme="majorBidi" w:hAnsiTheme="majorBidi" w:cstheme="majorBidi"/>
                <w:lang w:val="en-US"/>
              </w:rPr>
              <w:t xml:space="preserve">ghest inhibition (58.78%) of </w:t>
            </w:r>
            <w:r w:rsidR="00D2779C" w:rsidRPr="00974FB7">
              <w:rPr>
                <w:rFonts w:asciiTheme="majorBidi" w:hAnsiTheme="majorBidi" w:cstheme="majorBidi"/>
                <w:i/>
                <w:iCs/>
                <w:lang w:val="en-US"/>
              </w:rPr>
              <w:t xml:space="preserve">A. </w:t>
            </w:r>
            <w:proofErr w:type="spellStart"/>
            <w:r w:rsidR="00D2779C" w:rsidRPr="00974FB7">
              <w:rPr>
                <w:rFonts w:asciiTheme="majorBidi" w:hAnsiTheme="majorBidi" w:cstheme="majorBidi"/>
                <w:i/>
                <w:iCs/>
                <w:lang w:val="en-US"/>
              </w:rPr>
              <w:t>niger</w:t>
            </w:r>
            <w:proofErr w:type="spellEnd"/>
            <w:r w:rsidR="00D2779C" w:rsidRPr="00974FB7">
              <w:rPr>
                <w:rFonts w:asciiTheme="majorBidi" w:hAnsiTheme="majorBidi" w:cstheme="majorBidi"/>
                <w:i/>
                <w:iCs/>
                <w:lang w:val="en-US"/>
              </w:rPr>
              <w:t xml:space="preserve"> </w:t>
            </w:r>
            <w:r w:rsidR="00D2779C" w:rsidRPr="00974FB7">
              <w:rPr>
                <w:rFonts w:asciiTheme="majorBidi" w:hAnsiTheme="majorBidi" w:cstheme="majorBidi"/>
                <w:lang w:val="en-US"/>
              </w:rPr>
              <w:t>was achieved by t</w:t>
            </w:r>
            <w:r>
              <w:rPr>
                <w:rFonts w:asciiTheme="majorBidi" w:hAnsiTheme="majorBidi" w:cstheme="majorBidi"/>
                <w:lang w:val="en-US"/>
              </w:rPr>
              <w:t>he diethyl ether fraction</w:t>
            </w:r>
          </w:p>
        </w:tc>
        <w:tc>
          <w:tcPr>
            <w:tcW w:w="2010" w:type="dxa"/>
            <w:vMerge/>
            <w:vAlign w:val="center"/>
          </w:tcPr>
          <w:p w14:paraId="70D01298"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A55393" w:rsidRPr="00974FB7" w14:paraId="23A0C6ED"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620CD37C"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Different parts</w:t>
            </w:r>
          </w:p>
        </w:tc>
        <w:tc>
          <w:tcPr>
            <w:tcW w:w="1896" w:type="dxa"/>
            <w:vAlign w:val="center"/>
          </w:tcPr>
          <w:p w14:paraId="211A2254"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Antibacterial activities</w:t>
            </w:r>
          </w:p>
        </w:tc>
        <w:tc>
          <w:tcPr>
            <w:tcW w:w="1350" w:type="dxa"/>
            <w:vMerge w:val="restart"/>
            <w:vAlign w:val="center"/>
          </w:tcPr>
          <w:p w14:paraId="02A3A1AC"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Methanolic extracts</w:t>
            </w:r>
          </w:p>
        </w:tc>
        <w:tc>
          <w:tcPr>
            <w:tcW w:w="3827" w:type="dxa"/>
            <w:vAlign w:val="center"/>
          </w:tcPr>
          <w:p w14:paraId="5A7DFCF4" w14:textId="08032072"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By radial diffusion method was reported on five reference bacterial strains</w:t>
            </w:r>
            <w:r w:rsidRPr="00974FB7">
              <w:rPr>
                <w:rFonts w:asciiTheme="majorBidi" w:hAnsiTheme="majorBidi" w:cstheme="majorBidi"/>
                <w:i/>
                <w:lang w:val="en-US"/>
              </w:rPr>
              <w:t xml:space="preserve"> (S</w:t>
            </w:r>
            <w:r w:rsidR="00D2779C" w:rsidRPr="00974FB7">
              <w:rPr>
                <w:rFonts w:asciiTheme="majorBidi" w:hAnsiTheme="majorBidi" w:cstheme="majorBidi"/>
                <w:i/>
                <w:lang w:val="en-US"/>
              </w:rPr>
              <w:t xml:space="preserve">. </w:t>
            </w:r>
            <w:r w:rsidRPr="00974FB7">
              <w:rPr>
                <w:rFonts w:asciiTheme="majorBidi" w:hAnsiTheme="majorBidi" w:cstheme="majorBidi"/>
                <w:i/>
                <w:lang w:val="en-US"/>
              </w:rPr>
              <w:t xml:space="preserve">aureus, </w:t>
            </w:r>
            <w:r w:rsidR="00D2779C" w:rsidRPr="00974FB7">
              <w:rPr>
                <w:rFonts w:asciiTheme="majorBidi" w:hAnsiTheme="majorBidi" w:cstheme="majorBidi"/>
                <w:i/>
                <w:lang w:val="en-US"/>
              </w:rPr>
              <w:t xml:space="preserve">P. </w:t>
            </w:r>
            <w:r w:rsidRPr="00974FB7">
              <w:rPr>
                <w:rFonts w:asciiTheme="majorBidi" w:hAnsiTheme="majorBidi" w:cstheme="majorBidi"/>
                <w:i/>
                <w:lang w:val="en-US"/>
              </w:rPr>
              <w:t xml:space="preserve">aeruginosa, </w:t>
            </w:r>
            <w:r w:rsidR="00B338D9" w:rsidRPr="00974FB7">
              <w:rPr>
                <w:rFonts w:asciiTheme="majorBidi" w:hAnsiTheme="majorBidi" w:cstheme="majorBidi"/>
                <w:i/>
                <w:lang w:val="en-US"/>
              </w:rPr>
              <w:t>E. coli</w:t>
            </w:r>
            <w:r w:rsidRPr="00974FB7">
              <w:rPr>
                <w:rFonts w:asciiTheme="majorBidi" w:hAnsiTheme="majorBidi" w:cstheme="majorBidi"/>
                <w:i/>
                <w:lang w:val="en-US"/>
              </w:rPr>
              <w:t>, Salmonella and Enterococcus)</w:t>
            </w:r>
          </w:p>
        </w:tc>
        <w:tc>
          <w:tcPr>
            <w:tcW w:w="4111" w:type="dxa"/>
            <w:vAlign w:val="center"/>
          </w:tcPr>
          <w:p w14:paraId="2E5E02B2" w14:textId="31289C8C" w:rsidR="00B0169A" w:rsidRPr="00974FB7" w:rsidRDefault="002D5E5C"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Flowers have antibacterial activity against all five strains with inhibition diameters of 13, 12,</w:t>
            </w:r>
            <w:r w:rsidR="0002136C">
              <w:rPr>
                <w:rFonts w:asciiTheme="majorBidi" w:hAnsiTheme="majorBidi" w:cstheme="majorBidi"/>
                <w:lang w:val="en-US"/>
              </w:rPr>
              <w:t xml:space="preserve"> 12, 10 and 10 mm, respectively</w:t>
            </w:r>
          </w:p>
        </w:tc>
        <w:tc>
          <w:tcPr>
            <w:tcW w:w="2010" w:type="dxa"/>
            <w:vMerge w:val="restart"/>
            <w:vAlign w:val="center"/>
          </w:tcPr>
          <w:p w14:paraId="679A4047" w14:textId="6BFD0B43" w:rsidR="00B0169A" w:rsidRPr="00974FB7" w:rsidRDefault="008540BF"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{"citationID":"HirozJdd","properties":{"formattedCitation":"(Rajhi et al., 2019)","plainCitation":"(Rajhi et al., 2019)","noteIndex":0},"citationItems":[{"id":271,"uris":["http://zotero.org/users/local/tvV8nrOg/items/SRXPGC8E","http://zotero.org/users/12336451/items/SRXPGC8E"],"itemData":{"id":271,"type":"article-journal","container-title":"Journal of Materials and Environmental Sciences","issue":"3","page":"234–43","source":"Google Scholar","title":"Phytochemical screening, in vitro antioxidant and antibacterial activities of methanolic extracts of Capparis Spionsa L. different parts from Tunisia","volume":"10","author":[{"family":"Rajhi","given":"I."},{"family":"Ben Dhia","given":"M. T."},{"family":"Abderrabba","given":"M."},{"family":"Ouzari-Hadda","given":"I."},{"family":"Ayadi","given":"S."}],"issued":{"date-parts":[["2019"]]}}}],"schema":"https://github.com/citation-style-language/schema/raw/master/csl-citation.json"}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(Rajhi et al., 2019)</w:t>
            </w:r>
            <w:r w:rsidRPr="00974FB7">
              <w:rPr>
                <w:rFonts w:asciiTheme="majorBidi" w:hAnsiTheme="majorBidi" w:cstheme="majorBidi"/>
                <w:lang w:val="en-US"/>
              </w:rPr>
              <w:fldChar w:fldCharType="end"/>
            </w:r>
          </w:p>
        </w:tc>
      </w:tr>
      <w:tr w:rsidR="00A55393" w:rsidRPr="0073731E" w14:paraId="10982119" w14:textId="77777777" w:rsidTr="00A0616A">
        <w:trPr>
          <w:trHeight w:val="697"/>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69FC317C"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0B035584"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Antioxidant activities</w:t>
            </w:r>
          </w:p>
        </w:tc>
        <w:tc>
          <w:tcPr>
            <w:tcW w:w="1350" w:type="dxa"/>
            <w:vMerge/>
            <w:vAlign w:val="center"/>
          </w:tcPr>
          <w:p w14:paraId="19F458E9"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Align w:val="center"/>
          </w:tcPr>
          <w:p w14:paraId="4E039FB6"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p w14:paraId="7C12E460"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Total antioxidant capacity</w:t>
            </w:r>
          </w:p>
          <w:p w14:paraId="36DEC25B" w14:textId="77777777" w:rsidR="002D5E5C" w:rsidRPr="00974FB7" w:rsidRDefault="002D5E5C"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p w14:paraId="4E76E62F" w14:textId="4110A6E0"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DPPH</w:t>
            </w:r>
          </w:p>
          <w:p w14:paraId="42697191"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4111" w:type="dxa"/>
            <w:vAlign w:val="center"/>
          </w:tcPr>
          <w:p w14:paraId="62368F01" w14:textId="5F4232E1" w:rsidR="00B0169A" w:rsidRPr="00974FB7" w:rsidRDefault="002D5E5C"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Root extract: </w:t>
            </w:r>
            <w:r w:rsidR="00B0169A" w:rsidRPr="00974FB7">
              <w:rPr>
                <w:rFonts w:asciiTheme="majorBidi" w:hAnsiTheme="majorBidi" w:cstheme="majorBidi"/>
                <w:lang w:val="en-US"/>
              </w:rPr>
              <w:t>(175</w:t>
            </w:r>
            <w:r w:rsidR="00E714EC" w:rsidRPr="00974FB7">
              <w:rPr>
                <w:rFonts w:asciiTheme="majorBidi" w:hAnsiTheme="majorBidi" w:cstheme="majorBidi"/>
                <w:lang w:val="en-US"/>
              </w:rPr>
              <w:t>.</w:t>
            </w:r>
            <w:r w:rsidR="00B0169A" w:rsidRPr="00974FB7">
              <w:rPr>
                <w:rFonts w:asciiTheme="majorBidi" w:hAnsiTheme="majorBidi" w:cstheme="majorBidi"/>
                <w:lang w:val="en-US"/>
              </w:rPr>
              <w:t>7 ±2</w:t>
            </w:r>
            <w:r w:rsidR="00E714EC" w:rsidRPr="00974FB7">
              <w:rPr>
                <w:rFonts w:asciiTheme="majorBidi" w:hAnsiTheme="majorBidi" w:cstheme="majorBidi"/>
                <w:lang w:val="en-US"/>
              </w:rPr>
              <w:t>.</w:t>
            </w:r>
            <w:r w:rsidR="00B0169A" w:rsidRPr="00974FB7">
              <w:rPr>
                <w:rFonts w:asciiTheme="majorBidi" w:hAnsiTheme="majorBidi" w:cstheme="majorBidi"/>
                <w:lang w:val="en-US"/>
              </w:rPr>
              <w:t xml:space="preserve">3 mg EAA/g </w:t>
            </w:r>
            <w:r w:rsidR="00D073D0" w:rsidRPr="00974FB7">
              <w:rPr>
                <w:rFonts w:asciiTheme="majorBidi" w:hAnsiTheme="majorBidi" w:cstheme="majorBidi"/>
                <w:lang w:val="en-US"/>
              </w:rPr>
              <w:t>DW</w:t>
            </w:r>
            <w:r w:rsidR="00E36A2B">
              <w:rPr>
                <w:rFonts w:asciiTheme="majorBidi" w:hAnsiTheme="majorBidi" w:cstheme="majorBidi"/>
                <w:lang w:val="en-US"/>
              </w:rPr>
              <w:t>)</w:t>
            </w:r>
          </w:p>
          <w:p w14:paraId="62191691" w14:textId="2B1268A0"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002D5E5C" w:rsidRPr="00974FB7">
              <w:rPr>
                <w:rFonts w:asciiTheme="majorBidi" w:hAnsiTheme="majorBidi" w:cstheme="majorBidi"/>
                <w:lang w:val="en-US"/>
              </w:rPr>
              <w:t xml:space="preserve"> </w:t>
            </w:r>
            <w:r w:rsidR="002D5E5C" w:rsidRPr="00974FB7">
              <w:rPr>
                <w:rFonts w:asciiTheme="majorBidi" w:hAnsiTheme="majorBidi" w:cstheme="majorBidi"/>
                <w:vertAlign w:val="subscript"/>
                <w:lang w:val="en-US"/>
              </w:rPr>
              <w:t xml:space="preserve">DPPH </w:t>
            </w:r>
            <w:r w:rsidRPr="00974FB7">
              <w:rPr>
                <w:rFonts w:asciiTheme="majorBidi" w:hAnsiTheme="majorBidi" w:cstheme="majorBidi"/>
                <w:lang w:val="en-US"/>
              </w:rPr>
              <w:t>(Leaves) = 70.1±2.32 mg/m</w:t>
            </w:r>
            <w:r w:rsidR="00A0616A">
              <w:rPr>
                <w:rFonts w:asciiTheme="majorBidi" w:hAnsiTheme="majorBidi" w:cstheme="majorBidi"/>
                <w:lang w:val="en-US"/>
              </w:rPr>
              <w:t>L</w:t>
            </w:r>
          </w:p>
        </w:tc>
        <w:tc>
          <w:tcPr>
            <w:tcW w:w="2010" w:type="dxa"/>
            <w:vMerge/>
            <w:vAlign w:val="center"/>
          </w:tcPr>
          <w:p w14:paraId="7783A685"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A55393" w:rsidRPr="00974FB7" w14:paraId="2686C761" w14:textId="77777777" w:rsidTr="00A0616A">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373A7B66" w14:textId="77777777" w:rsidR="00B0169A" w:rsidRPr="00974FB7" w:rsidRDefault="00B0169A" w:rsidP="00A0616A">
            <w:pPr>
              <w:pStyle w:val="Sansinterligne"/>
              <w:ind w:left="0"/>
              <w:jc w:val="center"/>
              <w:rPr>
                <w:rFonts w:asciiTheme="majorBidi" w:hAnsiTheme="majorBidi" w:cstheme="majorBidi"/>
                <w:lang w:val="en-US"/>
              </w:rPr>
            </w:pPr>
          </w:p>
          <w:p w14:paraId="599CBE30"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Fruit</w:t>
            </w:r>
          </w:p>
        </w:tc>
        <w:tc>
          <w:tcPr>
            <w:tcW w:w="1896" w:type="dxa"/>
            <w:vAlign w:val="center"/>
          </w:tcPr>
          <w:p w14:paraId="416FA16E" w14:textId="790C8353" w:rsidR="00B0169A" w:rsidRPr="00974FB7" w:rsidRDefault="004B5F8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Antioxidant activities</w:t>
            </w:r>
          </w:p>
        </w:tc>
        <w:tc>
          <w:tcPr>
            <w:tcW w:w="1350" w:type="dxa"/>
            <w:vMerge w:val="restart"/>
            <w:vAlign w:val="center"/>
          </w:tcPr>
          <w:p w14:paraId="7290D7E4" w14:textId="35A6D487" w:rsidR="00B0169A" w:rsidRPr="00974FB7" w:rsidRDefault="006F5590"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Hydro</w:t>
            </w:r>
            <w:r w:rsidR="00B0169A" w:rsidRPr="00974FB7">
              <w:rPr>
                <w:rFonts w:asciiTheme="majorBidi" w:hAnsiTheme="majorBidi" w:cstheme="majorBidi"/>
                <w:lang w:val="en-US"/>
              </w:rPr>
              <w:t>-ethanolic extracts</w:t>
            </w:r>
          </w:p>
        </w:tc>
        <w:tc>
          <w:tcPr>
            <w:tcW w:w="3827" w:type="dxa"/>
            <w:vAlign w:val="center"/>
          </w:tcPr>
          <w:p w14:paraId="39B74B5A"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DPPH</w:t>
            </w:r>
          </w:p>
        </w:tc>
        <w:tc>
          <w:tcPr>
            <w:tcW w:w="4111" w:type="dxa"/>
            <w:vAlign w:val="center"/>
          </w:tcPr>
          <w:p w14:paraId="47D2898C" w14:textId="6E318F22"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Pr="00974FB7">
              <w:rPr>
                <w:rFonts w:asciiTheme="majorBidi" w:hAnsiTheme="majorBidi" w:cstheme="majorBidi"/>
                <w:lang w:val="en-US"/>
              </w:rPr>
              <w:t>(</w:t>
            </w:r>
            <w:r w:rsidR="00D2779C" w:rsidRPr="00974FB7">
              <w:rPr>
                <w:rFonts w:asciiTheme="majorBidi" w:hAnsiTheme="majorBidi" w:cstheme="majorBidi"/>
                <w:lang w:val="en-US"/>
              </w:rPr>
              <w:t>l</w:t>
            </w:r>
            <w:r w:rsidRPr="00974FB7">
              <w:rPr>
                <w:rFonts w:asciiTheme="majorBidi" w:hAnsiTheme="majorBidi" w:cstheme="majorBidi"/>
                <w:lang w:val="en-US"/>
              </w:rPr>
              <w:t>eaves) = 1</w:t>
            </w:r>
            <w:r w:rsidR="00E714EC" w:rsidRPr="00974FB7">
              <w:rPr>
                <w:rFonts w:asciiTheme="majorBidi" w:hAnsiTheme="majorBidi" w:cstheme="majorBidi"/>
                <w:lang w:val="en-US"/>
              </w:rPr>
              <w:t>.</w:t>
            </w:r>
            <w:r w:rsidRPr="00974FB7">
              <w:rPr>
                <w:rFonts w:asciiTheme="majorBidi" w:hAnsiTheme="majorBidi" w:cstheme="majorBidi"/>
                <w:lang w:val="en-US"/>
              </w:rPr>
              <w:t>41 ± 0</w:t>
            </w:r>
            <w:r w:rsidR="00E714EC" w:rsidRPr="00974FB7">
              <w:rPr>
                <w:rFonts w:asciiTheme="majorBidi" w:hAnsiTheme="majorBidi" w:cstheme="majorBidi"/>
                <w:lang w:val="en-US"/>
              </w:rPr>
              <w:t>.</w:t>
            </w:r>
            <w:r w:rsidRPr="00974FB7">
              <w:rPr>
                <w:rFonts w:asciiTheme="majorBidi" w:hAnsiTheme="majorBidi" w:cstheme="majorBidi"/>
                <w:lang w:val="en-US"/>
              </w:rPr>
              <w:t>10 mg/m</w:t>
            </w:r>
            <w:r w:rsidR="00A0616A">
              <w:rPr>
                <w:rFonts w:asciiTheme="majorBidi" w:hAnsiTheme="majorBidi" w:cstheme="majorBidi"/>
                <w:lang w:val="en-US"/>
              </w:rPr>
              <w:t>L</w:t>
            </w:r>
          </w:p>
          <w:p w14:paraId="72F38F21" w14:textId="6C371E8A"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Pr="00974FB7">
              <w:rPr>
                <w:rFonts w:asciiTheme="majorBidi" w:hAnsiTheme="majorBidi" w:cstheme="majorBidi"/>
                <w:lang w:val="en-US"/>
              </w:rPr>
              <w:t xml:space="preserve"> (fruits) = 1</w:t>
            </w:r>
            <w:r w:rsidR="00E714EC" w:rsidRPr="00974FB7">
              <w:rPr>
                <w:rFonts w:asciiTheme="majorBidi" w:hAnsiTheme="majorBidi" w:cstheme="majorBidi"/>
                <w:lang w:val="en-US"/>
              </w:rPr>
              <w:t>.</w:t>
            </w:r>
            <w:r w:rsidRPr="00974FB7">
              <w:rPr>
                <w:rFonts w:asciiTheme="majorBidi" w:hAnsiTheme="majorBidi" w:cstheme="majorBidi"/>
                <w:lang w:val="en-US"/>
              </w:rPr>
              <w:t>56 ± 0</w:t>
            </w:r>
            <w:r w:rsidR="00E714EC" w:rsidRPr="00974FB7">
              <w:rPr>
                <w:rFonts w:asciiTheme="majorBidi" w:hAnsiTheme="majorBidi" w:cstheme="majorBidi"/>
                <w:lang w:val="en-US"/>
              </w:rPr>
              <w:t>.</w:t>
            </w:r>
            <w:r w:rsidRPr="00974FB7">
              <w:rPr>
                <w:rFonts w:asciiTheme="majorBidi" w:hAnsiTheme="majorBidi" w:cstheme="majorBidi"/>
                <w:lang w:val="en-US"/>
              </w:rPr>
              <w:t>12 mg/m</w:t>
            </w:r>
            <w:r w:rsidR="00A0616A">
              <w:rPr>
                <w:rFonts w:asciiTheme="majorBidi" w:hAnsiTheme="majorBidi" w:cstheme="majorBidi"/>
                <w:lang w:val="en-US"/>
              </w:rPr>
              <w:t>L</w:t>
            </w:r>
          </w:p>
          <w:p w14:paraId="04C6EBF0" w14:textId="7CB9A579"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Pr="00974FB7">
              <w:rPr>
                <w:rFonts w:asciiTheme="majorBidi" w:hAnsiTheme="majorBidi" w:cstheme="majorBidi"/>
                <w:lang w:val="en-US"/>
              </w:rPr>
              <w:t xml:space="preserve"> (seeds) = 2</w:t>
            </w:r>
            <w:r w:rsidR="00E714EC" w:rsidRPr="00974FB7">
              <w:rPr>
                <w:rFonts w:asciiTheme="majorBidi" w:hAnsiTheme="majorBidi" w:cstheme="majorBidi"/>
                <w:lang w:val="en-US"/>
              </w:rPr>
              <w:t>.</w:t>
            </w:r>
            <w:r w:rsidRPr="00974FB7">
              <w:rPr>
                <w:rFonts w:asciiTheme="majorBidi" w:hAnsiTheme="majorBidi" w:cstheme="majorBidi"/>
                <w:lang w:val="en-US"/>
              </w:rPr>
              <w:t>49 ± 0</w:t>
            </w:r>
            <w:r w:rsidR="00E714EC" w:rsidRPr="00974FB7">
              <w:rPr>
                <w:rFonts w:asciiTheme="majorBidi" w:hAnsiTheme="majorBidi" w:cstheme="majorBidi"/>
                <w:lang w:val="en-US"/>
              </w:rPr>
              <w:t>.</w:t>
            </w:r>
            <w:r w:rsidRPr="00974FB7">
              <w:rPr>
                <w:rFonts w:asciiTheme="majorBidi" w:hAnsiTheme="majorBidi" w:cstheme="majorBidi"/>
                <w:lang w:val="en-US"/>
              </w:rPr>
              <w:t>21 mg/m</w:t>
            </w:r>
            <w:r w:rsidR="00A0616A">
              <w:rPr>
                <w:rFonts w:asciiTheme="majorBidi" w:hAnsiTheme="majorBidi" w:cstheme="majorBidi"/>
                <w:lang w:val="en-US"/>
              </w:rPr>
              <w:t>L</w:t>
            </w:r>
          </w:p>
        </w:tc>
        <w:tc>
          <w:tcPr>
            <w:tcW w:w="2010" w:type="dxa"/>
            <w:vMerge w:val="restart"/>
            <w:vAlign w:val="center"/>
          </w:tcPr>
          <w:p w14:paraId="5E560EE8" w14:textId="48B43561" w:rsidR="00B0169A" w:rsidRPr="00974FB7" w:rsidRDefault="009572F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{"citationID":"B59vSChY","properties":{"formattedCitation":"(Assadi et al., 2021)","plainCitation":"(Assadi et al., 2021)","noteIndex":0},"citationItems":[{"id":263,"uris":["http://zotero.org/users/local/tvV8nrOg/items/QXGN6FYV","http://zotero.org/users/12336451/items/QXGN6FYV"],"itemData":{"id":263,"type":"article-journal","container-title":"Biomedicine &amp; Pharmacotherapy","note":"publisher: Elsevier","page":"111391","source":"Google Scholar","title":"Antioxidative and antidiabetic effects of Capparis spinosa fruit extract on high-fat diet and low-dose streptozotocin-induced type 2 diabetic rats","volume":"138","author":[{"family":"Assadi","given":"Shahabaddin"},{"family":"Shafiee","given":"Sayed Mohammad"},{"family":"Erfani","given":"Mehran"},{"family":"Akmali","given":"Masoumeh"}],"issued":{"date-parts":[["2021"]]}}}],"schema":"https://github.com/citation-style-language/schema/raw/master/csl-citation.json"}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(Assadi et al., 2021)</w:t>
            </w:r>
            <w:r w:rsidRPr="00974FB7">
              <w:rPr>
                <w:rFonts w:asciiTheme="majorBidi" w:hAnsiTheme="majorBidi" w:cstheme="majorBidi"/>
                <w:lang w:val="en-US"/>
              </w:rPr>
              <w:fldChar w:fldCharType="end"/>
            </w:r>
          </w:p>
        </w:tc>
      </w:tr>
      <w:tr w:rsidR="00A55393" w:rsidRPr="0073731E" w14:paraId="6BC62DBE" w14:textId="77777777" w:rsidTr="00A0616A">
        <w:trPr>
          <w:trHeight w:val="1170"/>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1B9B99B3"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3B642A1D"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p w14:paraId="0CB07C52"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Antidiabetic</w:t>
            </w:r>
          </w:p>
        </w:tc>
        <w:tc>
          <w:tcPr>
            <w:tcW w:w="1350" w:type="dxa"/>
            <w:vMerge/>
            <w:vAlign w:val="center"/>
          </w:tcPr>
          <w:p w14:paraId="699E0AD6"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Align w:val="center"/>
          </w:tcPr>
          <w:p w14:paraId="6F12A4A8" w14:textId="09DA0760" w:rsidR="00B0169A" w:rsidRPr="00974FB7" w:rsidRDefault="004B5F8B" w:rsidP="00A0616A">
            <w:pPr>
              <w:pStyle w:val="Sansinterligne"/>
              <w:tabs>
                <w:tab w:val="left" w:pos="300"/>
                <w:tab w:val="center" w:pos="2214"/>
              </w:tabs>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Diabetic rats treated with 200 and 400 mg/kg</w:t>
            </w:r>
          </w:p>
        </w:tc>
        <w:tc>
          <w:tcPr>
            <w:tcW w:w="4111" w:type="dxa"/>
            <w:vAlign w:val="center"/>
          </w:tcPr>
          <w:p w14:paraId="624DA8C2" w14:textId="7698CF51" w:rsidR="004B5F8B" w:rsidRPr="00974FB7" w:rsidRDefault="004B5F8B"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Increase</w:t>
            </w:r>
            <w:r w:rsidR="0002136C">
              <w:rPr>
                <w:rFonts w:asciiTheme="majorBidi" w:hAnsiTheme="majorBidi" w:cstheme="majorBidi"/>
                <w:lang w:val="en-US"/>
              </w:rPr>
              <w:t>d levels of antioxidant enzymes</w:t>
            </w:r>
            <w:r w:rsidRPr="00974FB7">
              <w:rPr>
                <w:rFonts w:asciiTheme="majorBidi" w:hAnsiTheme="majorBidi" w:cstheme="majorBidi"/>
                <w:lang w:val="en-US"/>
              </w:rPr>
              <w:t xml:space="preserve"> Reduced glucose intolerance and blood sugar </w:t>
            </w:r>
            <w:r w:rsidR="0002136C">
              <w:rPr>
                <w:rFonts w:asciiTheme="majorBidi" w:hAnsiTheme="majorBidi" w:cstheme="majorBidi"/>
                <w:lang w:val="en-US"/>
              </w:rPr>
              <w:t>levels</w:t>
            </w:r>
          </w:p>
          <w:p w14:paraId="07282FEA" w14:textId="699C155E" w:rsidR="00B0169A" w:rsidRPr="00974FB7" w:rsidRDefault="0002136C"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S</w:t>
            </w:r>
            <w:r w:rsidR="004B5F8B" w:rsidRPr="00974FB7">
              <w:rPr>
                <w:rFonts w:asciiTheme="majorBidi" w:hAnsiTheme="majorBidi" w:cstheme="majorBidi"/>
                <w:lang w:val="en-US"/>
              </w:rPr>
              <w:t>ignificant reduction in fasting blood glucose levels; non-significant decrease in HbA1c and hepatocyte nuclear factor 4</w:t>
            </w:r>
            <w:r w:rsidR="00F32F57" w:rsidRPr="00F32F57">
              <w:rPr>
                <w:rFonts w:asciiTheme="majorBidi" w:hAnsiTheme="majorBidi" w:cstheme="majorBidi"/>
                <w:i/>
                <w:iCs/>
                <w:lang w:val="en-US"/>
              </w:rPr>
              <w:t>α</w:t>
            </w:r>
            <w:r w:rsidR="004B5F8B" w:rsidRPr="00974FB7">
              <w:rPr>
                <w:rFonts w:asciiTheme="majorBidi" w:hAnsiTheme="majorBidi" w:cstheme="majorBidi"/>
                <w:lang w:val="en-US"/>
              </w:rPr>
              <w:t xml:space="preserve"> (HNF-4</w:t>
            </w:r>
            <w:r w:rsidR="00F32F57" w:rsidRPr="00F32F57">
              <w:rPr>
                <w:rFonts w:asciiTheme="majorBidi" w:hAnsiTheme="majorBidi" w:cstheme="majorBidi"/>
                <w:i/>
                <w:iCs/>
                <w:lang w:val="en-US"/>
              </w:rPr>
              <w:t>α</w:t>
            </w:r>
            <w:r w:rsidR="004B5F8B" w:rsidRPr="00974FB7">
              <w:rPr>
                <w:rFonts w:asciiTheme="majorBidi" w:hAnsiTheme="majorBidi" w:cstheme="majorBidi"/>
                <w:lang w:val="en-US"/>
              </w:rPr>
              <w:t xml:space="preserve">) levels; significant decrease in hepatic phosphoenolpyruvate </w:t>
            </w:r>
            <w:proofErr w:type="spellStart"/>
            <w:r w:rsidR="004B5F8B" w:rsidRPr="00974FB7">
              <w:rPr>
                <w:rFonts w:asciiTheme="majorBidi" w:hAnsiTheme="majorBidi" w:cstheme="majorBidi"/>
                <w:lang w:val="en-US"/>
              </w:rPr>
              <w:t>carboxykinase</w:t>
            </w:r>
            <w:proofErr w:type="spellEnd"/>
            <w:r w:rsidR="004B5F8B" w:rsidRPr="00974FB7">
              <w:rPr>
                <w:rFonts w:asciiTheme="majorBidi" w:hAnsiTheme="majorBidi" w:cstheme="majorBidi"/>
                <w:lang w:val="en-US"/>
              </w:rPr>
              <w:t xml:space="preserve"> and increase in acetyl CoA carboxylase</w:t>
            </w:r>
          </w:p>
        </w:tc>
        <w:tc>
          <w:tcPr>
            <w:tcW w:w="2010" w:type="dxa"/>
            <w:vMerge/>
            <w:vAlign w:val="center"/>
          </w:tcPr>
          <w:p w14:paraId="2BC2D084"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A55393" w:rsidRPr="00974FB7" w14:paraId="2F1BF9FF"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2CD5D167" w14:textId="77777777" w:rsidR="00B0169A" w:rsidRPr="00974FB7" w:rsidRDefault="00C732B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L</w:t>
            </w:r>
            <w:r w:rsidR="00B0169A" w:rsidRPr="00974FB7">
              <w:rPr>
                <w:rFonts w:asciiTheme="majorBidi" w:hAnsiTheme="majorBidi" w:cstheme="majorBidi"/>
                <w:lang w:val="en-US"/>
              </w:rPr>
              <w:t>eaves</w:t>
            </w:r>
          </w:p>
        </w:tc>
        <w:tc>
          <w:tcPr>
            <w:tcW w:w="1896" w:type="dxa"/>
            <w:vAlign w:val="center"/>
          </w:tcPr>
          <w:p w14:paraId="21CF2E2B" w14:textId="3E49B73B" w:rsidR="00B0169A" w:rsidRPr="00974FB7" w:rsidRDefault="004B5F8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Antioxidant activities</w:t>
            </w:r>
          </w:p>
        </w:tc>
        <w:tc>
          <w:tcPr>
            <w:tcW w:w="1350" w:type="dxa"/>
            <w:vMerge w:val="restart"/>
            <w:vAlign w:val="center"/>
          </w:tcPr>
          <w:p w14:paraId="242AE19E" w14:textId="4BA96BDB" w:rsidR="00B0169A" w:rsidRPr="00974FB7" w:rsidRDefault="004B5F8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w:t>
            </w:r>
            <w:r w:rsidR="00B0169A" w:rsidRPr="00974FB7">
              <w:rPr>
                <w:rFonts w:asciiTheme="majorBidi" w:hAnsiTheme="majorBidi" w:cstheme="majorBidi"/>
                <w:lang w:val="en-US"/>
              </w:rPr>
              <w:t>ethanolic extract</w:t>
            </w:r>
          </w:p>
        </w:tc>
        <w:tc>
          <w:tcPr>
            <w:tcW w:w="3827" w:type="dxa"/>
            <w:vAlign w:val="center"/>
          </w:tcPr>
          <w:p w14:paraId="1C1E3481" w14:textId="5854AA91"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DPPH</w:t>
            </w:r>
          </w:p>
          <w:p w14:paraId="6DC16E35" w14:textId="6BC54575"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w:t>
            </w:r>
            <w:r w:rsidR="004B5F8B" w:rsidRPr="00974FB7">
              <w:rPr>
                <w:rFonts w:asciiTheme="majorBidi" w:hAnsiTheme="majorBidi" w:cstheme="majorBidi"/>
                <w:vertAlign w:val="subscript"/>
                <w:lang w:val="en-US"/>
              </w:rPr>
              <w:t>2</w:t>
            </w:r>
            <w:r w:rsidRPr="00974FB7">
              <w:rPr>
                <w:rFonts w:asciiTheme="majorBidi" w:hAnsiTheme="majorBidi" w:cstheme="majorBidi"/>
                <w:lang w:val="en-US"/>
              </w:rPr>
              <w:t>O</w:t>
            </w:r>
            <w:r w:rsidR="004B5F8B" w:rsidRPr="00974FB7">
              <w:rPr>
                <w:rFonts w:asciiTheme="majorBidi" w:hAnsiTheme="majorBidi" w:cstheme="majorBidi"/>
                <w:vertAlign w:val="subscript"/>
                <w:lang w:val="en-US"/>
              </w:rPr>
              <w:t>2</w:t>
            </w:r>
            <w:r w:rsidRPr="00974FB7">
              <w:rPr>
                <w:rFonts w:asciiTheme="majorBidi" w:hAnsiTheme="majorBidi" w:cstheme="majorBidi"/>
                <w:lang w:val="en-US"/>
              </w:rPr>
              <w:t xml:space="preserve"> scavenging </w:t>
            </w:r>
            <w:r w:rsidR="00B338D9" w:rsidRPr="00974FB7">
              <w:rPr>
                <w:rFonts w:asciiTheme="majorBidi" w:hAnsiTheme="majorBidi" w:cstheme="majorBidi"/>
                <w:lang w:val="en-US"/>
              </w:rPr>
              <w:t>activity</w:t>
            </w:r>
          </w:p>
        </w:tc>
        <w:tc>
          <w:tcPr>
            <w:tcW w:w="4111" w:type="dxa"/>
            <w:vAlign w:val="center"/>
          </w:tcPr>
          <w:p w14:paraId="30ADE403" w14:textId="2CB6F592"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IC </w:t>
            </w:r>
            <w:r w:rsidRPr="00974FB7">
              <w:rPr>
                <w:rFonts w:asciiTheme="majorBidi" w:hAnsiTheme="majorBidi" w:cstheme="majorBidi"/>
                <w:vertAlign w:val="subscript"/>
                <w:lang w:val="en-US"/>
              </w:rPr>
              <w:t>50</w:t>
            </w:r>
            <w:r w:rsidR="004B5F8B" w:rsidRPr="00974FB7">
              <w:rPr>
                <w:rFonts w:asciiTheme="majorBidi" w:hAnsiTheme="majorBidi" w:cstheme="majorBidi"/>
                <w:lang w:val="en-US"/>
              </w:rPr>
              <w:t xml:space="preserve"> </w:t>
            </w:r>
            <w:r w:rsidRPr="00974FB7">
              <w:rPr>
                <w:rFonts w:asciiTheme="majorBidi" w:hAnsiTheme="majorBidi" w:cstheme="majorBidi"/>
                <w:lang w:val="en-US"/>
              </w:rPr>
              <w:t xml:space="preserve">= 43.031± 1.24 </w:t>
            </w:r>
            <w:proofErr w:type="spellStart"/>
            <w:r w:rsidRPr="00974FB7">
              <w:rPr>
                <w:rFonts w:asciiTheme="majorBidi" w:hAnsiTheme="majorBidi" w:cstheme="majorBidi"/>
                <w:lang w:val="en-US"/>
              </w:rPr>
              <w:t>μg</w:t>
            </w:r>
            <w:proofErr w:type="spellEnd"/>
            <w:r w:rsidRPr="00974FB7">
              <w:rPr>
                <w:rFonts w:asciiTheme="majorBidi" w:hAnsiTheme="majorBidi" w:cstheme="majorBidi"/>
                <w:lang w:val="en-US"/>
              </w:rPr>
              <w:t>/m</w:t>
            </w:r>
            <w:r w:rsidR="00A0616A">
              <w:rPr>
                <w:rFonts w:asciiTheme="majorBidi" w:hAnsiTheme="majorBidi" w:cstheme="majorBidi"/>
                <w:lang w:val="en-US"/>
              </w:rPr>
              <w:t>L</w:t>
            </w:r>
          </w:p>
          <w:p w14:paraId="3E652973" w14:textId="158E13D5"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IC 50= 81.21± 1.28 </w:t>
            </w:r>
            <w:proofErr w:type="spellStart"/>
            <w:r w:rsidRPr="00974FB7">
              <w:rPr>
                <w:rFonts w:asciiTheme="majorBidi" w:hAnsiTheme="majorBidi" w:cstheme="majorBidi"/>
                <w:lang w:val="en-US"/>
              </w:rPr>
              <w:t>μg</w:t>
            </w:r>
            <w:proofErr w:type="spellEnd"/>
            <w:r w:rsidRPr="00974FB7">
              <w:rPr>
                <w:rFonts w:asciiTheme="majorBidi" w:hAnsiTheme="majorBidi" w:cstheme="majorBidi"/>
                <w:lang w:val="en-US"/>
              </w:rPr>
              <w:t>/m</w:t>
            </w:r>
            <w:r w:rsidR="00A0616A">
              <w:rPr>
                <w:rFonts w:asciiTheme="majorBidi" w:hAnsiTheme="majorBidi" w:cstheme="majorBidi"/>
                <w:lang w:val="en-US"/>
              </w:rPr>
              <w:t>L</w:t>
            </w:r>
          </w:p>
        </w:tc>
        <w:tc>
          <w:tcPr>
            <w:tcW w:w="2010" w:type="dxa"/>
            <w:vMerge w:val="restart"/>
            <w:vAlign w:val="center"/>
          </w:tcPr>
          <w:p w14:paraId="49F3F572" w14:textId="68087D2D" w:rsidR="00B0169A" w:rsidRPr="00974FB7" w:rsidRDefault="009572F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{"citationID":"WYIMsLxp","properties":{"formattedCitation":"(Tlili et al., 2017)","plainCitation":"(Tlili et al., 2017)","noteIndex":0},"citationItems":[{"id":303,"uris":["http://zotero.org/users/local/tvV8nrOg/items/IDHN4JB2","http://zotero.org/users/12336451/items/IDHN4JB2"],"itemData":{"id":303,"type":"article-journal","container-title":"Biomedicine &amp; Pharmacotherapy","note":"publisher: Elsevier","page":"171–179","source":"Google Scholar","title":"Capparis spinosa leaves extract: Source of bioantioxidants with nephroprotective and hepatoprotective effects","title-short":"Capparis spinosa leaves extract","volume":"87","author":[{"family":"Tlili","given":"Nizar"},{"family":"Feriani","given":"Anouar"},{"family":"Saadoui","given":"Ezzeddine"},{"family":"Nasri","given":"Nizar"},{"family":"Khaldi","given":"Abdelhamid"}],"issued":{"date-parts":[["2017"]]}}}],"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(Tlili et al., 2017)</w:t>
            </w:r>
            <w:r w:rsidRPr="00974FB7">
              <w:rPr>
                <w:rFonts w:asciiTheme="majorBidi" w:hAnsiTheme="majorBidi" w:cstheme="majorBidi"/>
                <w:lang w:val="en-US"/>
              </w:rPr>
              <w:fldChar w:fldCharType="end"/>
            </w:r>
          </w:p>
        </w:tc>
      </w:tr>
      <w:tr w:rsidR="00A55393" w:rsidRPr="0073731E" w14:paraId="19C9BE20" w14:textId="77777777" w:rsidTr="00A0616A">
        <w:trPr>
          <w:trHeight w:val="2259"/>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5F526E79"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7864F2B1" w14:textId="2589C5F1" w:rsidR="00B0169A" w:rsidRPr="00974FB7" w:rsidRDefault="001B6C42"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N</w:t>
            </w:r>
            <w:r w:rsidR="00B0169A" w:rsidRPr="00974FB7">
              <w:rPr>
                <w:rFonts w:asciiTheme="majorBidi" w:hAnsiTheme="majorBidi" w:cstheme="majorBidi"/>
                <w:lang w:val="en-US"/>
              </w:rPr>
              <w:t xml:space="preserve">ephroprotective </w:t>
            </w:r>
            <w:r w:rsidR="001340AB" w:rsidRPr="00974FB7">
              <w:rPr>
                <w:rFonts w:asciiTheme="majorBidi" w:hAnsiTheme="majorBidi" w:cstheme="majorBidi"/>
                <w:lang w:val="en-US"/>
              </w:rPr>
              <w:t>and</w:t>
            </w:r>
          </w:p>
          <w:p w14:paraId="53BF6F3A"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hepatoprotective effects</w:t>
            </w:r>
          </w:p>
        </w:tc>
        <w:tc>
          <w:tcPr>
            <w:tcW w:w="1350" w:type="dxa"/>
            <w:vMerge/>
            <w:vAlign w:val="center"/>
          </w:tcPr>
          <w:p w14:paraId="721AF8E1"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Align w:val="center"/>
          </w:tcPr>
          <w:p w14:paraId="0FCAD6C3"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CCl4 and cisplatin-induced hepatotoxicity in rats</w:t>
            </w:r>
          </w:p>
        </w:tc>
        <w:tc>
          <w:tcPr>
            <w:tcW w:w="4111" w:type="dxa"/>
            <w:vAlign w:val="center"/>
          </w:tcPr>
          <w:p w14:paraId="56F2A2AD" w14:textId="3ED8B6E9" w:rsidR="007F684E" w:rsidRPr="00974FB7" w:rsidRDefault="007F684E"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Significant reduction in AST, ALT and LDH enzyme levels (136.5, 93.98 and 1032 U/L, respectively)</w:t>
            </w:r>
          </w:p>
          <w:p w14:paraId="01E5E8FD" w14:textId="0EC05B3C" w:rsidR="001340AB" w:rsidRPr="00974FB7" w:rsidRDefault="007F684E"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Significant increase in SOD activity (28.34) and slight increase in CAT and </w:t>
            </w:r>
            <w:proofErr w:type="spellStart"/>
            <w:r w:rsidRPr="00974FB7">
              <w:rPr>
                <w:rFonts w:asciiTheme="majorBidi" w:hAnsiTheme="majorBidi" w:cstheme="majorBidi"/>
                <w:lang w:val="en-US"/>
              </w:rPr>
              <w:t>GPx</w:t>
            </w:r>
            <w:proofErr w:type="spellEnd"/>
            <w:r w:rsidRPr="00974FB7">
              <w:rPr>
                <w:rFonts w:asciiTheme="majorBidi" w:hAnsiTheme="majorBidi" w:cstheme="majorBidi"/>
                <w:lang w:val="en-US"/>
              </w:rPr>
              <w:t xml:space="preserve"> activities (26.85 U/mg protein and 50</w:t>
            </w:r>
            <w:r w:rsidR="0002136C">
              <w:rPr>
                <w:rFonts w:asciiTheme="majorBidi" w:hAnsiTheme="majorBidi" w:cstheme="majorBidi"/>
                <w:lang w:val="en-US"/>
              </w:rPr>
              <w:t>.21 U/mg protein, respectively)</w:t>
            </w:r>
          </w:p>
          <w:p w14:paraId="4FE7E9B0" w14:textId="444ABA9D"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Protective effects</w:t>
            </w:r>
            <w:r w:rsidR="001340AB" w:rsidRPr="00974FB7">
              <w:rPr>
                <w:rFonts w:asciiTheme="majorBidi" w:hAnsiTheme="majorBidi" w:cstheme="majorBidi"/>
                <w:lang w:val="en-US"/>
              </w:rPr>
              <w:t xml:space="preserve"> </w:t>
            </w:r>
            <w:r w:rsidRPr="00974FB7">
              <w:rPr>
                <w:rFonts w:asciiTheme="majorBidi" w:hAnsiTheme="majorBidi" w:cstheme="majorBidi"/>
                <w:lang w:val="en-US"/>
              </w:rPr>
              <w:t>were confirmed by histological examination</w:t>
            </w:r>
          </w:p>
        </w:tc>
        <w:tc>
          <w:tcPr>
            <w:tcW w:w="2010" w:type="dxa"/>
            <w:vMerge/>
            <w:vAlign w:val="center"/>
          </w:tcPr>
          <w:p w14:paraId="0EFCF82E"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hd w:val="clear" w:color="auto" w:fill="FFFFFF"/>
                <w:lang w:val="en-US"/>
              </w:rPr>
            </w:pPr>
          </w:p>
        </w:tc>
      </w:tr>
      <w:tr w:rsidR="00A55393" w:rsidRPr="00974FB7" w14:paraId="1B458C5C"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6B8F9B0D"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Flowers Buds</w:t>
            </w:r>
          </w:p>
          <w:p w14:paraId="7F3C4239"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45C57254" w14:textId="3166BD29" w:rsidR="00B0169A" w:rsidRPr="00974FB7" w:rsidRDefault="006E36F6"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Antioxidant activity</w:t>
            </w:r>
          </w:p>
        </w:tc>
        <w:tc>
          <w:tcPr>
            <w:tcW w:w="1350" w:type="dxa"/>
            <w:vMerge w:val="restart"/>
            <w:vAlign w:val="center"/>
          </w:tcPr>
          <w:p w14:paraId="42BFD077" w14:textId="38986E3A" w:rsidR="00B0169A" w:rsidRPr="00974FB7" w:rsidRDefault="00B338D9"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w:t>
            </w:r>
            <w:r w:rsidR="00B0169A" w:rsidRPr="00974FB7">
              <w:rPr>
                <w:rFonts w:asciiTheme="majorBidi" w:hAnsiTheme="majorBidi" w:cstheme="majorBidi"/>
                <w:lang w:val="en-US"/>
              </w:rPr>
              <w:t>ethanolic extract</w:t>
            </w:r>
          </w:p>
        </w:tc>
        <w:tc>
          <w:tcPr>
            <w:tcW w:w="3827" w:type="dxa"/>
            <w:vAlign w:val="center"/>
          </w:tcPr>
          <w:p w14:paraId="53AD37CD"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ABTS</w:t>
            </w:r>
          </w:p>
          <w:p w14:paraId="374293C2"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FRAP</w:t>
            </w:r>
          </w:p>
          <w:p w14:paraId="102B3C9E"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ORAC</w:t>
            </w:r>
          </w:p>
        </w:tc>
        <w:tc>
          <w:tcPr>
            <w:tcW w:w="4111" w:type="dxa"/>
            <w:vAlign w:val="center"/>
          </w:tcPr>
          <w:p w14:paraId="65C12348"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6.92 ± 0.54 mmol Trolox/100 g</w:t>
            </w:r>
          </w:p>
          <w:p w14:paraId="3D736F9A"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7.51 ± 0.11 mmol Trolox/100 g</w:t>
            </w:r>
          </w:p>
          <w:p w14:paraId="108D36BF"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27.66 ± 1.43 mmol Trolox/100 g</w:t>
            </w:r>
          </w:p>
        </w:tc>
        <w:tc>
          <w:tcPr>
            <w:tcW w:w="2010" w:type="dxa"/>
            <w:vMerge w:val="restart"/>
            <w:vAlign w:val="center"/>
          </w:tcPr>
          <w:p w14:paraId="27AC6258" w14:textId="0EA6FCD4" w:rsidR="00B0169A" w:rsidRPr="00974FB7" w:rsidRDefault="009572F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C4636C">
              <w:rPr>
                <w:rFonts w:asciiTheme="majorBidi" w:hAnsiTheme="majorBidi" w:cstheme="majorBidi"/>
                <w:lang w:val="en-US"/>
              </w:rPr>
              <w:instrText xml:space="preserve"> ADDIN ZOTERO_ITEM CSL_CITATION {"citationID":"r9iXOBMM","properties":{"formattedCitation":"(Wojdy\\\\lo et al., 2019)","plainCitation":"(Wojdy\\lo et al., 2019)","dontUpdate":true,"noteIndex":0},"citationItems":[{"id":278,"uris":["http://zotero.org/users/local/tvV8nrOg/items/FU5Z5WTL","http://zotero.org/users/12336451/items/FU5Z5WTL"],"itemData":{"id":278,"type":"article-journal","container-title":"Plants","issue":"12","note":"publisher: MDPI","page":"539","source":"Google Scholar","title":"Polyphenol compounds and biological activity of caper (Capparis spinosa L.) flowers buds","volume":"8","author":[{"family":"Wojdyło","given":"Aneta"},{"family":"Nowicka","given":"Paulina"},{"family":"Grimalt","given":"Mar"},{"family":"Legua","given":"Pilar"},{"family":"Almansa","given":"Maria Soledad"},{"family":"Amorós","given":"Asunción"},{"family":"Carbonell-Barrachina","given":"Ángel Antonio"},{"family":"Hernández","given":"Francisca"}],"issued":{"date-parts":[["2019"]]}}}],"schema":"https://github.com/citation-style-language/schema/raw/master/csl-citation.json"}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w:t>
            </w:r>
            <w:r w:rsidR="001E4549" w:rsidRPr="00CA5CBD">
              <w:rPr>
                <w:rFonts w:asciiTheme="majorBidi" w:eastAsiaTheme="majorEastAsia" w:hAnsiTheme="majorBidi" w:cstheme="majorBidi"/>
                <w:lang w:val="en-US"/>
              </w:rPr>
              <w:t>Wojdyło</w:t>
            </w:r>
            <w:r w:rsidR="001E4549">
              <w:rPr>
                <w:rFonts w:ascii="Times New Roman" w:hAnsi="Times New Roman" w:cs="Times New Roman"/>
                <w:lang w:val="en-US"/>
              </w:rPr>
              <w:t xml:space="preserve"> </w:t>
            </w:r>
            <w:r w:rsidR="00314785" w:rsidRPr="00974FB7">
              <w:rPr>
                <w:rFonts w:ascii="Times New Roman" w:hAnsi="Times New Roman" w:cs="Times New Roman"/>
                <w:lang w:val="en-US"/>
              </w:rPr>
              <w:t>et al., 2019)</w:t>
            </w:r>
            <w:r w:rsidRPr="00974FB7">
              <w:rPr>
                <w:rFonts w:asciiTheme="majorBidi" w:hAnsiTheme="majorBidi" w:cstheme="majorBidi"/>
                <w:lang w:val="en-US"/>
              </w:rPr>
              <w:fldChar w:fldCharType="end"/>
            </w:r>
          </w:p>
        </w:tc>
      </w:tr>
      <w:tr w:rsidR="00A55393" w:rsidRPr="0073731E" w14:paraId="18081B5F" w14:textId="77777777" w:rsidTr="00A0616A">
        <w:trPr>
          <w:trHeight w:val="70"/>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56265659"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17CB85A0" w14:textId="27A4EBA8"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w:t>
            </w:r>
            <w:r w:rsidR="001340AB" w:rsidRPr="00974FB7">
              <w:rPr>
                <w:rFonts w:asciiTheme="majorBidi" w:hAnsiTheme="majorBidi" w:cstheme="majorBidi"/>
                <w:lang w:val="en-US"/>
              </w:rPr>
              <w:t>d</w:t>
            </w:r>
            <w:r w:rsidRPr="00974FB7">
              <w:rPr>
                <w:rFonts w:asciiTheme="majorBidi" w:hAnsiTheme="majorBidi" w:cstheme="majorBidi"/>
                <w:lang w:val="en-US"/>
              </w:rPr>
              <w:t xml:space="preserve">iabetic </w:t>
            </w:r>
            <w:r w:rsidR="00B338D9" w:rsidRPr="00974FB7">
              <w:rPr>
                <w:rFonts w:asciiTheme="majorBidi" w:hAnsiTheme="majorBidi" w:cstheme="majorBidi"/>
                <w:lang w:val="en-US"/>
              </w:rPr>
              <w:t>a</w:t>
            </w:r>
            <w:r w:rsidRPr="00974FB7">
              <w:rPr>
                <w:rFonts w:asciiTheme="majorBidi" w:hAnsiTheme="majorBidi" w:cstheme="majorBidi"/>
                <w:lang w:val="en-US"/>
              </w:rPr>
              <w:t>ctivity</w:t>
            </w:r>
          </w:p>
        </w:tc>
        <w:tc>
          <w:tcPr>
            <w:tcW w:w="1350" w:type="dxa"/>
            <w:vMerge/>
            <w:vAlign w:val="center"/>
          </w:tcPr>
          <w:p w14:paraId="75D2172D"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Align w:val="center"/>
          </w:tcPr>
          <w:p w14:paraId="1375E03A" w14:textId="4890E868" w:rsidR="001340AB" w:rsidRPr="00974FB7" w:rsidRDefault="00F32F5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32F57">
              <w:rPr>
                <w:rFonts w:asciiTheme="majorBidi" w:hAnsiTheme="majorBidi" w:cstheme="majorBidi"/>
                <w:i/>
                <w:iCs/>
                <w:lang w:val="en-US"/>
              </w:rPr>
              <w:t>α</w:t>
            </w:r>
            <w:r w:rsidR="00B0169A" w:rsidRPr="00974FB7">
              <w:rPr>
                <w:rFonts w:asciiTheme="majorBidi" w:hAnsiTheme="majorBidi" w:cstheme="majorBidi"/>
                <w:lang w:val="en-US"/>
              </w:rPr>
              <w:t>-amylase</w:t>
            </w:r>
            <w:r w:rsidR="00797FA6">
              <w:rPr>
                <w:rFonts w:asciiTheme="majorBidi" w:hAnsiTheme="majorBidi" w:cstheme="majorBidi"/>
                <w:lang w:val="en-US"/>
              </w:rPr>
              <w:t xml:space="preserve"> </w:t>
            </w:r>
            <w:r w:rsidR="001340AB" w:rsidRPr="00974FB7">
              <w:rPr>
                <w:rFonts w:asciiTheme="majorBidi" w:hAnsiTheme="majorBidi" w:cstheme="majorBidi"/>
                <w:lang w:val="en-US"/>
              </w:rPr>
              <w:t>inhibitory</w:t>
            </w:r>
          </w:p>
          <w:p w14:paraId="17D00133" w14:textId="38ADEFB2" w:rsidR="00B0169A" w:rsidRPr="00974FB7" w:rsidRDefault="00F32F5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32F57">
              <w:rPr>
                <w:rFonts w:asciiTheme="majorBidi" w:hAnsiTheme="majorBidi" w:cstheme="majorBidi"/>
                <w:i/>
                <w:iCs/>
                <w:lang w:val="en-US"/>
              </w:rPr>
              <w:t>α</w:t>
            </w:r>
            <w:r w:rsidR="00B0169A" w:rsidRPr="00974FB7">
              <w:rPr>
                <w:rFonts w:asciiTheme="majorBidi" w:hAnsiTheme="majorBidi" w:cstheme="majorBidi"/>
                <w:lang w:val="en-US"/>
              </w:rPr>
              <w:t>-glucosidase inhibitory</w:t>
            </w:r>
          </w:p>
        </w:tc>
        <w:tc>
          <w:tcPr>
            <w:tcW w:w="4111" w:type="dxa"/>
            <w:vAlign w:val="center"/>
          </w:tcPr>
          <w:p w14:paraId="21CAD214" w14:textId="6671F440"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Pr="00974FB7">
              <w:rPr>
                <w:rFonts w:asciiTheme="majorBidi" w:hAnsiTheme="majorBidi" w:cstheme="majorBidi"/>
                <w:lang w:val="en-US"/>
              </w:rPr>
              <w:t>= 0.93 mg/mL</w:t>
            </w:r>
          </w:p>
          <w:p w14:paraId="7CEA06DA" w14:textId="6590EE65"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00F715BA" w:rsidRPr="00974FB7">
              <w:rPr>
                <w:rFonts w:asciiTheme="majorBidi" w:hAnsiTheme="majorBidi" w:cstheme="majorBidi"/>
                <w:lang w:val="en-US"/>
              </w:rPr>
              <w:t xml:space="preserve"> </w:t>
            </w:r>
            <w:r w:rsidRPr="00974FB7">
              <w:rPr>
                <w:rFonts w:asciiTheme="majorBidi" w:hAnsiTheme="majorBidi" w:cstheme="majorBidi"/>
                <w:lang w:val="en-US"/>
              </w:rPr>
              <w:t xml:space="preserve">= </w:t>
            </w:r>
            <w:r w:rsidR="001340AB" w:rsidRPr="00974FB7">
              <w:rPr>
                <w:rFonts w:asciiTheme="majorBidi" w:hAnsiTheme="majorBidi" w:cstheme="majorBidi"/>
                <w:lang w:val="en-US"/>
              </w:rPr>
              <w:t>1</w:t>
            </w:r>
            <w:r w:rsidRPr="00974FB7">
              <w:rPr>
                <w:rFonts w:asciiTheme="majorBidi" w:hAnsiTheme="majorBidi" w:cstheme="majorBidi"/>
                <w:lang w:val="en-US"/>
              </w:rPr>
              <w:t>.52 mg/mL</w:t>
            </w:r>
          </w:p>
        </w:tc>
        <w:tc>
          <w:tcPr>
            <w:tcW w:w="2010" w:type="dxa"/>
            <w:vMerge/>
            <w:vAlign w:val="center"/>
          </w:tcPr>
          <w:p w14:paraId="3915E53D"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A55393" w:rsidRPr="00974FB7" w14:paraId="6809B313"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0A0EC68F"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73E41484" w14:textId="00ECF2BC" w:rsidR="00B0169A" w:rsidRPr="00974FB7" w:rsidRDefault="00B338D9"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C</w:t>
            </w:r>
            <w:r w:rsidR="00B0169A" w:rsidRPr="00974FB7">
              <w:rPr>
                <w:rFonts w:asciiTheme="majorBidi" w:hAnsiTheme="majorBidi" w:cstheme="majorBidi"/>
                <w:lang w:val="en-US"/>
              </w:rPr>
              <w:t>holinesterase’s inhibition</w:t>
            </w:r>
          </w:p>
        </w:tc>
        <w:tc>
          <w:tcPr>
            <w:tcW w:w="1350" w:type="dxa"/>
            <w:vMerge/>
            <w:vAlign w:val="center"/>
          </w:tcPr>
          <w:p w14:paraId="0FF4117B"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3827" w:type="dxa"/>
            <w:vAlign w:val="center"/>
          </w:tcPr>
          <w:p w14:paraId="5E37D35F" w14:textId="041679CD" w:rsidR="00F715BA" w:rsidRPr="00974FB7" w:rsidRDefault="00F715B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Inhibition of </w:t>
            </w:r>
            <w:proofErr w:type="spellStart"/>
            <w:r w:rsidR="00B0169A" w:rsidRPr="00974FB7">
              <w:rPr>
                <w:rFonts w:asciiTheme="majorBidi" w:hAnsiTheme="majorBidi" w:cstheme="majorBidi"/>
                <w:lang w:val="en-US"/>
              </w:rPr>
              <w:t>AChE</w:t>
            </w:r>
            <w:proofErr w:type="spellEnd"/>
          </w:p>
          <w:p w14:paraId="214F432C" w14:textId="0FDAF6B9" w:rsidR="00B0169A" w:rsidRPr="00974FB7" w:rsidRDefault="00F715B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Inhibition of </w:t>
            </w:r>
            <w:proofErr w:type="spellStart"/>
            <w:r w:rsidR="00B0169A" w:rsidRPr="00974FB7">
              <w:rPr>
                <w:rFonts w:asciiTheme="majorBidi" w:hAnsiTheme="majorBidi" w:cstheme="majorBidi"/>
                <w:lang w:val="en-US"/>
              </w:rPr>
              <w:t>BuChE</w:t>
            </w:r>
            <w:proofErr w:type="spellEnd"/>
          </w:p>
        </w:tc>
        <w:tc>
          <w:tcPr>
            <w:tcW w:w="4111" w:type="dxa"/>
            <w:vAlign w:val="center"/>
          </w:tcPr>
          <w:p w14:paraId="78D0BE41" w14:textId="1BBEDE98"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AChE</w:t>
            </w:r>
            <w:proofErr w:type="spellEnd"/>
            <w:r w:rsidRPr="00974FB7">
              <w:rPr>
                <w:rFonts w:asciiTheme="majorBidi" w:hAnsiTheme="majorBidi" w:cstheme="majorBidi"/>
                <w:lang w:val="en-US"/>
              </w:rPr>
              <w:t xml:space="preserve"> </w:t>
            </w:r>
            <w:r w:rsidR="00F715BA" w:rsidRPr="00974FB7">
              <w:rPr>
                <w:rFonts w:asciiTheme="majorBidi" w:hAnsiTheme="majorBidi" w:cstheme="majorBidi"/>
                <w:lang w:val="en-US"/>
              </w:rPr>
              <w:t xml:space="preserve">= </w:t>
            </w:r>
            <w:r w:rsidRPr="00974FB7">
              <w:rPr>
                <w:rFonts w:asciiTheme="majorBidi" w:hAnsiTheme="majorBidi" w:cstheme="majorBidi"/>
                <w:lang w:val="en-US"/>
              </w:rPr>
              <w:t>28.1% ± 2.0</w:t>
            </w:r>
          </w:p>
          <w:p w14:paraId="7B1FCA8E" w14:textId="6D4B7088"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BuChE</w:t>
            </w:r>
            <w:proofErr w:type="spellEnd"/>
            <w:r w:rsidRPr="00974FB7">
              <w:rPr>
                <w:rFonts w:asciiTheme="majorBidi" w:hAnsiTheme="majorBidi" w:cstheme="majorBidi"/>
                <w:lang w:val="en-US"/>
              </w:rPr>
              <w:t xml:space="preserve"> </w:t>
            </w:r>
            <w:r w:rsidR="00F715BA" w:rsidRPr="00974FB7">
              <w:rPr>
                <w:rFonts w:asciiTheme="majorBidi" w:hAnsiTheme="majorBidi" w:cstheme="majorBidi"/>
                <w:lang w:val="en-US"/>
              </w:rPr>
              <w:t xml:space="preserve">= </w:t>
            </w:r>
            <w:r w:rsidRPr="00974FB7">
              <w:rPr>
                <w:rFonts w:asciiTheme="majorBidi" w:hAnsiTheme="majorBidi" w:cstheme="majorBidi"/>
                <w:lang w:val="en-US"/>
              </w:rPr>
              <w:t>33.8% ± 2.3</w:t>
            </w:r>
          </w:p>
        </w:tc>
        <w:tc>
          <w:tcPr>
            <w:tcW w:w="2010" w:type="dxa"/>
            <w:vMerge/>
            <w:vAlign w:val="center"/>
          </w:tcPr>
          <w:p w14:paraId="0DAAAF09"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r>
      <w:tr w:rsidR="00A55393" w:rsidRPr="00974FB7" w14:paraId="581F04B3" w14:textId="77777777" w:rsidTr="00A0616A">
        <w:trPr>
          <w:trHeight w:val="490"/>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5727D2B1" w14:textId="11B7C48C" w:rsidR="00B0169A" w:rsidRPr="00974FB7" w:rsidRDefault="00AD6DD7"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F</w:t>
            </w:r>
            <w:r w:rsidR="00B0169A" w:rsidRPr="00974FB7">
              <w:rPr>
                <w:rFonts w:asciiTheme="majorBidi" w:hAnsiTheme="majorBidi" w:cstheme="majorBidi"/>
                <w:lang w:val="en-US"/>
              </w:rPr>
              <w:t>ruit</w:t>
            </w:r>
          </w:p>
        </w:tc>
        <w:tc>
          <w:tcPr>
            <w:tcW w:w="1896" w:type="dxa"/>
            <w:vAlign w:val="center"/>
          </w:tcPr>
          <w:p w14:paraId="2DCAB4A2" w14:textId="0E3F576E" w:rsidR="00B0169A" w:rsidRPr="00974FB7" w:rsidRDefault="001B6C42"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w:t>
            </w:r>
            <w:r w:rsidR="00B0169A" w:rsidRPr="00974FB7">
              <w:rPr>
                <w:rFonts w:asciiTheme="majorBidi" w:hAnsiTheme="majorBidi" w:cstheme="majorBidi"/>
                <w:lang w:val="en-US"/>
              </w:rPr>
              <w:t>epatoprotective effects</w:t>
            </w:r>
          </w:p>
        </w:tc>
        <w:tc>
          <w:tcPr>
            <w:tcW w:w="1350" w:type="dxa"/>
            <w:vAlign w:val="center"/>
          </w:tcPr>
          <w:p w14:paraId="548066A5"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Ethanolic extract</w:t>
            </w:r>
          </w:p>
        </w:tc>
        <w:tc>
          <w:tcPr>
            <w:tcW w:w="3827" w:type="dxa"/>
            <w:vAlign w:val="center"/>
          </w:tcPr>
          <w:p w14:paraId="079938DB" w14:textId="65D10323" w:rsidR="00F715BA" w:rsidRPr="00974FB7" w:rsidRDefault="00F715B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B62291">
              <w:rPr>
                <w:rFonts w:asciiTheme="majorBidi" w:hAnsiTheme="majorBidi" w:cstheme="majorBidi"/>
                <w:i/>
                <w:iCs/>
                <w:lang w:val="en-US"/>
              </w:rPr>
              <w:t xml:space="preserve">In </w:t>
            </w:r>
            <w:r w:rsidR="00B338D9" w:rsidRPr="00B62291">
              <w:rPr>
                <w:rFonts w:asciiTheme="majorBidi" w:hAnsiTheme="majorBidi" w:cstheme="majorBidi"/>
                <w:i/>
                <w:iCs/>
                <w:lang w:val="en-US"/>
              </w:rPr>
              <w:t xml:space="preserve">vitro </w:t>
            </w:r>
            <w:r w:rsidR="00B338D9" w:rsidRPr="00B62291">
              <w:rPr>
                <w:rFonts w:asciiTheme="majorBidi" w:hAnsiTheme="majorBidi" w:cstheme="majorBidi"/>
                <w:lang w:val="en-US"/>
              </w:rPr>
              <w:t>test</w:t>
            </w:r>
            <w:r w:rsidRPr="00B62291">
              <w:rPr>
                <w:rFonts w:asciiTheme="majorBidi" w:hAnsiTheme="majorBidi" w:cstheme="majorBidi"/>
                <w:lang w:val="en-US"/>
              </w:rPr>
              <w:t>:</w:t>
            </w:r>
            <w:r w:rsidR="00A55393" w:rsidRPr="00B62291">
              <w:rPr>
                <w:rFonts w:asciiTheme="majorBidi" w:hAnsiTheme="majorBidi" w:cstheme="majorBidi"/>
                <w:lang w:val="en-US"/>
              </w:rPr>
              <w:t xml:space="preserve"> </w:t>
            </w:r>
            <w:r w:rsidRPr="00B62291">
              <w:rPr>
                <w:rFonts w:asciiTheme="majorBidi" w:hAnsiTheme="majorBidi" w:cstheme="majorBidi"/>
                <w:lang w:val="en-US"/>
              </w:rPr>
              <w:t>triptolide-induced AML-12 cell injury</w:t>
            </w:r>
            <w:r w:rsidRPr="00974FB7">
              <w:rPr>
                <w:rFonts w:asciiTheme="majorBidi" w:hAnsiTheme="majorBidi" w:cstheme="majorBidi"/>
                <w:lang w:val="en-US"/>
              </w:rPr>
              <w:t xml:space="preserve"> model.</w:t>
            </w:r>
          </w:p>
          <w:p w14:paraId="49768AB1" w14:textId="38F76EC8" w:rsidR="00B0169A" w:rsidRPr="00974FB7" w:rsidRDefault="00F715B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i/>
                <w:iCs/>
                <w:lang w:val="en-US"/>
              </w:rPr>
              <w:t>In vivo</w:t>
            </w:r>
            <w:r w:rsidRPr="00974FB7">
              <w:rPr>
                <w:lang w:val="en-US"/>
              </w:rPr>
              <w:t xml:space="preserve"> </w:t>
            </w:r>
            <w:r w:rsidRPr="00974FB7">
              <w:rPr>
                <w:rFonts w:asciiTheme="majorBidi" w:hAnsiTheme="majorBidi" w:cstheme="majorBidi"/>
                <w:lang w:val="en-US"/>
              </w:rPr>
              <w:t>test: acute liver injury in mice</w:t>
            </w:r>
          </w:p>
        </w:tc>
        <w:tc>
          <w:tcPr>
            <w:tcW w:w="4111" w:type="dxa"/>
            <w:vAlign w:val="center"/>
          </w:tcPr>
          <w:p w14:paraId="42217C0E" w14:textId="6AB60EE4" w:rsidR="00F715BA" w:rsidRPr="00974FB7" w:rsidRDefault="00F715B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Significantly inhibits arachidonate 5-lipoxygenase and ch</w:t>
            </w:r>
            <w:r w:rsidR="0002136C">
              <w:rPr>
                <w:rFonts w:asciiTheme="majorBidi" w:hAnsiTheme="majorBidi" w:cstheme="majorBidi"/>
                <w:lang w:val="en-US"/>
              </w:rPr>
              <w:t>oline kinase alpha in the liver</w:t>
            </w:r>
          </w:p>
          <w:p w14:paraId="77527F3B" w14:textId="1C1C4123"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lastRenderedPageBreak/>
              <w:t xml:space="preserve">Significantly reduces apoptosis of liver cells and </w:t>
            </w:r>
            <w:r w:rsidR="007F684E" w:rsidRPr="00974FB7">
              <w:rPr>
                <w:rFonts w:asciiTheme="majorBidi" w:hAnsiTheme="majorBidi" w:cstheme="majorBidi"/>
                <w:lang w:val="en-US"/>
              </w:rPr>
              <w:t>can</w:t>
            </w:r>
            <w:r w:rsidR="0002136C">
              <w:rPr>
                <w:rFonts w:asciiTheme="majorBidi" w:hAnsiTheme="majorBidi" w:cstheme="majorBidi"/>
                <w:lang w:val="en-US"/>
              </w:rPr>
              <w:t xml:space="preserve"> improve liver damage</w:t>
            </w:r>
          </w:p>
          <w:p w14:paraId="32E7FB63" w14:textId="08D64F49"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Significantly modif</w:t>
            </w:r>
            <w:r w:rsidR="0002136C">
              <w:rPr>
                <w:rFonts w:asciiTheme="majorBidi" w:hAnsiTheme="majorBidi" w:cstheme="majorBidi"/>
                <w:lang w:val="en-US"/>
              </w:rPr>
              <w:t>ication of metabolites pathways</w:t>
            </w:r>
          </w:p>
          <w:p w14:paraId="08A3CFAC"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2010" w:type="dxa"/>
            <w:vAlign w:val="center"/>
          </w:tcPr>
          <w:p w14:paraId="0F62B0A3" w14:textId="52F71357" w:rsidR="00B0169A" w:rsidRPr="00974FB7" w:rsidRDefault="009572FB"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lastRenderedPageBreak/>
              <w:fldChar w:fldCharType="begin"/>
            </w:r>
            <w:r w:rsidR="00314785" w:rsidRPr="00974FB7">
              <w:rPr>
                <w:rFonts w:asciiTheme="majorBidi" w:hAnsiTheme="majorBidi" w:cstheme="majorBidi"/>
                <w:lang w:val="en-US"/>
              </w:rPr>
              <w:instrText xml:space="preserve"> ADDIN ZOTERO_ITEM CSL_CITATION {"citationID":"7RVfCS9n","properties":{"formattedCitation":"(Yang et al., 2022)","plainCitation":"(Yang et al., 2022)","noteIndex":0},"citationItems":[{"id":480,"uris":["http://zotero.org/users/12336451/items/KTUETRSA"],"itemData":{"id":480,"type":"article-journal","container-title":"Journal of Functional Foods","note":"publisher: Elsevier","page":"104989","source":"Google Scholar","title":"The protective effect of Capparis spinosa fruit on triptolide-induced acute liver injury: A metabolomics-based systematic study","title-short":"The protective effect of Capparis spinosa fruit on triptolide-induced acute liver injury","volume":"90","author":[{"family":"Yang","given":"Tao"},{"family":"Wang","given":"Yu-Lin"},{"family":"Zhang","given":"Ya-Lei"},{"family":"Liu","given":"Yu-Ting"},{"family":"Tao","given":"Yan-Yan"},{"family":"Zhou","given":"Hua"},{"family":"Liu","given":"Cheng-Hai"}],"issued":{"date-parts":[["2022"]]}}}],"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(Yang et al., 2022)</w:t>
            </w:r>
            <w:r w:rsidRPr="00974FB7">
              <w:rPr>
                <w:rFonts w:asciiTheme="majorBidi" w:hAnsiTheme="majorBidi" w:cstheme="majorBidi"/>
                <w:lang w:val="en-US"/>
              </w:rPr>
              <w:fldChar w:fldCharType="end"/>
            </w:r>
          </w:p>
        </w:tc>
      </w:tr>
      <w:tr w:rsidR="00A55393" w:rsidRPr="00974FB7" w14:paraId="725CD6F8" w14:textId="77777777" w:rsidTr="00A0616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39043CAA"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Aerial parts</w:t>
            </w:r>
          </w:p>
        </w:tc>
        <w:tc>
          <w:tcPr>
            <w:tcW w:w="1896" w:type="dxa"/>
            <w:vAlign w:val="center"/>
          </w:tcPr>
          <w:p w14:paraId="72982656"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Insecticidal activity</w:t>
            </w:r>
          </w:p>
        </w:tc>
        <w:tc>
          <w:tcPr>
            <w:tcW w:w="1350" w:type="dxa"/>
            <w:vMerge w:val="restart"/>
            <w:vAlign w:val="center"/>
          </w:tcPr>
          <w:p w14:paraId="5203B69D"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Essential oils</w:t>
            </w:r>
          </w:p>
        </w:tc>
        <w:tc>
          <w:tcPr>
            <w:tcW w:w="3827" w:type="dxa"/>
            <w:vAlign w:val="center"/>
          </w:tcPr>
          <w:p w14:paraId="73818B29"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Larvae of </w:t>
            </w:r>
            <w:r w:rsidRPr="00974FB7">
              <w:rPr>
                <w:rFonts w:asciiTheme="majorBidi" w:hAnsiTheme="majorBidi" w:cstheme="majorBidi"/>
                <w:i/>
                <w:lang w:val="en-US"/>
              </w:rPr>
              <w:t>Aedes Aegypti</w:t>
            </w:r>
          </w:p>
        </w:tc>
        <w:tc>
          <w:tcPr>
            <w:tcW w:w="4111" w:type="dxa"/>
            <w:vAlign w:val="center"/>
          </w:tcPr>
          <w:p w14:paraId="4BC493D6"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LC</w:t>
            </w:r>
            <w:r w:rsidRPr="00974FB7">
              <w:rPr>
                <w:rFonts w:asciiTheme="majorBidi" w:hAnsiTheme="majorBidi" w:cstheme="majorBidi"/>
                <w:vertAlign w:val="subscript"/>
                <w:lang w:val="en-US"/>
              </w:rPr>
              <w:t>50</w:t>
            </w:r>
            <w:r w:rsidRPr="00974FB7">
              <w:rPr>
                <w:rFonts w:asciiTheme="majorBidi" w:hAnsiTheme="majorBidi" w:cstheme="majorBidi"/>
                <w:lang w:val="en-US"/>
              </w:rPr>
              <w:t xml:space="preserve">= 21.6 ± 2.15 </w:t>
            </w:r>
            <w:proofErr w:type="spellStart"/>
            <w:r w:rsidRPr="00974FB7">
              <w:rPr>
                <w:rFonts w:asciiTheme="majorBidi" w:hAnsiTheme="majorBidi" w:cstheme="majorBidi"/>
                <w:lang w:val="en-US"/>
              </w:rPr>
              <w:t>μg</w:t>
            </w:r>
            <w:proofErr w:type="spellEnd"/>
            <w:r w:rsidRPr="00974FB7">
              <w:rPr>
                <w:rFonts w:asciiTheme="majorBidi" w:hAnsiTheme="majorBidi" w:cstheme="majorBidi"/>
                <w:lang w:val="en-US"/>
              </w:rPr>
              <w:t>/mL</w:t>
            </w:r>
          </w:p>
        </w:tc>
        <w:tc>
          <w:tcPr>
            <w:tcW w:w="2010" w:type="dxa"/>
            <w:vMerge w:val="restart"/>
            <w:vAlign w:val="center"/>
          </w:tcPr>
          <w:p w14:paraId="4F6860F8" w14:textId="564D486F" w:rsidR="00B0169A" w:rsidRPr="00974FB7" w:rsidRDefault="009572F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{"citationID":"31MvP6qR","properties":{"formattedCitation":"(Alkhaibari and Alanazi, 2022)","plainCitation":"(Alkhaibari and Alanazi, 2022)","noteIndex":0},"citationItems":[{"id":247,"uris":["http://zotero.org/users/local/tvV8nrOg/items/MDSVW3N7","http://zotero.org/users/12336451/items/MDSVW3N7"],"itemData":{"id":247,"type":"article-journal","container-title":"Evidence-Based Complementary and Alternative Medicine","note":"publisher: Hindawi","source":"Google Scholar","title":"Chemical composition and insecticidal, antiplasmodial, and anti-leishmanial activity of Capparis spinosa essential oil and its main constituents","volume":"2022","author":[{"family":"Alkhaibari","given":"Abeer Mousa"},{"family":"Alanazi","given":"Abdullah D."}],"issued":{"date-parts":[["2022"]]}}}],"schema":"https://github.com/citation-style-language/schema/raw/master/csl-citation.json"}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(Alkhaibari and Alanazi, 2022)</w:t>
            </w:r>
            <w:r w:rsidRPr="00974FB7">
              <w:rPr>
                <w:rFonts w:asciiTheme="majorBidi" w:hAnsiTheme="majorBidi" w:cstheme="majorBidi"/>
                <w:lang w:val="en-US"/>
              </w:rPr>
              <w:fldChar w:fldCharType="end"/>
            </w:r>
          </w:p>
        </w:tc>
      </w:tr>
      <w:tr w:rsidR="00A55393" w:rsidRPr="00974FB7" w14:paraId="39D4DF97" w14:textId="77777777" w:rsidTr="00A0616A">
        <w:trPr>
          <w:trHeight w:val="552"/>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6EAFCFDE"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69C66784" w14:textId="626A6CA3"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Antiplasmodial</w:t>
            </w:r>
            <w:proofErr w:type="spellEnd"/>
            <w:r w:rsidRPr="00974FB7">
              <w:rPr>
                <w:rFonts w:asciiTheme="majorBidi" w:hAnsiTheme="majorBidi" w:cstheme="majorBidi"/>
                <w:lang w:val="en-US"/>
              </w:rPr>
              <w:t xml:space="preserve"> </w:t>
            </w:r>
            <w:r w:rsidR="00B338D9" w:rsidRPr="00974FB7">
              <w:rPr>
                <w:rFonts w:asciiTheme="majorBidi" w:hAnsiTheme="majorBidi" w:cstheme="majorBidi"/>
                <w:lang w:val="en-US"/>
              </w:rPr>
              <w:t>a</w:t>
            </w:r>
            <w:r w:rsidRPr="00974FB7">
              <w:rPr>
                <w:rFonts w:asciiTheme="majorBidi" w:hAnsiTheme="majorBidi" w:cstheme="majorBidi"/>
                <w:lang w:val="en-US"/>
              </w:rPr>
              <w:t>ctivity</w:t>
            </w:r>
          </w:p>
        </w:tc>
        <w:tc>
          <w:tcPr>
            <w:tcW w:w="1350" w:type="dxa"/>
            <w:vMerge/>
            <w:vAlign w:val="center"/>
          </w:tcPr>
          <w:p w14:paraId="7B7E1422"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Align w:val="center"/>
          </w:tcPr>
          <w:p w14:paraId="2ED74CBF"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i/>
                <w:lang w:val="en-US"/>
              </w:rPr>
              <w:t>Plasmodium falciparum</w:t>
            </w:r>
            <w:r w:rsidRPr="00974FB7">
              <w:rPr>
                <w:rFonts w:asciiTheme="majorBidi" w:hAnsiTheme="majorBidi" w:cstheme="majorBidi"/>
                <w:lang w:val="en-US"/>
              </w:rPr>
              <w:t xml:space="preserve"> K1</w:t>
            </w:r>
          </w:p>
        </w:tc>
        <w:tc>
          <w:tcPr>
            <w:tcW w:w="4111" w:type="dxa"/>
            <w:vAlign w:val="center"/>
          </w:tcPr>
          <w:p w14:paraId="14A8008C"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Pr="00974FB7">
              <w:rPr>
                <w:rFonts w:asciiTheme="majorBidi" w:hAnsiTheme="majorBidi" w:cstheme="majorBidi"/>
                <w:lang w:val="en-US"/>
              </w:rPr>
              <w:t xml:space="preserve">= 7.4 ± 0.89 </w:t>
            </w:r>
            <w:proofErr w:type="spellStart"/>
            <w:r w:rsidRPr="00974FB7">
              <w:rPr>
                <w:rFonts w:asciiTheme="majorBidi" w:hAnsiTheme="majorBidi" w:cstheme="majorBidi"/>
                <w:lang w:val="en-US"/>
              </w:rPr>
              <w:t>μg</w:t>
            </w:r>
            <w:proofErr w:type="spellEnd"/>
            <w:r w:rsidRPr="00974FB7">
              <w:rPr>
                <w:rFonts w:asciiTheme="majorBidi" w:hAnsiTheme="majorBidi" w:cstheme="majorBidi"/>
                <w:lang w:val="en-US"/>
              </w:rPr>
              <w:t>/mL</w:t>
            </w:r>
          </w:p>
        </w:tc>
        <w:tc>
          <w:tcPr>
            <w:tcW w:w="2010" w:type="dxa"/>
            <w:vMerge/>
            <w:vAlign w:val="center"/>
          </w:tcPr>
          <w:p w14:paraId="0C29C771"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A55393" w:rsidRPr="00974FB7" w14:paraId="26D0AEC9"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36927DC5"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2CEFC735"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Antileishmanial activity</w:t>
            </w:r>
          </w:p>
        </w:tc>
        <w:tc>
          <w:tcPr>
            <w:tcW w:w="1350" w:type="dxa"/>
            <w:vMerge/>
            <w:vAlign w:val="center"/>
          </w:tcPr>
          <w:p w14:paraId="05BA1187"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3827" w:type="dxa"/>
            <w:vAlign w:val="center"/>
          </w:tcPr>
          <w:p w14:paraId="4E3F1047"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i/>
                <w:lang w:val="en-US"/>
              </w:rPr>
              <w:t>Leishmania major</w:t>
            </w:r>
            <w:r w:rsidRPr="00974FB7">
              <w:rPr>
                <w:rFonts w:asciiTheme="majorBidi" w:hAnsiTheme="majorBidi" w:cstheme="majorBidi"/>
                <w:lang w:val="en-US"/>
              </w:rPr>
              <w:t xml:space="preserve"> (MRHO/IR/75/ER)</w:t>
            </w:r>
          </w:p>
        </w:tc>
        <w:tc>
          <w:tcPr>
            <w:tcW w:w="4111" w:type="dxa"/>
            <w:vAlign w:val="center"/>
          </w:tcPr>
          <w:p w14:paraId="64606263"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IC</w:t>
            </w:r>
            <w:r w:rsidRPr="00974FB7">
              <w:rPr>
                <w:rFonts w:asciiTheme="majorBidi" w:hAnsiTheme="majorBidi" w:cstheme="majorBidi"/>
                <w:vertAlign w:val="subscript"/>
                <w:lang w:val="en-US"/>
              </w:rPr>
              <w:t>50</w:t>
            </w:r>
            <w:r w:rsidRPr="00974FB7">
              <w:rPr>
                <w:rFonts w:asciiTheme="majorBidi" w:hAnsiTheme="majorBidi" w:cstheme="majorBidi"/>
                <w:lang w:val="en-US"/>
              </w:rPr>
              <w:t xml:space="preserve">= 9.1 ± 1.12 </w:t>
            </w:r>
            <w:proofErr w:type="spellStart"/>
            <w:r w:rsidRPr="00974FB7">
              <w:rPr>
                <w:rFonts w:asciiTheme="majorBidi" w:hAnsiTheme="majorBidi" w:cstheme="majorBidi"/>
                <w:lang w:val="en-US"/>
              </w:rPr>
              <w:t>μg</w:t>
            </w:r>
            <w:proofErr w:type="spellEnd"/>
            <w:r w:rsidRPr="00974FB7">
              <w:rPr>
                <w:rFonts w:asciiTheme="majorBidi" w:hAnsiTheme="majorBidi" w:cstheme="majorBidi"/>
                <w:lang w:val="en-US"/>
              </w:rPr>
              <w:t>/mL</w:t>
            </w:r>
          </w:p>
        </w:tc>
        <w:tc>
          <w:tcPr>
            <w:tcW w:w="2010" w:type="dxa"/>
            <w:vMerge/>
            <w:vAlign w:val="center"/>
          </w:tcPr>
          <w:p w14:paraId="60AB4DB3"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r>
      <w:tr w:rsidR="00A55393" w:rsidRPr="00974FB7" w14:paraId="4D86AC77" w14:textId="77777777" w:rsidTr="00A0616A">
        <w:trPr>
          <w:trHeight w:val="70"/>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2ECE17EF"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3378E72B"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Cytotoxic effects</w:t>
            </w:r>
          </w:p>
        </w:tc>
        <w:tc>
          <w:tcPr>
            <w:tcW w:w="1350" w:type="dxa"/>
            <w:vMerge/>
            <w:vAlign w:val="center"/>
          </w:tcPr>
          <w:p w14:paraId="40493111"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Align w:val="center"/>
          </w:tcPr>
          <w:p w14:paraId="52EC27DA" w14:textId="071D9F4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lang w:val="en-US"/>
              </w:rPr>
            </w:pPr>
            <w:r w:rsidRPr="00974FB7">
              <w:rPr>
                <w:rFonts w:asciiTheme="majorBidi" w:hAnsiTheme="majorBidi" w:cstheme="majorBidi"/>
                <w:lang w:val="en-US"/>
              </w:rPr>
              <w:t xml:space="preserve">MTT </w:t>
            </w:r>
            <w:r w:rsidR="006F5590" w:rsidRPr="00974FB7">
              <w:rPr>
                <w:rFonts w:asciiTheme="majorBidi" w:hAnsiTheme="majorBidi" w:cstheme="majorBidi"/>
                <w:lang w:val="en-US"/>
              </w:rPr>
              <w:t>assay:</w:t>
            </w:r>
            <w:r w:rsidRPr="00974FB7">
              <w:rPr>
                <w:rFonts w:asciiTheme="majorBidi" w:hAnsiTheme="majorBidi" w:cstheme="majorBidi"/>
                <w:lang w:val="en-US"/>
              </w:rPr>
              <w:t xml:space="preserve"> </w:t>
            </w:r>
            <w:r w:rsidRPr="00974FB7">
              <w:rPr>
                <w:rFonts w:asciiTheme="majorBidi" w:hAnsiTheme="majorBidi" w:cstheme="majorBidi"/>
                <w:i/>
                <w:lang w:val="en-US"/>
              </w:rPr>
              <w:t xml:space="preserve">J774A1 macrophage </w:t>
            </w:r>
            <w:r w:rsidRPr="00974FB7">
              <w:rPr>
                <w:rFonts w:asciiTheme="majorBidi" w:hAnsiTheme="majorBidi" w:cstheme="majorBidi"/>
                <w:lang w:val="en-US"/>
              </w:rPr>
              <w:t>cell</w:t>
            </w:r>
            <w:r w:rsidRPr="00974FB7">
              <w:rPr>
                <w:rFonts w:asciiTheme="majorBidi" w:hAnsiTheme="majorBidi" w:cstheme="majorBidi"/>
                <w:i/>
                <w:lang w:val="en-US"/>
              </w:rPr>
              <w:t>,</w:t>
            </w:r>
          </w:p>
        </w:tc>
        <w:tc>
          <w:tcPr>
            <w:tcW w:w="4111" w:type="dxa"/>
            <w:vAlign w:val="center"/>
          </w:tcPr>
          <w:p w14:paraId="48C1A565"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CC</w:t>
            </w:r>
            <w:r w:rsidRPr="00974FB7">
              <w:rPr>
                <w:rFonts w:asciiTheme="majorBidi" w:hAnsiTheme="majorBidi" w:cstheme="majorBidi"/>
                <w:vertAlign w:val="subscript"/>
                <w:lang w:val="en-US"/>
              </w:rPr>
              <w:t>50</w:t>
            </w:r>
            <w:r w:rsidRPr="00974FB7">
              <w:rPr>
                <w:rFonts w:asciiTheme="majorBidi" w:hAnsiTheme="majorBidi" w:cstheme="majorBidi"/>
                <w:lang w:val="en-US"/>
              </w:rPr>
              <w:t xml:space="preserve">= 93.7 ± 4.54 </w:t>
            </w:r>
            <w:proofErr w:type="spellStart"/>
            <w:r w:rsidRPr="00974FB7">
              <w:rPr>
                <w:rFonts w:asciiTheme="majorBidi" w:hAnsiTheme="majorBidi" w:cstheme="majorBidi"/>
                <w:lang w:val="en-US"/>
              </w:rPr>
              <w:t>μg</w:t>
            </w:r>
            <w:proofErr w:type="spellEnd"/>
            <w:r w:rsidRPr="00974FB7">
              <w:rPr>
                <w:rFonts w:asciiTheme="majorBidi" w:hAnsiTheme="majorBidi" w:cstheme="majorBidi"/>
                <w:lang w:val="en-US"/>
              </w:rPr>
              <w:t>/mL</w:t>
            </w:r>
          </w:p>
        </w:tc>
        <w:tc>
          <w:tcPr>
            <w:tcW w:w="2010" w:type="dxa"/>
            <w:vMerge/>
            <w:vAlign w:val="center"/>
          </w:tcPr>
          <w:p w14:paraId="47F2ED4E"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A55393" w:rsidRPr="00974FB7" w14:paraId="45C176DE"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429336FC"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Aerial parts</w:t>
            </w:r>
          </w:p>
        </w:tc>
        <w:tc>
          <w:tcPr>
            <w:tcW w:w="1896" w:type="dxa"/>
            <w:vAlign w:val="center"/>
          </w:tcPr>
          <w:p w14:paraId="24B12EA6" w14:textId="7039EA88"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Gastroprotective </w:t>
            </w:r>
            <w:r w:rsidR="00B338D9" w:rsidRPr="00974FB7">
              <w:rPr>
                <w:rFonts w:asciiTheme="majorBidi" w:hAnsiTheme="majorBidi" w:cstheme="majorBidi"/>
                <w:lang w:val="en-US"/>
              </w:rPr>
              <w:t>e</w:t>
            </w:r>
            <w:r w:rsidRPr="00974FB7">
              <w:rPr>
                <w:rFonts w:asciiTheme="majorBidi" w:hAnsiTheme="majorBidi" w:cstheme="majorBidi"/>
                <w:lang w:val="en-US"/>
              </w:rPr>
              <w:t>ffect</w:t>
            </w:r>
          </w:p>
        </w:tc>
        <w:tc>
          <w:tcPr>
            <w:tcW w:w="1350" w:type="dxa"/>
            <w:vAlign w:val="center"/>
          </w:tcPr>
          <w:p w14:paraId="3C576C9F" w14:textId="336328F0" w:rsidR="00B0169A" w:rsidRPr="00974FB7" w:rsidRDefault="00F715B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Ethanolic extract</w:t>
            </w:r>
          </w:p>
        </w:tc>
        <w:tc>
          <w:tcPr>
            <w:tcW w:w="3827" w:type="dxa"/>
            <w:vAlign w:val="center"/>
          </w:tcPr>
          <w:p w14:paraId="00EEF332" w14:textId="0229010E"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Indomethacin-induced gastric ulcer in rats</w:t>
            </w:r>
          </w:p>
        </w:tc>
        <w:tc>
          <w:tcPr>
            <w:tcW w:w="4111" w:type="dxa"/>
            <w:vAlign w:val="center"/>
          </w:tcPr>
          <w:p w14:paraId="69F47A10"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Significantly increased of prostaglandin E2</w:t>
            </w:r>
          </w:p>
          <w:p w14:paraId="62FB9ACB" w14:textId="0F7511C8"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Reduction of TNF-</w:t>
            </w:r>
            <w:r w:rsidR="00F32F57" w:rsidRPr="00F32F57">
              <w:rPr>
                <w:rFonts w:asciiTheme="majorBidi" w:hAnsiTheme="majorBidi" w:cstheme="majorBidi"/>
                <w:i/>
                <w:iCs/>
                <w:lang w:val="en-US"/>
              </w:rPr>
              <w:t>α</w:t>
            </w:r>
            <w:r w:rsidRPr="00974FB7">
              <w:rPr>
                <w:rFonts w:asciiTheme="majorBidi" w:hAnsiTheme="majorBidi" w:cstheme="majorBidi"/>
                <w:lang w:val="en-US"/>
              </w:rPr>
              <w:t xml:space="preserve"> and Interleukin-1-β levels</w:t>
            </w:r>
          </w:p>
        </w:tc>
        <w:tc>
          <w:tcPr>
            <w:tcW w:w="2010" w:type="dxa"/>
            <w:vAlign w:val="center"/>
          </w:tcPr>
          <w:p w14:paraId="696E4106" w14:textId="5FE1E769" w:rsidR="00B0169A" w:rsidRPr="00974FB7" w:rsidRDefault="009572F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{"citationID":"RK9tyje1","properties":{"formattedCitation":"(Al-Zubaidy and Khalil, 2022)","plainCitation":"(Al-Zubaidy and Khalil, 2022)","noteIndex":0},"citationItems":[{"id":300,"uris":["http://zotero.org/users/local/tvV8nrOg/items/8KTIBH2B","http://zotero.org/users/12336451/items/8KTIBH2B"],"itemData":{"id":300,"type":"article-journal","container-title":"Archives of Razi Institute","issue":"4","note":"publisher: Razi Vaccine &amp; Serum Research Institute","page":"1437–1445","source":"Google Scholar","title":"Gastroprotective effect of capparis spinosa on indomethacin-induced gastric ulcer in rats","volume":"77","author":[{"family":"Al-Zubaidy","given":"A. A."},{"family":"Khalil","given":"A. M."}],"issued":{"date-parts":[["2022"]]}}}],"schema":"https://github.com/citation-style-language/schema/raw/master/csl-citation.json"}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(Al-Zubaidy and Khalil, 2022)</w:t>
            </w:r>
            <w:r w:rsidRPr="00974FB7">
              <w:rPr>
                <w:rFonts w:asciiTheme="majorBidi" w:hAnsiTheme="majorBidi" w:cstheme="majorBidi"/>
                <w:lang w:val="en-US"/>
              </w:rPr>
              <w:fldChar w:fldCharType="end"/>
            </w:r>
          </w:p>
        </w:tc>
      </w:tr>
      <w:tr w:rsidR="00A55393" w:rsidRPr="00974FB7" w14:paraId="5FEEE098" w14:textId="77777777" w:rsidTr="00A0616A">
        <w:trPr>
          <w:trHeight w:val="1907"/>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29FA0DDF" w14:textId="14B96554" w:rsidR="00B0169A" w:rsidRPr="00974FB7" w:rsidRDefault="00AD6DD7"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L</w:t>
            </w:r>
            <w:r w:rsidR="00B0169A" w:rsidRPr="00974FB7">
              <w:rPr>
                <w:rFonts w:asciiTheme="majorBidi" w:hAnsiTheme="majorBidi" w:cstheme="majorBidi"/>
                <w:lang w:val="en-US"/>
              </w:rPr>
              <w:t>eaves</w:t>
            </w:r>
          </w:p>
        </w:tc>
        <w:tc>
          <w:tcPr>
            <w:tcW w:w="1896" w:type="dxa"/>
            <w:vAlign w:val="center"/>
          </w:tcPr>
          <w:p w14:paraId="78F2FB13"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Antibacterial activities</w:t>
            </w:r>
          </w:p>
        </w:tc>
        <w:tc>
          <w:tcPr>
            <w:tcW w:w="1350" w:type="dxa"/>
            <w:vAlign w:val="center"/>
          </w:tcPr>
          <w:p w14:paraId="1C970AA8"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Ethanolic extract</w:t>
            </w:r>
          </w:p>
        </w:tc>
        <w:tc>
          <w:tcPr>
            <w:tcW w:w="3827" w:type="dxa"/>
            <w:vAlign w:val="center"/>
          </w:tcPr>
          <w:p w14:paraId="69808128"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Disk diffusion method</w:t>
            </w:r>
          </w:p>
        </w:tc>
        <w:tc>
          <w:tcPr>
            <w:tcW w:w="4111" w:type="dxa"/>
            <w:vAlign w:val="center"/>
          </w:tcPr>
          <w:p w14:paraId="01E7C93B" w14:textId="08DA3014" w:rsidR="00B0169A" w:rsidRPr="00797FA6"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FA6">
              <w:rPr>
                <w:rFonts w:asciiTheme="majorBidi" w:hAnsiTheme="majorBidi" w:cstheme="majorBidi"/>
                <w:i/>
              </w:rPr>
              <w:t>E</w:t>
            </w:r>
            <w:r w:rsidR="00F715BA" w:rsidRPr="00797FA6">
              <w:rPr>
                <w:rFonts w:asciiTheme="majorBidi" w:hAnsiTheme="majorBidi" w:cstheme="majorBidi"/>
                <w:i/>
              </w:rPr>
              <w:t>.</w:t>
            </w:r>
            <w:r w:rsidRPr="00797FA6">
              <w:rPr>
                <w:rFonts w:asciiTheme="majorBidi" w:hAnsiTheme="majorBidi" w:cstheme="majorBidi"/>
                <w:i/>
              </w:rPr>
              <w:t xml:space="preserve"> coli </w:t>
            </w:r>
            <w:r w:rsidRPr="00974FB7">
              <w:rPr>
                <w:rFonts w:asciiTheme="majorBidi" w:hAnsiTheme="majorBidi" w:cstheme="majorBidi"/>
                <w:lang w:val="en-US"/>
              </w:rPr>
              <w:t>Ф</w:t>
            </w:r>
            <w:r w:rsidRPr="00797FA6">
              <w:rPr>
                <w:rFonts w:asciiTheme="majorBidi" w:hAnsiTheme="majorBidi" w:cstheme="majorBidi"/>
              </w:rPr>
              <w:t xml:space="preserve"> = 19</w:t>
            </w:r>
            <w:r w:rsidR="00E714EC" w:rsidRPr="00797FA6">
              <w:rPr>
                <w:rFonts w:asciiTheme="majorBidi" w:hAnsiTheme="majorBidi" w:cstheme="majorBidi"/>
              </w:rPr>
              <w:t>.</w:t>
            </w:r>
            <w:r w:rsidRPr="00797FA6">
              <w:rPr>
                <w:rFonts w:asciiTheme="majorBidi" w:hAnsiTheme="majorBidi" w:cstheme="majorBidi"/>
              </w:rPr>
              <w:t>808 ± 0</w:t>
            </w:r>
            <w:r w:rsidR="00E714EC" w:rsidRPr="00797FA6">
              <w:rPr>
                <w:rFonts w:asciiTheme="majorBidi" w:hAnsiTheme="majorBidi" w:cstheme="majorBidi"/>
              </w:rPr>
              <w:t>.</w:t>
            </w:r>
            <w:r w:rsidRPr="00797FA6">
              <w:rPr>
                <w:rFonts w:asciiTheme="majorBidi" w:hAnsiTheme="majorBidi" w:cstheme="majorBidi"/>
              </w:rPr>
              <w:t>755 mm</w:t>
            </w:r>
          </w:p>
          <w:p w14:paraId="341F8CEA" w14:textId="17DD3FD9" w:rsidR="00B0169A" w:rsidRPr="00797FA6"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FA6">
              <w:rPr>
                <w:rFonts w:asciiTheme="majorBidi" w:hAnsiTheme="majorBidi" w:cstheme="majorBidi"/>
                <w:i/>
              </w:rPr>
              <w:t>S</w:t>
            </w:r>
            <w:r w:rsidR="00F715BA" w:rsidRPr="00797FA6">
              <w:rPr>
                <w:rFonts w:asciiTheme="majorBidi" w:hAnsiTheme="majorBidi" w:cstheme="majorBidi"/>
                <w:i/>
              </w:rPr>
              <w:t>.</w:t>
            </w:r>
            <w:r w:rsidRPr="00797FA6">
              <w:rPr>
                <w:rFonts w:asciiTheme="majorBidi" w:hAnsiTheme="majorBidi" w:cstheme="majorBidi"/>
                <w:i/>
              </w:rPr>
              <w:t xml:space="preserve"> aureus </w:t>
            </w:r>
            <w:r w:rsidRPr="00974FB7">
              <w:rPr>
                <w:rFonts w:asciiTheme="majorBidi" w:hAnsiTheme="majorBidi" w:cstheme="majorBidi"/>
                <w:lang w:val="en-US"/>
              </w:rPr>
              <w:t>Ф</w:t>
            </w:r>
            <w:r w:rsidRPr="00797FA6">
              <w:rPr>
                <w:rFonts w:asciiTheme="majorBidi" w:hAnsiTheme="majorBidi" w:cstheme="majorBidi"/>
              </w:rPr>
              <w:t xml:space="preserve"> = 15</w:t>
            </w:r>
            <w:r w:rsidR="00AC1104" w:rsidRPr="00797FA6">
              <w:rPr>
                <w:rFonts w:asciiTheme="majorBidi" w:hAnsiTheme="majorBidi" w:cstheme="majorBidi"/>
              </w:rPr>
              <w:t>.</w:t>
            </w:r>
            <w:r w:rsidRPr="00797FA6">
              <w:rPr>
                <w:rFonts w:asciiTheme="majorBidi" w:hAnsiTheme="majorBidi" w:cstheme="majorBidi"/>
              </w:rPr>
              <w:t>080 ± 0</w:t>
            </w:r>
            <w:r w:rsidR="00AC1104" w:rsidRPr="00797FA6">
              <w:rPr>
                <w:rFonts w:asciiTheme="majorBidi" w:hAnsiTheme="majorBidi" w:cstheme="majorBidi"/>
              </w:rPr>
              <w:t>.</w:t>
            </w:r>
            <w:r w:rsidRPr="00797FA6">
              <w:rPr>
                <w:rFonts w:asciiTheme="majorBidi" w:hAnsiTheme="majorBidi" w:cstheme="majorBidi"/>
              </w:rPr>
              <w:t>417 mm</w:t>
            </w:r>
          </w:p>
        </w:tc>
        <w:tc>
          <w:tcPr>
            <w:tcW w:w="2010" w:type="dxa"/>
            <w:vAlign w:val="center"/>
          </w:tcPr>
          <w:p w14:paraId="396DB47E" w14:textId="7C874A29" w:rsidR="00B0169A" w:rsidRPr="00974FB7" w:rsidRDefault="009572FB"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{"citationID":"pPCCgURc","properties":{"formattedCitation":"(Zhu et al., 2022)","plainCitation":"(Zhu et al., 2022)","noteIndex":0},"citationItems":[{"id":286,"uris":["http://zotero.org/users/local/tvV8nrOg/items/VG4NST8S","http://zotero.org/users/12336451/items/VG4NST8S"],"itemData":{"id":286,"type":"article-journal","container-title":"Food Packaging and Shelf Life","note":"publisher: Elsevier","page":"100851","source":"Google Scholar","title":"Preparation and characterization of electrospun nanofibre membranes incorporated with an ethanol extract of Capparis spinosa L. as a potential packaging material","volume":"32","author":[{"family":"Zhu","given":"Peng"},{"family":"Wang","given":"Ying"},{"family":"Zhang","given":"Xingqun"}],"issued":{"date-parts":[["2022"]]}}}],"schema":"https://github.com/citation-style-language/schema/raw/master/csl-citation.json"}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(Zhu et al., 2022)</w:t>
            </w:r>
            <w:r w:rsidRPr="00974FB7">
              <w:rPr>
                <w:rFonts w:asciiTheme="majorBidi" w:hAnsiTheme="majorBidi" w:cstheme="majorBidi"/>
                <w:lang w:val="en-US"/>
              </w:rPr>
              <w:fldChar w:fldCharType="end"/>
            </w:r>
          </w:p>
          <w:p w14:paraId="40B21B31" w14:textId="77777777" w:rsidR="00B0169A" w:rsidRPr="00974FB7" w:rsidRDefault="00B0169A" w:rsidP="00A0616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p w14:paraId="0BCA0357" w14:textId="77777777" w:rsidR="00B0169A" w:rsidRPr="00974FB7" w:rsidRDefault="00B0169A" w:rsidP="00A0616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A55393" w:rsidRPr="00974FB7" w14:paraId="11B1BE54"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6A2B05B3"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Fruit</w:t>
            </w:r>
          </w:p>
        </w:tc>
        <w:tc>
          <w:tcPr>
            <w:tcW w:w="1896" w:type="dxa"/>
            <w:vAlign w:val="center"/>
          </w:tcPr>
          <w:p w14:paraId="0F86A61B" w14:textId="5CA57F15"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Anti-inflammatory activities</w:t>
            </w:r>
          </w:p>
        </w:tc>
        <w:tc>
          <w:tcPr>
            <w:tcW w:w="1350" w:type="dxa"/>
            <w:vAlign w:val="center"/>
          </w:tcPr>
          <w:p w14:paraId="3B9F19DF"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Ethanolic extract</w:t>
            </w:r>
          </w:p>
        </w:tc>
        <w:tc>
          <w:tcPr>
            <w:tcW w:w="3827" w:type="dxa"/>
            <w:vAlign w:val="center"/>
          </w:tcPr>
          <w:p w14:paraId="61B06577"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Maturation of mice bone marrow dendritic cells</w:t>
            </w:r>
          </w:p>
          <w:p w14:paraId="47315DD2"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4111" w:type="dxa"/>
            <w:vAlign w:val="center"/>
          </w:tcPr>
          <w:p w14:paraId="4BE92817" w14:textId="5409252A"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Significant inhibited pro-inflammatory cytokines</w:t>
            </w:r>
          </w:p>
          <w:p w14:paraId="4AB3DC49" w14:textId="113DE03F"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Significant inhibited tumor necrosis </w:t>
            </w:r>
            <w:r w:rsidR="0002136C">
              <w:rPr>
                <w:rFonts w:asciiTheme="majorBidi" w:hAnsiTheme="majorBidi" w:cstheme="majorBidi"/>
                <w:lang w:val="en-US"/>
              </w:rPr>
              <w:t>factor (TNF-</w:t>
            </w:r>
            <w:r w:rsidR="00F32F57" w:rsidRPr="00F32F57">
              <w:rPr>
                <w:rFonts w:asciiTheme="majorBidi" w:hAnsiTheme="majorBidi" w:cstheme="majorBidi"/>
                <w:i/>
                <w:iCs/>
                <w:lang w:val="en-US"/>
              </w:rPr>
              <w:t>α</w:t>
            </w:r>
            <w:r w:rsidR="0002136C">
              <w:rPr>
                <w:rFonts w:asciiTheme="majorBidi" w:hAnsiTheme="majorBidi" w:cstheme="majorBidi"/>
                <w:lang w:val="en-US"/>
              </w:rPr>
              <w:t>) initiated by LPS</w:t>
            </w:r>
          </w:p>
        </w:tc>
        <w:tc>
          <w:tcPr>
            <w:tcW w:w="2010" w:type="dxa"/>
            <w:vAlign w:val="center"/>
          </w:tcPr>
          <w:p w14:paraId="7116C5DE" w14:textId="01207ABD" w:rsidR="00B0169A" w:rsidRPr="00974FB7" w:rsidRDefault="009572F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{"citationID":"4SXyKpGc","properties":{"formattedCitation":"(Hamuti et al., 2017)","plainCitation":"(Hamuti et al., 2017)","noteIndex":0},"citationItems":[{"id":292,"uris":["http://zotero.org/users/local/tvV8nrOg/items/VJQADC8G","http://zotero.org/users/12336451/items/VJQADC8G"],"itemData":{"id":292,"type":"article-journal","container-title":"Molecules","issue":"1","note":"publisher: MDPI","page":"97","source":"Google Scholar","title":"Capparis spinosa fruit ethanol extracts exert different effects on the maturation of dendritic cells","volume":"22","author":[{"family":"Hamuti","given":"Azeguli"},{"family":"Li","given":"Jinyu"},{"family":"Zhou","given":"Fangfang"},{"family":"Aipire","given":"Adila"},{"family":"Ma","given":"Ji"},{"family":"Yang","given":"Jianhua"},{"family":"Li","given":"Jinyao"}],"issued":{"date-parts":[["2017"]]}}}],"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(Hamuti et al., 2017)</w:t>
            </w:r>
            <w:r w:rsidRPr="00974FB7">
              <w:rPr>
                <w:rFonts w:asciiTheme="majorBidi" w:hAnsiTheme="majorBidi" w:cstheme="majorBidi"/>
                <w:lang w:val="en-US"/>
              </w:rPr>
              <w:fldChar w:fldCharType="end"/>
            </w:r>
          </w:p>
        </w:tc>
      </w:tr>
      <w:tr w:rsidR="00A55393" w:rsidRPr="00974FB7" w14:paraId="66DCE58D" w14:textId="77777777" w:rsidTr="00A0616A">
        <w:trPr>
          <w:trHeight w:val="423"/>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6ADF468C" w14:textId="72C21414" w:rsidR="00B0169A" w:rsidRPr="00974FB7" w:rsidRDefault="00AD6DD7"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F</w:t>
            </w:r>
            <w:r w:rsidR="00B0169A" w:rsidRPr="00974FB7">
              <w:rPr>
                <w:rFonts w:asciiTheme="majorBidi" w:hAnsiTheme="majorBidi" w:cstheme="majorBidi"/>
                <w:lang w:val="en-US"/>
              </w:rPr>
              <w:t>lower bods</w:t>
            </w:r>
          </w:p>
        </w:tc>
        <w:tc>
          <w:tcPr>
            <w:tcW w:w="1896" w:type="dxa"/>
            <w:vAlign w:val="center"/>
          </w:tcPr>
          <w:p w14:paraId="12A2653E" w14:textId="3E311D6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Antimicrobial and Antivir</w:t>
            </w:r>
            <w:r w:rsidR="00277006">
              <w:rPr>
                <w:rFonts w:asciiTheme="majorBidi" w:hAnsiTheme="majorBidi" w:cstheme="majorBidi"/>
                <w:lang w:val="en-US"/>
              </w:rPr>
              <w:t xml:space="preserve">al </w:t>
            </w:r>
            <w:r w:rsidRPr="00974FB7">
              <w:rPr>
                <w:rFonts w:asciiTheme="majorBidi" w:hAnsiTheme="majorBidi" w:cstheme="majorBidi"/>
                <w:lang w:val="en-US"/>
              </w:rPr>
              <w:t>effects</w:t>
            </w:r>
          </w:p>
        </w:tc>
        <w:tc>
          <w:tcPr>
            <w:tcW w:w="1350" w:type="dxa"/>
            <w:vAlign w:val="center"/>
          </w:tcPr>
          <w:p w14:paraId="7B12C314"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Aqueous extract</w:t>
            </w:r>
          </w:p>
        </w:tc>
        <w:tc>
          <w:tcPr>
            <w:tcW w:w="3827" w:type="dxa"/>
            <w:vAlign w:val="center"/>
          </w:tcPr>
          <w:p w14:paraId="19D2C204"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Microdilution method</w:t>
            </w:r>
          </w:p>
          <w:p w14:paraId="4569CEB9"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Evaluation of motility and biofilm formation</w:t>
            </w:r>
          </w:p>
        </w:tc>
        <w:tc>
          <w:tcPr>
            <w:tcW w:w="4111" w:type="dxa"/>
            <w:vAlign w:val="center"/>
          </w:tcPr>
          <w:p w14:paraId="072C5CB0" w14:textId="0C59B68F" w:rsidR="00B0169A" w:rsidRPr="00797FA6"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FA6">
              <w:rPr>
                <w:rFonts w:asciiTheme="majorBidi" w:hAnsiTheme="majorBidi" w:cstheme="majorBidi"/>
                <w:i/>
              </w:rPr>
              <w:t>S</w:t>
            </w:r>
            <w:r w:rsidR="00C21F99" w:rsidRPr="00797FA6">
              <w:rPr>
                <w:rFonts w:asciiTheme="majorBidi" w:hAnsiTheme="majorBidi" w:cstheme="majorBidi"/>
                <w:i/>
              </w:rPr>
              <w:t xml:space="preserve">. </w:t>
            </w:r>
            <w:r w:rsidRPr="00797FA6">
              <w:rPr>
                <w:rFonts w:asciiTheme="majorBidi" w:hAnsiTheme="majorBidi" w:cstheme="majorBidi"/>
                <w:i/>
              </w:rPr>
              <w:t>aureus</w:t>
            </w:r>
            <w:r w:rsidRPr="00797FA6">
              <w:rPr>
                <w:rFonts w:asciiTheme="majorBidi" w:hAnsiTheme="majorBidi" w:cstheme="majorBidi"/>
              </w:rPr>
              <w:t xml:space="preserve"> MIC = 6</w:t>
            </w:r>
            <w:r w:rsidR="00AC1104" w:rsidRPr="00797FA6">
              <w:rPr>
                <w:rFonts w:asciiTheme="majorBidi" w:hAnsiTheme="majorBidi" w:cstheme="majorBidi"/>
              </w:rPr>
              <w:t>.</w:t>
            </w:r>
            <w:r w:rsidRPr="00797FA6">
              <w:rPr>
                <w:rFonts w:asciiTheme="majorBidi" w:hAnsiTheme="majorBidi" w:cstheme="majorBidi"/>
              </w:rPr>
              <w:t>25</w:t>
            </w:r>
            <w:r w:rsidR="0002136C" w:rsidRPr="00797FA6">
              <w:rPr>
                <w:rFonts w:asciiTheme="majorBidi" w:hAnsiTheme="majorBidi" w:cstheme="majorBidi"/>
              </w:rPr>
              <w:t>%</w:t>
            </w:r>
          </w:p>
          <w:p w14:paraId="4BEC785F" w14:textId="0DCF154A" w:rsidR="00B0169A" w:rsidRPr="00797FA6"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FA6">
              <w:rPr>
                <w:rFonts w:asciiTheme="majorBidi" w:hAnsiTheme="majorBidi" w:cstheme="majorBidi"/>
                <w:i/>
              </w:rPr>
              <w:t>P</w:t>
            </w:r>
            <w:r w:rsidR="00C21F99" w:rsidRPr="00797FA6">
              <w:rPr>
                <w:rFonts w:asciiTheme="majorBidi" w:hAnsiTheme="majorBidi" w:cstheme="majorBidi"/>
                <w:i/>
              </w:rPr>
              <w:t xml:space="preserve">. </w:t>
            </w:r>
            <w:proofErr w:type="spellStart"/>
            <w:r w:rsidRPr="00797FA6">
              <w:rPr>
                <w:rFonts w:asciiTheme="majorBidi" w:hAnsiTheme="majorBidi" w:cstheme="majorBidi"/>
                <w:i/>
              </w:rPr>
              <w:t>aeruginosa</w:t>
            </w:r>
            <w:proofErr w:type="spellEnd"/>
            <w:r w:rsidRPr="00797FA6">
              <w:rPr>
                <w:rFonts w:asciiTheme="majorBidi" w:hAnsiTheme="majorBidi" w:cstheme="majorBidi"/>
              </w:rPr>
              <w:t xml:space="preserve"> MIC = 12</w:t>
            </w:r>
            <w:r w:rsidR="00AC1104" w:rsidRPr="00797FA6">
              <w:rPr>
                <w:rFonts w:asciiTheme="majorBidi" w:hAnsiTheme="majorBidi" w:cstheme="majorBidi"/>
              </w:rPr>
              <w:t>.</w:t>
            </w:r>
            <w:r w:rsidRPr="00797FA6">
              <w:rPr>
                <w:rFonts w:asciiTheme="majorBidi" w:hAnsiTheme="majorBidi" w:cstheme="majorBidi"/>
              </w:rPr>
              <w:t>50%</w:t>
            </w:r>
          </w:p>
          <w:p w14:paraId="49D2A356"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i/>
                <w:lang w:val="en-US"/>
              </w:rPr>
              <w:t>Candida albicans</w:t>
            </w:r>
            <w:r w:rsidRPr="00974FB7">
              <w:rPr>
                <w:rFonts w:asciiTheme="majorBidi" w:hAnsiTheme="majorBidi" w:cstheme="majorBidi"/>
                <w:lang w:val="en-US"/>
              </w:rPr>
              <w:t xml:space="preserve"> no inhibition</w:t>
            </w:r>
          </w:p>
          <w:p w14:paraId="30D0F761" w14:textId="72231B43"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Significant inhibition Lubbock chronic wound biofilm for both species </w:t>
            </w:r>
            <w:r w:rsidRPr="00974FB7">
              <w:rPr>
                <w:rFonts w:asciiTheme="majorBidi" w:hAnsiTheme="majorBidi" w:cstheme="majorBidi"/>
                <w:i/>
                <w:lang w:val="en-US"/>
              </w:rPr>
              <w:t>S.</w:t>
            </w:r>
            <w:r w:rsidR="00277006">
              <w:rPr>
                <w:rFonts w:asciiTheme="majorBidi" w:hAnsiTheme="majorBidi" w:cstheme="majorBidi"/>
                <w:i/>
                <w:lang w:val="en-US"/>
              </w:rPr>
              <w:t xml:space="preserve"> </w:t>
            </w:r>
            <w:r w:rsidRPr="00974FB7">
              <w:rPr>
                <w:rFonts w:asciiTheme="majorBidi" w:hAnsiTheme="majorBidi" w:cstheme="majorBidi"/>
                <w:i/>
                <w:lang w:val="en-US"/>
              </w:rPr>
              <w:t xml:space="preserve">aureus </w:t>
            </w:r>
            <w:r w:rsidRPr="00974FB7">
              <w:rPr>
                <w:rFonts w:asciiTheme="majorBidi" w:hAnsiTheme="majorBidi" w:cstheme="majorBidi"/>
                <w:lang w:val="en-US"/>
              </w:rPr>
              <w:t xml:space="preserve">and </w:t>
            </w:r>
            <w:r w:rsidRPr="00974FB7">
              <w:rPr>
                <w:rFonts w:asciiTheme="majorBidi" w:hAnsiTheme="majorBidi" w:cstheme="majorBidi"/>
                <w:i/>
                <w:lang w:val="en-US"/>
              </w:rPr>
              <w:t>P.</w:t>
            </w:r>
            <w:r w:rsidR="00277006">
              <w:rPr>
                <w:rFonts w:asciiTheme="majorBidi" w:hAnsiTheme="majorBidi" w:cstheme="majorBidi"/>
                <w:i/>
                <w:lang w:val="en-US"/>
              </w:rPr>
              <w:t xml:space="preserve"> </w:t>
            </w:r>
            <w:r w:rsidRPr="00974FB7">
              <w:rPr>
                <w:rFonts w:asciiTheme="majorBidi" w:hAnsiTheme="majorBidi" w:cstheme="majorBidi"/>
                <w:i/>
                <w:lang w:val="en-US"/>
              </w:rPr>
              <w:t>aeruginosa</w:t>
            </w:r>
          </w:p>
        </w:tc>
        <w:tc>
          <w:tcPr>
            <w:tcW w:w="2010" w:type="dxa"/>
            <w:vAlign w:val="center"/>
          </w:tcPr>
          <w:p w14:paraId="5BAF159C" w14:textId="1041FEA2" w:rsidR="00B0169A" w:rsidRPr="00974FB7" w:rsidRDefault="009572FB"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{"citationID":"RASklts0","properties":{"formattedCitation":"(Di Lodovico et al., 2022)","plainCitation":"(Di Lodovico et al., 2022)","noteIndex":0},"citationItems":[{"id":284,"uris":["http://zotero.org/users/local/tvV8nrOg/items/7558NGCM","http://zotero.org/users/12336451/items/7558NGCM"],"itemData":{"id":284,"type":"article-journal","container-title":"Frontiers in Microbiology","note":"publisher: Frontiers","page":"832919","source":"Google Scholar","title":"Complex Chronic Wound Biofilms Are Inhibited in vitro by the Natural Extract of Capparis spinose","volume":"13","author":[{"family":"Di Lodovico","given":"Silvia"},{"family":"Bacchetti","given":"Tiziana"},{"family":"D’Ercole","given":"Simonetta"},{"family":"Covone","given":"Sara"},{"family":"Petrini","given":"Morena"},{"family":"Di Giulio","given":"Mara"},{"family":"Di Fermo","given":"Paola"},{"family":"Diban","given":"Firas"},{"family":"Ferretti","given":"Gianna"},{"family":"Cellini","given":"Luigina"}],"issued":{"date-parts":[["2022"]]}}}],"schema":"https://github.com/citation-style-language/schema/raw/master/csl-citation.json"}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(Di Lodovico et al., 2022)</w:t>
            </w:r>
            <w:r w:rsidRPr="00974FB7">
              <w:rPr>
                <w:rFonts w:asciiTheme="majorBidi" w:hAnsiTheme="majorBidi" w:cstheme="majorBidi"/>
                <w:lang w:val="en-US"/>
              </w:rPr>
              <w:fldChar w:fldCharType="end"/>
            </w:r>
          </w:p>
        </w:tc>
      </w:tr>
      <w:tr w:rsidR="00A55393" w:rsidRPr="00974FB7" w14:paraId="746E977C" w14:textId="77777777" w:rsidTr="00A0616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435F30EF"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lastRenderedPageBreak/>
              <w:t>Fruit</w:t>
            </w:r>
          </w:p>
        </w:tc>
        <w:tc>
          <w:tcPr>
            <w:tcW w:w="1896" w:type="dxa"/>
            <w:vAlign w:val="center"/>
          </w:tcPr>
          <w:p w14:paraId="35E50B14"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Ulcerative colitis</w:t>
            </w:r>
          </w:p>
        </w:tc>
        <w:tc>
          <w:tcPr>
            <w:tcW w:w="1350" w:type="dxa"/>
            <w:vAlign w:val="center"/>
          </w:tcPr>
          <w:p w14:paraId="2EE6D855"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Aqueous extract</w:t>
            </w:r>
          </w:p>
        </w:tc>
        <w:tc>
          <w:tcPr>
            <w:tcW w:w="3827" w:type="dxa"/>
            <w:vAlign w:val="center"/>
          </w:tcPr>
          <w:p w14:paraId="6905F517" w14:textId="5FC9433E"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Ulcerative Colitis (UC) induced by dextran sulfate sodium</w:t>
            </w:r>
            <w:r w:rsidR="00C21F99" w:rsidRPr="00974FB7">
              <w:rPr>
                <w:rFonts w:asciiTheme="majorBidi" w:hAnsiTheme="majorBidi" w:cstheme="majorBidi"/>
                <w:lang w:val="en-US"/>
              </w:rPr>
              <w:t xml:space="preserve"> </w:t>
            </w:r>
            <w:r w:rsidRPr="00974FB7">
              <w:rPr>
                <w:rFonts w:asciiTheme="majorBidi" w:hAnsiTheme="majorBidi" w:cstheme="majorBidi"/>
                <w:lang w:val="en-US"/>
              </w:rPr>
              <w:t>in mice</w:t>
            </w:r>
          </w:p>
        </w:tc>
        <w:tc>
          <w:tcPr>
            <w:tcW w:w="4111" w:type="dxa"/>
            <w:vAlign w:val="center"/>
          </w:tcPr>
          <w:p w14:paraId="20D56160" w14:textId="31F36FD2" w:rsidR="00C21F99" w:rsidRPr="00974FB7" w:rsidRDefault="00C21F99"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Reduced effect of C</w:t>
            </w:r>
            <w:r w:rsidR="0002136C">
              <w:rPr>
                <w:rFonts w:asciiTheme="majorBidi" w:hAnsiTheme="majorBidi" w:cstheme="majorBidi"/>
                <w:lang w:val="en-US"/>
              </w:rPr>
              <w:t>U on mouse colon histopathology</w:t>
            </w:r>
          </w:p>
          <w:p w14:paraId="35055CA5" w14:textId="4D78B6AC" w:rsidR="00C21F99" w:rsidRPr="00974FB7" w:rsidRDefault="00C21F99"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Reduced pro-inflammatory</w:t>
            </w:r>
            <w:r w:rsidR="0002136C">
              <w:rPr>
                <w:rFonts w:asciiTheme="majorBidi" w:hAnsiTheme="majorBidi" w:cstheme="majorBidi"/>
                <w:lang w:val="en-US"/>
              </w:rPr>
              <w:t xml:space="preserve"> cytokines and oxidative stress</w:t>
            </w:r>
          </w:p>
          <w:p w14:paraId="29BFE555" w14:textId="7167D7EA" w:rsidR="00C21F99" w:rsidRPr="00974FB7" w:rsidRDefault="00C21F99"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Increased express</w:t>
            </w:r>
            <w:r w:rsidR="0002136C">
              <w:rPr>
                <w:rFonts w:asciiTheme="majorBidi" w:hAnsiTheme="majorBidi" w:cstheme="majorBidi"/>
                <w:lang w:val="en-US"/>
              </w:rPr>
              <w:t xml:space="preserve">ion levels of ZO-1 and </w:t>
            </w:r>
            <w:proofErr w:type="spellStart"/>
            <w:r w:rsidR="0002136C">
              <w:rPr>
                <w:rFonts w:asciiTheme="majorBidi" w:hAnsiTheme="majorBidi" w:cstheme="majorBidi"/>
                <w:lang w:val="en-US"/>
              </w:rPr>
              <w:t>Occludin</w:t>
            </w:r>
            <w:proofErr w:type="spellEnd"/>
          </w:p>
          <w:p w14:paraId="31422343" w14:textId="7D471197" w:rsidR="00B0169A" w:rsidRPr="00974FB7" w:rsidRDefault="00C21F99"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Improved intestinal </w:t>
            </w:r>
            <w:r w:rsidR="00277006" w:rsidRPr="00974FB7">
              <w:rPr>
                <w:rFonts w:asciiTheme="majorBidi" w:hAnsiTheme="majorBidi" w:cstheme="majorBidi"/>
                <w:lang w:val="en-US"/>
              </w:rPr>
              <w:t>microbial</w:t>
            </w:r>
            <w:r w:rsidRPr="00974FB7">
              <w:rPr>
                <w:rFonts w:asciiTheme="majorBidi" w:hAnsiTheme="majorBidi" w:cstheme="majorBidi"/>
                <w:lang w:val="en-US"/>
              </w:rPr>
              <w:t xml:space="preserve"> dive</w:t>
            </w:r>
            <w:r w:rsidR="0002136C">
              <w:rPr>
                <w:rFonts w:asciiTheme="majorBidi" w:hAnsiTheme="majorBidi" w:cstheme="majorBidi"/>
                <w:lang w:val="en-US"/>
              </w:rPr>
              <w:t xml:space="preserve">rsity and Firmicutes </w:t>
            </w:r>
            <w:r w:rsidR="00277006">
              <w:rPr>
                <w:rFonts w:asciiTheme="majorBidi" w:hAnsiTheme="majorBidi" w:cstheme="majorBidi"/>
                <w:lang w:val="en-US"/>
              </w:rPr>
              <w:t>metabonomic</w:t>
            </w:r>
          </w:p>
        </w:tc>
        <w:tc>
          <w:tcPr>
            <w:tcW w:w="2010" w:type="dxa"/>
            <w:vAlign w:val="center"/>
          </w:tcPr>
          <w:p w14:paraId="514F90B0" w14:textId="60767A5B" w:rsidR="00B0169A" w:rsidRPr="00974FB7" w:rsidRDefault="009572F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{"citationID":"rRjMIU4Q","properties":{"formattedCitation":"(Zhu et al., 2021)","plainCitation":"(Zhu et al., 2021)","noteIndex":0},"citationItems":[{"id":484,"uris":["http://zotero.org/users/12336451/items/CWZP84FU"],"itemData":{"id":484,"type":"article-journal","container-title":"Evidence-Based Complementary and Alternative Medicine","note":"publisher: Hindawi","source":"Google Scholar","title":"Capparis spinosa alleviates DSS-induced ulcerative colitis via regulation of the gut microbiota and oxidative stress","volume":"2021","author":[{"family":"Zhu","given":"Xiaoting"},{"family":"Yang","given":"Yi"},{"family":"Gao","given":"Weizhen"},{"family":"Jiang","given":"Bingjie"},{"family":"Shi","given":"Lei"}],"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(Zhu et al., 2021)</w:t>
            </w:r>
            <w:r w:rsidRPr="00974FB7">
              <w:rPr>
                <w:rFonts w:asciiTheme="majorBidi" w:hAnsiTheme="majorBidi" w:cstheme="majorBidi"/>
                <w:lang w:val="en-US"/>
              </w:rPr>
              <w:fldChar w:fldCharType="end"/>
            </w:r>
          </w:p>
        </w:tc>
      </w:tr>
      <w:tr w:rsidR="00A55393" w:rsidRPr="00974FB7" w14:paraId="507B57BC" w14:textId="77777777" w:rsidTr="00A0616A">
        <w:trPr>
          <w:trHeight w:val="767"/>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51B6714C" w14:textId="2F757787" w:rsidR="00B0169A" w:rsidRPr="00974FB7" w:rsidRDefault="00AD6DD7"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L</w:t>
            </w:r>
            <w:r w:rsidR="00B0169A" w:rsidRPr="00974FB7">
              <w:rPr>
                <w:rFonts w:asciiTheme="majorBidi" w:hAnsiTheme="majorBidi" w:cstheme="majorBidi"/>
                <w:lang w:val="en-US"/>
              </w:rPr>
              <w:t>eaves</w:t>
            </w:r>
          </w:p>
        </w:tc>
        <w:tc>
          <w:tcPr>
            <w:tcW w:w="1896" w:type="dxa"/>
            <w:vAlign w:val="center"/>
          </w:tcPr>
          <w:p w14:paraId="5F25572F" w14:textId="3CB763FA" w:rsidR="00B0169A" w:rsidRPr="00974FB7" w:rsidRDefault="006E36F6"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Anti-inflammatory activities</w:t>
            </w:r>
          </w:p>
        </w:tc>
        <w:tc>
          <w:tcPr>
            <w:tcW w:w="1350" w:type="dxa"/>
            <w:vAlign w:val="center"/>
          </w:tcPr>
          <w:p w14:paraId="368E9977" w14:textId="32EF7B28" w:rsidR="00B0169A" w:rsidRPr="00974FB7" w:rsidRDefault="00AD6DD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w:t>
            </w:r>
            <w:r w:rsidR="00B0169A" w:rsidRPr="00974FB7">
              <w:rPr>
                <w:rFonts w:asciiTheme="majorBidi" w:hAnsiTheme="majorBidi" w:cstheme="majorBidi"/>
                <w:lang w:val="en-US"/>
              </w:rPr>
              <w:t>ethanol extract</w:t>
            </w:r>
          </w:p>
        </w:tc>
        <w:tc>
          <w:tcPr>
            <w:tcW w:w="3827" w:type="dxa"/>
            <w:vAlign w:val="center"/>
          </w:tcPr>
          <w:p w14:paraId="17A23995" w14:textId="04EE9709" w:rsidR="00B0169A" w:rsidRPr="00974FB7" w:rsidRDefault="00AD6DD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w:t>
            </w:r>
            <w:r w:rsidR="00C21F99" w:rsidRPr="00974FB7">
              <w:rPr>
                <w:rFonts w:asciiTheme="majorBidi" w:hAnsiTheme="majorBidi" w:cstheme="majorBidi"/>
                <w:lang w:val="en-US"/>
              </w:rPr>
              <w:t>odel of contact hypersensitivity in Swiss mice</w:t>
            </w:r>
          </w:p>
        </w:tc>
        <w:tc>
          <w:tcPr>
            <w:tcW w:w="4111" w:type="dxa"/>
            <w:vAlign w:val="center"/>
          </w:tcPr>
          <w:p w14:paraId="4587CA51" w14:textId="65114156"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Inh</w:t>
            </w:r>
            <w:r w:rsidR="0002136C">
              <w:rPr>
                <w:rFonts w:asciiTheme="majorBidi" w:hAnsiTheme="majorBidi" w:cstheme="majorBidi"/>
                <w:lang w:val="en-US"/>
              </w:rPr>
              <w:t>ibited cytokine gene expression</w:t>
            </w:r>
          </w:p>
          <w:p w14:paraId="05696051" w14:textId="5D177CC1"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Significantly induced a decrease in immune cell infiltration, vasodilation, and dermal thi</w:t>
            </w:r>
            <w:r w:rsidR="0002136C">
              <w:rPr>
                <w:rFonts w:asciiTheme="majorBidi" w:hAnsiTheme="majorBidi" w:cstheme="majorBidi"/>
                <w:lang w:val="en-US"/>
              </w:rPr>
              <w:t>ckness in the inflammatory site</w:t>
            </w:r>
          </w:p>
        </w:tc>
        <w:tc>
          <w:tcPr>
            <w:tcW w:w="2010" w:type="dxa"/>
            <w:vAlign w:val="center"/>
          </w:tcPr>
          <w:p w14:paraId="36A0C391" w14:textId="1C816492" w:rsidR="00B0169A" w:rsidRPr="00974FB7" w:rsidRDefault="009572FB"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{"citationID":"EGv3phnp","properties":{"formattedCitation":"(El Azhary et al., 2017)","plainCitation":"(El Azhary et al., 2017)","noteIndex":0},"citationItems":[{"id":290,"uris":["http://zotero.org/users/local/tvV8nrOg/items/E9Z8HG6S","http://zotero.org/users/12336451/items/E9Z8HG6S"],"itemData":{"id":290,"type":"article-journal","container-title":"BMC complementary and alternative medicine","note":"publisher: Springer","page":"1–12","source":"Google Scholar","title":"Anti-inflammatory potential of Capparis spinosa L. in vivo in mice through inhibition of cell infiltration and cytokine gene expression","volume":"17","author":[{"family":"El Azhary","given":"Khadija"},{"family":"Tahiri Jouti","given":"Nadia"},{"family":"El Khachibi","given":"Meryam"},{"family":"Moutia","given":"Mouna"},{"family":"Tabyaoui","given":"Imane"},{"family":"El Hou","given":"Abdelhalim"},{"family":"Achtak","given":"Hafid"},{"family":"Nadifi","given":"Sellama"},{"family":"Habti","given":"Norddine"},{"family":"Badou","given":"Abdallah"}],"issued":{"date-parts":[["2017"]]}}}],"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(El Azhary et al., 2017)</w:t>
            </w:r>
            <w:r w:rsidRPr="00974FB7">
              <w:rPr>
                <w:rFonts w:asciiTheme="majorBidi" w:hAnsiTheme="majorBidi" w:cstheme="majorBidi"/>
                <w:lang w:val="en-US"/>
              </w:rPr>
              <w:fldChar w:fldCharType="end"/>
            </w:r>
          </w:p>
        </w:tc>
      </w:tr>
      <w:tr w:rsidR="00A55393" w:rsidRPr="00974FB7" w14:paraId="38C660B8" w14:textId="77777777" w:rsidTr="00A0616A">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26E19AC5" w14:textId="6FE0B696" w:rsidR="00B0169A" w:rsidRPr="00974FB7" w:rsidRDefault="0091744B"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F</w:t>
            </w:r>
            <w:r w:rsidR="00B0169A" w:rsidRPr="00974FB7">
              <w:rPr>
                <w:rFonts w:asciiTheme="majorBidi" w:hAnsiTheme="majorBidi" w:cstheme="majorBidi"/>
                <w:lang w:val="en-US"/>
              </w:rPr>
              <w:t>ruit</w:t>
            </w:r>
          </w:p>
        </w:tc>
        <w:tc>
          <w:tcPr>
            <w:tcW w:w="1896" w:type="dxa"/>
            <w:vAlign w:val="center"/>
          </w:tcPr>
          <w:p w14:paraId="37FB3861"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Larval development effect</w:t>
            </w:r>
          </w:p>
          <w:p w14:paraId="3BAEBFA6"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1350" w:type="dxa"/>
            <w:vAlign w:val="center"/>
          </w:tcPr>
          <w:p w14:paraId="39FB180D" w14:textId="7A40C89D" w:rsidR="00B0169A" w:rsidRPr="00974FB7" w:rsidRDefault="00C21F99"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w:t>
            </w:r>
            <w:r w:rsidR="00B0169A" w:rsidRPr="00974FB7">
              <w:rPr>
                <w:rFonts w:asciiTheme="majorBidi" w:hAnsiTheme="majorBidi" w:cstheme="majorBidi"/>
                <w:lang w:val="en-US"/>
              </w:rPr>
              <w:t>thanolic extracts</w:t>
            </w:r>
          </w:p>
        </w:tc>
        <w:tc>
          <w:tcPr>
            <w:tcW w:w="3827" w:type="dxa"/>
            <w:vAlign w:val="center"/>
          </w:tcPr>
          <w:p w14:paraId="6D699F5B" w14:textId="71ECE5F6"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Larvae of </w:t>
            </w:r>
            <w:r w:rsidRPr="00277006">
              <w:rPr>
                <w:rFonts w:asciiTheme="majorBidi" w:hAnsiTheme="majorBidi" w:cstheme="majorBidi"/>
                <w:i/>
                <w:iCs/>
                <w:lang w:val="en-US"/>
              </w:rPr>
              <w:t xml:space="preserve">Echinococcus </w:t>
            </w:r>
            <w:proofErr w:type="spellStart"/>
            <w:r w:rsidRPr="00277006">
              <w:rPr>
                <w:rFonts w:asciiTheme="majorBidi" w:hAnsiTheme="majorBidi" w:cstheme="majorBidi"/>
                <w:i/>
                <w:iCs/>
                <w:lang w:val="en-US"/>
              </w:rPr>
              <w:t>granulosus</w:t>
            </w:r>
            <w:proofErr w:type="spellEnd"/>
            <w:r w:rsidRPr="00974FB7">
              <w:rPr>
                <w:rFonts w:asciiTheme="majorBidi" w:hAnsiTheme="majorBidi" w:cstheme="majorBidi"/>
                <w:lang w:val="en-US"/>
              </w:rPr>
              <w:t xml:space="preserve"> sensu stricto</w:t>
            </w:r>
          </w:p>
        </w:tc>
        <w:tc>
          <w:tcPr>
            <w:tcW w:w="4111" w:type="dxa"/>
            <w:vAlign w:val="center"/>
          </w:tcPr>
          <w:p w14:paraId="0813679D" w14:textId="6919E7C1"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Inhibited growth of larvae</w:t>
            </w:r>
          </w:p>
          <w:p w14:paraId="6B7AA7C2" w14:textId="2E31E7A3"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Mortality = 1</w:t>
            </w:r>
            <w:r w:rsidR="0002136C">
              <w:rPr>
                <w:rFonts w:asciiTheme="majorBidi" w:hAnsiTheme="majorBidi" w:cstheme="majorBidi"/>
                <w:lang w:val="en-US"/>
              </w:rPr>
              <w:t>00% and 82% 24h after treatment</w:t>
            </w:r>
          </w:p>
          <w:p w14:paraId="3D4FA073" w14:textId="4B90205F"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Not Significantly Cytotoxicity</w:t>
            </w:r>
          </w:p>
        </w:tc>
        <w:tc>
          <w:tcPr>
            <w:tcW w:w="2010" w:type="dxa"/>
            <w:vAlign w:val="center"/>
          </w:tcPr>
          <w:p w14:paraId="32CB353E" w14:textId="6E39B013" w:rsidR="00B0169A" w:rsidRPr="00974FB7" w:rsidRDefault="009572F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{"citationID":"URATAJdd","properties":{"formattedCitation":"(Yan et al., 2022)","plainCitation":"(Yan et al., 2022)","noteIndex":0},"citationItems":[{"id":305,"uris":["http://zotero.org/users/local/tvV8nrOg/items/XV83RJDY","http://zotero.org/users/12336451/items/XV83RJDY"],"itemData":{"id":305,"type":"article-journal","container-title":"Journal of Veterinary Medical Science","issue":"3","note":"publisher: Japanese Society of Veterinary Science","page":"465–472","source":"Google Scholar","title":"In vitro efficacy of Capparis spinosa extraction against larvae viability of Echinococcus granulosus sensu stricto","volume":"84","author":[{"family":"Yan","given":"Mingzhi"},{"family":"Li","given":"Jintian"},{"family":"Liu","given":"Hui"},{"family":"Yang","given":"Ning"},{"family":"Chu","given":"Jin"},{"family":"Sun","given":"Li"},{"family":"Bi","given":"Xiaojuan"},{"family":"Lin","given":"Renyong"},{"family":"Lv","given":"Guodong"}],"issued":{"date-parts":[["2022"]]}}}],"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(Yan et al., 2022)</w:t>
            </w:r>
            <w:r w:rsidRPr="00974FB7">
              <w:rPr>
                <w:rFonts w:asciiTheme="majorBidi" w:hAnsiTheme="majorBidi" w:cstheme="majorBidi"/>
                <w:lang w:val="en-US"/>
              </w:rPr>
              <w:fldChar w:fldCharType="end"/>
            </w:r>
          </w:p>
        </w:tc>
      </w:tr>
      <w:tr w:rsidR="00A55393" w:rsidRPr="00974FB7" w14:paraId="2C9AFAE5" w14:textId="77777777" w:rsidTr="00A0616A">
        <w:trPr>
          <w:trHeight w:val="1268"/>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2D793A7A"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Aerial parts</w:t>
            </w:r>
          </w:p>
        </w:tc>
        <w:tc>
          <w:tcPr>
            <w:tcW w:w="1896" w:type="dxa"/>
            <w:vMerge w:val="restart"/>
            <w:vAlign w:val="center"/>
          </w:tcPr>
          <w:p w14:paraId="1EC526AD" w14:textId="6E45E28D" w:rsidR="00B0169A" w:rsidRPr="00974FB7" w:rsidRDefault="00277006"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277006">
              <w:rPr>
                <w:rFonts w:asciiTheme="majorBidi" w:hAnsiTheme="majorBidi" w:cstheme="majorBidi"/>
                <w:lang w:val="en-US"/>
              </w:rPr>
              <w:t>Antioxidant activity</w:t>
            </w:r>
          </w:p>
        </w:tc>
        <w:tc>
          <w:tcPr>
            <w:tcW w:w="1350" w:type="dxa"/>
            <w:vMerge w:val="restart"/>
            <w:vAlign w:val="center"/>
          </w:tcPr>
          <w:p w14:paraId="0C6971D9" w14:textId="09ECFDD4" w:rsidR="00B0169A" w:rsidRPr="00974FB7" w:rsidRDefault="00B338D9"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w:t>
            </w:r>
            <w:r w:rsidR="00B0169A" w:rsidRPr="00974FB7">
              <w:rPr>
                <w:rFonts w:asciiTheme="majorBidi" w:hAnsiTheme="majorBidi" w:cstheme="majorBidi"/>
                <w:lang w:val="en-US"/>
              </w:rPr>
              <w:t>ethanol extract</w:t>
            </w:r>
          </w:p>
          <w:p w14:paraId="444151BF"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Dichloromethane extract</w:t>
            </w:r>
          </w:p>
        </w:tc>
        <w:tc>
          <w:tcPr>
            <w:tcW w:w="3827" w:type="dxa"/>
            <w:vMerge w:val="restart"/>
            <w:vAlign w:val="center"/>
          </w:tcPr>
          <w:p w14:paraId="18E9E3E8"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DPPH</w:t>
            </w:r>
          </w:p>
          <w:p w14:paraId="5FD8F4C0"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ABTS</w:t>
            </w:r>
          </w:p>
          <w:p w14:paraId="21324FCE"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FRAP</w:t>
            </w:r>
          </w:p>
          <w:p w14:paraId="222C5473"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CUPRAC</w:t>
            </w:r>
          </w:p>
          <w:p w14:paraId="19B0859D" w14:textId="2248E3D3"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TAC</w:t>
            </w:r>
          </w:p>
          <w:p w14:paraId="2402969A" w14:textId="50686CD3"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Metal </w:t>
            </w:r>
            <w:r w:rsidR="006F5590" w:rsidRPr="00974FB7">
              <w:rPr>
                <w:rFonts w:asciiTheme="majorBidi" w:hAnsiTheme="majorBidi" w:cstheme="majorBidi"/>
                <w:lang w:val="en-US"/>
              </w:rPr>
              <w:t>Chelating (</w:t>
            </w:r>
            <w:r w:rsidRPr="00974FB7">
              <w:rPr>
                <w:rFonts w:asciiTheme="majorBidi" w:hAnsiTheme="majorBidi" w:cstheme="majorBidi"/>
                <w:lang w:val="en-US"/>
              </w:rPr>
              <w:t>MC)</w:t>
            </w:r>
          </w:p>
        </w:tc>
        <w:tc>
          <w:tcPr>
            <w:tcW w:w="4111" w:type="dxa"/>
            <w:vAlign w:val="center"/>
          </w:tcPr>
          <w:p w14:paraId="12585F20" w14:textId="1749F775" w:rsidR="00B0169A" w:rsidRPr="00797FA6"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FA6">
              <w:rPr>
                <w:rFonts w:asciiTheme="majorBidi" w:hAnsiTheme="majorBidi" w:cstheme="majorBidi"/>
              </w:rPr>
              <w:t>DPPH = 30</w:t>
            </w:r>
            <w:r w:rsidR="00AC1104" w:rsidRPr="00797FA6">
              <w:rPr>
                <w:rFonts w:asciiTheme="majorBidi" w:hAnsiTheme="majorBidi" w:cstheme="majorBidi"/>
              </w:rPr>
              <w:t>.</w:t>
            </w:r>
            <w:r w:rsidRPr="00797FA6">
              <w:rPr>
                <w:rFonts w:asciiTheme="majorBidi" w:hAnsiTheme="majorBidi" w:cstheme="majorBidi"/>
              </w:rPr>
              <w:t>48 ± 0</w:t>
            </w:r>
            <w:r w:rsidR="00AC1104" w:rsidRPr="00797FA6">
              <w:rPr>
                <w:rFonts w:asciiTheme="majorBidi" w:hAnsiTheme="majorBidi" w:cstheme="majorBidi"/>
              </w:rPr>
              <w:t> .</w:t>
            </w:r>
            <w:r w:rsidRPr="00797FA6">
              <w:rPr>
                <w:rFonts w:asciiTheme="majorBidi" w:hAnsiTheme="majorBidi" w:cstheme="majorBidi"/>
              </w:rPr>
              <w:t xml:space="preserve">37 mg TE/g </w:t>
            </w:r>
            <w:proofErr w:type="spellStart"/>
            <w:r w:rsidRPr="00797FA6">
              <w:rPr>
                <w:rFonts w:asciiTheme="majorBidi" w:hAnsiTheme="majorBidi" w:cstheme="majorBidi"/>
              </w:rPr>
              <w:t>extract</w:t>
            </w:r>
            <w:proofErr w:type="spellEnd"/>
          </w:p>
          <w:p w14:paraId="6346058C" w14:textId="77777777" w:rsidR="00B0169A" w:rsidRPr="00797FA6"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FA6">
              <w:rPr>
                <w:rFonts w:asciiTheme="majorBidi" w:hAnsiTheme="majorBidi" w:cstheme="majorBidi"/>
              </w:rPr>
              <w:t xml:space="preserve">ABTS = 40.43 ± 3.33 mg TE/g </w:t>
            </w:r>
            <w:proofErr w:type="spellStart"/>
            <w:r w:rsidRPr="00797FA6">
              <w:rPr>
                <w:rFonts w:asciiTheme="majorBidi" w:hAnsiTheme="majorBidi" w:cstheme="majorBidi"/>
              </w:rPr>
              <w:t>extract</w:t>
            </w:r>
            <w:proofErr w:type="spellEnd"/>
          </w:p>
          <w:p w14:paraId="104FAB2C" w14:textId="69332FAD" w:rsidR="00B0169A" w:rsidRPr="00797FA6"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FA6">
              <w:rPr>
                <w:rFonts w:asciiTheme="majorBidi" w:hAnsiTheme="majorBidi" w:cstheme="majorBidi"/>
              </w:rPr>
              <w:t xml:space="preserve">FRAP = 50.37 ± 2.42 FRAP mg TE/g </w:t>
            </w:r>
            <w:proofErr w:type="spellStart"/>
            <w:r w:rsidRPr="00797FA6">
              <w:rPr>
                <w:rFonts w:asciiTheme="majorBidi" w:hAnsiTheme="majorBidi" w:cstheme="majorBidi"/>
              </w:rPr>
              <w:t>extract</w:t>
            </w:r>
            <w:proofErr w:type="spellEnd"/>
          </w:p>
          <w:p w14:paraId="5B666C42" w14:textId="6158D09F"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CUPRAC = 118.45 ± 1.69 mg TE/g extract</w:t>
            </w:r>
          </w:p>
          <w:p w14:paraId="0353FF70" w14:textId="27483BBB"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TAC</w:t>
            </w:r>
            <w:r w:rsidR="003C10E6" w:rsidRPr="00974FB7">
              <w:rPr>
                <w:rFonts w:asciiTheme="majorBidi" w:hAnsiTheme="majorBidi" w:cstheme="majorBidi"/>
                <w:lang w:val="en-US"/>
              </w:rPr>
              <w:t xml:space="preserve"> </w:t>
            </w:r>
            <w:r w:rsidRPr="00974FB7">
              <w:rPr>
                <w:rFonts w:asciiTheme="majorBidi" w:hAnsiTheme="majorBidi" w:cstheme="majorBidi"/>
                <w:lang w:val="en-US"/>
              </w:rPr>
              <w:t>= 75.79 ± 1.25 mg TE/g extract</w:t>
            </w:r>
          </w:p>
          <w:p w14:paraId="487B2EE6"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MC= 2.51 ± 0.19 mg EDTA/g</w:t>
            </w:r>
          </w:p>
        </w:tc>
        <w:tc>
          <w:tcPr>
            <w:tcW w:w="2010" w:type="dxa"/>
            <w:vMerge w:val="restart"/>
            <w:vAlign w:val="center"/>
          </w:tcPr>
          <w:p w14:paraId="38C304C6" w14:textId="67B11EBE" w:rsidR="00B0169A" w:rsidRPr="00974FB7" w:rsidRDefault="009572FB"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hd w:val="clear" w:color="auto" w:fill="FFFFFF"/>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{"citationID":"EtTpEoy1","properties":{"formattedCitation":"(Saleem et al., 2021)","plainCitation":"(Saleem et al., 2021)","noteIndex":0},"citationItems":[{"id":276,"uris":["http://zotero.org/users/local/tvV8nrOg/items/62ZSKJZD","http://zotero.org/users/12336451/items/62ZSKJZD"],"itemData":{"id":276,"type":"article-journal","container-title":"Food and Chemical Toxicology","note":"publisher: Elsevier","page":"112404","source":"Google Scholar","title":"Investigation into the biological properties, secondary metabolites composition, and toxicity of aerial and root parts of Capparis spinosa L.: An important medicinal food plant","title-short":"Investigation into the biological properties, secondary metabolites composition, and toxicity of aerial and root parts of Capparis spinosa L.","volume":"155","author":[{"family":"Saleem","given":"Hammad"},{"family":"Khurshid","given":"Umair"},{"family":"Sarfraz","given":"Muhammad"},{"family":"Ahmad","given":"Irshad"},{"family":"Alamri","given":"Abdulwahab"},{"family":"Anwar","given":"Sirajudheen"},{"family":"Alamri","given":"Abdulhakeem S."},{"family":"Locatelli","given":"Marcello"},{"family":"Tartaglia","given":"Angela"},{"family":"Mahomoodally","given":"Mohamad Fawzi"}],"issued":{"date-parts":[["2021"]]}}}],"schema":"https://github.com/citation-style-language/schema/raw/master/csl-citation.json"}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(Saleem et al., 2021)</w:t>
            </w:r>
            <w:r w:rsidRPr="00974FB7">
              <w:rPr>
                <w:rFonts w:asciiTheme="majorBidi" w:hAnsiTheme="majorBidi" w:cstheme="majorBidi"/>
                <w:lang w:val="en-US"/>
              </w:rPr>
              <w:fldChar w:fldCharType="end"/>
            </w:r>
          </w:p>
        </w:tc>
      </w:tr>
      <w:tr w:rsidR="00A55393" w:rsidRPr="00974FB7" w14:paraId="3D5CBCE5" w14:textId="77777777" w:rsidTr="00A0616A">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5097EA4C" w14:textId="1CB6D1D8" w:rsidR="00B0169A" w:rsidRPr="00974FB7" w:rsidRDefault="00AD6DD7"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R</w:t>
            </w:r>
            <w:r w:rsidR="00B0169A" w:rsidRPr="00974FB7">
              <w:rPr>
                <w:rFonts w:asciiTheme="majorBidi" w:hAnsiTheme="majorBidi" w:cstheme="majorBidi"/>
                <w:lang w:val="en-US"/>
              </w:rPr>
              <w:t>oot</w:t>
            </w:r>
          </w:p>
        </w:tc>
        <w:tc>
          <w:tcPr>
            <w:tcW w:w="1896" w:type="dxa"/>
            <w:vMerge/>
            <w:vAlign w:val="center"/>
          </w:tcPr>
          <w:p w14:paraId="6F044DE8"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1350" w:type="dxa"/>
            <w:vMerge/>
            <w:vAlign w:val="center"/>
          </w:tcPr>
          <w:p w14:paraId="132DB77E"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3827" w:type="dxa"/>
            <w:vMerge/>
            <w:vAlign w:val="center"/>
          </w:tcPr>
          <w:p w14:paraId="5BE51A23"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4111" w:type="dxa"/>
            <w:vAlign w:val="center"/>
          </w:tcPr>
          <w:p w14:paraId="7F28A7D9" w14:textId="7E6EC0CD" w:rsidR="00B0169A" w:rsidRPr="00797FA6" w:rsidRDefault="0091744B"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97FA6">
              <w:rPr>
                <w:rFonts w:asciiTheme="majorBidi" w:hAnsiTheme="majorBidi" w:cstheme="majorBidi"/>
              </w:rPr>
              <w:t>DPPH =</w:t>
            </w:r>
            <w:r w:rsidR="00B0169A" w:rsidRPr="00797FA6">
              <w:rPr>
                <w:rFonts w:asciiTheme="majorBidi" w:hAnsiTheme="majorBidi" w:cstheme="majorBidi"/>
              </w:rPr>
              <w:t xml:space="preserve"> 28.45 ± 0.60 mg TE/g </w:t>
            </w:r>
            <w:proofErr w:type="spellStart"/>
            <w:r w:rsidR="00B0169A" w:rsidRPr="00797FA6">
              <w:rPr>
                <w:rFonts w:asciiTheme="majorBidi" w:hAnsiTheme="majorBidi" w:cstheme="majorBidi"/>
              </w:rPr>
              <w:t>extract</w:t>
            </w:r>
            <w:proofErr w:type="spellEnd"/>
          </w:p>
          <w:p w14:paraId="55BC28B1" w14:textId="7228D23E" w:rsidR="00B0169A" w:rsidRPr="00797FA6" w:rsidRDefault="003C10E6"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97FA6">
              <w:rPr>
                <w:rFonts w:asciiTheme="majorBidi" w:hAnsiTheme="majorBidi" w:cstheme="majorBidi"/>
              </w:rPr>
              <w:t>ABTS</w:t>
            </w:r>
            <w:r w:rsidR="00B0169A" w:rsidRPr="00797FA6">
              <w:rPr>
                <w:rFonts w:asciiTheme="majorBidi" w:hAnsiTheme="majorBidi" w:cstheme="majorBidi"/>
              </w:rPr>
              <w:t xml:space="preserve"> = 40.55 ± 1.35</w:t>
            </w:r>
            <w:r w:rsidR="000C0B83" w:rsidRPr="00797FA6">
              <w:rPr>
                <w:rFonts w:asciiTheme="majorBidi" w:hAnsiTheme="majorBidi" w:cstheme="majorBidi"/>
              </w:rPr>
              <w:t xml:space="preserve"> </w:t>
            </w:r>
            <w:r w:rsidR="00B0169A" w:rsidRPr="00797FA6">
              <w:rPr>
                <w:rFonts w:asciiTheme="majorBidi" w:hAnsiTheme="majorBidi" w:cstheme="majorBidi"/>
              </w:rPr>
              <w:t>mg</w:t>
            </w:r>
            <w:r w:rsidR="00277006">
              <w:rPr>
                <w:rFonts w:asciiTheme="majorBidi" w:hAnsiTheme="majorBidi" w:cstheme="majorBidi"/>
              </w:rPr>
              <w:t xml:space="preserve"> </w:t>
            </w:r>
            <w:r w:rsidR="00B0169A" w:rsidRPr="00797FA6">
              <w:rPr>
                <w:rFonts w:asciiTheme="majorBidi" w:hAnsiTheme="majorBidi" w:cstheme="majorBidi"/>
              </w:rPr>
              <w:t xml:space="preserve">TE/g </w:t>
            </w:r>
            <w:proofErr w:type="spellStart"/>
            <w:r w:rsidR="00B0169A" w:rsidRPr="00797FA6">
              <w:rPr>
                <w:rFonts w:asciiTheme="majorBidi" w:hAnsiTheme="majorBidi" w:cstheme="majorBidi"/>
              </w:rPr>
              <w:t>extract</w:t>
            </w:r>
            <w:proofErr w:type="spellEnd"/>
          </w:p>
          <w:p w14:paraId="2E71E7B1" w14:textId="08423420" w:rsidR="00B0169A" w:rsidRPr="00797FA6"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97FA6">
              <w:rPr>
                <w:rFonts w:asciiTheme="majorBidi" w:hAnsiTheme="majorBidi" w:cstheme="majorBidi"/>
              </w:rPr>
              <w:t>FRAP = 42.82 ± 1</w:t>
            </w:r>
            <w:r w:rsidR="000C0B83" w:rsidRPr="00797FA6">
              <w:rPr>
                <w:rFonts w:asciiTheme="majorBidi" w:hAnsiTheme="majorBidi" w:cstheme="majorBidi"/>
              </w:rPr>
              <w:t xml:space="preserve"> </w:t>
            </w:r>
            <w:r w:rsidRPr="00797FA6">
              <w:rPr>
                <w:rFonts w:asciiTheme="majorBidi" w:hAnsiTheme="majorBidi" w:cstheme="majorBidi"/>
              </w:rPr>
              <w:t xml:space="preserve">mg TE/g </w:t>
            </w:r>
            <w:proofErr w:type="spellStart"/>
            <w:r w:rsidRPr="00797FA6">
              <w:rPr>
                <w:rFonts w:asciiTheme="majorBidi" w:hAnsiTheme="majorBidi" w:cstheme="majorBidi"/>
              </w:rPr>
              <w:t>extract</w:t>
            </w:r>
            <w:proofErr w:type="spellEnd"/>
          </w:p>
          <w:p w14:paraId="62D23F86" w14:textId="360D4586" w:rsidR="00B0169A" w:rsidRPr="007741D6"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BE"/>
              </w:rPr>
            </w:pPr>
            <w:r w:rsidRPr="007741D6">
              <w:rPr>
                <w:rFonts w:asciiTheme="majorBidi" w:hAnsiTheme="majorBidi" w:cstheme="majorBidi"/>
                <w:lang w:val="fr-BE"/>
              </w:rPr>
              <w:t xml:space="preserve">CUPRAC = 96.89 ± 5.19 mg TE/g </w:t>
            </w:r>
            <w:proofErr w:type="spellStart"/>
            <w:r w:rsidRPr="007741D6">
              <w:rPr>
                <w:rFonts w:asciiTheme="majorBidi" w:hAnsiTheme="majorBidi" w:cstheme="majorBidi"/>
                <w:lang w:val="fr-BE"/>
              </w:rPr>
              <w:t>extract</w:t>
            </w:r>
            <w:proofErr w:type="spellEnd"/>
          </w:p>
          <w:p w14:paraId="36DBE9CC"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TAC= 13.56 ± 1.05 mg TE/g extract</w:t>
            </w:r>
          </w:p>
          <w:p w14:paraId="2DA50317"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MC= 1.41 ± 0.09 mg EDTA/g</w:t>
            </w:r>
          </w:p>
        </w:tc>
        <w:tc>
          <w:tcPr>
            <w:tcW w:w="2010" w:type="dxa"/>
            <w:vMerge/>
            <w:vAlign w:val="center"/>
          </w:tcPr>
          <w:p w14:paraId="2E7443E0"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hd w:val="clear" w:color="auto" w:fill="FFFFFF"/>
                <w:lang w:val="en-US"/>
              </w:rPr>
            </w:pPr>
          </w:p>
        </w:tc>
      </w:tr>
      <w:tr w:rsidR="00A55393" w:rsidRPr="00C176A3" w14:paraId="102E1DC3" w14:textId="77777777" w:rsidTr="00A0616A">
        <w:trPr>
          <w:trHeight w:val="1415"/>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29C772D6"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lastRenderedPageBreak/>
              <w:t>Aerial parts</w:t>
            </w:r>
          </w:p>
        </w:tc>
        <w:tc>
          <w:tcPr>
            <w:tcW w:w="1896" w:type="dxa"/>
            <w:vMerge w:val="restart"/>
            <w:vAlign w:val="center"/>
          </w:tcPr>
          <w:p w14:paraId="638D46D2"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Enzyme inhibition assays</w:t>
            </w:r>
          </w:p>
        </w:tc>
        <w:tc>
          <w:tcPr>
            <w:tcW w:w="1350" w:type="dxa"/>
            <w:vMerge/>
            <w:vAlign w:val="center"/>
          </w:tcPr>
          <w:p w14:paraId="3DE2C047"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Merge w:val="restart"/>
            <w:vAlign w:val="center"/>
          </w:tcPr>
          <w:p w14:paraId="00D57FBE" w14:textId="3630EA8A" w:rsidR="003C10E6" w:rsidRPr="00974FB7" w:rsidRDefault="00D4299D"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AChE</w:t>
            </w:r>
            <w:proofErr w:type="spellEnd"/>
            <w:r w:rsidRPr="00974FB7">
              <w:rPr>
                <w:rFonts w:asciiTheme="majorBidi" w:hAnsiTheme="majorBidi" w:cstheme="majorBidi"/>
                <w:lang w:val="en-US"/>
              </w:rPr>
              <w:t xml:space="preserve"> Inhibition</w:t>
            </w:r>
          </w:p>
          <w:p w14:paraId="3EF74367" w14:textId="75067AC7" w:rsidR="00B0169A" w:rsidRPr="00974FB7" w:rsidRDefault="0091744B"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BChE</w:t>
            </w:r>
            <w:proofErr w:type="spellEnd"/>
            <w:r w:rsidRPr="00974FB7">
              <w:rPr>
                <w:rFonts w:asciiTheme="majorBidi" w:hAnsiTheme="majorBidi" w:cstheme="majorBidi"/>
                <w:lang w:val="en-US"/>
              </w:rPr>
              <w:t xml:space="preserve"> Inhibition</w:t>
            </w:r>
          </w:p>
          <w:p w14:paraId="2EE19791" w14:textId="0DA28734"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Tyrosinase (TYR)</w:t>
            </w:r>
          </w:p>
          <w:p w14:paraId="1F8064A7" w14:textId="15DF9987" w:rsidR="00B0169A" w:rsidRPr="00974FB7" w:rsidRDefault="00F32F5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32F57">
              <w:rPr>
                <w:rFonts w:asciiTheme="majorBidi" w:hAnsiTheme="majorBidi" w:cstheme="majorBidi"/>
                <w:i/>
                <w:iCs/>
                <w:lang w:val="en-US"/>
              </w:rPr>
              <w:t>α</w:t>
            </w:r>
            <w:r w:rsidR="00B0169A" w:rsidRPr="00974FB7">
              <w:rPr>
                <w:rFonts w:asciiTheme="majorBidi" w:hAnsiTheme="majorBidi" w:cstheme="majorBidi"/>
                <w:lang w:val="en-US"/>
              </w:rPr>
              <w:t>-Amylase assay</w:t>
            </w:r>
          </w:p>
          <w:p w14:paraId="1BA21F61" w14:textId="3FB32537" w:rsidR="00B0169A" w:rsidRPr="00974FB7" w:rsidRDefault="00F32F5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32F57">
              <w:rPr>
                <w:rFonts w:asciiTheme="majorBidi" w:hAnsiTheme="majorBidi" w:cstheme="majorBidi"/>
                <w:i/>
                <w:iCs/>
                <w:lang w:val="en-US"/>
              </w:rPr>
              <w:t>α</w:t>
            </w:r>
            <w:r w:rsidR="00B0169A" w:rsidRPr="00974FB7">
              <w:rPr>
                <w:rFonts w:asciiTheme="majorBidi" w:hAnsiTheme="majorBidi" w:cstheme="majorBidi"/>
                <w:lang w:val="en-US"/>
              </w:rPr>
              <w:t xml:space="preserve">-Glucosidase </w:t>
            </w:r>
            <w:r w:rsidR="006F5590" w:rsidRPr="00974FB7">
              <w:rPr>
                <w:rFonts w:asciiTheme="majorBidi" w:hAnsiTheme="majorBidi" w:cstheme="majorBidi"/>
                <w:lang w:val="en-US"/>
              </w:rPr>
              <w:t>assay</w:t>
            </w:r>
          </w:p>
        </w:tc>
        <w:tc>
          <w:tcPr>
            <w:tcW w:w="4111" w:type="dxa"/>
            <w:vAlign w:val="center"/>
          </w:tcPr>
          <w:p w14:paraId="359A955F" w14:textId="5E8C5694"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AChE</w:t>
            </w:r>
            <w:proofErr w:type="spellEnd"/>
            <w:r w:rsidR="003C10E6" w:rsidRPr="00974FB7">
              <w:rPr>
                <w:rFonts w:asciiTheme="majorBidi" w:hAnsiTheme="majorBidi" w:cstheme="majorBidi"/>
                <w:lang w:val="en-US"/>
              </w:rPr>
              <w:t xml:space="preserve"> </w:t>
            </w:r>
            <w:r w:rsidRPr="00974FB7">
              <w:rPr>
                <w:rFonts w:asciiTheme="majorBidi" w:hAnsiTheme="majorBidi" w:cstheme="majorBidi"/>
                <w:lang w:val="en-US"/>
              </w:rPr>
              <w:t>= 4.06 ± 0.18 mg galantamine equivalent/g extract</w:t>
            </w:r>
          </w:p>
          <w:p w14:paraId="06611BC8" w14:textId="1918013B"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BChE</w:t>
            </w:r>
            <w:proofErr w:type="spellEnd"/>
            <w:r w:rsidR="003C10E6" w:rsidRPr="00974FB7">
              <w:rPr>
                <w:rFonts w:asciiTheme="majorBidi" w:hAnsiTheme="majorBidi" w:cstheme="majorBidi"/>
                <w:lang w:val="en-US"/>
              </w:rPr>
              <w:t xml:space="preserve"> </w:t>
            </w:r>
            <w:r w:rsidRPr="00974FB7">
              <w:rPr>
                <w:rFonts w:asciiTheme="majorBidi" w:hAnsiTheme="majorBidi" w:cstheme="majorBidi"/>
                <w:lang w:val="en-US"/>
              </w:rPr>
              <w:t>=5.58 ± 0.45 mg galantamine equivalent/g extract</w:t>
            </w:r>
          </w:p>
          <w:p w14:paraId="567378F5" w14:textId="2F298BEA"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TYR = 135.52 ± 0.76 mg kojic acid equivalent/g extract</w:t>
            </w:r>
          </w:p>
          <w:p w14:paraId="26F43CC7" w14:textId="73193EE4" w:rsidR="00B0169A" w:rsidRPr="00974FB7" w:rsidRDefault="00F32F5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32F57">
              <w:rPr>
                <w:rFonts w:asciiTheme="majorBidi" w:hAnsiTheme="majorBidi" w:cstheme="majorBidi"/>
                <w:i/>
                <w:iCs/>
                <w:lang w:val="en-US"/>
              </w:rPr>
              <w:t>α</w:t>
            </w:r>
            <w:r w:rsidR="00BC4BDB" w:rsidRPr="00974FB7">
              <w:rPr>
                <w:rFonts w:asciiTheme="majorBidi" w:hAnsiTheme="majorBidi" w:cstheme="majorBidi"/>
                <w:lang w:val="en-US"/>
              </w:rPr>
              <w:t xml:space="preserve">-Amylase </w:t>
            </w:r>
            <w:r w:rsidR="00B0169A" w:rsidRPr="00974FB7">
              <w:rPr>
                <w:rFonts w:asciiTheme="majorBidi" w:hAnsiTheme="majorBidi" w:cstheme="majorBidi"/>
                <w:lang w:val="en-US"/>
              </w:rPr>
              <w:t>=0.77 ± 0.02 mmol acarbose equivalent/g extract</w:t>
            </w:r>
          </w:p>
          <w:p w14:paraId="02CC55BE" w14:textId="3D9DA380" w:rsidR="00B0169A" w:rsidRPr="00974FB7" w:rsidRDefault="00F32F5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32F57">
              <w:rPr>
                <w:rFonts w:asciiTheme="majorBidi" w:hAnsiTheme="majorBidi" w:cstheme="majorBidi"/>
                <w:i/>
                <w:iCs/>
                <w:lang w:val="en-US"/>
              </w:rPr>
              <w:t>α</w:t>
            </w:r>
            <w:r w:rsidR="00BC4BDB" w:rsidRPr="00974FB7">
              <w:rPr>
                <w:rFonts w:asciiTheme="majorBidi" w:hAnsiTheme="majorBidi" w:cstheme="majorBidi"/>
                <w:lang w:val="en-US"/>
              </w:rPr>
              <w:t xml:space="preserve">-Glucosidase </w:t>
            </w:r>
            <w:r w:rsidR="00B0169A" w:rsidRPr="00974FB7">
              <w:rPr>
                <w:rFonts w:asciiTheme="majorBidi" w:hAnsiTheme="majorBidi" w:cstheme="majorBidi"/>
                <w:lang w:val="en-US"/>
              </w:rPr>
              <w:t>= 1.85 ± 0.06 mmol acarbose equivalent/g extract</w:t>
            </w:r>
          </w:p>
        </w:tc>
        <w:tc>
          <w:tcPr>
            <w:tcW w:w="2010" w:type="dxa"/>
            <w:vMerge/>
            <w:vAlign w:val="center"/>
          </w:tcPr>
          <w:p w14:paraId="74021D62"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hd w:val="clear" w:color="auto" w:fill="FFFFFF"/>
                <w:lang w:val="en-US"/>
              </w:rPr>
            </w:pPr>
          </w:p>
        </w:tc>
      </w:tr>
      <w:tr w:rsidR="00A55393" w:rsidRPr="00974FB7" w14:paraId="29649D7C" w14:textId="77777777" w:rsidTr="00A0616A">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54386E45" w14:textId="064F5EE3" w:rsidR="00B0169A" w:rsidRPr="00974FB7" w:rsidRDefault="0091744B"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R</w:t>
            </w:r>
            <w:r w:rsidR="00B0169A" w:rsidRPr="00974FB7">
              <w:rPr>
                <w:rFonts w:asciiTheme="majorBidi" w:hAnsiTheme="majorBidi" w:cstheme="majorBidi"/>
                <w:lang w:val="en-US"/>
              </w:rPr>
              <w:t>oot</w:t>
            </w:r>
          </w:p>
        </w:tc>
        <w:tc>
          <w:tcPr>
            <w:tcW w:w="1896" w:type="dxa"/>
            <w:vMerge/>
            <w:vAlign w:val="center"/>
          </w:tcPr>
          <w:p w14:paraId="13EB4242"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1350" w:type="dxa"/>
            <w:vMerge/>
            <w:vAlign w:val="center"/>
          </w:tcPr>
          <w:p w14:paraId="435994C0"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3827" w:type="dxa"/>
            <w:vMerge/>
            <w:vAlign w:val="center"/>
          </w:tcPr>
          <w:p w14:paraId="5EAC5B1F"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4111" w:type="dxa"/>
            <w:vAlign w:val="center"/>
          </w:tcPr>
          <w:p w14:paraId="15309825" w14:textId="3019E204"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AChE</w:t>
            </w:r>
            <w:proofErr w:type="spellEnd"/>
            <w:r w:rsidRPr="00974FB7">
              <w:rPr>
                <w:rFonts w:asciiTheme="majorBidi" w:hAnsiTheme="majorBidi" w:cstheme="majorBidi"/>
                <w:lang w:val="en-US"/>
              </w:rPr>
              <w:t xml:space="preserve"> = 4.71 ± 0.14 mg galantamine equivalent/g extract</w:t>
            </w:r>
          </w:p>
          <w:p w14:paraId="04497BCB" w14:textId="79A0AFEC"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roofErr w:type="spellStart"/>
            <w:r w:rsidRPr="00974FB7">
              <w:rPr>
                <w:rFonts w:asciiTheme="majorBidi" w:hAnsiTheme="majorBidi" w:cstheme="majorBidi"/>
                <w:lang w:val="en-US"/>
              </w:rPr>
              <w:t>BChE</w:t>
            </w:r>
            <w:proofErr w:type="spellEnd"/>
            <w:r w:rsidR="003C10E6" w:rsidRPr="00974FB7">
              <w:rPr>
                <w:rFonts w:asciiTheme="majorBidi" w:hAnsiTheme="majorBidi" w:cstheme="majorBidi"/>
                <w:lang w:val="en-US"/>
              </w:rPr>
              <w:t xml:space="preserve"> </w:t>
            </w:r>
            <w:r w:rsidRPr="00974FB7">
              <w:rPr>
                <w:rFonts w:asciiTheme="majorBidi" w:hAnsiTheme="majorBidi" w:cstheme="majorBidi"/>
                <w:lang w:val="en-US"/>
              </w:rPr>
              <w:t>=</w:t>
            </w:r>
            <w:r w:rsidR="00A0616A">
              <w:rPr>
                <w:rFonts w:asciiTheme="majorBidi" w:hAnsiTheme="majorBidi" w:cstheme="majorBidi"/>
                <w:lang w:val="en-US"/>
              </w:rPr>
              <w:t xml:space="preserve"> </w:t>
            </w:r>
            <w:r w:rsidRPr="00974FB7">
              <w:rPr>
                <w:rFonts w:asciiTheme="majorBidi" w:hAnsiTheme="majorBidi" w:cstheme="majorBidi"/>
                <w:lang w:val="en-US"/>
              </w:rPr>
              <w:t>4.13 ± 0.17 mg galantamine equivalent/g extract</w:t>
            </w:r>
          </w:p>
          <w:p w14:paraId="121EBEA4" w14:textId="7F768E50"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TYR = 139.78 ± 0.95 mg kojic acid equivalent/g extract</w:t>
            </w:r>
          </w:p>
          <w:p w14:paraId="40844D47" w14:textId="16001EAB" w:rsidR="00B0169A" w:rsidRPr="00974FB7" w:rsidRDefault="00F32F57"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32F57">
              <w:rPr>
                <w:rFonts w:asciiTheme="majorBidi" w:hAnsiTheme="majorBidi" w:cstheme="majorBidi"/>
                <w:i/>
                <w:iCs/>
                <w:lang w:val="en-US"/>
              </w:rPr>
              <w:t>α</w:t>
            </w:r>
            <w:r w:rsidR="00EC1417" w:rsidRPr="00974FB7">
              <w:rPr>
                <w:rFonts w:asciiTheme="majorBidi" w:hAnsiTheme="majorBidi" w:cstheme="majorBidi"/>
                <w:lang w:val="en-US"/>
              </w:rPr>
              <w:t>-Amylase</w:t>
            </w:r>
            <w:r w:rsidR="00EC1417">
              <w:rPr>
                <w:rFonts w:asciiTheme="majorBidi" w:hAnsiTheme="majorBidi" w:cstheme="majorBidi"/>
                <w:lang w:val="en-US"/>
              </w:rPr>
              <w:t xml:space="preserve"> </w:t>
            </w:r>
            <w:r w:rsidR="00B0169A" w:rsidRPr="00974FB7">
              <w:rPr>
                <w:rFonts w:asciiTheme="majorBidi" w:hAnsiTheme="majorBidi" w:cstheme="majorBidi"/>
                <w:lang w:val="en-US"/>
              </w:rPr>
              <w:t>= 0.57 ± 0.04 mmol acarbose equivalent/g extract</w:t>
            </w:r>
          </w:p>
          <w:p w14:paraId="2E95835F" w14:textId="33C7B632" w:rsidR="00B0169A" w:rsidRPr="00974FB7" w:rsidRDefault="00F32F57"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32F57">
              <w:rPr>
                <w:rFonts w:asciiTheme="majorBidi" w:hAnsiTheme="majorBidi" w:cstheme="majorBidi"/>
                <w:i/>
                <w:iCs/>
                <w:lang w:val="en-US"/>
              </w:rPr>
              <w:t>α</w:t>
            </w:r>
            <w:r w:rsidR="00EC1417" w:rsidRPr="00974FB7">
              <w:rPr>
                <w:rFonts w:asciiTheme="majorBidi" w:hAnsiTheme="majorBidi" w:cstheme="majorBidi"/>
                <w:lang w:val="en-US"/>
              </w:rPr>
              <w:t>-Glucosidase</w:t>
            </w:r>
            <w:r w:rsidR="00EC1417">
              <w:rPr>
                <w:rFonts w:asciiTheme="majorBidi" w:hAnsiTheme="majorBidi" w:cstheme="majorBidi"/>
                <w:lang w:val="en-US"/>
              </w:rPr>
              <w:t xml:space="preserve"> </w:t>
            </w:r>
            <w:r w:rsidR="00B0169A" w:rsidRPr="00974FB7">
              <w:rPr>
                <w:rFonts w:asciiTheme="majorBidi" w:hAnsiTheme="majorBidi" w:cstheme="majorBidi"/>
                <w:lang w:val="en-US"/>
              </w:rPr>
              <w:t>= 1.94 ± 0.01 mmol acarbose equivalent/g extract</w:t>
            </w:r>
          </w:p>
        </w:tc>
        <w:tc>
          <w:tcPr>
            <w:tcW w:w="2010" w:type="dxa"/>
            <w:vMerge/>
            <w:vAlign w:val="center"/>
          </w:tcPr>
          <w:p w14:paraId="38DDA08A"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hd w:val="clear" w:color="auto" w:fill="FFFFFF"/>
                <w:lang w:val="en-US"/>
              </w:rPr>
            </w:pPr>
          </w:p>
        </w:tc>
      </w:tr>
      <w:tr w:rsidR="00A55393" w:rsidRPr="00974FB7" w14:paraId="2F3F5EB4" w14:textId="77777777" w:rsidTr="00A0616A">
        <w:trPr>
          <w:trHeight w:val="70"/>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13FA5F3D"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Aerial parts</w:t>
            </w:r>
          </w:p>
        </w:tc>
        <w:tc>
          <w:tcPr>
            <w:tcW w:w="1896" w:type="dxa"/>
            <w:vMerge w:val="restart"/>
            <w:vAlign w:val="center"/>
          </w:tcPr>
          <w:p w14:paraId="07245BB0"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Cytotoxic effects</w:t>
            </w:r>
          </w:p>
        </w:tc>
        <w:tc>
          <w:tcPr>
            <w:tcW w:w="1350" w:type="dxa"/>
            <w:vMerge/>
            <w:vAlign w:val="center"/>
          </w:tcPr>
          <w:p w14:paraId="18DE2F14"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3827" w:type="dxa"/>
            <w:vMerge w:val="restart"/>
            <w:vAlign w:val="center"/>
          </w:tcPr>
          <w:p w14:paraId="1EC0D853" w14:textId="67E9686C"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MTT </w:t>
            </w:r>
            <w:r w:rsidR="006F5590" w:rsidRPr="00974FB7">
              <w:rPr>
                <w:rFonts w:asciiTheme="majorBidi" w:hAnsiTheme="majorBidi" w:cstheme="majorBidi"/>
                <w:lang w:val="en-US"/>
              </w:rPr>
              <w:t>assay:</w:t>
            </w:r>
            <w:r w:rsidRPr="00974FB7">
              <w:rPr>
                <w:rFonts w:asciiTheme="majorBidi" w:hAnsiTheme="majorBidi" w:cstheme="majorBidi"/>
                <w:lang w:val="en-US"/>
              </w:rPr>
              <w:t xml:space="preserve"> MDA-MB 23</w:t>
            </w:r>
          </w:p>
          <w:p w14:paraId="6737BB9F"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MCF-7 cells</w:t>
            </w:r>
          </w:p>
        </w:tc>
        <w:tc>
          <w:tcPr>
            <w:tcW w:w="4111" w:type="dxa"/>
            <w:vAlign w:val="center"/>
          </w:tcPr>
          <w:p w14:paraId="6025A9F0"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Viability = 55.72%</w:t>
            </w:r>
          </w:p>
          <w:p w14:paraId="1FF53A99"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Viability = 55.36%</w:t>
            </w:r>
          </w:p>
        </w:tc>
        <w:tc>
          <w:tcPr>
            <w:tcW w:w="2010" w:type="dxa"/>
            <w:vMerge/>
            <w:vAlign w:val="center"/>
          </w:tcPr>
          <w:p w14:paraId="1DD5D454"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hd w:val="clear" w:color="auto" w:fill="FFFFFF"/>
                <w:lang w:val="en-US"/>
              </w:rPr>
            </w:pPr>
          </w:p>
        </w:tc>
      </w:tr>
      <w:tr w:rsidR="00A55393" w:rsidRPr="00974FB7" w14:paraId="290B3541"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2D20DE1B"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root</w:t>
            </w:r>
          </w:p>
        </w:tc>
        <w:tc>
          <w:tcPr>
            <w:tcW w:w="1896" w:type="dxa"/>
            <w:vMerge/>
            <w:vAlign w:val="center"/>
          </w:tcPr>
          <w:p w14:paraId="60F58CEB"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1350" w:type="dxa"/>
            <w:vMerge/>
            <w:vAlign w:val="center"/>
          </w:tcPr>
          <w:p w14:paraId="472C0EC7"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3827" w:type="dxa"/>
            <w:vMerge/>
            <w:vAlign w:val="center"/>
          </w:tcPr>
          <w:p w14:paraId="003FC85B"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4111" w:type="dxa"/>
            <w:vAlign w:val="center"/>
          </w:tcPr>
          <w:p w14:paraId="29F5F94B"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Viability = 48.46%</w:t>
            </w:r>
          </w:p>
          <w:p w14:paraId="5C69687F" w14:textId="74C63255"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Viability =</w:t>
            </w:r>
            <w:r w:rsidR="00A0616A">
              <w:rPr>
                <w:rFonts w:asciiTheme="majorBidi" w:hAnsiTheme="majorBidi" w:cstheme="majorBidi"/>
                <w:lang w:val="en-US"/>
              </w:rPr>
              <w:t xml:space="preserve"> </w:t>
            </w:r>
            <w:r w:rsidRPr="00974FB7">
              <w:rPr>
                <w:rFonts w:asciiTheme="majorBidi" w:hAnsiTheme="majorBidi" w:cstheme="majorBidi"/>
                <w:lang w:val="en-US"/>
              </w:rPr>
              <w:t>73.81%</w:t>
            </w:r>
          </w:p>
        </w:tc>
        <w:tc>
          <w:tcPr>
            <w:tcW w:w="2010" w:type="dxa"/>
            <w:vMerge/>
            <w:vAlign w:val="center"/>
          </w:tcPr>
          <w:p w14:paraId="52DAA57B"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hd w:val="clear" w:color="auto" w:fill="FFFFFF"/>
                <w:lang w:val="en-US"/>
              </w:rPr>
            </w:pPr>
          </w:p>
        </w:tc>
      </w:tr>
      <w:tr w:rsidR="00A55393" w:rsidRPr="00974FB7" w14:paraId="311EBEC8" w14:textId="77777777" w:rsidTr="00A0616A">
        <w:trPr>
          <w:trHeight w:val="831"/>
        </w:trPr>
        <w:tc>
          <w:tcPr>
            <w:cnfStyle w:val="001000000000" w:firstRow="0" w:lastRow="0" w:firstColumn="1" w:lastColumn="0" w:oddVBand="0" w:evenVBand="0" w:oddHBand="0" w:evenHBand="0" w:firstRowFirstColumn="0" w:firstRowLastColumn="0" w:lastRowFirstColumn="0" w:lastRowLastColumn="0"/>
            <w:tcW w:w="1149" w:type="dxa"/>
            <w:vMerge w:val="restart"/>
            <w:vAlign w:val="center"/>
          </w:tcPr>
          <w:p w14:paraId="2E06C2B9" w14:textId="77777777" w:rsidR="00B0169A" w:rsidRPr="00974FB7" w:rsidRDefault="00B0169A"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Aerial parts</w:t>
            </w:r>
          </w:p>
        </w:tc>
        <w:tc>
          <w:tcPr>
            <w:tcW w:w="1896" w:type="dxa"/>
            <w:vAlign w:val="center"/>
          </w:tcPr>
          <w:p w14:paraId="54691151" w14:textId="7AF4640F" w:rsidR="00B0169A" w:rsidRPr="00974FB7" w:rsidRDefault="00B338D9"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w:t>
            </w:r>
            <w:r w:rsidR="00B0169A" w:rsidRPr="00974FB7">
              <w:rPr>
                <w:rFonts w:asciiTheme="majorBidi" w:hAnsiTheme="majorBidi" w:cstheme="majorBidi"/>
                <w:lang w:val="en-US"/>
              </w:rPr>
              <w:t>ypnotic activity</w:t>
            </w:r>
          </w:p>
        </w:tc>
        <w:tc>
          <w:tcPr>
            <w:tcW w:w="1350" w:type="dxa"/>
            <w:vMerge w:val="restart"/>
            <w:vAlign w:val="center"/>
          </w:tcPr>
          <w:p w14:paraId="5DCA2FA8" w14:textId="23EFDE4B" w:rsidR="00B0169A" w:rsidRPr="00974FB7" w:rsidRDefault="00B338D9"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H</w:t>
            </w:r>
            <w:r w:rsidR="00B0169A" w:rsidRPr="00974FB7">
              <w:rPr>
                <w:rFonts w:asciiTheme="majorBidi" w:hAnsiTheme="majorBidi" w:cstheme="majorBidi"/>
                <w:lang w:val="en-US"/>
              </w:rPr>
              <w:t>ydro-alcoholic extract</w:t>
            </w:r>
          </w:p>
        </w:tc>
        <w:tc>
          <w:tcPr>
            <w:tcW w:w="3827" w:type="dxa"/>
            <w:vAlign w:val="center"/>
          </w:tcPr>
          <w:p w14:paraId="30933B11" w14:textId="58465CB8" w:rsidR="00B0169A" w:rsidRPr="00974FB7" w:rsidRDefault="00AD6DD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w:t>
            </w:r>
            <w:r w:rsidR="00B0169A" w:rsidRPr="00974FB7">
              <w:rPr>
                <w:rFonts w:asciiTheme="majorBidi" w:hAnsiTheme="majorBidi" w:cstheme="majorBidi"/>
                <w:lang w:val="en-US"/>
              </w:rPr>
              <w:t>n mice in comparison with diazepam</w:t>
            </w:r>
          </w:p>
        </w:tc>
        <w:tc>
          <w:tcPr>
            <w:tcW w:w="4111" w:type="dxa"/>
            <w:vAlign w:val="center"/>
          </w:tcPr>
          <w:p w14:paraId="1B4DB865" w14:textId="4FAA706B" w:rsidR="00B0169A" w:rsidRPr="00974FB7" w:rsidRDefault="00AD6DD7"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S</w:t>
            </w:r>
            <w:r w:rsidR="00B0169A" w:rsidRPr="00974FB7">
              <w:rPr>
                <w:rFonts w:asciiTheme="majorBidi" w:hAnsiTheme="majorBidi" w:cstheme="majorBidi"/>
                <w:lang w:val="en-US"/>
              </w:rPr>
              <w:t>ignificantly augmented induced sleeping time</w:t>
            </w:r>
          </w:p>
        </w:tc>
        <w:tc>
          <w:tcPr>
            <w:tcW w:w="2010" w:type="dxa"/>
            <w:vMerge w:val="restart"/>
            <w:vAlign w:val="center"/>
          </w:tcPr>
          <w:p w14:paraId="0FA7BD88" w14:textId="7D9A354B" w:rsidR="00B0169A" w:rsidRPr="00974FB7" w:rsidRDefault="009572FB"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hd w:val="clear" w:color="auto" w:fill="FFFFFF"/>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{"citationID":"P6cvFQ5i","properties":{"formattedCitation":"(Rakhshandeh et al., 2021)","plainCitation":"(Rakhshandeh et al., 2021)","noteIndex":0},"citationItems":[{"id":298,"uris":["http://zotero.org/users/local/tvV8nrOg/items/UCAJZX2H","http://zotero.org/users/12336451/items/UCAJZX2H"],"itemData":{"id":298,"type":"article-journal","container-title":"Recent patents on food, nutrition &amp; agriculture","issue":"1","note":"publisher: Bentham Science Publishers","page":"58–62","source":"Google Scholar","title":"Hypnotic activity of Capparis spinosa hydro-alcoholic extract in mice","volume":"12","author":[{"family":"Rakhshandeh","given":"Hassan"},{"family":"Rashidi","given":"Roghayeh"},{"family":"Vahedi","given":"Mohammad M."},{"family":"Khorrami","given":"Mohammad Bagher"},{"family":"Abbassian","given":"Hassan"},{"family":"Forouzanfar","given":"Fatemeh"}],"issued":{"date-parts":[["2021"]]}}}],"schema":"https://github.com/citation-style-language/schema/raw/master/csl-citation.json"}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(Rakhshandeh et al., 2021)</w:t>
            </w:r>
            <w:r w:rsidRPr="00974FB7">
              <w:rPr>
                <w:rFonts w:asciiTheme="majorBidi" w:hAnsiTheme="majorBidi" w:cstheme="majorBidi"/>
                <w:lang w:val="en-US"/>
              </w:rPr>
              <w:fldChar w:fldCharType="end"/>
            </w:r>
          </w:p>
        </w:tc>
      </w:tr>
      <w:tr w:rsidR="00A55393" w:rsidRPr="0073731E" w14:paraId="7D62D1BB" w14:textId="77777777" w:rsidTr="00A0616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49" w:type="dxa"/>
            <w:vMerge/>
            <w:vAlign w:val="center"/>
          </w:tcPr>
          <w:p w14:paraId="0389D73A" w14:textId="77777777" w:rsidR="00B0169A" w:rsidRPr="00974FB7" w:rsidRDefault="00B0169A" w:rsidP="00A0616A">
            <w:pPr>
              <w:pStyle w:val="Sansinterligne"/>
              <w:ind w:left="0"/>
              <w:jc w:val="center"/>
              <w:rPr>
                <w:rFonts w:asciiTheme="majorBidi" w:hAnsiTheme="majorBidi" w:cstheme="majorBidi"/>
                <w:lang w:val="en-US"/>
              </w:rPr>
            </w:pPr>
          </w:p>
        </w:tc>
        <w:tc>
          <w:tcPr>
            <w:tcW w:w="1896" w:type="dxa"/>
            <w:vAlign w:val="center"/>
          </w:tcPr>
          <w:p w14:paraId="5A127401"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Cytotoxic effects</w:t>
            </w:r>
          </w:p>
        </w:tc>
        <w:tc>
          <w:tcPr>
            <w:tcW w:w="1350" w:type="dxa"/>
            <w:vMerge/>
            <w:vAlign w:val="center"/>
          </w:tcPr>
          <w:p w14:paraId="10F94373"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3827" w:type="dxa"/>
            <w:vAlign w:val="center"/>
          </w:tcPr>
          <w:p w14:paraId="459D5AA2" w14:textId="0057DDF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MTT </w:t>
            </w:r>
            <w:r w:rsidR="00D4299D" w:rsidRPr="00974FB7">
              <w:rPr>
                <w:rFonts w:asciiTheme="majorBidi" w:hAnsiTheme="majorBidi" w:cstheme="majorBidi"/>
                <w:lang w:val="en-US"/>
              </w:rPr>
              <w:t>assay:</w:t>
            </w:r>
            <w:r w:rsidRPr="00974FB7">
              <w:rPr>
                <w:rFonts w:asciiTheme="majorBidi" w:hAnsiTheme="majorBidi" w:cstheme="majorBidi"/>
                <w:lang w:val="en-US"/>
              </w:rPr>
              <w:t xml:space="preserve"> l929 cells using</w:t>
            </w:r>
          </w:p>
        </w:tc>
        <w:tc>
          <w:tcPr>
            <w:tcW w:w="4111" w:type="dxa"/>
            <w:vAlign w:val="center"/>
          </w:tcPr>
          <w:p w14:paraId="40AADA1C" w14:textId="5472CE6E"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LD</w:t>
            </w:r>
            <w:r w:rsidRPr="00974FB7">
              <w:rPr>
                <w:rFonts w:asciiTheme="majorBidi" w:hAnsiTheme="majorBidi" w:cstheme="majorBidi"/>
                <w:vertAlign w:val="subscript"/>
                <w:lang w:val="en-US"/>
              </w:rPr>
              <w:t>50</w:t>
            </w:r>
            <w:r w:rsidRPr="00974FB7">
              <w:rPr>
                <w:rFonts w:asciiTheme="majorBidi" w:hAnsiTheme="majorBidi" w:cstheme="majorBidi"/>
                <w:lang w:val="en-US"/>
              </w:rPr>
              <w:t>= 2</w:t>
            </w:r>
            <w:r w:rsidR="00AC1104" w:rsidRPr="00974FB7">
              <w:rPr>
                <w:rFonts w:asciiTheme="majorBidi" w:hAnsiTheme="majorBidi" w:cstheme="majorBidi"/>
                <w:lang w:val="en-US"/>
              </w:rPr>
              <w:t>.</w:t>
            </w:r>
            <w:r w:rsidRPr="00974FB7">
              <w:rPr>
                <w:rFonts w:asciiTheme="majorBidi" w:hAnsiTheme="majorBidi" w:cstheme="majorBidi"/>
                <w:lang w:val="en-US"/>
              </w:rPr>
              <w:t>4 g/kg</w:t>
            </w:r>
          </w:p>
          <w:p w14:paraId="05CA9A07" w14:textId="08D7AD1A"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Not Significantly Cytotoxicity</w:t>
            </w:r>
          </w:p>
        </w:tc>
        <w:tc>
          <w:tcPr>
            <w:tcW w:w="2010" w:type="dxa"/>
            <w:vMerge/>
            <w:vAlign w:val="center"/>
          </w:tcPr>
          <w:p w14:paraId="4883A521" w14:textId="77777777" w:rsidR="00B0169A" w:rsidRPr="00974FB7" w:rsidRDefault="00B0169A" w:rsidP="00A0616A">
            <w:pPr>
              <w:pStyle w:val="Sansinterlign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hd w:val="clear" w:color="auto" w:fill="FFFFFF"/>
                <w:lang w:val="en-US"/>
              </w:rPr>
            </w:pPr>
          </w:p>
        </w:tc>
      </w:tr>
      <w:tr w:rsidR="00A55393" w:rsidRPr="00974FB7" w14:paraId="7E92E073" w14:textId="77777777" w:rsidTr="00A0616A">
        <w:trPr>
          <w:trHeight w:val="645"/>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5314DE9B" w14:textId="57E33CC7" w:rsidR="00B0169A" w:rsidRPr="00974FB7" w:rsidRDefault="00AD6DD7" w:rsidP="00A0616A">
            <w:pPr>
              <w:pStyle w:val="Sansinterligne"/>
              <w:ind w:left="0"/>
              <w:jc w:val="center"/>
              <w:rPr>
                <w:rFonts w:asciiTheme="majorBidi" w:hAnsiTheme="majorBidi" w:cstheme="majorBidi"/>
                <w:lang w:val="en-US"/>
              </w:rPr>
            </w:pPr>
            <w:r w:rsidRPr="00974FB7">
              <w:rPr>
                <w:rFonts w:asciiTheme="majorBidi" w:hAnsiTheme="majorBidi" w:cstheme="majorBidi"/>
                <w:lang w:val="en-US"/>
              </w:rPr>
              <w:t>F</w:t>
            </w:r>
            <w:r w:rsidR="00B0169A" w:rsidRPr="00974FB7">
              <w:rPr>
                <w:rFonts w:asciiTheme="majorBidi" w:hAnsiTheme="majorBidi" w:cstheme="majorBidi"/>
                <w:lang w:val="en-US"/>
              </w:rPr>
              <w:t>lower buds</w:t>
            </w:r>
          </w:p>
        </w:tc>
        <w:tc>
          <w:tcPr>
            <w:tcW w:w="1896" w:type="dxa"/>
            <w:vAlign w:val="center"/>
          </w:tcPr>
          <w:p w14:paraId="62ACBAE5" w14:textId="607CF40F" w:rsidR="00B0169A" w:rsidRPr="00974FB7" w:rsidRDefault="006E36F6"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Anti-inflammatory activities</w:t>
            </w:r>
          </w:p>
        </w:tc>
        <w:tc>
          <w:tcPr>
            <w:tcW w:w="1350" w:type="dxa"/>
            <w:vAlign w:val="center"/>
          </w:tcPr>
          <w:p w14:paraId="178AD430" w14:textId="731A4D54" w:rsidR="00B0169A" w:rsidRPr="00974FB7" w:rsidRDefault="00B338D9"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M</w:t>
            </w:r>
            <w:r w:rsidR="00B0169A" w:rsidRPr="00974FB7">
              <w:rPr>
                <w:rFonts w:asciiTheme="majorBidi" w:hAnsiTheme="majorBidi" w:cstheme="majorBidi"/>
                <w:lang w:val="en-US"/>
              </w:rPr>
              <w:t>ethanolic extract</w:t>
            </w:r>
          </w:p>
        </w:tc>
        <w:tc>
          <w:tcPr>
            <w:tcW w:w="3827" w:type="dxa"/>
            <w:vAlign w:val="center"/>
          </w:tcPr>
          <w:p w14:paraId="43FAE59E" w14:textId="52C2EE8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 xml:space="preserve">Carrageenan Induced </w:t>
            </w:r>
            <w:r w:rsidR="0073731E">
              <w:rPr>
                <w:rFonts w:asciiTheme="majorBidi" w:hAnsiTheme="majorBidi" w:cstheme="majorBidi"/>
                <w:lang w:val="en-US"/>
              </w:rPr>
              <w:t>Edema</w:t>
            </w:r>
          </w:p>
          <w:p w14:paraId="0B47B060"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Air pouch inflammation models</w:t>
            </w:r>
          </w:p>
          <w:p w14:paraId="5845FB69"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4111" w:type="dxa"/>
            <w:vAlign w:val="center"/>
          </w:tcPr>
          <w:p w14:paraId="0FCACF41"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Inhibition = 69%</w:t>
            </w:r>
          </w:p>
          <w:p w14:paraId="727D9780" w14:textId="77777777" w:rsidR="00B0169A" w:rsidRPr="00974FB7" w:rsidRDefault="00B0169A"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974FB7">
              <w:rPr>
                <w:rFonts w:asciiTheme="majorBidi" w:hAnsiTheme="majorBidi" w:cstheme="majorBidi"/>
                <w:lang w:val="en-US"/>
              </w:rPr>
              <w:t>Inhibition =</w:t>
            </w:r>
            <w:r w:rsidR="006B7216" w:rsidRPr="00974FB7">
              <w:rPr>
                <w:rFonts w:asciiTheme="majorBidi" w:hAnsiTheme="majorBidi" w:cstheme="majorBidi"/>
                <w:lang w:val="en-US"/>
              </w:rPr>
              <w:t xml:space="preserve"> </w:t>
            </w:r>
            <w:r w:rsidRPr="00974FB7">
              <w:rPr>
                <w:rFonts w:asciiTheme="majorBidi" w:hAnsiTheme="majorBidi" w:cstheme="majorBidi"/>
                <w:lang w:val="en-US"/>
              </w:rPr>
              <w:t>48.92%</w:t>
            </w:r>
          </w:p>
        </w:tc>
        <w:tc>
          <w:tcPr>
            <w:tcW w:w="2010" w:type="dxa"/>
            <w:vAlign w:val="center"/>
          </w:tcPr>
          <w:p w14:paraId="5729EDC1" w14:textId="16FC317A" w:rsidR="00B0169A" w:rsidRPr="00974FB7" w:rsidRDefault="00A43215" w:rsidP="00A0616A">
            <w:pPr>
              <w:pStyle w:val="Sansinterlign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222"/>
                <w:shd w:val="clear" w:color="auto" w:fill="FFFFFF"/>
                <w:lang w:val="en-US"/>
              </w:rPr>
            </w:pPr>
            <w:r w:rsidRPr="00974FB7">
              <w:rPr>
                <w:rFonts w:asciiTheme="majorBidi" w:hAnsiTheme="majorBidi" w:cstheme="majorBidi"/>
                <w:lang w:val="en-US"/>
              </w:rPr>
              <w:fldChar w:fldCharType="begin"/>
            </w:r>
            <w:r w:rsidR="00314785" w:rsidRPr="00974FB7">
              <w:rPr>
                <w:rFonts w:asciiTheme="majorBidi" w:hAnsiTheme="majorBidi" w:cstheme="majorBidi"/>
                <w:lang w:val="en-US"/>
              </w:rPr>
              <w:instrText xml:space="preserve"> ADDIN ZOTERO_ITEM CSL_CITATION {"citationID":"H8vpJ6N4","properties":{"formattedCitation":"(Kernouf et al., 2018)","plainCitation":"(Kernouf et al., 2018)","noteIndex":0},"citationItems":[{"id":295,"uris":["http://zotero.org/users/local/tvV8nrOg/items/LZNSQZMA","http://zotero.org/users/12336451/items/LZNSQZMA"],"itemData":{"id":295,"type":"article-journal","container-title":"Annual Research &amp; Review in Biology","page":"1–11","source":"Google Scholar","title":"Anti-inflammatory and Immuno-modulatory Effects of Capparis spinosa Flower Bud Extract","author":[{"family":"Kernouf","given":"Nassima"},{"family":"Bouriche","given":"Hamama"},{"family":"Kada","given":"Seoussen"},{"family":"Messaoudi","given":"Dalila"},{"family":"Assaf","given":"Areej M."},{"family":"Senator","given":"Abderrahmane"}],"issued":{"date-parts":[["2018"]]}}}],"schema":"https://github.com/citation-style-language/schema/raw/master/csl-citation.json"} </w:instrText>
            </w:r>
            <w:r w:rsidRPr="00974FB7">
              <w:rPr>
                <w:rFonts w:asciiTheme="majorBidi" w:hAnsiTheme="majorBidi" w:cstheme="majorBidi"/>
                <w:lang w:val="en-US"/>
              </w:rPr>
              <w:fldChar w:fldCharType="separate"/>
            </w:r>
            <w:r w:rsidR="00314785" w:rsidRPr="00974FB7">
              <w:rPr>
                <w:rFonts w:ascii="Times New Roman" w:hAnsi="Times New Roman" w:cs="Times New Roman"/>
                <w:lang w:val="en-US"/>
              </w:rPr>
              <w:t>(Kernouf et al., 2018)</w:t>
            </w:r>
            <w:r w:rsidRPr="00974FB7">
              <w:rPr>
                <w:rFonts w:asciiTheme="majorBidi" w:hAnsiTheme="majorBidi" w:cstheme="majorBidi"/>
                <w:lang w:val="en-US"/>
              </w:rPr>
              <w:fldChar w:fldCharType="end"/>
            </w:r>
          </w:p>
        </w:tc>
      </w:tr>
      <w:bookmarkEnd w:id="24"/>
    </w:tbl>
    <w:p w14:paraId="63B985B9" w14:textId="77777777" w:rsidR="00AD2D78" w:rsidRPr="00974FB7" w:rsidRDefault="00AD2D78" w:rsidP="0008239C">
      <w:pPr>
        <w:pStyle w:val="Sansinterligne"/>
        <w:spacing w:line="480" w:lineRule="auto"/>
        <w:ind w:left="0"/>
        <w:rPr>
          <w:rFonts w:ascii="Times New Roman" w:hAnsi="Times New Roman" w:cs="Times New Roman"/>
          <w:lang w:val="en-US"/>
        </w:rPr>
        <w:sectPr w:rsidR="00AD2D78" w:rsidRPr="00974FB7" w:rsidSect="00611F2D">
          <w:headerReference w:type="default" r:id="rId13"/>
          <w:pgSz w:w="16838" w:h="11906" w:orient="landscape" w:code="9"/>
          <w:pgMar w:top="720" w:right="1418" w:bottom="720" w:left="1077" w:header="1021" w:footer="340" w:gutter="0"/>
          <w:lnNumType w:countBy="1" w:restart="continuous"/>
          <w:cols w:space="708"/>
          <w:bidi/>
          <w:docGrid w:linePitch="326"/>
        </w:sectPr>
      </w:pPr>
    </w:p>
    <w:p w14:paraId="08A16005" w14:textId="082F0D38" w:rsidR="003A219D" w:rsidRPr="00974FB7" w:rsidRDefault="003A219D" w:rsidP="000D72A4">
      <w:pPr>
        <w:pStyle w:val="Titre1"/>
        <w:numPr>
          <w:ilvl w:val="0"/>
          <w:numId w:val="13"/>
        </w:numPr>
        <w:tabs>
          <w:tab w:val="left" w:pos="5265"/>
        </w:tabs>
        <w:spacing w:before="0" w:line="480" w:lineRule="auto"/>
        <w:rPr>
          <w:i/>
          <w:iCs/>
          <w:lang w:val="en-US"/>
        </w:rPr>
      </w:pPr>
      <w:r w:rsidRPr="00974FB7">
        <w:rPr>
          <w:i/>
          <w:iCs/>
          <w:lang w:val="en-US"/>
        </w:rPr>
        <w:lastRenderedPageBreak/>
        <w:t>In vitro</w:t>
      </w:r>
      <w:r w:rsidRPr="00974FB7">
        <w:rPr>
          <w:lang w:val="en-US"/>
        </w:rPr>
        <w:t xml:space="preserve"> production of </w:t>
      </w:r>
      <w:r w:rsidR="00165A08" w:rsidRPr="00974FB7">
        <w:rPr>
          <w:i/>
          <w:iCs/>
          <w:lang w:val="en-US"/>
        </w:rPr>
        <w:t>C</w:t>
      </w:r>
      <w:r w:rsidR="00D4299D" w:rsidRPr="00974FB7">
        <w:rPr>
          <w:i/>
          <w:iCs/>
          <w:lang w:val="en-US"/>
        </w:rPr>
        <w:t>apparis</w:t>
      </w:r>
      <w:r w:rsidR="00165A08" w:rsidRPr="00974FB7">
        <w:rPr>
          <w:i/>
          <w:iCs/>
          <w:lang w:val="en-US"/>
        </w:rPr>
        <w:t xml:space="preserve"> spinosa</w:t>
      </w:r>
      <w:r w:rsidR="00AD3659" w:rsidRPr="00AD3659">
        <w:rPr>
          <w:lang w:val="en-US"/>
        </w:rPr>
        <w:t xml:space="preserve"> </w:t>
      </w:r>
      <w:r w:rsidR="00AD3659" w:rsidRPr="00974FB7">
        <w:rPr>
          <w:lang w:val="en-US"/>
        </w:rPr>
        <w:t>secondary metabolites</w:t>
      </w:r>
    </w:p>
    <w:p w14:paraId="14B6D1DF" w14:textId="6528B698" w:rsidR="000D72A4" w:rsidRDefault="003A219D" w:rsidP="000D72A4">
      <w:pPr>
        <w:spacing w:line="480" w:lineRule="auto"/>
        <w:ind w:left="0" w:firstLine="0"/>
        <w:rPr>
          <w:rFonts w:ascii="Times New Roman" w:hAnsi="Times New Roman" w:cs="Times New Roman"/>
        </w:rPr>
      </w:pPr>
      <w:r w:rsidRPr="00974FB7">
        <w:rPr>
          <w:rFonts w:ascii="Times New Roman" w:hAnsi="Times New Roman" w:cs="Times New Roman"/>
          <w:lang w:val="en-US"/>
        </w:rPr>
        <w:t>The biosynthesis of secondary metabolites</w:t>
      </w:r>
      <w:r w:rsidR="00CA67C7" w:rsidRPr="00974FB7">
        <w:rPr>
          <w:rFonts w:ascii="Times New Roman" w:hAnsi="Times New Roman" w:cs="Times New Roman"/>
          <w:lang w:val="en-US"/>
        </w:rPr>
        <w:t xml:space="preserve"> </w:t>
      </w:r>
      <w:r w:rsidRPr="00974FB7">
        <w:rPr>
          <w:rFonts w:ascii="Times New Roman" w:hAnsi="Times New Roman" w:cs="Times New Roman"/>
          <w:lang w:val="en-US"/>
        </w:rPr>
        <w:t xml:space="preserve">in </w:t>
      </w:r>
      <w:r w:rsidR="00165A08" w:rsidRPr="00974FB7">
        <w:rPr>
          <w:rFonts w:ascii="Times New Roman" w:hAnsi="Times New Roman" w:cs="Times New Roman"/>
          <w:i/>
          <w:iCs/>
          <w:lang w:val="en-US"/>
        </w:rPr>
        <w:t>C. spinosa</w:t>
      </w:r>
      <w:r w:rsidR="00E14396" w:rsidRPr="00974FB7">
        <w:rPr>
          <w:rFonts w:ascii="Times New Roman" w:hAnsi="Times New Roman" w:cs="Times New Roman"/>
          <w:i/>
          <w:iCs/>
          <w:lang w:val="en-US"/>
        </w:rPr>
        <w:t xml:space="preserve"> </w:t>
      </w:r>
      <w:r w:rsidR="00173755" w:rsidRPr="00974FB7">
        <w:rPr>
          <w:rFonts w:ascii="Times New Roman" w:hAnsi="Times New Roman" w:cs="Times New Roman"/>
          <w:lang w:val="en-US"/>
        </w:rPr>
        <w:t>is</w:t>
      </w:r>
      <w:r w:rsidRPr="00974FB7">
        <w:rPr>
          <w:rFonts w:ascii="Times New Roman" w:hAnsi="Times New Roman" w:cs="Times New Roman"/>
          <w:lang w:val="en-US"/>
        </w:rPr>
        <w:t xml:space="preserve"> subject to the influence of multiple factors, </w:t>
      </w:r>
      <w:r w:rsidR="0022258E" w:rsidRPr="00974FB7">
        <w:rPr>
          <w:rFonts w:ascii="Times New Roman" w:hAnsi="Times New Roman" w:cs="Times New Roman"/>
          <w:lang w:val="en-US"/>
        </w:rPr>
        <w:t xml:space="preserve">among </w:t>
      </w:r>
      <w:r w:rsidR="00AD3659">
        <w:rPr>
          <w:rFonts w:ascii="Times New Roman" w:hAnsi="Times New Roman" w:cs="Times New Roman"/>
          <w:lang w:val="en-US"/>
        </w:rPr>
        <w:t>which the</w:t>
      </w:r>
      <w:r w:rsidR="0022258E" w:rsidRPr="00974FB7">
        <w:rPr>
          <w:rFonts w:ascii="Times New Roman" w:hAnsi="Times New Roman" w:cs="Times New Roman"/>
          <w:lang w:val="en-US"/>
        </w:rPr>
        <w:t xml:space="preserve"> </w:t>
      </w:r>
      <w:r w:rsidRPr="00974FB7">
        <w:rPr>
          <w:rFonts w:ascii="Times New Roman" w:hAnsi="Times New Roman" w:cs="Times New Roman"/>
          <w:lang w:val="en-US"/>
        </w:rPr>
        <w:t xml:space="preserve">geographical location, genetic diversity, and environmental conditions, which have significant effects on both the quality and quantity of these bioactive compounds </w:t>
      </w:r>
      <w:r w:rsidR="001C6EAC"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{"citationID":"BTOd5PG7","properties":{"formattedCitation":"(Mahmodi et al., 2022; Pegiou et al., 2023; Qaderi et al., 2023)","plainCitation":"(Mahmodi et al., 2022; Pegiou et al., 2023; Qaderi et al., 2023)","noteIndex":0},"citationItems":[{"id":103,"uris":["http://zotero.org/users/local/tvV8nrOg/items/T2P9NQJR","http://zotero.org/users/12336451/items/T2P9NQJR"],"itemData":{"id":103,"type":"article-journal","container-title":"Genetic Resources and Crop Evolution","issue":"4","note":"publisher: Springer","page":"1509–1534","source":"Google Scholar","title":"Evaluation of molecular and morphological diversity of caper (Capparis spinosa L.)","volume":"69","author":[{"family":"Mahmodi","given":"Noshin"},{"family":"Sharifi-Sirchi","given":"Gholam-Reza"},{"family":"Cheghamirza","given":"Kianoosh"}],"issued":{"date-parts":[["2022"]]}}},{"id":105,"uris":["http://zotero.org/users/12336451/items/CQEZ377S"],"itemData":{"id":105,"type":"article-journal","container-title":"Journal of Applied Research on Medicinal and Aromatic Plants","note":"publisher: Elsevier","page":"100487","source":"Google Scholar","title":"Genetic diversity and structure of Capparis spinosa L. natural populations using morphological and molecular markers","volume":"34","author":[{"family":"Pegiou","given":"Stella"},{"family":"Raptis","given":"Panagiotis"},{"family":"Zafeiriou","given":"Ioannis"},{"family":"Polidoros","given":"Alexios N."},{"family":"Mylona","given":"Photini V."}],"issued":{"date-parts":[["2023"]]}}},{"id":101,"uris":["http://zotero.org/users/12336451/items/DMBMA4FK"],"itemData":{"id":101,"type":"article-journal","container-title":"Plants","issue":"3","note":"publisher: MDPI","page":"447","source":"Google Scholar","title":"Environmental Factors Regulate Plant Secondary Metabolites","volume":"12","author":[{"family":"Qaderi","given":"Mirwais M."},{"family":"Martel","given":"Ashley B."},{"family":"Strugnell","given":"Courtney A."}],"issued":{"date-parts":[["2023"]]}}}],"schema":"https://github.com/citation-style-language/schema/raw/master/csl-citation.json"} </w:instrText>
      </w:r>
      <w:r w:rsidR="001C6EAC"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(Mahmodi et al., 2022; Pegiou et al., 2023; Qaderi et al., 2023)</w:t>
      </w:r>
      <w:r w:rsidR="001C6EAC" w:rsidRPr="00974FB7">
        <w:rPr>
          <w:rFonts w:ascii="Times New Roman" w:hAnsi="Times New Roman" w:cs="Times New Roman"/>
          <w:lang w:val="en-US"/>
        </w:rPr>
        <w:fldChar w:fldCharType="end"/>
      </w:r>
      <w:r w:rsidRPr="00974FB7">
        <w:rPr>
          <w:rFonts w:ascii="Times New Roman" w:hAnsi="Times New Roman" w:cs="Times New Roman"/>
          <w:lang w:val="en-US"/>
        </w:rPr>
        <w:t xml:space="preserve">. </w:t>
      </w:r>
      <w:r w:rsidRPr="00974FB7">
        <w:rPr>
          <w:rFonts w:ascii="Times New Roman" w:hAnsi="Times New Roman" w:cs="Times New Roman"/>
          <w:i/>
          <w:lang w:val="en-US"/>
        </w:rPr>
        <w:t>In vitro</w:t>
      </w:r>
      <w:r w:rsidRPr="00974FB7">
        <w:rPr>
          <w:rFonts w:ascii="Times New Roman" w:hAnsi="Times New Roman" w:cs="Times New Roman"/>
          <w:lang w:val="en-US"/>
        </w:rPr>
        <w:t xml:space="preserve"> culture offers numerous advantages in terms of plant preservation, enhanced production of metabolites, and </w:t>
      </w:r>
      <w:r w:rsidR="00AD3659" w:rsidRPr="00974FB7">
        <w:rPr>
          <w:rFonts w:ascii="Times New Roman" w:hAnsi="Times New Roman" w:cs="Times New Roman"/>
          <w:lang w:val="en-US"/>
        </w:rPr>
        <w:t xml:space="preserve">synthesis pathway </w:t>
      </w:r>
      <w:r w:rsidRPr="00974FB7">
        <w:rPr>
          <w:rFonts w:ascii="Times New Roman" w:hAnsi="Times New Roman" w:cs="Times New Roman"/>
          <w:lang w:val="en-US"/>
        </w:rPr>
        <w:t xml:space="preserve">manipulation </w:t>
      </w:r>
      <w:r w:rsidR="001C6EAC"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{"citationID":"hJydpqGJ","properties":{"formattedCitation":"(Chandran et al., 2023; Mohaddab et al., 2022; Vivek et al., 2023)","plainCitation":"(Chandran et al., 2023; Mohaddab et al., 2022; Vivek et al., 2023)","noteIndex":0},"citationItems":[{"id":109,"uris":["http://zotero.org/users/12336451/items/LJ7NJM92"],"itemData":{"id":109,"type":"chapter","container-title":"Conservation and Sustainable Utilization of Bioresources","page":"391–408","publisher":"Springer","source":"Google Scholar","title":"In vitro conservation of rare, endangered, and threatened plants","author":[{"family":"Chandran","given":"Sangeeth"},{"family":"Raghu","given":"A. V."},{"family":"Mohanan","given":"K. V."}],"issued":{"date-parts":[["2023"]]}}},{"id":87,"uris":["http://zotero.org/users/12336451/items/FRNXYWEC"],"itemData":{"id":87,"type":"article-journal","abstract":"Medicinal plants are rich sources of bioactive compounds widely used as medicaments, food additives, perfumes, and agrochemicals. These secondary compounds are produced under stress conditions to carry out physiological tasks in plants. Secondary metabolites have a complex chemical structure with pharmacological properties. The widespread use of these metabolites in a lot of industrial sectors has raised the need to increase the production of secondary metabolites. Biotechnological methods of cell culture allow the conservation of plants, as well as the improvement of metabolite biosynthesis and the possibility to modify the synthesis pathways. The objective of this review is to outline the applications of different in vitro culture systems with previously reported relevant examples for the optimal production of plant-derived secondary metabolites.","container-title":"Molecules","DOI":"10.3390/molecules27228093","ISSN":"1420-3049","issue":"22","language":"en","license":"http://creativecommons.org/licenses/by/3.0/","note":"number: 22\npublisher: Multidisciplinary Digital Publishing Institute","page":"8093","source":"www.mdpi.com","title":"Biotechnology and In Vitro Culture as an Alternative System for Secondary Metabolite Production","volume":"27","author":[{"family":"Mohaddab","given":"Marouane"},{"family":"El Goumi","given":"Younes"},{"family":"Gallo","given":"Monica"},{"family":"Montesano","given":"Domenico"},{"family":"Zengin","given":"Gokhan"},{"family":"Bouyahya","given":"Abdelhakim"},{"family":"Fakiri","given":"Malika"}],"issued":{"date-parts":[["2022",1]]}}},{"id":113,"uris":["http://zotero.org/users/12336451/items/XK98JMGL"],"itemData":{"id":113,"type":"chapter","container-title":"Conservation and Sustainable Utilization of Bioresources","page":"473–504","publisher":"Springer","source":"Google Scholar","title":"Enhanced Secondary Metabolite Production for Drug Leads","author":[{"family":"Vivek","given":"A. S."},{"family":"Riyas","given":"C. T."},{"family":"Swapna","given":"T. S."}],"issued":{"date-parts":[["2023"]]}}}],"schema":"https://github.com/citation-style-language/schema/raw/master/csl-citation.json"} </w:instrText>
      </w:r>
      <w:r w:rsidR="001C6EAC"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(Chandran et al., 2023; Mohaddab et al., 2022; Vivek et al., 2023)</w:t>
      </w:r>
      <w:r w:rsidR="001C6EAC" w:rsidRPr="00974FB7">
        <w:rPr>
          <w:rFonts w:ascii="Times New Roman" w:hAnsi="Times New Roman" w:cs="Times New Roman"/>
          <w:lang w:val="en-US"/>
        </w:rPr>
        <w:fldChar w:fldCharType="end"/>
      </w:r>
      <w:r w:rsidR="00066012" w:rsidRPr="00974FB7">
        <w:rPr>
          <w:rFonts w:ascii="Times New Roman" w:hAnsi="Times New Roman" w:cs="Times New Roman"/>
          <w:lang w:val="en-US"/>
        </w:rPr>
        <w:t>.</w:t>
      </w:r>
      <w:r w:rsidR="00AD3659">
        <w:rPr>
          <w:rFonts w:ascii="Times New Roman" w:hAnsi="Times New Roman" w:cs="Times New Roman"/>
          <w:lang w:val="en-US"/>
        </w:rPr>
        <w:t xml:space="preserve"> </w:t>
      </w:r>
      <w:r w:rsidR="001D79D3" w:rsidRPr="00974FB7">
        <w:rPr>
          <w:rFonts w:ascii="Times New Roman" w:hAnsi="Times New Roman" w:cs="Times New Roman"/>
          <w:lang w:val="en-US"/>
        </w:rPr>
        <w:t xml:space="preserve">Furthermore, the excessive exploitation of wild plant resources may result in notable alterations in phytochemical composition, including certain components that remain to be characterized </w:t>
      </w:r>
      <w:r w:rsidR="00066012"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{"citationID":"t9XqxHB6","properties":{"formattedCitation":"(Sottile et al., 2021)","plainCitation":"(Sottile et al., 2021)","noteIndex":0},"citationItems":[{"id":356,"uris":["http://zotero.org/users/12336451/items/73VQJQPV"],"itemData":{"id":356,"type":"article-journal","container-title":"Horticulturae","issue":"9","note":"publisher: MDPI","page":"316","source":"Google Scholar","title":"Can the caper (Capparis spinosa L.) still be considered a difficult-to-propagate crop?","volume":"7","author":[{"family":"Sottile","given":"Francesco"},{"family":"Caltagirone","given":"Chiara"},{"family":"Peano","given":"Cristiana"},{"family":"Del Signore","given":"Maria Beatrice"},{"family":"Barone","given":"Ettore"}],"issued":{"date-parts":[["2021"]]}}}],"schema":"https://github.com/citation-style-language/schema/raw/master/csl-citation.json"} </w:instrText>
      </w:r>
      <w:r w:rsidR="00066012"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(Sottile et al., 2021)</w:t>
      </w:r>
      <w:r w:rsidR="00066012" w:rsidRPr="00974FB7">
        <w:rPr>
          <w:rFonts w:ascii="Times New Roman" w:hAnsi="Times New Roman" w:cs="Times New Roman"/>
          <w:lang w:val="en-US"/>
        </w:rPr>
        <w:fldChar w:fldCharType="end"/>
      </w:r>
      <w:r w:rsidRPr="00974FB7">
        <w:rPr>
          <w:rFonts w:ascii="Times New Roman" w:hAnsi="Times New Roman" w:cs="Times New Roman"/>
          <w:lang w:val="en-US"/>
        </w:rPr>
        <w:t>. Moreover, techniques such as cell culture, cell suspension, and hairy culture facilitate the augmentation of secondary metabolite production and provide a means for transitioning to large-scale production through the utilization of bioreactors</w:t>
      </w:r>
      <w:r w:rsidR="00A04315" w:rsidRPr="00974FB7">
        <w:rPr>
          <w:rFonts w:ascii="Times New Roman" w:hAnsi="Times New Roman" w:cs="Times New Roman"/>
          <w:lang w:val="en-US"/>
        </w:rPr>
        <w:t xml:space="preserve"> (Fig</w:t>
      </w:r>
      <w:r w:rsidR="007C3737">
        <w:rPr>
          <w:rFonts w:ascii="Times New Roman" w:hAnsi="Times New Roman" w:cs="Times New Roman"/>
          <w:lang w:val="en-US"/>
        </w:rPr>
        <w:t>.</w:t>
      </w:r>
      <w:r w:rsidR="00A04315" w:rsidRPr="00974FB7">
        <w:rPr>
          <w:rFonts w:ascii="Times New Roman" w:hAnsi="Times New Roman" w:cs="Times New Roman"/>
          <w:lang w:val="en-US"/>
        </w:rPr>
        <w:t xml:space="preserve"> 4)</w:t>
      </w:r>
      <w:r w:rsidR="007C3737">
        <w:rPr>
          <w:rFonts w:ascii="Times New Roman" w:hAnsi="Times New Roman" w:cs="Times New Roman"/>
          <w:lang w:val="en-US"/>
        </w:rPr>
        <w:t xml:space="preserve"> </w:t>
      </w:r>
      <w:r w:rsidR="00066012"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{"citationID":"KoGwIXP3","properties":{"formattedCitation":"(Andrade et al., 2021; Bouzroud et al., 2023; Rohini and Rajasekharan, 2022; Sreelekshmi et al., 2023)","plainCitation":"(Andrade et al., 2021; Bouzroud et al., 2023; Rohini and Rajasekharan, 2022; Sreelekshmi et al., 2023)","noteIndex":0},"citationItems":[{"id":158,"uris":["http://zotero.org/users/12336451/items/53HSWQJW"],"itemData":{"id":158,"type":"article-journal","container-title":"Exploring Plant Cells for the Production of Compounds of Interest","page":"145–170","source":"Google Scholar","title":"Exploring Plant Cells for the Production of Compounds of Interest","author":[{"family":"Andrade","given":"Mariana"},{"family":"Ribeiro-Santos","given":"Regiane"},{"family":"Sanches","given":"Silva Ana"}],"issued":{"date-parts":[["2021"]]}}},{"id":107,"uris":["http://zotero.org/users/12336451/items/Q9FUC9IF"],"itemData":{"id":107,"type":"article-journal","container-title":"International Journal of Molecular Sciences","issue":"2","note":"publisher: MDPI","page":"1397","source":"Google Scholar","title":"Biotechnological Approaches to Producing Natural Antioxidants: Anti-Agei</w:instrText>
      </w:r>
      <w:r w:rsidR="00314785" w:rsidRPr="0073731E">
        <w:rPr>
          <w:rFonts w:ascii="Times New Roman" w:hAnsi="Times New Roman" w:cs="Times New Roman"/>
        </w:rPr>
        <w:instrText>ng and Skin Longevity Prospects","title-short":"Biotechnological A</w:instrText>
      </w:r>
      <w:r w:rsidR="00314785" w:rsidRPr="005C29C5">
        <w:rPr>
          <w:rFonts w:ascii="Times New Roman" w:hAnsi="Times New Roman" w:cs="Times New Roman"/>
          <w:lang w:val="fr-BE"/>
        </w:rPr>
        <w:instrText>pproaches to Producing Natural Antioxidants","volume":"24","author":[{"family":"Bouzroud","given":"Sarah"},{"family":"El Maaiden","given":"Ezzouhra"},{"family":"Sobeh","given":"Mansour"},{"family":"Merghoub","given":"Nawal"},{"family":"Boukcim","given":"Hassan"},{"family":"Kouisni","given":"Lamfeddal"},{"family":"El Kharrassi","given":"Youssef"}],"issued":{"date-parts":[["2023"]]}}},{"id":176,"uris":["http:/</w:instrText>
      </w:r>
      <w:r w:rsidR="00314785" w:rsidRPr="00797FA6">
        <w:rPr>
          <w:rFonts w:ascii="Times New Roman" w:hAnsi="Times New Roman" w:cs="Times New Roman"/>
        </w:rPr>
        <w:instrText xml:space="preserve">/zotero.org/users/12336451/items/M4UDXHQ9"],"itemData":{"id":176,"type":"chapter","container-title":"Nutraceuticals Production from Plant Cell Factory","page":"69–81","publisher":"Springer","source":"Google Scholar","title":"Scale-up production of bioactive compounds using bioreactors","author":[{"family":"Rohini","given":"M. R."},{"family":"Rajasekharan","given":"P. E."}],"issued":{"date-parts":[["2022"]]}}},{"id":111,"uris":["http://zotero.org/users/12336451/items/KLADZAGT"],"itemData":{"id":111,"type":"chapter","container-title":"Conservation and Sustainable Utilization of Bioresources","page":"451–471","publisher":"Springer","source":"Google Scholar","title":"In Vitro Secondary Metabolite Production for Sustainable Utilization of Endangered Medicinal Plants","author":[{"family":"Sreelekshmi","given":"R."},{"family":"Swapna","given":"T. S."},{"family":"Siril","given":"E. A."}],"issued":{"date-parts":[["2023"]]}}}],"schema":"https://github.com/citation-style-language/schema/raw/master/csl-citation.json"} </w:instrText>
      </w:r>
      <w:r w:rsidR="00066012" w:rsidRPr="00974FB7">
        <w:rPr>
          <w:rFonts w:ascii="Times New Roman" w:hAnsi="Times New Roman" w:cs="Times New Roman"/>
          <w:lang w:val="en-US"/>
        </w:rPr>
        <w:fldChar w:fldCharType="separate"/>
      </w:r>
      <w:r w:rsidR="00314785" w:rsidRPr="00797FA6">
        <w:rPr>
          <w:rFonts w:ascii="Times New Roman" w:hAnsi="Times New Roman" w:cs="Times New Roman"/>
        </w:rPr>
        <w:t>(Andrade et al., 2021; Bouzroud et al., 2023; Rohini and Rajasekharan, 2022; Sreelekshmi et al., 2023)</w:t>
      </w:r>
      <w:r w:rsidR="00066012" w:rsidRPr="00974FB7">
        <w:rPr>
          <w:rFonts w:ascii="Times New Roman" w:hAnsi="Times New Roman" w:cs="Times New Roman"/>
          <w:lang w:val="en-US"/>
        </w:rPr>
        <w:fldChar w:fldCharType="end"/>
      </w:r>
      <w:r w:rsidR="00066012" w:rsidRPr="00797FA6">
        <w:rPr>
          <w:rFonts w:ascii="Times New Roman" w:hAnsi="Times New Roman" w:cs="Times New Roman"/>
        </w:rPr>
        <w:t>.</w:t>
      </w:r>
      <w:r w:rsidR="00165A08" w:rsidRPr="00797FA6">
        <w:rPr>
          <w:rFonts w:ascii="Times New Roman" w:hAnsi="Times New Roman" w:cs="Times New Roman"/>
        </w:rPr>
        <w:t xml:space="preserve"> </w:t>
      </w:r>
    </w:p>
    <w:p w14:paraId="2AC90D9F" w14:textId="37D6C29B" w:rsidR="003A219D" w:rsidRPr="00797FA6" w:rsidRDefault="0038202B" w:rsidP="000D72A4">
      <w:pPr>
        <w:spacing w:line="480" w:lineRule="auto"/>
        <w:ind w:left="0" w:firstLine="0"/>
        <w:jc w:val="center"/>
        <w:rPr>
          <w:rFonts w:ascii="Times New Roman" w:hAnsi="Times New Roman" w:cs="Times New Roman"/>
        </w:rPr>
      </w:pPr>
      <w:r w:rsidRPr="0038202B">
        <w:rPr>
          <w:rFonts w:ascii="Times New Roman" w:hAnsi="Times New Roman" w:cs="Times New Roman"/>
          <w:noProof/>
        </w:rPr>
        <w:drawing>
          <wp:inline distT="0" distB="0" distL="0" distR="0" wp14:anchorId="10D20A22" wp14:editId="44F49784">
            <wp:extent cx="6645910" cy="3375025"/>
            <wp:effectExtent l="0" t="0" r="2540" b="0"/>
            <wp:docPr id="765074916" name="Image 1"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74916" name="Image 1" descr="Une image contenant texte, capture d’écran, diagramme, conception&#10;&#10;Description générée automatiquement"/>
                    <pic:cNvPicPr/>
                  </pic:nvPicPr>
                  <pic:blipFill>
                    <a:blip r:embed="rId14"/>
                    <a:stretch>
                      <a:fillRect/>
                    </a:stretch>
                  </pic:blipFill>
                  <pic:spPr>
                    <a:xfrm>
                      <a:off x="0" y="0"/>
                      <a:ext cx="6645910" cy="3375025"/>
                    </a:xfrm>
                    <a:prstGeom prst="rect">
                      <a:avLst/>
                    </a:prstGeom>
                  </pic:spPr>
                </pic:pic>
              </a:graphicData>
            </a:graphic>
          </wp:inline>
        </w:drawing>
      </w:r>
    </w:p>
    <w:p w14:paraId="4B791180" w14:textId="77777777" w:rsidR="0073731E" w:rsidRDefault="003A219D" w:rsidP="0073731E">
      <w:pPr>
        <w:spacing w:line="360" w:lineRule="auto"/>
        <w:ind w:left="0" w:firstLine="0"/>
        <w:rPr>
          <w:rFonts w:ascii="Times New Roman" w:hAnsi="Times New Roman" w:cs="Times New Roman"/>
          <w:lang w:val="en-US"/>
        </w:rPr>
      </w:pPr>
      <w:bookmarkStart w:id="25" w:name="_Hlk143468910"/>
      <w:r w:rsidRPr="00974FB7">
        <w:rPr>
          <w:rFonts w:ascii="Times New Roman" w:hAnsi="Times New Roman" w:cs="Times New Roman"/>
          <w:b/>
          <w:bCs/>
          <w:lang w:val="en-US"/>
        </w:rPr>
        <w:t>Fig</w:t>
      </w:r>
      <w:r w:rsidR="00E868F2" w:rsidRPr="00974FB7">
        <w:rPr>
          <w:rFonts w:ascii="Times New Roman" w:hAnsi="Times New Roman" w:cs="Times New Roman"/>
          <w:b/>
          <w:bCs/>
          <w:lang w:val="en-US"/>
        </w:rPr>
        <w:t>.</w:t>
      </w:r>
      <w:r w:rsidRPr="00974FB7">
        <w:rPr>
          <w:rFonts w:ascii="Times New Roman" w:hAnsi="Times New Roman" w:cs="Times New Roman"/>
          <w:b/>
          <w:bCs/>
          <w:lang w:val="en-US"/>
        </w:rPr>
        <w:t> </w:t>
      </w:r>
      <w:r w:rsidR="001D5057" w:rsidRPr="00974FB7">
        <w:rPr>
          <w:rFonts w:ascii="Times New Roman" w:hAnsi="Times New Roman" w:cs="Times New Roman"/>
          <w:b/>
          <w:bCs/>
          <w:lang w:val="en-US"/>
        </w:rPr>
        <w:t>4</w:t>
      </w:r>
      <w:r w:rsidR="00D4299D" w:rsidRPr="00974FB7">
        <w:rPr>
          <w:rFonts w:ascii="Times New Roman" w:hAnsi="Times New Roman" w:cs="Times New Roman"/>
          <w:b/>
          <w:bCs/>
          <w:lang w:val="en-US"/>
        </w:rPr>
        <w:t>.</w:t>
      </w:r>
      <w:r w:rsidRPr="00974FB7">
        <w:rPr>
          <w:rFonts w:ascii="Times New Roman" w:hAnsi="Times New Roman" w:cs="Times New Roman"/>
          <w:lang w:val="en-US"/>
        </w:rPr>
        <w:t xml:space="preserve"> Overview of the different steps for </w:t>
      </w:r>
      <w:r w:rsidRPr="00974FB7">
        <w:rPr>
          <w:rFonts w:ascii="Times New Roman" w:hAnsi="Times New Roman" w:cs="Times New Roman"/>
          <w:i/>
          <w:lang w:val="en-US"/>
        </w:rPr>
        <w:t>in vitro</w:t>
      </w:r>
      <w:r w:rsidRPr="00974FB7">
        <w:rPr>
          <w:rFonts w:ascii="Times New Roman" w:hAnsi="Times New Roman" w:cs="Times New Roman"/>
          <w:lang w:val="en-US"/>
        </w:rPr>
        <w:t xml:space="preserve"> production of secondary metabolites using cell culture and hairy root culture.</w:t>
      </w:r>
      <w:bookmarkStart w:id="26" w:name="_Hlk150872628"/>
      <w:bookmarkEnd w:id="25"/>
    </w:p>
    <w:p w14:paraId="39D5B471" w14:textId="69285606" w:rsidR="004F5FCE" w:rsidRPr="00974FB7" w:rsidRDefault="00B338D9" w:rsidP="0073731E">
      <w:pPr>
        <w:spacing w:line="360" w:lineRule="auto"/>
        <w:ind w:left="0" w:firstLine="0"/>
        <w:rPr>
          <w:rFonts w:ascii="Times New Roman" w:hAnsi="Times New Roman" w:cs="Times New Roman"/>
          <w:lang w:val="en-US"/>
        </w:rPr>
      </w:pPr>
      <w:r w:rsidRPr="00974FB7">
        <w:rPr>
          <w:rFonts w:ascii="Times New Roman" w:hAnsi="Times New Roman" w:cs="Times New Roman"/>
          <w:lang w:val="en-US"/>
        </w:rPr>
        <w:t>In the existing scientific literature, several articles have studied cell culture as an alternative strategy for secondary metabolite</w:t>
      </w:r>
      <w:r w:rsidR="00AD3659">
        <w:rPr>
          <w:rFonts w:ascii="Times New Roman" w:hAnsi="Times New Roman" w:cs="Times New Roman"/>
          <w:lang w:val="en-US"/>
        </w:rPr>
        <w:t xml:space="preserve"> </w:t>
      </w:r>
      <w:r w:rsidRPr="00974FB7">
        <w:rPr>
          <w:rFonts w:ascii="Times New Roman" w:hAnsi="Times New Roman" w:cs="Times New Roman"/>
          <w:lang w:val="en-US"/>
        </w:rPr>
        <w:t xml:space="preserve">production in </w:t>
      </w:r>
      <w:r w:rsidR="00165A08" w:rsidRPr="00974FB7">
        <w:rPr>
          <w:rFonts w:ascii="Times New Roman" w:hAnsi="Times New Roman" w:cs="Times New Roman"/>
          <w:i/>
          <w:iCs/>
          <w:lang w:val="en-US"/>
        </w:rPr>
        <w:t>C. spinosa</w:t>
      </w:r>
      <w:r w:rsidR="00E14396" w:rsidRPr="00974FB7">
        <w:rPr>
          <w:rFonts w:ascii="Times New Roman" w:hAnsi="Times New Roman" w:cs="Times New Roman"/>
          <w:i/>
          <w:iCs/>
          <w:lang w:val="en-US"/>
        </w:rPr>
        <w:t xml:space="preserve"> </w:t>
      </w:r>
      <w:r w:rsidR="00066012" w:rsidRPr="00974FB7">
        <w:rPr>
          <w:rFonts w:ascii="Times New Roman" w:hAnsi="Times New Roman" w:cs="Times New Roman"/>
          <w:i/>
          <w:iCs/>
          <w:lang w:val="en-US"/>
        </w:rPr>
        <w:fldChar w:fldCharType="begin"/>
      </w:r>
      <w:r w:rsidR="00314785" w:rsidRPr="00974FB7">
        <w:rPr>
          <w:rFonts w:ascii="Times New Roman" w:hAnsi="Times New Roman" w:cs="Times New Roman"/>
          <w:i/>
          <w:iCs/>
          <w:lang w:val="en-US"/>
        </w:rPr>
        <w:instrText xml:space="preserve"> ADDIN ZOTERO_ITEM CSL_CITATION {"citationID":"i2hdP3rK","properties":{"formattedCitation":"(Duran and Issah, 2022; Kianersi et al., 2020a; Wang et al., 2007; Yin et al., 2014)","plainCitation":"(Duran and Issah, 2022; Kianersi et al., 2020a; Wang et al., 2007; Yin et al., 2014)","noteIndex":0},"citationItems":[{"id":115,"uris":["http://zotero.org/users/12336451/items/KRFII4SN"],"itemData":{"id":115,"type":"article-journal","container-title":"Plant Cell, Tissue and Organ Culture (PCTOC)","issue":"1-2","note":"publisher: Springer","page":"197–204","source":"Google Scholar","title":"The impact of strigolactone GR24 on Capparis spinosa L. callus production and phenolic compound content","volume":"149","author":[{"family":"Duran","given":"Ragbet Ezgi"},{"family":"Issah","given":"Hafsatu"}],"issued":{"date-parts":[["2022"]]}}},{"id":122,"uris":["http://zotero.org/users/12336451/items/GDUWT35H"],"itemData":{"id":122,"type":"article-journal","container-title":"Plant Cell, Tissue and Organ Culture (PCTOC)","note":"publisher: Springer","page":"619–631","source":"Google Scholar","title":"Biosynthesis of rutin changes in Capparis spinosa due to altered expression of its pathway genes under elicitors’ supplementation","volume":"141","author":[{"family":"Kianersi","given":"Farzad"},{"family":"Abdollahi","given":"Mohammad Reza"},{"family":"Mirzaie-asl","given":"Asghar"},{"fa</w:instrText>
      </w:r>
      <w:r w:rsidR="00314785" w:rsidRPr="0073731E">
        <w:rPr>
          <w:rFonts w:ascii="Times New Roman" w:hAnsi="Times New Roman" w:cs="Times New Roman"/>
          <w:i/>
          <w:iCs/>
          <w:lang w:val="en-US"/>
        </w:rPr>
        <w:instrText>mily":"Dastan","given":"Dara"},{"family":"Rasheed","given":"Faiza"}],"issued":{"date-parts":[["2020"]]}}},{"id":119,"uris":["http://zotero.org/users/12336451/items/G2LQCLAJ"],"itemData":{"id":119,"type":"article-journal","container-title":"College of Life Sci and Technolo., Huazhong Univ. of Sci and Technolo., Wuhan China","issue":"12","page":"1779–1783","source":"Google Scholar","title":"Research on the callus inducing and the cell growth and metabolism characteristics of Capparis spinosa L","volume":"7","author":[{"family":"Wang","given":"Y. T."},{"family":"Gan","given":"Lu"},{"family":"Liu","given":"Wei"},{"family":"Yu","given":"L. J."},{"family":"Li","given":"M. T."}],"issued":{"date-parts":[["2007"]]}}},{"id":124,"uris":["http://zotero.org/users/12336451/items/H6QZ7VR5"],"itemData":{"id":124,"type":"article-journal","container-title":"PloS one","issue":"11","note":"publisher: Public Library of Science San Francisco, USA","page":"e113668","source":"Google Scholar","title":"The durative use of suspension cells and callus for volatile oil by comparative with seeds and fruits in Capparis spinosa L","volume":"9","author":[{"family":"Yin","given":"Yongtai"},{"family":"He","given":"Yuchi"},{"family":"Liu","given":"Wei"},{"family":"Gan","given":"Lu"},{"family":"Fu","given":"Chunhua"},{"family":"Jia","given":"Haibo"},{"family":"Li","given":"Maoteng"}],"issued":{"date-parts":[["2014"]]}}}],"schema":"https://github.com/citation-style-langu</w:instrText>
      </w:r>
      <w:r w:rsidR="00314785" w:rsidRPr="00797FA6">
        <w:rPr>
          <w:rFonts w:ascii="Times New Roman" w:hAnsi="Times New Roman" w:cs="Times New Roman"/>
          <w:i/>
          <w:iCs/>
        </w:rPr>
        <w:instrText xml:space="preserve">age/schema/raw/master/csl-citation.json"} </w:instrText>
      </w:r>
      <w:r w:rsidR="00066012" w:rsidRPr="00974FB7">
        <w:rPr>
          <w:rFonts w:ascii="Times New Roman" w:hAnsi="Times New Roman" w:cs="Times New Roman"/>
          <w:i/>
          <w:iCs/>
          <w:lang w:val="en-US"/>
        </w:rPr>
        <w:fldChar w:fldCharType="separate"/>
      </w:r>
      <w:r w:rsidR="00314785" w:rsidRPr="00797FA6">
        <w:rPr>
          <w:rFonts w:ascii="Times New Roman" w:hAnsi="Times New Roman" w:cs="Times New Roman"/>
        </w:rPr>
        <w:t>(Duran and Issah, 2022; Kianersi et al., 2020a; Wang et al., 2007; Yin et al., 2014)</w:t>
      </w:r>
      <w:r w:rsidR="00066012" w:rsidRPr="00974FB7">
        <w:rPr>
          <w:rFonts w:ascii="Times New Roman" w:hAnsi="Times New Roman" w:cs="Times New Roman"/>
          <w:i/>
          <w:iCs/>
          <w:lang w:val="en-US"/>
        </w:rPr>
        <w:fldChar w:fldCharType="end"/>
      </w:r>
      <w:r w:rsidRPr="00797FA6">
        <w:rPr>
          <w:rFonts w:ascii="Times New Roman" w:hAnsi="Times New Roman" w:cs="Times New Roman"/>
        </w:rPr>
        <w:t xml:space="preserve">. </w:t>
      </w:r>
      <w:r w:rsidRPr="00974FB7">
        <w:rPr>
          <w:rFonts w:ascii="Times New Roman" w:hAnsi="Times New Roman" w:cs="Times New Roman"/>
          <w:lang w:val="en-US"/>
        </w:rPr>
        <w:t xml:space="preserve">Typically, callus formation in plants is initiated by the application of auxins and/or </w:t>
      </w:r>
      <w:proofErr w:type="spellStart"/>
      <w:r w:rsidRPr="00974FB7">
        <w:rPr>
          <w:rFonts w:ascii="Times New Roman" w:hAnsi="Times New Roman" w:cs="Times New Roman"/>
          <w:lang w:val="en-US"/>
        </w:rPr>
        <w:lastRenderedPageBreak/>
        <w:t>cytokinins</w:t>
      </w:r>
      <w:proofErr w:type="spellEnd"/>
      <w:r w:rsidRPr="00974FB7">
        <w:rPr>
          <w:rFonts w:ascii="Times New Roman" w:hAnsi="Times New Roman" w:cs="Times New Roman"/>
          <w:lang w:val="en-US"/>
        </w:rPr>
        <w:t xml:space="preserve"> </w:t>
      </w:r>
      <w:r w:rsidR="00066012"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{"citationID":"FemIUuik","properties":{"formattedCitation":"(Ikeuchi et al., 2013)","plainCitation":"(Ikeuchi et al., 2013)","noteIndex":0},"citationItems":[{"id":126,"uris":["http://zotero.org/users/12336451/items/6R5YFG7I"],"itemData":{"id":126,"type":"article-journal","source":"Google Scholar","title":"Plant Callus: Mechanisms of Induction and RepressionOPEN","title-short":"Plant Callus","author":[{"family":"Ikeuchi","given":"Momoko"},{"family":"Sugimoto","given":"Keiko"},{"family":"Iwase","given":"Akira"}],"issued":{"date-parts":[["2013"]]}}}],"schema":"https://github.com/citation-style-language/schema/raw/master/csl-citation.json"} </w:instrText>
      </w:r>
      <w:r w:rsidR="00066012"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(Ikeuchi et al., 2013)</w:t>
      </w:r>
      <w:r w:rsidR="00066012" w:rsidRPr="00974FB7">
        <w:rPr>
          <w:rFonts w:ascii="Times New Roman" w:hAnsi="Times New Roman" w:cs="Times New Roman"/>
          <w:lang w:val="en-US"/>
        </w:rPr>
        <w:fldChar w:fldCharType="end"/>
      </w:r>
      <w:r w:rsidRPr="00974FB7">
        <w:rPr>
          <w:rFonts w:ascii="Times New Roman" w:hAnsi="Times New Roman" w:cs="Times New Roman"/>
          <w:lang w:val="en-US"/>
        </w:rPr>
        <w:t xml:space="preserve">. However, to successfully induce callus formation and stimulate the synthesis of </w:t>
      </w:r>
      <w:r w:rsidR="002A0736">
        <w:rPr>
          <w:rFonts w:ascii="Times New Roman" w:hAnsi="Times New Roman" w:cs="Times New Roman"/>
          <w:lang w:val="en-US"/>
        </w:rPr>
        <w:t>secondary metabolites</w:t>
      </w:r>
      <w:r w:rsidRPr="00974FB7">
        <w:rPr>
          <w:rFonts w:ascii="Times New Roman" w:hAnsi="Times New Roman" w:cs="Times New Roman"/>
          <w:lang w:val="en-US"/>
        </w:rPr>
        <w:t xml:space="preserve"> </w:t>
      </w:r>
      <w:r w:rsidRPr="00974FB7">
        <w:rPr>
          <w:rFonts w:ascii="Times New Roman" w:hAnsi="Times New Roman" w:cs="Times New Roman"/>
          <w:i/>
          <w:iCs/>
          <w:lang w:val="en-US"/>
        </w:rPr>
        <w:t>in vitro</w:t>
      </w:r>
      <w:r w:rsidRPr="00974FB7">
        <w:rPr>
          <w:rFonts w:ascii="Times New Roman" w:hAnsi="Times New Roman" w:cs="Times New Roman"/>
          <w:lang w:val="en-US"/>
        </w:rPr>
        <w:t xml:space="preserve"> in </w:t>
      </w:r>
      <w:r w:rsidR="00165A08" w:rsidRPr="00974FB7">
        <w:rPr>
          <w:rFonts w:ascii="Times New Roman" w:hAnsi="Times New Roman" w:cs="Times New Roman"/>
          <w:i/>
          <w:iCs/>
          <w:lang w:val="en-US"/>
        </w:rPr>
        <w:t>C. spinosa</w:t>
      </w:r>
      <w:r w:rsidR="006D03EE" w:rsidRPr="00974FB7">
        <w:rPr>
          <w:rFonts w:ascii="Times New Roman" w:hAnsi="Times New Roman" w:cs="Times New Roman"/>
          <w:i/>
          <w:iCs/>
          <w:lang w:val="en-US"/>
        </w:rPr>
        <w:t>,</w:t>
      </w:r>
      <w:r w:rsidRPr="00974FB7">
        <w:rPr>
          <w:rFonts w:ascii="Times New Roman" w:hAnsi="Times New Roman" w:cs="Times New Roman"/>
          <w:lang w:val="en-US"/>
        </w:rPr>
        <w:t xml:space="preserve"> it is essential to determine the optimal combination and concentration of these phytohormones, as well as the selection of the appropriate explant. Previous studies by </w:t>
      </w:r>
      <w:r w:rsidR="00066012"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{"citationID":"ghPcKgSU","properties":{"formattedCitation":"(Yin et al., 2014)","plainCitation":"(Yin et al., 2014)","dontUpdate":true,"noteIndex":0},"citationItems":[{"id":124,"uris":["http://zotero.org/users/12336451/items/H6QZ7VR5"],"itemData":{"id":124,"type":"article-journal","container-title":"PloS one","issue":"11","note":"publisher: Public Library of Science San Francisco, USA","page":"e113668","source":"Google Scholar","title":"The durative use of suspension cells and callus for volatile oil by comparative with seeds and fruits in Capparis spinosa L","volume":"9","author":[{"family":"Yin","given":"Yongtai"},{"family":"He","given":"Yuchi"},{"family":"Liu","given":"Wei"},{"family":"Gan","given":"Lu"},{"family":"Fu","given":"Chunhua"},{"family":"Jia","given":"Haibo"},{"family":"Li","given":"Maoteng"}],"issued":{"date-parts":[["2014"]]}}}],"schema":"https://github.com/citation-style-language/schema/raw/master/csl-citation.json"} </w:instrText>
      </w:r>
      <w:r w:rsidR="00066012" w:rsidRPr="00974FB7">
        <w:rPr>
          <w:rFonts w:ascii="Times New Roman" w:hAnsi="Times New Roman" w:cs="Times New Roman"/>
          <w:lang w:val="en-US"/>
        </w:rPr>
        <w:fldChar w:fldCharType="separate"/>
      </w:r>
      <w:r w:rsidR="001D6EA7">
        <w:rPr>
          <w:rFonts w:ascii="Times New Roman" w:hAnsi="Times New Roman" w:cs="Times New Roman"/>
          <w:lang w:val="en-US"/>
        </w:rPr>
        <w:t>Yin et al.</w:t>
      </w:r>
      <w:r w:rsidR="00314785" w:rsidRPr="00974FB7">
        <w:rPr>
          <w:rFonts w:ascii="Times New Roman" w:hAnsi="Times New Roman" w:cs="Times New Roman"/>
          <w:lang w:val="en-US"/>
        </w:rPr>
        <w:t xml:space="preserve"> </w:t>
      </w:r>
      <w:r w:rsidR="001D6EA7">
        <w:rPr>
          <w:rFonts w:ascii="Times New Roman" w:hAnsi="Times New Roman" w:cs="Times New Roman"/>
          <w:lang w:val="en-US"/>
        </w:rPr>
        <w:t>(</w:t>
      </w:r>
      <w:r w:rsidR="00314785" w:rsidRPr="00974FB7">
        <w:rPr>
          <w:rFonts w:ascii="Times New Roman" w:hAnsi="Times New Roman" w:cs="Times New Roman"/>
          <w:lang w:val="en-US"/>
        </w:rPr>
        <w:t>2014)</w:t>
      </w:r>
      <w:r w:rsidR="00066012" w:rsidRPr="00974FB7">
        <w:rPr>
          <w:rFonts w:ascii="Times New Roman" w:hAnsi="Times New Roman" w:cs="Times New Roman"/>
          <w:lang w:val="en-US"/>
        </w:rPr>
        <w:fldChar w:fldCharType="end"/>
      </w:r>
      <w:r w:rsidRPr="00974FB7">
        <w:rPr>
          <w:rFonts w:ascii="Times New Roman" w:hAnsi="Times New Roman" w:cs="Times New Roman"/>
          <w:lang w:val="en-US"/>
        </w:rPr>
        <w:t xml:space="preserve">, </w:t>
      </w:r>
      <w:r w:rsidR="00066012"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{"citationID":"msHjAz2T","properties":{"formattedCitation":"(Wang et al., 2007)","plainCitation":"(Wang et al., 2007)","dontUpdate":true,"noteIndex":0},"citationItems":[{"id":119,"uris":["http://zotero.org/users/12336451/items/G2LQCLAJ"],"itemData":{"id":119,"type":"article-journal","container-title":"College of Life Sci and Technolo., Huazhong Univ. of Sci and Technolo., Wuhan China","issue":"12","page":"1779–1783","source":"Google Scholar","title":"Research on the callus inducing and the cell growth and metabolism characteristics of Capparis spinosa L","volume":"7","author":[{"family":"Wang","given":"Y. T."},{"family":"Gan","given":"Lu"},{"family":"Liu","given":"Wei"},{"family":"Yu","given":"L. J."},{"family":"Li","given":"M. T."}],"issued":{"date-parts":[["2007"]]}}}],"schema":"https://github.com/citation-style-language/schema/raw/master/csl-citation.json"} </w:instrText>
      </w:r>
      <w:r w:rsidR="00066012" w:rsidRPr="00974FB7">
        <w:rPr>
          <w:rFonts w:ascii="Times New Roman" w:hAnsi="Times New Roman" w:cs="Times New Roman"/>
          <w:lang w:val="en-US"/>
        </w:rPr>
        <w:fldChar w:fldCharType="separate"/>
      </w:r>
      <w:r w:rsidR="001D6EA7">
        <w:rPr>
          <w:rFonts w:ascii="Times New Roman" w:hAnsi="Times New Roman" w:cs="Times New Roman"/>
          <w:lang w:val="en-US"/>
        </w:rPr>
        <w:t>Wang et al.</w:t>
      </w:r>
      <w:r w:rsidR="00314785" w:rsidRPr="00974FB7">
        <w:rPr>
          <w:rFonts w:ascii="Times New Roman" w:hAnsi="Times New Roman" w:cs="Times New Roman"/>
          <w:lang w:val="en-US"/>
        </w:rPr>
        <w:t xml:space="preserve"> </w:t>
      </w:r>
      <w:r w:rsidR="001D6EA7">
        <w:rPr>
          <w:rFonts w:ascii="Times New Roman" w:hAnsi="Times New Roman" w:cs="Times New Roman"/>
          <w:lang w:val="en-US"/>
        </w:rPr>
        <w:t>(</w:t>
      </w:r>
      <w:r w:rsidR="00314785" w:rsidRPr="00974FB7">
        <w:rPr>
          <w:rFonts w:ascii="Times New Roman" w:hAnsi="Times New Roman" w:cs="Times New Roman"/>
          <w:lang w:val="en-US"/>
        </w:rPr>
        <w:t>2007)</w:t>
      </w:r>
      <w:r w:rsidR="00066012" w:rsidRPr="00974FB7">
        <w:rPr>
          <w:rFonts w:ascii="Times New Roman" w:hAnsi="Times New Roman" w:cs="Times New Roman"/>
          <w:lang w:val="en-US"/>
        </w:rPr>
        <w:fldChar w:fldCharType="end"/>
      </w:r>
      <w:r w:rsidRPr="00974FB7">
        <w:rPr>
          <w:rFonts w:ascii="Times New Roman" w:hAnsi="Times New Roman" w:cs="Times New Roman"/>
          <w:lang w:val="en-US"/>
        </w:rPr>
        <w:t xml:space="preserve">, and </w:t>
      </w:r>
      <w:r w:rsidR="00066012"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{"citationID":"FQyZgvUO","properties":{"formattedCitation":"(Liu et al., 2011)","plainCitation":"(Liu et al., 2011)","dontUpdate":true,"noteIndex":0},"citationItems":[{"id":128,"uris":["http://zotero.org/users/12336451/items/ZB4XV4T3"],"itemData":{"id":128,"type":"article-journal","container-title":"J Med Plants Res","page":"5899–5906","source":"Google Scholar","title":"The physiological response of suspension cell of Capparis spinosa L. to drought stress","volume":"5","author":[{"family":"Liu","given":"Wei"},{"family":"He","given":"Yuchi"},{"family":"Xiang","given":"Jun"},{"family":"Fu","given":"Chunhua"},{"family":"Yu","given":"Longjiang"},{"family":"Zhang","given":"Jinming"},{"family":"Li","given":"Maoteng"}],"issued":{"date-parts":[["2011"]]}}}],"schema":"https://github.com/citation-style-language/schema/raw/master/csl-citation.json"} </w:instrText>
      </w:r>
      <w:r w:rsidR="00066012" w:rsidRPr="00974FB7">
        <w:rPr>
          <w:rFonts w:ascii="Times New Roman" w:hAnsi="Times New Roman" w:cs="Times New Roman"/>
          <w:lang w:val="en-US"/>
        </w:rPr>
        <w:fldChar w:fldCharType="separate"/>
      </w:r>
      <w:r w:rsidR="001D6EA7">
        <w:rPr>
          <w:rFonts w:ascii="Times New Roman" w:hAnsi="Times New Roman" w:cs="Times New Roman"/>
          <w:lang w:val="en-US"/>
        </w:rPr>
        <w:t>Liu et al.</w:t>
      </w:r>
      <w:r w:rsidR="00314785" w:rsidRPr="00974FB7">
        <w:rPr>
          <w:rFonts w:ascii="Times New Roman" w:hAnsi="Times New Roman" w:cs="Times New Roman"/>
          <w:lang w:val="en-US"/>
        </w:rPr>
        <w:t xml:space="preserve"> </w:t>
      </w:r>
      <w:r w:rsidR="001D6EA7">
        <w:rPr>
          <w:rFonts w:ascii="Times New Roman" w:hAnsi="Times New Roman" w:cs="Times New Roman"/>
          <w:lang w:val="en-US"/>
        </w:rPr>
        <w:t>(</w:t>
      </w:r>
      <w:r w:rsidR="00314785" w:rsidRPr="00974FB7">
        <w:rPr>
          <w:rFonts w:ascii="Times New Roman" w:hAnsi="Times New Roman" w:cs="Times New Roman"/>
          <w:lang w:val="en-US"/>
        </w:rPr>
        <w:t>2011)</w:t>
      </w:r>
      <w:r w:rsidR="00066012" w:rsidRPr="00974FB7">
        <w:rPr>
          <w:rFonts w:ascii="Times New Roman" w:hAnsi="Times New Roman" w:cs="Times New Roman"/>
          <w:lang w:val="en-US"/>
        </w:rPr>
        <w:fldChar w:fldCharType="end"/>
      </w:r>
      <w:r w:rsidRPr="00974FB7">
        <w:rPr>
          <w:rFonts w:ascii="Times New Roman" w:hAnsi="Times New Roman" w:cs="Times New Roman"/>
          <w:lang w:val="en-US"/>
        </w:rPr>
        <w:t xml:space="preserve"> have reported </w:t>
      </w:r>
      <w:r w:rsidR="002A0736">
        <w:rPr>
          <w:rFonts w:ascii="Times New Roman" w:hAnsi="Times New Roman" w:cs="Times New Roman"/>
          <w:lang w:val="en-US"/>
        </w:rPr>
        <w:t>that</w:t>
      </w:r>
      <w:r w:rsidRPr="00974FB7">
        <w:rPr>
          <w:rFonts w:ascii="Times New Roman" w:hAnsi="Times New Roman" w:cs="Times New Roman"/>
          <w:lang w:val="en-US"/>
        </w:rPr>
        <w:t xml:space="preserve"> leaf explants and the</w:t>
      </w:r>
      <w:r w:rsidR="002A0736">
        <w:rPr>
          <w:rFonts w:ascii="Times New Roman" w:hAnsi="Times New Roman" w:cs="Times New Roman"/>
          <w:lang w:val="en-US"/>
        </w:rPr>
        <w:t xml:space="preserve">ir treatment with </w:t>
      </w:r>
      <w:r w:rsidR="004F5FCE" w:rsidRPr="00974FB7">
        <w:rPr>
          <w:rFonts w:ascii="Times New Roman" w:hAnsi="Times New Roman" w:cs="Times New Roman"/>
          <w:lang w:val="en-US"/>
        </w:rPr>
        <w:t>2,4-</w:t>
      </w:r>
      <w:r w:rsidR="002A0736">
        <w:rPr>
          <w:rFonts w:ascii="Times New Roman" w:hAnsi="Times New Roman" w:cs="Times New Roman"/>
          <w:lang w:val="en-US"/>
        </w:rPr>
        <w:t>d</w:t>
      </w:r>
      <w:r w:rsidR="004F5FCE" w:rsidRPr="00974FB7">
        <w:rPr>
          <w:rFonts w:ascii="Times New Roman" w:hAnsi="Times New Roman" w:cs="Times New Roman"/>
          <w:lang w:val="en-US"/>
        </w:rPr>
        <w:t>ichlorophenoxyacetic acid (</w:t>
      </w:r>
      <w:r w:rsidRPr="00974FB7">
        <w:rPr>
          <w:rFonts w:ascii="Times New Roman" w:hAnsi="Times New Roman" w:cs="Times New Roman"/>
          <w:lang w:val="en-US"/>
        </w:rPr>
        <w:t>2,4-D</w:t>
      </w:r>
      <w:r w:rsidR="002A0736">
        <w:rPr>
          <w:rFonts w:ascii="Times New Roman" w:hAnsi="Times New Roman" w:cs="Times New Roman"/>
          <w:lang w:val="en-US"/>
        </w:rPr>
        <w:t xml:space="preserve"> , </w:t>
      </w:r>
      <w:r w:rsidRPr="00974FB7">
        <w:rPr>
          <w:rFonts w:ascii="Times New Roman" w:hAnsi="Times New Roman" w:cs="Times New Roman"/>
          <w:lang w:val="en-US"/>
        </w:rPr>
        <w:t xml:space="preserve">1.0 mg/L) and </w:t>
      </w:r>
      <w:r w:rsidR="004F5FCE" w:rsidRPr="00974FB7">
        <w:rPr>
          <w:rFonts w:ascii="Times New Roman" w:hAnsi="Times New Roman" w:cs="Times New Roman"/>
          <w:lang w:val="en-US"/>
        </w:rPr>
        <w:t>6-benzylaminopurine (</w:t>
      </w:r>
      <w:r w:rsidRPr="00974FB7">
        <w:rPr>
          <w:rFonts w:ascii="Times New Roman" w:hAnsi="Times New Roman" w:cs="Times New Roman"/>
          <w:lang w:val="en-US"/>
        </w:rPr>
        <w:t>B</w:t>
      </w:r>
      <w:r w:rsidR="004F5FCE" w:rsidRPr="00974FB7">
        <w:rPr>
          <w:rFonts w:ascii="Times New Roman" w:hAnsi="Times New Roman" w:cs="Times New Roman"/>
          <w:lang w:val="en-US"/>
        </w:rPr>
        <w:t>AP</w:t>
      </w:r>
      <w:r w:rsidR="002A0736">
        <w:rPr>
          <w:rFonts w:ascii="Times New Roman" w:hAnsi="Times New Roman" w:cs="Times New Roman"/>
          <w:lang w:val="en-US"/>
        </w:rPr>
        <w:t xml:space="preserve">, </w:t>
      </w:r>
      <w:r w:rsidRPr="00974FB7">
        <w:rPr>
          <w:rFonts w:ascii="Times New Roman" w:hAnsi="Times New Roman" w:cs="Times New Roman"/>
          <w:lang w:val="en-US"/>
        </w:rPr>
        <w:t>1.5 mg/L) were optimal for callus induction and subsequent subculture. The results of GC-MS analyses demonstrate a significant resemblance in the volatile profile, fatty acid composition, acid ester composition, and carboxylic acid composition between callus</w:t>
      </w:r>
      <w:r w:rsidR="002A0736">
        <w:rPr>
          <w:rFonts w:ascii="Times New Roman" w:hAnsi="Times New Roman" w:cs="Times New Roman"/>
          <w:lang w:val="en-US"/>
        </w:rPr>
        <w:t xml:space="preserve">, </w:t>
      </w:r>
      <w:r w:rsidRPr="00974FB7">
        <w:rPr>
          <w:rFonts w:ascii="Times New Roman" w:hAnsi="Times New Roman" w:cs="Times New Roman"/>
          <w:lang w:val="en-US"/>
        </w:rPr>
        <w:t xml:space="preserve">suspension cultures of </w:t>
      </w:r>
      <w:r w:rsidR="00165A08" w:rsidRPr="00974FB7">
        <w:rPr>
          <w:rFonts w:ascii="Times New Roman" w:hAnsi="Times New Roman" w:cs="Times New Roman"/>
          <w:i/>
          <w:iCs/>
          <w:lang w:val="en-US"/>
        </w:rPr>
        <w:t>C. spinosa</w:t>
      </w:r>
      <w:r w:rsidR="00E14396" w:rsidRPr="00974FB7">
        <w:rPr>
          <w:rFonts w:ascii="Times New Roman" w:hAnsi="Times New Roman" w:cs="Times New Roman"/>
          <w:i/>
          <w:iCs/>
          <w:lang w:val="en-US"/>
        </w:rPr>
        <w:t xml:space="preserve"> </w:t>
      </w:r>
      <w:r w:rsidR="00173755" w:rsidRPr="002A0736">
        <w:rPr>
          <w:rFonts w:ascii="Times New Roman" w:hAnsi="Times New Roman" w:cs="Times New Roman"/>
          <w:lang w:val="en-US"/>
        </w:rPr>
        <w:t>and</w:t>
      </w:r>
      <w:r w:rsidRPr="00974FB7">
        <w:rPr>
          <w:rFonts w:ascii="Times New Roman" w:hAnsi="Times New Roman" w:cs="Times New Roman"/>
          <w:lang w:val="en-US"/>
        </w:rPr>
        <w:t xml:space="preserve"> </w:t>
      </w:r>
      <w:r w:rsidR="002A0736" w:rsidRPr="002A0736">
        <w:rPr>
          <w:rFonts w:ascii="Times New Roman" w:hAnsi="Times New Roman" w:cs="Times New Roman"/>
          <w:i/>
          <w:iCs/>
          <w:lang w:val="en-US"/>
        </w:rPr>
        <w:t>C. spinosa</w:t>
      </w:r>
      <w:r w:rsidRPr="00974FB7">
        <w:rPr>
          <w:rFonts w:ascii="Times New Roman" w:hAnsi="Times New Roman" w:cs="Times New Roman"/>
          <w:lang w:val="en-US"/>
        </w:rPr>
        <w:t xml:space="preserve"> seeds and fruits </w:t>
      </w:r>
      <w:r w:rsidR="00066012"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{"citationID":"TRSipyqv","properties":{"formattedCitation":"(Yin et al., 2014)","plainCitation":"(Yin et al., 2014)","noteIndex":0},"citationItems":[{"id":124,"uris":["http://zotero.org/users/12336451/items/H6QZ7VR5"],"itemData":{"id":124,"type":"article-journal","container-title":"PloS one","issue":"11","note":"publisher: Public Library of Science San Francisco, USA","page":"e113668","source":"Google Scholar","title":"The durative use of suspension cells and callus for volatile oil by comparative with seeds and fruits in Capparis spinosa L","volume":"9","author":[{"family":"Yin","given":"Yongtai"},{"family":"He","given":"Yuchi"},{"family":"Liu","given":"Wei"},{"family":"Gan","given":"Lu"},{"family":"Fu","given":"Chunhua"},{"family":"Jia","given":"Haibo"},{"family":"Li","given":"Maoteng"}],"issued":{"date-parts":[["2014"]]}}}],"schema":"https://github.com/citation-style-language/schema/raw/master/csl-citation.json"} </w:instrText>
      </w:r>
      <w:r w:rsidR="00066012"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(Yin et al., 2014)</w:t>
      </w:r>
      <w:r w:rsidR="00066012" w:rsidRPr="00974FB7">
        <w:rPr>
          <w:rFonts w:ascii="Times New Roman" w:hAnsi="Times New Roman" w:cs="Times New Roman"/>
          <w:lang w:val="en-US"/>
        </w:rPr>
        <w:fldChar w:fldCharType="end"/>
      </w:r>
      <w:r w:rsidRPr="00974FB7">
        <w:rPr>
          <w:rFonts w:ascii="Times New Roman" w:hAnsi="Times New Roman" w:cs="Times New Roman"/>
          <w:lang w:val="en-US"/>
        </w:rPr>
        <w:t>. Furthermore,</w:t>
      </w:r>
      <w:r w:rsidR="002275B1">
        <w:rPr>
          <w:rFonts w:ascii="Times New Roman" w:hAnsi="Times New Roman" w:cs="Times New Roman"/>
          <w:lang w:val="en-US"/>
        </w:rPr>
        <w:t xml:space="preserve"> </w:t>
      </w:r>
      <w:r w:rsidR="003D3781"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{"citationID":"31SKnaml","properties":{"formattedCitation":"(Liu et al., 2011)","plainCitation":"(Liu et al., 2011)","dontUpdate":true,"noteIndex":0},"citationItems":[{"id":128,"uris":["http://zotero.org/users/12336451/items/ZB4XV4T3"],"itemData":{"id":128,"type":"article-journal","container-title":"J Med Plants Res","page":"5899–5906","source":"Google Scholar","title":"The physiological response of suspension cell of Capparis spinosa L. to drought stress","volume":"5","author":[{"family":"Liu","given":"Wei"},{"family":"He","given":"Yuchi"},{"family":"Xiang","given":"Jun"},{"family":"Fu","given":"Chunhua"},{"family":"Yu","given":"Longjiang"},{"family":"Zhang","given":"Jinming"},{"family":"Li","given":"Maoteng"}],"issued":{"date-parts":[["2011"]]}}}],"schema":"https://github.com/citation-style-language/schema/raw/master/csl-citation.json"} </w:instrText>
      </w:r>
      <w:r w:rsidR="003D3781" w:rsidRPr="00974FB7">
        <w:rPr>
          <w:rFonts w:ascii="Times New Roman" w:hAnsi="Times New Roman" w:cs="Times New Roman"/>
          <w:lang w:val="en-US"/>
        </w:rPr>
        <w:fldChar w:fldCharType="separate"/>
      </w:r>
      <w:r w:rsidR="002275B1">
        <w:rPr>
          <w:rFonts w:ascii="Times New Roman" w:hAnsi="Times New Roman" w:cs="Times New Roman"/>
          <w:lang w:val="en-US"/>
        </w:rPr>
        <w:t>Liu et al.</w:t>
      </w:r>
      <w:r w:rsidR="00314785" w:rsidRPr="00974FB7">
        <w:rPr>
          <w:rFonts w:ascii="Times New Roman" w:hAnsi="Times New Roman" w:cs="Times New Roman"/>
          <w:lang w:val="en-US"/>
        </w:rPr>
        <w:t xml:space="preserve"> </w:t>
      </w:r>
      <w:r w:rsidR="002275B1">
        <w:rPr>
          <w:rFonts w:ascii="Times New Roman" w:hAnsi="Times New Roman" w:cs="Times New Roman"/>
          <w:lang w:val="en-US"/>
        </w:rPr>
        <w:t>(</w:t>
      </w:r>
      <w:r w:rsidR="00314785" w:rsidRPr="00974FB7">
        <w:rPr>
          <w:rFonts w:ascii="Times New Roman" w:hAnsi="Times New Roman" w:cs="Times New Roman"/>
          <w:lang w:val="en-US"/>
        </w:rPr>
        <w:t>2011)</w:t>
      </w:r>
      <w:r w:rsidR="003D3781" w:rsidRPr="00974FB7">
        <w:rPr>
          <w:rFonts w:ascii="Times New Roman" w:hAnsi="Times New Roman" w:cs="Times New Roman"/>
          <w:lang w:val="en-US"/>
        </w:rPr>
        <w:fldChar w:fldCharType="end"/>
      </w:r>
      <w:r w:rsidRPr="00974FB7">
        <w:rPr>
          <w:rFonts w:ascii="Times New Roman" w:hAnsi="Times New Roman" w:cs="Times New Roman"/>
          <w:lang w:val="en-US"/>
        </w:rPr>
        <w:t xml:space="preserve"> observed a progressive elevation in the total unsaturated fatty acid content of </w:t>
      </w:r>
      <w:r w:rsidR="00165A08" w:rsidRPr="00974FB7">
        <w:rPr>
          <w:rFonts w:ascii="Times New Roman" w:hAnsi="Times New Roman" w:cs="Times New Roman"/>
          <w:i/>
          <w:iCs/>
          <w:lang w:val="en-US"/>
        </w:rPr>
        <w:t>C. spinosa</w:t>
      </w:r>
      <w:r w:rsidR="00E14396" w:rsidRPr="00974FB7">
        <w:rPr>
          <w:rFonts w:ascii="Times New Roman" w:hAnsi="Times New Roman" w:cs="Times New Roman"/>
          <w:i/>
          <w:iCs/>
          <w:lang w:val="en-US"/>
        </w:rPr>
        <w:t xml:space="preserve"> </w:t>
      </w:r>
      <w:r w:rsidR="00173755" w:rsidRPr="00974FB7">
        <w:rPr>
          <w:rFonts w:ascii="Times New Roman" w:hAnsi="Times New Roman" w:cs="Times New Roman"/>
          <w:lang w:val="en-US"/>
        </w:rPr>
        <w:t>suspension</w:t>
      </w:r>
      <w:r w:rsidRPr="00974FB7">
        <w:rPr>
          <w:rFonts w:ascii="Times New Roman" w:hAnsi="Times New Roman" w:cs="Times New Roman"/>
          <w:lang w:val="en-US"/>
        </w:rPr>
        <w:t xml:space="preserve"> cells treated with less than 12% polyethylene glycol, accompanied by a decrease in the level of total saturated fatty acids.</w:t>
      </w:r>
    </w:p>
    <w:p w14:paraId="369961C6" w14:textId="03BC349A" w:rsidR="00935E0D" w:rsidRPr="00974FB7" w:rsidRDefault="004F5FCE" w:rsidP="00314785">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In another study by</w:t>
      </w:r>
      <w:r w:rsidR="003D3781" w:rsidRPr="00974FB7">
        <w:rPr>
          <w:rFonts w:ascii="Times New Roman" w:hAnsi="Times New Roman" w:cs="Times New Roman"/>
          <w:lang w:val="en-US"/>
        </w:rPr>
        <w:t xml:space="preserve"> </w:t>
      </w:r>
      <w:r w:rsidR="003D3781"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{"citationID":"2xJbCRgb","properties":{"formattedCitation":"(Duran and Issah, 2022)","plainCitation":"(Duran and Issah, 2022)","dontUpdate":true,"noteIndex":0},"citationItems":[{"id":115,"uris":["http://zotero.org/users/12336451/items/KRFII4SN"],"itemData":{"id":115,"type":"article-journal","container-title":"Plant Cell, Tissue and Organ Culture (PCTOC)","issue":"1-2","note":"publisher: Springer","page":"197–204","source":"Google Scholar","title":"The impact of strigolactone GR24 on Capparis spinosa L. callus production and phenolic compound content","volume":"149","author":[{"family":"Duran","given":"Ragbet Ezgi"},{"family":"Issah","given":"Hafsatu"}],"issued":{"date-parts":[["2022"]]}}}],"schema":"https://github.com/citation-style-language/schema/raw/master/csl-citation.json"} </w:instrText>
      </w:r>
      <w:r w:rsidR="003D3781"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Duran and I</w:t>
      </w:r>
      <w:r w:rsidR="002275B1">
        <w:rPr>
          <w:rFonts w:ascii="Times New Roman" w:hAnsi="Times New Roman" w:cs="Times New Roman"/>
          <w:lang w:val="en-US"/>
        </w:rPr>
        <w:t>ssah</w:t>
      </w:r>
      <w:r w:rsidR="00314785" w:rsidRPr="00974FB7">
        <w:rPr>
          <w:rFonts w:ascii="Times New Roman" w:hAnsi="Times New Roman" w:cs="Times New Roman"/>
          <w:lang w:val="en-US"/>
        </w:rPr>
        <w:t xml:space="preserve"> </w:t>
      </w:r>
      <w:r w:rsidR="002275B1">
        <w:rPr>
          <w:rFonts w:ascii="Times New Roman" w:hAnsi="Times New Roman" w:cs="Times New Roman"/>
          <w:lang w:val="en-US"/>
        </w:rPr>
        <w:t>(</w:t>
      </w:r>
      <w:r w:rsidR="00314785" w:rsidRPr="00974FB7">
        <w:rPr>
          <w:rFonts w:ascii="Times New Roman" w:hAnsi="Times New Roman" w:cs="Times New Roman"/>
          <w:lang w:val="en-US"/>
        </w:rPr>
        <w:t>2022)</w:t>
      </w:r>
      <w:r w:rsidR="003D3781" w:rsidRPr="00974FB7">
        <w:rPr>
          <w:rFonts w:ascii="Times New Roman" w:hAnsi="Times New Roman" w:cs="Times New Roman"/>
          <w:lang w:val="en-US"/>
        </w:rPr>
        <w:fldChar w:fldCharType="end"/>
      </w:r>
      <w:r w:rsidRPr="00974FB7">
        <w:rPr>
          <w:rFonts w:ascii="Times New Roman" w:hAnsi="Times New Roman" w:cs="Times New Roman"/>
          <w:lang w:val="en-US"/>
        </w:rPr>
        <w:t xml:space="preserve">, it was demonstrated that a medium containing 10.74 </w:t>
      </w:r>
      <w:proofErr w:type="spellStart"/>
      <w:r w:rsidRPr="00974FB7">
        <w:rPr>
          <w:rFonts w:ascii="Times New Roman" w:hAnsi="Times New Roman" w:cs="Times New Roman"/>
          <w:lang w:val="en-US"/>
        </w:rPr>
        <w:t>μM</w:t>
      </w:r>
      <w:proofErr w:type="spellEnd"/>
      <w:r w:rsidRPr="00974FB7">
        <w:rPr>
          <w:rFonts w:ascii="Times New Roman" w:hAnsi="Times New Roman" w:cs="Times New Roman"/>
          <w:lang w:val="en-US"/>
        </w:rPr>
        <w:t xml:space="preserve"> of 1-</w:t>
      </w:r>
      <w:r w:rsidR="00E10600">
        <w:rPr>
          <w:rFonts w:ascii="Times New Roman" w:hAnsi="Times New Roman" w:cs="Times New Roman"/>
          <w:lang w:val="en-US"/>
        </w:rPr>
        <w:t>n</w:t>
      </w:r>
      <w:r w:rsidRPr="00974FB7">
        <w:rPr>
          <w:rFonts w:ascii="Times New Roman" w:hAnsi="Times New Roman" w:cs="Times New Roman"/>
          <w:lang w:val="en-US"/>
        </w:rPr>
        <w:t xml:space="preserve">aphthaleneacetic acid (NAA), 4.44 </w:t>
      </w:r>
      <w:proofErr w:type="spellStart"/>
      <w:r w:rsidRPr="00974FB7">
        <w:rPr>
          <w:rFonts w:ascii="Times New Roman" w:hAnsi="Times New Roman" w:cs="Times New Roman"/>
          <w:lang w:val="en-US"/>
        </w:rPr>
        <w:t>μM</w:t>
      </w:r>
      <w:proofErr w:type="spellEnd"/>
      <w:r w:rsidRPr="00974FB7">
        <w:rPr>
          <w:rFonts w:ascii="Times New Roman" w:hAnsi="Times New Roman" w:cs="Times New Roman"/>
          <w:lang w:val="en-US"/>
        </w:rPr>
        <w:t xml:space="preserve"> of BAP, and 0.1 </w:t>
      </w:r>
      <w:proofErr w:type="spellStart"/>
      <w:r w:rsidRPr="00974FB7">
        <w:rPr>
          <w:rFonts w:ascii="Times New Roman" w:hAnsi="Times New Roman" w:cs="Times New Roman"/>
          <w:lang w:val="en-US"/>
        </w:rPr>
        <w:t>μM</w:t>
      </w:r>
      <w:proofErr w:type="spellEnd"/>
      <w:r w:rsidRPr="00974FB7">
        <w:rPr>
          <w:rFonts w:ascii="Times New Roman" w:hAnsi="Times New Roman" w:cs="Times New Roman"/>
          <w:lang w:val="en-US"/>
        </w:rPr>
        <w:t xml:space="preserve"> of </w:t>
      </w:r>
      <w:proofErr w:type="spellStart"/>
      <w:r w:rsidR="00437A61">
        <w:rPr>
          <w:rFonts w:ascii="Times New Roman" w:hAnsi="Times New Roman" w:cs="Times New Roman"/>
          <w:lang w:val="en-US"/>
        </w:rPr>
        <w:t>strigolactone</w:t>
      </w:r>
      <w:proofErr w:type="spellEnd"/>
      <w:r w:rsidR="00437A61">
        <w:rPr>
          <w:rFonts w:ascii="Times New Roman" w:hAnsi="Times New Roman" w:cs="Times New Roman"/>
          <w:lang w:val="en-US"/>
        </w:rPr>
        <w:t xml:space="preserve"> </w:t>
      </w:r>
      <w:r w:rsidRPr="00974FB7">
        <w:rPr>
          <w:rFonts w:ascii="Times New Roman" w:hAnsi="Times New Roman" w:cs="Times New Roman"/>
          <w:lang w:val="en-US"/>
        </w:rPr>
        <w:t xml:space="preserve">GR24 promotes the formation of callus in </w:t>
      </w:r>
      <w:r w:rsidR="00165A08" w:rsidRPr="00974FB7">
        <w:rPr>
          <w:rFonts w:ascii="Times New Roman" w:hAnsi="Times New Roman" w:cs="Times New Roman"/>
          <w:i/>
          <w:iCs/>
          <w:lang w:val="en-US"/>
        </w:rPr>
        <w:t>C. spinosa</w:t>
      </w:r>
      <w:r w:rsidR="00E14396" w:rsidRPr="00974FB7">
        <w:rPr>
          <w:rFonts w:ascii="Times New Roman" w:hAnsi="Times New Roman" w:cs="Times New Roman"/>
          <w:i/>
          <w:iCs/>
          <w:lang w:val="en-US"/>
        </w:rPr>
        <w:t>.</w:t>
      </w:r>
      <w:r w:rsidRPr="00974FB7">
        <w:rPr>
          <w:rFonts w:ascii="Times New Roman" w:hAnsi="Times New Roman" w:cs="Times New Roman"/>
          <w:lang w:val="en-US"/>
        </w:rPr>
        <w:t xml:space="preserve"> Additionally, HPLC analyses showed an improvement in the production of rutin, quercetin, and chlorogenic acid compared to the control. Similarly, the application of elicitors in callus culture can enhance the production of </w:t>
      </w:r>
      <w:r w:rsidR="002A0736">
        <w:rPr>
          <w:rFonts w:ascii="Times New Roman" w:hAnsi="Times New Roman" w:cs="Times New Roman"/>
          <w:lang w:val="en-US"/>
        </w:rPr>
        <w:t>secondary metabolites</w:t>
      </w:r>
      <w:r w:rsidRPr="00974FB7">
        <w:rPr>
          <w:rFonts w:ascii="Times New Roman" w:hAnsi="Times New Roman" w:cs="Times New Roman"/>
          <w:lang w:val="en-US"/>
        </w:rPr>
        <w:t>, as shown by studies by</w:t>
      </w:r>
      <w:r w:rsidR="00797FA6">
        <w:rPr>
          <w:rFonts w:ascii="Times New Roman" w:hAnsi="Times New Roman" w:cs="Times New Roman"/>
          <w:lang w:val="en-US"/>
        </w:rPr>
        <w:t xml:space="preserve"> </w:t>
      </w:r>
      <w:r w:rsidR="003D3781"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{"citationID":"HQ3MT7tN","properties":{"formattedCitation":"(Kianersi et al., 2020a, 2020b)","plainCitation":"(Kianersi et al., 2020a, 2020b)","dontUpdate":true,"noteIndex":0},"citationItems":[{"id":122,"uris":["http://zotero.org/users/12336451/items/GDUWT35H"],"itemData":{"id":122,"type":"article-journal","container-title":"Plant Cell, Tissue and Organ Culture (PCTOC)","note":"publisher: Springer","page":"619–631","source":"Google Scholar","title":"Biosynthesis of rutin changes in Capparis spinosa due to altered expression of its pathway genes under elicitors’ supplementation","volume":"141","author":[{"family":"Kianersi","given":"Farzad"},{"family":"Abdollahi","given":"Mohammad Reza"},{"family":"Mirzaie-asl","given":"Asghar"},{"family":"Dastan","given":"Dara"},{"family":"Rasheed","given":"Faiza"}],"issued":{"date-parts":[["2020"]]}}},{"id":185,"uris":["http://zotero.org/users/12336451/items/7AB4XNJH"],"itemData":{"id":185,"type":"article-journal","container-title":"Scientific Reports","issue":"1","note":"publisher: Nature Publishing Group UK London","page":"8884","source":"Google Scholar","title":"Identification and tissue-specific expression of rutin biosynthetic pathway genes in Capparis spinosa elicited with salicylic acid and methyl jasmonate","volume":"10","author":[{"family":"Kianersi","given":"Farzad"},{"family":"Abdollahi","given":"Mohammad Reza"},{"family":"Mirzaie-Asl","given":"Asghar"},{"family":"Dastan","given":"Dara"},{"family":"Rasheed","given":"Faiza"}],"issued":{"date-parts":[["2020"]]}}}],"schema":"https://github.com/citation-style-language/schema/raw/master/csl-citation.json"} </w:instrText>
      </w:r>
      <w:r w:rsidR="003D3781" w:rsidRPr="00974FB7">
        <w:rPr>
          <w:rFonts w:ascii="Times New Roman" w:hAnsi="Times New Roman" w:cs="Times New Roman"/>
          <w:lang w:val="en-US"/>
        </w:rPr>
        <w:fldChar w:fldCharType="separate"/>
      </w:r>
      <w:r w:rsidR="002275B1">
        <w:rPr>
          <w:rFonts w:ascii="Times New Roman" w:hAnsi="Times New Roman" w:cs="Times New Roman"/>
          <w:lang w:val="en-US"/>
        </w:rPr>
        <w:t>Kianersi et al.</w:t>
      </w:r>
      <w:r w:rsidR="00314785" w:rsidRPr="00974FB7">
        <w:rPr>
          <w:rFonts w:ascii="Times New Roman" w:hAnsi="Times New Roman" w:cs="Times New Roman"/>
          <w:lang w:val="en-US"/>
        </w:rPr>
        <w:t xml:space="preserve"> </w:t>
      </w:r>
      <w:r w:rsidR="002275B1">
        <w:rPr>
          <w:rFonts w:ascii="Times New Roman" w:hAnsi="Times New Roman" w:cs="Times New Roman"/>
          <w:lang w:val="en-US"/>
        </w:rPr>
        <w:t>(2020a,</w:t>
      </w:r>
      <w:r w:rsidR="00D1421A">
        <w:rPr>
          <w:rFonts w:ascii="Times New Roman" w:hAnsi="Times New Roman" w:cs="Times New Roman"/>
          <w:lang w:val="en-US"/>
        </w:rPr>
        <w:t>2020</w:t>
      </w:r>
      <w:r w:rsidR="00314785" w:rsidRPr="00974FB7">
        <w:rPr>
          <w:rFonts w:ascii="Times New Roman" w:hAnsi="Times New Roman" w:cs="Times New Roman"/>
          <w:lang w:val="en-US"/>
        </w:rPr>
        <w:t>b)</w:t>
      </w:r>
      <w:r w:rsidR="003D3781" w:rsidRPr="00974FB7">
        <w:rPr>
          <w:rFonts w:ascii="Times New Roman" w:hAnsi="Times New Roman" w:cs="Times New Roman"/>
          <w:lang w:val="en-US"/>
        </w:rPr>
        <w:fldChar w:fldCharType="end"/>
      </w:r>
      <w:r w:rsidRPr="00974FB7">
        <w:rPr>
          <w:rFonts w:ascii="Times New Roman" w:hAnsi="Times New Roman" w:cs="Times New Roman"/>
          <w:lang w:val="en-US"/>
        </w:rPr>
        <w:t xml:space="preserve"> which indicate that rutin levels were increased by the application of salicylic acid and stimulated the expression of rutin-related genes. Moreover, analysis of the aromatic compounds in the callus unveiled the presence of sulfur compounds (66.97-87.53%), aldehydes (4.88-7.90%), ketones (0.34-19.3%), hydrocarbons, and derivatives (0.56-5.8%), alcohols (1.62-6.08%), and other compounds (0.61-2.37%), with methyl isothiocyanate identified as the predominant compound </w:t>
      </w:r>
      <w:r w:rsidR="003D3781"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{"citationID":"0DOydxp3","properties":{"formattedCitation":"(Duran and Issah, 2022)","plainCitation":"(Duran and Issah, 2022)","noteIndex":0},"citationItems":[{"id":115,"uris":["http://zotero.org/users/12336451/items/KRFII4SN"],"itemData":{"id":115,"type":"article-journal","container-title":"Plant Cell, Tissue and Organ Culture (PCTOC)","issue":"1-2","note":"publisher: Springer","page":"197–204","source":"Google Scholar","title":"The impact of strigolactone GR24 on Capparis spinosa L. callus production and phenolic compound content","volume":"149","author":[{"family":"Duran","given":"Ragbet Ezgi"},{"family":"Issah","given":"Hafsatu"}],"issued":{"date-parts":[["2022"]]}}}],"schema":"https://github.com/citation-style-language/schema/raw/master/csl-citation.json"} </w:instrText>
      </w:r>
      <w:r w:rsidR="003D3781"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(Duran and Issah, 2022)</w:t>
      </w:r>
      <w:r w:rsidR="003D3781" w:rsidRPr="00974FB7">
        <w:rPr>
          <w:rFonts w:ascii="Times New Roman" w:hAnsi="Times New Roman" w:cs="Times New Roman"/>
          <w:lang w:val="en-US"/>
        </w:rPr>
        <w:fldChar w:fldCharType="end"/>
      </w:r>
      <w:r w:rsidRPr="00974FB7">
        <w:rPr>
          <w:rFonts w:ascii="Times New Roman" w:hAnsi="Times New Roman" w:cs="Times New Roman"/>
          <w:lang w:val="en-US"/>
        </w:rPr>
        <w:t>.</w:t>
      </w:r>
    </w:p>
    <w:p w14:paraId="2D88CD00" w14:textId="0522DEF6" w:rsidR="004F5FCE" w:rsidRPr="00974FB7" w:rsidRDefault="004F5FCE" w:rsidP="00EE18F8">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Hairy root culture</w:t>
      </w:r>
      <w:r w:rsidR="00437A61">
        <w:rPr>
          <w:rFonts w:ascii="Times New Roman" w:hAnsi="Times New Roman" w:cs="Times New Roman"/>
          <w:lang w:val="en-US"/>
        </w:rPr>
        <w:t>s</w:t>
      </w:r>
      <w:r w:rsidRPr="00974FB7">
        <w:rPr>
          <w:rFonts w:ascii="Times New Roman" w:hAnsi="Times New Roman" w:cs="Times New Roman"/>
          <w:lang w:val="en-US"/>
        </w:rPr>
        <w:t xml:space="preserve"> </w:t>
      </w:r>
      <w:r w:rsidR="00437A61">
        <w:rPr>
          <w:rFonts w:ascii="Times New Roman" w:hAnsi="Times New Roman" w:cs="Times New Roman"/>
          <w:lang w:val="en-US"/>
        </w:rPr>
        <w:t>have</w:t>
      </w:r>
      <w:r w:rsidRPr="00974FB7">
        <w:rPr>
          <w:rFonts w:ascii="Times New Roman" w:hAnsi="Times New Roman" w:cs="Times New Roman"/>
          <w:lang w:val="en-US"/>
        </w:rPr>
        <w:t xml:space="preserve"> recently emerged as a highly practical alternative approach to producing </w:t>
      </w:r>
      <w:r w:rsidR="002A0736">
        <w:rPr>
          <w:rFonts w:ascii="Times New Roman" w:hAnsi="Times New Roman" w:cs="Times New Roman"/>
          <w:lang w:val="en-US"/>
        </w:rPr>
        <w:t>secondary metabolites</w:t>
      </w:r>
      <w:r w:rsidRPr="00974FB7">
        <w:rPr>
          <w:rFonts w:ascii="Times New Roman" w:hAnsi="Times New Roman" w:cs="Times New Roman"/>
          <w:lang w:val="en-US"/>
        </w:rPr>
        <w:t xml:space="preserve"> </w:t>
      </w:r>
      <w:r w:rsidR="003D3781"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{"citationID":"LNZOOqiv","properties":{"formattedCitation":"(Alcalde et al., 2022; Malarz et al., 2023)","plainCitation":"(Alcalde et al., 2022; Malarz et al., 2023)","noteIndex":0},"citationItems":[{"id":132,"uris":["http://zotero.org/users/12336451/items/BZ7UKJLX"],"itemData":{"id":132,"type":"article-journal","container-title":"Molecules","issue":"16","note":"publisher: MDPI","page":"5253","source":"Google Scholar","title":"Biotic elicitors in adventitious and hairy root cultures: A review from 2010 to 2022","title-short":"Biotic elicitors in adventitious and hairy root cultures","volume":"27","author":[{"family":"Alcalde","given":"Miguel Angel"},{"family":"Perez-Matas","given":"Edgar"},{"family":"Escrich","given":"Ainoa"},{"family":"Cusido","given":"Rosa M."},{"family":"Palazon","given":"Javier"},{"family":"Bonfill","given":"Mercedes"}],"issued":{"date-parts":[["2022"]]}}},{"id":166,"uris":["http://zotero.org/users/12336451/items/F52BVYV4"],"itemData":{"id":166,"type":"article-journal","container-title":"International Journal of Molecular Sciences","issue":"8","note":"publisher: MDPI","page":"6920","source":"Google Scholar","title":"Hairy Root Cultures as a Source of Phenolic Antioxidants: Simple Phenolics, Phenolic Acids, Phenylethanoids, and Hydroxycinnamates","title-short":"Hairy Root Cultures as a Source of Phenolic Antioxidants","volume":"24","author":[{"family":"Malarz","given":"Janusz"},{"family":"Yudina","given":"Yulia V."},{"family":"Stojakowska","given":"Anna"}],"issued":{"date-parts":[["2023"]]}}}],"schema":"https://github.com/citation-style-language/schema/raw/master/csl-citation.json"} </w:instrText>
      </w:r>
      <w:r w:rsidR="003D3781"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(Alcalde et al., 2022; Malarz et al., 2023)</w:t>
      </w:r>
      <w:r w:rsidR="003D3781" w:rsidRPr="00974FB7">
        <w:rPr>
          <w:rFonts w:ascii="Times New Roman" w:hAnsi="Times New Roman" w:cs="Times New Roman"/>
          <w:lang w:val="en-US"/>
        </w:rPr>
        <w:fldChar w:fldCharType="end"/>
      </w:r>
      <w:r w:rsidR="002A0736">
        <w:rPr>
          <w:rFonts w:ascii="Times New Roman" w:hAnsi="Times New Roman" w:cs="Times New Roman"/>
          <w:lang w:val="en-US"/>
        </w:rPr>
        <w:t xml:space="preserve"> as it </w:t>
      </w:r>
      <w:r w:rsidRPr="00974FB7">
        <w:rPr>
          <w:rFonts w:ascii="Times New Roman" w:hAnsi="Times New Roman" w:cs="Times New Roman"/>
          <w:lang w:val="en-US"/>
        </w:rPr>
        <w:t xml:space="preserve">has demonstrated robustness in generating bioactive components of interest, often yielding comparable or higher quantities compared to intact plant systems </w:t>
      </w:r>
      <w:r w:rsidR="003D3781"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{"citationID":"gVXgsrLi","properties":{"formattedCitation":"(Andrade et al., 2021)","plainCitation":"(Andrade et al., 2021)","noteIndex":0},"citationItems":[{"id":158,"uris":["http://zotero.org/users/12336451/items/53HSWQJW"],"itemData":{"id":158,"type":"article-journal","container-title":"Exploring Plant Cells for the Production of Compounds of Interest","page":"145–170","source":"Google Scholar","title":"Exploring Plant Cells for the Production of Compounds of Interest","author":[{"family":"Andrade","given":"Mariana"},{"family":"Ribeiro-Santos","given":"Regiane"},{"family":"Sanches","given":"Silva Ana"}],"issued":{"date-parts":[["2021"]]}}}],"schema":"https://github.com/citation-style-language/schema/raw/master/csl-citation.json"} </w:instrText>
      </w:r>
      <w:r w:rsidR="003D3781"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(Andrade et al., 2021)</w:t>
      </w:r>
      <w:r w:rsidR="003D3781" w:rsidRPr="00974FB7">
        <w:rPr>
          <w:rFonts w:ascii="Times New Roman" w:hAnsi="Times New Roman" w:cs="Times New Roman"/>
          <w:lang w:val="en-US"/>
        </w:rPr>
        <w:fldChar w:fldCharType="end"/>
      </w:r>
      <w:r w:rsidRPr="00974FB7">
        <w:rPr>
          <w:rFonts w:ascii="Times New Roman" w:hAnsi="Times New Roman" w:cs="Times New Roman"/>
          <w:lang w:val="en-US"/>
        </w:rPr>
        <w:t>. The rapid growth and genetic stability of hairy root cultures provide them with an advantage over cell cultures</w:t>
      </w:r>
      <w:r w:rsidR="00EE18F8">
        <w:rPr>
          <w:rFonts w:ascii="Times New Roman" w:hAnsi="Times New Roman" w:cs="Times New Roman"/>
          <w:lang w:val="en-US"/>
        </w:rPr>
        <w:t xml:space="preserve"> </w:t>
      </w:r>
      <w:r w:rsidR="003D3781"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{"citationID":"7gefUeIx","properties":{"formattedCitation":"(Gabr et al., 2021; Pietrosiuk et al., 2022)","plainCitation":"(Gabr et al., 2021; Pietrosiuk et al., 2022)","noteIndex":0},"citationItems":[{"id":162,"uris":["http://zotero.org/users/12336451/items/ZI4D2EYF"],"itemData":{"id":162,"type":"article-journal","container-title":"Exploring plant cells for the production of compounds of interest","note":"publisher: Springer","page":"249–289","source":"Google Scholar","title":"Recent advances toward development of plant cell culture process for sustainable production of lignans and their health benefits","author":[{"family":"Gabr","given":"Ahmed MM"},{"family":"Mabrok","given":"Hoda B."},{"family":"Sytar","given":"Oksana"},{"family":"Smetanska","given":"Iryna"}],"issued":{"date-parts":[["2021"]]}}},{"id":144,"uris":["http://zotero.org/users/12336451/items/H49Y7NQN"],"itemData":{"id":144,"type":"article-journal","container-title":"Acta Societatis Botanicorum Poloniae","source":"Google Scholar","title":"Polish achievements in bioactive compound production from in vitro plant cultures","volume":"91","author":[{"family":"Pietrosiuk","given":"Agnieszka"},{"family":"Budzianowska","given":"Anna"},{"family":"Budzianowski","given":"Jaromir"},{"family":"Ekiert","given":"Halina"},{"family":"Jeziorek","given":"Ma\\lgorzata"},{"family":"Kawiak","given":"Anna"},{"family":"Kikowska","given":"Ma\\lgorzata"},{"family":"Krauze-Baranowska","given":"Miros\\lawa"},{"family":"Królicka","given":"Aleksandra"},{"family":"Kuźma","given":"\\Lukasz"}],"issued":{"date-parts":[["2022"]]}}}],"schema":"https://github.com/citation-style-language/schema/raw/master/csl-citation.json"} </w:instrText>
      </w:r>
      <w:r w:rsidR="003D3781"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(Gabr et al., 2021; Pietrosiuk et al., 2022)</w:t>
      </w:r>
      <w:r w:rsidR="003D3781" w:rsidRPr="00974FB7">
        <w:rPr>
          <w:rFonts w:ascii="Times New Roman" w:hAnsi="Times New Roman" w:cs="Times New Roman"/>
          <w:lang w:val="en-US"/>
        </w:rPr>
        <w:fldChar w:fldCharType="end"/>
      </w:r>
      <w:r w:rsidRPr="00974FB7">
        <w:rPr>
          <w:rFonts w:ascii="Times New Roman" w:hAnsi="Times New Roman" w:cs="Times New Roman"/>
          <w:lang w:val="en-US"/>
        </w:rPr>
        <w:t xml:space="preserve">. Moreover, hairy root culture exhibits significant potential for biomass production, making it well-suited for large-scale synthesis of bioactive compounds in bioreactors while ensuring the conservation of plant resources </w:t>
      </w:r>
      <w:r w:rsidR="003D3781"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{"citationID":"R9eBQHCG","properties":{"formattedCitation":"(Gantait and Mukherjee, 2021; Sonkar et al., 2023)","plainCitation":"(Gantait and Mukherjee, 2021; Sonkar et al., 2023)","noteIndex":0},"citationItems":[{"id":145,"uris":["http://zotero.org/users/12336451/items/D3IM3HV4"],"itemData":{"id":145,"type":"article-journal","container-title":"Applied Microbiology and Biotechnology","note":"publisher: Springer","page":"35–53","source":"Google Scholar","title":"Hairy root culture technology: applications, constraints and prospect","title-short":"Hairy root culture technology","volume":"105","author":[{"family":"Gantait","given":"Saikat"},{"family":"Mukherjee","given":"Eashan"}],"issued":{"date-parts":[["2021"]]}}},{"id":168,"uris":["http://zotero.org/users/12336451/items/KPVKF5WS"],"itemData":{"id":168,"type":"article-journal","container-title":"Plants as Bioreactors for Industrial Molecules","note":"publisher: Wiley Online Library","page":"273–297","source":"Google Scholar","title":"Plant Hairy Roots as Biofactory for the Production of Industrial Metabolites","author":[{"family":"Sonkar","given":"Nidhi"},{"family":"Shukla","given":"Pradeep Kumar"},{"family":"Misra","given":"Pragati"}],"issued":{"date-parts":[["2023"]]}}}],"schema":"https://github.com/citation-style-language/schema/raw/master/csl-citation.json"} </w:instrText>
      </w:r>
      <w:r w:rsidR="003D3781"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(Gantait and Mukherjee, 2021; Sonkar et al., 2023)</w:t>
      </w:r>
      <w:r w:rsidR="003D3781" w:rsidRPr="00974FB7">
        <w:rPr>
          <w:rFonts w:ascii="Times New Roman" w:hAnsi="Times New Roman" w:cs="Times New Roman"/>
          <w:lang w:val="en-US"/>
        </w:rPr>
        <w:fldChar w:fldCharType="end"/>
      </w:r>
      <w:r w:rsidRPr="00974FB7">
        <w:rPr>
          <w:rFonts w:ascii="Times New Roman" w:hAnsi="Times New Roman" w:cs="Times New Roman"/>
          <w:lang w:val="en-US"/>
        </w:rPr>
        <w:t xml:space="preserve">. Multiple studies have successfully induced hairy roots in various plant species, including </w:t>
      </w:r>
      <w:proofErr w:type="spellStart"/>
      <w:r w:rsidRPr="00974FB7">
        <w:rPr>
          <w:rFonts w:ascii="Times New Roman" w:hAnsi="Times New Roman" w:cs="Times New Roman"/>
          <w:i/>
          <w:iCs/>
          <w:lang w:val="en-US"/>
        </w:rPr>
        <w:lastRenderedPageBreak/>
        <w:t>Rindera</w:t>
      </w:r>
      <w:proofErr w:type="spellEnd"/>
      <w:r w:rsidRPr="00974FB7">
        <w:rPr>
          <w:rFonts w:ascii="Times New Roman" w:hAnsi="Times New Roman" w:cs="Times New Roman"/>
          <w:i/>
          <w:iCs/>
          <w:lang w:val="en-US"/>
        </w:rPr>
        <w:t xml:space="preserve"> </w:t>
      </w:r>
      <w:proofErr w:type="spellStart"/>
      <w:r w:rsidRPr="00974FB7">
        <w:rPr>
          <w:rFonts w:ascii="Times New Roman" w:hAnsi="Times New Roman" w:cs="Times New Roman"/>
          <w:i/>
          <w:iCs/>
          <w:lang w:val="en-US"/>
        </w:rPr>
        <w:t>graeca</w:t>
      </w:r>
      <w:proofErr w:type="spellEnd"/>
      <w:r w:rsidRPr="00974FB7">
        <w:rPr>
          <w:rFonts w:ascii="Times New Roman" w:hAnsi="Times New Roman" w:cs="Times New Roman"/>
          <w:lang w:val="en-US"/>
        </w:rPr>
        <w:t xml:space="preserve"> </w:t>
      </w:r>
      <w:r w:rsidR="003D3781" w:rsidRPr="00974FB7">
        <w:rPr>
          <w:rFonts w:ascii="Times New Roman" w:hAnsi="Times New Roman" w:cs="Times New Roman"/>
          <w:lang w:val="en-US"/>
        </w:rPr>
        <w:fldChar w:fldCharType="begin"/>
      </w:r>
      <w:r w:rsidR="00FF53F9">
        <w:rPr>
          <w:rFonts w:ascii="Times New Roman" w:hAnsi="Times New Roman" w:cs="Times New Roman"/>
          <w:lang w:val="en-US"/>
        </w:rPr>
        <w:instrText xml:space="preserve"> ADDIN ZOTERO_ITEM CSL_CITATION {"citationID":"dOU9FEH6","properties":{"formattedCitation":"(Graikou et al., 2021; Syk\\\\lowska-Baranek et al., 2023)","plainCitation":"(Graikou et al., 2021; Syk\\lowska-Baranek et al., 2023)","dontUpdate":true,"noteIndex":0},"citationItems":[{"id":148,"uris":["http://zotero.org/users/12336451/items/MLBYNSRE"],"itemData":{"id":148,"type":"article-journal","container-title":"Plants","issue":"5","note":"publisher: MDPI","page":"834","source":"Google Scholar","title":"Chemic</w:instrText>
      </w:r>
      <w:r w:rsidR="00FF53F9" w:rsidRPr="0073731E">
        <w:rPr>
          <w:rFonts w:ascii="Times New Roman" w:hAnsi="Times New Roman" w:cs="Times New Roman"/>
        </w:rPr>
        <w:instrText>al profile and screening of bioactive metabolites of Rindera graeca (A. Dc.) Bois. &amp; Heldr.(Boraginaceae) in vitro cultures","volume":"10","author":[{"family":"Graikou","given":"Konstantia"},{"family":"Damianakos","given":"Harilaos"},{"family":"Ganos","given":"Christos"},{"family":"Syk\\lowska-Baranek","given":"Katarzyna"},{"family":"Jeziorek","given":"Ma\\lgorzata"},{"family":"Pietrosiuk","given":"Agnieszka"},{"family":"Roussakis","given":"Christos"},{"family":"Chinou","given":"Ioanna"}],"issued":{"date-parts":[["2021"]]}}},{"id":149,"uris":["http://zotero.org/users/12336451/items/DVUWS68U"],"itemData":{"id":149,"type":"article-journal","container-title":"Molecules","issue":"12","note":"publisher: Multidisciplinary Digital Publishing Institute","page":"4880","source":"Google Scholar","title":"Rindera graeca (A. DC.) Boiss. &amp; Heldr.(Boraginaceae) In Vitro Cultures Target</w:instrText>
      </w:r>
      <w:r w:rsidR="00FF53F9" w:rsidRPr="00FF53F9">
        <w:rPr>
          <w:rFonts w:ascii="Times New Roman" w:hAnsi="Times New Roman" w:cs="Times New Roman"/>
        </w:rPr>
        <w:instrText xml:space="preserve">ing Lithospermic Acid B and Rosmarinic Acid Production","volume":"28","author":[{"family":"Syk\\lowska-Baranek","given":"Katarzyna"},{"family":"Gawe\\l","given":"Ma\\lgorzata"},{"family":"Kuźma","given":"\\Lukasz"},{"family":"Wileńska","given":"Beata"},{"family":"Kawka","given":"Mateusz"},{"family":"Jeziorek","given":"Ma\\lgorzata"},{"family":"Graikou","given":"Konstantia"},{"family":"Chinou","given":"Ioanna"},{"family":"Szyszko","given":"Ewa"},{"family":"Stępień","given":"Piotr"}],"issued":{"date-parts":[["2023"]]}}}],"schema":"https://github.com/citation-style-language/schema/raw/master/csl-citation.json"} </w:instrText>
      </w:r>
      <w:r w:rsidR="003D3781" w:rsidRPr="00974FB7">
        <w:rPr>
          <w:rFonts w:ascii="Times New Roman" w:hAnsi="Times New Roman" w:cs="Times New Roman"/>
          <w:lang w:val="en-US"/>
        </w:rPr>
        <w:fldChar w:fldCharType="separate"/>
      </w:r>
      <w:r w:rsidR="00314785" w:rsidRPr="00797FA6">
        <w:rPr>
          <w:rFonts w:ascii="Times New Roman" w:hAnsi="Times New Roman" w:cs="Times New Roman"/>
        </w:rPr>
        <w:t>(</w:t>
      </w:r>
      <w:proofErr w:type="spellStart"/>
      <w:r w:rsidR="00314785" w:rsidRPr="00797FA6">
        <w:rPr>
          <w:rFonts w:ascii="Times New Roman" w:hAnsi="Times New Roman" w:cs="Times New Roman"/>
        </w:rPr>
        <w:t>Graikou</w:t>
      </w:r>
      <w:proofErr w:type="spellEnd"/>
      <w:r w:rsidR="00314785" w:rsidRPr="00797FA6">
        <w:rPr>
          <w:rFonts w:ascii="Times New Roman" w:hAnsi="Times New Roman" w:cs="Times New Roman"/>
        </w:rPr>
        <w:t xml:space="preserve"> et al., 2021; </w:t>
      </w:r>
      <w:r w:rsidR="00EE18F8" w:rsidRPr="00797FA6">
        <w:rPr>
          <w:rFonts w:ascii="Times New Roman" w:hAnsi="Times New Roman" w:cs="Times New Roman"/>
        </w:rPr>
        <w:t>Sykłowska-Baranek</w:t>
      </w:r>
      <w:r w:rsidR="00314785" w:rsidRPr="00797FA6">
        <w:rPr>
          <w:rFonts w:ascii="Times New Roman" w:hAnsi="Times New Roman" w:cs="Times New Roman"/>
        </w:rPr>
        <w:t xml:space="preserve"> et al., 2023)</w:t>
      </w:r>
      <w:r w:rsidR="003D3781" w:rsidRPr="00974FB7">
        <w:rPr>
          <w:rFonts w:ascii="Times New Roman" w:hAnsi="Times New Roman" w:cs="Times New Roman"/>
          <w:lang w:val="en-US"/>
        </w:rPr>
        <w:fldChar w:fldCharType="end"/>
      </w:r>
      <w:r w:rsidRPr="00797FA6">
        <w:rPr>
          <w:rFonts w:ascii="Times New Roman" w:hAnsi="Times New Roman" w:cs="Times New Roman"/>
        </w:rPr>
        <w:t xml:space="preserve">, </w:t>
      </w:r>
      <w:r w:rsidRPr="00797FA6">
        <w:rPr>
          <w:rFonts w:ascii="Times New Roman" w:hAnsi="Times New Roman" w:cs="Times New Roman"/>
          <w:i/>
          <w:iCs/>
        </w:rPr>
        <w:t xml:space="preserve">Thymus </w:t>
      </w:r>
      <w:proofErr w:type="spellStart"/>
      <w:r w:rsidRPr="00797FA6">
        <w:rPr>
          <w:rFonts w:ascii="Times New Roman" w:hAnsi="Times New Roman" w:cs="Times New Roman"/>
          <w:i/>
          <w:iCs/>
        </w:rPr>
        <w:t>daenensis</w:t>
      </w:r>
      <w:proofErr w:type="spellEnd"/>
      <w:r w:rsidRPr="00797FA6">
        <w:rPr>
          <w:rFonts w:ascii="Times New Roman" w:hAnsi="Times New Roman" w:cs="Times New Roman"/>
        </w:rPr>
        <w:t xml:space="preserve"> </w:t>
      </w:r>
      <w:r w:rsidR="003D3781" w:rsidRPr="00974FB7">
        <w:rPr>
          <w:rFonts w:ascii="Times New Roman" w:hAnsi="Times New Roman" w:cs="Times New Roman"/>
          <w:lang w:val="en-US"/>
        </w:rPr>
        <w:fldChar w:fldCharType="begin"/>
      </w:r>
      <w:r w:rsidR="00314785" w:rsidRPr="00797FA6">
        <w:rPr>
          <w:rFonts w:ascii="Times New Roman" w:hAnsi="Times New Roman" w:cs="Times New Roman"/>
        </w:rPr>
        <w:instrText xml:space="preserve"> ADDIN ZOTERO_ITEM CSL_CITATION {"citationID":"otDMhc2A","properties":{"formattedCitation":"(Alamholo and Soltani, 2023)","plainCitation":"(Alamholo and Soltani, 2023)","noteIndex":0},"citationItems":[{"id":142,"uris":["http://zotero.org/users/12336451/items/VYDMB8G4"],"itemData":{"id":142,"type":"article-journal","container-title":"Biology Bulletin","note":"publisher: Springer","page":"1–7","source":"Google Scholar","title":"Agrobacterium rhizogenes-Mediated Transformation as a Means for Induction of Hairy Roots and Secondary Metabolites in Thymus daenensis","author":[{"family":"Alamholo","given":"M."},{"family":"Soltani","given":"J."}],"issued":{"date-parts":[["2023"]]}}}],"schema":"https://github.com/citation-style-language/schema/raw/master/csl-citation.json"} </w:instrText>
      </w:r>
      <w:r w:rsidR="003D3781" w:rsidRPr="00974FB7">
        <w:rPr>
          <w:rFonts w:ascii="Times New Roman" w:hAnsi="Times New Roman" w:cs="Times New Roman"/>
          <w:lang w:val="en-US"/>
        </w:rPr>
        <w:fldChar w:fldCharType="separate"/>
      </w:r>
      <w:r w:rsidR="00314785" w:rsidRPr="00797FA6">
        <w:rPr>
          <w:rFonts w:ascii="Times New Roman" w:hAnsi="Times New Roman" w:cs="Times New Roman"/>
        </w:rPr>
        <w:t>(Alamholo and Soltani, 2023)</w:t>
      </w:r>
      <w:r w:rsidR="003D3781" w:rsidRPr="00974FB7">
        <w:rPr>
          <w:rFonts w:ascii="Times New Roman" w:hAnsi="Times New Roman" w:cs="Times New Roman"/>
          <w:lang w:val="en-US"/>
        </w:rPr>
        <w:fldChar w:fldCharType="end"/>
      </w:r>
      <w:r w:rsidRPr="00797FA6">
        <w:rPr>
          <w:rFonts w:ascii="Times New Roman" w:hAnsi="Times New Roman" w:cs="Times New Roman"/>
        </w:rPr>
        <w:t xml:space="preserve">, </w:t>
      </w:r>
      <w:r w:rsidRPr="00797FA6">
        <w:rPr>
          <w:rFonts w:ascii="Times New Roman" w:hAnsi="Times New Roman" w:cs="Times New Roman"/>
          <w:i/>
          <w:iCs/>
        </w:rPr>
        <w:t xml:space="preserve">Atropa </w:t>
      </w:r>
      <w:proofErr w:type="spellStart"/>
      <w:r w:rsidRPr="00797FA6">
        <w:rPr>
          <w:rFonts w:ascii="Times New Roman" w:hAnsi="Times New Roman" w:cs="Times New Roman"/>
          <w:i/>
          <w:iCs/>
        </w:rPr>
        <w:t>belladonna</w:t>
      </w:r>
      <w:proofErr w:type="spellEnd"/>
      <w:r w:rsidRPr="00797FA6">
        <w:rPr>
          <w:rFonts w:ascii="Times New Roman" w:hAnsi="Times New Roman" w:cs="Times New Roman"/>
        </w:rPr>
        <w:t xml:space="preserve"> </w:t>
      </w:r>
      <w:r w:rsidR="003D3781" w:rsidRPr="00974FB7">
        <w:rPr>
          <w:rFonts w:ascii="Times New Roman" w:hAnsi="Times New Roman" w:cs="Times New Roman"/>
          <w:lang w:val="en-US"/>
        </w:rPr>
        <w:fldChar w:fldCharType="begin"/>
      </w:r>
      <w:r w:rsidR="00314785" w:rsidRPr="00797FA6">
        <w:rPr>
          <w:rFonts w:ascii="Times New Roman" w:hAnsi="Times New Roman" w:cs="Times New Roman"/>
        </w:rPr>
        <w:instrText xml:space="preserve"> ADDIN ZOTERO_ITEM CSL_CITATION {"citationID":"Vpb0YSGp","properties":{"formattedCitation":"(Singh et al., 2021)","plainCitation":"(Singh et al., 2021)","noteIndex":0},"citationItems":[{"id":170,"uris":["http://zotero.org/users/12336451/items/64PH5QHP"],"itemData":{"id":170,"type":"article-journal","container-title":"Journal of Biotechnology","note":"publisher: Elsevier","page":"23–33","source":"Google Scholar","title":"A new synthetic biology approach for the production of curcumin and its glucoside in Atropa belladonna hairy roots","volume":"328","author":[{"family":"Singh","given":"Sailendra"},{"family":"Pandey","given":"Pallavi"},{"family":"Akhtar","given":"Md Qussen"},{"family":"Negi","given":"Arvind Singh"},{"family":"Banerjee","given":"Suchitra"}],"issued":{"date-parts":[["2021"]]}}}],"schema":"https://github.com/citation-style-language/schema/raw/master/csl-citation.json"} </w:instrText>
      </w:r>
      <w:r w:rsidR="003D3781" w:rsidRPr="00974FB7">
        <w:rPr>
          <w:rFonts w:ascii="Times New Roman" w:hAnsi="Times New Roman" w:cs="Times New Roman"/>
          <w:lang w:val="en-US"/>
        </w:rPr>
        <w:fldChar w:fldCharType="separate"/>
      </w:r>
      <w:r w:rsidR="00314785" w:rsidRPr="00797FA6">
        <w:rPr>
          <w:rFonts w:ascii="Times New Roman" w:hAnsi="Times New Roman" w:cs="Times New Roman"/>
        </w:rPr>
        <w:t>(Singh et al., 2021)</w:t>
      </w:r>
      <w:r w:rsidR="003D3781" w:rsidRPr="00974FB7">
        <w:rPr>
          <w:rFonts w:ascii="Times New Roman" w:hAnsi="Times New Roman" w:cs="Times New Roman"/>
          <w:lang w:val="en-US"/>
        </w:rPr>
        <w:fldChar w:fldCharType="end"/>
      </w:r>
      <w:r w:rsidRPr="00797FA6">
        <w:rPr>
          <w:rFonts w:ascii="Times New Roman" w:hAnsi="Times New Roman" w:cs="Times New Roman"/>
        </w:rPr>
        <w:t xml:space="preserve">, </w:t>
      </w:r>
      <w:proofErr w:type="spellStart"/>
      <w:r w:rsidRPr="00797FA6">
        <w:rPr>
          <w:rFonts w:ascii="Times New Roman" w:hAnsi="Times New Roman" w:cs="Times New Roman"/>
          <w:i/>
          <w:iCs/>
        </w:rPr>
        <w:t>Withania</w:t>
      </w:r>
      <w:proofErr w:type="spellEnd"/>
      <w:r w:rsidRPr="00797FA6">
        <w:rPr>
          <w:rFonts w:ascii="Times New Roman" w:hAnsi="Times New Roman" w:cs="Times New Roman"/>
          <w:i/>
          <w:iCs/>
        </w:rPr>
        <w:t xml:space="preserve"> </w:t>
      </w:r>
      <w:proofErr w:type="spellStart"/>
      <w:r w:rsidRPr="00797FA6">
        <w:rPr>
          <w:rFonts w:ascii="Times New Roman" w:hAnsi="Times New Roman" w:cs="Times New Roman"/>
          <w:i/>
          <w:iCs/>
        </w:rPr>
        <w:t>somnifera</w:t>
      </w:r>
      <w:proofErr w:type="spellEnd"/>
      <w:r w:rsidRPr="00797FA6">
        <w:rPr>
          <w:rFonts w:ascii="Times New Roman" w:hAnsi="Times New Roman" w:cs="Times New Roman"/>
        </w:rPr>
        <w:t xml:space="preserve"> </w:t>
      </w:r>
      <w:r w:rsidR="003D3781" w:rsidRPr="00974FB7">
        <w:rPr>
          <w:rFonts w:ascii="Times New Roman" w:hAnsi="Times New Roman" w:cs="Times New Roman"/>
          <w:lang w:val="en-US"/>
        </w:rPr>
        <w:fldChar w:fldCharType="begin"/>
      </w:r>
      <w:r w:rsidR="00314785" w:rsidRPr="00797FA6">
        <w:rPr>
          <w:rFonts w:ascii="Times New Roman" w:hAnsi="Times New Roman" w:cs="Times New Roman"/>
        </w:rPr>
        <w:instrText xml:space="preserve"> ADDIN ZOTERO_ITEM CSL_CITATION {"citationID":"c7fr8umq","properties":{"formattedCitation":"(Karami et al., 2023)","plainCitation":"(Karami et al., 2023)","noteIndex":0},"citationItems":[{"id":172,"uris":["http://zotero.org/users/12336451/items/ND4VET5T"],"itemData":{"id":172,"type":"article-journal","source":"Google Scholar","title":"Methyl jasmonate and </w:instrText>
      </w:r>
      <w:r w:rsidR="00314785" w:rsidRPr="00974FB7">
        <w:rPr>
          <w:rFonts w:ascii="Times New Roman" w:hAnsi="Times New Roman" w:cs="Times New Roman"/>
          <w:lang w:val="en-US"/>
        </w:rPr>
        <w:instrText>β</w:instrText>
      </w:r>
      <w:r w:rsidR="00314785" w:rsidRPr="00797FA6">
        <w:rPr>
          <w:rFonts w:ascii="Times New Roman" w:hAnsi="Times New Roman" w:cs="Times New Roman"/>
        </w:rPr>
        <w:instrText xml:space="preserve">-cyclodextrin shake hands to boost withaferin A production from the hairy root culture of Withania somnifera","author":[{"family":"Karami","given":"Mahbobeh"},{"family":"Naghavi","given":"Mohammad Reza"},{"family":"Nasiri","given":"Jaber"},{"family":"Farzin","given":"Narjes"}],"issued":{"date-parts":[["2023"]]}}}],"schema":"https://github.com/citation-style-language/schema/raw/master/csl-citation.json"} </w:instrText>
      </w:r>
      <w:r w:rsidR="003D3781" w:rsidRPr="00974FB7">
        <w:rPr>
          <w:rFonts w:ascii="Times New Roman" w:hAnsi="Times New Roman" w:cs="Times New Roman"/>
          <w:lang w:val="en-US"/>
        </w:rPr>
        <w:fldChar w:fldCharType="separate"/>
      </w:r>
      <w:r w:rsidR="00314785" w:rsidRPr="00797FA6">
        <w:rPr>
          <w:rFonts w:ascii="Times New Roman" w:hAnsi="Times New Roman" w:cs="Times New Roman"/>
        </w:rPr>
        <w:t>(Karami et al., 2023)</w:t>
      </w:r>
      <w:r w:rsidR="003D3781" w:rsidRPr="00974FB7">
        <w:rPr>
          <w:rFonts w:ascii="Times New Roman" w:hAnsi="Times New Roman" w:cs="Times New Roman"/>
          <w:lang w:val="en-US"/>
        </w:rPr>
        <w:fldChar w:fldCharType="end"/>
      </w:r>
      <w:r w:rsidRPr="00797FA6">
        <w:rPr>
          <w:rFonts w:ascii="Times New Roman" w:hAnsi="Times New Roman" w:cs="Times New Roman"/>
        </w:rPr>
        <w:t xml:space="preserve">, </w:t>
      </w:r>
      <w:proofErr w:type="spellStart"/>
      <w:r w:rsidRPr="00797FA6">
        <w:rPr>
          <w:rFonts w:ascii="Times New Roman" w:hAnsi="Times New Roman" w:cs="Times New Roman"/>
          <w:i/>
          <w:iCs/>
        </w:rPr>
        <w:t>Hybanthus</w:t>
      </w:r>
      <w:proofErr w:type="spellEnd"/>
      <w:r w:rsidRPr="00797FA6">
        <w:rPr>
          <w:rFonts w:ascii="Times New Roman" w:hAnsi="Times New Roman" w:cs="Times New Roman"/>
          <w:i/>
          <w:iCs/>
        </w:rPr>
        <w:t xml:space="preserve"> </w:t>
      </w:r>
      <w:proofErr w:type="spellStart"/>
      <w:r w:rsidRPr="00797FA6">
        <w:rPr>
          <w:rFonts w:ascii="Times New Roman" w:hAnsi="Times New Roman" w:cs="Times New Roman"/>
          <w:i/>
          <w:iCs/>
        </w:rPr>
        <w:t>enneaspermus</w:t>
      </w:r>
      <w:proofErr w:type="spellEnd"/>
      <w:r w:rsidRPr="00797FA6">
        <w:rPr>
          <w:rFonts w:ascii="Times New Roman" w:hAnsi="Times New Roman" w:cs="Times New Roman"/>
        </w:rPr>
        <w:t xml:space="preserve"> </w:t>
      </w:r>
      <w:r w:rsidR="003D3781" w:rsidRPr="00974FB7">
        <w:rPr>
          <w:rFonts w:ascii="Times New Roman" w:hAnsi="Times New Roman" w:cs="Times New Roman"/>
          <w:lang w:val="en-US"/>
        </w:rPr>
        <w:fldChar w:fldCharType="begin"/>
      </w:r>
      <w:r w:rsidR="00314785" w:rsidRPr="00797FA6">
        <w:rPr>
          <w:rFonts w:ascii="Times New Roman" w:hAnsi="Times New Roman" w:cs="Times New Roman"/>
        </w:rPr>
        <w:instrText xml:space="preserve"> ADDIN ZOTERO_ITEM CSL_CITATION {"citationID":"9bAzS59N","properties":{"formattedCitation":"(Sathish et al., 2023)","plainCitation":"(Sathish et al., 2023)","noteIndex":0},"citationItems":[{"id":175,"uris":["http://zotero.org/users/12336451/items/A7WFT2Q6"],"itemData":{"id":175,"type":"article-journal","container-title":"Biologia","issue":"3","note":"publisher: Springer","page":"913–923","source":"Google Scholar","title":"Precursor feeding enhances L-Dopa production in hairy root culture of Hybanthus enneaspermus (L.) F. Muell","volume":"78","author":[{"family":"Sathish","given":"Selvam"},{"family":"Vasudevan","given":"Venkatachalam"},{"family":"Karthik","given":"Sivabalan"},{"family":"Pavan","given":"Gadamchetty"},{"family":"Siva","given":"Ramamoorthy"},{"family":"Manickavasagam","given":"Markandan"}],"issued":{"date-parts":[["2023"]]}}}],"schema":"https://github.com/citation-style-language/schema/raw/master/csl-citation.json"} </w:instrText>
      </w:r>
      <w:r w:rsidR="003D3781" w:rsidRPr="00974FB7">
        <w:rPr>
          <w:rFonts w:ascii="Times New Roman" w:hAnsi="Times New Roman" w:cs="Times New Roman"/>
          <w:lang w:val="en-US"/>
        </w:rPr>
        <w:fldChar w:fldCharType="separate"/>
      </w:r>
      <w:r w:rsidR="00314785" w:rsidRPr="00797FA6">
        <w:rPr>
          <w:rFonts w:ascii="Times New Roman" w:hAnsi="Times New Roman" w:cs="Times New Roman"/>
        </w:rPr>
        <w:t>(Sathish et al., 2023)</w:t>
      </w:r>
      <w:r w:rsidR="003D3781" w:rsidRPr="00974FB7">
        <w:rPr>
          <w:rFonts w:ascii="Times New Roman" w:hAnsi="Times New Roman" w:cs="Times New Roman"/>
          <w:lang w:val="en-US"/>
        </w:rPr>
        <w:fldChar w:fldCharType="end"/>
      </w:r>
      <w:r w:rsidRPr="00797FA6">
        <w:rPr>
          <w:rFonts w:ascii="Times New Roman" w:hAnsi="Times New Roman" w:cs="Times New Roman"/>
        </w:rPr>
        <w:t xml:space="preserve">, </w:t>
      </w:r>
      <w:proofErr w:type="spellStart"/>
      <w:r w:rsidRPr="00797FA6">
        <w:rPr>
          <w:rFonts w:ascii="Times New Roman" w:hAnsi="Times New Roman" w:cs="Times New Roman"/>
          <w:i/>
          <w:iCs/>
        </w:rPr>
        <w:t>Hyoscyamus</w:t>
      </w:r>
      <w:proofErr w:type="spellEnd"/>
      <w:r w:rsidRPr="00797FA6">
        <w:rPr>
          <w:rFonts w:ascii="Times New Roman" w:hAnsi="Times New Roman" w:cs="Times New Roman"/>
          <w:i/>
          <w:iCs/>
        </w:rPr>
        <w:t xml:space="preserve"> </w:t>
      </w:r>
      <w:proofErr w:type="spellStart"/>
      <w:r w:rsidRPr="00797FA6">
        <w:rPr>
          <w:rFonts w:ascii="Times New Roman" w:hAnsi="Times New Roman" w:cs="Times New Roman"/>
          <w:i/>
          <w:iCs/>
        </w:rPr>
        <w:t>muticus</w:t>
      </w:r>
      <w:proofErr w:type="spellEnd"/>
      <w:r w:rsidRPr="00797FA6">
        <w:rPr>
          <w:rFonts w:ascii="Times New Roman" w:hAnsi="Times New Roman" w:cs="Times New Roman"/>
        </w:rPr>
        <w:t xml:space="preserve"> </w:t>
      </w:r>
      <w:r w:rsidR="00845B3E" w:rsidRPr="00974FB7">
        <w:rPr>
          <w:rFonts w:ascii="Times New Roman" w:hAnsi="Times New Roman" w:cs="Times New Roman"/>
          <w:lang w:val="en-US"/>
        </w:rPr>
        <w:fldChar w:fldCharType="begin"/>
      </w:r>
      <w:r w:rsidR="00314785" w:rsidRPr="00797FA6">
        <w:rPr>
          <w:rFonts w:ascii="Times New Roman" w:hAnsi="Times New Roman" w:cs="Times New Roman"/>
        </w:rPr>
        <w:instrText xml:space="preserve"> ADDIN ZOTERO_ITEM CSL_CITATION {"citationID":"pEkfNq1Y","properties":{"formattedCitation":"(Abdelkawy et al., 2023)","plainCitation":"(Abdelkawy et al., 2023)","noteIndex":0},"citationItems":[{"id":178,"uris":["http://zotero.org/users/12336451/items/WM5LDSVE"],"itemData":{"id":178,"type":"article-journal","container-title":"Scientific Reports","issue":"1","note":"publisher: Nature Publishing Group UK London","page":"10397","source":"Google Scholar","title":"Effect of silver nanoparticles on tropane alkaloid production of transgenic hairy root cultures of </w:instrText>
      </w:r>
      <w:r w:rsidR="00314785" w:rsidRPr="0073731E">
        <w:rPr>
          <w:rFonts w:ascii="Times New Roman" w:hAnsi="Times New Roman" w:cs="Times New Roman"/>
          <w:lang w:val="en-US"/>
        </w:rPr>
        <w:instrText xml:space="preserve">Hyoscyamus muticus L. and their antimicrobial activity","volume":"13","author":[{"family":"Abdelkawy","given":"Aisha M."},{"family":"Alshammari","given":"Shifaa O."},{"family":"Hussein","given":"Hebat-Allah A."},{"family":"Abou El-Enain","given":"Inas MM"},{"family":"Abdelkhalek","given":"Eman S."},{"family":"Radwan","given":"Asmaa M."},{"family":"Kenawy","given":"Sahar KM"},{"family":"Maaty","given":"Doaa AM"},{"family":"Abed","given":"Nermine N."},{"family":"Sabry","given":"Shadia"}],"issued":{"date-parts":[["2023"]]}}}],"schema":"https://github.com/citation-style-language/schema/raw/master/csl-citation.json"} </w:instrText>
      </w:r>
      <w:r w:rsidR="00845B3E" w:rsidRPr="00974FB7">
        <w:rPr>
          <w:rFonts w:ascii="Times New Roman" w:hAnsi="Times New Roman" w:cs="Times New Roman"/>
          <w:lang w:val="en-US"/>
        </w:rPr>
        <w:fldChar w:fldCharType="separate"/>
      </w:r>
      <w:r w:rsidR="00314785" w:rsidRPr="0073731E">
        <w:rPr>
          <w:rFonts w:ascii="Times New Roman" w:hAnsi="Times New Roman" w:cs="Times New Roman"/>
          <w:lang w:val="en-US"/>
        </w:rPr>
        <w:t>(</w:t>
      </w:r>
      <w:proofErr w:type="spellStart"/>
      <w:r w:rsidR="00314785" w:rsidRPr="0073731E">
        <w:rPr>
          <w:rFonts w:ascii="Times New Roman" w:hAnsi="Times New Roman" w:cs="Times New Roman"/>
          <w:lang w:val="en-US"/>
        </w:rPr>
        <w:t>Abdelkawy</w:t>
      </w:r>
      <w:proofErr w:type="spellEnd"/>
      <w:r w:rsidR="00314785" w:rsidRPr="0073731E">
        <w:rPr>
          <w:rFonts w:ascii="Times New Roman" w:hAnsi="Times New Roman" w:cs="Times New Roman"/>
          <w:lang w:val="en-US"/>
        </w:rPr>
        <w:t xml:space="preserve"> et al., 2023)</w:t>
      </w:r>
      <w:r w:rsidR="00845B3E" w:rsidRPr="00974FB7">
        <w:rPr>
          <w:rFonts w:ascii="Times New Roman" w:hAnsi="Times New Roman" w:cs="Times New Roman"/>
          <w:lang w:val="en-US"/>
        </w:rPr>
        <w:fldChar w:fldCharType="end"/>
      </w:r>
      <w:r w:rsidRPr="0073731E">
        <w:rPr>
          <w:rFonts w:ascii="Times New Roman" w:hAnsi="Times New Roman" w:cs="Times New Roman"/>
          <w:lang w:val="en-US"/>
        </w:rPr>
        <w:t xml:space="preserve">, </w:t>
      </w:r>
      <w:r w:rsidRPr="0073731E">
        <w:rPr>
          <w:rFonts w:ascii="Times New Roman" w:hAnsi="Times New Roman" w:cs="Times New Roman"/>
          <w:i/>
          <w:iCs/>
          <w:lang w:val="en-US"/>
        </w:rPr>
        <w:t>Perilla frutescens</w:t>
      </w:r>
      <w:r w:rsidRPr="0073731E">
        <w:rPr>
          <w:rFonts w:ascii="Times New Roman" w:hAnsi="Times New Roman" w:cs="Times New Roman"/>
          <w:lang w:val="en-US"/>
        </w:rPr>
        <w:t xml:space="preserve"> </w:t>
      </w:r>
      <w:r w:rsidR="00845B3E" w:rsidRPr="00974FB7">
        <w:rPr>
          <w:rFonts w:ascii="Times New Roman" w:hAnsi="Times New Roman" w:cs="Times New Roman"/>
          <w:lang w:val="en-US"/>
        </w:rPr>
        <w:fldChar w:fldCharType="begin"/>
      </w:r>
      <w:r w:rsidR="00314785" w:rsidRPr="0073731E">
        <w:rPr>
          <w:rFonts w:ascii="Times New Roman" w:hAnsi="Times New Roman" w:cs="Times New Roman"/>
          <w:lang w:val="en-US"/>
        </w:rPr>
        <w:instrText xml:space="preserve"> ADDIN ZOTERO_ITEM CSL_CITATION {"citationID":"yxwMOb8N","properties":{"formattedCitation":"(Yan et al., 2023)","plainCitation":"(Yan et al., 2023)","noteIndex":0},"citationItems":[{"id":180,"uris":["http://zotero.org/users/1</w:instrText>
      </w:r>
      <w:r w:rsidR="00314785" w:rsidRPr="00974FB7">
        <w:rPr>
          <w:rFonts w:ascii="Times New Roman" w:hAnsi="Times New Roman" w:cs="Times New Roman"/>
          <w:lang w:val="en-US"/>
        </w:rPr>
        <w:instrText xml:space="preserve">2336451/items/RQNJMQ4G"],"itemData":{"id":180,"type":"article-journal","source":"Google Scholar","title":"Establishment of hairy roots culture of Perilla frutescens L. and production of phenolic acids","author":[{"family":"Yan","given":"Yan"},{"family":"Huang","given":"Xinyi"},{"family":"Shen","given":"Qiong"},{"family":"Hu","given":"Ruiyi"},{"family":"Wang","given":"Ping"},{"family":"Yan","given":"Min"},{"family":"Di","given":"Peng"},{"family":"Wang","given":"Yingping"}],"issued":{"date-parts":[["2023"]]}}}],"schema":"https://github.com/citation-style-language/schema/raw/master/csl-citation.json"} </w:instrText>
      </w:r>
      <w:r w:rsidR="00845B3E"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(Yan et al., 2023)</w:t>
      </w:r>
      <w:r w:rsidR="00845B3E" w:rsidRPr="00974FB7">
        <w:rPr>
          <w:rFonts w:ascii="Times New Roman" w:hAnsi="Times New Roman" w:cs="Times New Roman"/>
          <w:lang w:val="en-US"/>
        </w:rPr>
        <w:fldChar w:fldCharType="end"/>
      </w:r>
      <w:r w:rsidRPr="00974FB7">
        <w:rPr>
          <w:rFonts w:ascii="Times New Roman" w:hAnsi="Times New Roman" w:cs="Times New Roman"/>
          <w:lang w:val="en-US"/>
        </w:rPr>
        <w:t xml:space="preserve">, and </w:t>
      </w:r>
      <w:r w:rsidRPr="00974FB7">
        <w:rPr>
          <w:rFonts w:ascii="Times New Roman" w:hAnsi="Times New Roman" w:cs="Times New Roman"/>
          <w:i/>
          <w:iCs/>
          <w:lang w:val="en-US"/>
        </w:rPr>
        <w:t>Calendula officinalis</w:t>
      </w:r>
      <w:r w:rsidR="00845B3E" w:rsidRPr="00974FB7">
        <w:rPr>
          <w:rFonts w:ascii="Times New Roman" w:hAnsi="Times New Roman" w:cs="Times New Roman"/>
          <w:i/>
          <w:iCs/>
          <w:lang w:val="en-US"/>
        </w:rPr>
        <w:t xml:space="preserve"> </w:t>
      </w:r>
      <w:r w:rsidR="00845B3E"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{"citationID":"odJPnVGg","properties":{"formattedCitation":"(Rogowska et al., 2023)","plainCitation":"(Rogowska et al., 2023)","noteIndex":0},"citationItems":[{"id":183,"uris":["http://zotero.org/users/12336451/items/CEGXXA4M"],"itemData":{"id":183,"type":"article-journal","container-title":"BMC Plant Biology","issue":"1","note":"publisher: BioMed Central","page":"1–18","source":"Google Scholar","title":"Modifications in steroid and triterpenoid metabolism in Calendula officinalis plants and hairy root culture in response to chitosan treatment","volume":"23","author":[{"family":"Rogowska","given":"Agata"},{"family":"Pączkowski","given":"Cezary"},{"family":"Szakiel","given":"Anna"}],"issued":{"date-parts":[["2023"]]}}}],"schema":"https://github.com/citation-style-language/schema/raw/master/csl-citation.json"} </w:instrText>
      </w:r>
      <w:r w:rsidR="00845B3E"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(Rogowska et al., 2023)</w:t>
      </w:r>
      <w:r w:rsidR="00845B3E" w:rsidRPr="00974FB7">
        <w:rPr>
          <w:rFonts w:ascii="Times New Roman" w:hAnsi="Times New Roman" w:cs="Times New Roman"/>
          <w:lang w:val="en-US"/>
        </w:rPr>
        <w:fldChar w:fldCharType="end"/>
      </w:r>
      <w:r w:rsidRPr="00974FB7">
        <w:rPr>
          <w:rFonts w:ascii="Times New Roman" w:hAnsi="Times New Roman" w:cs="Times New Roman"/>
          <w:lang w:val="en-US"/>
        </w:rPr>
        <w:t>. The primary metabolites produced by hairy roots have demonstrated significant biological activity.</w:t>
      </w:r>
    </w:p>
    <w:bookmarkEnd w:id="26"/>
    <w:p w14:paraId="6F80FE79" w14:textId="37EBEE3F" w:rsidR="00165A08" w:rsidRPr="00797FA6" w:rsidRDefault="004F5FCE" w:rsidP="00004ABE">
      <w:pPr>
        <w:spacing w:line="480" w:lineRule="auto"/>
        <w:ind w:left="0" w:firstLine="0"/>
        <w:rPr>
          <w:rFonts w:ascii="Times New Roman" w:hAnsi="Times New Roman" w:cs="Times New Roman"/>
        </w:rPr>
      </w:pPr>
      <w:r w:rsidRPr="00974FB7">
        <w:rPr>
          <w:rFonts w:ascii="Times New Roman" w:hAnsi="Times New Roman" w:cs="Times New Roman"/>
          <w:lang w:val="en-US"/>
        </w:rPr>
        <w:t xml:space="preserve">To date, no published studies have explored the use of biotechnological tools such as cell culture and hairy root culture to produce secondary metabolites from </w:t>
      </w:r>
      <w:r w:rsidR="00165A08" w:rsidRPr="00974FB7">
        <w:rPr>
          <w:rFonts w:ascii="Times New Roman" w:hAnsi="Times New Roman" w:cs="Times New Roman"/>
          <w:i/>
          <w:lang w:val="en-US"/>
        </w:rPr>
        <w:t>C. spinosa</w:t>
      </w:r>
      <w:r w:rsidR="00E14396" w:rsidRPr="00974FB7">
        <w:rPr>
          <w:rFonts w:ascii="Times New Roman" w:hAnsi="Times New Roman" w:cs="Times New Roman"/>
          <w:lang w:val="en-US"/>
        </w:rPr>
        <w:t>.</w:t>
      </w:r>
      <w:r w:rsidRPr="00974FB7">
        <w:rPr>
          <w:rFonts w:ascii="Times New Roman" w:hAnsi="Times New Roman" w:cs="Times New Roman"/>
          <w:lang w:val="en-US"/>
        </w:rPr>
        <w:t xml:space="preserve"> However, this plant possesses a wealth of significant bioactive compounds, including phenolic compounds, flavonoids, and alkaloids. It is conceivable that harnessing these components through these biotechnological techniques could meet the specific requirements of the pharmaceutical industries.</w:t>
      </w:r>
      <w:r w:rsidR="00165A08" w:rsidRPr="00974FB7">
        <w:rPr>
          <w:rFonts w:ascii="Times New Roman" w:hAnsi="Times New Roman" w:cs="Times New Roman"/>
          <w:lang w:val="en-US"/>
        </w:rPr>
        <w:t xml:space="preserve"> The large and sustainable production of economically significant plant secondary metabolites requires innovative interventions at different scales of production and development processes </w:t>
      </w:r>
      <w:r w:rsidR="00845B3E"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{"citationID":"jNMZEubx","properties":{"formattedCitation":"(Motolin\\uc0\\u237{}a-Alc\\uc0\\u225{}ntara et al., 2021)","plainCitation":"(Motolinía-Alcántara et al., 2021)","noteIndex":0},"citationItems":[{"id":488,"uris":["http://zotero.org/users/12336451/items/QXDGP97L"],"itemData":{"id":488,"type":"article-journal","container-title":"Plants","issue":"12","note":"publisher: MDPI","page":"2762","source":"Google Scholar","title":"Engineering considerations to produce bioactive compounds from plant cell suspension culture in bioreactors","volume":"10","author":[{"family":"Motolinía-Alcántara","given":"Elizabeth Alejandra"},{"family":"Castillo-Araiza","given":"Carlos Omar"},{"family":"Rodríguez-Monroy","given":"Mario"},{"family":"Román-Guerrero","given":"Angélica"},{"family":"Cruz-Sosa","given":"Francisco"}],"issued":{"date-parts":[["2021"]]}}}],"schema":"https://github.com/citation-style-language/schema/raw/master/csl-citation.json"} </w:instrText>
      </w:r>
      <w:r w:rsidR="00845B3E"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(Motolinía-Alcántara et al., 2021)</w:t>
      </w:r>
      <w:r w:rsidR="00845B3E" w:rsidRPr="00974FB7">
        <w:rPr>
          <w:rFonts w:ascii="Times New Roman" w:hAnsi="Times New Roman" w:cs="Times New Roman"/>
          <w:lang w:val="en-US"/>
        </w:rPr>
        <w:fldChar w:fldCharType="end"/>
      </w:r>
      <w:r w:rsidR="00165A08" w:rsidRPr="00974FB7">
        <w:rPr>
          <w:rFonts w:ascii="Times New Roman" w:hAnsi="Times New Roman" w:cs="Times New Roman"/>
          <w:lang w:val="en-US"/>
        </w:rPr>
        <w:t xml:space="preserve">. Plant biotechnological approaches can be of significant importance to increase the production of suitable secondary metabolites using a plethora of </w:t>
      </w:r>
      <w:r w:rsidR="00165A08" w:rsidRPr="00974FB7">
        <w:rPr>
          <w:rFonts w:ascii="Times New Roman" w:hAnsi="Times New Roman" w:cs="Times New Roman"/>
          <w:i/>
          <w:iCs/>
          <w:lang w:val="en-US"/>
        </w:rPr>
        <w:t>in vitro</w:t>
      </w:r>
      <w:r w:rsidR="00165A08" w:rsidRPr="00974FB7">
        <w:rPr>
          <w:rFonts w:ascii="Times New Roman" w:hAnsi="Times New Roman" w:cs="Times New Roman"/>
          <w:lang w:val="en-US"/>
        </w:rPr>
        <w:t xml:space="preserve"> culture systems</w:t>
      </w:r>
      <w:r w:rsidR="00B645F3">
        <w:rPr>
          <w:rFonts w:ascii="Times New Roman" w:hAnsi="Times New Roman" w:cs="Times New Roman"/>
          <w:lang w:val="en-US"/>
        </w:rPr>
        <w:t xml:space="preserve"> </w:t>
      </w:r>
      <w:r w:rsidR="00845B3E"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{"citationID":"7t1aOXYr","properties":{"formattedCitation":"(Mohaddab et al., 2022)","plainCitation":"(Mohaddab et al., 2022)","noteIndex":0},"citationItems":[{"id":87,"uris":["http://zotero.org/users/12336451/items/FRNXYWEC"],"itemData":{"id":87,"type":"article-journal","abstract":"Medicinal plants are rich sources of bioactive compounds widely used as medicaments, food additives, perfumes, and agrochemicals. These secondary compounds are produced under stress conditions to carry out physiological tasks in plants. Secondary metabolites have a complex chemical structure with pharmacological properties. The widespread use of these metabolites in a lot of industrial sectors has raised the need to increase the production of secondary metabolites. Biotechnological methods of cell culture allow the conservation of plants, as well as the improvement of metabolite biosynthesis and the possibility to modify the synthesis pathways. The objective of this review is to outline the applications of different in vitro culture systems with previously reported relevant examples for the optimal production of plant-derived secondary metabolites.","container-title":"Molecules","DOI":"10.3390/molecules27228093","ISSN":"1420-3049","issue":"22","language":"en","license":"http://creativecommons.org/licenses/by/3.0/","note":"number: 22\npublisher: Multidisciplinary Digital Publishing Institute","page":"8093","source":"www.mdpi.com","title":"Biotechnology and In Vitro Culture as an Alternative System for Secondary Metabolite Production","volume":"27","author":[{"family":"Mohaddab","given":"Marouane"},{"family":"El Goumi","given":"Younes"},{"family":"Gallo","given":"Monica"},{"family":"Montesano","given":"Domenico"},{"family":"Zengin","given":"Gokhan"},{"family":"Bouyahya","given":"Abdelhakim"},{"family":"Fakiri","given":"Malika"}],"issued":{"date-parts":[["2022",1]]}}}],"schema":"https://github.com/citation-style-language/schema/raw/master/csl-citation.json"} </w:instrText>
      </w:r>
      <w:r w:rsidR="00845B3E"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(Mohaddab et al., 2022)</w:t>
      </w:r>
      <w:r w:rsidR="00845B3E" w:rsidRPr="00974FB7">
        <w:rPr>
          <w:rFonts w:ascii="Times New Roman" w:hAnsi="Times New Roman" w:cs="Times New Roman"/>
          <w:lang w:val="en-US"/>
        </w:rPr>
        <w:fldChar w:fldCharType="end"/>
      </w:r>
      <w:r w:rsidR="002A0736">
        <w:rPr>
          <w:rFonts w:ascii="Times New Roman" w:hAnsi="Times New Roman" w:cs="Times New Roman"/>
          <w:lang w:val="en-US"/>
        </w:rPr>
        <w:t>, which may be</w:t>
      </w:r>
      <w:r w:rsidR="00165A08" w:rsidRPr="00974FB7">
        <w:rPr>
          <w:rFonts w:ascii="Times New Roman" w:hAnsi="Times New Roman" w:cs="Times New Roman"/>
          <w:lang w:val="en-US"/>
        </w:rPr>
        <w:t xml:space="preserve"> </w:t>
      </w:r>
      <w:r w:rsidR="002A0736" w:rsidRPr="002A0736">
        <w:rPr>
          <w:rFonts w:ascii="Times New Roman" w:hAnsi="Times New Roman" w:cs="Times New Roman"/>
          <w:lang w:val="en-US"/>
        </w:rPr>
        <w:t>optimized</w:t>
      </w:r>
      <w:r w:rsidR="00165A08" w:rsidRPr="00974FB7">
        <w:rPr>
          <w:rFonts w:ascii="Times New Roman" w:hAnsi="Times New Roman" w:cs="Times New Roman"/>
          <w:lang w:val="en-US"/>
        </w:rPr>
        <w:t xml:space="preserve"> through diverse approaches such as the </w:t>
      </w:r>
      <w:r w:rsidR="002A0736">
        <w:rPr>
          <w:rFonts w:ascii="Times New Roman" w:hAnsi="Times New Roman" w:cs="Times New Roman"/>
          <w:lang w:val="en-US"/>
        </w:rPr>
        <w:t>modification</w:t>
      </w:r>
      <w:r w:rsidR="00165A08" w:rsidRPr="00974FB7">
        <w:rPr>
          <w:rFonts w:ascii="Times New Roman" w:hAnsi="Times New Roman" w:cs="Times New Roman"/>
          <w:lang w:val="en-US"/>
        </w:rPr>
        <w:t xml:space="preserve"> of </w:t>
      </w:r>
      <w:r w:rsidR="002A0736" w:rsidRPr="00974FB7">
        <w:rPr>
          <w:rFonts w:ascii="Times New Roman" w:hAnsi="Times New Roman" w:cs="Times New Roman"/>
          <w:lang w:val="en-US"/>
        </w:rPr>
        <w:t xml:space="preserve">culture </w:t>
      </w:r>
      <w:r w:rsidR="00165A08" w:rsidRPr="00974FB7">
        <w:rPr>
          <w:rFonts w:ascii="Times New Roman" w:hAnsi="Times New Roman" w:cs="Times New Roman"/>
          <w:lang w:val="en-US"/>
        </w:rPr>
        <w:t xml:space="preserve">media, supplementation </w:t>
      </w:r>
      <w:r w:rsidR="002A0736">
        <w:rPr>
          <w:rFonts w:ascii="Times New Roman" w:hAnsi="Times New Roman" w:cs="Times New Roman"/>
          <w:lang w:val="en-US"/>
        </w:rPr>
        <w:t>with</w:t>
      </w:r>
      <w:r w:rsidR="00165A08" w:rsidRPr="00974FB7">
        <w:rPr>
          <w:rFonts w:ascii="Times New Roman" w:hAnsi="Times New Roman" w:cs="Times New Roman"/>
          <w:lang w:val="en-US"/>
        </w:rPr>
        <w:t xml:space="preserve"> elicitors and precursors, selection of high-yielding cell lines, biotransformation, hairy root culture, immobilization and permeabilization of plant cells, and metabolic engineering </w:t>
      </w:r>
      <w:r w:rsidR="00845B3E"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{"citationID":"iI0XODpE","properties":{"formattedCitation":"(Abdulhafiz et al., 2022; Bouzroud et al., 2023; Dias et al., 2016; Fazili et al., 2022; Mukhopadhyay, 2023)","plainCitation":"(Abdulhafiz et al., 2022; Bouzroud et al., 2023; Dias et al., 2016; Fazili et al., 2022; Mukhopadhyay, 2023)","noteIndex":0},"citationItems":[{"id":490,"uris":["http://zotero.org/users/12336451/items/EAAMNARY"],"itemData":{"id":490,"type":"article-journal","container-title":"Arabian Journal of Chemistry","issue":"11","note":"publisher: Elsevier","page":"104161","source":"Google Scholar","title":"Plant cell culture technologies: A promising alternatives to produce high-value secondary metabolites","title-short":"Plant cell culture technologies","volume":"15","author":[{"family":"Abdulhafiz","given":"Ferid"},{"family":"Mohammed","given":"Arifullah"},{"family":"Reduan","given":"Mohd Farhan Hanif"},{"family":"Kari","given":"Zulhisyam Abdul"},{"family":"Wei","given":"Lee Seong"},{"family":"Goh","given":"Khang Wen"}],"issued":{"date-parts":[["2022"]]}}},{"id":107,"uris":["http://zotero.org/users/12336451/items/Q9FUC9IF"],"itemData":{"id":107,"type":"article-journal","container-title":"International Journal of Molecular Sciences","issue":"2","note":"publisher: MDPI","page":"1397","source":"Google Scholar","title":"Biotechnological Approaches to Producing Natural Antioxidants: Anti-Ageing and Skin Longevity Prospects","title-short":"Biotechnological Approaches to Producing Natural Antioxidants","volume":"24","author":[{"family":"Bouzroud","given":"Sarah"},{"family":"El Maaiden","given":"Ezzouhra"},{"family":"Sobeh","given":"Mansour"},{"family":"Merghoub","given":"Nawal"},{"family":"Boukcim","given":"Hassan"},{"family":"Kouisni","given":"Lamfeddal"},{"family":"El Kharrassi","given":"Youssef"}],"issued":{"date-parts":[["2023"]]}}},{"id":492,"uris":["http://zotero.org/users/12336451/items/57R3NBEN"],"itemData":{"id":492,"type":"article-journal","container-title":"Industrial crops and products","note":"publisher: Elsevier","page":"9–22","source":"Google Scholar","title":"Exploring plant tissue culture to improve the production of phenolic compounds: A review","title-short":"Exploring plant tissue culture to improve the production of</w:instrText>
      </w:r>
      <w:r w:rsidR="00314785" w:rsidRPr="00797FA6">
        <w:rPr>
          <w:rFonts w:ascii="Times New Roman" w:hAnsi="Times New Roman" w:cs="Times New Roman"/>
        </w:rPr>
        <w:instrText xml:space="preserve"> phenolic compounds","volume":"82","author":[{"family":"Dias","given":"Maria Inês"},{"family":"Sousa","given":"Maria João"},{"family":"Alves","given":"Rita C."},{"family":"Ferreira","given":"Isabel CFR"}],"issued":{"date-parts":[["2016"]]}}},{"id":494,"uris":["http://zotero.org/users/12336451/items/LNLS8PVA"],"itemData":{"id":494,"type":"article-journal","container-title":"Bulletin of the National Research Centre","issue":"1","note":"publisher: SpringerOpen","page":"1–12","source":"Google Scholar","title":"In vitro strategies for the enhancement of secondary metabolite production in plants: A review","title-short":"In vitro strategies for the enhancement of secondary metabolite production in plants","volume":"46","author":[{"family":"Fazili","given":"Mohammad Afaan"},{"family":"Bashir","given":"Irfan"},{"family":"Ahmad","given":"Mudasar"},{"family":"Yaqoob","given":"Ubaid"},{"family":"Geelani","given":"Syed Naseem"}],"issued":{"date-parts":[["2022"]]}}},{"id":496,"uris":["http://zotero.org/users/12336451/items/WUE6Z3H5"],"itemData":{"id":496,"type":"article-journal","container-title":"Plants as Bioreactors for Industrial Molecules","note":"publisher: Wiley Online Library","page":"161–184","source":"Google Scholar","title":"Micropropagation for the Improved Production of Secondary Metabolites","author":[{"family":"Mukhopadhyay","given":"Rupasree"}],"issued":{"date-parts":[["2023"]]}}}],"schema":"https://github.com/citation-style-language/schema/raw/master/csl-citation.json"} </w:instrText>
      </w:r>
      <w:r w:rsidR="00845B3E" w:rsidRPr="00974FB7">
        <w:rPr>
          <w:rFonts w:ascii="Times New Roman" w:hAnsi="Times New Roman" w:cs="Times New Roman"/>
          <w:lang w:val="en-US"/>
        </w:rPr>
        <w:fldChar w:fldCharType="separate"/>
      </w:r>
      <w:r w:rsidR="00314785" w:rsidRPr="00797FA6">
        <w:rPr>
          <w:rFonts w:ascii="Times New Roman" w:hAnsi="Times New Roman" w:cs="Times New Roman"/>
        </w:rPr>
        <w:t>(Abdulhafiz et al., 2022; Bouzroud et al., 2023; Dias et al., 2016; Fazili et al., 2022; Mukhopadhyay, 2023)</w:t>
      </w:r>
      <w:r w:rsidR="00845B3E" w:rsidRPr="00974FB7">
        <w:rPr>
          <w:rFonts w:ascii="Times New Roman" w:hAnsi="Times New Roman" w:cs="Times New Roman"/>
          <w:lang w:val="en-US"/>
        </w:rPr>
        <w:fldChar w:fldCharType="end"/>
      </w:r>
      <w:r w:rsidR="00845B3E" w:rsidRPr="00797FA6">
        <w:rPr>
          <w:rFonts w:ascii="Times New Roman" w:hAnsi="Times New Roman" w:cs="Times New Roman"/>
        </w:rPr>
        <w:t>.</w:t>
      </w:r>
    </w:p>
    <w:p w14:paraId="42AF4F5C" w14:textId="50F06827" w:rsidR="00165A08" w:rsidRPr="00974FB7" w:rsidRDefault="00165A08" w:rsidP="00314785">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 xml:space="preserve">Metabolic engineering is a powerful tool that can increase the production of plant secondary metabolites </w:t>
      </w:r>
      <w:r w:rsidR="002A0736" w:rsidRPr="00974FB7">
        <w:rPr>
          <w:rFonts w:ascii="Times New Roman" w:hAnsi="Times New Roman" w:cs="Times New Roman"/>
          <w:lang w:val="en-US"/>
        </w:rPr>
        <w:t xml:space="preserve">to achieve a sustainable supply </w:t>
      </w:r>
      <w:r w:rsidR="00845B3E"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{"citationID":"nasRPE5T","properties":{"formattedCitation":"(Mipeshwaree Devi et al., 2023)","plainCitation":"(Mipeshwaree Devi et al., 2023)","noteIndex":0},"citationItems":[{"id":498,"uris":["http://zotero.org/users/12336451/items/BER5CTYN"],"itemData":{"id":498,"type":"article-journal","container-title":"Frontiers in Plant Science","note":"publisher: Frontiers Media SA","page":"1171154","source":"Google Scholar","title":"Metabolic engineering of plant secondary metabolites: prospects and its technological challenges","title-short":"Metabolic engineering of plant secondary metabolites","volume":"14","author":[{"family":"Mipeshwaree Devi","given":"Asem"},{"family":"Khedashwori Devi","given":"Khomdram"},{"family":"Premi Devi","given":"Pukhrambam"},{"family":"Lakshmipriyari Devi","given":"Moirangthem"},{"family":"Das","given":"Sudripta"}],"issued":{"date-parts":[["2023"]]}}}],"schema":"https://github.com/citation-style-language/schema/raw/master/csl-citation.json"} </w:instrText>
      </w:r>
      <w:r w:rsidR="00845B3E"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(Mipeshwaree Devi et al., 2023)</w:t>
      </w:r>
      <w:r w:rsidR="00845B3E" w:rsidRPr="00974FB7">
        <w:rPr>
          <w:rFonts w:ascii="Times New Roman" w:hAnsi="Times New Roman" w:cs="Times New Roman"/>
          <w:lang w:val="en-US"/>
        </w:rPr>
        <w:fldChar w:fldCharType="end"/>
      </w:r>
      <w:r w:rsidR="002A0736">
        <w:rPr>
          <w:rFonts w:ascii="Times New Roman" w:hAnsi="Times New Roman" w:cs="Times New Roman"/>
          <w:lang w:val="en-US"/>
        </w:rPr>
        <w:t xml:space="preserve"> by </w:t>
      </w:r>
      <w:r w:rsidRPr="00974FB7">
        <w:rPr>
          <w:rFonts w:ascii="Times New Roman" w:hAnsi="Times New Roman" w:cs="Times New Roman"/>
          <w:lang w:val="en-US"/>
        </w:rPr>
        <w:t>alter</w:t>
      </w:r>
      <w:r w:rsidR="002A0736">
        <w:rPr>
          <w:rFonts w:ascii="Times New Roman" w:hAnsi="Times New Roman" w:cs="Times New Roman"/>
          <w:lang w:val="en-US"/>
        </w:rPr>
        <w:t>ing</w:t>
      </w:r>
      <w:r w:rsidRPr="00974FB7">
        <w:rPr>
          <w:rFonts w:ascii="Times New Roman" w:hAnsi="Times New Roman" w:cs="Times New Roman"/>
          <w:lang w:val="en-US"/>
        </w:rPr>
        <w:t xml:space="preserve"> the</w:t>
      </w:r>
      <w:r w:rsidR="002A0736">
        <w:rPr>
          <w:rFonts w:ascii="Times New Roman" w:hAnsi="Times New Roman" w:cs="Times New Roman"/>
          <w:lang w:val="en-US"/>
        </w:rPr>
        <w:t>ir</w:t>
      </w:r>
      <w:r w:rsidRPr="00974FB7">
        <w:rPr>
          <w:rFonts w:ascii="Times New Roman" w:hAnsi="Times New Roman" w:cs="Times New Roman"/>
          <w:lang w:val="en-US"/>
        </w:rPr>
        <w:t xml:space="preserve"> biosynthetic pathway in cell culture or in the whole plant</w:t>
      </w:r>
      <w:r w:rsidR="002A0736">
        <w:rPr>
          <w:rFonts w:ascii="Times New Roman" w:hAnsi="Times New Roman" w:cs="Times New Roman"/>
          <w:lang w:val="en-US"/>
        </w:rPr>
        <w:t xml:space="preserve"> </w:t>
      </w:r>
      <w:r w:rsidR="00E73245"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{"citationID":"OfvafScA","properties":{"formattedCitation":"(Verpoorte et al., 2002)","plainCitation":"(Verpoorte et al., 2002)","noteIndex":0},"citationItems":[{"id":500,"uris":["http://zotero.org/users/12336451/items/TY79S4R8"],"itemData":{"id":500,"type":"article-journal","container-title":"Phytochemistry reviews","note":"publisher: Springer","page":"13–25","source":"Google Scholar","title":"Biotechnology for the production of plant secondary metabolites","volume":"1","author":[{"family":"Verpoorte","given":"Robert"},{"family":"Contin","given":"A."},{"family":"Memelink","given":"J."}],"issued":{"date-parts":[["2002"]]}}}],"schema":"https://github.com/citation-style-language/schema/raw/master/csl-citation.json"} </w:instrText>
      </w:r>
      <w:r w:rsidR="00E73245"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(Verpoorte et al., 2002)</w:t>
      </w:r>
      <w:r w:rsidR="00E73245" w:rsidRPr="00974FB7">
        <w:rPr>
          <w:rFonts w:ascii="Times New Roman" w:hAnsi="Times New Roman" w:cs="Times New Roman"/>
          <w:lang w:val="en-US"/>
        </w:rPr>
        <w:fldChar w:fldCharType="end"/>
      </w:r>
      <w:r w:rsidRPr="00974FB7">
        <w:rPr>
          <w:rFonts w:ascii="Times New Roman" w:hAnsi="Times New Roman" w:cs="Times New Roman"/>
          <w:lang w:val="en-US"/>
        </w:rPr>
        <w:t xml:space="preserve">. Furthermore, metabolic engineering could be helpful to optimize the production of desired compounds; nevertheless, the secondary metabolites of plants are generally controlled by complex and interconnected metabolic pathways, which make it difficult to manipulate their biosynthesis. These biosynthetic pathways may include also different physiological aspects associated with the transport and accumulation of metabolites, which make the regulatory genes promising targets to upgrade the pathway of suitable metabolite </w:t>
      </w:r>
      <w:r w:rsidR="00E73245"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{"citationID":"mVDcuUAT","properties":{"formattedCitation":"(Verpoorte et al., 2002)","plainCitation":"(Verpoorte et al., 2002)","noteIndex":0},"citationItems":[{"id":500,"uris":["http://zotero.org/users/12336451/items/TY79S4R8"],"itemData":{"id":500,"type":"article-journal","container-title":"Phytochemistry reviews","note":"publisher: Springer","page":"13–25","source":"Google Scholar","title":"Biotechnology for the production of plant secondary metabolites","volume":"1","author":[{"family":"Verpoorte","given":"Robert"},{"family":"Contin","given":"A."},{"family":"Memelink","given":"J."}],"issued":{"date-parts":[["2002"]]}}}],"schema":"https://github.com/citation-style-language/schema/raw/master/csl-citation.json"} </w:instrText>
      </w:r>
      <w:r w:rsidR="00E73245"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(Verpoorte et al., 2002)</w:t>
      </w:r>
      <w:r w:rsidR="00E73245" w:rsidRPr="00974FB7">
        <w:rPr>
          <w:rFonts w:ascii="Times New Roman" w:hAnsi="Times New Roman" w:cs="Times New Roman"/>
          <w:lang w:val="en-US"/>
        </w:rPr>
        <w:fldChar w:fldCharType="end"/>
      </w:r>
      <w:r w:rsidRPr="00974FB7">
        <w:rPr>
          <w:rFonts w:ascii="Times New Roman" w:hAnsi="Times New Roman" w:cs="Times New Roman"/>
          <w:lang w:val="en-US"/>
        </w:rPr>
        <w:t>.</w:t>
      </w:r>
    </w:p>
    <w:p w14:paraId="5A84495F" w14:textId="39238469" w:rsidR="00165A08" w:rsidRPr="00974FB7" w:rsidRDefault="00165A08" w:rsidP="00314785">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lastRenderedPageBreak/>
        <w:t xml:space="preserve">Several strategies are used to alter the biosynthetic capacity of plant cells to enhance the synthesis of desired compounds, which include overexpression of rate-limiting enzymes involved in the synthesis of the targeted molecule, downregulation of competing pathways, alteration of transcription factors, upregulation of transporters of secondary metabolites </w:t>
      </w:r>
      <w:r w:rsidR="00E73245"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{"citationID":"kDsT4pAk","properties":{"formattedCitation":"(Bagal et al., 2023; Halder and Roy, 2023; Yue et al., 2016)","plainCitation":"(Bagal et al., 2023; Halder and Roy, 2023; Yue et al., 2016)","noteIndex":0},"citationItems":[{"id":130,"uris":["http://zotero.org/users/12336451/items/SITKBXJE"],"itemData":{"id":130,"type":"article-journal","container-title":"Plant Physiology and Biochemistry","note":"publisher: Elsevier","page":"107847","source":"Google Scholar","title":"Metabolic engineering in hairy roots: An outlook on production of plant secondary metabolites","title-short":"Metabolic engineering in hairy roots","author":[{"family":"Bagal","given":"Diksha"},{"family":"Chowdhary","given":"Aksar Ali"},{"family":"Mehrotra","given":"Shakti"},{"family":"Mishra","given":"Sonal"},{"family":"Rathore","given":"Sonica"},{"family":"Srivastava","given":"Vikas"}],"issued":{"date-parts":[["2023"]]}}},{"id":503,"uris":["http://zotero.org/users/12336451/items/EJ4UFTP5"],"itemData":{"id":503,"type":"chapter","container-title":"Medicinal Plants: Biodiversity, Biotechnology and Conservation","page":"819–869","publisher":"Springer","source":"Google Scholar","title":"Current Status of Metabolic Engineering of Medicinal Plants for Production of Plant-Derived Secondary Metabolites","author":[{"family":"Halder","given":"Mihir"},{"family":"Roy","given":"Shreyasi"}],"issued":{"date-parts":[["2023"]]}}},{"id":505,"uris":["http://zotero.org/users/12336451/items/6X268Y8U"],"itemData":{"id":505,"type":"article-journal","container-title":"Critical reviews in biotechnology","issue":"2","note":"publisher: Taylor &amp; Francis","page":"215–232","source":"Google Scholar","title":"Medicinal plant cell suspension cultures: pharmaceutical applications and high-yielding strategies for the desired secondary metabolites","title-short":"Medicinal plant cell suspension cultures","volume":"36","author":[{"family":"Yue","given":"Wei"},{"family":"Ming","given":"Qian-liang"},{"family":"Lin","given":"Bing"},{"family":"Rahman","given":"Khalid"},{"family":"Zheng","given":"Cheng-Jian"},{"family":"Han","given":"Ting"},{"family":"Qin","given":"Lu-ping"}],"issued":{"date-parts":[["2016"]]}}}],"schema":"https://github.com/citation-style-language/schema/raw/master/csl-citation.json"} </w:instrText>
      </w:r>
      <w:r w:rsidR="00E73245"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(Bagal et al., 2023; Halder and Roy, 2023; Yue et al., 2016)</w:t>
      </w:r>
      <w:r w:rsidR="00E73245" w:rsidRPr="00974FB7">
        <w:rPr>
          <w:rFonts w:ascii="Times New Roman" w:hAnsi="Times New Roman" w:cs="Times New Roman"/>
          <w:lang w:val="en-US"/>
        </w:rPr>
        <w:fldChar w:fldCharType="end"/>
      </w:r>
      <w:r w:rsidRPr="00974FB7">
        <w:rPr>
          <w:rFonts w:ascii="Times New Roman" w:hAnsi="Times New Roman" w:cs="Times New Roman"/>
          <w:lang w:val="en-US"/>
        </w:rPr>
        <w:t xml:space="preserve">. In fact, previous studies reported the utility of these techniques to manipulate the biosynthesis of different plant-derived phytochemicals endowed with important biological activity such as </w:t>
      </w:r>
      <w:proofErr w:type="spellStart"/>
      <w:r w:rsidRPr="00974FB7">
        <w:rPr>
          <w:rFonts w:ascii="Times New Roman" w:hAnsi="Times New Roman" w:cs="Times New Roman"/>
          <w:lang w:val="en-US"/>
        </w:rPr>
        <w:t>phytocannabinoids</w:t>
      </w:r>
      <w:proofErr w:type="spellEnd"/>
      <w:r w:rsidRPr="00974FB7">
        <w:rPr>
          <w:rFonts w:ascii="Times New Roman" w:hAnsi="Times New Roman" w:cs="Times New Roman"/>
          <w:lang w:val="en-US"/>
        </w:rPr>
        <w:t xml:space="preserve"> </w:t>
      </w:r>
      <w:r w:rsidR="00E73245"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{"citationID":"YgqptjKN","properties":{"formattedCitation":"(Hesami et al., 2022)","plainCitation":"(Hesami et al., 2022)","noteIndex":0},"citationItems":[{"id":508,"uris":["http://zotero.org/users/12336451/items/LQX9RGBG"],"itemData":{"id":508,"type":"article-journal","container-title":"Biotechnology Advances","note":"publisher: Elsevier","page":"108074","source":"Google Scholar","title":"Current status and future prospects in cannabinoid production through in vitro culture and synthetic biology","author":[{"family":"Hesami","given":"Mohsen"},{"family":"Pepe","given":"Marco"},{"family":"Baiton","given":"Austin"},{"family":"Jones","given":"Andrew Maxwell Phineas"}],"issued":{"date-parts":[["2022"]]}}}],"schema":"https://github.com/citation-style-language/schema/raw/master/csl-citation.json"} </w:instrText>
      </w:r>
      <w:r w:rsidR="00E73245"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(Hesami et al., 2022)</w:t>
      </w:r>
      <w:r w:rsidR="00E73245" w:rsidRPr="00974FB7">
        <w:rPr>
          <w:rFonts w:ascii="Times New Roman" w:hAnsi="Times New Roman" w:cs="Times New Roman"/>
          <w:lang w:val="en-US"/>
        </w:rPr>
        <w:fldChar w:fldCharType="end"/>
      </w:r>
      <w:r w:rsidRPr="00974FB7">
        <w:rPr>
          <w:rFonts w:ascii="Times New Roman" w:hAnsi="Times New Roman" w:cs="Times New Roman"/>
          <w:lang w:val="en-US"/>
        </w:rPr>
        <w:t xml:space="preserve">, </w:t>
      </w:r>
      <w:proofErr w:type="spellStart"/>
      <w:r w:rsidRPr="00974FB7">
        <w:rPr>
          <w:rFonts w:ascii="Times New Roman" w:hAnsi="Times New Roman" w:cs="Times New Roman"/>
          <w:lang w:val="en-US"/>
        </w:rPr>
        <w:t>camptothecin</w:t>
      </w:r>
      <w:proofErr w:type="spellEnd"/>
      <w:r w:rsidRPr="00974FB7">
        <w:rPr>
          <w:rFonts w:ascii="Times New Roman" w:hAnsi="Times New Roman" w:cs="Times New Roman"/>
          <w:lang w:val="en-US"/>
        </w:rPr>
        <w:t xml:space="preserve"> </w:t>
      </w:r>
      <w:r w:rsidR="00E73245"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{"citationID":"KpznMiwn","properties":{"formattedCitation":"(Fan et al., 2022)","plainCitation":"(Fan et al., 2022)","noteIndex":0},"citationItems":[{"id":510,"uris":["http://zotero.org/users/12336451/items/M6L58BUP"],"itemData":{"id":510,"type":"article-journal","container-title":"Industrial Crops and Products","note":"publisher: Elsevier","page":"115270","source":"Google Scholar","title":"Research progress on the biosynthesis and metabolic engineering of the anti-cancer drug camptothecin in Camptotheca acuminate","volume":"186","author":[{"family":"Fan","given":"Xiaoxuan"},{"family":"Lin","given":"Xinting"},{"family":"Ruan","given":"Qingyan"},{"family":"Wang","given":"Jingyi"},{"family":"Yang","given":"Yinkai"},{"family":"Sheng","given":"Miaomiao"},{"family":"Zhou","given":"Wei"},{"family":"Kai","given":"Guoyin"},{"family":"Hao","given":"Xiaolong"}],"issued":{"date-parts":[["2022"]]}}}],"schema":"https://github.com/citation-style-language/schema/raw/master/csl-citation.json"} </w:instrText>
      </w:r>
      <w:r w:rsidR="00E73245"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(Fan et al., 2022)</w:t>
      </w:r>
      <w:r w:rsidR="00E73245" w:rsidRPr="00974FB7">
        <w:rPr>
          <w:rFonts w:ascii="Times New Roman" w:hAnsi="Times New Roman" w:cs="Times New Roman"/>
          <w:lang w:val="en-US"/>
        </w:rPr>
        <w:fldChar w:fldCharType="end"/>
      </w:r>
      <w:r w:rsidRPr="00974FB7">
        <w:rPr>
          <w:rFonts w:ascii="Times New Roman" w:hAnsi="Times New Roman" w:cs="Times New Roman"/>
          <w:lang w:val="en-US"/>
        </w:rPr>
        <w:t xml:space="preserve">, and diverse anticancer compounds </w:t>
      </w:r>
      <w:r w:rsidR="00E73245"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{"citationID":"CshxM0yf","properties":{"formattedCitation":"(Changxing et al., 2020)","plainCitation":"(Changxing et al., 2020)","noteIndex":0},"citationItems":[{"id":512,"uris":["http://zotero.org/users/12336451/items/4E5FTH9T"],"itemData":{"id":512,"type":"article-journal","container-title":"Biomedicine &amp; Pharmacotherapy","note":"publisher: Elsevier","page":"110918","source":"Google Scholar","title":"Biotechnological approaches to the production of plant-derived promising anticancer agents: An update and overview","title-short":"Biotechnological approaches to the production of plant-derived promising anticancer agents","volume":"132","author":[{"family":"Changxing","given":"Li"},{"family":"Galani","given":"Saddia"},{"family":"Hassan","given":"Faiz-ul"},{"family":"Rashid","given":"Zubia"},{"family":"Naveed","given":"Muhammad"},{"family":"Fang","given":"Daidong"},{"family":"Ashraf","given":"Asma"},{"family":"Qi","given":"Wang"},{"family":"Arif","given":"Afsheen"},{"family":"Saeed","given":"Muhammad"}],"issued":{"date-parts":[["2020"]]}}}],"schema":"https://github.com/citation-style-language/schema/raw/master/csl-citation.json"} </w:instrText>
      </w:r>
      <w:r w:rsidR="00E73245"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(Changxing et al., 2020)</w:t>
      </w:r>
      <w:r w:rsidR="00E73245" w:rsidRPr="00974FB7">
        <w:rPr>
          <w:rFonts w:ascii="Times New Roman" w:hAnsi="Times New Roman" w:cs="Times New Roman"/>
          <w:lang w:val="en-US"/>
        </w:rPr>
        <w:fldChar w:fldCharType="end"/>
      </w:r>
      <w:r w:rsidR="00E73245" w:rsidRPr="00974FB7">
        <w:rPr>
          <w:rFonts w:ascii="Times New Roman" w:hAnsi="Times New Roman" w:cs="Times New Roman"/>
          <w:lang w:val="en-US"/>
        </w:rPr>
        <w:t>.</w:t>
      </w:r>
    </w:p>
    <w:p w14:paraId="1FFFB042" w14:textId="35F215B1" w:rsidR="00165A08" w:rsidRPr="00974FB7" w:rsidRDefault="00165A08" w:rsidP="00FF53F9">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 xml:space="preserve">Hence, it could be useful to employ these strategies to optimize the production of specialized metabolites in </w:t>
      </w:r>
      <w:r w:rsidRPr="00974FB7">
        <w:rPr>
          <w:rFonts w:ascii="Times New Roman" w:hAnsi="Times New Roman" w:cs="Times New Roman"/>
          <w:i/>
          <w:lang w:val="en-US"/>
        </w:rPr>
        <w:t>C. spinosa</w:t>
      </w:r>
      <w:r w:rsidRPr="00974FB7">
        <w:rPr>
          <w:rFonts w:ascii="Times New Roman" w:hAnsi="Times New Roman" w:cs="Times New Roman"/>
          <w:lang w:val="en-US"/>
        </w:rPr>
        <w:t xml:space="preserve">. As previously discussed, this medicinal plant possesses an arsenal of health-promoting compounds that could be targeted for strategic valorization. However, limited studies </w:t>
      </w:r>
      <w:r w:rsidR="00B645F3">
        <w:rPr>
          <w:rFonts w:ascii="Times New Roman" w:hAnsi="Times New Roman" w:cs="Times New Roman"/>
          <w:lang w:val="en-US"/>
        </w:rPr>
        <w:t>have been</w:t>
      </w:r>
      <w:r w:rsidRPr="00974FB7">
        <w:rPr>
          <w:rFonts w:ascii="Times New Roman" w:hAnsi="Times New Roman" w:cs="Times New Roman"/>
          <w:lang w:val="en-US"/>
        </w:rPr>
        <w:t xml:space="preserve"> conducted to explore the genetic basis of the biosynthesis of metabolites of significant importance. In a recent study </w:t>
      </w:r>
      <w:r w:rsidR="0072219B"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{"citationID":"5nIIiIXb","properties":{"formattedCitation":"(Kianersi et al., 2020a)","plainCitation":"(Kianersi et al., 2020a)","noteIndex":0},"citationItems":[{"id":122,"uris":["http://zotero.org/users/12336451/items/GDUWT35H"],"itemData":{"id":122,"type":"article-journal","container-title":"Plant Cell, Tissue and Organ Culture (PCTOC)","note":"publisher: Springer","page":"619–631","source":"Google Scholar","title":"Biosynthesis of rutin changes in Capparis spinosa due to altered expression of its pathway genes under elicitors’ supplementation","volume":"141","author":[{"family":"Kianersi","given":"Farzad"},{"family":"Abdollahi","given":"Mohammad Reza"},{"family":"Mirzaie-asl","given":"Asghar"},{"family":"Dastan","given":"Dara"},{"family":"Rasheed","given":"Faiza"}],"issued":{"date-parts":[["2020"]]}}}],"schema":"https://github.com/citation-style-language/schema/raw/master/csl-citation.json"} </w:instrText>
      </w:r>
      <w:r w:rsidR="0072219B" w:rsidRPr="00974FB7">
        <w:rPr>
          <w:rFonts w:ascii="Times New Roman" w:hAnsi="Times New Roman" w:cs="Times New Roman"/>
          <w:lang w:val="en-US"/>
        </w:rPr>
        <w:fldChar w:fldCharType="separate"/>
      </w:r>
      <w:r w:rsidR="00FF53F9" w:rsidRPr="00FF53F9">
        <w:rPr>
          <w:rFonts w:ascii="Times New Roman" w:hAnsi="Times New Roman" w:cs="Times New Roman"/>
          <w:lang w:val="en-US"/>
        </w:rPr>
        <w:t>(Kianersi et al., 2020a)</w:t>
      </w:r>
      <w:r w:rsidR="0072219B" w:rsidRPr="00974FB7">
        <w:rPr>
          <w:rFonts w:ascii="Times New Roman" w:hAnsi="Times New Roman" w:cs="Times New Roman"/>
          <w:lang w:val="en-US"/>
        </w:rPr>
        <w:fldChar w:fldCharType="end"/>
      </w:r>
      <w:r w:rsidR="002B33EF">
        <w:rPr>
          <w:rFonts w:ascii="Times New Roman" w:hAnsi="Times New Roman" w:cs="Times New Roman"/>
          <w:lang w:val="en-US"/>
        </w:rPr>
        <w:t xml:space="preserve"> using </w:t>
      </w:r>
      <w:proofErr w:type="spellStart"/>
      <w:r w:rsidR="002B33EF">
        <w:rPr>
          <w:rFonts w:ascii="Times New Roman" w:hAnsi="Times New Roman" w:cs="Times New Roman"/>
          <w:lang w:val="en-US"/>
        </w:rPr>
        <w:t>qRT</w:t>
      </w:r>
      <w:proofErr w:type="spellEnd"/>
      <w:r w:rsidR="002B33EF">
        <w:rPr>
          <w:rFonts w:ascii="Times New Roman" w:hAnsi="Times New Roman" w:cs="Times New Roman"/>
          <w:lang w:val="en-US"/>
        </w:rPr>
        <w:t>-PCR reported that</w:t>
      </w:r>
      <w:r w:rsidRPr="00974FB7">
        <w:rPr>
          <w:rFonts w:ascii="Times New Roman" w:hAnsi="Times New Roman" w:cs="Times New Roman"/>
          <w:lang w:val="en-US"/>
        </w:rPr>
        <w:t xml:space="preserve"> the upregulation of four genes (4-coumaroyl CoA ligase (4CL), flavonoid 3′-hydroxylase (F3′H), </w:t>
      </w:r>
      <w:proofErr w:type="spellStart"/>
      <w:r w:rsidRPr="00974FB7">
        <w:rPr>
          <w:rFonts w:ascii="Times New Roman" w:hAnsi="Times New Roman" w:cs="Times New Roman"/>
          <w:lang w:val="en-US"/>
        </w:rPr>
        <w:t>flavonol</w:t>
      </w:r>
      <w:proofErr w:type="spellEnd"/>
      <w:r w:rsidRPr="00974FB7">
        <w:rPr>
          <w:rFonts w:ascii="Times New Roman" w:hAnsi="Times New Roman" w:cs="Times New Roman"/>
          <w:lang w:val="en-US"/>
        </w:rPr>
        <w:t xml:space="preserve"> synthase (FLS), and flavonol-3-O-glucoside L-</w:t>
      </w:r>
      <w:proofErr w:type="spellStart"/>
      <w:r w:rsidRPr="00974FB7">
        <w:rPr>
          <w:rFonts w:ascii="Times New Roman" w:hAnsi="Times New Roman" w:cs="Times New Roman"/>
          <w:lang w:val="en-US"/>
        </w:rPr>
        <w:t>rhamnosyltransferase</w:t>
      </w:r>
      <w:proofErr w:type="spellEnd"/>
      <w:r w:rsidRPr="00974FB7">
        <w:rPr>
          <w:rFonts w:ascii="Times New Roman" w:hAnsi="Times New Roman" w:cs="Times New Roman"/>
          <w:lang w:val="en-US"/>
        </w:rPr>
        <w:t xml:space="preserve"> (RT)) was associated with the increased accumulation of rutin, therefore, these genes play a significant role in the biosynthesis of rutin in </w:t>
      </w:r>
      <w:r w:rsidRPr="00974FB7">
        <w:rPr>
          <w:rFonts w:ascii="Times New Roman" w:hAnsi="Times New Roman" w:cs="Times New Roman"/>
          <w:i/>
          <w:lang w:val="en-US"/>
        </w:rPr>
        <w:t>C. spinosa</w:t>
      </w:r>
      <w:r w:rsidR="00797FA6">
        <w:rPr>
          <w:rFonts w:ascii="Times New Roman" w:hAnsi="Times New Roman" w:cs="Times New Roman"/>
          <w:lang w:val="en-US"/>
        </w:rPr>
        <w:t xml:space="preserve"> </w:t>
      </w:r>
      <w:r w:rsidRPr="00974FB7">
        <w:rPr>
          <w:rFonts w:ascii="Times New Roman" w:hAnsi="Times New Roman" w:cs="Times New Roman"/>
          <w:lang w:val="en-US"/>
        </w:rPr>
        <w:t xml:space="preserve">and could be targeted by different genetic engineering approaches to increase the production of rutin. The same authors, in another study, have also highlighted the upregulation of FLS-encoding gene at the vegetative stage in the leaves of caper treated with methyl </w:t>
      </w:r>
      <w:proofErr w:type="spellStart"/>
      <w:r w:rsidRPr="00974FB7">
        <w:rPr>
          <w:rFonts w:ascii="Times New Roman" w:hAnsi="Times New Roman" w:cs="Times New Roman"/>
          <w:lang w:val="en-US"/>
        </w:rPr>
        <w:t>jasmonate</w:t>
      </w:r>
      <w:proofErr w:type="spellEnd"/>
      <w:r w:rsidRPr="00974FB7">
        <w:rPr>
          <w:rFonts w:ascii="Times New Roman" w:hAnsi="Times New Roman" w:cs="Times New Roman"/>
          <w:lang w:val="en-US"/>
        </w:rPr>
        <w:t xml:space="preserve"> and salicylic acid; however, RT was upregulated at the fresh fruiting stage</w:t>
      </w:r>
      <w:r w:rsidR="002B33EF">
        <w:rPr>
          <w:rFonts w:ascii="Times New Roman" w:hAnsi="Times New Roman" w:cs="Times New Roman"/>
          <w:lang w:val="en-US"/>
        </w:rPr>
        <w:t xml:space="preserve"> </w:t>
      </w:r>
      <w:r w:rsidR="00E73245"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{"citationID":"4ENjlqiN","properties":{"formattedCitation":"(Kianersi et al., 2020b)","plainCitation":"(Kianersi et al., 2020b)","noteIndex":0},"citationItems":[{"id":185,"uris":["http://zotero.org/users/12336451/items/7AB4XNJH"],"itemData":{"id":185,"type":"article-journal","container-title":"Scientific Reports","issue":"1","note":"publisher: Nature Publishing Group UK London","page":"8884","source":"Google Scholar","title":"Identification and tissue-specific expression of rutin biosynthetic pathway genes in Capparis spinosa elicited with salicylic acid and methyl jasmonate","volume":"10","author":[{"family":"Kianersi","given":"Farzad"},{"family":"Abdollahi","given":"Mohammad Reza"},{"family":"Mirzaie-Asl","given":"Asghar"},{"family":"Dastan","given":"Dara"},{"family":"Rasheed","given":"Faiza"}],"issued":{"date-parts":[["2020"]]}}}],"schema":"https://github.com/citation-style-language/schema/raw/master/csl-citation.json"} </w:instrText>
      </w:r>
      <w:r w:rsidR="00E73245"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(Kianersi et al., 2020b)</w:t>
      </w:r>
      <w:r w:rsidR="00E73245" w:rsidRPr="00974FB7">
        <w:rPr>
          <w:rFonts w:ascii="Times New Roman" w:hAnsi="Times New Roman" w:cs="Times New Roman"/>
          <w:lang w:val="en-US"/>
        </w:rPr>
        <w:fldChar w:fldCharType="end"/>
      </w:r>
      <w:r w:rsidR="00D01089" w:rsidRPr="00974FB7">
        <w:rPr>
          <w:rFonts w:ascii="Times New Roman" w:hAnsi="Times New Roman" w:cs="Times New Roman"/>
          <w:lang w:val="en-US"/>
        </w:rPr>
        <w:t xml:space="preserve">. </w:t>
      </w:r>
      <w:r w:rsidRPr="00974FB7">
        <w:rPr>
          <w:rFonts w:ascii="Times New Roman" w:hAnsi="Times New Roman" w:cs="Times New Roman"/>
          <w:lang w:val="en-US"/>
        </w:rPr>
        <w:t xml:space="preserve">The latter results would be a starting point for investigations targeting the valorization of </w:t>
      </w:r>
      <w:r w:rsidR="0073731E">
        <w:rPr>
          <w:rFonts w:ascii="Times New Roman" w:hAnsi="Times New Roman" w:cs="Times New Roman"/>
          <w:lang w:val="en-US"/>
        </w:rPr>
        <w:t>C</w:t>
      </w:r>
      <w:r w:rsidRPr="00974FB7">
        <w:rPr>
          <w:rFonts w:ascii="Times New Roman" w:hAnsi="Times New Roman" w:cs="Times New Roman"/>
          <w:lang w:val="en-US"/>
        </w:rPr>
        <w:t xml:space="preserve">aper as a valuable source of rutin and quercetin that may be used in different industrial applications. In addition to rutin and quercetin, </w:t>
      </w:r>
      <w:r w:rsidRPr="00974FB7">
        <w:rPr>
          <w:rFonts w:ascii="Times New Roman" w:hAnsi="Times New Roman" w:cs="Times New Roman"/>
          <w:i/>
          <w:lang w:val="en-US"/>
        </w:rPr>
        <w:t>C. spinosa</w:t>
      </w:r>
      <w:r w:rsidRPr="00974FB7">
        <w:rPr>
          <w:rFonts w:ascii="Times New Roman" w:hAnsi="Times New Roman" w:cs="Times New Roman"/>
          <w:lang w:val="en-US"/>
        </w:rPr>
        <w:t xml:space="preserve"> possesses several others bioactive compounds with diverse biological activity such </w:t>
      </w:r>
      <w:proofErr w:type="spellStart"/>
      <w:r w:rsidRPr="00974FB7">
        <w:rPr>
          <w:rFonts w:ascii="Times New Roman" w:hAnsi="Times New Roman" w:cs="Times New Roman"/>
          <w:lang w:val="en-US"/>
        </w:rPr>
        <w:t>ginkgetin</w:t>
      </w:r>
      <w:proofErr w:type="spellEnd"/>
      <w:r w:rsidRPr="00974FB7">
        <w:rPr>
          <w:rFonts w:ascii="Times New Roman" w:hAnsi="Times New Roman" w:cs="Times New Roman"/>
          <w:lang w:val="en-US"/>
        </w:rPr>
        <w:t xml:space="preserve">, </w:t>
      </w:r>
      <w:proofErr w:type="spellStart"/>
      <w:r w:rsidRPr="00974FB7">
        <w:rPr>
          <w:rFonts w:ascii="Times New Roman" w:hAnsi="Times New Roman" w:cs="Times New Roman"/>
          <w:lang w:val="en-US"/>
        </w:rPr>
        <w:t>capparine</w:t>
      </w:r>
      <w:proofErr w:type="spellEnd"/>
      <w:r w:rsidRPr="00974FB7">
        <w:rPr>
          <w:rFonts w:ascii="Times New Roman" w:hAnsi="Times New Roman" w:cs="Times New Roman"/>
          <w:lang w:val="en-US"/>
        </w:rPr>
        <w:t xml:space="preserve">, catechin, luteolin, coumarin, resveratrol, </w:t>
      </w:r>
      <w:r w:rsidR="002A0736">
        <w:rPr>
          <w:rFonts w:ascii="Times New Roman" w:hAnsi="Times New Roman" w:cs="Times New Roman"/>
          <w:lang w:val="en-US"/>
        </w:rPr>
        <w:t>s</w:t>
      </w:r>
      <w:r w:rsidRPr="00974FB7">
        <w:rPr>
          <w:rFonts w:ascii="Times New Roman" w:hAnsi="Times New Roman" w:cs="Times New Roman"/>
          <w:lang w:val="en-US"/>
        </w:rPr>
        <w:t xml:space="preserve">yringic acid, etc. that can be targeted by different biotechnological approaches for enhancing their production; therefore, future studies are needed to dissect the gene regulatory network governing the synthesis of these metabolites of interest in caper. </w:t>
      </w:r>
    </w:p>
    <w:p w14:paraId="0B8CB579" w14:textId="1A997DCA" w:rsidR="00291DD3" w:rsidRPr="00974FB7" w:rsidRDefault="00165A08" w:rsidP="00AC1104">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 xml:space="preserve">For a tangible application of metabolic engineering to modulate the biosynthesis of the desired metabolite, a deep understanding of biosynthetic pathways is required. In this regard, omics tools such as genomics, </w:t>
      </w:r>
      <w:r w:rsidRPr="00974FB7">
        <w:rPr>
          <w:rFonts w:ascii="Times New Roman" w:hAnsi="Times New Roman" w:cs="Times New Roman"/>
          <w:lang w:val="en-US"/>
        </w:rPr>
        <w:lastRenderedPageBreak/>
        <w:t xml:space="preserve">transcriptomics, proteomics, and metabolomics could play a pivotal role in identifying genes, gene regulatory networks, and proteins involved in the biosynthesis and accumulation of secondary metabolites </w:t>
      </w:r>
      <w:r w:rsidR="00D01089"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{"citationID":"JloWkM0C","properties":{"formattedCitation":"(Acharjee et al., 2022; Kumari et al., 2022)","plainCitation":"(Acharjee et al., 2022; Kumari et al., 2022)","noteIndex":0},"citationItems":[{"id":514,"uris":["http://zotero.org/users/12336451/items/IL564EPB"],"itemData":{"id":514,"type":"article-journal","container-title":"Industrial Crops and Products","note":"publisher: Elsevier","page":"114298","source":"Google Scholar","title":"Role of plant biotechnology in enhancement of alkaloid production from cell culture system of Catharanthus roseus: A medicinal plant with potent anti-tumor properties","title-short":"Role of plant biotechnology in enhancement of alkaloid production from cell culture system of Catharanthus roseus","volume":"176","author":[{"family":"Acharjee","given":"Santoshi"},{"family":"Kumar","given":"Raghawendra"},{"family":"Kumar","given":"Nitish"}],"issued":{"date-parts":[["2022"]]}}},{"id":516,"uris":["http://zotero.org/users/12336451/items/7LG3NSPW"],"itemData":{"id":516,"type":"article-journal","container-title":"Industrial Crops and Products","note":"publisher: Elsevier","page":"115329","source":"Google Scholar","title":"Biotechnological intervention in genetic improvement and regulation of secondary metabolites production in Ocimum sanctum L","volume":"187","author":[{"family":"Kumari","given":"Kajal"},{"family":"Kumar","given":"Sanjeev"},{"family":"Jha","given":"Amrit Kumar"},{"family":"Kumar","given":"Nitish"}],"issued":{"date-parts":[["2022"]]}}}],"schema":"https://github.com/citation-style-language/schema/raw/master/csl-citation.json"} </w:instrText>
      </w:r>
      <w:r w:rsidR="00D01089"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(Acharjee et al., 2022; Kumari et al., 2022)</w:t>
      </w:r>
      <w:r w:rsidR="00D01089" w:rsidRPr="00974FB7">
        <w:rPr>
          <w:rFonts w:ascii="Times New Roman" w:hAnsi="Times New Roman" w:cs="Times New Roman"/>
          <w:lang w:val="en-US"/>
        </w:rPr>
        <w:fldChar w:fldCharType="end"/>
      </w:r>
      <w:r w:rsidRPr="00974FB7">
        <w:rPr>
          <w:rFonts w:ascii="Times New Roman" w:hAnsi="Times New Roman" w:cs="Times New Roman"/>
          <w:lang w:val="en-US"/>
        </w:rPr>
        <w:t xml:space="preserve">. Furthermore, in recent years, genome editing tools like zinc finger nucleases (ZFNs), transcription activator-like effector nucleases (TALENs), clustered regularly interspaced short palindromic repeats (CRISPR)/CRISPR-associated protein 9 (Cas9) have emerged as powerful methods for the precise alteration of genes involved in the biosynthetic pathways of targeted metabolites </w:t>
      </w:r>
      <w:r w:rsidR="00D01089" w:rsidRPr="00974FB7">
        <w:rPr>
          <w:rFonts w:ascii="Times New Roman" w:hAnsi="Times New Roman" w:cs="Times New Roman"/>
          <w:lang w:val="en-US"/>
        </w:rPr>
        <w:fldChar w:fldCharType="begin"/>
      </w:r>
      <w:r w:rsidR="00314785" w:rsidRPr="00974FB7">
        <w:rPr>
          <w:rFonts w:ascii="Times New Roman" w:hAnsi="Times New Roman" w:cs="Times New Roman"/>
          <w:lang w:val="en-US"/>
        </w:rPr>
        <w:instrText xml:space="preserve"> ADDIN ZOTERO_ITEM CSL_CITATION {"citationID":"nC66yAnA","properties":{"formattedCitation":"(Mipeshwaree Devi et al., 2023)","plainCitation":"(Mipeshwaree Devi et al., 2023)","noteIndex":0},"citationItems":[{"id":498,"uris":["http://zotero.org/users/12336451/items/BER5CTYN"],"itemData":{"id":498,"type":"article-journal","container-title":"Frontiers in Plant Science","note":"publisher: Frontiers Media SA","page":"1171154","source":"Google Scholar","title":"Metabolic engineering of plant secondary metabolites: prospects and its technological challenges","title-short":"Metabolic engineering of plant secondary metabolites","volume":"14","author":[{"family":"Mipeshwaree Devi","given":"Asem"},{"family":"Khedashwori Devi","given":"Khomdram"},{"family":"Premi Devi","given":"Pukhrambam"},{"family":"Lakshmipriyari Devi","given":"Moirangthem"},{"family":"Das","given":"Sudripta"}],"issued":{"date-parts":[["2023"]]}}}],"schema":"https://github.com/citation-style-language/schema/raw/master/csl-citation.json"} </w:instrText>
      </w:r>
      <w:r w:rsidR="00D01089" w:rsidRPr="00974FB7">
        <w:rPr>
          <w:rFonts w:ascii="Times New Roman" w:hAnsi="Times New Roman" w:cs="Times New Roman"/>
          <w:lang w:val="en-US"/>
        </w:rPr>
        <w:fldChar w:fldCharType="separate"/>
      </w:r>
      <w:r w:rsidR="00314785" w:rsidRPr="00974FB7">
        <w:rPr>
          <w:rFonts w:ascii="Times New Roman" w:hAnsi="Times New Roman" w:cs="Times New Roman"/>
          <w:lang w:val="en-US"/>
        </w:rPr>
        <w:t>(Mipeshwaree Devi et al., 2023)</w:t>
      </w:r>
      <w:r w:rsidR="00D01089" w:rsidRPr="00974FB7">
        <w:rPr>
          <w:rFonts w:ascii="Times New Roman" w:hAnsi="Times New Roman" w:cs="Times New Roman"/>
          <w:lang w:val="en-US"/>
        </w:rPr>
        <w:fldChar w:fldCharType="end"/>
      </w:r>
      <w:r w:rsidRPr="00974FB7">
        <w:rPr>
          <w:rFonts w:ascii="Times New Roman" w:hAnsi="Times New Roman" w:cs="Times New Roman"/>
          <w:lang w:val="en-US"/>
        </w:rPr>
        <w:t xml:space="preserve">. Smart exploitation of technological advances in omics area and genome editing tools could be a pragmatic way for the strategic valorization of caper by the identification of metabolic routes of targeted metabolites; this requires interdisciplinary research and collaborative efforts of researchers from different fields. </w:t>
      </w:r>
    </w:p>
    <w:p w14:paraId="7D875154" w14:textId="2B6293D3" w:rsidR="00165A08" w:rsidRPr="00974FB7" w:rsidRDefault="00AD2D78" w:rsidP="00400F2A">
      <w:pPr>
        <w:pStyle w:val="Titre1"/>
        <w:numPr>
          <w:ilvl w:val="0"/>
          <w:numId w:val="13"/>
        </w:numPr>
        <w:tabs>
          <w:tab w:val="left" w:pos="709"/>
        </w:tabs>
        <w:spacing w:before="0" w:line="480" w:lineRule="auto"/>
        <w:ind w:left="567"/>
        <w:rPr>
          <w:lang w:val="en-US"/>
        </w:rPr>
      </w:pPr>
      <w:bookmarkStart w:id="27" w:name="_Hlk150872708"/>
      <w:r w:rsidRPr="00974FB7">
        <w:rPr>
          <w:lang w:val="en-US"/>
        </w:rPr>
        <w:t>Conclusion</w:t>
      </w:r>
    </w:p>
    <w:p w14:paraId="19803D6E" w14:textId="3F7BEE95" w:rsidR="00165A08" w:rsidRPr="00974FB7" w:rsidRDefault="00165A08" w:rsidP="0008239C">
      <w:pPr>
        <w:spacing w:line="480" w:lineRule="auto"/>
        <w:ind w:left="0" w:firstLine="0"/>
        <w:rPr>
          <w:rFonts w:ascii="Times New Roman" w:hAnsi="Times New Roman" w:cs="Times New Roman"/>
          <w:lang w:val="en-US"/>
        </w:rPr>
      </w:pPr>
      <w:bookmarkStart w:id="28" w:name="_Hlk150872893"/>
      <w:bookmarkEnd w:id="27"/>
      <w:r w:rsidRPr="00974FB7">
        <w:rPr>
          <w:rFonts w:ascii="Times New Roman" w:hAnsi="Times New Roman" w:cs="Times New Roman"/>
          <w:lang w:val="en-US"/>
        </w:rPr>
        <w:t xml:space="preserve">Caper is one of the most widely recognized medicinal plants in various regions and has been traditionally used in conventional medicinal systems to treat a range of diseases, particularly diabetes and inflammation. Phytochemical investigations have revealed that </w:t>
      </w:r>
      <w:r w:rsidRPr="00974FB7">
        <w:rPr>
          <w:rFonts w:ascii="Times New Roman" w:hAnsi="Times New Roman" w:cs="Times New Roman"/>
          <w:i/>
          <w:iCs/>
          <w:lang w:val="en-US"/>
        </w:rPr>
        <w:t>C. spinosa</w:t>
      </w:r>
      <w:r w:rsidRPr="00974FB7">
        <w:rPr>
          <w:rFonts w:ascii="Times New Roman" w:hAnsi="Times New Roman" w:cs="Times New Roman"/>
          <w:lang w:val="en-US"/>
        </w:rPr>
        <w:t xml:space="preserve"> contains a diverse array of chemical compounds, such as phenolic acids, flavonoids, and alkaloids, which may vary according to environmental conditions and vegetative stages. Pharmacological tests have substantiated the traditional uses of caper due to its richness in secondary metabolites</w:t>
      </w:r>
      <w:r w:rsidR="00797FA6" w:rsidRPr="00797FA6">
        <w:rPr>
          <w:rFonts w:ascii="Times New Roman" w:hAnsi="Times New Roman" w:cs="Times New Roman"/>
          <w:lang w:val="en-US"/>
        </w:rPr>
        <w:t xml:space="preserve">, </w:t>
      </w:r>
      <w:r w:rsidR="002A0736">
        <w:rPr>
          <w:rFonts w:ascii="Times New Roman" w:hAnsi="Times New Roman" w:cs="Times New Roman"/>
          <w:lang w:val="en-US"/>
        </w:rPr>
        <w:t xml:space="preserve">and </w:t>
      </w:r>
      <w:r w:rsidR="00797FA6" w:rsidRPr="00797FA6">
        <w:rPr>
          <w:rFonts w:ascii="Times New Roman" w:hAnsi="Times New Roman" w:cs="Times New Roman"/>
          <w:lang w:val="en-US"/>
        </w:rPr>
        <w:t>particularly phenolic compounds</w:t>
      </w:r>
      <w:r w:rsidRPr="00974FB7">
        <w:rPr>
          <w:rFonts w:ascii="Times New Roman" w:hAnsi="Times New Roman" w:cs="Times New Roman"/>
          <w:lang w:val="en-US"/>
        </w:rPr>
        <w:t xml:space="preserve">. </w:t>
      </w:r>
      <w:r w:rsidRPr="00974FB7">
        <w:rPr>
          <w:rFonts w:ascii="Times New Roman" w:hAnsi="Times New Roman" w:cs="Times New Roman"/>
          <w:i/>
          <w:iCs/>
          <w:lang w:val="en-US"/>
        </w:rPr>
        <w:t>In vivo</w:t>
      </w:r>
      <w:r w:rsidRPr="00974FB7">
        <w:rPr>
          <w:rFonts w:ascii="Times New Roman" w:hAnsi="Times New Roman" w:cs="Times New Roman"/>
          <w:lang w:val="en-US"/>
        </w:rPr>
        <w:t xml:space="preserve"> and/or </w:t>
      </w:r>
      <w:r w:rsidRPr="00974FB7">
        <w:rPr>
          <w:rFonts w:ascii="Times New Roman" w:hAnsi="Times New Roman" w:cs="Times New Roman"/>
          <w:i/>
          <w:iCs/>
          <w:lang w:val="en-US"/>
        </w:rPr>
        <w:t>in vitro</w:t>
      </w:r>
      <w:r w:rsidRPr="00974FB7">
        <w:rPr>
          <w:rFonts w:ascii="Times New Roman" w:hAnsi="Times New Roman" w:cs="Times New Roman"/>
          <w:lang w:val="en-US"/>
        </w:rPr>
        <w:t xml:space="preserve"> pharmacological studies on different parts of </w:t>
      </w:r>
      <w:r w:rsidRPr="00974FB7">
        <w:rPr>
          <w:rFonts w:ascii="Times New Roman" w:hAnsi="Times New Roman" w:cs="Times New Roman"/>
          <w:i/>
          <w:iCs/>
          <w:lang w:val="en-US"/>
        </w:rPr>
        <w:t>C. spinosa</w:t>
      </w:r>
      <w:r w:rsidRPr="00974FB7">
        <w:rPr>
          <w:rFonts w:ascii="Times New Roman" w:hAnsi="Times New Roman" w:cs="Times New Roman"/>
          <w:lang w:val="en-US"/>
        </w:rPr>
        <w:t xml:space="preserve"> have indicated several therapeutic effects, including antidiabetic, antibacterial, cytotoxic, gastroprotective, and anti-inflammatory activities. Additionally, promising pharmacological effects against oxidative stress-related disorders, notably diabetes, inflammation, and cancer, have been revealed. However, future investigations are necessary to explore anticancer effects, pharmacodynamics of studied activities, and toxicological studies on animal models.</w:t>
      </w:r>
    </w:p>
    <w:p w14:paraId="67C15A02" w14:textId="573DE417" w:rsidR="00165A08" w:rsidRPr="00974FB7" w:rsidRDefault="00165A08" w:rsidP="0008239C">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 xml:space="preserve">Furthermore, caper holds considerable socio-economic importance in several countries such as Morocco, Spain, Turkey, and others. </w:t>
      </w:r>
      <w:r w:rsidR="00BC4BDB" w:rsidRPr="00BC4BDB">
        <w:rPr>
          <w:rFonts w:ascii="Times New Roman" w:hAnsi="Times New Roman" w:cs="Times New Roman"/>
          <w:lang w:val="en-US"/>
        </w:rPr>
        <w:t>In light of its potential</w:t>
      </w:r>
      <w:r w:rsidRPr="00974FB7">
        <w:rPr>
          <w:rFonts w:ascii="Times New Roman" w:hAnsi="Times New Roman" w:cs="Times New Roman"/>
          <w:lang w:val="en-US"/>
        </w:rPr>
        <w:t xml:space="preserve">, caper cultivation can be seen as an agricultural strategy to address the challenges posed by climate change in the Mediterranean region. To achieve this objective, genetic research to determine taxonomy and the development of specific agronomic approaches for caper are required. </w:t>
      </w:r>
      <w:r w:rsidRPr="00974FB7">
        <w:rPr>
          <w:rFonts w:ascii="Times New Roman" w:hAnsi="Times New Roman" w:cs="Times New Roman"/>
          <w:lang w:val="en-US"/>
        </w:rPr>
        <w:lastRenderedPageBreak/>
        <w:t>In fact, the collection, conservation, and screening of caper genetic resources is primordial to select and develop future caper cultivars endowed with superior agronomic trait</w:t>
      </w:r>
      <w:r w:rsidR="002B4CEA">
        <w:rPr>
          <w:rFonts w:ascii="Times New Roman" w:hAnsi="Times New Roman" w:cs="Times New Roman"/>
          <w:lang w:val="en-US"/>
        </w:rPr>
        <w:t>s of breeders and farmer</w:t>
      </w:r>
      <w:r w:rsidRPr="00974FB7">
        <w:rPr>
          <w:rFonts w:ascii="Times New Roman" w:hAnsi="Times New Roman" w:cs="Times New Roman"/>
          <w:lang w:val="en-US"/>
        </w:rPr>
        <w:t xml:space="preserve">s interests. The development of improved caper genotypes could help in increasing the production and the profitability of this crop. However, at present there is limited research related to </w:t>
      </w:r>
      <w:r w:rsidR="0073731E" w:rsidRPr="00974FB7">
        <w:rPr>
          <w:rFonts w:ascii="Times New Roman" w:hAnsi="Times New Roman" w:cs="Times New Roman"/>
          <w:lang w:val="en-US"/>
        </w:rPr>
        <w:t>genetic</w:t>
      </w:r>
      <w:r w:rsidRPr="00974FB7">
        <w:rPr>
          <w:rFonts w:ascii="Times New Roman" w:hAnsi="Times New Roman" w:cs="Times New Roman"/>
          <w:lang w:val="en-US"/>
        </w:rPr>
        <w:t xml:space="preserve"> improvement and the development of adapted cultivars with relevant traits. Therefore, the implementation of breeding programs of caper would be helpful in order to speed up the delivery of improved cultivars of caper, increase </w:t>
      </w:r>
      <w:r w:rsidR="0073731E" w:rsidRPr="00974FB7">
        <w:rPr>
          <w:rFonts w:ascii="Times New Roman" w:hAnsi="Times New Roman" w:cs="Times New Roman"/>
          <w:lang w:val="en-US"/>
        </w:rPr>
        <w:t>productivity</w:t>
      </w:r>
      <w:r w:rsidRPr="00974FB7">
        <w:rPr>
          <w:rFonts w:ascii="Times New Roman" w:hAnsi="Times New Roman" w:cs="Times New Roman"/>
          <w:lang w:val="en-US"/>
        </w:rPr>
        <w:t>, and prevent the overexploitation of natural resources.</w:t>
      </w:r>
      <w:r w:rsidR="00797FA6">
        <w:rPr>
          <w:rFonts w:ascii="Times New Roman" w:hAnsi="Times New Roman" w:cs="Times New Roman"/>
          <w:lang w:val="en-US"/>
        </w:rPr>
        <w:t xml:space="preserve"> </w:t>
      </w:r>
    </w:p>
    <w:p w14:paraId="260C77EA" w14:textId="5DB1AC53" w:rsidR="00BC7001" w:rsidRPr="00974FB7" w:rsidRDefault="00165A08" w:rsidP="00AC1104">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 xml:space="preserve">Moreover, as discussed above, caper possesses a plethora of bioactive compounds; hence, the integration of biotechnological tools represents a promising, sustainable, and eco-friendly alternative that can support the pharmaceutical industry's demands and contribute to reducing the overexploitation of natural resources. However, for efficient commercial production, scientific approaches assessing the profitability and stability of secondary metabolite production, as well as modeling large-scale production, are essential. In conclusion, the extensive pharmacological and chemical studies on </w:t>
      </w:r>
      <w:r w:rsidRPr="00974FB7">
        <w:rPr>
          <w:rFonts w:ascii="Times New Roman" w:hAnsi="Times New Roman" w:cs="Times New Roman"/>
          <w:i/>
          <w:iCs/>
          <w:lang w:val="en-US"/>
        </w:rPr>
        <w:t>C. spinosa</w:t>
      </w:r>
      <w:r w:rsidRPr="00974FB7">
        <w:rPr>
          <w:rFonts w:ascii="Times New Roman" w:hAnsi="Times New Roman" w:cs="Times New Roman"/>
          <w:lang w:val="en-US"/>
        </w:rPr>
        <w:t xml:space="preserve"> have highlighted its potential as a valuable source of therapeutic compounds. Exploiting this potential will not only aid in expanding the pharmacological applications but also contribute to the socio-economic development of regions where caper is cultivated. By employing a multidisciplinary approach encompassing genetic research, and biotechnological tools we can harness the full potential of caper and pave the way for its integration into modern medicine and industries, while also ensuring the preservation of natural resources.</w:t>
      </w:r>
    </w:p>
    <w:bookmarkEnd w:id="28"/>
    <w:p w14:paraId="72240F95" w14:textId="77777777" w:rsidR="002A0736" w:rsidRDefault="002A0736">
      <w:pPr>
        <w:rPr>
          <w:rFonts w:ascii="Times New Roman" w:hAnsi="Times New Roman" w:cs="Times New Roman"/>
          <w:b/>
          <w:bCs/>
          <w:color w:val="1F497D" w:themeColor="text2"/>
          <w:lang w:val="en-US"/>
        </w:rPr>
      </w:pPr>
      <w:r>
        <w:rPr>
          <w:rFonts w:ascii="Times New Roman" w:hAnsi="Times New Roman" w:cs="Times New Roman"/>
          <w:b/>
          <w:bCs/>
          <w:color w:val="1F497D" w:themeColor="text2"/>
          <w:lang w:val="en-US"/>
        </w:rPr>
        <w:br w:type="page"/>
      </w:r>
    </w:p>
    <w:p w14:paraId="6389FCFF" w14:textId="0272333B" w:rsidR="00BC7001" w:rsidRPr="00974FB7" w:rsidRDefault="00BC7001" w:rsidP="00400F2A">
      <w:pPr>
        <w:pStyle w:val="Bibliographie"/>
        <w:spacing w:line="480" w:lineRule="auto"/>
        <w:jc w:val="left"/>
        <w:rPr>
          <w:rFonts w:ascii="Times New Roman" w:hAnsi="Times New Roman" w:cs="Times New Roman"/>
          <w:b/>
          <w:bCs/>
          <w:color w:val="1F497D" w:themeColor="text2"/>
          <w:lang w:val="en-US"/>
        </w:rPr>
      </w:pPr>
      <w:proofErr w:type="spellStart"/>
      <w:r w:rsidRPr="00974FB7">
        <w:rPr>
          <w:rFonts w:ascii="Times New Roman" w:hAnsi="Times New Roman" w:cs="Times New Roman"/>
          <w:b/>
          <w:bCs/>
          <w:color w:val="1F497D" w:themeColor="text2"/>
          <w:lang w:val="en-US"/>
        </w:rPr>
        <w:lastRenderedPageBreak/>
        <w:t>CRediT</w:t>
      </w:r>
      <w:proofErr w:type="spellEnd"/>
      <w:r w:rsidRPr="00974FB7">
        <w:rPr>
          <w:rFonts w:ascii="Times New Roman" w:hAnsi="Times New Roman" w:cs="Times New Roman"/>
          <w:b/>
          <w:bCs/>
          <w:color w:val="1F497D" w:themeColor="text2"/>
          <w:lang w:val="en-US"/>
        </w:rPr>
        <w:t xml:space="preserve"> authorship contribution statement</w:t>
      </w:r>
    </w:p>
    <w:p w14:paraId="12D10289" w14:textId="4132208B" w:rsidR="008352D8" w:rsidRPr="00974FB7" w:rsidRDefault="002063A7" w:rsidP="000D72A4">
      <w:pPr>
        <w:spacing w:line="480" w:lineRule="auto"/>
        <w:ind w:left="0" w:firstLine="0"/>
        <w:rPr>
          <w:rFonts w:asciiTheme="majorBidi" w:hAnsiTheme="majorBidi" w:cstheme="majorBidi"/>
          <w:lang w:val="en-US"/>
        </w:rPr>
      </w:pPr>
      <w:bookmarkStart w:id="29" w:name="_Hlk150872942"/>
      <w:r w:rsidRPr="00974FB7">
        <w:rPr>
          <w:rFonts w:asciiTheme="majorBidi" w:hAnsiTheme="majorBidi" w:cstheme="majorBidi"/>
          <w:b/>
          <w:bCs/>
          <w:lang w:val="en-US"/>
        </w:rPr>
        <w:t>Marouane Mohaddab:</w:t>
      </w:r>
      <w:r w:rsidRPr="00974FB7">
        <w:rPr>
          <w:rFonts w:asciiTheme="majorBidi" w:hAnsiTheme="majorBidi" w:cstheme="majorBidi"/>
          <w:lang w:val="en-US"/>
        </w:rPr>
        <w:t xml:space="preserve"> </w:t>
      </w:r>
      <w:r w:rsidR="00400F2A" w:rsidRPr="00974FB7">
        <w:rPr>
          <w:rFonts w:asciiTheme="majorBidi" w:hAnsiTheme="majorBidi" w:cstheme="majorBidi"/>
          <w:lang w:val="en-US"/>
        </w:rPr>
        <w:t>conceptualization, investigation, data curation, methodology, software, writing-original draft, writing-review &amp; editing, visualization</w:t>
      </w:r>
      <w:r w:rsidRPr="00974FB7">
        <w:rPr>
          <w:rFonts w:asciiTheme="majorBidi" w:hAnsiTheme="majorBidi" w:cstheme="majorBidi"/>
          <w:lang w:val="en-US"/>
        </w:rPr>
        <w:t>.</w:t>
      </w:r>
      <w:r w:rsidR="001D333C">
        <w:rPr>
          <w:rFonts w:asciiTheme="majorBidi" w:hAnsiTheme="majorBidi" w:cstheme="majorBidi"/>
          <w:lang w:val="en-US"/>
        </w:rPr>
        <w:t xml:space="preserve"> </w:t>
      </w:r>
      <w:r w:rsidR="001D333C" w:rsidRPr="00A76E64">
        <w:rPr>
          <w:rFonts w:asciiTheme="majorBidi" w:hAnsiTheme="majorBidi" w:cstheme="majorBidi"/>
          <w:b/>
          <w:bCs/>
          <w:lang w:val="en-US"/>
        </w:rPr>
        <w:t>Manon Genva</w:t>
      </w:r>
      <w:r w:rsidR="001D333C" w:rsidRPr="00974FB7">
        <w:rPr>
          <w:rFonts w:asciiTheme="majorBidi" w:hAnsiTheme="majorBidi" w:cstheme="majorBidi"/>
          <w:lang w:val="en-US"/>
        </w:rPr>
        <w:t>: supervision,</w:t>
      </w:r>
      <w:r w:rsidR="001D333C" w:rsidRPr="00A76E64">
        <w:rPr>
          <w:rFonts w:asciiTheme="majorBidi" w:hAnsiTheme="majorBidi" w:cstheme="majorBidi"/>
          <w:lang w:val="en-US"/>
        </w:rPr>
        <w:t xml:space="preserve"> </w:t>
      </w:r>
      <w:r w:rsidR="001D333C" w:rsidRPr="00974FB7">
        <w:rPr>
          <w:rFonts w:asciiTheme="majorBidi" w:hAnsiTheme="majorBidi" w:cstheme="majorBidi"/>
          <w:lang w:val="en-US"/>
        </w:rPr>
        <w:t>conceptualization, writing-review &amp; editing</w:t>
      </w:r>
      <w:r w:rsidR="001D333C">
        <w:rPr>
          <w:rFonts w:asciiTheme="majorBidi" w:hAnsiTheme="majorBidi" w:cstheme="majorBidi"/>
          <w:lang w:val="en-US"/>
        </w:rPr>
        <w:t xml:space="preserve">. </w:t>
      </w:r>
      <w:r w:rsidRPr="00974FB7">
        <w:rPr>
          <w:rFonts w:asciiTheme="majorBidi" w:hAnsiTheme="majorBidi" w:cstheme="majorBidi"/>
          <w:b/>
          <w:bCs/>
          <w:lang w:val="en-US"/>
        </w:rPr>
        <w:t>Malika Fakiri:</w:t>
      </w:r>
      <w:r w:rsidRPr="00974FB7">
        <w:rPr>
          <w:rFonts w:asciiTheme="majorBidi" w:hAnsiTheme="majorBidi" w:cstheme="majorBidi"/>
          <w:lang w:val="en-US"/>
        </w:rPr>
        <w:t xml:space="preserve"> </w:t>
      </w:r>
      <w:r w:rsidR="00400F2A" w:rsidRPr="00974FB7">
        <w:rPr>
          <w:rFonts w:asciiTheme="majorBidi" w:hAnsiTheme="majorBidi" w:cstheme="majorBidi"/>
          <w:lang w:val="en-US"/>
        </w:rPr>
        <w:t xml:space="preserve">supervision, writing-review &amp; editing. </w:t>
      </w:r>
      <w:r w:rsidR="00400F2A">
        <w:rPr>
          <w:rFonts w:asciiTheme="majorBidi" w:hAnsiTheme="majorBidi" w:cstheme="majorBidi"/>
          <w:b/>
          <w:bCs/>
          <w:lang w:val="en-US"/>
        </w:rPr>
        <w:t>Y</w:t>
      </w:r>
      <w:r w:rsidR="00400F2A" w:rsidRPr="00974FB7">
        <w:rPr>
          <w:rFonts w:asciiTheme="majorBidi" w:hAnsiTheme="majorBidi" w:cstheme="majorBidi"/>
          <w:b/>
          <w:bCs/>
          <w:lang w:val="en-US"/>
        </w:rPr>
        <w:t xml:space="preserve">ounes </w:t>
      </w:r>
      <w:r w:rsidR="00400F2A">
        <w:rPr>
          <w:rFonts w:asciiTheme="majorBidi" w:hAnsiTheme="majorBidi" w:cstheme="majorBidi"/>
          <w:b/>
          <w:bCs/>
          <w:lang w:val="en-US"/>
        </w:rPr>
        <w:t>E</w:t>
      </w:r>
      <w:r w:rsidR="00400F2A" w:rsidRPr="00974FB7">
        <w:rPr>
          <w:rFonts w:asciiTheme="majorBidi" w:hAnsiTheme="majorBidi" w:cstheme="majorBidi"/>
          <w:b/>
          <w:bCs/>
          <w:lang w:val="en-US"/>
        </w:rPr>
        <w:t>l-</w:t>
      </w:r>
      <w:r w:rsidR="00400F2A">
        <w:rPr>
          <w:rFonts w:asciiTheme="majorBidi" w:hAnsiTheme="majorBidi" w:cstheme="majorBidi"/>
          <w:b/>
          <w:bCs/>
          <w:lang w:val="en-US"/>
        </w:rPr>
        <w:t>G</w:t>
      </w:r>
      <w:r w:rsidR="00400F2A" w:rsidRPr="00974FB7">
        <w:rPr>
          <w:rFonts w:asciiTheme="majorBidi" w:hAnsiTheme="majorBidi" w:cstheme="majorBidi"/>
          <w:b/>
          <w:bCs/>
          <w:lang w:val="en-US"/>
        </w:rPr>
        <w:t>oumi:</w:t>
      </w:r>
      <w:r w:rsidR="00400F2A" w:rsidRPr="00974FB7">
        <w:rPr>
          <w:rFonts w:asciiTheme="majorBidi" w:hAnsiTheme="majorBidi" w:cstheme="majorBidi"/>
          <w:lang w:val="en-US"/>
        </w:rPr>
        <w:t xml:space="preserve"> supervision,</w:t>
      </w:r>
      <w:r w:rsidR="00400F2A">
        <w:rPr>
          <w:rFonts w:asciiTheme="majorBidi" w:hAnsiTheme="majorBidi" w:cstheme="majorBidi"/>
          <w:lang w:val="en-US"/>
        </w:rPr>
        <w:t xml:space="preserve"> </w:t>
      </w:r>
      <w:r w:rsidR="00400F2A" w:rsidRPr="00974FB7">
        <w:rPr>
          <w:rFonts w:asciiTheme="majorBidi" w:hAnsiTheme="majorBidi" w:cstheme="majorBidi"/>
          <w:lang w:val="en-US"/>
        </w:rPr>
        <w:t>writing-review &amp; editing</w:t>
      </w:r>
      <w:r w:rsidRPr="00974FB7">
        <w:rPr>
          <w:rFonts w:asciiTheme="majorBidi" w:hAnsiTheme="majorBidi" w:cstheme="majorBidi"/>
          <w:lang w:val="en-US"/>
        </w:rPr>
        <w:t xml:space="preserve">. </w:t>
      </w:r>
      <w:proofErr w:type="spellStart"/>
      <w:r w:rsidRPr="00974FB7">
        <w:rPr>
          <w:rFonts w:asciiTheme="majorBidi" w:hAnsiTheme="majorBidi" w:cstheme="majorBidi"/>
          <w:b/>
          <w:bCs/>
          <w:lang w:val="en-US"/>
        </w:rPr>
        <w:t>Abdelmonim</w:t>
      </w:r>
      <w:proofErr w:type="spellEnd"/>
      <w:r w:rsidRPr="00974FB7">
        <w:rPr>
          <w:rFonts w:asciiTheme="majorBidi" w:hAnsiTheme="majorBidi" w:cstheme="majorBidi"/>
          <w:b/>
          <w:bCs/>
          <w:lang w:val="en-US"/>
        </w:rPr>
        <w:t xml:space="preserve"> Zeroual:</w:t>
      </w:r>
      <w:r w:rsidRPr="00974FB7">
        <w:rPr>
          <w:rFonts w:asciiTheme="majorBidi" w:hAnsiTheme="majorBidi" w:cstheme="majorBidi"/>
          <w:lang w:val="en-US"/>
        </w:rPr>
        <w:t xml:space="preserve"> </w:t>
      </w:r>
      <w:r w:rsidR="00400F2A" w:rsidRPr="00974FB7">
        <w:rPr>
          <w:rFonts w:asciiTheme="majorBidi" w:hAnsiTheme="majorBidi" w:cstheme="majorBidi"/>
          <w:lang w:val="en-US"/>
        </w:rPr>
        <w:t>investigation, data curation, writing - review &amp; editing.</w:t>
      </w:r>
      <w:r w:rsidR="001D333C">
        <w:rPr>
          <w:rFonts w:asciiTheme="majorBidi" w:hAnsiTheme="majorBidi" w:cstheme="majorBidi"/>
          <w:lang w:val="en-US"/>
        </w:rPr>
        <w:t xml:space="preserve"> </w:t>
      </w:r>
      <w:r w:rsidRPr="00974FB7">
        <w:rPr>
          <w:rFonts w:asciiTheme="majorBidi" w:hAnsiTheme="majorBidi" w:cstheme="majorBidi"/>
          <w:b/>
          <w:bCs/>
          <w:lang w:val="en-US"/>
        </w:rPr>
        <w:t xml:space="preserve">Marie-Laure </w:t>
      </w:r>
      <w:proofErr w:type="spellStart"/>
      <w:r w:rsidRPr="00974FB7">
        <w:rPr>
          <w:rFonts w:asciiTheme="majorBidi" w:hAnsiTheme="majorBidi" w:cstheme="majorBidi"/>
          <w:b/>
          <w:bCs/>
          <w:lang w:val="en-US"/>
        </w:rPr>
        <w:t>Fauconnier</w:t>
      </w:r>
      <w:proofErr w:type="spellEnd"/>
      <w:r w:rsidRPr="00974FB7">
        <w:rPr>
          <w:rFonts w:asciiTheme="majorBidi" w:hAnsiTheme="majorBidi" w:cstheme="majorBidi"/>
          <w:b/>
          <w:bCs/>
          <w:lang w:val="en-US"/>
        </w:rPr>
        <w:t>:</w:t>
      </w:r>
      <w:r w:rsidRPr="00974FB7">
        <w:rPr>
          <w:rFonts w:asciiTheme="majorBidi" w:hAnsiTheme="majorBidi" w:cstheme="majorBidi"/>
          <w:lang w:val="en-US"/>
        </w:rPr>
        <w:t xml:space="preserve"> </w:t>
      </w:r>
      <w:r w:rsidR="00400F2A" w:rsidRPr="00974FB7">
        <w:rPr>
          <w:rFonts w:asciiTheme="majorBidi" w:hAnsiTheme="majorBidi" w:cstheme="majorBidi"/>
          <w:lang w:val="en-US"/>
        </w:rPr>
        <w:t>supervision, investigation, validation, methodology, writing – review &amp; editing</w:t>
      </w:r>
      <w:r w:rsidRPr="00974FB7">
        <w:rPr>
          <w:rFonts w:asciiTheme="majorBidi" w:hAnsiTheme="majorBidi" w:cstheme="majorBidi"/>
          <w:lang w:val="en-US"/>
        </w:rPr>
        <w:t>.</w:t>
      </w:r>
      <w:bookmarkEnd w:id="29"/>
    </w:p>
    <w:p w14:paraId="6D62C682" w14:textId="09AFAB63" w:rsidR="00FE0F67" w:rsidRPr="00974FB7" w:rsidRDefault="00FE0F67" w:rsidP="00FE0F67">
      <w:pPr>
        <w:spacing w:line="480" w:lineRule="auto"/>
        <w:ind w:left="0" w:firstLine="0"/>
        <w:rPr>
          <w:rFonts w:ascii="Times New Roman" w:hAnsi="Times New Roman" w:cs="Times New Roman"/>
          <w:b/>
          <w:bCs/>
          <w:color w:val="1F497D" w:themeColor="text2"/>
          <w:lang w:val="en-US"/>
        </w:rPr>
      </w:pPr>
      <w:r w:rsidRPr="00974FB7">
        <w:rPr>
          <w:rFonts w:ascii="Times New Roman" w:hAnsi="Times New Roman" w:cs="Times New Roman"/>
          <w:b/>
          <w:bCs/>
          <w:color w:val="1F497D" w:themeColor="text2"/>
          <w:lang w:val="en-US"/>
        </w:rPr>
        <w:t>Declaration of Competing Interest</w:t>
      </w:r>
    </w:p>
    <w:p w14:paraId="14C3EDA9" w14:textId="2D254BF4" w:rsidR="00FE0F67" w:rsidRPr="00974FB7" w:rsidRDefault="00FE0F67" w:rsidP="00FE0F67">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The authors declare that they have no known competing financial interests or personal relationships that could have appeared to influence the work reported in this paper.</w:t>
      </w:r>
    </w:p>
    <w:p w14:paraId="4E2CD29F" w14:textId="39677CA0" w:rsidR="00FE0F67" w:rsidRPr="00974FB7" w:rsidRDefault="00FE0F67" w:rsidP="00FE0F67">
      <w:pPr>
        <w:spacing w:line="480" w:lineRule="auto"/>
        <w:ind w:left="0" w:firstLine="0"/>
        <w:rPr>
          <w:rFonts w:ascii="Times New Roman" w:hAnsi="Times New Roman" w:cs="Times New Roman"/>
          <w:b/>
          <w:bCs/>
          <w:color w:val="1F497D" w:themeColor="text2"/>
          <w:lang w:val="en-US"/>
        </w:rPr>
      </w:pPr>
      <w:r w:rsidRPr="00974FB7">
        <w:rPr>
          <w:rFonts w:ascii="Times New Roman" w:hAnsi="Times New Roman" w:cs="Times New Roman"/>
          <w:b/>
          <w:bCs/>
          <w:color w:val="1F497D" w:themeColor="text2"/>
          <w:lang w:val="en-US"/>
        </w:rPr>
        <w:t>Data Availability</w:t>
      </w:r>
    </w:p>
    <w:p w14:paraId="2D41BC8B" w14:textId="177E65FD" w:rsidR="00693D49" w:rsidRPr="00974FB7" w:rsidRDefault="00FE0F67" w:rsidP="00FE0F67">
      <w:pPr>
        <w:spacing w:line="480" w:lineRule="auto"/>
        <w:ind w:left="0" w:firstLine="0"/>
        <w:rPr>
          <w:rFonts w:ascii="Times New Roman" w:hAnsi="Times New Roman" w:cs="Times New Roman"/>
          <w:lang w:val="en-US"/>
        </w:rPr>
      </w:pPr>
      <w:r w:rsidRPr="00974FB7">
        <w:rPr>
          <w:rFonts w:ascii="Times New Roman" w:hAnsi="Times New Roman" w:cs="Times New Roman"/>
          <w:lang w:val="en-US"/>
        </w:rPr>
        <w:t>Not applicable.</w:t>
      </w:r>
    </w:p>
    <w:p w14:paraId="39275943" w14:textId="77777777" w:rsidR="00693D49" w:rsidRPr="00974FB7" w:rsidRDefault="00693D49" w:rsidP="00BC7001">
      <w:pPr>
        <w:spacing w:line="480" w:lineRule="auto"/>
        <w:jc w:val="left"/>
        <w:rPr>
          <w:lang w:val="en-US"/>
        </w:rPr>
      </w:pPr>
    </w:p>
    <w:p w14:paraId="4640F747" w14:textId="77777777" w:rsidR="00693D49" w:rsidRPr="00974FB7" w:rsidRDefault="00693D49" w:rsidP="003672B8">
      <w:pPr>
        <w:spacing w:line="480" w:lineRule="auto"/>
        <w:ind w:left="0" w:firstLine="0"/>
        <w:rPr>
          <w:lang w:val="en-US"/>
        </w:rPr>
      </w:pPr>
    </w:p>
    <w:p w14:paraId="33A51183" w14:textId="77777777" w:rsidR="003672B8" w:rsidRPr="00974FB7" w:rsidRDefault="003672B8" w:rsidP="003672B8">
      <w:pPr>
        <w:spacing w:line="480" w:lineRule="auto"/>
        <w:ind w:left="0" w:firstLine="0"/>
        <w:rPr>
          <w:lang w:val="en-US"/>
        </w:rPr>
      </w:pPr>
    </w:p>
    <w:p w14:paraId="76422EAF" w14:textId="77777777" w:rsidR="00BC2681" w:rsidRPr="00974FB7" w:rsidRDefault="00BC2681" w:rsidP="00BC7001">
      <w:pPr>
        <w:spacing w:line="480" w:lineRule="auto"/>
        <w:ind w:left="0" w:firstLine="0"/>
        <w:rPr>
          <w:lang w:val="en-US"/>
        </w:rPr>
      </w:pPr>
    </w:p>
    <w:p w14:paraId="5FE472D9" w14:textId="77777777" w:rsidR="00A55393" w:rsidRPr="00974FB7" w:rsidRDefault="00A55393" w:rsidP="00BC7001">
      <w:pPr>
        <w:spacing w:line="480" w:lineRule="auto"/>
        <w:ind w:left="0" w:firstLine="0"/>
        <w:rPr>
          <w:lang w:val="en-US"/>
        </w:rPr>
      </w:pPr>
    </w:p>
    <w:p w14:paraId="67F2A02E" w14:textId="77777777" w:rsidR="00A55393" w:rsidRPr="00974FB7" w:rsidRDefault="00A55393" w:rsidP="00BC7001">
      <w:pPr>
        <w:spacing w:line="480" w:lineRule="auto"/>
        <w:ind w:left="0" w:firstLine="0"/>
        <w:rPr>
          <w:lang w:val="en-US"/>
        </w:rPr>
      </w:pPr>
    </w:p>
    <w:p w14:paraId="5F9CD09B" w14:textId="77777777" w:rsidR="00A55393" w:rsidRPr="00974FB7" w:rsidRDefault="00A55393" w:rsidP="00BC7001">
      <w:pPr>
        <w:spacing w:line="480" w:lineRule="auto"/>
        <w:ind w:left="0" w:firstLine="0"/>
        <w:rPr>
          <w:lang w:val="en-US"/>
        </w:rPr>
      </w:pPr>
    </w:p>
    <w:p w14:paraId="5648960F" w14:textId="77777777" w:rsidR="00A55393" w:rsidRPr="00974FB7" w:rsidRDefault="00A55393" w:rsidP="00BC7001">
      <w:pPr>
        <w:spacing w:line="480" w:lineRule="auto"/>
        <w:ind w:left="0" w:firstLine="0"/>
        <w:rPr>
          <w:lang w:val="en-US"/>
        </w:rPr>
      </w:pPr>
    </w:p>
    <w:p w14:paraId="16F9EF50" w14:textId="77777777" w:rsidR="002B33EF" w:rsidRDefault="002B33EF" w:rsidP="002B33EF">
      <w:pPr>
        <w:pStyle w:val="Bibliographie"/>
        <w:rPr>
          <w:lang w:val="en-US"/>
        </w:rPr>
      </w:pPr>
    </w:p>
    <w:p w14:paraId="4BA2DB97" w14:textId="77777777" w:rsidR="000D72A4" w:rsidRDefault="000D72A4">
      <w:pPr>
        <w:rPr>
          <w:rFonts w:asciiTheme="majorBidi" w:hAnsiTheme="majorBidi" w:cstheme="majorBidi"/>
          <w:b/>
          <w:bCs/>
          <w:color w:val="1F497D" w:themeColor="text2"/>
          <w:lang w:val="en-US"/>
        </w:rPr>
      </w:pPr>
      <w:r>
        <w:rPr>
          <w:rFonts w:asciiTheme="majorBidi" w:hAnsiTheme="majorBidi" w:cstheme="majorBidi"/>
          <w:b/>
          <w:bCs/>
          <w:color w:val="1F497D" w:themeColor="text2"/>
          <w:lang w:val="en-US"/>
        </w:rPr>
        <w:br w:type="page"/>
      </w:r>
    </w:p>
    <w:p w14:paraId="4B349CB3" w14:textId="2DCA7979" w:rsidR="00446E31" w:rsidRDefault="00165A08" w:rsidP="002B33EF">
      <w:pPr>
        <w:pStyle w:val="Bibliographie"/>
        <w:rPr>
          <w:rFonts w:asciiTheme="majorBidi" w:hAnsiTheme="majorBidi" w:cstheme="majorBidi"/>
          <w:b/>
          <w:bCs/>
          <w:color w:val="1F497D" w:themeColor="text2"/>
          <w:lang w:val="en-US"/>
        </w:rPr>
      </w:pPr>
      <w:r w:rsidRPr="00277006">
        <w:rPr>
          <w:rFonts w:ascii="Times New Roman" w:hAnsi="Times New Roman" w:cs="Times New Roman"/>
          <w:b/>
          <w:bCs/>
          <w:color w:val="1F497D" w:themeColor="text2"/>
          <w:lang w:val="en-US"/>
        </w:rPr>
        <w:lastRenderedPageBreak/>
        <w:t>References</w:t>
      </w:r>
      <w:r w:rsidRPr="002B33EF">
        <w:rPr>
          <w:rFonts w:asciiTheme="majorBidi" w:hAnsiTheme="majorBidi" w:cstheme="majorBidi"/>
          <w:b/>
          <w:bCs/>
          <w:color w:val="1F497D" w:themeColor="text2"/>
          <w:lang w:val="en-US"/>
        </w:rPr>
        <w:t xml:space="preserve"> </w:t>
      </w:r>
    </w:p>
    <w:p w14:paraId="361A5B14" w14:textId="77777777" w:rsidR="002B33EF" w:rsidRPr="002B33EF" w:rsidRDefault="002B33EF" w:rsidP="002B33EF">
      <w:pPr>
        <w:rPr>
          <w:lang w:val="en-US"/>
        </w:rPr>
      </w:pPr>
    </w:p>
    <w:bookmarkStart w:id="30" w:name="_Hlk150877233"/>
    <w:p w14:paraId="1A4E798D" w14:textId="7211FFB5" w:rsidR="0007390B" w:rsidRPr="0073731E" w:rsidRDefault="002519E1" w:rsidP="0007390B">
      <w:pPr>
        <w:pStyle w:val="Bibliographie"/>
        <w:rPr>
          <w:rFonts w:ascii="Times New Roman" w:hAnsi="Times New Roman" w:cs="Times New Roman"/>
          <w:lang w:val="en-US"/>
        </w:rPr>
      </w:pPr>
      <w:r w:rsidRPr="00CC02CB">
        <w:rPr>
          <w:rFonts w:asciiTheme="majorBidi" w:hAnsiTheme="majorBidi" w:cstheme="majorBidi"/>
          <w:lang w:val="en-US"/>
        </w:rPr>
        <w:fldChar w:fldCharType="begin"/>
      </w:r>
      <w:r w:rsidR="00C4636C" w:rsidRPr="00CC02CB">
        <w:rPr>
          <w:rFonts w:asciiTheme="majorBidi" w:hAnsiTheme="majorBidi" w:cstheme="majorBidi"/>
          <w:lang w:val="en-US"/>
        </w:rPr>
        <w:instrText xml:space="preserve"> ADDIN ZOTERO_BIBL {"uncited":[],"omitted":[],"custom":[]} CSL_BIBLIOGRAPHY </w:instrText>
      </w:r>
      <w:r w:rsidRPr="00CC02CB">
        <w:rPr>
          <w:rFonts w:asciiTheme="majorBidi" w:hAnsiTheme="majorBidi" w:cstheme="majorBidi"/>
          <w:lang w:val="en-US"/>
        </w:rPr>
        <w:fldChar w:fldCharType="separate"/>
      </w:r>
      <w:r w:rsidR="0007390B" w:rsidRPr="0073731E">
        <w:rPr>
          <w:rFonts w:ascii="Times New Roman" w:hAnsi="Times New Roman" w:cs="Times New Roman"/>
          <w:lang w:val="en-US"/>
        </w:rPr>
        <w:t xml:space="preserve">Abdelkawy, A.M., Alshammari, S.O., Hussein, H.-A.A., Abou El-Enain, I.M., Abdelkhalek, E.S., Radwan, A.M., Kenawy, S.K., Maaty, D.A., Abed, N.N., Sabry, S., 2023. </w:t>
      </w:r>
      <w:r w:rsidR="00922978" w:rsidRPr="00922978">
        <w:rPr>
          <w:rFonts w:ascii="Times New Roman" w:hAnsi="Times New Roman" w:cs="Times New Roman"/>
          <w:lang w:val="en-US"/>
        </w:rPr>
        <w:t>Effect of silver nanoparticles on tropane alkaloid production of transgenic hairy root cultures of hyoscyamus muticus l. And their antimicrobial activity. Sci. Rep. 13, 10397.</w:t>
      </w:r>
    </w:p>
    <w:p w14:paraId="4F99E4E6" w14:textId="77777777" w:rsidR="0007390B" w:rsidRPr="0073731E" w:rsidRDefault="0007390B" w:rsidP="0007390B">
      <w:pPr>
        <w:pStyle w:val="Bibliographie"/>
        <w:rPr>
          <w:rFonts w:ascii="Times New Roman" w:hAnsi="Times New Roman" w:cstheme="majorBidi"/>
          <w:lang w:val="en-US"/>
        </w:rPr>
      </w:pPr>
      <w:r w:rsidRPr="0073731E">
        <w:rPr>
          <w:rFonts w:ascii="Times New Roman" w:hAnsi="Times New Roman" w:cstheme="majorBidi"/>
          <w:lang w:val="en-US"/>
        </w:rPr>
        <w:t>Abdulhafiz, F., Mohammed, A., Reduan, M.F.H., Kari, Z.A., Wei, L.S., Goh, K.W., 2022. Plant cell culture technologies: A promising alternatives to produce high-value secondary metabolites. Arab. J. Chem. 15, 104161.</w:t>
      </w:r>
    </w:p>
    <w:p w14:paraId="5DEF1AC1"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Aburjai, T., Hudaib, M., Tayyem, R., Yousef, M., Qishawi, M., 2007. Ethnopharmacological survey of medicinal herbs in Jordan, the Ajloun Heights region. J. Ethnopharmacol. 110, 294–304.</w:t>
      </w:r>
    </w:p>
    <w:p w14:paraId="38E237BA" w14:textId="1CA9D8CA"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Abu-Shama, H.S., 2019.</w:t>
      </w:r>
      <w:r w:rsidR="00922978" w:rsidRPr="00922978">
        <w:rPr>
          <w:rFonts w:asciiTheme="majorBidi" w:hAnsiTheme="majorBidi" w:cstheme="majorBidi"/>
          <w:lang w:val="en-US"/>
        </w:rPr>
        <w:t xml:space="preserve"> Effect of caper </w:t>
      </w:r>
      <w:r w:rsidRPr="0073731E">
        <w:rPr>
          <w:rFonts w:asciiTheme="majorBidi" w:hAnsiTheme="majorBidi" w:cstheme="majorBidi"/>
          <w:lang w:val="en-US"/>
        </w:rPr>
        <w:t>(</w:t>
      </w:r>
      <w:r w:rsidRPr="0073731E">
        <w:rPr>
          <w:rFonts w:asciiTheme="majorBidi" w:hAnsiTheme="majorBidi" w:cstheme="majorBidi"/>
          <w:i/>
          <w:iCs/>
          <w:lang w:val="en-US"/>
        </w:rPr>
        <w:t>Capparis spinosa</w:t>
      </w:r>
      <w:r w:rsidRPr="0073731E">
        <w:rPr>
          <w:rFonts w:asciiTheme="majorBidi" w:hAnsiTheme="majorBidi" w:cstheme="majorBidi"/>
          <w:lang w:val="en-US"/>
        </w:rPr>
        <w:t xml:space="preserve">) </w:t>
      </w:r>
      <w:r w:rsidR="00922978" w:rsidRPr="00922978">
        <w:rPr>
          <w:rFonts w:asciiTheme="majorBidi" w:hAnsiTheme="majorBidi" w:cstheme="majorBidi"/>
          <w:lang w:val="en-US"/>
        </w:rPr>
        <w:t>extracts as a natural antimicrobial agent. J. Food dairy sci. 10, 209–216.</w:t>
      </w:r>
    </w:p>
    <w:p w14:paraId="5980BDB3"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Acharjee, S., Kumar, R., Kumar, N., 2022. Role of plant biotechnology in enhancement of alkaloid production from cell culture system of </w:t>
      </w:r>
      <w:r w:rsidRPr="0073731E">
        <w:rPr>
          <w:rFonts w:asciiTheme="majorBidi" w:hAnsiTheme="majorBidi" w:cstheme="majorBidi"/>
          <w:i/>
          <w:iCs/>
          <w:lang w:val="en-US"/>
        </w:rPr>
        <w:t>Catharanthus roseus</w:t>
      </w:r>
      <w:r w:rsidRPr="0073731E">
        <w:rPr>
          <w:rFonts w:asciiTheme="majorBidi" w:hAnsiTheme="majorBidi" w:cstheme="majorBidi"/>
          <w:lang w:val="en-US"/>
        </w:rPr>
        <w:t>: A medicinal plant with potent anti-tumor properties. Ind. Crops Prod. 176, 114298.</w:t>
      </w:r>
    </w:p>
    <w:p w14:paraId="3AFA61C8"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Afzal, S., Afzal, N., Awan, M.R., Khan, T.S., Gilani, A., Khanum, R., Tariq, S., 2009. Ethno-botanical studies from Northern Pakistan. J Ayub Med Coll Abbottabad 21, 52–7.</w:t>
      </w:r>
    </w:p>
    <w:p w14:paraId="328602C2" w14:textId="77F83F5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Ahmadi, M., Saeidi, H., 2018. Genetic diversity and structure of </w:t>
      </w:r>
      <w:r w:rsidRPr="0073731E">
        <w:rPr>
          <w:rFonts w:asciiTheme="majorBidi" w:hAnsiTheme="majorBidi" w:cstheme="majorBidi"/>
          <w:i/>
          <w:iCs/>
          <w:lang w:val="en-US"/>
        </w:rPr>
        <w:t>Capparis spinosa L</w:t>
      </w:r>
      <w:r w:rsidRPr="0073731E">
        <w:rPr>
          <w:rFonts w:asciiTheme="majorBidi" w:hAnsiTheme="majorBidi" w:cstheme="majorBidi"/>
          <w:lang w:val="en-US"/>
        </w:rPr>
        <w:t xml:space="preserve">. </w:t>
      </w:r>
      <w:r w:rsidR="00922978" w:rsidRPr="00922978">
        <w:rPr>
          <w:rFonts w:asciiTheme="majorBidi" w:hAnsiTheme="majorBidi" w:cstheme="majorBidi"/>
          <w:lang w:val="en-US"/>
        </w:rPr>
        <w:t xml:space="preserve">In </w:t>
      </w:r>
      <w:r w:rsidRPr="0073731E">
        <w:rPr>
          <w:rFonts w:asciiTheme="majorBidi" w:hAnsiTheme="majorBidi" w:cstheme="majorBidi"/>
          <w:lang w:val="en-US"/>
        </w:rPr>
        <w:t>Iran as revealed by ISSR markers. Physiol. Mol. Biol. Plants 24, 483–491.</w:t>
      </w:r>
    </w:p>
    <w:p w14:paraId="5A24A2C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Aichi-Yousfi, H., Meddeb, E., Rouissi, W., Hamrouni, L., Rouz, S., Rejeb, M.N., Ghrabi-Gammar, Z., 2016. Phenolic composition and antioxidant activity of aqueous and ethanolic leaf extracts of six Tunisian species of genus </w:t>
      </w:r>
      <w:r w:rsidRPr="0073731E">
        <w:rPr>
          <w:rFonts w:asciiTheme="majorBidi" w:hAnsiTheme="majorBidi" w:cstheme="majorBidi"/>
          <w:i/>
          <w:iCs/>
          <w:lang w:val="en-US"/>
        </w:rPr>
        <w:t>Capparis–Capparaceae</w:t>
      </w:r>
      <w:r w:rsidRPr="0073731E">
        <w:rPr>
          <w:rFonts w:asciiTheme="majorBidi" w:hAnsiTheme="majorBidi" w:cstheme="majorBidi"/>
          <w:lang w:val="en-US"/>
        </w:rPr>
        <w:t>. Ind. Crops Prod. 92, 218–226.</w:t>
      </w:r>
    </w:p>
    <w:p w14:paraId="4A86292D"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Akgül, A., Özcan, M., 1999. Some compositional characteristics of capers (</w:t>
      </w:r>
      <w:r w:rsidRPr="0073731E">
        <w:rPr>
          <w:rFonts w:asciiTheme="majorBidi" w:hAnsiTheme="majorBidi" w:cstheme="majorBidi"/>
          <w:i/>
          <w:iCs/>
          <w:lang w:val="en-US"/>
        </w:rPr>
        <w:t>Capparis spp,</w:t>
      </w:r>
      <w:r w:rsidRPr="0073731E">
        <w:rPr>
          <w:rFonts w:asciiTheme="majorBidi" w:hAnsiTheme="majorBidi" w:cstheme="majorBidi"/>
          <w:lang w:val="en-US"/>
        </w:rPr>
        <w:t>) seed and oil. Grasas Aceites 50, 49–52.</w:t>
      </w:r>
    </w:p>
    <w:p w14:paraId="17E67E9D" w14:textId="6FD3CA80"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Aksay, O., Selli, S., Kelebek, H., 2021. LC-DAD-ESI-MS/MS-based assessment of the bioactive compounds in fresh and fermented caper (</w:t>
      </w:r>
      <w:r w:rsidRPr="0073731E">
        <w:rPr>
          <w:rFonts w:asciiTheme="majorBidi" w:hAnsiTheme="majorBidi" w:cstheme="majorBidi"/>
          <w:i/>
          <w:iCs/>
          <w:lang w:val="en-US"/>
        </w:rPr>
        <w:t>Capparis spinosa</w:t>
      </w:r>
      <w:r w:rsidRPr="0073731E">
        <w:rPr>
          <w:rFonts w:asciiTheme="majorBidi" w:hAnsiTheme="majorBidi" w:cstheme="majorBidi"/>
          <w:lang w:val="en-US"/>
        </w:rPr>
        <w:t>) buds and berries. Food Chem. 337, 127959.</w:t>
      </w:r>
    </w:p>
    <w:p w14:paraId="009409A8" w14:textId="50926F7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Alamholo, M., Soltani, J., 2023. </w:t>
      </w:r>
      <w:r w:rsidR="00922978" w:rsidRPr="00922978">
        <w:rPr>
          <w:rFonts w:asciiTheme="majorBidi" w:hAnsiTheme="majorBidi" w:cstheme="majorBidi"/>
          <w:lang w:val="en-US"/>
        </w:rPr>
        <w:t>Agrobacterium rhizogenes-mediated transformation as a means for induction of hairy roots and secondary metabolites in thymus daenensis. Biol. Bull. 1–7.</w:t>
      </w:r>
    </w:p>
    <w:p w14:paraId="4A43237C"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Alcalde, M.A., Perez-Matas, E., Escrich, A., Cusido, R.M., Palazon, J., Bonfill, M., 2022. Biotic elicitors in adventitious and hairy root cultures: A review from 2010 to 2022. Molecules 27, 5253.</w:t>
      </w:r>
    </w:p>
    <w:p w14:paraId="0CB52165" w14:textId="2932913C"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Alipour, F., Nabigol, A., Nabizadeh, E., 2021. Variation in volatile organic compounds in fruits of Iranian </w:t>
      </w:r>
      <w:r w:rsidRPr="0073731E">
        <w:rPr>
          <w:rFonts w:asciiTheme="majorBidi" w:hAnsiTheme="majorBidi" w:cstheme="majorBidi"/>
          <w:i/>
          <w:iCs/>
          <w:lang w:val="en-US"/>
        </w:rPr>
        <w:t>Capparis 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Accessions</w:t>
      </w:r>
      <w:r w:rsidRPr="0073731E">
        <w:rPr>
          <w:rFonts w:asciiTheme="majorBidi" w:hAnsiTheme="majorBidi" w:cstheme="majorBidi"/>
          <w:lang w:val="en-US"/>
        </w:rPr>
        <w:t>. Saudi J. Biol. Sci. 28, 4664–4667.</w:t>
      </w:r>
    </w:p>
    <w:p w14:paraId="1BCEDA5D" w14:textId="6E533AD2"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Aliyazicioglu, R., Eyupoglu, O.E., Sahin, H., Yildiz, O., Baltas, N., 2013. Phenolic components, antioxidant activity, and mineral analysis of </w:t>
      </w:r>
      <w:r w:rsidR="00922978" w:rsidRPr="00CC02CB">
        <w:rPr>
          <w:rFonts w:asciiTheme="majorBidi" w:hAnsiTheme="majorBidi" w:cstheme="majorBidi"/>
          <w:i/>
          <w:iCs/>
          <w:lang w:val="en-US"/>
        </w:rPr>
        <w:t xml:space="preserve">capparis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Afr. J. Biotechnol. 12, 6643–6649.</w:t>
      </w:r>
    </w:p>
    <w:p w14:paraId="699BDDE0" w14:textId="00BFFD3D"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Alkhaibari, A.M., Alanazi, A.D., 2022. Chemical composition and insecticidal, antiplasmodial, and anti-leishmanial activity of </w:t>
      </w:r>
      <w:r w:rsidRPr="0073731E">
        <w:rPr>
          <w:rFonts w:asciiTheme="majorBidi" w:hAnsiTheme="majorBidi" w:cstheme="majorBidi"/>
          <w:i/>
          <w:iCs/>
          <w:lang w:val="en-US"/>
        </w:rPr>
        <w:t>Capparis spinosa</w:t>
      </w:r>
      <w:r w:rsidRPr="0073731E">
        <w:rPr>
          <w:rFonts w:asciiTheme="majorBidi" w:hAnsiTheme="majorBidi" w:cstheme="majorBidi"/>
          <w:lang w:val="en-US"/>
        </w:rPr>
        <w:t xml:space="preserve"> essential oil and its main constituents. Evid. Based Complement. Alternat. Med. 2022.</w:t>
      </w:r>
    </w:p>
    <w:p w14:paraId="1B9BCE24" w14:textId="12D28839"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Allaith, A.A.A., 2016. Assessment of the antioxidant properties of the caper fruit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From </w:t>
      </w:r>
      <w:r w:rsidRPr="0073731E">
        <w:rPr>
          <w:rFonts w:asciiTheme="majorBidi" w:hAnsiTheme="majorBidi" w:cstheme="majorBidi"/>
          <w:lang w:val="en-US"/>
        </w:rPr>
        <w:t>Bahrain. J. Assoc. Arab Univ. Basic Appl. Sci. 19, 1–7.</w:t>
      </w:r>
    </w:p>
    <w:p w14:paraId="434006E8" w14:textId="31C0B0E6"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Al-Tamimi, A., Khatib, M., Pieraccini, G., Mulinacci, N., 2019. Quaternary ammonium compounds in roots and leaves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From </w:t>
      </w:r>
      <w:r w:rsidRPr="0073731E">
        <w:rPr>
          <w:rFonts w:asciiTheme="majorBidi" w:hAnsiTheme="majorBidi" w:cstheme="majorBidi"/>
          <w:lang w:val="en-US"/>
        </w:rPr>
        <w:t>Saudi Arabia and Italy: investigation by HPLC-MS and 1H NMR. Nat. Prod. Res. 33, 1322–1328.</w:t>
      </w:r>
    </w:p>
    <w:p w14:paraId="0A55C53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Altundag, E., Ozturk, M., 2011. Ethnomedicinal studies on the plant resources of east Anatolia, Turkey. Procedia-Soc. Behav. Sci. 19, 756–777.</w:t>
      </w:r>
    </w:p>
    <w:p w14:paraId="177C1ED6" w14:textId="484F384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Alzahrani, D., Albokhari, E., Yaradua, S., Abba, A., 2021. The complete plastome sequence for the medicinal species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w:t>
      </w:r>
      <w:proofErr w:type="spellStart"/>
      <w:r w:rsidRPr="0073731E">
        <w:rPr>
          <w:rFonts w:asciiTheme="majorBidi" w:hAnsiTheme="majorBidi" w:cstheme="majorBidi"/>
          <w:i/>
          <w:iCs/>
          <w:lang w:val="en-US"/>
        </w:rPr>
        <w:t>Capparaceae</w:t>
      </w:r>
      <w:proofErr w:type="spellEnd"/>
      <w:r w:rsidRPr="0073731E">
        <w:rPr>
          <w:rFonts w:asciiTheme="majorBidi" w:hAnsiTheme="majorBidi" w:cstheme="majorBidi"/>
          <w:lang w:val="en-US"/>
        </w:rPr>
        <w:t>). Gene Rep. 23, 101059.</w:t>
      </w:r>
    </w:p>
    <w:p w14:paraId="0FB7A647" w14:textId="222DE12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Al-Zubaidy, A.A., Khalil, A.M., 2022. Gastroprotective effect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on indomethacin-induced gastric ulcer in rats. Arch. Razi Inst. 77, 1437–1445.</w:t>
      </w:r>
    </w:p>
    <w:p w14:paraId="13729D8E"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Andrade, M., Ribeiro-Santos, R., Sanches, S.A., 2021. Exploring Plant Cells for the Production of Compounds of Interest. Explor. Plant Cells Prod. Compd. Interest 145–170.</w:t>
      </w:r>
    </w:p>
    <w:p w14:paraId="2F13070F" w14:textId="5522FF8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lastRenderedPageBreak/>
        <w:t xml:space="preserve">Ara, K.M., Karami, M., Raofie, F., 2014. Application of response surface methodology for the optimization of supercritical carbon dioxide extraction and ultrasound-assisted extraction of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seed oil. J. Supercrit. Fluids 85, 173–182.</w:t>
      </w:r>
    </w:p>
    <w:p w14:paraId="0802A651" w14:textId="3AB131D6"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Ascrizzi, R., Cioni, P.L., Giusti, G., Pistelli, L., Flamini, G., 2016. Patterns in volatile emission of different aerial parts of caper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Chem. Biodivers. 13, 904–912.</w:t>
      </w:r>
    </w:p>
    <w:p w14:paraId="68B31910" w14:textId="3AD1B22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Ashraf, U., Chaudhry, M.N., Ahmad, S.R., Ashraf, I., Arslan, M., Noor, H., Jabbar, M., 2018. Impacts of climate change on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Based </w:t>
      </w:r>
      <w:r w:rsidRPr="0073731E">
        <w:rPr>
          <w:rFonts w:asciiTheme="majorBidi" w:hAnsiTheme="majorBidi" w:cstheme="majorBidi"/>
          <w:lang w:val="en-US"/>
        </w:rPr>
        <w:t xml:space="preserve">on ecological niche modeling. </w:t>
      </w:r>
      <w:r w:rsidR="00922978" w:rsidRPr="00922978">
        <w:rPr>
          <w:rFonts w:asciiTheme="majorBidi" w:hAnsiTheme="majorBidi" w:cstheme="majorBidi"/>
          <w:lang w:val="en-US"/>
        </w:rPr>
        <w:t xml:space="preserve">Peerj </w:t>
      </w:r>
      <w:r w:rsidRPr="0073731E">
        <w:rPr>
          <w:rFonts w:asciiTheme="majorBidi" w:hAnsiTheme="majorBidi" w:cstheme="majorBidi"/>
          <w:lang w:val="en-US"/>
        </w:rPr>
        <w:t>6, e5792.</w:t>
      </w:r>
    </w:p>
    <w:p w14:paraId="39D55806" w14:textId="19ABC8ED"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Assadi, S., Shafiee, S.M., Erfani, M., Akmali, M., 2021. Antioxidative and antidiabetic effects of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fruit extract on high-fat diet and low-dose streptozotocin-induced type 2 diabetic rats. </w:t>
      </w:r>
      <w:r w:rsidRPr="0073731E">
        <w:rPr>
          <w:rFonts w:asciiTheme="majorBidi" w:hAnsiTheme="majorBidi" w:cstheme="majorBidi"/>
        </w:rPr>
        <w:t>Biomed. Pharmacother. 138, 111391.</w:t>
      </w:r>
    </w:p>
    <w:p w14:paraId="489EB685" w14:textId="40D1443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Bacchetti, T., Campagna, R., Sartini, D., Cecati, M., Morresi, C., Bellachioma, L., Martinelli, E., Rocchetti, G., Lucini, L., Ferretti, G., 2022. </w:t>
      </w:r>
      <w:r w:rsidR="00922978" w:rsidRPr="00922978">
        <w:rPr>
          <w:rFonts w:asciiTheme="majorBidi" w:hAnsiTheme="majorBidi" w:cstheme="majorBidi"/>
          <w:i/>
          <w:iCs/>
          <w:lang w:val="en-US"/>
        </w:rPr>
        <w:t>C. Spinosa</w:t>
      </w:r>
      <w:r w:rsidR="00922978" w:rsidRPr="00922978">
        <w:rPr>
          <w:rFonts w:asciiTheme="majorBidi" w:hAnsiTheme="majorBidi" w:cstheme="majorBidi"/>
          <w:lang w:val="en-US"/>
        </w:rPr>
        <w:t xml:space="preserve"> l. Subsp. Rupestris phytochemical profile and effect on oxidative stress in normal and cancer cells. Molecules 27, 6488</w:t>
      </w:r>
      <w:r w:rsidRPr="0073731E">
        <w:rPr>
          <w:rFonts w:asciiTheme="majorBidi" w:hAnsiTheme="majorBidi" w:cstheme="majorBidi"/>
          <w:lang w:val="en-US"/>
        </w:rPr>
        <w:t>.</w:t>
      </w:r>
    </w:p>
    <w:p w14:paraId="0BCCEC14"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Bagal, D., Chowdhary, A.A., Mehrotra, S., Mishra, S., Rathore, S., Srivastava, V., 2023. Metabolic engineering in hairy roots: An outlook on production of plant secondary metabolites. Plant Physiol. Biochem. 107847.</w:t>
      </w:r>
    </w:p>
    <w:p w14:paraId="4F8973FC"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Banerjee, P., Maity, S., Das, T., Mazumder, S., 2011. A double-blind randomized placebo-controlled clinical study to evaluate the efficacy and safety of a polyherbal formulation in geriatric age group: A phase IV clinical report. J. Ethnopharmacol. 134, 429–433.</w:t>
      </w:r>
    </w:p>
    <w:p w14:paraId="673377A4" w14:textId="6E47E84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Bodaghzadeh, A., Alirezalu, K., Amini, S., Alirezalu, A., Domínguez, R., Lorenzo, J.M., 2021. Fatty acid composition, phytochemicals and antioxidant potential of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w:t>
      </w:r>
      <w:proofErr w:type="spellStart"/>
      <w:r w:rsidRPr="0073731E">
        <w:rPr>
          <w:rFonts w:asciiTheme="majorBidi" w:hAnsiTheme="majorBidi" w:cstheme="majorBidi"/>
          <w:lang w:val="en-US"/>
        </w:rPr>
        <w:t>sedes</w:t>
      </w:r>
      <w:proofErr w:type="spellEnd"/>
      <w:r w:rsidRPr="0073731E">
        <w:rPr>
          <w:rFonts w:asciiTheme="majorBidi" w:hAnsiTheme="majorBidi" w:cstheme="majorBidi"/>
          <w:lang w:val="en-US"/>
        </w:rPr>
        <w:t>. Grasas Aceites 72, e430–e430.</w:t>
      </w:r>
    </w:p>
    <w:p w14:paraId="3C81BA67" w14:textId="57A64D12"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Bourhim, T., Chakhchar, A., Lamaoui, M., El Kharrassi, Y., Alaoui, A., El Modafar, C., Ibnou Ali El Alaoui, M., Hsissou, D., 2021. Morphological characterization and assessment of genetic diversity of natural Moroccan populations of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Acta Physiol. Plant. 43, 1–10.</w:t>
      </w:r>
    </w:p>
    <w:p w14:paraId="57D8C381"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Bousta, D., Boukhira, S., Aafi, A., Ghanmi, M., el Mansouri, L., 2014. Ethnopharmacological Study of anti-diabetic medicinal plants used in the Middle-Atlas region of Morocco (Sefrou region). Int. J. Pharma Res. Health Sci. 2, 75–79.</w:t>
      </w:r>
    </w:p>
    <w:p w14:paraId="31D10DA5"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Bouzroud, S., El Maaiden, E., Sobeh, M., Merghoub, N., Boukcim, H., Kouisni, L., El Kharrassi, Y., 2023. Biotechnological Approaches to Producing Natural Antioxidants: Anti-Ageing and Skin Longevity Prospects. Int. J. Mol. Sci. 24, 1397.</w:t>
      </w:r>
    </w:p>
    <w:p w14:paraId="3C054E5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Chandran, S., Raghu, A.V., Mohanan, K.V., 2023. </w:t>
      </w:r>
      <w:r w:rsidRPr="0073731E">
        <w:rPr>
          <w:rFonts w:asciiTheme="majorBidi" w:hAnsiTheme="majorBidi" w:cstheme="majorBidi"/>
          <w:i/>
          <w:iCs/>
          <w:lang w:val="en-US"/>
        </w:rPr>
        <w:t>In vitro</w:t>
      </w:r>
      <w:r w:rsidRPr="0073731E">
        <w:rPr>
          <w:rFonts w:asciiTheme="majorBidi" w:hAnsiTheme="majorBidi" w:cstheme="majorBidi"/>
          <w:lang w:val="en-US"/>
        </w:rPr>
        <w:t xml:space="preserve"> conservation of rare, endangered, and threatened plants, in: Conservation and Sustainable Utilization of Bioresources. Springer, pp. 391–408.</w:t>
      </w:r>
    </w:p>
    <w:p w14:paraId="329BC39D"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Changxing, L., Galani, S., Hassan, F., Rashid, Z., Naveed, M., Fang, D., Ashraf, A., Qi, W., Arif, A., Saeed, M., 2020. Biotechnological approaches to the production of plant-derived promising anticancer agents: An update and overview. Biomed. Pharmacother. 132, 110918.</w:t>
      </w:r>
    </w:p>
    <w:p w14:paraId="1CAC2D9D" w14:textId="21E799C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Chedraoui, S., Abi-Rizk, A., El-Beyrouthy, M., Chalak, L., Ouaini, N., Rajjou, L., 2017.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In </w:t>
      </w:r>
      <w:r w:rsidRPr="0073731E">
        <w:rPr>
          <w:rFonts w:asciiTheme="majorBidi" w:hAnsiTheme="majorBidi" w:cstheme="majorBidi"/>
          <w:lang w:val="en-US"/>
        </w:rPr>
        <w:t>a systematic review: A xerophilous species of multi values and promising potentialities for agrosystems under the threat of global warming. Front. Plant Sci. 8, 1845.</w:t>
      </w:r>
    </w:p>
    <w:p w14:paraId="145E8FC4" w14:textId="4D0288BC"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Chibani, F., Skouri-Gargouri, H., Salem, A.B., Ghorbel, A., Zoghlami, N., 2017. Using genetic structure data and phylogenetic criteria in attributing prioritization scores for conservation of spontaneous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Populations </w:t>
      </w:r>
      <w:r w:rsidRPr="0073731E">
        <w:rPr>
          <w:rFonts w:asciiTheme="majorBidi" w:hAnsiTheme="majorBidi" w:cstheme="majorBidi"/>
          <w:lang w:val="en-US"/>
        </w:rPr>
        <w:t xml:space="preserve">from Tunisia. </w:t>
      </w:r>
      <w:r w:rsidRPr="0073731E">
        <w:rPr>
          <w:rFonts w:asciiTheme="majorBidi" w:hAnsiTheme="majorBidi" w:cstheme="majorBidi"/>
        </w:rPr>
        <w:t>J. Nat. Conserv. 37, 96–105.</w:t>
      </w:r>
    </w:p>
    <w:p w14:paraId="0ABE20B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Cornara, L., La Rocca, A., Marsili, S., Mariotti, M.G., 2009. </w:t>
      </w:r>
      <w:r w:rsidRPr="0073731E">
        <w:rPr>
          <w:rFonts w:asciiTheme="majorBidi" w:hAnsiTheme="majorBidi" w:cstheme="majorBidi"/>
          <w:lang w:val="en-US"/>
        </w:rPr>
        <w:t>Traditional uses of plants in the Eastern Riviera (Liguria, Italy). J. Ethnopharmacol. 125, 16–30.</w:t>
      </w:r>
    </w:p>
    <w:p w14:paraId="3AFA6732"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Darwish, R.M., Aburjai, T.A., 2010. Effect of ethnomedicinal plants used in folklore medicine in Jordan as antibiotic resistant inhibitors on Escherichia coli. BMC Complement. Altern. Med. 10, 1–8.</w:t>
      </w:r>
    </w:p>
    <w:p w14:paraId="3355CB06"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Decraene, L.R., Smets, E.F., 1997. Evidence for carpel multiplications in the Capparaceae. Belg. J. Bot. 59–67.</w:t>
      </w:r>
    </w:p>
    <w:p w14:paraId="7D5A6132" w14:textId="77777777"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Di Lodovico, S., Bacchetti, T., D’Ercole, S., Covone, S., Petrini, M., Di Giulio, M., Di Fermo, P., Diban, F., Ferretti, G., Cellini, L., 2022. Complex Chronic Wound Biofilms Are Inhibited </w:t>
      </w:r>
      <w:r w:rsidRPr="0073731E">
        <w:rPr>
          <w:rFonts w:asciiTheme="majorBidi" w:hAnsiTheme="majorBidi" w:cstheme="majorBidi"/>
          <w:i/>
          <w:iCs/>
          <w:lang w:val="en-US"/>
        </w:rPr>
        <w:t>in vitro</w:t>
      </w:r>
      <w:r w:rsidRPr="0073731E">
        <w:rPr>
          <w:rFonts w:asciiTheme="majorBidi" w:hAnsiTheme="majorBidi" w:cstheme="majorBidi"/>
          <w:lang w:val="en-US"/>
        </w:rPr>
        <w:t xml:space="preserve"> by the Natural Extract of Capparis spinose. </w:t>
      </w:r>
      <w:r w:rsidRPr="0073731E">
        <w:rPr>
          <w:rFonts w:asciiTheme="majorBidi" w:hAnsiTheme="majorBidi" w:cstheme="majorBidi"/>
        </w:rPr>
        <w:t>Front. Microbiol. 13, 832919.</w:t>
      </w:r>
    </w:p>
    <w:p w14:paraId="0F4FA7F7"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lastRenderedPageBreak/>
        <w:t xml:space="preserve">Dias, M.I., Sousa, M.J., Alves, R.C., Ferreira, I.C., 2016. </w:t>
      </w:r>
      <w:r w:rsidRPr="0073731E">
        <w:rPr>
          <w:rFonts w:asciiTheme="majorBidi" w:hAnsiTheme="majorBidi" w:cstheme="majorBidi"/>
          <w:lang w:val="en-US"/>
        </w:rPr>
        <w:t>Exploring plant tissue culture to improve the production of phenolic compounds: A review. Ind. Crops Prod. 82, 9–22.</w:t>
      </w:r>
    </w:p>
    <w:p w14:paraId="7DEB5850"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Duman, E., Özcan, M.M., 2014. Mineral contents of seed and seed oils of Capparis species growing wild in Turkey. Environ. Monit. Assess. 186, 239–245.</w:t>
      </w:r>
    </w:p>
    <w:p w14:paraId="48A7EDFF" w14:textId="7544654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Duran, R.E., Issah, H., 2022. The impact of </w:t>
      </w:r>
      <w:proofErr w:type="spellStart"/>
      <w:r w:rsidRPr="0073731E">
        <w:rPr>
          <w:rFonts w:asciiTheme="majorBidi" w:hAnsiTheme="majorBidi" w:cstheme="majorBidi"/>
          <w:lang w:val="en-US"/>
        </w:rPr>
        <w:t>strigolactone</w:t>
      </w:r>
      <w:proofErr w:type="spellEnd"/>
      <w:r w:rsidRPr="0073731E">
        <w:rPr>
          <w:rFonts w:asciiTheme="majorBidi" w:hAnsiTheme="majorBidi" w:cstheme="majorBidi"/>
          <w:lang w:val="en-US"/>
        </w:rPr>
        <w:t xml:space="preserve"> GR24 on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Callus </w:t>
      </w:r>
      <w:r w:rsidRPr="0073731E">
        <w:rPr>
          <w:rFonts w:asciiTheme="majorBidi" w:hAnsiTheme="majorBidi" w:cstheme="majorBidi"/>
          <w:lang w:val="en-US"/>
        </w:rPr>
        <w:t>production and phenolic compound content. Plant Cell Tissue Organ Cult. PCTOC 149, 197–204.</w:t>
      </w:r>
    </w:p>
    <w:p w14:paraId="6D623011"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Eddouks, M., Hebi, M., Ajebli, M., 2020. Medicinal Plants and gyneco-obstetric disorders among women in the South East of Morocco. Curr. Womens Health Rev. 16, 2–17.</w:t>
      </w:r>
    </w:p>
    <w:p w14:paraId="6ADAF39C" w14:textId="77777777"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Eddouks, M., Maghrani, M., Lemhadri, A., Ouahidi, M.-L., Jouad, H., 2002. Ethnopharmacological survey of medicinal plants used for the treatment of diabetes mellitus, hypertension and cardiac diseases in the south-east region of Morocco (Tafilalet). </w:t>
      </w:r>
      <w:r w:rsidRPr="0073731E">
        <w:rPr>
          <w:rFonts w:asciiTheme="majorBidi" w:hAnsiTheme="majorBidi" w:cstheme="majorBidi"/>
        </w:rPr>
        <w:t>J. Ethnopharmacol. 82, 97–103.</w:t>
      </w:r>
    </w:p>
    <w:p w14:paraId="6CC09630" w14:textId="5BEED5A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El Amri, N., Errachidi, F., Bour, A., Bouhaddaoui, S., Chabir, R., 2019. </w:t>
      </w:r>
      <w:r w:rsidRPr="0073731E">
        <w:rPr>
          <w:rFonts w:asciiTheme="majorBidi" w:hAnsiTheme="majorBidi" w:cstheme="majorBidi"/>
          <w:lang w:val="en-US"/>
        </w:rPr>
        <w:t xml:space="preserve">Morphological and Nutritional Properties of Moroccan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Seeds. Sci. World J. 2019, 8594820. </w:t>
      </w:r>
      <w:r w:rsidR="00922978" w:rsidRPr="00922978">
        <w:rPr>
          <w:rFonts w:asciiTheme="majorBidi" w:hAnsiTheme="majorBidi" w:cstheme="majorBidi"/>
          <w:lang w:val="en-US"/>
        </w:rPr>
        <w:t>Https</w:t>
      </w:r>
      <w:r w:rsidRPr="0073731E">
        <w:rPr>
          <w:rFonts w:asciiTheme="majorBidi" w:hAnsiTheme="majorBidi" w:cstheme="majorBidi"/>
          <w:lang w:val="en-US"/>
        </w:rPr>
        <w:t>://doi.org/10.1155/2019/8594820</w:t>
      </w:r>
    </w:p>
    <w:p w14:paraId="334EACA5" w14:textId="74870E4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El Azhary, K., Tahiri Jouti, N., El Khachibi, M., Moutia, M., Tabyaoui, I., El Hou, A., Achtak, H., Nadifi, S., Habti, N., Badou, A., 2017. Anti-inflammatory potential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In </w:t>
      </w:r>
      <w:r w:rsidRPr="0073731E">
        <w:rPr>
          <w:rFonts w:asciiTheme="majorBidi" w:hAnsiTheme="majorBidi" w:cstheme="majorBidi"/>
          <w:lang w:val="en-US"/>
        </w:rPr>
        <w:t>vivo in mice through inhibition of cell infiltration and cytokine gene expression. BMC Complement. Altern. Med. 17, 1–12.</w:t>
      </w:r>
    </w:p>
    <w:p w14:paraId="6C41FD7F" w14:textId="7C3AC25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El-Guendouz, S., Al-Waili, N., Aazza, S., Elamine, Y., Zizi, S., Al-Waili, T., Al-Waili, A., Lyoussi, B., 2017. Antioxidant and diuretic activity of co-administration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honey and propolis in comparison to furosemide. Asian Pac. J. Trop. Med. 10, 974–980.</w:t>
      </w:r>
    </w:p>
    <w:p w14:paraId="3AA6DCE2"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El-Hilaly, J., Hmammouchi, M., Lyoussi, B., 2003. Ethnobotanical studies and economic evaluation of medicinal plants in Taounate province (Northern Morocco). J. Ethnopharmacol. 86, 149–158.</w:t>
      </w:r>
    </w:p>
    <w:p w14:paraId="2E74ABBC"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Fan, X., Lin, X., Ruan, Q., Wang, J., Yang, Y., Sheng, M., Zhou, W., Kai, G., Hao, X., 2022. Research progress on the biosynthesis and metabolic engineering of the anti-cancer drug camptothecin in Camptotheca acuminate. Ind. Crops Prod. 186, 115270.</w:t>
      </w:r>
    </w:p>
    <w:p w14:paraId="4CED18C6" w14:textId="753F08E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Fattahi, M., Rahimi, R., 2016. Optimization of extraction parameters of phenolic antioxidants from leaves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using response surface methodology. Food Anal. Methods 9, 2321–2334.</w:t>
      </w:r>
    </w:p>
    <w:p w14:paraId="3EDC36BA"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Fazili, M.A., Bashir, I., Ahmad, M., Yaqoob, U., Geelani, S.N., 2022. </w:t>
      </w:r>
      <w:r w:rsidRPr="0073731E">
        <w:rPr>
          <w:rFonts w:asciiTheme="majorBidi" w:hAnsiTheme="majorBidi" w:cstheme="majorBidi"/>
          <w:i/>
          <w:iCs/>
          <w:lang w:val="en-US"/>
        </w:rPr>
        <w:t>In vitro</w:t>
      </w:r>
      <w:r w:rsidRPr="0073731E">
        <w:rPr>
          <w:rFonts w:asciiTheme="majorBidi" w:hAnsiTheme="majorBidi" w:cstheme="majorBidi"/>
          <w:lang w:val="en-US"/>
        </w:rPr>
        <w:t xml:space="preserve"> strategies for the enhancement of secondary metabolite production in plants: A review. Bull. Natl. Res. Cent. 46, 1–12.</w:t>
      </w:r>
    </w:p>
    <w:p w14:paraId="212C4C66"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Fici, S., 2017. A taxonomic revision of the genus Capparis (Capparaceae) in New Caledonia. N. Z. J. Bot. 55, 407–423.</w:t>
      </w:r>
    </w:p>
    <w:p w14:paraId="3B7B9BD4" w14:textId="0E448844"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Fici, S., 2015. A taxonomic revision of the </w:t>
      </w:r>
      <w:r w:rsidR="00F32F57">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group (</w:t>
      </w:r>
      <w:proofErr w:type="spellStart"/>
      <w:r w:rsidRPr="0073731E">
        <w:rPr>
          <w:rFonts w:asciiTheme="majorBidi" w:hAnsiTheme="majorBidi" w:cstheme="majorBidi"/>
          <w:i/>
          <w:iCs/>
          <w:lang w:val="en-US"/>
        </w:rPr>
        <w:t>Capparaceae</w:t>
      </w:r>
      <w:proofErr w:type="spellEnd"/>
      <w:r w:rsidRPr="0073731E">
        <w:rPr>
          <w:rFonts w:asciiTheme="majorBidi" w:hAnsiTheme="majorBidi" w:cstheme="majorBidi"/>
          <w:lang w:val="en-US"/>
        </w:rPr>
        <w:t>) from eastern Africa to Oceania. Phytotaxa 203, 24–36.</w:t>
      </w:r>
    </w:p>
    <w:p w14:paraId="1015E564" w14:textId="762C5B29"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Fici, S., 2014. A taxonomic revision of the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group (</w:t>
      </w:r>
      <w:proofErr w:type="spellStart"/>
      <w:r w:rsidRPr="0073731E">
        <w:rPr>
          <w:rFonts w:asciiTheme="majorBidi" w:hAnsiTheme="majorBidi" w:cstheme="majorBidi"/>
          <w:i/>
          <w:iCs/>
          <w:lang w:val="en-US"/>
        </w:rPr>
        <w:t>Capparaceae</w:t>
      </w:r>
      <w:proofErr w:type="spellEnd"/>
      <w:r w:rsidRPr="0073731E">
        <w:rPr>
          <w:rFonts w:asciiTheme="majorBidi" w:hAnsiTheme="majorBidi" w:cstheme="majorBidi"/>
          <w:lang w:val="en-US"/>
        </w:rPr>
        <w:t>) from the Mediterranean to Central Asia. Phytotaxa 174, 1–24.</w:t>
      </w:r>
    </w:p>
    <w:p w14:paraId="330DEAD8" w14:textId="1EB2388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Fici, S., 2001. Intraspecific variation and evolutionary trends in </w:t>
      </w:r>
      <w:r w:rsidR="009D5E25" w:rsidRPr="0073731E">
        <w:rPr>
          <w:rFonts w:asciiTheme="majorBidi" w:hAnsiTheme="majorBidi" w:cstheme="majorBidi"/>
          <w:i/>
          <w:iCs/>
          <w:lang w:val="en-US"/>
        </w:rPr>
        <w:t>C</w:t>
      </w:r>
      <w:r w:rsidR="00922978" w:rsidRPr="00CC02CB">
        <w:rPr>
          <w:rFonts w:asciiTheme="majorBidi" w:hAnsiTheme="majorBidi" w:cstheme="majorBidi"/>
          <w:i/>
          <w:iCs/>
          <w:lang w:val="en-US"/>
        </w:rPr>
        <w:t>apparis</w:t>
      </w:r>
      <w:r w:rsidR="009D5E25">
        <w:rPr>
          <w:rFonts w:asciiTheme="majorBidi" w:hAnsiTheme="majorBidi" w:cstheme="majorBidi"/>
          <w:i/>
          <w:iCs/>
          <w:lang w:val="en-US"/>
        </w:rPr>
        <w:t xml:space="preserve">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w:t>
      </w:r>
      <w:proofErr w:type="spellStart"/>
      <w:r w:rsidRPr="0073731E">
        <w:rPr>
          <w:rFonts w:asciiTheme="majorBidi" w:hAnsiTheme="majorBidi" w:cstheme="majorBidi"/>
          <w:i/>
          <w:iCs/>
          <w:lang w:val="en-US"/>
        </w:rPr>
        <w:t>Capparaceae</w:t>
      </w:r>
      <w:proofErr w:type="spellEnd"/>
      <w:r w:rsidRPr="0073731E">
        <w:rPr>
          <w:rFonts w:asciiTheme="majorBidi" w:hAnsiTheme="majorBidi" w:cstheme="majorBidi"/>
          <w:lang w:val="en-US"/>
        </w:rPr>
        <w:t>). Plant Syst. Evol. 228, 123–141.</w:t>
      </w:r>
    </w:p>
    <w:p w14:paraId="37F73F2E" w14:textId="69DB6C3A"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Fici, S., Averyanov, L.V., Sy, D.T., 2022. An Updated Checklist of the Genus Capparis L. (Capparaceae) in Vietnam, including a New Species from Hon Tre Island. Plants 11, 3402. </w:t>
      </w:r>
      <w:r w:rsidR="00922978" w:rsidRPr="00922978">
        <w:rPr>
          <w:rFonts w:asciiTheme="majorBidi" w:hAnsiTheme="majorBidi" w:cstheme="majorBidi"/>
          <w:lang w:val="en-US"/>
        </w:rPr>
        <w:t>Https</w:t>
      </w:r>
      <w:r w:rsidRPr="0073731E">
        <w:rPr>
          <w:rFonts w:asciiTheme="majorBidi" w:hAnsiTheme="majorBidi" w:cstheme="majorBidi"/>
          <w:lang w:val="en-US"/>
        </w:rPr>
        <w:t>://doi.org/10.3390/plants11233402</w:t>
      </w:r>
    </w:p>
    <w:p w14:paraId="233F91F8" w14:textId="362F0D46"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Fu, X.P., Wu, T., Abdurahim, M., Su, Z., Hou, X.L., Aisa, H.A., Wu, H., 2008. New spermidine alkaloids from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roots. Phytochem. Lett. 1, 59–62.</w:t>
      </w:r>
    </w:p>
    <w:p w14:paraId="58CF8AC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Gabr, A.M., Mabrok, H.B., Sytar, O., Smetanska, I., 2021. Recent advances toward development of plant cell culture process for sustainable production of lignans and their health benefits. Explor. Plant Cells Prod. Compd. Interest 249–289.</w:t>
      </w:r>
    </w:p>
    <w:p w14:paraId="2D0C7453"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Gantait, S., Mukherjee, E., 2021. Hairy root culture technology: applications, constraints and prospect. Appl. Microbiol. Biotechnol. 105, 35–53.</w:t>
      </w:r>
    </w:p>
    <w:p w14:paraId="51D7612E" w14:textId="641A17D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Giuffrida, D., Salvo, F., Ziino, M., Toscano, G., Dugo, G., 2002. </w:t>
      </w:r>
      <w:r w:rsidR="00E633B0" w:rsidRPr="0073731E">
        <w:rPr>
          <w:rFonts w:asciiTheme="majorBidi" w:hAnsiTheme="majorBidi" w:cstheme="majorBidi"/>
          <w:lang w:val="en-US"/>
        </w:rPr>
        <w:t>Initial Investigation On Some Chemical Constituents Of Capers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00E633B0" w:rsidRPr="0073731E">
        <w:rPr>
          <w:rFonts w:asciiTheme="majorBidi" w:hAnsiTheme="majorBidi" w:cstheme="majorBidi"/>
          <w:lang w:val="en-US"/>
        </w:rPr>
        <w:t xml:space="preserve"> L.) From The Island Of Salina</w:t>
      </w:r>
      <w:r w:rsidRPr="0073731E">
        <w:rPr>
          <w:rFonts w:asciiTheme="majorBidi" w:hAnsiTheme="majorBidi" w:cstheme="majorBidi"/>
          <w:lang w:val="en-US"/>
        </w:rPr>
        <w:t>. Ital. J. Food Sci. 14.</w:t>
      </w:r>
    </w:p>
    <w:p w14:paraId="4EB7F10F"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lastRenderedPageBreak/>
        <w:t xml:space="preserve">Graikou, K., Damianakos, H., Ganos, C., Syklowska-Baranek, K., Jeziorek, M., Pietrosiuk, A., Roussakis, C., Chinou, I., 2021. Chemical profile and screening of bioactive metabolites of </w:t>
      </w:r>
      <w:r w:rsidRPr="0073731E">
        <w:rPr>
          <w:rFonts w:asciiTheme="majorBidi" w:hAnsiTheme="majorBidi" w:cstheme="majorBidi"/>
          <w:i/>
          <w:iCs/>
          <w:lang w:val="en-US"/>
        </w:rPr>
        <w:t>Rindera graeca</w:t>
      </w:r>
      <w:r w:rsidRPr="0073731E">
        <w:rPr>
          <w:rFonts w:asciiTheme="majorBidi" w:hAnsiTheme="majorBidi" w:cstheme="majorBidi"/>
          <w:lang w:val="en-US"/>
        </w:rPr>
        <w:t xml:space="preserve"> (A. Dc.) Bois. &amp; Heldr.(</w:t>
      </w:r>
      <w:r w:rsidRPr="0073731E">
        <w:rPr>
          <w:rFonts w:asciiTheme="majorBidi" w:hAnsiTheme="majorBidi" w:cstheme="majorBidi"/>
          <w:i/>
          <w:iCs/>
          <w:lang w:val="en-US"/>
        </w:rPr>
        <w:t>Boraginaceae</w:t>
      </w:r>
      <w:r w:rsidRPr="0073731E">
        <w:rPr>
          <w:rFonts w:asciiTheme="majorBidi" w:hAnsiTheme="majorBidi" w:cstheme="majorBidi"/>
          <w:lang w:val="en-US"/>
        </w:rPr>
        <w:t xml:space="preserve">) </w:t>
      </w:r>
      <w:r w:rsidRPr="0073731E">
        <w:rPr>
          <w:rFonts w:asciiTheme="majorBidi" w:hAnsiTheme="majorBidi" w:cstheme="majorBidi"/>
          <w:i/>
          <w:iCs/>
          <w:lang w:val="en-US"/>
        </w:rPr>
        <w:t>in vitro</w:t>
      </w:r>
      <w:r w:rsidRPr="0073731E">
        <w:rPr>
          <w:rFonts w:asciiTheme="majorBidi" w:hAnsiTheme="majorBidi" w:cstheme="majorBidi"/>
          <w:lang w:val="en-US"/>
        </w:rPr>
        <w:t xml:space="preserve"> cultures. Plants 10, 834.</w:t>
      </w:r>
    </w:p>
    <w:p w14:paraId="01A7B401" w14:textId="58112948"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Grimalt, M., Hernández, F., Legua, P., Almansa, M.S., Amorós, A., 2018. Physicochemical composition and antioxidant activity of three Spanish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Fruit </w:t>
      </w:r>
      <w:r w:rsidRPr="0073731E">
        <w:rPr>
          <w:rFonts w:asciiTheme="majorBidi" w:hAnsiTheme="majorBidi" w:cstheme="majorBidi"/>
          <w:lang w:val="en-US"/>
        </w:rPr>
        <w:t>cultivars in three stages of development. Sci. Hortic. 240, 509–515.</w:t>
      </w:r>
    </w:p>
    <w:p w14:paraId="19B13EE4" w14:textId="2569A65E"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Grimalt, M., Hernández, F., Legua, P., Amorós, A., Almansa, M.S., 2022. Antioxidant activity and the physicochemical composition of young caper shoots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Of </w:t>
      </w:r>
      <w:r w:rsidRPr="0073731E">
        <w:rPr>
          <w:rFonts w:asciiTheme="majorBidi" w:hAnsiTheme="majorBidi" w:cstheme="majorBidi"/>
          <w:lang w:val="en-US"/>
        </w:rPr>
        <w:t>different Spanish cultivars. Sci. Hortic. 293, 110646.</w:t>
      </w:r>
    </w:p>
    <w:p w14:paraId="3FC670F8" w14:textId="61203D9C"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Grimalt, M., Sánchez-Rodríguez, L., Hernández, F., Legua, P., Carbonell-Barrachina, Á.A., Almansa, M.S., Amorós, A., 2021. Volatile profile in different aerial parts of two caper cultivars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J. Food Qual. 2021, 1–9.</w:t>
      </w:r>
    </w:p>
    <w:p w14:paraId="3AE8ABA7" w14:textId="2CE8853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Gristina, A.S., Fici, S., Siragusa, M., Fontana, I., Garfì, G., Carimi, F., 2014. </w:t>
      </w:r>
      <w:r w:rsidRPr="0073731E">
        <w:rPr>
          <w:rFonts w:asciiTheme="majorBidi" w:hAnsiTheme="majorBidi" w:cstheme="majorBidi"/>
          <w:lang w:val="en-US"/>
        </w:rPr>
        <w:t xml:space="preserve">Hybridization in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Molecular and morphological evidence from a Mediterranean island complex. Flora-Morphol. Distrib. Funct. Ecol. Plants 209, 733–741.</w:t>
      </w:r>
    </w:p>
    <w:p w14:paraId="0B0E07D4"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Gull, T., Sultana, B., Anwar, F., Nouman, W., Mehmood, T., Sher, M., 2018. Characterization of phenolics in different parts of selected Capparis species harvested in low and high rainfall season. J. Food Meas. Charact. 12, 1539–1547.</w:t>
      </w:r>
    </w:p>
    <w:p w14:paraId="344F018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Güzel, Y., Güzelşemme, M., Miski, M., 2015. Ethnobotany of medicinal plants used in Antakya: a multicultural district in Hatay Province of Turkey. J. Ethnopharmacol. 174, 118–152.</w:t>
      </w:r>
    </w:p>
    <w:p w14:paraId="55FB0DCF"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Hachi, M., Ouafae, B., Hachi, T., Mohamed, E.B., Imane, B., Atmane, R., Zidane, L., 2016. Contribution to the ethnobotanical study of antidiabetic medicinal plants of the Central Middle Atlas region (Morocco). Lazaroa 37, 1–11.</w:t>
      </w:r>
    </w:p>
    <w:p w14:paraId="1B4D8FA6" w14:textId="6F4BF010"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Haciseferoğullari, H., Özcan, M.M., Duman, E., 2011. Biochemical and technological properties of seeds and oils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and </w:t>
      </w:r>
      <w:r w:rsidRPr="0073731E">
        <w:rPr>
          <w:rFonts w:asciiTheme="majorBidi" w:hAnsiTheme="majorBidi" w:cstheme="majorBidi"/>
          <w:i/>
          <w:iCs/>
          <w:lang w:val="en-US"/>
        </w:rPr>
        <w:t>Capparis ovata</w:t>
      </w:r>
      <w:r w:rsidRPr="0073731E">
        <w:rPr>
          <w:rFonts w:asciiTheme="majorBidi" w:hAnsiTheme="majorBidi" w:cstheme="majorBidi"/>
          <w:lang w:val="en-US"/>
        </w:rPr>
        <w:t xml:space="preserve"> plants growing wild in Turkey. J. Food Process. Technol. 2.</w:t>
      </w:r>
    </w:p>
    <w:p w14:paraId="098C97C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Halder, M., Roy, S., 2023. Current Status of Metabolic Engineering of Medicinal Plants for Production of Plant-Derived Secondary Metabolites, in: Medicinal Plants: Biodiversity, Biotechnology and Conservation. Springer, pp. 819–869.</w:t>
      </w:r>
    </w:p>
    <w:p w14:paraId="71A7FAF8" w14:textId="06BE0ABD"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Hammiche, V., Maiza, K., 2006. Traditional medicine in Central Sahara: pharmacopoeia of Tassili </w:t>
      </w:r>
      <w:r w:rsidR="00922978" w:rsidRPr="00922978">
        <w:rPr>
          <w:rFonts w:asciiTheme="majorBidi" w:hAnsiTheme="majorBidi" w:cstheme="majorBidi"/>
          <w:lang w:val="en-US"/>
        </w:rPr>
        <w:t>n’ajjer</w:t>
      </w:r>
      <w:r w:rsidRPr="0073731E">
        <w:rPr>
          <w:rFonts w:asciiTheme="majorBidi" w:hAnsiTheme="majorBidi" w:cstheme="majorBidi"/>
          <w:lang w:val="en-US"/>
        </w:rPr>
        <w:t xml:space="preserve">. </w:t>
      </w:r>
      <w:r w:rsidRPr="0073731E">
        <w:rPr>
          <w:rFonts w:asciiTheme="majorBidi" w:hAnsiTheme="majorBidi" w:cstheme="majorBidi"/>
        </w:rPr>
        <w:t>J. Ethnopharmacol. 105, 358–367.</w:t>
      </w:r>
    </w:p>
    <w:p w14:paraId="5453ED16" w14:textId="4F45888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Hamuti, A., Li, Jinyu, Zhou, F., Aipire, A., Ma, J., Yang, J., Li, Jinyao, 2017.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fruit ethanol extracts exert different effects on the maturation of dendritic cells. Molecules 22, 97.</w:t>
      </w:r>
    </w:p>
    <w:p w14:paraId="32BB3B89"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Hesami, M., Pepe, M., Baiton, A., Jones, A.M.P., 2022. Current status and future prospects in cannabinoid production through </w:t>
      </w:r>
      <w:r w:rsidRPr="0073731E">
        <w:rPr>
          <w:rFonts w:asciiTheme="majorBidi" w:hAnsiTheme="majorBidi" w:cstheme="majorBidi"/>
          <w:i/>
          <w:iCs/>
          <w:lang w:val="en-US"/>
        </w:rPr>
        <w:t>in vitro</w:t>
      </w:r>
      <w:r w:rsidRPr="0073731E">
        <w:rPr>
          <w:rFonts w:asciiTheme="majorBidi" w:hAnsiTheme="majorBidi" w:cstheme="majorBidi"/>
          <w:lang w:val="en-US"/>
        </w:rPr>
        <w:t xml:space="preserve"> culture and synthetic biology. Biotechnol. Adv. 108074.</w:t>
      </w:r>
    </w:p>
    <w:p w14:paraId="53E7C8BD"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Hosseini, S.H., Sadeghi, Z., Hosseini, S.V., Bussmann, R.W., 2022. Ethnopharmacological study of medicinal plants in Sarvabad, Kurdistan province, Iran. J. Ethnopharmacol. 288, 114985.</w:t>
      </w:r>
    </w:p>
    <w:p w14:paraId="7E0CEFEB" w14:textId="3993807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Huseini, H.F., Hasani-Rnjbar, S., Nayebi, N., Heshmat, R., Sigaroodi, F.K., Ahvazi, M., Alaei, B.A., Kianbakht, S., 2013.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L.(Caper) fruit extract in treatment of type 2 diabetic patients: a randomized double-blind placebo-controlled clinical trial. Complement. Ther. Med. 21, 447–452.</w:t>
      </w:r>
    </w:p>
    <w:p w14:paraId="515D14D6"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Idm’hand, E., Msanda, F., Cherifi, K., 2020. Ethnobotanical study and biodiversity of medicinal plants used in the Tarfaya Province, Morocco. Acta Ecol. Sin. 40, 134–144.</w:t>
      </w:r>
    </w:p>
    <w:p w14:paraId="7AF5495A" w14:textId="1F22B17F"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Ikeuchi, M., Sugimoto, K., Iwase, A., 2013. Plant Callus: Mechanisms of Induction and </w:t>
      </w:r>
      <w:r w:rsidR="00922978" w:rsidRPr="00922978">
        <w:rPr>
          <w:rFonts w:asciiTheme="majorBidi" w:hAnsiTheme="majorBidi" w:cstheme="majorBidi"/>
          <w:lang w:val="en-US"/>
        </w:rPr>
        <w:t>repressionopen</w:t>
      </w:r>
      <w:r w:rsidRPr="0073731E">
        <w:rPr>
          <w:rFonts w:asciiTheme="majorBidi" w:hAnsiTheme="majorBidi" w:cstheme="majorBidi"/>
          <w:lang w:val="en-US"/>
        </w:rPr>
        <w:t>.</w:t>
      </w:r>
    </w:p>
    <w:p w14:paraId="2F0C0C50"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Infantino, A., Tomassoli, L., Peri, E., Colazza, S., 2007. </w:t>
      </w:r>
      <w:r w:rsidRPr="0073731E">
        <w:rPr>
          <w:rFonts w:asciiTheme="majorBidi" w:hAnsiTheme="majorBidi" w:cstheme="majorBidi"/>
          <w:lang w:val="en-US"/>
        </w:rPr>
        <w:t>Viruses, fungi and insect pests affecting caper. Eur. J. Plant Sci. Biotechnol. 1, 170–179.</w:t>
      </w:r>
    </w:p>
    <w:p w14:paraId="7C413466"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Inocencio, C., Rivera, D., Obón, M.C., Alcaraz, F., Barreña, J.-A., 2006. A systematic revision of capparis section Capparis (Capparaceae) 1, 2. Ann. Mo. Bot. Gard. 93, 122–149.</w:t>
      </w:r>
    </w:p>
    <w:p w14:paraId="6C841700"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Jamila, F., Mostafa, E., 2014. Ethnobotanical survey of medicinal plants used by people in Oriental Morocco to manage various ailments. J. Ethnopharmacol. 154, 76–87.</w:t>
      </w:r>
    </w:p>
    <w:p w14:paraId="22735536"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Jaradat, N.A., Shawahna, R., Eid, A.M., Al-Ramahi, R., Asma, M.K., Zaid, A.N., 2016. Herbal remedies use by breast cancer patients in the West Bank of Palestine. J. Ethnopharmacol. 178, 1–8.</w:t>
      </w:r>
    </w:p>
    <w:p w14:paraId="3D98B5FC" w14:textId="6AB4B590"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lastRenderedPageBreak/>
        <w:t>Jiménez-López, J., Ruiz-Medina, A., Ortega-Barrales, P., Llorent-Martínez, E.J., 2018. Phytochemical profile and antioxidant activity of caper berries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Evaluation of the influence of the fermentation process. Food Chem. 250, 54–59.</w:t>
      </w:r>
    </w:p>
    <w:p w14:paraId="268A5552"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Jouad, H., Haloui, M., Rhiouani, H., El Hilaly, J., Eddouks, M., 2001. Ethnobotanical survey of medicinal plants used for the treatment of diabetes, cardiac and renal diseases in the North centre region of Morocco (Fez–Boulemane). J. Ethnopharmacol. 77, 175–182.</w:t>
      </w:r>
    </w:p>
    <w:p w14:paraId="23F7FD4A"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Kabbaj, F., Meddah, B., Cherrah, Y., Faouzi, E., 2012. Ethnopharmacological profile of traditional plants used in Morocco by cancer patients as herbal therapeutics. Phytopharmacology 2, 243–256.</w:t>
      </w:r>
    </w:p>
    <w:p w14:paraId="7BBCB2D5" w14:textId="77777777"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Kachmar, M.R., Naceiri Mrabti, H., Bellahmar, M., Ouahbi, A., Haloui, Z., El Badaoui, K., Bouyahya, A., Chakir, S., 2021. Traditional knowledge of medicinal plants used in the Northeastern part of Morocco. </w:t>
      </w:r>
      <w:r w:rsidRPr="0073731E">
        <w:rPr>
          <w:rFonts w:asciiTheme="majorBidi" w:hAnsiTheme="majorBidi" w:cstheme="majorBidi"/>
        </w:rPr>
        <w:t>Evid. Based Complement. Alternat. Med. 2021.</w:t>
      </w:r>
    </w:p>
    <w:p w14:paraId="11258301" w14:textId="6DA6DA13" w:rsidR="0007390B" w:rsidRPr="0073731E" w:rsidRDefault="0007390B" w:rsidP="0007390B">
      <w:pPr>
        <w:pStyle w:val="Bibliographie"/>
        <w:rPr>
          <w:rFonts w:asciiTheme="majorBidi" w:hAnsiTheme="majorBidi" w:cstheme="majorBidi"/>
        </w:rPr>
      </w:pPr>
      <w:r w:rsidRPr="0073731E">
        <w:rPr>
          <w:rFonts w:asciiTheme="majorBidi" w:hAnsiTheme="majorBidi" w:cstheme="majorBidi"/>
        </w:rPr>
        <w:t xml:space="preserve">Kahouadji, M.S., 1995. Contribution à une étude ethnobotanique des plantes médicinales dans le Maroc oriental. Diplôme </w:t>
      </w:r>
      <w:r w:rsidR="00922978" w:rsidRPr="00922978">
        <w:rPr>
          <w:rFonts w:asciiTheme="majorBidi" w:hAnsiTheme="majorBidi" w:cstheme="majorBidi"/>
        </w:rPr>
        <w:t xml:space="preserve">d’études </w:t>
      </w:r>
      <w:r w:rsidRPr="0073731E">
        <w:rPr>
          <w:rFonts w:asciiTheme="majorBidi" w:hAnsiTheme="majorBidi" w:cstheme="majorBidi"/>
        </w:rPr>
        <w:t>Supér. 3ème Cycle Univ. Mohamed Ier.</w:t>
      </w:r>
    </w:p>
    <w:p w14:paraId="671F66F2" w14:textId="31A64F12"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Kalantari, H., Foruozandeh, H., Khodayar, M.J., Siahpoosh, A., Saki, N., Kheradmand, P., 2018. </w:t>
      </w:r>
      <w:r w:rsidRPr="0073731E">
        <w:rPr>
          <w:rFonts w:asciiTheme="majorBidi" w:hAnsiTheme="majorBidi" w:cstheme="majorBidi"/>
          <w:lang w:val="en-US"/>
        </w:rPr>
        <w:t xml:space="preserve">Antioxidant and hepatoprotective effects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Fractions </w:t>
      </w:r>
      <w:r w:rsidRPr="0073731E">
        <w:rPr>
          <w:rFonts w:asciiTheme="majorBidi" w:hAnsiTheme="majorBidi" w:cstheme="majorBidi"/>
          <w:lang w:val="en-US"/>
        </w:rPr>
        <w:t>and Quercetin on tert-butyl hydroperoxide-induced acute liver damage in mice. J. Tradit. Complement. Med. 8, 120–127.</w:t>
      </w:r>
    </w:p>
    <w:p w14:paraId="3ABD4AD9" w14:textId="543445BF"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Kantsa, A., Garcia, J.E., Raguso, R.A., Dyer, A.G., Steen, R., Tscheulin, T., Petanidou, T., 2023. Intrafloral patterns of color and scent in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And </w:t>
      </w:r>
      <w:r w:rsidRPr="0073731E">
        <w:rPr>
          <w:rFonts w:asciiTheme="majorBidi" w:hAnsiTheme="majorBidi" w:cstheme="majorBidi"/>
          <w:lang w:val="en-US"/>
        </w:rPr>
        <w:t>the ghosts of its selection past. Am. J. Bot. 110, e16098.</w:t>
      </w:r>
    </w:p>
    <w:p w14:paraId="0AED471E"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Karami, M., Naghavi, M.R., Nasiri, J., Farzin, N., 2023. Methyl jasmonate and </w:t>
      </w:r>
      <w:r w:rsidRPr="0073731E">
        <w:rPr>
          <w:rFonts w:asciiTheme="majorBidi" w:hAnsiTheme="majorBidi" w:cstheme="majorBidi"/>
        </w:rPr>
        <w:t>β</w:t>
      </w:r>
      <w:r w:rsidRPr="0073731E">
        <w:rPr>
          <w:rFonts w:asciiTheme="majorBidi" w:hAnsiTheme="majorBidi" w:cstheme="majorBidi"/>
          <w:lang w:val="en-US"/>
        </w:rPr>
        <w:t>-cyclodextrin shake hands to boost withaferin A production from the hairy root culture of Withania somnifera.</w:t>
      </w:r>
    </w:p>
    <w:p w14:paraId="4BCE0D09"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Karous, O., Ben Haj Jilani, I., Ghrabi-Gammar, Z., 2021. Ethnobotanical study on plant used by semi-nomad descendants’ community in Ouled Dabbeb—Southern Tunisia. Plants 10, 642.</w:t>
      </w:r>
    </w:p>
    <w:p w14:paraId="3AD6E285" w14:textId="77777777"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Katiri, A., Barkaoui, M., Msanda, F., Boubaker, H., 2017. Ethnobotanical survey of medicinal plants used for the treatment of diabetes in the Tizi n’Test region (Taroudant Province, Morocco). </w:t>
      </w:r>
      <w:r w:rsidRPr="0073731E">
        <w:rPr>
          <w:rFonts w:asciiTheme="majorBidi" w:hAnsiTheme="majorBidi" w:cstheme="majorBidi"/>
        </w:rPr>
        <w:t>J Pharmacogn Nat Prod 3, 2472–0992.</w:t>
      </w:r>
    </w:p>
    <w:p w14:paraId="60BCD065" w14:textId="746492EA"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Kdimy, A., El Yadini, M., Guaadaoui, A., Bourais, I., El Hajjaji, S., Le, H.V., 2022. </w:t>
      </w:r>
      <w:r w:rsidR="00922978" w:rsidRPr="00922978">
        <w:rPr>
          <w:rFonts w:asciiTheme="majorBidi" w:hAnsiTheme="majorBidi" w:cstheme="majorBidi"/>
          <w:lang w:val="en-US"/>
        </w:rPr>
        <w:t>Phytochemistry, biological activities, therapeutic potential, and socio-economic value of the caper bush (</w:t>
      </w:r>
      <w:r w:rsidR="009D5E25">
        <w:rPr>
          <w:rFonts w:asciiTheme="majorBidi" w:hAnsiTheme="majorBidi" w:cstheme="majorBidi"/>
          <w:i/>
          <w:iCs/>
          <w:lang w:val="en-US"/>
        </w:rPr>
        <w:t>C</w:t>
      </w:r>
      <w:r w:rsidR="00922978" w:rsidRPr="00CC02CB">
        <w:rPr>
          <w:rFonts w:asciiTheme="majorBidi" w:hAnsiTheme="majorBidi" w:cstheme="majorBidi"/>
          <w:i/>
          <w:iCs/>
          <w:lang w:val="en-US"/>
        </w:rPr>
        <w:t>apparis spinosa</w:t>
      </w:r>
      <w:r w:rsidR="00922978" w:rsidRPr="00922978">
        <w:rPr>
          <w:rFonts w:asciiTheme="majorBidi" w:hAnsiTheme="majorBidi" w:cstheme="majorBidi"/>
          <w:lang w:val="en-US"/>
        </w:rPr>
        <w:t xml:space="preserve"> l.). Chem. Biodivers. 19, e202200300.</w:t>
      </w:r>
    </w:p>
    <w:p w14:paraId="4693A8DA" w14:textId="516515BD"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Kernouf, N., Bouriche, H., Kada, S., Messaoudi, D., Assaf, A.M., Senator, A., 2018.</w:t>
      </w:r>
      <w:r w:rsidR="00922978" w:rsidRPr="00922978">
        <w:rPr>
          <w:rFonts w:asciiTheme="majorBidi" w:hAnsiTheme="majorBidi" w:cstheme="majorBidi"/>
          <w:lang w:val="en-US"/>
        </w:rPr>
        <w:t xml:space="preserve"> Anti-inflammatory and immuno-modulatory effects of </w:t>
      </w:r>
      <w:proofErr w:type="spellStart"/>
      <w:r w:rsidR="009D5E25">
        <w:rPr>
          <w:rFonts w:asciiTheme="majorBidi" w:hAnsiTheme="majorBidi" w:cstheme="majorBidi"/>
          <w:i/>
          <w:iCs/>
          <w:lang w:val="en-US"/>
        </w:rPr>
        <w:t>C</w:t>
      </w:r>
      <w:r w:rsidR="00922978" w:rsidRPr="00CC02CB">
        <w:rPr>
          <w:rFonts w:asciiTheme="majorBidi" w:hAnsiTheme="majorBidi" w:cstheme="majorBidi"/>
          <w:i/>
          <w:iCs/>
          <w:lang w:val="en-US"/>
        </w:rPr>
        <w:t>pparis</w:t>
      </w:r>
      <w:proofErr w:type="spellEnd"/>
      <w:r w:rsidR="00922978" w:rsidRPr="00CC02CB">
        <w:rPr>
          <w:rFonts w:asciiTheme="majorBidi" w:hAnsiTheme="majorBidi" w:cstheme="majorBidi"/>
          <w:i/>
          <w:iCs/>
          <w:lang w:val="en-US"/>
        </w:rPr>
        <w:t xml:space="preserve"> spinosa</w:t>
      </w:r>
      <w:r w:rsidR="00922978" w:rsidRPr="00922978">
        <w:rPr>
          <w:rFonts w:asciiTheme="majorBidi" w:hAnsiTheme="majorBidi" w:cstheme="majorBidi"/>
          <w:lang w:val="en-US"/>
        </w:rPr>
        <w:t xml:space="preserve"> flower bud extract. </w:t>
      </w:r>
      <w:r w:rsidR="00922978" w:rsidRPr="00922978">
        <w:rPr>
          <w:rFonts w:asciiTheme="majorBidi" w:hAnsiTheme="majorBidi" w:cstheme="majorBidi"/>
        </w:rPr>
        <w:t>Annu. Res. Rev. Biol. 1–11.</w:t>
      </w:r>
    </w:p>
    <w:p w14:paraId="29C19E32" w14:textId="2DFFE1E2"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Khatib, M., Pieraccini, G., Innocenti, M., Melani, F., Mulinacci, N., 2016. </w:t>
      </w:r>
      <w:r w:rsidRPr="0073731E">
        <w:rPr>
          <w:rFonts w:asciiTheme="majorBidi" w:hAnsiTheme="majorBidi" w:cstheme="majorBidi"/>
          <w:lang w:val="en-US"/>
        </w:rPr>
        <w:t xml:space="preserve">An insight on the alkaloid content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Root </w:t>
      </w:r>
      <w:r w:rsidRPr="0073731E">
        <w:rPr>
          <w:rFonts w:asciiTheme="majorBidi" w:hAnsiTheme="majorBidi" w:cstheme="majorBidi"/>
          <w:lang w:val="en-US"/>
        </w:rPr>
        <w:t xml:space="preserve">by HPLC-DAD-MS, MS/MS and 1H </w:t>
      </w:r>
      <w:r w:rsidR="00922978" w:rsidRPr="00922978">
        <w:rPr>
          <w:rFonts w:asciiTheme="majorBidi" w:hAnsiTheme="majorBidi" w:cstheme="majorBidi"/>
          <w:lang w:val="en-US"/>
        </w:rPr>
        <w:t>qnmr</w:t>
      </w:r>
      <w:r w:rsidRPr="0073731E">
        <w:rPr>
          <w:rFonts w:asciiTheme="majorBidi" w:hAnsiTheme="majorBidi" w:cstheme="majorBidi"/>
          <w:lang w:val="en-US"/>
        </w:rPr>
        <w:t>. J. Pharm. Biomed. Anal. 123, 53–62.</w:t>
      </w:r>
    </w:p>
    <w:p w14:paraId="03DEA654"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Khavasi, N., hosein Somi, M., Khadem, E., Faramarzi, E., Ayati, M.H., Fazljou, S.M.B., Torbati, M., 2017. Effect of daily caper fruit pickle consumption on disease regression in patients with non-alcoholic fatty liver disease: A double-blinded randomized clinical trial. Adv. Pharm. Bull. 7, 645.</w:t>
      </w:r>
    </w:p>
    <w:p w14:paraId="0F9FA6E8" w14:textId="4C8955FF"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Khavasi, N., Somi, M., Khadem, E., Ayati, M.H., Torbati, M., Fazljou, S.M.B., 2018. Daily consumption of the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reduces some atherogenic indices in patients with non-alcoholic fatty liver disease: A randomized, double-blind, clinical trial. Iran. Red Crescent Med. J. 20.</w:t>
      </w:r>
    </w:p>
    <w:p w14:paraId="7AD2C335" w14:textId="4BB4E8A2"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Kianersi, F., Abdollahi, M.R., Mirzaie-asl, A., Dastan, D., Rasheed, F., 2020a. Biosynthesis of rutin changes in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due to altered expression of its pathway genes under elicitors’ supplementation. Plant Cell Tissue Organ Cult. PCTOC 141, 619–631.</w:t>
      </w:r>
    </w:p>
    <w:p w14:paraId="0297B98D" w14:textId="764D7640"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Kianersi, F., Abdollahi, M.R., Mirzaie-Asl, A., Dastan, D., Rasheed, F., 2020b. Identification and tissue-specific expression of rutin biosynthetic pathway genes in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elicited with salicylic acid and methyl jasmonate. Sci. Rep. 10, 8884.</w:t>
      </w:r>
    </w:p>
    <w:p w14:paraId="11B5FBEA" w14:textId="14BE6891"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Kirkan, B., Ceylan, O., </w:t>
      </w:r>
      <w:r w:rsidR="00E633B0" w:rsidRPr="0073731E">
        <w:rPr>
          <w:rFonts w:asciiTheme="majorBidi" w:hAnsiTheme="majorBidi" w:cstheme="majorBidi"/>
          <w:lang w:val="en-US"/>
        </w:rPr>
        <w:t>Sarikürkcü</w:t>
      </w:r>
      <w:r w:rsidRPr="0073731E">
        <w:rPr>
          <w:rFonts w:asciiTheme="majorBidi" w:hAnsiTheme="majorBidi" w:cstheme="majorBidi"/>
          <w:lang w:val="en-US"/>
        </w:rPr>
        <w:t xml:space="preserve">, C., Bektas, T., 2021. Phenolic profile, antioxidant and enzyme inhibitory activity of the ethyl acetate, methanol and water extracts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Int. J. Second. </w:t>
      </w:r>
      <w:r w:rsidRPr="0073731E">
        <w:rPr>
          <w:rFonts w:asciiTheme="majorBidi" w:hAnsiTheme="majorBidi" w:cstheme="majorBidi"/>
        </w:rPr>
        <w:t>Metab. 8, 337–351.</w:t>
      </w:r>
    </w:p>
    <w:p w14:paraId="0D8E0180"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lastRenderedPageBreak/>
        <w:t xml:space="preserve">Kumari, K., Kumar, S., Jha, A.K., Kumar, N., 2022. </w:t>
      </w:r>
      <w:r w:rsidRPr="0073731E">
        <w:rPr>
          <w:rFonts w:asciiTheme="majorBidi" w:hAnsiTheme="majorBidi" w:cstheme="majorBidi"/>
          <w:lang w:val="en-US"/>
        </w:rPr>
        <w:t xml:space="preserve">Biotechnological intervention in genetic improvement and regulation of secondary metabolites production in </w:t>
      </w:r>
      <w:r w:rsidRPr="0073731E">
        <w:rPr>
          <w:rFonts w:asciiTheme="majorBidi" w:hAnsiTheme="majorBidi" w:cstheme="majorBidi"/>
          <w:i/>
          <w:iCs/>
          <w:lang w:val="en-US"/>
        </w:rPr>
        <w:t>Ocimum sanctum</w:t>
      </w:r>
      <w:r w:rsidRPr="0073731E">
        <w:rPr>
          <w:rFonts w:asciiTheme="majorBidi" w:hAnsiTheme="majorBidi" w:cstheme="majorBidi"/>
          <w:lang w:val="en-US"/>
        </w:rPr>
        <w:t xml:space="preserve"> L. Ind. Crops Prod. 187, 115329.</w:t>
      </w:r>
    </w:p>
    <w:p w14:paraId="1BDC4C8A" w14:textId="67BE4B2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Legua, P., Martínez, J. </w:t>
      </w:r>
      <w:r w:rsidR="00922978" w:rsidRPr="00922978">
        <w:rPr>
          <w:rFonts w:asciiTheme="majorBidi" w:hAnsiTheme="majorBidi" w:cstheme="majorBidi"/>
          <w:lang w:val="en-US"/>
        </w:rPr>
        <w:t>J</w:t>
      </w:r>
      <w:r w:rsidRPr="0073731E">
        <w:rPr>
          <w:rFonts w:asciiTheme="majorBidi" w:hAnsiTheme="majorBidi" w:cstheme="majorBidi"/>
          <w:lang w:val="en-US"/>
        </w:rPr>
        <w:t>., Melgarejo, P., Martínez, R., Hernández, Fca., 2013. Phenological growth stages of caper plant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According </w:t>
      </w:r>
      <w:r w:rsidRPr="0073731E">
        <w:rPr>
          <w:rFonts w:asciiTheme="majorBidi" w:hAnsiTheme="majorBidi" w:cstheme="majorBidi"/>
          <w:lang w:val="en-US"/>
        </w:rPr>
        <w:t xml:space="preserve">to the Biologische Bundesanstalt, Bundessortenamt and </w:t>
      </w:r>
      <w:r w:rsidR="00922978" w:rsidRPr="00922978">
        <w:rPr>
          <w:rFonts w:asciiTheme="majorBidi" w:hAnsiTheme="majorBidi" w:cstheme="majorBidi"/>
          <w:lang w:val="en-US"/>
        </w:rPr>
        <w:t>ch</w:t>
      </w:r>
      <w:r w:rsidRPr="0073731E">
        <w:rPr>
          <w:rFonts w:asciiTheme="majorBidi" w:hAnsiTheme="majorBidi" w:cstheme="majorBidi"/>
          <w:lang w:val="en-US"/>
        </w:rPr>
        <w:t xml:space="preserve">emical scale. Ann. Appl. Biol. 163, 135–141. </w:t>
      </w:r>
      <w:r w:rsidR="00922978" w:rsidRPr="00922978">
        <w:rPr>
          <w:rFonts w:asciiTheme="majorBidi" w:hAnsiTheme="majorBidi" w:cstheme="majorBidi"/>
          <w:lang w:val="en-US"/>
        </w:rPr>
        <w:t>Https</w:t>
      </w:r>
      <w:r w:rsidRPr="0073731E">
        <w:rPr>
          <w:rFonts w:asciiTheme="majorBidi" w:hAnsiTheme="majorBidi" w:cstheme="majorBidi"/>
          <w:lang w:val="en-US"/>
        </w:rPr>
        <w:t>://doi.org/10.1111/aab.12041</w:t>
      </w:r>
    </w:p>
    <w:p w14:paraId="6D711715"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Lev, E., Amar, Z., 2002. Ethnopharmacological survey of traditional drugs sold in the Kingdom of Jordan. J. Ethnopharmacol. 82, 131–145.</w:t>
      </w:r>
    </w:p>
    <w:p w14:paraId="268F6F60" w14:textId="0A5523A2"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Liu, W., He, Y., Xiang, J., Fu, C., Yu, L., Zhang, J., Li, M., 2011. The physiological response of suspension cell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To </w:t>
      </w:r>
      <w:r w:rsidRPr="0073731E">
        <w:rPr>
          <w:rFonts w:asciiTheme="majorBidi" w:hAnsiTheme="majorBidi" w:cstheme="majorBidi"/>
          <w:lang w:val="en-US"/>
        </w:rPr>
        <w:t>drought stress. J Med Plants Res 5, 5899–5906.</w:t>
      </w:r>
    </w:p>
    <w:p w14:paraId="67B07B55" w14:textId="7F44ADE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Lo Bosco, F., Guarrasi, V., Moschetti, M., Germanà, M.A., Butera, D., Corana, F., Papetti, A., 2019. Nutraceutical Value of </w:t>
      </w:r>
      <w:proofErr w:type="spellStart"/>
      <w:r w:rsidRPr="0073731E">
        <w:rPr>
          <w:rFonts w:asciiTheme="majorBidi" w:hAnsiTheme="majorBidi" w:cstheme="majorBidi"/>
          <w:lang w:val="en-US"/>
        </w:rPr>
        <w:t>Pantelleria</w:t>
      </w:r>
      <w:proofErr w:type="spellEnd"/>
      <w:r w:rsidRPr="0073731E">
        <w:rPr>
          <w:rFonts w:asciiTheme="majorBidi" w:hAnsiTheme="majorBidi" w:cstheme="majorBidi"/>
          <w:lang w:val="en-US"/>
        </w:rPr>
        <w:t xml:space="preserve"> Capers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J. Food Sci. 84, 2337–2346.</w:t>
      </w:r>
    </w:p>
    <w:p w14:paraId="78785453" w14:textId="08CF7B24"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Mahboubi, M., Mahboubi, A., 2014. Antimicrobial activity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as its usages in traditional medicine. Herba Pol. 60.</w:t>
      </w:r>
    </w:p>
    <w:p w14:paraId="3B47FC4C" w14:textId="1AB3C4DC"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Mahmodi, N., Sharifi-Sirchi, G.-R., Cheghamirza, K., 2022. Evaluation of molecular and morphological diversity of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Genet. Resour. Crop Evol. 69, 1509–1534.</w:t>
      </w:r>
    </w:p>
    <w:p w14:paraId="53A6CB19" w14:textId="77777777"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Malarz, J., Yudina, Y.V., Stojakowska, A., 2023. Hairy Root Cultures as a Source of Phenolic Antioxidants: Simple Phenolics, Phenolic Acids, Phenylethanoids, and Hydroxycinnamates. </w:t>
      </w:r>
      <w:r w:rsidRPr="0073731E">
        <w:rPr>
          <w:rFonts w:asciiTheme="majorBidi" w:hAnsiTheme="majorBidi" w:cstheme="majorBidi"/>
        </w:rPr>
        <w:t>Int. J. Mol. Sci. 24, 6920.</w:t>
      </w:r>
    </w:p>
    <w:p w14:paraId="40CA4F9B" w14:textId="7D93E8E9"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Maresca, M., Micheli, L., Mannelli, L.D.C., Tenci, B., Innocenti, M., Khatib, M., Mulinacci, N., Ghelardini, C., 2016. </w:t>
      </w:r>
      <w:r w:rsidRPr="0073731E">
        <w:rPr>
          <w:rFonts w:asciiTheme="majorBidi" w:hAnsiTheme="majorBidi" w:cstheme="majorBidi"/>
          <w:lang w:val="en-US"/>
        </w:rPr>
        <w:t xml:space="preserve">Acute effect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root extracts on rat articular pain. J. Ethnopharmacol. 193, 456–465.</w:t>
      </w:r>
    </w:p>
    <w:p w14:paraId="2C5CB8C3"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Mattalia, G., Paolo, C., Pieroni, A., 2020. The virtues of being peripheral, recreational, and transnational: local wild food and medicinal plant knowledge in selected remote municipalities of Calabria, Southern Italy. Ethnobot. Res. Appl. 19.</w:t>
      </w:r>
    </w:p>
    <w:p w14:paraId="7C28E74E" w14:textId="2E5B2D4E"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Matthäus, B., Özcan, M., 2005. Glucosinolates and fatty acid, sterol, and tocopherol composition of seed oils from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Var. </w:t>
      </w:r>
      <w:r w:rsidR="00922978" w:rsidRPr="00922978">
        <w:rPr>
          <w:rFonts w:asciiTheme="majorBidi" w:hAnsiTheme="majorBidi" w:cstheme="majorBidi"/>
          <w:i/>
          <w:iCs/>
          <w:lang w:val="en-US"/>
        </w:rPr>
        <w:t>Spinosa</w:t>
      </w:r>
      <w:r w:rsidRPr="0073731E">
        <w:rPr>
          <w:rFonts w:asciiTheme="majorBidi" w:hAnsiTheme="majorBidi" w:cstheme="majorBidi"/>
          <w:lang w:val="en-US"/>
        </w:rPr>
        <w:t xml:space="preserve"> and </w:t>
      </w:r>
      <w:r w:rsidRPr="0073731E">
        <w:rPr>
          <w:rFonts w:asciiTheme="majorBidi" w:hAnsiTheme="majorBidi" w:cstheme="majorBidi"/>
          <w:i/>
          <w:iCs/>
          <w:lang w:val="en-US"/>
        </w:rPr>
        <w:t>Capparis ovata</w:t>
      </w:r>
      <w:r w:rsidRPr="0073731E">
        <w:rPr>
          <w:rFonts w:asciiTheme="majorBidi" w:hAnsiTheme="majorBidi" w:cstheme="majorBidi"/>
          <w:lang w:val="en-US"/>
        </w:rPr>
        <w:t xml:space="preserve"> Desf. Var. </w:t>
      </w:r>
      <w:r w:rsidR="00922978" w:rsidRPr="00922978">
        <w:rPr>
          <w:rFonts w:asciiTheme="majorBidi" w:hAnsiTheme="majorBidi" w:cstheme="majorBidi"/>
          <w:lang w:val="en-US"/>
        </w:rPr>
        <w:t xml:space="preserve">Canescens </w:t>
      </w:r>
      <w:r w:rsidRPr="0073731E">
        <w:rPr>
          <w:rFonts w:asciiTheme="majorBidi" w:hAnsiTheme="majorBidi" w:cstheme="majorBidi"/>
          <w:lang w:val="en-US"/>
        </w:rPr>
        <w:t>(Coss.) Heywood. J. Agric. Food Chem. 53, 7136–7141.</w:t>
      </w:r>
    </w:p>
    <w:p w14:paraId="483E8CB4" w14:textId="0B45ECF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Mautone, M., De Martino, L., De Feo, V., 2019. Ethnobotanical research in Cava </w:t>
      </w:r>
      <w:r w:rsidR="00922978" w:rsidRPr="00922978">
        <w:rPr>
          <w:rFonts w:asciiTheme="majorBidi" w:hAnsiTheme="majorBidi" w:cstheme="majorBidi"/>
          <w:lang w:val="en-US"/>
        </w:rPr>
        <w:t xml:space="preserve">de’tirreni </w:t>
      </w:r>
      <w:r w:rsidRPr="0073731E">
        <w:rPr>
          <w:rFonts w:asciiTheme="majorBidi" w:hAnsiTheme="majorBidi" w:cstheme="majorBidi"/>
          <w:lang w:val="en-US"/>
        </w:rPr>
        <w:t>area, Southern Italy. J. Ethnobiol. Ethnomedicine 15, 1–21.</w:t>
      </w:r>
    </w:p>
    <w:p w14:paraId="22A8A87D" w14:textId="7AE5CA2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Mazarei, F., Jooyandeh, H., Noshad, M., Hojjati, M., 2017. Polysaccharide of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Leaf: Extraction optimization, antioxidant potential and antimicrobial activity. Int. J. Biol. Macromol. 95, 224–231.</w:t>
      </w:r>
    </w:p>
    <w:p w14:paraId="3B5487BF"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Mechaala, S., Bouatrous, Y., Adouane, S., 2022. Traditional knowledge and diversity of wild medicinal plants in El Kantara’s area (Algerian Sahara gate): An ethnobotany survey. Acta Ecol. Sin. 42, 33–45.</w:t>
      </w:r>
    </w:p>
    <w:p w14:paraId="34E8770A"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Mehrnia, M., Akaberi, M., Amiri, M.S., Nadaf, M., Emami, S.A., 2021. Ethnopharmacological studies of medicinal plants in central Zagros, Lorestan Province, Iran. J. Ethnopharmacol. 280, 114080.</w:t>
      </w:r>
    </w:p>
    <w:p w14:paraId="552B8D81" w14:textId="5C88F23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Melgarejo, P., Legua, P., Martinez, J.J., Martinez-Font, R., Hernandez, F., 2009. Preliminary characterization of sixty one caper clones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Acta Hortic.</w:t>
      </w:r>
    </w:p>
    <w:p w14:paraId="02E063A9"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Mipeshwaree Devi, A., Khedashwori Devi, K., Premi Devi, P., Lakshmipriyari Devi, M., Das, S., 2023. Metabolic engineering of plant secondary metabolites: prospects and its technological challenges. Front. Plant Sci. 14, 1171154.</w:t>
      </w:r>
    </w:p>
    <w:p w14:paraId="755BFD0B" w14:textId="0CC0FCBA"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Moghadamnia, Y., Kani, S.N.M., Ghasemi-Kasman, M., Kani, M.T.K., Kazemi, S., 2019. The anti-cancer effects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hydroalcoholic extract. Avicenna J. Med. Biotechnol. 11, 43.</w:t>
      </w:r>
    </w:p>
    <w:p w14:paraId="6507871B" w14:textId="5DD0CF6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Mohaddab, M., El Goumi, Y., Gallo, M., Montesano, D., Zengin, G., Bouyahya, A., Fakiri, M., 2022. </w:t>
      </w:r>
      <w:r w:rsidR="00922978" w:rsidRPr="00922978">
        <w:rPr>
          <w:rFonts w:asciiTheme="majorBidi" w:hAnsiTheme="majorBidi" w:cstheme="majorBidi"/>
          <w:lang w:val="en-US"/>
        </w:rPr>
        <w:t xml:space="preserve">Biotechnology and </w:t>
      </w:r>
      <w:r w:rsidR="00922978" w:rsidRPr="00922978">
        <w:rPr>
          <w:rFonts w:asciiTheme="majorBidi" w:hAnsiTheme="majorBidi" w:cstheme="majorBidi"/>
          <w:i/>
          <w:iCs/>
          <w:lang w:val="en-US"/>
        </w:rPr>
        <w:t>in vitro</w:t>
      </w:r>
      <w:r w:rsidR="00922978" w:rsidRPr="00922978">
        <w:rPr>
          <w:rFonts w:asciiTheme="majorBidi" w:hAnsiTheme="majorBidi" w:cstheme="majorBidi"/>
          <w:lang w:val="en-US"/>
        </w:rPr>
        <w:t xml:space="preserve"> culture as an alternative system for secondary metabolite production. Molecules 27, 8093. Https://doi.org/10.3390/molecules27228093</w:t>
      </w:r>
    </w:p>
    <w:p w14:paraId="6CD70E2B" w14:textId="62AC2FC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Mohebali, N., Shahzadeh Fazeli, S.A., Ghafoori, H., Farahmand, Z., </w:t>
      </w:r>
      <w:r w:rsidR="00922978" w:rsidRPr="00922978">
        <w:rPr>
          <w:rFonts w:asciiTheme="majorBidi" w:hAnsiTheme="majorBidi" w:cstheme="majorBidi"/>
          <w:lang w:val="en-US"/>
        </w:rPr>
        <w:t>mohammadkhani</w:t>
      </w:r>
      <w:r w:rsidRPr="0073731E">
        <w:rPr>
          <w:rFonts w:asciiTheme="majorBidi" w:hAnsiTheme="majorBidi" w:cstheme="majorBidi"/>
          <w:lang w:val="en-US"/>
        </w:rPr>
        <w:t xml:space="preserve">, E., Vakhshiteh, F., Ghamarian, A., Farhangniya, M., Sanati, M.H., 2018. Effect of flavonoids rich extract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on inflammatory involved genes in amyloid-beta peptide injected rat model of Alzheimer’s disease. Nutr. Neurosci. 21, 143–150.</w:t>
      </w:r>
    </w:p>
    <w:p w14:paraId="11476F06" w14:textId="02B0E432"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lastRenderedPageBreak/>
        <w:t xml:space="preserve">Mollica, A., Stefanucci, A., Macedonio, G., Locatelli, M., Luisi, G., Novellino, E., Zengin, G., 2019. Chemical composition and biological activity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From </w:t>
      </w:r>
      <w:r w:rsidRPr="0073731E">
        <w:rPr>
          <w:rFonts w:asciiTheme="majorBidi" w:hAnsiTheme="majorBidi" w:cstheme="majorBidi"/>
          <w:lang w:val="en-US"/>
        </w:rPr>
        <w:t>Lipari Island. South Afr. J. Bot. 120, 135–140.</w:t>
      </w:r>
    </w:p>
    <w:p w14:paraId="7C7B0621" w14:textId="572F06EA"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Mollica, A., Zengin, G., Locatelli, M., Stefanucci, A., Mocan, A., Macedonio, G., Carradori, S., Onaolapo, O., Onaolapo, A., Adegoke, J., 2017. Anti-diabetic and anti-hyperlipidemic properties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Pr="0073731E">
        <w:rPr>
          <w:rFonts w:asciiTheme="majorBidi" w:hAnsiTheme="majorBidi" w:cstheme="majorBidi"/>
          <w:i/>
          <w:iCs/>
          <w:lang w:val="en-US"/>
        </w:rPr>
        <w:t>in vivo</w:t>
      </w:r>
      <w:r w:rsidRPr="0073731E">
        <w:rPr>
          <w:rFonts w:asciiTheme="majorBidi" w:hAnsiTheme="majorBidi" w:cstheme="majorBidi"/>
          <w:lang w:val="en-US"/>
        </w:rPr>
        <w:t xml:space="preserve"> and </w:t>
      </w:r>
      <w:r w:rsidRPr="0073731E">
        <w:rPr>
          <w:rFonts w:asciiTheme="majorBidi" w:hAnsiTheme="majorBidi" w:cstheme="majorBidi"/>
          <w:i/>
          <w:iCs/>
          <w:lang w:val="en-US"/>
        </w:rPr>
        <w:t>in vitro</w:t>
      </w:r>
      <w:r w:rsidRPr="0073731E">
        <w:rPr>
          <w:rFonts w:asciiTheme="majorBidi" w:hAnsiTheme="majorBidi" w:cstheme="majorBidi"/>
          <w:lang w:val="en-US"/>
        </w:rPr>
        <w:t xml:space="preserve"> evaluation of its nutraceutical potential. J. Funct. Foods 35, 32–42.</w:t>
      </w:r>
    </w:p>
    <w:p w14:paraId="16A70EBC"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Motolinía-Alcántara, E.A., Castillo-Araiza, C.O., Rodríguez-Monroy, M., Román-Guerrero, A., Cruz-Sosa, F., 2021. Engineering considerations to produce bioactive compounds from plant cell suspension culture in bioreactors. Plants 10, 2762.</w:t>
      </w:r>
    </w:p>
    <w:p w14:paraId="21ED07C2"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Motti, R., 2021. Wild plants used as herbs and spices in Italy: An ethnobotanical review. Plants 10, 563.</w:t>
      </w:r>
    </w:p>
    <w:p w14:paraId="1D4F5F91" w14:textId="68B819A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Mughal, T.A., 2008. Ethnomedicinal studies of flora of southern Punjab and isolation of biologically active principles (</w:t>
      </w:r>
      <w:r w:rsidR="00922978" w:rsidRPr="00922978">
        <w:rPr>
          <w:rFonts w:asciiTheme="majorBidi" w:hAnsiTheme="majorBidi" w:cstheme="majorBidi"/>
          <w:lang w:val="en-US"/>
        </w:rPr>
        <w:t xml:space="preserve">phd </w:t>
      </w:r>
      <w:r w:rsidRPr="0073731E">
        <w:rPr>
          <w:rFonts w:asciiTheme="majorBidi" w:hAnsiTheme="majorBidi" w:cstheme="majorBidi"/>
          <w:lang w:val="en-US"/>
        </w:rPr>
        <w:t>Thesis). L</w:t>
      </w:r>
      <w:r w:rsidR="00E633B0" w:rsidRPr="0073731E">
        <w:rPr>
          <w:rFonts w:asciiTheme="majorBidi" w:hAnsiTheme="majorBidi" w:cstheme="majorBidi"/>
          <w:lang w:val="en-US"/>
        </w:rPr>
        <w:t>ahore College For Women University, Lahore, Pakistan</w:t>
      </w:r>
      <w:r w:rsidRPr="0073731E">
        <w:rPr>
          <w:rFonts w:asciiTheme="majorBidi" w:hAnsiTheme="majorBidi" w:cstheme="majorBidi"/>
          <w:lang w:val="en-US"/>
        </w:rPr>
        <w:t>.</w:t>
      </w:r>
    </w:p>
    <w:p w14:paraId="0911F919"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Mukhopadhyay, R., 2023. Micropropagation for the Improved Production of Secondary Metabolites. Plants Bioreact. Ind. Mol. 161–184.</w:t>
      </w:r>
    </w:p>
    <w:p w14:paraId="118DE922"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Najafian, S., Mehregan, I., Iranbakhsh, A., Assadi, M., Fici, S., 2021. Species delimitation in Capparis (Capparaceae): Morphological and molecular. Genetika 53, 609–627.</w:t>
      </w:r>
    </w:p>
    <w:p w14:paraId="0C3587E9" w14:textId="4229140E"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Nazer, M.R., Jahanbakhsh, S., Ebrahimi, K., Niazi, M., Sepahvand, M., Khatami, M., Kharazi, S., 2021. Cytotoxic and antileishmanial effects of various extracts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Turk. J. Pharm. Sci. 18, 146.</w:t>
      </w:r>
    </w:p>
    <w:p w14:paraId="7CAB9EDA" w14:textId="3CF32DC9"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Oudah</w:t>
      </w:r>
      <w:r w:rsidR="00922978" w:rsidRPr="00922978">
        <w:rPr>
          <w:rFonts w:asciiTheme="majorBidi" w:hAnsiTheme="majorBidi" w:cstheme="majorBidi"/>
          <w:lang w:val="en-US"/>
        </w:rPr>
        <w:t xml:space="preserve">, </w:t>
      </w:r>
      <w:r w:rsidRPr="0073731E">
        <w:rPr>
          <w:rFonts w:asciiTheme="majorBidi" w:hAnsiTheme="majorBidi" w:cstheme="majorBidi"/>
          <w:lang w:val="en-US"/>
        </w:rPr>
        <w:t>S</w:t>
      </w:r>
      <w:r w:rsidR="00922978" w:rsidRPr="00922978">
        <w:rPr>
          <w:rFonts w:asciiTheme="majorBidi" w:hAnsiTheme="majorBidi" w:cstheme="majorBidi"/>
          <w:lang w:val="en-US"/>
        </w:rPr>
        <w:t>.</w:t>
      </w:r>
      <w:r w:rsidRPr="0073731E">
        <w:rPr>
          <w:rFonts w:asciiTheme="majorBidi" w:hAnsiTheme="majorBidi" w:cstheme="majorBidi"/>
          <w:lang w:val="en-US"/>
        </w:rPr>
        <w:t>K</w:t>
      </w:r>
      <w:r w:rsidR="00922978" w:rsidRPr="00922978">
        <w:rPr>
          <w:rFonts w:asciiTheme="majorBidi" w:hAnsiTheme="majorBidi" w:cstheme="majorBidi"/>
          <w:lang w:val="en-US"/>
        </w:rPr>
        <w:t xml:space="preserve">., </w:t>
      </w:r>
      <w:r w:rsidRPr="0073731E">
        <w:rPr>
          <w:rFonts w:asciiTheme="majorBidi" w:hAnsiTheme="majorBidi" w:cstheme="majorBidi"/>
          <w:lang w:val="en-US"/>
        </w:rPr>
        <w:t>Al</w:t>
      </w:r>
      <w:r w:rsidR="00922978" w:rsidRPr="00922978">
        <w:rPr>
          <w:rFonts w:asciiTheme="majorBidi" w:hAnsiTheme="majorBidi" w:cstheme="majorBidi"/>
          <w:lang w:val="en-US"/>
        </w:rPr>
        <w:t>-</w:t>
      </w:r>
      <w:r w:rsidRPr="0073731E">
        <w:rPr>
          <w:rFonts w:asciiTheme="majorBidi" w:hAnsiTheme="majorBidi" w:cstheme="majorBidi"/>
          <w:lang w:val="en-US"/>
        </w:rPr>
        <w:t>Salih</w:t>
      </w:r>
      <w:r w:rsidR="00922978" w:rsidRPr="00922978">
        <w:rPr>
          <w:rFonts w:asciiTheme="majorBidi" w:hAnsiTheme="majorBidi" w:cstheme="majorBidi"/>
          <w:lang w:val="en-US"/>
        </w:rPr>
        <w:t xml:space="preserve">, </w:t>
      </w:r>
      <w:r w:rsidRPr="0073731E">
        <w:rPr>
          <w:rFonts w:asciiTheme="majorBidi" w:hAnsiTheme="majorBidi" w:cstheme="majorBidi"/>
          <w:lang w:val="en-US"/>
        </w:rPr>
        <w:t>R</w:t>
      </w:r>
      <w:r w:rsidR="00922978" w:rsidRPr="00922978">
        <w:rPr>
          <w:rFonts w:asciiTheme="majorBidi" w:hAnsiTheme="majorBidi" w:cstheme="majorBidi"/>
          <w:lang w:val="en-US"/>
        </w:rPr>
        <w:t>.</w:t>
      </w:r>
      <w:r w:rsidRPr="0073731E">
        <w:rPr>
          <w:rFonts w:asciiTheme="majorBidi" w:hAnsiTheme="majorBidi" w:cstheme="majorBidi"/>
          <w:lang w:val="en-US"/>
        </w:rPr>
        <w:t>M</w:t>
      </w:r>
      <w:r w:rsidR="00922978" w:rsidRPr="00922978">
        <w:rPr>
          <w:rFonts w:asciiTheme="majorBidi" w:hAnsiTheme="majorBidi" w:cstheme="majorBidi"/>
          <w:lang w:val="en-US"/>
        </w:rPr>
        <w:t xml:space="preserve">., </w:t>
      </w:r>
      <w:r w:rsidRPr="0073731E">
        <w:rPr>
          <w:rFonts w:asciiTheme="majorBidi" w:hAnsiTheme="majorBidi" w:cstheme="majorBidi"/>
          <w:lang w:val="en-US"/>
        </w:rPr>
        <w:t>Gusar</w:t>
      </w:r>
      <w:r w:rsidR="00922978" w:rsidRPr="00922978">
        <w:rPr>
          <w:rFonts w:asciiTheme="majorBidi" w:hAnsiTheme="majorBidi" w:cstheme="majorBidi"/>
          <w:lang w:val="en-US"/>
        </w:rPr>
        <w:t xml:space="preserve">, </w:t>
      </w:r>
      <w:r w:rsidRPr="0073731E">
        <w:rPr>
          <w:rFonts w:asciiTheme="majorBidi" w:hAnsiTheme="majorBidi" w:cstheme="majorBidi"/>
          <w:lang w:val="en-US"/>
        </w:rPr>
        <w:t>S</w:t>
      </w:r>
      <w:r w:rsidR="00922978" w:rsidRPr="00922978">
        <w:rPr>
          <w:rFonts w:asciiTheme="majorBidi" w:hAnsiTheme="majorBidi" w:cstheme="majorBidi"/>
          <w:lang w:val="en-US"/>
        </w:rPr>
        <w:t>.</w:t>
      </w:r>
      <w:r w:rsidRPr="0073731E">
        <w:rPr>
          <w:rFonts w:asciiTheme="majorBidi" w:hAnsiTheme="majorBidi" w:cstheme="majorBidi"/>
          <w:lang w:val="en-US"/>
        </w:rPr>
        <w:t>H</w:t>
      </w:r>
      <w:r w:rsidR="00922978" w:rsidRPr="00922978">
        <w:rPr>
          <w:rFonts w:asciiTheme="majorBidi" w:hAnsiTheme="majorBidi" w:cstheme="majorBidi"/>
          <w:lang w:val="en-US"/>
        </w:rPr>
        <w:t xml:space="preserve">., </w:t>
      </w:r>
      <w:r w:rsidRPr="0073731E">
        <w:rPr>
          <w:rFonts w:asciiTheme="majorBidi" w:hAnsiTheme="majorBidi" w:cstheme="majorBidi"/>
          <w:lang w:val="en-US"/>
        </w:rPr>
        <w:t>Roomi</w:t>
      </w:r>
      <w:r w:rsidR="00922978" w:rsidRPr="00922978">
        <w:rPr>
          <w:rFonts w:asciiTheme="majorBidi" w:hAnsiTheme="majorBidi" w:cstheme="majorBidi"/>
          <w:lang w:val="en-US"/>
        </w:rPr>
        <w:t xml:space="preserve">, </w:t>
      </w:r>
      <w:r w:rsidRPr="0073731E">
        <w:rPr>
          <w:rFonts w:asciiTheme="majorBidi" w:hAnsiTheme="majorBidi" w:cstheme="majorBidi"/>
          <w:lang w:val="en-US"/>
        </w:rPr>
        <w:t>A</w:t>
      </w:r>
      <w:r w:rsidR="00922978" w:rsidRPr="00922978">
        <w:rPr>
          <w:rFonts w:asciiTheme="majorBidi" w:hAnsiTheme="majorBidi" w:cstheme="majorBidi"/>
          <w:lang w:val="en-US"/>
        </w:rPr>
        <w:t>.</w:t>
      </w:r>
      <w:r w:rsidRPr="0073731E">
        <w:rPr>
          <w:rFonts w:asciiTheme="majorBidi" w:hAnsiTheme="majorBidi" w:cstheme="majorBidi"/>
          <w:lang w:val="en-US"/>
        </w:rPr>
        <w:t>B</w:t>
      </w:r>
      <w:r w:rsidR="00922978" w:rsidRPr="00922978">
        <w:rPr>
          <w:rFonts w:asciiTheme="majorBidi" w:hAnsiTheme="majorBidi" w:cstheme="majorBidi"/>
          <w:lang w:val="en-US"/>
        </w:rPr>
        <w:t xml:space="preserve">., 2019. </w:t>
      </w:r>
      <w:r w:rsidR="00E633B0" w:rsidRPr="0073731E">
        <w:rPr>
          <w:rFonts w:asciiTheme="majorBidi" w:hAnsiTheme="majorBidi" w:cstheme="majorBidi"/>
          <w:lang w:val="en-US"/>
        </w:rPr>
        <w:t xml:space="preserve">Study </w:t>
      </w:r>
      <w:r w:rsidR="00922978" w:rsidRPr="00922978">
        <w:rPr>
          <w:rFonts w:asciiTheme="majorBidi" w:hAnsiTheme="majorBidi" w:cstheme="majorBidi"/>
          <w:lang w:val="en-US"/>
        </w:rPr>
        <w:t>o</w:t>
      </w:r>
      <w:r w:rsidR="00E633B0" w:rsidRPr="0073731E">
        <w:rPr>
          <w:rFonts w:asciiTheme="majorBidi" w:hAnsiTheme="majorBidi" w:cstheme="majorBidi"/>
          <w:lang w:val="en-US"/>
        </w:rPr>
        <w:t xml:space="preserve">f </w:t>
      </w:r>
      <w:r w:rsidR="00922978" w:rsidRPr="00922978">
        <w:rPr>
          <w:rFonts w:asciiTheme="majorBidi" w:hAnsiTheme="majorBidi" w:cstheme="majorBidi"/>
          <w:lang w:val="en-US"/>
        </w:rPr>
        <w:t>t</w:t>
      </w:r>
      <w:r w:rsidR="00E633B0" w:rsidRPr="0073731E">
        <w:rPr>
          <w:rFonts w:asciiTheme="majorBidi" w:hAnsiTheme="majorBidi" w:cstheme="majorBidi"/>
          <w:lang w:val="en-US"/>
        </w:rPr>
        <w:t xml:space="preserve">he </w:t>
      </w:r>
      <w:r w:rsidR="00922978" w:rsidRPr="00922978">
        <w:rPr>
          <w:rFonts w:asciiTheme="majorBidi" w:hAnsiTheme="majorBidi" w:cstheme="majorBidi"/>
          <w:lang w:val="en-US"/>
        </w:rPr>
        <w:t>r</w:t>
      </w:r>
      <w:r w:rsidR="00E633B0" w:rsidRPr="0073731E">
        <w:rPr>
          <w:rFonts w:asciiTheme="majorBidi" w:hAnsiTheme="majorBidi" w:cstheme="majorBidi"/>
          <w:lang w:val="en-US"/>
        </w:rPr>
        <w:t xml:space="preserve">ole </w:t>
      </w:r>
      <w:r w:rsidR="00922978" w:rsidRPr="00922978">
        <w:rPr>
          <w:rFonts w:asciiTheme="majorBidi" w:hAnsiTheme="majorBidi" w:cstheme="majorBidi"/>
          <w:lang w:val="en-US"/>
        </w:rPr>
        <w:t>o</w:t>
      </w:r>
      <w:r w:rsidR="00E633B0" w:rsidRPr="0073731E">
        <w:rPr>
          <w:rFonts w:asciiTheme="majorBidi" w:hAnsiTheme="majorBidi" w:cstheme="majorBidi"/>
          <w:lang w:val="en-US"/>
        </w:rPr>
        <w:t xml:space="preserve">f </w:t>
      </w:r>
      <w:r w:rsidR="00922978" w:rsidRPr="00922978">
        <w:rPr>
          <w:rFonts w:asciiTheme="majorBidi" w:hAnsiTheme="majorBidi" w:cstheme="majorBidi"/>
          <w:lang w:val="en-US"/>
        </w:rPr>
        <w:t xml:space="preserve">polyphenolic extract of </w:t>
      </w:r>
      <w:r w:rsidR="009D5E25">
        <w:rPr>
          <w:rFonts w:asciiTheme="majorBidi" w:hAnsiTheme="majorBidi" w:cstheme="majorBidi"/>
          <w:i/>
          <w:iCs/>
          <w:lang w:val="en-US"/>
        </w:rPr>
        <w:t>C</w:t>
      </w:r>
      <w:r w:rsidR="00922978" w:rsidRPr="00CC02CB">
        <w:rPr>
          <w:rFonts w:asciiTheme="majorBidi" w:hAnsiTheme="majorBidi" w:cstheme="majorBidi"/>
          <w:i/>
          <w:iCs/>
          <w:lang w:val="en-US"/>
        </w:rPr>
        <w:t>apparis spinosa</w:t>
      </w:r>
      <w:r w:rsidR="00922978" w:rsidRPr="00922978">
        <w:rPr>
          <w:rFonts w:asciiTheme="majorBidi" w:hAnsiTheme="majorBidi" w:cstheme="majorBidi"/>
          <w:lang w:val="en-US"/>
        </w:rPr>
        <w:t xml:space="preserve"> </w:t>
      </w:r>
      <w:r w:rsidR="00922978">
        <w:rPr>
          <w:rFonts w:asciiTheme="majorBidi" w:hAnsiTheme="majorBidi" w:cstheme="majorBidi"/>
          <w:lang w:val="en-US"/>
        </w:rPr>
        <w:t>L</w:t>
      </w:r>
      <w:r w:rsidR="00922978" w:rsidRPr="00922978">
        <w:rPr>
          <w:rFonts w:asciiTheme="majorBidi" w:hAnsiTheme="majorBidi" w:cstheme="majorBidi"/>
          <w:lang w:val="en-US"/>
        </w:rPr>
        <w:t>. Leaves as acute toxicity and antibacterial agent. Plant arch. 09725210 19.</w:t>
      </w:r>
    </w:p>
    <w:p w14:paraId="5EFA0DA6" w14:textId="77777777" w:rsidR="0007390B" w:rsidRPr="0073731E" w:rsidRDefault="0007390B" w:rsidP="00922978">
      <w:pPr>
        <w:pStyle w:val="Bibliographie"/>
        <w:rPr>
          <w:rFonts w:asciiTheme="majorBidi" w:hAnsiTheme="majorBidi" w:cstheme="majorBidi"/>
          <w:lang w:val="en-US"/>
        </w:rPr>
      </w:pPr>
      <w:r w:rsidRPr="0073731E">
        <w:rPr>
          <w:rFonts w:asciiTheme="majorBidi" w:hAnsiTheme="majorBidi" w:cstheme="majorBidi"/>
          <w:lang w:val="en-US"/>
        </w:rPr>
        <w:t>Ouelbani, R., Bensari, S., Mouas, T.N., Khelifi, D., 2016. Ethnobotanical investigations on plants used in folk medicine in the regions of Constantine and Mila (North-East of Algeria). J. Ethnopharmacol. 194, 196–218.</w:t>
      </w:r>
    </w:p>
    <w:p w14:paraId="39EA8E45" w14:textId="4E9C2F4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Ouhammou, M., Adnany, E.M.E., Mourjane, A., Hammou, H.A., Bouchdoug, M., Jaouad, A., Mahrouz, M., 2022. Physico-chemical analysis and antioxidant activity of Moroccan caper leaves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Euro-Mediterr. J. Environ. Integr. 7, 407–414.</w:t>
      </w:r>
    </w:p>
    <w:p w14:paraId="7660B54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Özcan, M., 1999. Pickling and storage of caperberries (Capparis spp.). Z. Für Leb. -Forsch. A 208, 379–382.</w:t>
      </w:r>
    </w:p>
    <w:p w14:paraId="77180257" w14:textId="58CF3D7E"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Özcan, M.M., Kanbur, G., Endes, Z. </w:t>
      </w:r>
      <w:r w:rsidR="00922978" w:rsidRPr="00B4007C">
        <w:rPr>
          <w:rFonts w:asciiTheme="majorBidi" w:hAnsiTheme="majorBidi" w:cstheme="majorBidi"/>
          <w:lang w:val="en-US"/>
        </w:rPr>
        <w:t>Leyha</w:t>
      </w:r>
      <w:r w:rsidRPr="0073731E">
        <w:rPr>
          <w:rFonts w:asciiTheme="majorBidi" w:hAnsiTheme="majorBidi" w:cstheme="majorBidi"/>
          <w:lang w:val="en-US"/>
        </w:rPr>
        <w:t xml:space="preserve">, Er, F., 2012. Fatty acid compositions of some </w:t>
      </w:r>
      <w:r w:rsidR="00922978" w:rsidRPr="00922978">
        <w:rPr>
          <w:rFonts w:asciiTheme="majorBidi" w:hAnsiTheme="majorBidi" w:cstheme="majorBidi"/>
          <w:lang w:val="en-US"/>
        </w:rPr>
        <w:t>oil-bearing</w:t>
      </w:r>
      <w:r w:rsidRPr="0073731E">
        <w:rPr>
          <w:rFonts w:asciiTheme="majorBidi" w:hAnsiTheme="majorBidi" w:cstheme="majorBidi"/>
          <w:lang w:val="en-US"/>
        </w:rPr>
        <w:t xml:space="preserve"> plant seeds. Anal. Chem. Lett. 2, 235–239.</w:t>
      </w:r>
    </w:p>
    <w:p w14:paraId="6F1ECCCC" w14:textId="2176DE2C"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Pegiou, S., Raptis, P., Zafeiriou, I., Polidoros, A.N., Mylona, P.V., 2023. Genetic diversity and structure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Natural </w:t>
      </w:r>
      <w:r w:rsidRPr="0073731E">
        <w:rPr>
          <w:rFonts w:asciiTheme="majorBidi" w:hAnsiTheme="majorBidi" w:cstheme="majorBidi"/>
          <w:lang w:val="en-US"/>
        </w:rPr>
        <w:t>populations using morphological and molecular markers. J. Appl. Res. Med. Aromat. Plants 34, 100487.</w:t>
      </w:r>
    </w:p>
    <w:p w14:paraId="0BA39E6E" w14:textId="7A229904" w:rsidR="0007390B" w:rsidRPr="009D5E25"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Peter, K.V., 2006. Handbook of herbs and spices (Vol. 3). Abingt. Hall Abingt. </w:t>
      </w:r>
      <w:r w:rsidR="00922978" w:rsidRPr="00922978">
        <w:rPr>
          <w:rFonts w:asciiTheme="majorBidi" w:hAnsiTheme="majorBidi" w:cstheme="majorBidi"/>
          <w:lang w:val="en-US"/>
        </w:rPr>
        <w:t xml:space="preserve">Cambridgecb16ah </w:t>
      </w:r>
      <w:r w:rsidRPr="009D5E25">
        <w:rPr>
          <w:rFonts w:asciiTheme="majorBidi" w:hAnsiTheme="majorBidi" w:cstheme="majorBidi"/>
          <w:lang w:val="en-US"/>
        </w:rPr>
        <w:t>Wood Head Publ. Ltd.</w:t>
      </w:r>
    </w:p>
    <w:p w14:paraId="1F01A03B" w14:textId="732F9D05" w:rsidR="0007390B" w:rsidRPr="0073731E" w:rsidRDefault="0007390B" w:rsidP="0007390B">
      <w:pPr>
        <w:pStyle w:val="Bibliographie"/>
        <w:rPr>
          <w:rFonts w:asciiTheme="majorBidi" w:hAnsiTheme="majorBidi" w:cstheme="majorBidi"/>
          <w:lang w:val="en-US"/>
        </w:rPr>
      </w:pPr>
      <w:r w:rsidRPr="009D5E25">
        <w:rPr>
          <w:rFonts w:asciiTheme="majorBidi" w:hAnsiTheme="majorBidi" w:cstheme="majorBidi"/>
          <w:lang w:val="en-US"/>
        </w:rPr>
        <w:t xml:space="preserve">Pietrosiuk, A., Budzianowska, A., Budzianowski, J., Ekiert, H., Jeziorek, M., Kawiak, A., Kikowska, M., Krauze-Baranowska, M., Królicka, A., Kuźma, Lukasz, 2022. Polish achievements in bioactive compound production from </w:t>
      </w:r>
      <w:r w:rsidRPr="0073731E">
        <w:rPr>
          <w:rFonts w:asciiTheme="majorBidi" w:hAnsiTheme="majorBidi" w:cstheme="majorBidi"/>
          <w:i/>
          <w:iCs/>
          <w:lang w:val="en-US"/>
        </w:rPr>
        <w:t>in vitro</w:t>
      </w:r>
      <w:r w:rsidRPr="0073731E">
        <w:rPr>
          <w:rFonts w:asciiTheme="majorBidi" w:hAnsiTheme="majorBidi" w:cstheme="majorBidi"/>
          <w:lang w:val="en-US"/>
        </w:rPr>
        <w:t xml:space="preserve"> plant cultures. Acta Soc. Bot. Pol. 91.</w:t>
      </w:r>
    </w:p>
    <w:p w14:paraId="1C6CA8BD"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POWO, 2021. Plants of the World Online. Facilitated by the Royal Botanic Gardens, Kew. Published on the Internet.</w:t>
      </w:r>
    </w:p>
    <w:p w14:paraId="0F922212"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Qaderi, M.M., Martel, A.B., Strugnell, C.A., 2023. Environmental Factors Regulate Plant Secondary Metabolites. Plants 12, 447.</w:t>
      </w:r>
    </w:p>
    <w:p w14:paraId="7431C3FC" w14:textId="6835F7D4"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Rad, M.K., Ghani, A., Ghani, E., 2021. </w:t>
      </w:r>
      <w:r w:rsidRPr="0073731E">
        <w:rPr>
          <w:rFonts w:asciiTheme="majorBidi" w:hAnsiTheme="majorBidi" w:cstheme="majorBidi"/>
          <w:i/>
          <w:iCs/>
          <w:lang w:val="en-US"/>
        </w:rPr>
        <w:t>In vitro</w:t>
      </w:r>
      <w:r w:rsidRPr="0073731E">
        <w:rPr>
          <w:rFonts w:asciiTheme="majorBidi" w:hAnsiTheme="majorBidi" w:cstheme="majorBidi"/>
          <w:lang w:val="en-US"/>
        </w:rPr>
        <w:t xml:space="preserve"> effects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Extract </w:t>
      </w:r>
      <w:r w:rsidRPr="0073731E">
        <w:rPr>
          <w:rFonts w:asciiTheme="majorBidi" w:hAnsiTheme="majorBidi" w:cstheme="majorBidi"/>
          <w:lang w:val="en-US"/>
        </w:rPr>
        <w:t>on human sperm function, DNA fragmentation, and oxidative stress. J. Ethnopharmacol. 269, 113702.</w:t>
      </w:r>
    </w:p>
    <w:p w14:paraId="34388446" w14:textId="7971628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Rahimi, V.B., Rajabian, A., Rajabi, H., Vosough, E.M., Mirkarimi, H.R., Hasanpour, M., Iranshahi, M., Rakhshandeh, H., Askari, V.R., 2020. The effects of hydro-ethanolic extract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w:t>
      </w:r>
      <w:r w:rsidRPr="0073731E">
        <w:rPr>
          <w:rFonts w:asciiTheme="majorBidi" w:hAnsiTheme="majorBidi" w:cstheme="majorBidi"/>
          <w:i/>
          <w:iCs/>
          <w:lang w:val="en-US"/>
        </w:rPr>
        <w:t xml:space="preserve">C. </w:t>
      </w:r>
      <w:r w:rsidR="00922978" w:rsidRPr="00922978">
        <w:rPr>
          <w:rFonts w:asciiTheme="majorBidi" w:hAnsiTheme="majorBidi" w:cstheme="majorBidi"/>
          <w:i/>
          <w:iCs/>
          <w:lang w:val="en-US"/>
        </w:rPr>
        <w:t>Spinosa</w:t>
      </w:r>
      <w:r w:rsidRPr="0073731E">
        <w:rPr>
          <w:rFonts w:asciiTheme="majorBidi" w:hAnsiTheme="majorBidi" w:cstheme="majorBidi"/>
          <w:lang w:val="en-US"/>
        </w:rPr>
        <w:t xml:space="preserve">) on lipopolysaccharide (LPS)-induced inflammation and cognitive impairment: Evidence from in vivo and </w:t>
      </w:r>
      <w:r w:rsidRPr="0073731E">
        <w:rPr>
          <w:rFonts w:asciiTheme="majorBidi" w:hAnsiTheme="majorBidi" w:cstheme="majorBidi"/>
          <w:i/>
          <w:iCs/>
          <w:lang w:val="en-US"/>
        </w:rPr>
        <w:t>in vitro</w:t>
      </w:r>
      <w:r w:rsidRPr="0073731E">
        <w:rPr>
          <w:rFonts w:asciiTheme="majorBidi" w:hAnsiTheme="majorBidi" w:cstheme="majorBidi"/>
          <w:lang w:val="en-US"/>
        </w:rPr>
        <w:t xml:space="preserve"> studies. J. Ethnopharmacol. 256, 112706.</w:t>
      </w:r>
    </w:p>
    <w:p w14:paraId="7737304B" w14:textId="0D7AD8A9"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Rajhi, I., Ben Dhia, M.T., Abderrabba, M., Ouzari-Hadda, I., Ayadi, S., 2019. Phytochemical screening, </w:t>
      </w:r>
      <w:r w:rsidRPr="0073731E">
        <w:rPr>
          <w:rFonts w:asciiTheme="majorBidi" w:hAnsiTheme="majorBidi" w:cstheme="majorBidi"/>
          <w:i/>
          <w:iCs/>
          <w:lang w:val="en-US"/>
        </w:rPr>
        <w:t>in vitro</w:t>
      </w:r>
      <w:r w:rsidRPr="0073731E">
        <w:rPr>
          <w:rFonts w:asciiTheme="majorBidi" w:hAnsiTheme="majorBidi" w:cstheme="majorBidi"/>
          <w:lang w:val="en-US"/>
        </w:rPr>
        <w:t xml:space="preserve"> antioxidant and antibacterial activities of methanolic extracts of Capparis Spionsa L. </w:t>
      </w:r>
      <w:r w:rsidR="00922978" w:rsidRPr="00922978">
        <w:rPr>
          <w:rFonts w:asciiTheme="majorBidi" w:hAnsiTheme="majorBidi" w:cstheme="majorBidi"/>
          <w:lang w:val="en-US"/>
        </w:rPr>
        <w:t xml:space="preserve">Different </w:t>
      </w:r>
      <w:r w:rsidRPr="0073731E">
        <w:rPr>
          <w:rFonts w:asciiTheme="majorBidi" w:hAnsiTheme="majorBidi" w:cstheme="majorBidi"/>
          <w:lang w:val="en-US"/>
        </w:rPr>
        <w:t xml:space="preserve">parts from Tunisia. </w:t>
      </w:r>
      <w:r w:rsidRPr="0073731E">
        <w:rPr>
          <w:rFonts w:asciiTheme="majorBidi" w:hAnsiTheme="majorBidi" w:cstheme="majorBidi"/>
        </w:rPr>
        <w:t>J. Mater. Environ. Sci. 10, 234–43.</w:t>
      </w:r>
    </w:p>
    <w:p w14:paraId="1B44964C" w14:textId="0DDE693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lastRenderedPageBreak/>
        <w:t xml:space="preserve">Rajhi, I., Hernandez-Ramos, F., Abderrabba, M., Ben Dhia, M.T., Ayadi, S., Labidi, J., 2021. </w:t>
      </w:r>
      <w:r w:rsidRPr="0073731E">
        <w:rPr>
          <w:rFonts w:asciiTheme="majorBidi" w:hAnsiTheme="majorBidi" w:cstheme="majorBidi"/>
          <w:lang w:val="en-US"/>
        </w:rPr>
        <w:t xml:space="preserve">Antioxidant, Antifungal and Phytochemical Investigations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Agriculture 11, 1025.</w:t>
      </w:r>
    </w:p>
    <w:p w14:paraId="3146AE90" w14:textId="2877C44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Rakhshandeh, H., Rashidi, R., Vahedi, M.M., Khorrami, M.B., Abbassian, H., Forouzanfar, F., 2021. Hypnotic activity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hydro-alcoholic extract in mice. Recent Pat. Food Nutr. Agric. 12, 58–62.</w:t>
      </w:r>
    </w:p>
    <w:p w14:paraId="7FA392B1"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Ramdane, F., Mahammed, M.H., Hadj, M.D.O., Chanai, A., Hammoudi, R., Hillali, N., Mesrouk, H., Bouafia, I., Bahaz, C., 2015. Ethnobotanical study of some medicinal plants from Hoggar, Algeria. J. Med. Plants Res. 9, 820–827.</w:t>
      </w:r>
    </w:p>
    <w:p w14:paraId="413F7BF9" w14:textId="15B22C2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Ramdani, M., Lograda, T., Chalard, P., 2020. Chemical composition and antibacterial activities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essential oils from Algeria. Biodiversitas J. Biol. Divers. 21.</w:t>
      </w:r>
    </w:p>
    <w:p w14:paraId="3B83DA0C" w14:textId="6F54321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Rhimi, A., Mnasri, S., Ben Ayed, R., Bel Hajj Ali, I., Hjaoujia, S., Boussaid, M., 2019. Genetic relationships among subspecies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From </w:t>
      </w:r>
      <w:r w:rsidRPr="0073731E">
        <w:rPr>
          <w:rFonts w:asciiTheme="majorBidi" w:hAnsiTheme="majorBidi" w:cstheme="majorBidi"/>
          <w:lang w:val="en-US"/>
        </w:rPr>
        <w:t>Tunisia by using ISSR markers. Mol. Biol. Rep. 46, 2209–2219.</w:t>
      </w:r>
    </w:p>
    <w:p w14:paraId="4C50C8FD"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Rizza, L., D’Agostino, A., Girlando, A., Puglia, C., 2010. Evaluation of the effect of topical agents on radiation-induced skin disease by reflectance spectrophotometry. J. Pharm. Pharmacol. 62, 779–785.</w:t>
      </w:r>
    </w:p>
    <w:p w14:paraId="523B6874"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Rogowska, A., Pączkowski, C., Szakiel, A., 2023. Modifications in steroid and triterpenoid metabolism in Calendula officinalis plants and hairy root culture in response to chitosan treatment. BMC Plant Biol. 23, 1–18.</w:t>
      </w:r>
    </w:p>
    <w:p w14:paraId="4C22FC1D"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Rohini, M.R., Rajasekharan, P.E., 2022. Scale-up production of bioactive compounds using bioreactors, in: Nutraceuticals Production from Plant Cell Factory. Springer, pp. 69–81.</w:t>
      </w:r>
    </w:p>
    <w:p w14:paraId="752EB36F" w14:textId="0C11EA4F"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Saberi, M., Kamali, N., Tarnian, F., Sadeghipour, A., 2022. Investigation Phenol, Flavonoids and Antioxidant Activity Content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in Three Natural Habitats of Sistan and Baluchestan Province, Iran. J. Rangel. Sci. 12, 191–204. </w:t>
      </w:r>
      <w:r w:rsidR="00922978" w:rsidRPr="00922978">
        <w:rPr>
          <w:rFonts w:asciiTheme="majorBidi" w:hAnsiTheme="majorBidi" w:cstheme="majorBidi"/>
          <w:lang w:val="en-US"/>
        </w:rPr>
        <w:t>Https</w:t>
      </w:r>
      <w:r w:rsidRPr="0073731E">
        <w:rPr>
          <w:rFonts w:asciiTheme="majorBidi" w:hAnsiTheme="majorBidi" w:cstheme="majorBidi"/>
          <w:lang w:val="en-US"/>
        </w:rPr>
        <w:t>://doi.org/10.30495/rs.2022.682941</w:t>
      </w:r>
    </w:p>
    <w:p w14:paraId="1BA68D6E" w14:textId="26567F4A"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Safarzaei, A., Sarhadi, H., Khodaparast, M.H.H., Shahdadi, F., Dashipour, A.R., 2020. Optimization of aqueous and alcoholic extraction of phenolic and antioxidant compounds from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Roots assisted by ultrasound waves. Zahedan J. Res. Med. Sci. 22.</w:t>
      </w:r>
    </w:p>
    <w:p w14:paraId="5F8C8236"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Said, O., Khalil, K., Fulder, S., Azaizeh, H., 2002. Ethnopharmacological survey of medicinal herbs in Israel, the Golan Heights and the West Bank region. J. Ethnopharmacol. 83, 251–265.</w:t>
      </w:r>
    </w:p>
    <w:p w14:paraId="2C6C35DF" w14:textId="0BDCFAA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Saifi, N., Ibijbijen, J., Echchgadda, D., 2011. Genetic diversity of caper plant (Capparis ssp.) </w:t>
      </w:r>
      <w:r w:rsidR="00922978" w:rsidRPr="00922978">
        <w:rPr>
          <w:rFonts w:asciiTheme="majorBidi" w:hAnsiTheme="majorBidi" w:cstheme="majorBidi"/>
          <w:lang w:val="en-US"/>
        </w:rPr>
        <w:t xml:space="preserve">From </w:t>
      </w:r>
      <w:r w:rsidRPr="0073731E">
        <w:rPr>
          <w:rFonts w:asciiTheme="majorBidi" w:hAnsiTheme="majorBidi" w:cstheme="majorBidi"/>
          <w:lang w:val="en-US"/>
        </w:rPr>
        <w:t>North Morocco. J. Food Agric. Environ. 9, 299–304.</w:t>
      </w:r>
    </w:p>
    <w:p w14:paraId="4E5B8733" w14:textId="5F5E024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Saleem, H., Khurshid, U., Sarfraz, M., Ahmad, I., Alamri, A., Anwar, S., Alamri, A.S., Locatelli, M., Tartaglia, A., Mahomoodally, M.F., 2021. Investigation into the biological properties, secondary metabolites composition, and toxicity of aerial and root parts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An important medicinal food plant. Food Chem. Toxicol. 155, 112404.</w:t>
      </w:r>
    </w:p>
    <w:p w14:paraId="285E8B8B"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Sardari, S., Fallahi, F., Emadi, F., Davati, A., Khavasi, N., Gholamifesharaki, M., Esmaeili, S.S., 2019. Daily consumption of caper fruit along with atorvastatin has synergistic effects in hyperlipidemic patients: Randomized Clinical trial. Galen Med. J. 8, e1345.</w:t>
      </w:r>
    </w:p>
    <w:p w14:paraId="4E1C0912"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Sargin, S.A., Selvi, S., Lopez, V., 2015. Ethnomedicinal plants of sarigöl district (manisa), Turkey. J. Ethnopharmacol. 171, 64–84.</w:t>
      </w:r>
    </w:p>
    <w:p w14:paraId="2494CC82"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Sathish, S., Vasudevan, V., Karthik, S., Pavan, G., Siva, R., Manickavasagam, M., 2023. Precursor feeding enhances L-Dopa production in hairy root culture of </w:t>
      </w:r>
      <w:r w:rsidRPr="0073731E">
        <w:rPr>
          <w:rFonts w:asciiTheme="majorBidi" w:hAnsiTheme="majorBidi" w:cstheme="majorBidi"/>
          <w:i/>
          <w:iCs/>
          <w:lang w:val="en-US"/>
        </w:rPr>
        <w:t>Hybanthus enneaspermus</w:t>
      </w:r>
      <w:r w:rsidRPr="0073731E">
        <w:rPr>
          <w:rFonts w:asciiTheme="majorBidi" w:hAnsiTheme="majorBidi" w:cstheme="majorBidi"/>
          <w:lang w:val="en-US"/>
        </w:rPr>
        <w:t xml:space="preserve"> (L.) F. Muell. Biologia (Bratisl.) 78, 913–923.</w:t>
      </w:r>
    </w:p>
    <w:p w14:paraId="7B767050" w14:textId="3489B00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Shahrajabian, M.H., Sun, W., Cheng, Q., 2021. Plant of the Millennium,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chemical composition and medicinal uses. Bull. Natl. Res. Cent. 45, 1–9.</w:t>
      </w:r>
    </w:p>
    <w:p w14:paraId="09BFAC25" w14:textId="21323D9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Sher, H., Alyemeni, M.N., 2010. Ethnobotanical and pharmaceutical evaluation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validity of local folk and Unani system of medicine. J Med Plants Res 4, 1751–1756.</w:t>
      </w:r>
    </w:p>
    <w:p w14:paraId="193BBD51"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Singh, K.N., Lal, B., 2008. Ethnomedicines used against four common ailments by the tribal communities of Lahaul-Spiti in western Himalaya. J. Ethnopharmacol. 115, 147–159.</w:t>
      </w:r>
    </w:p>
    <w:p w14:paraId="23DA96E8"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Singh, S., Pandey, P., Akhtar, M.Q., Negi, A.S., Banerjee, S., 2021. A new synthetic biology approach for the production of curcumin and its glucoside in Atropa belladonna hairy roots. J. Biotechnol. 328, 23–33.</w:t>
      </w:r>
    </w:p>
    <w:p w14:paraId="13DC0AE4"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lastRenderedPageBreak/>
        <w:t>Sonkar, N., Shukla, P.K., Misra, P., 2023. Plant Hairy Roots as Biofactory for the Production of Industrial Metabolites. Plants Bioreact. Ind. Mol. 273–297.</w:t>
      </w:r>
    </w:p>
    <w:p w14:paraId="7B9A80AD" w14:textId="1F7226F9"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Sonmezdag, A.S., Kelebek, H., Selli, S., 2019. Characterization of aroma-active compounds, phenolics, and antioxidant properties in fresh and fermented capers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by GC-MS-olfactometry and LC-DAD-ESI-MS/MS. J. Food Sci. 84, 2449–2457.</w:t>
      </w:r>
    </w:p>
    <w:p w14:paraId="7147615C" w14:textId="794DD2C1"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Sottile, F., Caltagirone, C., Peano, C., Del Signore, M.B., Barone, E., 2021. Can the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Still </w:t>
      </w:r>
      <w:r w:rsidRPr="0073731E">
        <w:rPr>
          <w:rFonts w:asciiTheme="majorBidi" w:hAnsiTheme="majorBidi" w:cstheme="majorBidi"/>
          <w:lang w:val="en-US"/>
        </w:rPr>
        <w:t>be considered a difficult-to-propagate crop? Horticulturae 7, 316.</w:t>
      </w:r>
    </w:p>
    <w:p w14:paraId="5A6EF1A5" w14:textId="289CE2E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Sozzi, G.O., 2001. Caper bush: botany and horticulture. Hortic. Rev.-</w:t>
      </w:r>
      <w:r w:rsidR="00E633B0" w:rsidRPr="0073731E">
        <w:rPr>
          <w:rFonts w:asciiTheme="majorBidi" w:hAnsiTheme="majorBidi" w:cstheme="majorBidi"/>
          <w:lang w:val="en-US"/>
        </w:rPr>
        <w:t>Westport Then</w:t>
      </w:r>
      <w:r w:rsidRPr="0073731E">
        <w:rPr>
          <w:rFonts w:asciiTheme="majorBidi" w:hAnsiTheme="majorBidi" w:cstheme="majorBidi"/>
          <w:lang w:val="en-US"/>
        </w:rPr>
        <w:t xml:space="preserve"> N. Y.- 27, 125–188.</w:t>
      </w:r>
    </w:p>
    <w:p w14:paraId="6D391E15"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Sozzi, G.O., Peter, K.V., Babu, K.N., Divakaran, M., 2012. Capers and caperberries, in: Handbook of Herbs and Spices. Elsevier, pp. 193–224.</w:t>
      </w:r>
    </w:p>
    <w:p w14:paraId="4343EEFC"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Sreelekshmi, R., Swapna, T.S., Siril, E.A., 2023. </w:t>
      </w:r>
      <w:r w:rsidRPr="0073731E">
        <w:rPr>
          <w:rFonts w:asciiTheme="majorBidi" w:hAnsiTheme="majorBidi" w:cstheme="majorBidi"/>
          <w:i/>
          <w:iCs/>
          <w:lang w:val="en-US"/>
        </w:rPr>
        <w:t>In Vitro</w:t>
      </w:r>
      <w:r w:rsidRPr="0073731E">
        <w:rPr>
          <w:rFonts w:asciiTheme="majorBidi" w:hAnsiTheme="majorBidi" w:cstheme="majorBidi"/>
          <w:lang w:val="en-US"/>
        </w:rPr>
        <w:t xml:space="preserve"> Secondary Metabolite Production for Sustainable Utilization of Endangered Medicinal Plants, in: Conservation and Sustainable Utilization of Bioresources. Springer, pp. 451–471.</w:t>
      </w:r>
    </w:p>
    <w:p w14:paraId="20340DFE" w14:textId="399B2E1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Stefanucci, A., Zengin, G., Locatelli, M., Macedonio, G., Wang, C.-K., Novellino, E., Mahomoodally, M.F., Mollica, A., 2018. Impact of different geographical locations on varying profile of bioactives and associated functionalities of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Food Chem. Toxicol. 118, 181–189.</w:t>
      </w:r>
    </w:p>
    <w:p w14:paraId="080997F4" w14:textId="042F358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Syklowska-Baranek, K., Gawel, M., Kuźma, Lukasz, Wileńska, B., Kawka, M., Jeziorek, M., Graikou, K., Chinou, I., Szyszko, E., Stępień, P., 2023. Rindera graeca (A. DC.) Boiss. &amp; Heldr.(Boraginaceae) </w:t>
      </w:r>
      <w:r w:rsidR="00922978" w:rsidRPr="00922978">
        <w:rPr>
          <w:rFonts w:asciiTheme="majorBidi" w:hAnsiTheme="majorBidi" w:cstheme="majorBidi"/>
          <w:i/>
          <w:iCs/>
          <w:lang w:val="en-US"/>
        </w:rPr>
        <w:t>i</w:t>
      </w:r>
      <w:r w:rsidRPr="0073731E">
        <w:rPr>
          <w:rFonts w:asciiTheme="majorBidi" w:hAnsiTheme="majorBidi" w:cstheme="majorBidi"/>
          <w:i/>
          <w:iCs/>
          <w:lang w:val="en-US"/>
        </w:rPr>
        <w:t xml:space="preserve">n </w:t>
      </w:r>
      <w:r w:rsidR="00922978" w:rsidRPr="00922978">
        <w:rPr>
          <w:rFonts w:asciiTheme="majorBidi" w:hAnsiTheme="majorBidi" w:cstheme="majorBidi"/>
          <w:i/>
          <w:iCs/>
          <w:lang w:val="en-US"/>
        </w:rPr>
        <w:t>v</w:t>
      </w:r>
      <w:r w:rsidRPr="0073731E">
        <w:rPr>
          <w:rFonts w:asciiTheme="majorBidi" w:hAnsiTheme="majorBidi" w:cstheme="majorBidi"/>
          <w:i/>
          <w:iCs/>
          <w:lang w:val="en-US"/>
        </w:rPr>
        <w:t>itro</w:t>
      </w:r>
      <w:r w:rsidRPr="0073731E">
        <w:rPr>
          <w:rFonts w:asciiTheme="majorBidi" w:hAnsiTheme="majorBidi" w:cstheme="majorBidi"/>
          <w:lang w:val="en-US"/>
        </w:rPr>
        <w:t xml:space="preserve"> Cultures Targeting Lithospermic Acid B and Rosmarinic Acid Production. Molecules 28, 4880.</w:t>
      </w:r>
    </w:p>
    <w:p w14:paraId="73171479"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Tahraoui, A., El-Hilaly, J., Israili, Z.H., Lyoussi, B., 2007. Ethnopharmacological survey of plants used in the traditional treatment of hypertension and diabetes in south-eastern Morocco (Errachidia province). J. Ethnopharmacol. 110, 105–117.</w:t>
      </w:r>
    </w:p>
    <w:p w14:paraId="577965EF"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Taibi, K., Abderrahim, L.A., Boussaid, M., Taibi, F., Achir, M., Souana, K., Benaissa, T., Farhi, K.H., Naamani, F.Z., Said, K.N., 2021. Unraveling the ethnopharmacological potential of medicinal plants used in Algerian traditional medicine for urinary diseases. Eur. J. Integr. Med. 44, 101339.</w:t>
      </w:r>
    </w:p>
    <w:p w14:paraId="674864F4" w14:textId="723E616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Taibi, K., Abderrahim, L.A., Ferhat, K., Betta, S., Taïbi, F., Bouraada, F., Boussaid, M., 2020. Ethnopharmacological study of natural products used for traditional cancer therapy in Algeria. Saudi Pharm. J. 28, 1451–1465. </w:t>
      </w:r>
      <w:r w:rsidR="00922978" w:rsidRPr="00922978">
        <w:rPr>
          <w:rFonts w:asciiTheme="majorBidi" w:hAnsiTheme="majorBidi" w:cstheme="majorBidi"/>
          <w:lang w:val="en-US"/>
        </w:rPr>
        <w:t>Https</w:t>
      </w:r>
      <w:r w:rsidRPr="0073731E">
        <w:rPr>
          <w:rFonts w:asciiTheme="majorBidi" w:hAnsiTheme="majorBidi" w:cstheme="majorBidi"/>
          <w:lang w:val="en-US"/>
        </w:rPr>
        <w:t>://doi.org/10.1016/j.jsps.2020.09.011</w:t>
      </w:r>
    </w:p>
    <w:p w14:paraId="5F55CA64" w14:textId="1143616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Tir, M., Feriani, A., Labidi, A., Mufti, A., Saadaoui, E., Nasri, N., Khaldi, A., El Cafsi, M., Tlili, N., 2019. Protective effects of phytochemicals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seeds with cisplatin and </w:t>
      </w:r>
      <w:r w:rsidR="00922978" w:rsidRPr="00922978">
        <w:rPr>
          <w:rFonts w:asciiTheme="majorBidi" w:hAnsiTheme="majorBidi" w:cstheme="majorBidi"/>
          <w:lang w:val="en-US"/>
        </w:rPr>
        <w:t xml:space="preserve">ccl4 </w:t>
      </w:r>
      <w:r w:rsidRPr="0073731E">
        <w:rPr>
          <w:rFonts w:asciiTheme="majorBidi" w:hAnsiTheme="majorBidi" w:cstheme="majorBidi"/>
          <w:lang w:val="en-US"/>
        </w:rPr>
        <w:t>toxicity in mice. Food Biosci. 28, 42–48.</w:t>
      </w:r>
    </w:p>
    <w:p w14:paraId="794251CA"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Tlili, N., Elfalleh, W., Saadaoui, E., Khaldi, A., Triki, S., Nasri, N., 2011a. The caper (</w:t>
      </w:r>
      <w:r w:rsidRPr="0073731E">
        <w:rPr>
          <w:rFonts w:asciiTheme="majorBidi" w:hAnsiTheme="majorBidi" w:cstheme="majorBidi"/>
          <w:i/>
          <w:iCs/>
          <w:lang w:val="en-US"/>
        </w:rPr>
        <w:t>Capparis</w:t>
      </w:r>
      <w:r w:rsidRPr="0073731E">
        <w:rPr>
          <w:rFonts w:asciiTheme="majorBidi" w:hAnsiTheme="majorBidi" w:cstheme="majorBidi"/>
          <w:lang w:val="en-US"/>
        </w:rPr>
        <w:t xml:space="preserve"> L.): Ethnopharmacology, phytochemical and pharmacological properties. Fitoterapia 82, 93–101.</w:t>
      </w:r>
    </w:p>
    <w:p w14:paraId="0048AF11" w14:textId="60FC5F5E"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Tlili, N., Feriani, A., Saadoui, E., Nasri, N., Khaldi, A., 2017.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leaves extract: Source of bioantioxidants with nephroprotective and hepatoprotective effects. Biomed. Pharmacother. 87, 171–179.</w:t>
      </w:r>
    </w:p>
    <w:p w14:paraId="7F70DC3D" w14:textId="4CE386C5"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Tlili, N., Khaldi, A., Triki, S., Munné-Bosch, S., 2010. Phenolic compounds and vitamin antioxidants of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Plant Foods Hum. Nutr. 65, 260–265.</w:t>
      </w:r>
    </w:p>
    <w:p w14:paraId="27BE11CA" w14:textId="35DEBE9D"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Tlili, N., Nasri, N., Khaldi, A., Triki, S., M</w:t>
      </w:r>
      <w:r w:rsidR="00922978" w:rsidRPr="00922978">
        <w:rPr>
          <w:rFonts w:asciiTheme="majorBidi" w:hAnsiTheme="majorBidi" w:cstheme="majorBidi"/>
          <w:lang w:val="en-US"/>
        </w:rPr>
        <w:t>unné-bosch</w:t>
      </w:r>
      <w:r w:rsidRPr="0073731E">
        <w:rPr>
          <w:rFonts w:asciiTheme="majorBidi" w:hAnsiTheme="majorBidi" w:cstheme="majorBidi"/>
          <w:lang w:val="en-US"/>
        </w:rPr>
        <w:t>, S., 2011b. Phenolic compounds, tocopherols, carotenoids and vitamin C of commercial caper. J. Food Biochem. 35, 472–483.</w:t>
      </w:r>
    </w:p>
    <w:p w14:paraId="41BD3D63"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Tutin, T.G., Heywood, V.H., Burges, N.A., Valentine, D.H., Walters, S.M., Webb, D.A., 1976. Flora Europaea: Plantaginaceae to Compositae (and Rubiaceae). Cambridge university press.</w:t>
      </w:r>
    </w:p>
    <w:p w14:paraId="13E8D1FD"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Ugulu, I., Baslar, S., Yorek, N., Dogan, Y., 2009. The investigation and quantitative ethnobotanical evaluation of medicinal plants used around Izmir province, Turkey. J. Med. Plants Res. 3, 345–367.</w:t>
      </w:r>
    </w:p>
    <w:p w14:paraId="65CC9446" w14:textId="4FB60370"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Vahid, H., Rakhshandeh, H., Ghorbani, A., 2017. Antidiabetic properties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And </w:t>
      </w:r>
      <w:r w:rsidRPr="0073731E">
        <w:rPr>
          <w:rFonts w:asciiTheme="majorBidi" w:hAnsiTheme="majorBidi" w:cstheme="majorBidi"/>
          <w:lang w:val="en-US"/>
        </w:rPr>
        <w:t>its components. Biomed. Pharmacother. 92, 293–302.</w:t>
      </w:r>
    </w:p>
    <w:p w14:paraId="74613890"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Verpoorte, R., Contin, A., Memelink, J., 2002. Biotechnology for the production of plant secondary metabolites. Phytochem. Rev. 1, 13–25.</w:t>
      </w:r>
    </w:p>
    <w:p w14:paraId="50C3E52C"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Vivek, A.S., Riyas, C.T., Swapna, T.S., 2023. Enhanced Secondary Metabolite Production for Drug Leads, in: Conservation and Sustainable Utilization of Bioresources. Springer, pp. 473–504.</w:t>
      </w:r>
    </w:p>
    <w:p w14:paraId="063BA261" w14:textId="14AED1A8"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lastRenderedPageBreak/>
        <w:t xml:space="preserve">Wang, L., Fan, L., Zhao, Z., Zhang, Z., Jiang, L., Chai, M., Tian, C., 2022. The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var. </w:t>
      </w:r>
      <w:r w:rsidR="00922978" w:rsidRPr="00922978">
        <w:rPr>
          <w:rFonts w:asciiTheme="majorBidi" w:hAnsiTheme="majorBidi" w:cstheme="majorBidi"/>
          <w:lang w:val="en-US"/>
        </w:rPr>
        <w:t xml:space="preserve">Herbacea </w:t>
      </w:r>
      <w:r w:rsidRPr="0073731E">
        <w:rPr>
          <w:rFonts w:asciiTheme="majorBidi" w:hAnsiTheme="majorBidi" w:cstheme="majorBidi"/>
          <w:lang w:val="en-US"/>
        </w:rPr>
        <w:t xml:space="preserve">genome provides the first genomic instrument for a diversity and evolution study of the Capparaceae family. </w:t>
      </w:r>
      <w:r w:rsidR="00922978" w:rsidRPr="00922978">
        <w:rPr>
          <w:rFonts w:asciiTheme="majorBidi" w:hAnsiTheme="majorBidi" w:cstheme="majorBidi"/>
          <w:lang w:val="en-US"/>
        </w:rPr>
        <w:t xml:space="preserve">Gigascience </w:t>
      </w:r>
      <w:r w:rsidRPr="0073731E">
        <w:rPr>
          <w:rFonts w:asciiTheme="majorBidi" w:hAnsiTheme="majorBidi" w:cstheme="majorBidi"/>
          <w:lang w:val="en-US"/>
        </w:rPr>
        <w:t>11, giac106.</w:t>
      </w:r>
    </w:p>
    <w:p w14:paraId="38D10B1A" w14:textId="11ADD813"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Wang, Q., Zhang, M.-L., Yin, L.-K., 2016. Genetic diversity and population differentiation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w:t>
      </w:r>
      <w:proofErr w:type="spellStart"/>
      <w:r w:rsidRPr="0073731E">
        <w:rPr>
          <w:rFonts w:asciiTheme="majorBidi" w:hAnsiTheme="majorBidi" w:cstheme="majorBidi"/>
          <w:i/>
          <w:iCs/>
          <w:lang w:val="en-US"/>
        </w:rPr>
        <w:t>Capparaceae</w:t>
      </w:r>
      <w:proofErr w:type="spellEnd"/>
      <w:r w:rsidRPr="0073731E">
        <w:rPr>
          <w:rFonts w:asciiTheme="majorBidi" w:hAnsiTheme="majorBidi" w:cstheme="majorBidi"/>
          <w:lang w:val="en-US"/>
        </w:rPr>
        <w:t>) in Northwestern China. Biochem. Syst. Ecol. 66, 1–7.</w:t>
      </w:r>
    </w:p>
    <w:p w14:paraId="46A3B033" w14:textId="554713AA"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Wang, Y.T., Gan, L., Liu, W., Yu, L.J., Li, M.T., 2007. Research on the callus inducing and the cell growth and metabolism characteristics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Coll. Life Sci Technolo Huazhong Univ Sci Technolo Wuhan China 7, 1779–1783.</w:t>
      </w:r>
    </w:p>
    <w:p w14:paraId="10AB6082" w14:textId="22CA3488"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Wojdyło, A., Nowicka, P., Grimalt, M., Legua, P., Almansa, M.S., Amorós, A., Carbonell-Barrachina, Á.A., Hernández, F., 2019. Polyphenol compounds and biological activity of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Flowers </w:t>
      </w:r>
      <w:r w:rsidRPr="0073731E">
        <w:rPr>
          <w:rFonts w:asciiTheme="majorBidi" w:hAnsiTheme="majorBidi" w:cstheme="majorBidi"/>
          <w:lang w:val="en-US"/>
        </w:rPr>
        <w:t>buds. Plants 8, 539.</w:t>
      </w:r>
    </w:p>
    <w:p w14:paraId="19A215C0" w14:textId="424DFBBB"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Yahia, Y., Benabderrahim, M.A., Tlili, N., Hannachi, H., Ayadi, L., Elfalleh, W., 2020. Comparison of three extraction protocols for the characterization of caper (</w:t>
      </w:r>
      <w:r w:rsidR="009D5E25">
        <w:rPr>
          <w:rFonts w:asciiTheme="majorBidi" w:hAnsiTheme="majorBidi" w:cstheme="majorBidi"/>
          <w:i/>
          <w:iCs/>
          <w:lang w:val="en-US"/>
        </w:rPr>
        <w:t>Ca</w:t>
      </w:r>
      <w:r w:rsidR="00922978" w:rsidRPr="00CC02CB">
        <w:rPr>
          <w:rFonts w:asciiTheme="majorBidi" w:hAnsiTheme="majorBidi" w:cstheme="majorBidi"/>
          <w:i/>
          <w:iCs/>
          <w:lang w:val="en-US"/>
        </w:rPr>
        <w:t xml:space="preserve">pparis </w:t>
      </w:r>
      <w:r w:rsidR="00CC02CB" w:rsidRPr="00CC02CB">
        <w:rPr>
          <w:rFonts w:asciiTheme="majorBidi" w:hAnsiTheme="majorBidi" w:cstheme="majorBidi"/>
          <w:i/>
          <w:iCs/>
          <w:lang w:val="en-US"/>
        </w:rPr>
        <w:t>spinosa</w:t>
      </w:r>
      <w:r w:rsidRPr="0073731E">
        <w:rPr>
          <w:rFonts w:asciiTheme="majorBidi" w:hAnsiTheme="majorBidi" w:cstheme="majorBidi"/>
          <w:i/>
          <w:iCs/>
          <w:lang w:val="en-US"/>
        </w:rPr>
        <w:t xml:space="preserve"> L</w:t>
      </w:r>
      <w:r w:rsidRPr="0073731E">
        <w:rPr>
          <w:rFonts w:asciiTheme="majorBidi" w:hAnsiTheme="majorBidi" w:cstheme="majorBidi"/>
          <w:lang w:val="en-US"/>
        </w:rPr>
        <w:t xml:space="preserve">.) </w:t>
      </w:r>
      <w:r w:rsidR="00922978" w:rsidRPr="00922978">
        <w:rPr>
          <w:rFonts w:asciiTheme="majorBidi" w:hAnsiTheme="majorBidi" w:cstheme="majorBidi"/>
          <w:lang w:val="en-US"/>
        </w:rPr>
        <w:t xml:space="preserve">Leaf </w:t>
      </w:r>
      <w:r w:rsidRPr="0073731E">
        <w:rPr>
          <w:rFonts w:asciiTheme="majorBidi" w:hAnsiTheme="majorBidi" w:cstheme="majorBidi"/>
          <w:lang w:val="en-US"/>
        </w:rPr>
        <w:t xml:space="preserve">extracts: evaluation of phenolic acids and flavonoids by liquid chromatography–electrospray ionization–tandem mass spectrometry (LC–ESI–MS) and the antioxidant activity. </w:t>
      </w:r>
      <w:r w:rsidRPr="0073731E">
        <w:rPr>
          <w:rFonts w:asciiTheme="majorBidi" w:hAnsiTheme="majorBidi" w:cstheme="majorBidi"/>
        </w:rPr>
        <w:t>Anal. Lett. 53, 1366–1377.</w:t>
      </w:r>
    </w:p>
    <w:p w14:paraId="7A2914E7" w14:textId="44BF02DC"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rPr>
        <w:t xml:space="preserve">Yan, M., Li, J., Liu, H., Yang, N., Chu, J., Sun, L., Bi, X., Lin, R., Lv, G., 2022. </w:t>
      </w:r>
      <w:r w:rsidRPr="0073731E">
        <w:rPr>
          <w:rFonts w:asciiTheme="majorBidi" w:hAnsiTheme="majorBidi" w:cstheme="majorBidi"/>
          <w:i/>
          <w:iCs/>
          <w:lang w:val="en-US"/>
        </w:rPr>
        <w:t>In vitro</w:t>
      </w:r>
      <w:r w:rsidRPr="0073731E">
        <w:rPr>
          <w:rFonts w:asciiTheme="majorBidi" w:hAnsiTheme="majorBidi" w:cstheme="majorBidi"/>
          <w:lang w:val="en-US"/>
        </w:rPr>
        <w:t xml:space="preserve"> efficacy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extraction against larvae viability of Echinococcus granulosus sensu stricto. J. Vet. Med. Sci. 84, 465–472.</w:t>
      </w:r>
    </w:p>
    <w:p w14:paraId="1513DDED" w14:textId="61E3036A"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Yan, Y., Huang, X., Shen, Q., Hu, R., Wang, P., Yan, M., Di, P., Wang, Y., 2023. Establishment of hairy roots culture of Perilla frutescens L. </w:t>
      </w:r>
      <w:r w:rsidR="00922978" w:rsidRPr="00922978">
        <w:rPr>
          <w:rFonts w:asciiTheme="majorBidi" w:hAnsiTheme="majorBidi" w:cstheme="majorBidi"/>
          <w:lang w:val="en-US"/>
        </w:rPr>
        <w:t xml:space="preserve">And </w:t>
      </w:r>
      <w:r w:rsidRPr="0073731E">
        <w:rPr>
          <w:rFonts w:asciiTheme="majorBidi" w:hAnsiTheme="majorBidi" w:cstheme="majorBidi"/>
          <w:lang w:val="en-US"/>
        </w:rPr>
        <w:t>production of phenolic acids.</w:t>
      </w:r>
    </w:p>
    <w:p w14:paraId="36359840" w14:textId="6EDD8829"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Yang, T., Wang, C., Chou, G., Wu, T., Cheng, X., Wang, Z., 2010. New alkaloids from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Structure and X-ray crystallographic analysis. Food Chem. 123, 705–710.</w:t>
      </w:r>
    </w:p>
    <w:p w14:paraId="411EB035" w14:textId="43BD8FB8"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Yang, T., Wang, Y.-L., Zhang, Y.-L., Liu, Y.-T., Tao, Y.-Y., Zhou, H., Liu, C.-H., 2022. The protective effect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fruit on triptolide-induced acute liver injury: A metabolomics-based systematic study. J. Funct. Foods 90, 104989.</w:t>
      </w:r>
    </w:p>
    <w:p w14:paraId="515ABCBE" w14:textId="5A3F6560"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Yin, Y., He, Y., Liu, W., Gan, L., Fu, C., Jia, H., Li, M., 2014. The durative use of suspension cells and callus for volatile oil by comparative with seeds and fruits in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Plos </w:t>
      </w:r>
      <w:r w:rsidRPr="0073731E">
        <w:rPr>
          <w:rFonts w:asciiTheme="majorBidi" w:hAnsiTheme="majorBidi" w:cstheme="majorBidi"/>
          <w:lang w:val="en-US"/>
        </w:rPr>
        <w:t>One 9, e113668.</w:t>
      </w:r>
    </w:p>
    <w:p w14:paraId="2107968C"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Yue, W., Ming, Q., Lin, B., Rahman, K., Zheng, C.-J., Han, T., Qin, L., 2016. Medicinal plant cell suspension cultures: pharmaceutical applications and high-yielding strategies for the desired secondary metabolites. Crit. Rev. Biotechnol. 36, 215–232.</w:t>
      </w:r>
    </w:p>
    <w:p w14:paraId="3B274450" w14:textId="4D21046B"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Yuldasheva, N.K., Ul′ chenko, N.T., Glushenkova, A.I., 2008. Lipids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seeds. Chem. Nat. Compd. 44, 637–638.</w:t>
      </w:r>
    </w:p>
    <w:p w14:paraId="6C748787" w14:textId="06B34FF8"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Zarei, M., Seyedi, N., Maghsoudi, S., Nejad, M.S., Sheibani, H., 2021. Green synthesis of Ag nanoparticles on the modified graphene oxide using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fruit extract for catalytic reduction of organic dyes. Inorg. Chem. Commun. 123, 108327.</w:t>
      </w:r>
    </w:p>
    <w:p w14:paraId="4D803769" w14:textId="280FA16E"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Zhou, H., Jian, R., Kang, J., Huang, X., Li, Y., Zhuang, C., Yang, F., Zhang, L., Fan, X., Wu, T., 2010. Anti-inflammatory effects of caper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Fruit </w:t>
      </w:r>
      <w:r w:rsidRPr="0073731E">
        <w:rPr>
          <w:rFonts w:asciiTheme="majorBidi" w:hAnsiTheme="majorBidi" w:cstheme="majorBidi"/>
          <w:lang w:val="en-US"/>
        </w:rPr>
        <w:t>aqueous extract and the isolation of main phytochemicals. J. Agric. Food Chem. 58, 12717–12721.</w:t>
      </w:r>
    </w:p>
    <w:p w14:paraId="4ADA8A3D" w14:textId="7AB0C59C"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Zhu, P., Wang, Y., Zhang, X., 2022. Preparation and characterization of electrospun nanofibre membranes incorporated with an ethanol extract of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L. </w:t>
      </w:r>
      <w:r w:rsidR="00922978" w:rsidRPr="00922978">
        <w:rPr>
          <w:rFonts w:asciiTheme="majorBidi" w:hAnsiTheme="majorBidi" w:cstheme="majorBidi"/>
          <w:lang w:val="en-US"/>
        </w:rPr>
        <w:t xml:space="preserve">As </w:t>
      </w:r>
      <w:r w:rsidRPr="0073731E">
        <w:rPr>
          <w:rFonts w:asciiTheme="majorBidi" w:hAnsiTheme="majorBidi" w:cstheme="majorBidi"/>
          <w:lang w:val="en-US"/>
        </w:rPr>
        <w:t>a potential packaging material. Food Packag. Shelf Life 32, 100851.</w:t>
      </w:r>
    </w:p>
    <w:p w14:paraId="3CF630DC" w14:textId="6A99EAE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 xml:space="preserve">Zhu, X., Yang, Y., Gao, W., Jiang, B., Shi, L., 2021. </w:t>
      </w:r>
      <w:r w:rsidR="009D5E25">
        <w:rPr>
          <w:rFonts w:asciiTheme="majorBidi" w:hAnsiTheme="majorBidi" w:cstheme="majorBidi"/>
          <w:i/>
          <w:iCs/>
          <w:lang w:val="en-US"/>
        </w:rPr>
        <w:t>C</w:t>
      </w:r>
      <w:r w:rsidR="00922978" w:rsidRPr="00CC02CB">
        <w:rPr>
          <w:rFonts w:asciiTheme="majorBidi" w:hAnsiTheme="majorBidi" w:cstheme="majorBidi"/>
          <w:i/>
          <w:iCs/>
          <w:lang w:val="en-US"/>
        </w:rPr>
        <w:t xml:space="preserve">apparis </w:t>
      </w:r>
      <w:r w:rsidR="00CC02CB" w:rsidRPr="00CC02CB">
        <w:rPr>
          <w:rFonts w:asciiTheme="majorBidi" w:hAnsiTheme="majorBidi" w:cstheme="majorBidi"/>
          <w:i/>
          <w:iCs/>
          <w:lang w:val="en-US"/>
        </w:rPr>
        <w:t>spinosa</w:t>
      </w:r>
      <w:r w:rsidRPr="0073731E">
        <w:rPr>
          <w:rFonts w:asciiTheme="majorBidi" w:hAnsiTheme="majorBidi" w:cstheme="majorBidi"/>
          <w:lang w:val="en-US"/>
        </w:rPr>
        <w:t xml:space="preserve"> alleviates DSS-induced ulcerative colitis via regulation of the gut microbiota and oxidative stress. Evid. Based Complement. Alternat. Med. 2021.</w:t>
      </w:r>
    </w:p>
    <w:p w14:paraId="4BBD3493" w14:textId="77777777" w:rsidR="0007390B" w:rsidRPr="0073731E" w:rsidRDefault="0007390B" w:rsidP="0007390B">
      <w:pPr>
        <w:pStyle w:val="Bibliographie"/>
        <w:rPr>
          <w:rFonts w:asciiTheme="majorBidi" w:hAnsiTheme="majorBidi" w:cstheme="majorBidi"/>
          <w:lang w:val="en-US"/>
        </w:rPr>
      </w:pPr>
      <w:r w:rsidRPr="0073731E">
        <w:rPr>
          <w:rFonts w:asciiTheme="majorBidi" w:hAnsiTheme="majorBidi" w:cstheme="majorBidi"/>
          <w:lang w:val="en-US"/>
        </w:rPr>
        <w:t>Ziyyat, A., Legssyer, A., Mekhfi, H., Dassouli, A., Serhrouchni, M., Benjelloun, W., 1997. Phytotherapy of hypertension and diabetes in oriental Morocco. J. Ethnopharmacol. 58, 45–54.</w:t>
      </w:r>
    </w:p>
    <w:p w14:paraId="3496BE46" w14:textId="77777777" w:rsidR="0007390B" w:rsidRPr="0073731E" w:rsidRDefault="0007390B" w:rsidP="0007390B">
      <w:pPr>
        <w:pStyle w:val="Bibliographie"/>
        <w:rPr>
          <w:rFonts w:asciiTheme="majorBidi" w:hAnsiTheme="majorBidi" w:cstheme="majorBidi"/>
        </w:rPr>
      </w:pPr>
      <w:r w:rsidRPr="0073731E">
        <w:rPr>
          <w:rFonts w:asciiTheme="majorBidi" w:hAnsiTheme="majorBidi" w:cstheme="majorBidi"/>
          <w:lang w:val="en-US"/>
        </w:rPr>
        <w:t xml:space="preserve">Zohary, M., 1960. The species of Capparis in the Mediterranean and the Near Eastern Countries. </w:t>
      </w:r>
      <w:r w:rsidRPr="0073731E">
        <w:rPr>
          <w:rFonts w:asciiTheme="majorBidi" w:hAnsiTheme="majorBidi" w:cstheme="majorBidi"/>
        </w:rPr>
        <w:t>Bull. Res. Counc. Isr. 49–64.</w:t>
      </w:r>
    </w:p>
    <w:p w14:paraId="11A45369" w14:textId="3F81B8B9" w:rsidR="00D01089" w:rsidRPr="0073731E" w:rsidRDefault="002519E1" w:rsidP="00004ABE">
      <w:pPr>
        <w:spacing w:line="480" w:lineRule="auto"/>
        <w:ind w:left="0" w:firstLine="0"/>
        <w:rPr>
          <w:rFonts w:asciiTheme="majorBidi" w:hAnsiTheme="majorBidi" w:cstheme="majorBidi"/>
          <w:lang w:val="en-US"/>
        </w:rPr>
      </w:pPr>
      <w:r w:rsidRPr="00CC02CB">
        <w:rPr>
          <w:rFonts w:asciiTheme="majorBidi" w:hAnsiTheme="majorBidi" w:cstheme="majorBidi"/>
          <w:lang w:val="en-US"/>
        </w:rPr>
        <w:fldChar w:fldCharType="end"/>
      </w:r>
      <w:bookmarkEnd w:id="30"/>
    </w:p>
    <w:sectPr w:rsidR="00D01089" w:rsidRPr="0073731E" w:rsidSect="00611F2D">
      <w:pgSz w:w="11906" w:h="16838" w:code="9"/>
      <w:pgMar w:top="1418" w:right="720" w:bottom="1077" w:left="720" w:header="1021" w:footer="340" w:gutter="0"/>
      <w:lnNumType w:countBy="1" w:restart="continuous"/>
      <w:cols w:space="708"/>
      <w:bidi/>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26F35" w14:textId="77777777" w:rsidR="00A6477C" w:rsidRDefault="00A6477C" w:rsidP="004A79CE">
      <w:pPr>
        <w:spacing w:line="240" w:lineRule="auto"/>
      </w:pPr>
      <w:r>
        <w:separator/>
      </w:r>
    </w:p>
  </w:endnote>
  <w:endnote w:type="continuationSeparator" w:id="0">
    <w:p w14:paraId="5DED78E9" w14:textId="77777777" w:rsidR="00A6477C" w:rsidRDefault="00A6477C" w:rsidP="004A79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A5540" w14:textId="77777777" w:rsidR="00A6477C" w:rsidRDefault="00A6477C" w:rsidP="004A79CE">
      <w:pPr>
        <w:spacing w:line="240" w:lineRule="auto"/>
      </w:pPr>
      <w:r>
        <w:separator/>
      </w:r>
    </w:p>
  </w:footnote>
  <w:footnote w:type="continuationSeparator" w:id="0">
    <w:p w14:paraId="19930BE7" w14:textId="77777777" w:rsidR="00A6477C" w:rsidRDefault="00A6477C" w:rsidP="004A79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2051" w14:textId="77777777" w:rsidR="00BF5EAB" w:rsidRDefault="00BF5E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471C6"/>
    <w:multiLevelType w:val="hybridMultilevel"/>
    <w:tmpl w:val="30BAA9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9C6247"/>
    <w:multiLevelType w:val="hybridMultilevel"/>
    <w:tmpl w:val="D102D208"/>
    <w:lvl w:ilvl="0" w:tplc="040C0001">
      <w:start w:val="1"/>
      <w:numFmt w:val="bullet"/>
      <w:lvlText w:val=""/>
      <w:lvlJc w:val="left"/>
      <w:pPr>
        <w:ind w:left="1221" w:hanging="360"/>
      </w:pPr>
      <w:rPr>
        <w:rFonts w:ascii="Symbol" w:hAnsi="Symbol" w:hint="default"/>
      </w:rPr>
    </w:lvl>
    <w:lvl w:ilvl="1" w:tplc="040C0003" w:tentative="1">
      <w:start w:val="1"/>
      <w:numFmt w:val="bullet"/>
      <w:lvlText w:val="o"/>
      <w:lvlJc w:val="left"/>
      <w:pPr>
        <w:ind w:left="1941" w:hanging="360"/>
      </w:pPr>
      <w:rPr>
        <w:rFonts w:ascii="Courier New" w:hAnsi="Courier New" w:cs="Courier New" w:hint="default"/>
      </w:rPr>
    </w:lvl>
    <w:lvl w:ilvl="2" w:tplc="040C0005" w:tentative="1">
      <w:start w:val="1"/>
      <w:numFmt w:val="bullet"/>
      <w:lvlText w:val=""/>
      <w:lvlJc w:val="left"/>
      <w:pPr>
        <w:ind w:left="2661" w:hanging="360"/>
      </w:pPr>
      <w:rPr>
        <w:rFonts w:ascii="Wingdings" w:hAnsi="Wingdings" w:hint="default"/>
      </w:rPr>
    </w:lvl>
    <w:lvl w:ilvl="3" w:tplc="040C0001" w:tentative="1">
      <w:start w:val="1"/>
      <w:numFmt w:val="bullet"/>
      <w:lvlText w:val=""/>
      <w:lvlJc w:val="left"/>
      <w:pPr>
        <w:ind w:left="3381" w:hanging="360"/>
      </w:pPr>
      <w:rPr>
        <w:rFonts w:ascii="Symbol" w:hAnsi="Symbol" w:hint="default"/>
      </w:rPr>
    </w:lvl>
    <w:lvl w:ilvl="4" w:tplc="040C0003" w:tentative="1">
      <w:start w:val="1"/>
      <w:numFmt w:val="bullet"/>
      <w:lvlText w:val="o"/>
      <w:lvlJc w:val="left"/>
      <w:pPr>
        <w:ind w:left="4101" w:hanging="360"/>
      </w:pPr>
      <w:rPr>
        <w:rFonts w:ascii="Courier New" w:hAnsi="Courier New" w:cs="Courier New" w:hint="default"/>
      </w:rPr>
    </w:lvl>
    <w:lvl w:ilvl="5" w:tplc="040C0005" w:tentative="1">
      <w:start w:val="1"/>
      <w:numFmt w:val="bullet"/>
      <w:lvlText w:val=""/>
      <w:lvlJc w:val="left"/>
      <w:pPr>
        <w:ind w:left="4821" w:hanging="360"/>
      </w:pPr>
      <w:rPr>
        <w:rFonts w:ascii="Wingdings" w:hAnsi="Wingdings" w:hint="default"/>
      </w:rPr>
    </w:lvl>
    <w:lvl w:ilvl="6" w:tplc="040C0001" w:tentative="1">
      <w:start w:val="1"/>
      <w:numFmt w:val="bullet"/>
      <w:lvlText w:val=""/>
      <w:lvlJc w:val="left"/>
      <w:pPr>
        <w:ind w:left="5541" w:hanging="360"/>
      </w:pPr>
      <w:rPr>
        <w:rFonts w:ascii="Symbol" w:hAnsi="Symbol" w:hint="default"/>
      </w:rPr>
    </w:lvl>
    <w:lvl w:ilvl="7" w:tplc="040C0003" w:tentative="1">
      <w:start w:val="1"/>
      <w:numFmt w:val="bullet"/>
      <w:lvlText w:val="o"/>
      <w:lvlJc w:val="left"/>
      <w:pPr>
        <w:ind w:left="6261" w:hanging="360"/>
      </w:pPr>
      <w:rPr>
        <w:rFonts w:ascii="Courier New" w:hAnsi="Courier New" w:cs="Courier New" w:hint="default"/>
      </w:rPr>
    </w:lvl>
    <w:lvl w:ilvl="8" w:tplc="040C0005" w:tentative="1">
      <w:start w:val="1"/>
      <w:numFmt w:val="bullet"/>
      <w:lvlText w:val=""/>
      <w:lvlJc w:val="left"/>
      <w:pPr>
        <w:ind w:left="6981" w:hanging="360"/>
      </w:pPr>
      <w:rPr>
        <w:rFonts w:ascii="Wingdings" w:hAnsi="Wingdings" w:hint="default"/>
      </w:rPr>
    </w:lvl>
  </w:abstractNum>
  <w:abstractNum w:abstractNumId="2" w15:restartNumberingAfterBreak="0">
    <w:nsid w:val="0AE77C60"/>
    <w:multiLevelType w:val="hybridMultilevel"/>
    <w:tmpl w:val="DBC6F9CE"/>
    <w:lvl w:ilvl="0" w:tplc="426CB63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15:restartNumberingAfterBreak="0">
    <w:nsid w:val="0B3643CD"/>
    <w:multiLevelType w:val="hybridMultilevel"/>
    <w:tmpl w:val="9F2CCD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0C000F">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AF0BE3"/>
    <w:multiLevelType w:val="hybridMultilevel"/>
    <w:tmpl w:val="C2D02D26"/>
    <w:lvl w:ilvl="0" w:tplc="55285A3A">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8A4107C"/>
    <w:multiLevelType w:val="hybridMultilevel"/>
    <w:tmpl w:val="DA3243C8"/>
    <w:lvl w:ilvl="0" w:tplc="01BE2EC0">
      <w:start w:val="1"/>
      <w:numFmt w:val="decimal"/>
      <w:lvlText w:val="%1."/>
      <w:lvlJc w:val="left"/>
      <w:pPr>
        <w:ind w:left="720" w:hanging="360"/>
      </w:pPr>
      <w:rPr>
        <w:rFonts w:asciiTheme="majorHAnsi" w:eastAsiaTheme="majorEastAsia" w:hAnsiTheme="majorHAnsi" w:cstheme="majorBidi" w:hint="default"/>
        <w:b/>
        <w:color w:val="365F91"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3360B"/>
    <w:multiLevelType w:val="hybridMultilevel"/>
    <w:tmpl w:val="F6C69620"/>
    <w:lvl w:ilvl="0" w:tplc="040C000F">
      <w:start w:val="1"/>
      <w:numFmt w:val="decimal"/>
      <w:lvlText w:val="%1."/>
      <w:lvlJc w:val="left"/>
      <w:pPr>
        <w:ind w:left="1077" w:hanging="360"/>
      </w:p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7" w15:restartNumberingAfterBreak="0">
    <w:nsid w:val="22390D44"/>
    <w:multiLevelType w:val="hybridMultilevel"/>
    <w:tmpl w:val="6B02CAD0"/>
    <w:lvl w:ilvl="0" w:tplc="2A288AF6">
      <w:start w:val="1"/>
      <w:numFmt w:val="decimal"/>
      <w:lvlText w:val="%1."/>
      <w:lvlJc w:val="left"/>
      <w:pPr>
        <w:ind w:left="720" w:hanging="360"/>
      </w:pPr>
      <w:rPr>
        <w:rFonts w:asciiTheme="majorHAnsi" w:eastAsiaTheme="majorEastAsia" w:hAnsiTheme="majorHAnsi" w:cstheme="majorBidi" w:hint="default"/>
        <w:b/>
        <w:color w:val="365F9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73485B"/>
    <w:multiLevelType w:val="hybridMultilevel"/>
    <w:tmpl w:val="3EA0F8EA"/>
    <w:lvl w:ilvl="0" w:tplc="03FEA520">
      <w:start w:val="9"/>
      <w:numFmt w:val="decimal"/>
      <w:lvlText w:val="%1."/>
      <w:lvlJc w:val="left"/>
      <w:pPr>
        <w:ind w:left="720" w:hanging="360"/>
      </w:pPr>
      <w:rPr>
        <w:rFonts w:hint="default"/>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7534739"/>
    <w:multiLevelType w:val="hybridMultilevel"/>
    <w:tmpl w:val="9016136E"/>
    <w:lvl w:ilvl="0" w:tplc="8D267C1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0" w15:restartNumberingAfterBreak="0">
    <w:nsid w:val="39C866AE"/>
    <w:multiLevelType w:val="hybridMultilevel"/>
    <w:tmpl w:val="F7A623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D174F12"/>
    <w:multiLevelType w:val="hybridMultilevel"/>
    <w:tmpl w:val="49A0CC24"/>
    <w:lvl w:ilvl="0" w:tplc="040C000F">
      <w:start w:val="1"/>
      <w:numFmt w:val="decimal"/>
      <w:lvlText w:val="%1."/>
      <w:lvlJc w:val="left"/>
      <w:pPr>
        <w:ind w:left="1145"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2" w15:restartNumberingAfterBreak="0">
    <w:nsid w:val="50CC5AF3"/>
    <w:multiLevelType w:val="hybridMultilevel"/>
    <w:tmpl w:val="D826CB28"/>
    <w:lvl w:ilvl="0" w:tplc="AF501F7A">
      <w:start w:val="8"/>
      <w:numFmt w:val="decimal"/>
      <w:lvlText w:val="%1."/>
      <w:lvlJc w:val="left"/>
      <w:pPr>
        <w:ind w:left="1068" w:hanging="360"/>
      </w:pPr>
      <w:rPr>
        <w:rFonts w:hint="default"/>
        <w:i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55A5532E"/>
    <w:multiLevelType w:val="hybridMultilevel"/>
    <w:tmpl w:val="A04AB8D8"/>
    <w:lvl w:ilvl="0" w:tplc="04C6A2D8">
      <w:start w:val="3"/>
      <w:numFmt w:val="decimal"/>
      <w:lvlText w:val="%1."/>
      <w:lvlJc w:val="left"/>
      <w:pPr>
        <w:ind w:left="720" w:hanging="360"/>
      </w:pPr>
      <w:rPr>
        <w:rFonts w:asciiTheme="majorHAnsi" w:eastAsiaTheme="majorEastAsia" w:hAnsiTheme="majorHAnsi" w:cstheme="majorBidi" w:hint="default"/>
        <w:b/>
        <w:color w:val="365F91"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69200E"/>
    <w:multiLevelType w:val="hybridMultilevel"/>
    <w:tmpl w:val="EC2E62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53760610">
    <w:abstractNumId w:val="6"/>
  </w:num>
  <w:num w:numId="2" w16cid:durableId="1166556127">
    <w:abstractNumId w:val="12"/>
  </w:num>
  <w:num w:numId="3" w16cid:durableId="2045984415">
    <w:abstractNumId w:val="9"/>
  </w:num>
  <w:num w:numId="4" w16cid:durableId="1208570356">
    <w:abstractNumId w:val="2"/>
  </w:num>
  <w:num w:numId="5" w16cid:durableId="1939870061">
    <w:abstractNumId w:val="7"/>
  </w:num>
  <w:num w:numId="6" w16cid:durableId="1490056115">
    <w:abstractNumId w:val="11"/>
  </w:num>
  <w:num w:numId="7" w16cid:durableId="2117478728">
    <w:abstractNumId w:val="10"/>
  </w:num>
  <w:num w:numId="8" w16cid:durableId="33964292">
    <w:abstractNumId w:val="5"/>
  </w:num>
  <w:num w:numId="9" w16cid:durableId="270168711">
    <w:abstractNumId w:val="13"/>
  </w:num>
  <w:num w:numId="10" w16cid:durableId="712311268">
    <w:abstractNumId w:val="1"/>
  </w:num>
  <w:num w:numId="11" w16cid:durableId="1143353809">
    <w:abstractNumId w:val="14"/>
  </w:num>
  <w:num w:numId="12" w16cid:durableId="1712487107">
    <w:abstractNumId w:val="3"/>
  </w:num>
  <w:num w:numId="13" w16cid:durableId="1690371312">
    <w:abstractNumId w:val="8"/>
  </w:num>
  <w:num w:numId="14" w16cid:durableId="1042751369">
    <w:abstractNumId w:val="0"/>
  </w:num>
  <w:num w:numId="15" w16cid:durableId="1702315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5eb6eaf0-e355-4edb-9605-4fc45a91e88e"/>
  </w:docVars>
  <w:rsids>
    <w:rsidRoot w:val="00F532BD"/>
    <w:rsid w:val="000036B6"/>
    <w:rsid w:val="00004ABE"/>
    <w:rsid w:val="000173D2"/>
    <w:rsid w:val="0002136C"/>
    <w:rsid w:val="00024585"/>
    <w:rsid w:val="000262F3"/>
    <w:rsid w:val="000267A1"/>
    <w:rsid w:val="00027664"/>
    <w:rsid w:val="00031544"/>
    <w:rsid w:val="00031D5E"/>
    <w:rsid w:val="0003251E"/>
    <w:rsid w:val="0003309E"/>
    <w:rsid w:val="00041C33"/>
    <w:rsid w:val="0004510C"/>
    <w:rsid w:val="00057AFA"/>
    <w:rsid w:val="000635A5"/>
    <w:rsid w:val="000638D1"/>
    <w:rsid w:val="00065763"/>
    <w:rsid w:val="00066012"/>
    <w:rsid w:val="00072287"/>
    <w:rsid w:val="000728C0"/>
    <w:rsid w:val="0007390B"/>
    <w:rsid w:val="000820A9"/>
    <w:rsid w:val="0008239C"/>
    <w:rsid w:val="00083045"/>
    <w:rsid w:val="000865EE"/>
    <w:rsid w:val="0008708A"/>
    <w:rsid w:val="0009242C"/>
    <w:rsid w:val="00096ACF"/>
    <w:rsid w:val="000A63C3"/>
    <w:rsid w:val="000A71AB"/>
    <w:rsid w:val="000B0200"/>
    <w:rsid w:val="000B08D5"/>
    <w:rsid w:val="000B3858"/>
    <w:rsid w:val="000B3C02"/>
    <w:rsid w:val="000B5985"/>
    <w:rsid w:val="000B7F4D"/>
    <w:rsid w:val="000C0A66"/>
    <w:rsid w:val="000C0B83"/>
    <w:rsid w:val="000C180B"/>
    <w:rsid w:val="000C30F0"/>
    <w:rsid w:val="000C3F5D"/>
    <w:rsid w:val="000C5267"/>
    <w:rsid w:val="000D1AE6"/>
    <w:rsid w:val="000D2F60"/>
    <w:rsid w:val="000D72A4"/>
    <w:rsid w:val="000E11B8"/>
    <w:rsid w:val="000E3B72"/>
    <w:rsid w:val="000E3D4A"/>
    <w:rsid w:val="000E5580"/>
    <w:rsid w:val="000F30D2"/>
    <w:rsid w:val="000F4E0F"/>
    <w:rsid w:val="000F5074"/>
    <w:rsid w:val="000F5898"/>
    <w:rsid w:val="001001A8"/>
    <w:rsid w:val="00104319"/>
    <w:rsid w:val="0010519D"/>
    <w:rsid w:val="0012130B"/>
    <w:rsid w:val="00122A06"/>
    <w:rsid w:val="00122BAF"/>
    <w:rsid w:val="00122DB6"/>
    <w:rsid w:val="00130A9E"/>
    <w:rsid w:val="001331E7"/>
    <w:rsid w:val="001340AB"/>
    <w:rsid w:val="001342E0"/>
    <w:rsid w:val="00135025"/>
    <w:rsid w:val="00135287"/>
    <w:rsid w:val="00135DCD"/>
    <w:rsid w:val="0013619C"/>
    <w:rsid w:val="00141A52"/>
    <w:rsid w:val="00142E6D"/>
    <w:rsid w:val="00145AEE"/>
    <w:rsid w:val="00150B8A"/>
    <w:rsid w:val="001606E0"/>
    <w:rsid w:val="001611AD"/>
    <w:rsid w:val="00165A08"/>
    <w:rsid w:val="00165D4E"/>
    <w:rsid w:val="0017259E"/>
    <w:rsid w:val="00173755"/>
    <w:rsid w:val="00174865"/>
    <w:rsid w:val="00191C94"/>
    <w:rsid w:val="00192434"/>
    <w:rsid w:val="001927D1"/>
    <w:rsid w:val="00194D1B"/>
    <w:rsid w:val="00196182"/>
    <w:rsid w:val="001975AC"/>
    <w:rsid w:val="001A0F94"/>
    <w:rsid w:val="001A3349"/>
    <w:rsid w:val="001A4B5E"/>
    <w:rsid w:val="001A708E"/>
    <w:rsid w:val="001B0AC3"/>
    <w:rsid w:val="001B37B4"/>
    <w:rsid w:val="001B6C42"/>
    <w:rsid w:val="001B6E91"/>
    <w:rsid w:val="001C426C"/>
    <w:rsid w:val="001C49B9"/>
    <w:rsid w:val="001C4D31"/>
    <w:rsid w:val="001C5459"/>
    <w:rsid w:val="001C6EAC"/>
    <w:rsid w:val="001D11B1"/>
    <w:rsid w:val="001D333C"/>
    <w:rsid w:val="001D5057"/>
    <w:rsid w:val="001D681F"/>
    <w:rsid w:val="001D6EA7"/>
    <w:rsid w:val="001D733F"/>
    <w:rsid w:val="001D79D3"/>
    <w:rsid w:val="001E4549"/>
    <w:rsid w:val="001E6150"/>
    <w:rsid w:val="001E64A0"/>
    <w:rsid w:val="001E67EA"/>
    <w:rsid w:val="001E6F02"/>
    <w:rsid w:val="001E7AFC"/>
    <w:rsid w:val="001F7C32"/>
    <w:rsid w:val="00205A4C"/>
    <w:rsid w:val="002063A7"/>
    <w:rsid w:val="00210B7E"/>
    <w:rsid w:val="00210B9B"/>
    <w:rsid w:val="002152AD"/>
    <w:rsid w:val="00215E59"/>
    <w:rsid w:val="00217C3D"/>
    <w:rsid w:val="0022258E"/>
    <w:rsid w:val="00224B79"/>
    <w:rsid w:val="002275B1"/>
    <w:rsid w:val="002278E9"/>
    <w:rsid w:val="002442FE"/>
    <w:rsid w:val="00245A5C"/>
    <w:rsid w:val="002464CC"/>
    <w:rsid w:val="00247666"/>
    <w:rsid w:val="00250510"/>
    <w:rsid w:val="002519E1"/>
    <w:rsid w:val="0025577A"/>
    <w:rsid w:val="00255784"/>
    <w:rsid w:val="002633D1"/>
    <w:rsid w:val="0026388C"/>
    <w:rsid w:val="00264D76"/>
    <w:rsid w:val="00276785"/>
    <w:rsid w:val="00277006"/>
    <w:rsid w:val="00281129"/>
    <w:rsid w:val="00281B96"/>
    <w:rsid w:val="00282D37"/>
    <w:rsid w:val="00291DD3"/>
    <w:rsid w:val="00292D53"/>
    <w:rsid w:val="00297FB4"/>
    <w:rsid w:val="002A0736"/>
    <w:rsid w:val="002A51E3"/>
    <w:rsid w:val="002B33EF"/>
    <w:rsid w:val="002B47A3"/>
    <w:rsid w:val="002B4CEA"/>
    <w:rsid w:val="002B6156"/>
    <w:rsid w:val="002B7CC0"/>
    <w:rsid w:val="002B7D79"/>
    <w:rsid w:val="002B7DE3"/>
    <w:rsid w:val="002C131E"/>
    <w:rsid w:val="002C47E7"/>
    <w:rsid w:val="002D4965"/>
    <w:rsid w:val="002D5E5C"/>
    <w:rsid w:val="002D61A8"/>
    <w:rsid w:val="002D771A"/>
    <w:rsid w:val="002E054F"/>
    <w:rsid w:val="002E2F4F"/>
    <w:rsid w:val="002E3552"/>
    <w:rsid w:val="002E3E0C"/>
    <w:rsid w:val="002F2545"/>
    <w:rsid w:val="002F2C78"/>
    <w:rsid w:val="002F4D7C"/>
    <w:rsid w:val="00305011"/>
    <w:rsid w:val="00314785"/>
    <w:rsid w:val="00316120"/>
    <w:rsid w:val="00317FEA"/>
    <w:rsid w:val="00325EFF"/>
    <w:rsid w:val="00326079"/>
    <w:rsid w:val="0032695C"/>
    <w:rsid w:val="003340BF"/>
    <w:rsid w:val="00341621"/>
    <w:rsid w:val="00342EE1"/>
    <w:rsid w:val="00343434"/>
    <w:rsid w:val="00357505"/>
    <w:rsid w:val="003672B8"/>
    <w:rsid w:val="00371568"/>
    <w:rsid w:val="00380501"/>
    <w:rsid w:val="003812D3"/>
    <w:rsid w:val="0038202B"/>
    <w:rsid w:val="003827B0"/>
    <w:rsid w:val="0038344F"/>
    <w:rsid w:val="00384685"/>
    <w:rsid w:val="00384720"/>
    <w:rsid w:val="00386062"/>
    <w:rsid w:val="00394125"/>
    <w:rsid w:val="003A057D"/>
    <w:rsid w:val="003A10A7"/>
    <w:rsid w:val="003A1DFF"/>
    <w:rsid w:val="003A219D"/>
    <w:rsid w:val="003A2547"/>
    <w:rsid w:val="003A4F38"/>
    <w:rsid w:val="003B0210"/>
    <w:rsid w:val="003B3D2E"/>
    <w:rsid w:val="003B4D7F"/>
    <w:rsid w:val="003B513E"/>
    <w:rsid w:val="003B5C50"/>
    <w:rsid w:val="003B699E"/>
    <w:rsid w:val="003B7330"/>
    <w:rsid w:val="003B7719"/>
    <w:rsid w:val="003C10E6"/>
    <w:rsid w:val="003C1530"/>
    <w:rsid w:val="003C4F8B"/>
    <w:rsid w:val="003C6715"/>
    <w:rsid w:val="003D02D4"/>
    <w:rsid w:val="003D371D"/>
    <w:rsid w:val="003D3781"/>
    <w:rsid w:val="003E6BCC"/>
    <w:rsid w:val="003E6F36"/>
    <w:rsid w:val="003F1893"/>
    <w:rsid w:val="003F55E8"/>
    <w:rsid w:val="00400F2A"/>
    <w:rsid w:val="00402CB3"/>
    <w:rsid w:val="0040501B"/>
    <w:rsid w:val="00416EAF"/>
    <w:rsid w:val="00421B1C"/>
    <w:rsid w:val="0043346B"/>
    <w:rsid w:val="0043491B"/>
    <w:rsid w:val="004361CA"/>
    <w:rsid w:val="0043743B"/>
    <w:rsid w:val="00437A61"/>
    <w:rsid w:val="00441AFA"/>
    <w:rsid w:val="004444BC"/>
    <w:rsid w:val="0044596B"/>
    <w:rsid w:val="00446E31"/>
    <w:rsid w:val="004532FB"/>
    <w:rsid w:val="00454BD4"/>
    <w:rsid w:val="004658B0"/>
    <w:rsid w:val="0046732D"/>
    <w:rsid w:val="0046756D"/>
    <w:rsid w:val="00470627"/>
    <w:rsid w:val="0047158B"/>
    <w:rsid w:val="0047294B"/>
    <w:rsid w:val="00477D6F"/>
    <w:rsid w:val="004855DE"/>
    <w:rsid w:val="004858A2"/>
    <w:rsid w:val="004902F8"/>
    <w:rsid w:val="00491C48"/>
    <w:rsid w:val="00493F8C"/>
    <w:rsid w:val="004969A5"/>
    <w:rsid w:val="004A1697"/>
    <w:rsid w:val="004A51C1"/>
    <w:rsid w:val="004A5F1A"/>
    <w:rsid w:val="004A79CE"/>
    <w:rsid w:val="004B2007"/>
    <w:rsid w:val="004B25BC"/>
    <w:rsid w:val="004B4059"/>
    <w:rsid w:val="004B5F8B"/>
    <w:rsid w:val="004B6720"/>
    <w:rsid w:val="004C1B94"/>
    <w:rsid w:val="004C312C"/>
    <w:rsid w:val="004C455E"/>
    <w:rsid w:val="004C4DE8"/>
    <w:rsid w:val="004C7C3F"/>
    <w:rsid w:val="004E18D1"/>
    <w:rsid w:val="004F1D7D"/>
    <w:rsid w:val="004F2E48"/>
    <w:rsid w:val="004F5FCE"/>
    <w:rsid w:val="00502F8B"/>
    <w:rsid w:val="0051580C"/>
    <w:rsid w:val="00515A60"/>
    <w:rsid w:val="00516D39"/>
    <w:rsid w:val="00524E91"/>
    <w:rsid w:val="00525937"/>
    <w:rsid w:val="00534CEF"/>
    <w:rsid w:val="00535406"/>
    <w:rsid w:val="005364FC"/>
    <w:rsid w:val="00537F26"/>
    <w:rsid w:val="00543007"/>
    <w:rsid w:val="0054502D"/>
    <w:rsid w:val="00554CB8"/>
    <w:rsid w:val="00561584"/>
    <w:rsid w:val="00563915"/>
    <w:rsid w:val="005719C7"/>
    <w:rsid w:val="00573770"/>
    <w:rsid w:val="00575454"/>
    <w:rsid w:val="005761C7"/>
    <w:rsid w:val="00576573"/>
    <w:rsid w:val="0058065D"/>
    <w:rsid w:val="005826FF"/>
    <w:rsid w:val="00584ACD"/>
    <w:rsid w:val="00590563"/>
    <w:rsid w:val="00591D50"/>
    <w:rsid w:val="00592EEC"/>
    <w:rsid w:val="00597E3A"/>
    <w:rsid w:val="005A2066"/>
    <w:rsid w:val="005A25C2"/>
    <w:rsid w:val="005B198A"/>
    <w:rsid w:val="005B2A01"/>
    <w:rsid w:val="005C29C5"/>
    <w:rsid w:val="005D191C"/>
    <w:rsid w:val="005D3957"/>
    <w:rsid w:val="005D3AED"/>
    <w:rsid w:val="005D44A4"/>
    <w:rsid w:val="005E4813"/>
    <w:rsid w:val="005E4C3B"/>
    <w:rsid w:val="005E7E05"/>
    <w:rsid w:val="005F3F0E"/>
    <w:rsid w:val="005F48E7"/>
    <w:rsid w:val="005F58AD"/>
    <w:rsid w:val="00603D3C"/>
    <w:rsid w:val="00611F2D"/>
    <w:rsid w:val="0061632F"/>
    <w:rsid w:val="00617455"/>
    <w:rsid w:val="006178B5"/>
    <w:rsid w:val="00620229"/>
    <w:rsid w:val="00620E5A"/>
    <w:rsid w:val="00642154"/>
    <w:rsid w:val="00643082"/>
    <w:rsid w:val="00650AC3"/>
    <w:rsid w:val="0065178B"/>
    <w:rsid w:val="006701CC"/>
    <w:rsid w:val="00671205"/>
    <w:rsid w:val="0067282C"/>
    <w:rsid w:val="00673F16"/>
    <w:rsid w:val="006767BE"/>
    <w:rsid w:val="00677CC1"/>
    <w:rsid w:val="00680AC8"/>
    <w:rsid w:val="00681D50"/>
    <w:rsid w:val="00682B15"/>
    <w:rsid w:val="00684079"/>
    <w:rsid w:val="00685663"/>
    <w:rsid w:val="00690577"/>
    <w:rsid w:val="006932B8"/>
    <w:rsid w:val="00693D49"/>
    <w:rsid w:val="00697F99"/>
    <w:rsid w:val="006A39AE"/>
    <w:rsid w:val="006A3AAC"/>
    <w:rsid w:val="006B2557"/>
    <w:rsid w:val="006B2D61"/>
    <w:rsid w:val="006B6CBD"/>
    <w:rsid w:val="006B7216"/>
    <w:rsid w:val="006D03EE"/>
    <w:rsid w:val="006D0768"/>
    <w:rsid w:val="006D5A6C"/>
    <w:rsid w:val="006E1C7A"/>
    <w:rsid w:val="006E36F6"/>
    <w:rsid w:val="006E3C1B"/>
    <w:rsid w:val="006F1E7C"/>
    <w:rsid w:val="006F2BEE"/>
    <w:rsid w:val="006F46BA"/>
    <w:rsid w:val="006F482E"/>
    <w:rsid w:val="006F5590"/>
    <w:rsid w:val="006F7944"/>
    <w:rsid w:val="00702C42"/>
    <w:rsid w:val="00703BFB"/>
    <w:rsid w:val="00705D73"/>
    <w:rsid w:val="007071CA"/>
    <w:rsid w:val="007111B3"/>
    <w:rsid w:val="0071213A"/>
    <w:rsid w:val="0071779D"/>
    <w:rsid w:val="00720354"/>
    <w:rsid w:val="0072219B"/>
    <w:rsid w:val="00722C45"/>
    <w:rsid w:val="00723C35"/>
    <w:rsid w:val="00724429"/>
    <w:rsid w:val="00726AD0"/>
    <w:rsid w:val="00730D29"/>
    <w:rsid w:val="00731F57"/>
    <w:rsid w:val="0073626F"/>
    <w:rsid w:val="00737167"/>
    <w:rsid w:val="0073731E"/>
    <w:rsid w:val="00744E50"/>
    <w:rsid w:val="00752C48"/>
    <w:rsid w:val="00754556"/>
    <w:rsid w:val="0075540E"/>
    <w:rsid w:val="00760B51"/>
    <w:rsid w:val="00760E14"/>
    <w:rsid w:val="00765BD5"/>
    <w:rsid w:val="00773819"/>
    <w:rsid w:val="00773849"/>
    <w:rsid w:val="007741D6"/>
    <w:rsid w:val="007754A2"/>
    <w:rsid w:val="0078380F"/>
    <w:rsid w:val="00785FCD"/>
    <w:rsid w:val="007949BA"/>
    <w:rsid w:val="00796C28"/>
    <w:rsid w:val="00797FA6"/>
    <w:rsid w:val="007A7E74"/>
    <w:rsid w:val="007B0D6F"/>
    <w:rsid w:val="007B6640"/>
    <w:rsid w:val="007C09F9"/>
    <w:rsid w:val="007C3737"/>
    <w:rsid w:val="007C4B99"/>
    <w:rsid w:val="007C6A47"/>
    <w:rsid w:val="007D1BAD"/>
    <w:rsid w:val="007D2E8E"/>
    <w:rsid w:val="007D40D2"/>
    <w:rsid w:val="007D5820"/>
    <w:rsid w:val="007E2BE6"/>
    <w:rsid w:val="007E5456"/>
    <w:rsid w:val="007E6058"/>
    <w:rsid w:val="007E7EE9"/>
    <w:rsid w:val="007F038C"/>
    <w:rsid w:val="007F4E52"/>
    <w:rsid w:val="007F684E"/>
    <w:rsid w:val="008022EA"/>
    <w:rsid w:val="008033DE"/>
    <w:rsid w:val="00813037"/>
    <w:rsid w:val="00813CC2"/>
    <w:rsid w:val="008142EB"/>
    <w:rsid w:val="00820671"/>
    <w:rsid w:val="0082298C"/>
    <w:rsid w:val="0082392C"/>
    <w:rsid w:val="00834D58"/>
    <w:rsid w:val="008352D8"/>
    <w:rsid w:val="00845B3E"/>
    <w:rsid w:val="00847635"/>
    <w:rsid w:val="00847777"/>
    <w:rsid w:val="00851037"/>
    <w:rsid w:val="008540BF"/>
    <w:rsid w:val="008542F0"/>
    <w:rsid w:val="00860F93"/>
    <w:rsid w:val="008641F4"/>
    <w:rsid w:val="0086544E"/>
    <w:rsid w:val="008710CD"/>
    <w:rsid w:val="0087123A"/>
    <w:rsid w:val="00871B35"/>
    <w:rsid w:val="00873138"/>
    <w:rsid w:val="00875B42"/>
    <w:rsid w:val="008826E5"/>
    <w:rsid w:val="00887F5B"/>
    <w:rsid w:val="008925B6"/>
    <w:rsid w:val="00895367"/>
    <w:rsid w:val="008A0D67"/>
    <w:rsid w:val="008B51FC"/>
    <w:rsid w:val="008B571A"/>
    <w:rsid w:val="008B5CC1"/>
    <w:rsid w:val="008C180A"/>
    <w:rsid w:val="008C1960"/>
    <w:rsid w:val="008C36A6"/>
    <w:rsid w:val="008C40F7"/>
    <w:rsid w:val="008C47B6"/>
    <w:rsid w:val="008C60E5"/>
    <w:rsid w:val="008D0390"/>
    <w:rsid w:val="008D3879"/>
    <w:rsid w:val="008E0C2A"/>
    <w:rsid w:val="008E2DEF"/>
    <w:rsid w:val="008E6BCE"/>
    <w:rsid w:val="008F4A02"/>
    <w:rsid w:val="008F7FF6"/>
    <w:rsid w:val="009102E0"/>
    <w:rsid w:val="00911940"/>
    <w:rsid w:val="00916DCB"/>
    <w:rsid w:val="0091744B"/>
    <w:rsid w:val="00922978"/>
    <w:rsid w:val="00926777"/>
    <w:rsid w:val="009304B2"/>
    <w:rsid w:val="00935E0D"/>
    <w:rsid w:val="0093655F"/>
    <w:rsid w:val="00936AA3"/>
    <w:rsid w:val="00937815"/>
    <w:rsid w:val="0094479C"/>
    <w:rsid w:val="00945F66"/>
    <w:rsid w:val="009502DB"/>
    <w:rsid w:val="009505E1"/>
    <w:rsid w:val="0095141E"/>
    <w:rsid w:val="00951AAC"/>
    <w:rsid w:val="00953CE6"/>
    <w:rsid w:val="009572FB"/>
    <w:rsid w:val="00957F8D"/>
    <w:rsid w:val="009641B1"/>
    <w:rsid w:val="00974FB7"/>
    <w:rsid w:val="009751FE"/>
    <w:rsid w:val="00984816"/>
    <w:rsid w:val="009871AA"/>
    <w:rsid w:val="0099019B"/>
    <w:rsid w:val="00996A34"/>
    <w:rsid w:val="009A07AC"/>
    <w:rsid w:val="009A0C39"/>
    <w:rsid w:val="009A7186"/>
    <w:rsid w:val="009B4A3B"/>
    <w:rsid w:val="009B7F5A"/>
    <w:rsid w:val="009C24CB"/>
    <w:rsid w:val="009C3AD4"/>
    <w:rsid w:val="009C566E"/>
    <w:rsid w:val="009C5EB9"/>
    <w:rsid w:val="009D5E25"/>
    <w:rsid w:val="009D695D"/>
    <w:rsid w:val="009E0B32"/>
    <w:rsid w:val="009E1C3A"/>
    <w:rsid w:val="009E2940"/>
    <w:rsid w:val="009E43B4"/>
    <w:rsid w:val="009E63EA"/>
    <w:rsid w:val="009F18E4"/>
    <w:rsid w:val="009F3DA7"/>
    <w:rsid w:val="00A03C16"/>
    <w:rsid w:val="00A04315"/>
    <w:rsid w:val="00A0481F"/>
    <w:rsid w:val="00A06152"/>
    <w:rsid w:val="00A0616A"/>
    <w:rsid w:val="00A1023B"/>
    <w:rsid w:val="00A13022"/>
    <w:rsid w:val="00A1387C"/>
    <w:rsid w:val="00A243E4"/>
    <w:rsid w:val="00A306C8"/>
    <w:rsid w:val="00A30DC2"/>
    <w:rsid w:val="00A32028"/>
    <w:rsid w:val="00A40770"/>
    <w:rsid w:val="00A407A2"/>
    <w:rsid w:val="00A43215"/>
    <w:rsid w:val="00A43C6D"/>
    <w:rsid w:val="00A441CA"/>
    <w:rsid w:val="00A45A38"/>
    <w:rsid w:val="00A4705C"/>
    <w:rsid w:val="00A5185A"/>
    <w:rsid w:val="00A52B71"/>
    <w:rsid w:val="00A55393"/>
    <w:rsid w:val="00A5671B"/>
    <w:rsid w:val="00A61048"/>
    <w:rsid w:val="00A613FA"/>
    <w:rsid w:val="00A6246F"/>
    <w:rsid w:val="00A6477C"/>
    <w:rsid w:val="00A65BF9"/>
    <w:rsid w:val="00A6748A"/>
    <w:rsid w:val="00A67707"/>
    <w:rsid w:val="00A75C4D"/>
    <w:rsid w:val="00A76CD7"/>
    <w:rsid w:val="00A76E64"/>
    <w:rsid w:val="00A81558"/>
    <w:rsid w:val="00A81A58"/>
    <w:rsid w:val="00A83F64"/>
    <w:rsid w:val="00A85123"/>
    <w:rsid w:val="00A8520F"/>
    <w:rsid w:val="00A87F35"/>
    <w:rsid w:val="00A903F3"/>
    <w:rsid w:val="00A93CCC"/>
    <w:rsid w:val="00A97B95"/>
    <w:rsid w:val="00AA267C"/>
    <w:rsid w:val="00AA4341"/>
    <w:rsid w:val="00AA4E3F"/>
    <w:rsid w:val="00AB0859"/>
    <w:rsid w:val="00AB4533"/>
    <w:rsid w:val="00AC1104"/>
    <w:rsid w:val="00AC3E01"/>
    <w:rsid w:val="00AC572F"/>
    <w:rsid w:val="00AD2D78"/>
    <w:rsid w:val="00AD3659"/>
    <w:rsid w:val="00AD6DD7"/>
    <w:rsid w:val="00AD7724"/>
    <w:rsid w:val="00AE12AB"/>
    <w:rsid w:val="00AF238C"/>
    <w:rsid w:val="00B0169A"/>
    <w:rsid w:val="00B12F21"/>
    <w:rsid w:val="00B17CCA"/>
    <w:rsid w:val="00B22941"/>
    <w:rsid w:val="00B31EF1"/>
    <w:rsid w:val="00B327F9"/>
    <w:rsid w:val="00B338D9"/>
    <w:rsid w:val="00B374B5"/>
    <w:rsid w:val="00B4007C"/>
    <w:rsid w:val="00B403ED"/>
    <w:rsid w:val="00B41988"/>
    <w:rsid w:val="00B45EAE"/>
    <w:rsid w:val="00B46191"/>
    <w:rsid w:val="00B464EE"/>
    <w:rsid w:val="00B46D91"/>
    <w:rsid w:val="00B5241D"/>
    <w:rsid w:val="00B5389B"/>
    <w:rsid w:val="00B5430F"/>
    <w:rsid w:val="00B62291"/>
    <w:rsid w:val="00B643BB"/>
    <w:rsid w:val="00B645F3"/>
    <w:rsid w:val="00B65322"/>
    <w:rsid w:val="00B6745D"/>
    <w:rsid w:val="00B7081F"/>
    <w:rsid w:val="00B72EC3"/>
    <w:rsid w:val="00B73FB8"/>
    <w:rsid w:val="00B75687"/>
    <w:rsid w:val="00B76AF7"/>
    <w:rsid w:val="00B8055D"/>
    <w:rsid w:val="00B854AA"/>
    <w:rsid w:val="00B85A0E"/>
    <w:rsid w:val="00B93066"/>
    <w:rsid w:val="00BA0160"/>
    <w:rsid w:val="00BA2CBE"/>
    <w:rsid w:val="00BA3354"/>
    <w:rsid w:val="00BA375C"/>
    <w:rsid w:val="00BA3CF1"/>
    <w:rsid w:val="00BB05E5"/>
    <w:rsid w:val="00BB1346"/>
    <w:rsid w:val="00BB7434"/>
    <w:rsid w:val="00BC123D"/>
    <w:rsid w:val="00BC2681"/>
    <w:rsid w:val="00BC382D"/>
    <w:rsid w:val="00BC44BF"/>
    <w:rsid w:val="00BC4BDB"/>
    <w:rsid w:val="00BC7001"/>
    <w:rsid w:val="00BD0451"/>
    <w:rsid w:val="00BD468D"/>
    <w:rsid w:val="00BD47CE"/>
    <w:rsid w:val="00BD751E"/>
    <w:rsid w:val="00BE27B5"/>
    <w:rsid w:val="00BE3491"/>
    <w:rsid w:val="00BE4028"/>
    <w:rsid w:val="00BE4DEA"/>
    <w:rsid w:val="00BE5878"/>
    <w:rsid w:val="00BF3FF7"/>
    <w:rsid w:val="00BF5DA1"/>
    <w:rsid w:val="00BF5EAB"/>
    <w:rsid w:val="00C01697"/>
    <w:rsid w:val="00C057D3"/>
    <w:rsid w:val="00C072BA"/>
    <w:rsid w:val="00C10717"/>
    <w:rsid w:val="00C14C6F"/>
    <w:rsid w:val="00C15380"/>
    <w:rsid w:val="00C176A3"/>
    <w:rsid w:val="00C17D61"/>
    <w:rsid w:val="00C21F99"/>
    <w:rsid w:val="00C24457"/>
    <w:rsid w:val="00C315F4"/>
    <w:rsid w:val="00C323F5"/>
    <w:rsid w:val="00C33A20"/>
    <w:rsid w:val="00C35740"/>
    <w:rsid w:val="00C4636C"/>
    <w:rsid w:val="00C47C01"/>
    <w:rsid w:val="00C50982"/>
    <w:rsid w:val="00C62FF7"/>
    <w:rsid w:val="00C64E4D"/>
    <w:rsid w:val="00C72ADA"/>
    <w:rsid w:val="00C732BA"/>
    <w:rsid w:val="00C73699"/>
    <w:rsid w:val="00C75D20"/>
    <w:rsid w:val="00C85072"/>
    <w:rsid w:val="00C9023C"/>
    <w:rsid w:val="00C94042"/>
    <w:rsid w:val="00CA296D"/>
    <w:rsid w:val="00CA2E7E"/>
    <w:rsid w:val="00CA5B0F"/>
    <w:rsid w:val="00CA5CBD"/>
    <w:rsid w:val="00CA67C7"/>
    <w:rsid w:val="00CB19DF"/>
    <w:rsid w:val="00CB35CC"/>
    <w:rsid w:val="00CB4E0D"/>
    <w:rsid w:val="00CB6EA9"/>
    <w:rsid w:val="00CB728D"/>
    <w:rsid w:val="00CC02CB"/>
    <w:rsid w:val="00CC13F4"/>
    <w:rsid w:val="00CC20CB"/>
    <w:rsid w:val="00CC44F7"/>
    <w:rsid w:val="00CC4C1B"/>
    <w:rsid w:val="00CC65CC"/>
    <w:rsid w:val="00CD1705"/>
    <w:rsid w:val="00CD35A7"/>
    <w:rsid w:val="00CD35AA"/>
    <w:rsid w:val="00CD6E41"/>
    <w:rsid w:val="00CD6F71"/>
    <w:rsid w:val="00CE10D0"/>
    <w:rsid w:val="00CE3463"/>
    <w:rsid w:val="00CE5128"/>
    <w:rsid w:val="00CE7734"/>
    <w:rsid w:val="00CF4E78"/>
    <w:rsid w:val="00CF678E"/>
    <w:rsid w:val="00D01089"/>
    <w:rsid w:val="00D03F8C"/>
    <w:rsid w:val="00D0690E"/>
    <w:rsid w:val="00D073D0"/>
    <w:rsid w:val="00D1421A"/>
    <w:rsid w:val="00D14631"/>
    <w:rsid w:val="00D17994"/>
    <w:rsid w:val="00D205D1"/>
    <w:rsid w:val="00D21D87"/>
    <w:rsid w:val="00D230A3"/>
    <w:rsid w:val="00D26105"/>
    <w:rsid w:val="00D2779C"/>
    <w:rsid w:val="00D323EF"/>
    <w:rsid w:val="00D33F0B"/>
    <w:rsid w:val="00D4267E"/>
    <w:rsid w:val="00D4299D"/>
    <w:rsid w:val="00D439E9"/>
    <w:rsid w:val="00D4678A"/>
    <w:rsid w:val="00D469C8"/>
    <w:rsid w:val="00D46C36"/>
    <w:rsid w:val="00D47EA2"/>
    <w:rsid w:val="00D50D67"/>
    <w:rsid w:val="00D53D41"/>
    <w:rsid w:val="00D6264D"/>
    <w:rsid w:val="00D741FD"/>
    <w:rsid w:val="00D81F4B"/>
    <w:rsid w:val="00D848D3"/>
    <w:rsid w:val="00D85A96"/>
    <w:rsid w:val="00D86A7D"/>
    <w:rsid w:val="00D87A54"/>
    <w:rsid w:val="00D93A46"/>
    <w:rsid w:val="00D93DB6"/>
    <w:rsid w:val="00D96578"/>
    <w:rsid w:val="00D968F7"/>
    <w:rsid w:val="00DA19F7"/>
    <w:rsid w:val="00DA2034"/>
    <w:rsid w:val="00DA434D"/>
    <w:rsid w:val="00DA5641"/>
    <w:rsid w:val="00DA7BC6"/>
    <w:rsid w:val="00DB2180"/>
    <w:rsid w:val="00DB3A17"/>
    <w:rsid w:val="00DC005A"/>
    <w:rsid w:val="00DC591C"/>
    <w:rsid w:val="00DD011D"/>
    <w:rsid w:val="00DD3431"/>
    <w:rsid w:val="00DE7572"/>
    <w:rsid w:val="00DF05A7"/>
    <w:rsid w:val="00DF4C84"/>
    <w:rsid w:val="00DF6651"/>
    <w:rsid w:val="00DF6B76"/>
    <w:rsid w:val="00E0076C"/>
    <w:rsid w:val="00E03849"/>
    <w:rsid w:val="00E053A2"/>
    <w:rsid w:val="00E06706"/>
    <w:rsid w:val="00E0714B"/>
    <w:rsid w:val="00E10600"/>
    <w:rsid w:val="00E14396"/>
    <w:rsid w:val="00E14CCC"/>
    <w:rsid w:val="00E151B7"/>
    <w:rsid w:val="00E17E5B"/>
    <w:rsid w:val="00E23433"/>
    <w:rsid w:val="00E319FC"/>
    <w:rsid w:val="00E3208F"/>
    <w:rsid w:val="00E340F8"/>
    <w:rsid w:val="00E34257"/>
    <w:rsid w:val="00E345DB"/>
    <w:rsid w:val="00E36A2B"/>
    <w:rsid w:val="00E37EF4"/>
    <w:rsid w:val="00E40D8E"/>
    <w:rsid w:val="00E432A1"/>
    <w:rsid w:val="00E50A85"/>
    <w:rsid w:val="00E512C3"/>
    <w:rsid w:val="00E5484B"/>
    <w:rsid w:val="00E557DA"/>
    <w:rsid w:val="00E56869"/>
    <w:rsid w:val="00E60B17"/>
    <w:rsid w:val="00E61E13"/>
    <w:rsid w:val="00E633B0"/>
    <w:rsid w:val="00E714EC"/>
    <w:rsid w:val="00E73245"/>
    <w:rsid w:val="00E812AE"/>
    <w:rsid w:val="00E8328C"/>
    <w:rsid w:val="00E83ED2"/>
    <w:rsid w:val="00E84153"/>
    <w:rsid w:val="00E868F2"/>
    <w:rsid w:val="00E93BBA"/>
    <w:rsid w:val="00EA0DAD"/>
    <w:rsid w:val="00EA59DD"/>
    <w:rsid w:val="00EA638B"/>
    <w:rsid w:val="00EB0281"/>
    <w:rsid w:val="00EB39A3"/>
    <w:rsid w:val="00EB3C19"/>
    <w:rsid w:val="00EB3FEE"/>
    <w:rsid w:val="00EB6A03"/>
    <w:rsid w:val="00EC1417"/>
    <w:rsid w:val="00EC73C1"/>
    <w:rsid w:val="00EC73E0"/>
    <w:rsid w:val="00EC75D9"/>
    <w:rsid w:val="00ED1ED0"/>
    <w:rsid w:val="00ED34B6"/>
    <w:rsid w:val="00ED4B9D"/>
    <w:rsid w:val="00EE18F8"/>
    <w:rsid w:val="00EE6939"/>
    <w:rsid w:val="00EF3CF4"/>
    <w:rsid w:val="00EF411F"/>
    <w:rsid w:val="00EF6443"/>
    <w:rsid w:val="00F052DF"/>
    <w:rsid w:val="00F105AC"/>
    <w:rsid w:val="00F145AC"/>
    <w:rsid w:val="00F17E81"/>
    <w:rsid w:val="00F32F57"/>
    <w:rsid w:val="00F407D3"/>
    <w:rsid w:val="00F5015F"/>
    <w:rsid w:val="00F50852"/>
    <w:rsid w:val="00F51114"/>
    <w:rsid w:val="00F532BD"/>
    <w:rsid w:val="00F543EE"/>
    <w:rsid w:val="00F56E19"/>
    <w:rsid w:val="00F64C80"/>
    <w:rsid w:val="00F715BA"/>
    <w:rsid w:val="00F8070F"/>
    <w:rsid w:val="00F92447"/>
    <w:rsid w:val="00FA014F"/>
    <w:rsid w:val="00FA2A25"/>
    <w:rsid w:val="00FB229C"/>
    <w:rsid w:val="00FC11DC"/>
    <w:rsid w:val="00FC181B"/>
    <w:rsid w:val="00FC2584"/>
    <w:rsid w:val="00FD2CE3"/>
    <w:rsid w:val="00FD5964"/>
    <w:rsid w:val="00FE0F67"/>
    <w:rsid w:val="00FE1E48"/>
    <w:rsid w:val="00FE4F8B"/>
    <w:rsid w:val="00FE517B"/>
    <w:rsid w:val="00FE667C"/>
    <w:rsid w:val="00FF18AE"/>
    <w:rsid w:val="00FF320D"/>
    <w:rsid w:val="00FF53F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ED106"/>
  <w15:docId w15:val="{3B040E9B-9414-49FC-8FC4-E7ED23918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a" w:eastAsiaTheme="minorHAnsi" w:hAnsi="Times New Romana" w:cs="Times New Romana"/>
        <w:sz w:val="24"/>
        <w:szCs w:val="24"/>
        <w:lang w:val="fr-FR" w:eastAsia="en-US" w:bidi="ar-SA"/>
      </w:rPr>
    </w:rPrDefault>
    <w:pPrDefault>
      <w:pPr>
        <w:spacing w:line="228" w:lineRule="auto"/>
        <w:ind w:left="2608"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53"/>
  </w:style>
  <w:style w:type="paragraph" w:styleId="Titre1">
    <w:name w:val="heading 1"/>
    <w:basedOn w:val="Normal"/>
    <w:next w:val="Normal"/>
    <w:link w:val="Titre1Car"/>
    <w:uiPriority w:val="9"/>
    <w:qFormat/>
    <w:rsid w:val="00F532BD"/>
    <w:pPr>
      <w:keepNext/>
      <w:keepLines/>
      <w:spacing w:before="480" w:line="360" w:lineRule="auto"/>
      <w:ind w:left="357" w:firstLine="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C70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E7EE9"/>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unhideWhenUsed/>
    <w:qFormat/>
    <w:rsid w:val="00A40770"/>
    <w:pPr>
      <w:keepNext/>
      <w:keepLines/>
      <w:spacing w:before="200" w:line="360" w:lineRule="auto"/>
      <w:ind w:left="357" w:firstLine="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F532BD"/>
  </w:style>
  <w:style w:type="character" w:customStyle="1" w:styleId="Titre1Car">
    <w:name w:val="Titre 1 Car"/>
    <w:basedOn w:val="Policepardfaut"/>
    <w:link w:val="Titre1"/>
    <w:uiPriority w:val="9"/>
    <w:rsid w:val="00F532BD"/>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847635"/>
    <w:pPr>
      <w:spacing w:line="240" w:lineRule="auto"/>
      <w:ind w:left="357" w:firstLine="0"/>
    </w:pPr>
  </w:style>
  <w:style w:type="table" w:styleId="Grilledutableau">
    <w:name w:val="Table Grid"/>
    <w:basedOn w:val="TableauNormal"/>
    <w:uiPriority w:val="59"/>
    <w:rsid w:val="00E053A2"/>
    <w:pPr>
      <w:spacing w:line="240" w:lineRule="auto"/>
      <w:ind w:left="357" w:firstLin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4Car">
    <w:name w:val="Titre 4 Car"/>
    <w:basedOn w:val="Policepardfaut"/>
    <w:link w:val="Titre4"/>
    <w:uiPriority w:val="9"/>
    <w:rsid w:val="00A40770"/>
    <w:rPr>
      <w:rFonts w:asciiTheme="majorHAnsi" w:eastAsiaTheme="majorEastAsia" w:hAnsiTheme="majorHAnsi" w:cstheme="majorBidi"/>
      <w:b/>
      <w:bCs/>
      <w:i/>
      <w:iCs/>
      <w:color w:val="4F81BD" w:themeColor="accent1"/>
    </w:rPr>
  </w:style>
  <w:style w:type="paragraph" w:customStyle="1" w:styleId="Default">
    <w:name w:val="Default"/>
    <w:rsid w:val="00A40770"/>
    <w:pPr>
      <w:autoSpaceDE w:val="0"/>
      <w:autoSpaceDN w:val="0"/>
      <w:adjustRightInd w:val="0"/>
      <w:spacing w:line="240" w:lineRule="auto"/>
      <w:ind w:left="0" w:firstLine="0"/>
      <w:jc w:val="left"/>
    </w:pPr>
    <w:rPr>
      <w:rFonts w:ascii="Times New Roman" w:hAnsi="Times New Roman" w:cs="Times New Roman"/>
      <w:color w:val="000000"/>
    </w:rPr>
  </w:style>
  <w:style w:type="paragraph" w:styleId="Textedebulles">
    <w:name w:val="Balloon Text"/>
    <w:basedOn w:val="Normal"/>
    <w:link w:val="TextedebullesCar"/>
    <w:uiPriority w:val="99"/>
    <w:semiHidden/>
    <w:unhideWhenUsed/>
    <w:rsid w:val="00281B9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1B96"/>
    <w:rPr>
      <w:rFonts w:ascii="Segoe UI" w:hAnsi="Segoe UI" w:cs="Segoe UI"/>
      <w:sz w:val="18"/>
      <w:szCs w:val="18"/>
    </w:rPr>
  </w:style>
  <w:style w:type="character" w:styleId="Marquedecommentaire">
    <w:name w:val="annotation reference"/>
    <w:basedOn w:val="Policepardfaut"/>
    <w:uiPriority w:val="99"/>
    <w:semiHidden/>
    <w:unhideWhenUsed/>
    <w:rsid w:val="0043743B"/>
    <w:rPr>
      <w:sz w:val="16"/>
      <w:szCs w:val="16"/>
    </w:rPr>
  </w:style>
  <w:style w:type="paragraph" w:styleId="Commentaire">
    <w:name w:val="annotation text"/>
    <w:basedOn w:val="Normal"/>
    <w:link w:val="CommentaireCar"/>
    <w:uiPriority w:val="99"/>
    <w:unhideWhenUsed/>
    <w:rsid w:val="0043743B"/>
    <w:pPr>
      <w:spacing w:line="240" w:lineRule="auto"/>
    </w:pPr>
    <w:rPr>
      <w:sz w:val="20"/>
      <w:szCs w:val="20"/>
    </w:rPr>
  </w:style>
  <w:style w:type="character" w:customStyle="1" w:styleId="CommentaireCar">
    <w:name w:val="Commentaire Car"/>
    <w:basedOn w:val="Policepardfaut"/>
    <w:link w:val="Commentaire"/>
    <w:uiPriority w:val="99"/>
    <w:rsid w:val="0043743B"/>
    <w:rPr>
      <w:sz w:val="20"/>
      <w:szCs w:val="20"/>
    </w:rPr>
  </w:style>
  <w:style w:type="paragraph" w:styleId="Objetducommentaire">
    <w:name w:val="annotation subject"/>
    <w:basedOn w:val="Commentaire"/>
    <w:next w:val="Commentaire"/>
    <w:link w:val="ObjetducommentaireCar"/>
    <w:uiPriority w:val="99"/>
    <w:semiHidden/>
    <w:unhideWhenUsed/>
    <w:rsid w:val="0043743B"/>
    <w:rPr>
      <w:b/>
      <w:bCs/>
    </w:rPr>
  </w:style>
  <w:style w:type="character" w:customStyle="1" w:styleId="ObjetducommentaireCar">
    <w:name w:val="Objet du commentaire Car"/>
    <w:basedOn w:val="CommentaireCar"/>
    <w:link w:val="Objetducommentaire"/>
    <w:uiPriority w:val="99"/>
    <w:semiHidden/>
    <w:rsid w:val="0043743B"/>
    <w:rPr>
      <w:b/>
      <w:bCs/>
      <w:sz w:val="20"/>
      <w:szCs w:val="20"/>
    </w:rPr>
  </w:style>
  <w:style w:type="paragraph" w:styleId="Rvision">
    <w:name w:val="Revision"/>
    <w:hidden/>
    <w:uiPriority w:val="99"/>
    <w:semiHidden/>
    <w:rsid w:val="00576573"/>
    <w:pPr>
      <w:spacing w:line="240" w:lineRule="auto"/>
      <w:ind w:left="0" w:firstLine="0"/>
      <w:jc w:val="left"/>
    </w:pPr>
  </w:style>
  <w:style w:type="character" w:styleId="Lienhypertexte">
    <w:name w:val="Hyperlink"/>
    <w:basedOn w:val="Policepardfaut"/>
    <w:uiPriority w:val="99"/>
    <w:unhideWhenUsed/>
    <w:rsid w:val="00AE12AB"/>
    <w:rPr>
      <w:color w:val="0000FF" w:themeColor="hyperlink"/>
      <w:u w:val="single"/>
    </w:rPr>
  </w:style>
  <w:style w:type="character" w:customStyle="1" w:styleId="Mentionnonrsolue1">
    <w:name w:val="Mention non résolue1"/>
    <w:basedOn w:val="Policepardfaut"/>
    <w:uiPriority w:val="99"/>
    <w:semiHidden/>
    <w:unhideWhenUsed/>
    <w:rsid w:val="00AE12AB"/>
    <w:rPr>
      <w:color w:val="605E5C"/>
      <w:shd w:val="clear" w:color="auto" w:fill="E1DFDD"/>
    </w:rPr>
  </w:style>
  <w:style w:type="paragraph" w:styleId="En-tte">
    <w:name w:val="header"/>
    <w:basedOn w:val="Normal"/>
    <w:link w:val="En-tteCar"/>
    <w:uiPriority w:val="99"/>
    <w:unhideWhenUsed/>
    <w:rsid w:val="004A79CE"/>
    <w:pPr>
      <w:tabs>
        <w:tab w:val="center" w:pos="4536"/>
        <w:tab w:val="right" w:pos="9072"/>
      </w:tabs>
      <w:spacing w:line="240" w:lineRule="auto"/>
    </w:pPr>
  </w:style>
  <w:style w:type="character" w:customStyle="1" w:styleId="En-tteCar">
    <w:name w:val="En-tête Car"/>
    <w:basedOn w:val="Policepardfaut"/>
    <w:link w:val="En-tte"/>
    <w:uiPriority w:val="99"/>
    <w:rsid w:val="004A79CE"/>
  </w:style>
  <w:style w:type="paragraph" w:styleId="Pieddepage">
    <w:name w:val="footer"/>
    <w:basedOn w:val="Normal"/>
    <w:link w:val="PieddepageCar"/>
    <w:uiPriority w:val="99"/>
    <w:unhideWhenUsed/>
    <w:rsid w:val="004A79CE"/>
    <w:pPr>
      <w:tabs>
        <w:tab w:val="center" w:pos="4536"/>
        <w:tab w:val="right" w:pos="9072"/>
      </w:tabs>
      <w:spacing w:line="240" w:lineRule="auto"/>
    </w:pPr>
  </w:style>
  <w:style w:type="character" w:customStyle="1" w:styleId="PieddepageCar">
    <w:name w:val="Pied de page Car"/>
    <w:basedOn w:val="Policepardfaut"/>
    <w:link w:val="Pieddepage"/>
    <w:uiPriority w:val="99"/>
    <w:rsid w:val="004A79CE"/>
  </w:style>
  <w:style w:type="paragraph" w:styleId="Bibliographie">
    <w:name w:val="Bibliography"/>
    <w:basedOn w:val="Normal"/>
    <w:next w:val="Normal"/>
    <w:uiPriority w:val="37"/>
    <w:unhideWhenUsed/>
    <w:rsid w:val="00760E14"/>
    <w:pPr>
      <w:spacing w:line="240" w:lineRule="auto"/>
      <w:ind w:left="720" w:hanging="720"/>
    </w:pPr>
  </w:style>
  <w:style w:type="paragraph" w:styleId="NormalWeb">
    <w:name w:val="Normal (Web)"/>
    <w:basedOn w:val="Normal"/>
    <w:uiPriority w:val="99"/>
    <w:unhideWhenUsed/>
    <w:rsid w:val="009D695D"/>
    <w:pPr>
      <w:spacing w:before="100" w:beforeAutospacing="1" w:after="100" w:afterAutospacing="1" w:line="240" w:lineRule="auto"/>
      <w:ind w:left="0" w:firstLine="0"/>
      <w:jc w:val="left"/>
    </w:pPr>
    <w:rPr>
      <w:rFonts w:ascii="Times New Roman" w:eastAsia="Times New Roman" w:hAnsi="Times New Roman" w:cs="Times New Roman"/>
      <w:lang w:val="en-US"/>
    </w:rPr>
  </w:style>
  <w:style w:type="character" w:styleId="Accentuation">
    <w:name w:val="Emphasis"/>
    <w:basedOn w:val="Policepardfaut"/>
    <w:uiPriority w:val="20"/>
    <w:qFormat/>
    <w:rsid w:val="009D695D"/>
    <w:rPr>
      <w:i/>
      <w:iCs/>
    </w:rPr>
  </w:style>
  <w:style w:type="paragraph" w:styleId="z-Hautduformulaire">
    <w:name w:val="HTML Top of Form"/>
    <w:basedOn w:val="Normal"/>
    <w:next w:val="Normal"/>
    <w:link w:val="z-HautduformulaireCar"/>
    <w:hidden/>
    <w:uiPriority w:val="99"/>
    <w:semiHidden/>
    <w:unhideWhenUsed/>
    <w:rsid w:val="009D695D"/>
    <w:pPr>
      <w:pBdr>
        <w:bottom w:val="single" w:sz="6" w:space="1" w:color="auto"/>
      </w:pBdr>
      <w:spacing w:line="240" w:lineRule="auto"/>
      <w:ind w:left="0" w:firstLine="0"/>
      <w:jc w:val="center"/>
    </w:pPr>
    <w:rPr>
      <w:rFonts w:ascii="Arial" w:eastAsia="Times New Roman" w:hAnsi="Arial" w:cs="Arial"/>
      <w:vanish/>
      <w:sz w:val="16"/>
      <w:szCs w:val="16"/>
      <w:lang w:val="en-US"/>
    </w:rPr>
  </w:style>
  <w:style w:type="character" w:customStyle="1" w:styleId="z-HautduformulaireCar">
    <w:name w:val="z-Haut du formulaire Car"/>
    <w:basedOn w:val="Policepardfaut"/>
    <w:link w:val="z-Hautduformulaire"/>
    <w:uiPriority w:val="99"/>
    <w:semiHidden/>
    <w:rsid w:val="009D695D"/>
    <w:rPr>
      <w:rFonts w:ascii="Arial" w:eastAsia="Times New Roman" w:hAnsi="Arial" w:cs="Arial"/>
      <w:vanish/>
      <w:sz w:val="16"/>
      <w:szCs w:val="16"/>
      <w:lang w:val="en-US"/>
    </w:rPr>
  </w:style>
  <w:style w:type="character" w:styleId="lev">
    <w:name w:val="Strong"/>
    <w:basedOn w:val="Policepardfaut"/>
    <w:uiPriority w:val="22"/>
    <w:qFormat/>
    <w:rsid w:val="009D695D"/>
    <w:rPr>
      <w:b/>
      <w:bCs/>
    </w:rPr>
  </w:style>
  <w:style w:type="character" w:customStyle="1" w:styleId="cf01">
    <w:name w:val="cf01"/>
    <w:basedOn w:val="Policepardfaut"/>
    <w:rsid w:val="004C455E"/>
    <w:rPr>
      <w:rFonts w:ascii="Segoe UI" w:hAnsi="Segoe UI" w:cs="Segoe UI" w:hint="default"/>
      <w:sz w:val="18"/>
      <w:szCs w:val="18"/>
    </w:rPr>
  </w:style>
  <w:style w:type="paragraph" w:styleId="Paragraphedeliste">
    <w:name w:val="List Paragraph"/>
    <w:basedOn w:val="Normal"/>
    <w:uiPriority w:val="34"/>
    <w:qFormat/>
    <w:rsid w:val="004C455E"/>
    <w:pPr>
      <w:ind w:left="720"/>
      <w:contextualSpacing/>
    </w:pPr>
  </w:style>
  <w:style w:type="character" w:customStyle="1" w:styleId="Titre2Car">
    <w:name w:val="Titre 2 Car"/>
    <w:basedOn w:val="Policepardfaut"/>
    <w:link w:val="Titre2"/>
    <w:uiPriority w:val="9"/>
    <w:semiHidden/>
    <w:rsid w:val="00BC700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7E7EE9"/>
    <w:rPr>
      <w:rFonts w:asciiTheme="majorHAnsi" w:eastAsiaTheme="majorEastAsia" w:hAnsiTheme="majorHAnsi" w:cstheme="majorBidi"/>
      <w:color w:val="243F60" w:themeColor="accent1" w:themeShade="7F"/>
      <w:sz w:val="24"/>
      <w:szCs w:val="24"/>
    </w:rPr>
  </w:style>
  <w:style w:type="character" w:customStyle="1" w:styleId="Mentionnonrsolue2">
    <w:name w:val="Mention non résolue2"/>
    <w:basedOn w:val="Policepardfaut"/>
    <w:uiPriority w:val="99"/>
    <w:semiHidden/>
    <w:unhideWhenUsed/>
    <w:rsid w:val="003B3D2E"/>
    <w:rPr>
      <w:color w:val="605E5C"/>
      <w:shd w:val="clear" w:color="auto" w:fill="E1DFDD"/>
    </w:rPr>
  </w:style>
  <w:style w:type="paragraph" w:styleId="Corpsdetexte">
    <w:name w:val="Body Text"/>
    <w:basedOn w:val="Normal"/>
    <w:link w:val="CorpsdetexteCar"/>
    <w:uiPriority w:val="1"/>
    <w:qFormat/>
    <w:rsid w:val="009505E1"/>
    <w:pPr>
      <w:widowControl w:val="0"/>
      <w:autoSpaceDE w:val="0"/>
      <w:autoSpaceDN w:val="0"/>
      <w:spacing w:line="240" w:lineRule="auto"/>
      <w:ind w:left="0" w:firstLine="0"/>
      <w:jc w:val="left"/>
    </w:pPr>
    <w:rPr>
      <w:rFonts w:ascii="Times New Roman" w:eastAsia="Times New Roman" w:hAnsi="Times New Roman" w:cs="Times New Roman"/>
      <w:lang w:val="en-US"/>
    </w:rPr>
  </w:style>
  <w:style w:type="character" w:customStyle="1" w:styleId="CorpsdetexteCar">
    <w:name w:val="Corps de texte Car"/>
    <w:basedOn w:val="Policepardfaut"/>
    <w:link w:val="Corpsdetexte"/>
    <w:uiPriority w:val="1"/>
    <w:rsid w:val="009505E1"/>
    <w:rPr>
      <w:rFonts w:ascii="Times New Roman" w:eastAsia="Times New Roman" w:hAnsi="Times New Roman" w:cs="Times New Roman"/>
      <w:sz w:val="24"/>
      <w:szCs w:val="24"/>
      <w:lang w:val="en-US"/>
    </w:rPr>
  </w:style>
  <w:style w:type="table" w:customStyle="1" w:styleId="Tableausimple21">
    <w:name w:val="Tableau simple 21"/>
    <w:basedOn w:val="TableauNormal"/>
    <w:uiPriority w:val="42"/>
    <w:rsid w:val="000C0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62BackMatter">
    <w:name w:val="MDPI_6.2_BackMatter"/>
    <w:qFormat/>
    <w:rsid w:val="00FE667C"/>
    <w:pPr>
      <w:adjustRightInd w:val="0"/>
      <w:snapToGrid w:val="0"/>
      <w:spacing w:after="120"/>
      <w:ind w:firstLine="0"/>
    </w:pPr>
    <w:rPr>
      <w:rFonts w:ascii="Palatino Linotype" w:eastAsia="Times New Roman" w:hAnsi="Palatino Linotype" w:cs="Times New Roman"/>
      <w:snapToGrid w:val="0"/>
      <w:color w:val="000000"/>
      <w:sz w:val="18"/>
      <w:szCs w:val="20"/>
      <w:lang w:val="en-US" w:bidi="en-US"/>
    </w:rPr>
  </w:style>
  <w:style w:type="paragraph" w:customStyle="1" w:styleId="MDPI12title">
    <w:name w:val="MDPI_1.2_title"/>
    <w:next w:val="Normal"/>
    <w:qFormat/>
    <w:rsid w:val="00E868F2"/>
    <w:pPr>
      <w:adjustRightInd w:val="0"/>
      <w:snapToGrid w:val="0"/>
      <w:spacing w:after="240" w:line="240" w:lineRule="atLeast"/>
      <w:ind w:left="0" w:firstLine="0"/>
      <w:jc w:val="left"/>
    </w:pPr>
    <w:rPr>
      <w:rFonts w:ascii="Palatino Linotype" w:eastAsia="Times New Roman" w:hAnsi="Palatino Linotype" w:cs="Times New Roman"/>
      <w:b/>
      <w:snapToGrid w:val="0"/>
      <w:color w:val="000000"/>
      <w:sz w:val="36"/>
      <w:szCs w:val="20"/>
      <w:lang w:val="en-US" w:eastAsia="de-DE" w:bidi="en-US"/>
    </w:rPr>
  </w:style>
  <w:style w:type="character" w:styleId="Mentionnonrsolue">
    <w:name w:val="Unresolved Mention"/>
    <w:basedOn w:val="Policepardfaut"/>
    <w:uiPriority w:val="99"/>
    <w:semiHidden/>
    <w:unhideWhenUsed/>
    <w:rsid w:val="008E6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24752">
      <w:bodyDiv w:val="1"/>
      <w:marLeft w:val="0"/>
      <w:marRight w:val="0"/>
      <w:marTop w:val="0"/>
      <w:marBottom w:val="0"/>
      <w:divBdr>
        <w:top w:val="none" w:sz="0" w:space="0" w:color="auto"/>
        <w:left w:val="none" w:sz="0" w:space="0" w:color="auto"/>
        <w:bottom w:val="none" w:sz="0" w:space="0" w:color="auto"/>
        <w:right w:val="none" w:sz="0" w:space="0" w:color="auto"/>
      </w:divBdr>
    </w:div>
    <w:div w:id="289869124">
      <w:bodyDiv w:val="1"/>
      <w:marLeft w:val="0"/>
      <w:marRight w:val="0"/>
      <w:marTop w:val="0"/>
      <w:marBottom w:val="0"/>
      <w:divBdr>
        <w:top w:val="none" w:sz="0" w:space="0" w:color="auto"/>
        <w:left w:val="none" w:sz="0" w:space="0" w:color="auto"/>
        <w:bottom w:val="none" w:sz="0" w:space="0" w:color="auto"/>
        <w:right w:val="none" w:sz="0" w:space="0" w:color="auto"/>
      </w:divBdr>
      <w:divsChild>
        <w:div w:id="103305830">
          <w:marLeft w:val="0"/>
          <w:marRight w:val="0"/>
          <w:marTop w:val="0"/>
          <w:marBottom w:val="0"/>
          <w:divBdr>
            <w:top w:val="single" w:sz="2" w:space="0" w:color="D9D9E3"/>
            <w:left w:val="single" w:sz="2" w:space="0" w:color="D9D9E3"/>
            <w:bottom w:val="single" w:sz="2" w:space="0" w:color="D9D9E3"/>
            <w:right w:val="single" w:sz="2" w:space="0" w:color="D9D9E3"/>
          </w:divBdr>
          <w:divsChild>
            <w:div w:id="452016292">
              <w:marLeft w:val="0"/>
              <w:marRight w:val="0"/>
              <w:marTop w:val="0"/>
              <w:marBottom w:val="0"/>
              <w:divBdr>
                <w:top w:val="single" w:sz="2" w:space="0" w:color="D9D9E3"/>
                <w:left w:val="single" w:sz="2" w:space="0" w:color="D9D9E3"/>
                <w:bottom w:val="single" w:sz="2" w:space="0" w:color="D9D9E3"/>
                <w:right w:val="single" w:sz="2" w:space="0" w:color="D9D9E3"/>
              </w:divBdr>
              <w:divsChild>
                <w:div w:id="1573586728">
                  <w:marLeft w:val="0"/>
                  <w:marRight w:val="0"/>
                  <w:marTop w:val="0"/>
                  <w:marBottom w:val="0"/>
                  <w:divBdr>
                    <w:top w:val="single" w:sz="2" w:space="0" w:color="D9D9E3"/>
                    <w:left w:val="single" w:sz="2" w:space="0" w:color="D9D9E3"/>
                    <w:bottom w:val="single" w:sz="2" w:space="0" w:color="D9D9E3"/>
                    <w:right w:val="single" w:sz="2" w:space="0" w:color="D9D9E3"/>
                  </w:divBdr>
                  <w:divsChild>
                    <w:div w:id="2057660706">
                      <w:marLeft w:val="0"/>
                      <w:marRight w:val="0"/>
                      <w:marTop w:val="0"/>
                      <w:marBottom w:val="0"/>
                      <w:divBdr>
                        <w:top w:val="single" w:sz="2" w:space="0" w:color="D9D9E3"/>
                        <w:left w:val="single" w:sz="2" w:space="0" w:color="D9D9E3"/>
                        <w:bottom w:val="single" w:sz="2" w:space="0" w:color="D9D9E3"/>
                        <w:right w:val="single" w:sz="2" w:space="0" w:color="D9D9E3"/>
                      </w:divBdr>
                      <w:divsChild>
                        <w:div w:id="643776156">
                          <w:marLeft w:val="0"/>
                          <w:marRight w:val="0"/>
                          <w:marTop w:val="0"/>
                          <w:marBottom w:val="0"/>
                          <w:divBdr>
                            <w:top w:val="single" w:sz="2" w:space="0" w:color="auto"/>
                            <w:left w:val="single" w:sz="2" w:space="0" w:color="auto"/>
                            <w:bottom w:val="single" w:sz="6" w:space="0" w:color="auto"/>
                            <w:right w:val="single" w:sz="2" w:space="0" w:color="auto"/>
                          </w:divBdr>
                          <w:divsChild>
                            <w:div w:id="786312736">
                              <w:marLeft w:val="0"/>
                              <w:marRight w:val="0"/>
                              <w:marTop w:val="100"/>
                              <w:marBottom w:val="100"/>
                              <w:divBdr>
                                <w:top w:val="single" w:sz="2" w:space="0" w:color="D9D9E3"/>
                                <w:left w:val="single" w:sz="2" w:space="0" w:color="D9D9E3"/>
                                <w:bottom w:val="single" w:sz="2" w:space="0" w:color="D9D9E3"/>
                                <w:right w:val="single" w:sz="2" w:space="0" w:color="D9D9E3"/>
                              </w:divBdr>
                              <w:divsChild>
                                <w:div w:id="640575747">
                                  <w:marLeft w:val="0"/>
                                  <w:marRight w:val="0"/>
                                  <w:marTop w:val="0"/>
                                  <w:marBottom w:val="0"/>
                                  <w:divBdr>
                                    <w:top w:val="single" w:sz="2" w:space="0" w:color="D9D9E3"/>
                                    <w:left w:val="single" w:sz="2" w:space="0" w:color="D9D9E3"/>
                                    <w:bottom w:val="single" w:sz="2" w:space="0" w:color="D9D9E3"/>
                                    <w:right w:val="single" w:sz="2" w:space="0" w:color="D9D9E3"/>
                                  </w:divBdr>
                                  <w:divsChild>
                                    <w:div w:id="346952292">
                                      <w:marLeft w:val="0"/>
                                      <w:marRight w:val="0"/>
                                      <w:marTop w:val="0"/>
                                      <w:marBottom w:val="0"/>
                                      <w:divBdr>
                                        <w:top w:val="single" w:sz="2" w:space="0" w:color="D9D9E3"/>
                                        <w:left w:val="single" w:sz="2" w:space="0" w:color="D9D9E3"/>
                                        <w:bottom w:val="single" w:sz="2" w:space="0" w:color="D9D9E3"/>
                                        <w:right w:val="single" w:sz="2" w:space="0" w:color="D9D9E3"/>
                                      </w:divBdr>
                                      <w:divsChild>
                                        <w:div w:id="648632757">
                                          <w:marLeft w:val="0"/>
                                          <w:marRight w:val="0"/>
                                          <w:marTop w:val="0"/>
                                          <w:marBottom w:val="0"/>
                                          <w:divBdr>
                                            <w:top w:val="single" w:sz="2" w:space="0" w:color="D9D9E3"/>
                                            <w:left w:val="single" w:sz="2" w:space="0" w:color="D9D9E3"/>
                                            <w:bottom w:val="single" w:sz="2" w:space="0" w:color="D9D9E3"/>
                                            <w:right w:val="single" w:sz="2" w:space="0" w:color="D9D9E3"/>
                                          </w:divBdr>
                                          <w:divsChild>
                                            <w:div w:id="1751388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01634278">
          <w:marLeft w:val="0"/>
          <w:marRight w:val="0"/>
          <w:marTop w:val="0"/>
          <w:marBottom w:val="0"/>
          <w:divBdr>
            <w:top w:val="none" w:sz="0" w:space="0" w:color="auto"/>
            <w:left w:val="none" w:sz="0" w:space="0" w:color="auto"/>
            <w:bottom w:val="none" w:sz="0" w:space="0" w:color="auto"/>
            <w:right w:val="none" w:sz="0" w:space="0" w:color="auto"/>
          </w:divBdr>
        </w:div>
      </w:divsChild>
    </w:div>
    <w:div w:id="326059842">
      <w:bodyDiv w:val="1"/>
      <w:marLeft w:val="0"/>
      <w:marRight w:val="0"/>
      <w:marTop w:val="0"/>
      <w:marBottom w:val="0"/>
      <w:divBdr>
        <w:top w:val="none" w:sz="0" w:space="0" w:color="auto"/>
        <w:left w:val="none" w:sz="0" w:space="0" w:color="auto"/>
        <w:bottom w:val="none" w:sz="0" w:space="0" w:color="auto"/>
        <w:right w:val="none" w:sz="0" w:space="0" w:color="auto"/>
      </w:divBdr>
    </w:div>
    <w:div w:id="335033093">
      <w:bodyDiv w:val="1"/>
      <w:marLeft w:val="0"/>
      <w:marRight w:val="0"/>
      <w:marTop w:val="0"/>
      <w:marBottom w:val="0"/>
      <w:divBdr>
        <w:top w:val="none" w:sz="0" w:space="0" w:color="auto"/>
        <w:left w:val="none" w:sz="0" w:space="0" w:color="auto"/>
        <w:bottom w:val="none" w:sz="0" w:space="0" w:color="auto"/>
        <w:right w:val="none" w:sz="0" w:space="0" w:color="auto"/>
      </w:divBdr>
    </w:div>
    <w:div w:id="434793023">
      <w:bodyDiv w:val="1"/>
      <w:marLeft w:val="0"/>
      <w:marRight w:val="0"/>
      <w:marTop w:val="0"/>
      <w:marBottom w:val="0"/>
      <w:divBdr>
        <w:top w:val="none" w:sz="0" w:space="0" w:color="auto"/>
        <w:left w:val="none" w:sz="0" w:space="0" w:color="auto"/>
        <w:bottom w:val="none" w:sz="0" w:space="0" w:color="auto"/>
        <w:right w:val="none" w:sz="0" w:space="0" w:color="auto"/>
      </w:divBdr>
    </w:div>
    <w:div w:id="462969462">
      <w:bodyDiv w:val="1"/>
      <w:marLeft w:val="0"/>
      <w:marRight w:val="0"/>
      <w:marTop w:val="0"/>
      <w:marBottom w:val="0"/>
      <w:divBdr>
        <w:top w:val="none" w:sz="0" w:space="0" w:color="auto"/>
        <w:left w:val="none" w:sz="0" w:space="0" w:color="auto"/>
        <w:bottom w:val="none" w:sz="0" w:space="0" w:color="auto"/>
        <w:right w:val="none" w:sz="0" w:space="0" w:color="auto"/>
      </w:divBdr>
      <w:divsChild>
        <w:div w:id="1045182924">
          <w:marLeft w:val="0"/>
          <w:marRight w:val="0"/>
          <w:marTop w:val="0"/>
          <w:marBottom w:val="0"/>
          <w:divBdr>
            <w:top w:val="none" w:sz="0" w:space="0" w:color="auto"/>
            <w:left w:val="none" w:sz="0" w:space="0" w:color="auto"/>
            <w:bottom w:val="none" w:sz="0" w:space="0" w:color="auto"/>
            <w:right w:val="none" w:sz="0" w:space="0" w:color="auto"/>
          </w:divBdr>
        </w:div>
      </w:divsChild>
    </w:div>
    <w:div w:id="702824704">
      <w:bodyDiv w:val="1"/>
      <w:marLeft w:val="0"/>
      <w:marRight w:val="0"/>
      <w:marTop w:val="0"/>
      <w:marBottom w:val="0"/>
      <w:divBdr>
        <w:top w:val="none" w:sz="0" w:space="0" w:color="auto"/>
        <w:left w:val="none" w:sz="0" w:space="0" w:color="auto"/>
        <w:bottom w:val="none" w:sz="0" w:space="0" w:color="auto"/>
        <w:right w:val="none" w:sz="0" w:space="0" w:color="auto"/>
      </w:divBdr>
      <w:divsChild>
        <w:div w:id="1216619961">
          <w:marLeft w:val="0"/>
          <w:marRight w:val="0"/>
          <w:marTop w:val="0"/>
          <w:marBottom w:val="0"/>
          <w:divBdr>
            <w:top w:val="none" w:sz="0" w:space="0" w:color="auto"/>
            <w:left w:val="none" w:sz="0" w:space="0" w:color="auto"/>
            <w:bottom w:val="none" w:sz="0" w:space="0" w:color="auto"/>
            <w:right w:val="none" w:sz="0" w:space="0" w:color="auto"/>
          </w:divBdr>
        </w:div>
      </w:divsChild>
    </w:div>
    <w:div w:id="787503464">
      <w:bodyDiv w:val="1"/>
      <w:marLeft w:val="0"/>
      <w:marRight w:val="0"/>
      <w:marTop w:val="0"/>
      <w:marBottom w:val="0"/>
      <w:divBdr>
        <w:top w:val="none" w:sz="0" w:space="0" w:color="auto"/>
        <w:left w:val="none" w:sz="0" w:space="0" w:color="auto"/>
        <w:bottom w:val="none" w:sz="0" w:space="0" w:color="auto"/>
        <w:right w:val="none" w:sz="0" w:space="0" w:color="auto"/>
      </w:divBdr>
    </w:div>
    <w:div w:id="790782357">
      <w:bodyDiv w:val="1"/>
      <w:marLeft w:val="0"/>
      <w:marRight w:val="0"/>
      <w:marTop w:val="0"/>
      <w:marBottom w:val="0"/>
      <w:divBdr>
        <w:top w:val="none" w:sz="0" w:space="0" w:color="auto"/>
        <w:left w:val="none" w:sz="0" w:space="0" w:color="auto"/>
        <w:bottom w:val="none" w:sz="0" w:space="0" w:color="auto"/>
        <w:right w:val="none" w:sz="0" w:space="0" w:color="auto"/>
      </w:divBdr>
      <w:divsChild>
        <w:div w:id="1595431346">
          <w:marLeft w:val="0"/>
          <w:marRight w:val="0"/>
          <w:marTop w:val="0"/>
          <w:marBottom w:val="0"/>
          <w:divBdr>
            <w:top w:val="none" w:sz="0" w:space="0" w:color="auto"/>
            <w:left w:val="none" w:sz="0" w:space="0" w:color="auto"/>
            <w:bottom w:val="none" w:sz="0" w:space="0" w:color="auto"/>
            <w:right w:val="none" w:sz="0" w:space="0" w:color="auto"/>
          </w:divBdr>
        </w:div>
      </w:divsChild>
    </w:div>
    <w:div w:id="1015033907">
      <w:bodyDiv w:val="1"/>
      <w:marLeft w:val="0"/>
      <w:marRight w:val="0"/>
      <w:marTop w:val="0"/>
      <w:marBottom w:val="0"/>
      <w:divBdr>
        <w:top w:val="none" w:sz="0" w:space="0" w:color="auto"/>
        <w:left w:val="none" w:sz="0" w:space="0" w:color="auto"/>
        <w:bottom w:val="none" w:sz="0" w:space="0" w:color="auto"/>
        <w:right w:val="none" w:sz="0" w:space="0" w:color="auto"/>
      </w:divBdr>
      <w:divsChild>
        <w:div w:id="380056907">
          <w:marLeft w:val="0"/>
          <w:marRight w:val="0"/>
          <w:marTop w:val="0"/>
          <w:marBottom w:val="0"/>
          <w:divBdr>
            <w:top w:val="none" w:sz="0" w:space="0" w:color="auto"/>
            <w:left w:val="none" w:sz="0" w:space="0" w:color="auto"/>
            <w:bottom w:val="none" w:sz="0" w:space="0" w:color="auto"/>
            <w:right w:val="none" w:sz="0" w:space="0" w:color="auto"/>
          </w:divBdr>
        </w:div>
      </w:divsChild>
    </w:div>
    <w:div w:id="1036849738">
      <w:bodyDiv w:val="1"/>
      <w:marLeft w:val="0"/>
      <w:marRight w:val="0"/>
      <w:marTop w:val="0"/>
      <w:marBottom w:val="0"/>
      <w:divBdr>
        <w:top w:val="none" w:sz="0" w:space="0" w:color="auto"/>
        <w:left w:val="none" w:sz="0" w:space="0" w:color="auto"/>
        <w:bottom w:val="none" w:sz="0" w:space="0" w:color="auto"/>
        <w:right w:val="none" w:sz="0" w:space="0" w:color="auto"/>
      </w:divBdr>
    </w:div>
    <w:div w:id="1170563361">
      <w:bodyDiv w:val="1"/>
      <w:marLeft w:val="0"/>
      <w:marRight w:val="0"/>
      <w:marTop w:val="0"/>
      <w:marBottom w:val="0"/>
      <w:divBdr>
        <w:top w:val="none" w:sz="0" w:space="0" w:color="auto"/>
        <w:left w:val="none" w:sz="0" w:space="0" w:color="auto"/>
        <w:bottom w:val="none" w:sz="0" w:space="0" w:color="auto"/>
        <w:right w:val="none" w:sz="0" w:space="0" w:color="auto"/>
      </w:divBdr>
    </w:div>
    <w:div w:id="1178039050">
      <w:bodyDiv w:val="1"/>
      <w:marLeft w:val="0"/>
      <w:marRight w:val="0"/>
      <w:marTop w:val="0"/>
      <w:marBottom w:val="0"/>
      <w:divBdr>
        <w:top w:val="none" w:sz="0" w:space="0" w:color="auto"/>
        <w:left w:val="none" w:sz="0" w:space="0" w:color="auto"/>
        <w:bottom w:val="none" w:sz="0" w:space="0" w:color="auto"/>
        <w:right w:val="none" w:sz="0" w:space="0" w:color="auto"/>
      </w:divBdr>
    </w:div>
    <w:div w:id="1237283530">
      <w:bodyDiv w:val="1"/>
      <w:marLeft w:val="0"/>
      <w:marRight w:val="0"/>
      <w:marTop w:val="0"/>
      <w:marBottom w:val="0"/>
      <w:divBdr>
        <w:top w:val="none" w:sz="0" w:space="0" w:color="auto"/>
        <w:left w:val="none" w:sz="0" w:space="0" w:color="auto"/>
        <w:bottom w:val="none" w:sz="0" w:space="0" w:color="auto"/>
        <w:right w:val="none" w:sz="0" w:space="0" w:color="auto"/>
      </w:divBdr>
    </w:div>
    <w:div w:id="1287661875">
      <w:bodyDiv w:val="1"/>
      <w:marLeft w:val="0"/>
      <w:marRight w:val="0"/>
      <w:marTop w:val="0"/>
      <w:marBottom w:val="0"/>
      <w:divBdr>
        <w:top w:val="none" w:sz="0" w:space="0" w:color="auto"/>
        <w:left w:val="none" w:sz="0" w:space="0" w:color="auto"/>
        <w:bottom w:val="none" w:sz="0" w:space="0" w:color="auto"/>
        <w:right w:val="none" w:sz="0" w:space="0" w:color="auto"/>
      </w:divBdr>
      <w:divsChild>
        <w:div w:id="269237377">
          <w:marLeft w:val="0"/>
          <w:marRight w:val="0"/>
          <w:marTop w:val="0"/>
          <w:marBottom w:val="0"/>
          <w:divBdr>
            <w:top w:val="none" w:sz="0" w:space="0" w:color="auto"/>
            <w:left w:val="none" w:sz="0" w:space="0" w:color="auto"/>
            <w:bottom w:val="none" w:sz="0" w:space="0" w:color="auto"/>
            <w:right w:val="none" w:sz="0" w:space="0" w:color="auto"/>
          </w:divBdr>
          <w:divsChild>
            <w:div w:id="92014049">
              <w:marLeft w:val="0"/>
              <w:marRight w:val="0"/>
              <w:marTop w:val="0"/>
              <w:marBottom w:val="0"/>
              <w:divBdr>
                <w:top w:val="single" w:sz="2" w:space="0" w:color="D9D9E3"/>
                <w:left w:val="single" w:sz="2" w:space="0" w:color="D9D9E3"/>
                <w:bottom w:val="single" w:sz="2" w:space="0" w:color="D9D9E3"/>
                <w:right w:val="single" w:sz="2" w:space="0" w:color="D9D9E3"/>
              </w:divBdr>
              <w:divsChild>
                <w:div w:id="419723032">
                  <w:marLeft w:val="0"/>
                  <w:marRight w:val="0"/>
                  <w:marTop w:val="0"/>
                  <w:marBottom w:val="0"/>
                  <w:divBdr>
                    <w:top w:val="single" w:sz="2" w:space="0" w:color="D9D9E3"/>
                    <w:left w:val="single" w:sz="2" w:space="0" w:color="D9D9E3"/>
                    <w:bottom w:val="single" w:sz="2" w:space="0" w:color="D9D9E3"/>
                    <w:right w:val="single" w:sz="2" w:space="0" w:color="D9D9E3"/>
                  </w:divBdr>
                  <w:divsChild>
                    <w:div w:id="522397616">
                      <w:marLeft w:val="0"/>
                      <w:marRight w:val="0"/>
                      <w:marTop w:val="0"/>
                      <w:marBottom w:val="0"/>
                      <w:divBdr>
                        <w:top w:val="single" w:sz="2" w:space="0" w:color="D9D9E3"/>
                        <w:left w:val="single" w:sz="2" w:space="0" w:color="D9D9E3"/>
                        <w:bottom w:val="single" w:sz="2" w:space="0" w:color="D9D9E3"/>
                        <w:right w:val="single" w:sz="2" w:space="0" w:color="D9D9E3"/>
                      </w:divBdr>
                      <w:divsChild>
                        <w:div w:id="1665863105">
                          <w:marLeft w:val="0"/>
                          <w:marRight w:val="0"/>
                          <w:marTop w:val="0"/>
                          <w:marBottom w:val="0"/>
                          <w:divBdr>
                            <w:top w:val="single" w:sz="2" w:space="0" w:color="D9D9E3"/>
                            <w:left w:val="single" w:sz="2" w:space="0" w:color="D9D9E3"/>
                            <w:bottom w:val="single" w:sz="2" w:space="0" w:color="D9D9E3"/>
                            <w:right w:val="single" w:sz="2" w:space="0" w:color="D9D9E3"/>
                          </w:divBdr>
                          <w:divsChild>
                            <w:div w:id="675310108">
                              <w:marLeft w:val="0"/>
                              <w:marRight w:val="0"/>
                              <w:marTop w:val="0"/>
                              <w:marBottom w:val="0"/>
                              <w:divBdr>
                                <w:top w:val="single" w:sz="2" w:space="0" w:color="D9D9E3"/>
                                <w:left w:val="single" w:sz="2" w:space="0" w:color="D9D9E3"/>
                                <w:bottom w:val="single" w:sz="2" w:space="0" w:color="D9D9E3"/>
                                <w:right w:val="single" w:sz="2" w:space="0" w:color="D9D9E3"/>
                              </w:divBdr>
                              <w:divsChild>
                                <w:div w:id="564531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38136445">
          <w:marLeft w:val="0"/>
          <w:marRight w:val="0"/>
          <w:marTop w:val="0"/>
          <w:marBottom w:val="0"/>
          <w:divBdr>
            <w:top w:val="single" w:sz="2" w:space="0" w:color="D9D9E3"/>
            <w:left w:val="single" w:sz="2" w:space="0" w:color="D9D9E3"/>
            <w:bottom w:val="single" w:sz="2" w:space="0" w:color="D9D9E3"/>
            <w:right w:val="single" w:sz="2" w:space="0" w:color="D9D9E3"/>
          </w:divBdr>
          <w:divsChild>
            <w:div w:id="619335377">
              <w:marLeft w:val="0"/>
              <w:marRight w:val="0"/>
              <w:marTop w:val="0"/>
              <w:marBottom w:val="0"/>
              <w:divBdr>
                <w:top w:val="single" w:sz="2" w:space="0" w:color="D9D9E3"/>
                <w:left w:val="single" w:sz="2" w:space="0" w:color="D9D9E3"/>
                <w:bottom w:val="single" w:sz="2" w:space="0" w:color="D9D9E3"/>
                <w:right w:val="single" w:sz="2" w:space="0" w:color="D9D9E3"/>
              </w:divBdr>
              <w:divsChild>
                <w:div w:id="2139180021">
                  <w:marLeft w:val="0"/>
                  <w:marRight w:val="0"/>
                  <w:marTop w:val="0"/>
                  <w:marBottom w:val="0"/>
                  <w:divBdr>
                    <w:top w:val="single" w:sz="2" w:space="0" w:color="D9D9E3"/>
                    <w:left w:val="single" w:sz="2" w:space="0" w:color="D9D9E3"/>
                    <w:bottom w:val="single" w:sz="2" w:space="0" w:color="D9D9E3"/>
                    <w:right w:val="single" w:sz="2" w:space="0" w:color="D9D9E3"/>
                  </w:divBdr>
                  <w:divsChild>
                    <w:div w:id="684091192">
                      <w:marLeft w:val="0"/>
                      <w:marRight w:val="0"/>
                      <w:marTop w:val="0"/>
                      <w:marBottom w:val="0"/>
                      <w:divBdr>
                        <w:top w:val="single" w:sz="2" w:space="0" w:color="D9D9E3"/>
                        <w:left w:val="single" w:sz="2" w:space="0" w:color="D9D9E3"/>
                        <w:bottom w:val="single" w:sz="2" w:space="0" w:color="D9D9E3"/>
                        <w:right w:val="single" w:sz="2" w:space="0" w:color="D9D9E3"/>
                      </w:divBdr>
                      <w:divsChild>
                        <w:div w:id="1799955099">
                          <w:marLeft w:val="0"/>
                          <w:marRight w:val="0"/>
                          <w:marTop w:val="0"/>
                          <w:marBottom w:val="0"/>
                          <w:divBdr>
                            <w:top w:val="single" w:sz="2" w:space="0" w:color="auto"/>
                            <w:left w:val="single" w:sz="2" w:space="0" w:color="auto"/>
                            <w:bottom w:val="single" w:sz="6" w:space="0" w:color="auto"/>
                            <w:right w:val="single" w:sz="2" w:space="0" w:color="auto"/>
                          </w:divBdr>
                          <w:divsChild>
                            <w:div w:id="298342949">
                              <w:marLeft w:val="0"/>
                              <w:marRight w:val="0"/>
                              <w:marTop w:val="100"/>
                              <w:marBottom w:val="100"/>
                              <w:divBdr>
                                <w:top w:val="single" w:sz="2" w:space="0" w:color="D9D9E3"/>
                                <w:left w:val="single" w:sz="2" w:space="0" w:color="D9D9E3"/>
                                <w:bottom w:val="single" w:sz="2" w:space="0" w:color="D9D9E3"/>
                                <w:right w:val="single" w:sz="2" w:space="0" w:color="D9D9E3"/>
                              </w:divBdr>
                              <w:divsChild>
                                <w:div w:id="1598559010">
                                  <w:marLeft w:val="0"/>
                                  <w:marRight w:val="0"/>
                                  <w:marTop w:val="0"/>
                                  <w:marBottom w:val="0"/>
                                  <w:divBdr>
                                    <w:top w:val="single" w:sz="2" w:space="0" w:color="D9D9E3"/>
                                    <w:left w:val="single" w:sz="2" w:space="0" w:color="D9D9E3"/>
                                    <w:bottom w:val="single" w:sz="2" w:space="0" w:color="D9D9E3"/>
                                    <w:right w:val="single" w:sz="2" w:space="0" w:color="D9D9E3"/>
                                  </w:divBdr>
                                  <w:divsChild>
                                    <w:div w:id="1853180856">
                                      <w:marLeft w:val="0"/>
                                      <w:marRight w:val="0"/>
                                      <w:marTop w:val="0"/>
                                      <w:marBottom w:val="0"/>
                                      <w:divBdr>
                                        <w:top w:val="single" w:sz="2" w:space="0" w:color="D9D9E3"/>
                                        <w:left w:val="single" w:sz="2" w:space="0" w:color="D9D9E3"/>
                                        <w:bottom w:val="single" w:sz="2" w:space="0" w:color="D9D9E3"/>
                                        <w:right w:val="single" w:sz="2" w:space="0" w:color="D9D9E3"/>
                                      </w:divBdr>
                                      <w:divsChild>
                                        <w:div w:id="2076590004">
                                          <w:marLeft w:val="0"/>
                                          <w:marRight w:val="0"/>
                                          <w:marTop w:val="0"/>
                                          <w:marBottom w:val="0"/>
                                          <w:divBdr>
                                            <w:top w:val="single" w:sz="2" w:space="0" w:color="D9D9E3"/>
                                            <w:left w:val="single" w:sz="2" w:space="0" w:color="D9D9E3"/>
                                            <w:bottom w:val="single" w:sz="2" w:space="0" w:color="D9D9E3"/>
                                            <w:right w:val="single" w:sz="2" w:space="0" w:color="D9D9E3"/>
                                          </w:divBdr>
                                          <w:divsChild>
                                            <w:div w:id="17445993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99453262">
      <w:bodyDiv w:val="1"/>
      <w:marLeft w:val="0"/>
      <w:marRight w:val="0"/>
      <w:marTop w:val="0"/>
      <w:marBottom w:val="0"/>
      <w:divBdr>
        <w:top w:val="none" w:sz="0" w:space="0" w:color="auto"/>
        <w:left w:val="none" w:sz="0" w:space="0" w:color="auto"/>
        <w:bottom w:val="none" w:sz="0" w:space="0" w:color="auto"/>
        <w:right w:val="none" w:sz="0" w:space="0" w:color="auto"/>
      </w:divBdr>
    </w:div>
    <w:div w:id="1333492126">
      <w:bodyDiv w:val="1"/>
      <w:marLeft w:val="0"/>
      <w:marRight w:val="0"/>
      <w:marTop w:val="0"/>
      <w:marBottom w:val="0"/>
      <w:divBdr>
        <w:top w:val="none" w:sz="0" w:space="0" w:color="auto"/>
        <w:left w:val="none" w:sz="0" w:space="0" w:color="auto"/>
        <w:bottom w:val="none" w:sz="0" w:space="0" w:color="auto"/>
        <w:right w:val="none" w:sz="0" w:space="0" w:color="auto"/>
      </w:divBdr>
    </w:div>
    <w:div w:id="1378578560">
      <w:bodyDiv w:val="1"/>
      <w:marLeft w:val="0"/>
      <w:marRight w:val="0"/>
      <w:marTop w:val="0"/>
      <w:marBottom w:val="0"/>
      <w:divBdr>
        <w:top w:val="none" w:sz="0" w:space="0" w:color="auto"/>
        <w:left w:val="none" w:sz="0" w:space="0" w:color="auto"/>
        <w:bottom w:val="none" w:sz="0" w:space="0" w:color="auto"/>
        <w:right w:val="none" w:sz="0" w:space="0" w:color="auto"/>
      </w:divBdr>
      <w:divsChild>
        <w:div w:id="1426225772">
          <w:marLeft w:val="0"/>
          <w:marRight w:val="0"/>
          <w:marTop w:val="0"/>
          <w:marBottom w:val="0"/>
          <w:divBdr>
            <w:top w:val="none" w:sz="0" w:space="0" w:color="auto"/>
            <w:left w:val="none" w:sz="0" w:space="0" w:color="auto"/>
            <w:bottom w:val="none" w:sz="0" w:space="0" w:color="auto"/>
            <w:right w:val="none" w:sz="0" w:space="0" w:color="auto"/>
          </w:divBdr>
        </w:div>
      </w:divsChild>
    </w:div>
    <w:div w:id="1502162949">
      <w:bodyDiv w:val="1"/>
      <w:marLeft w:val="0"/>
      <w:marRight w:val="0"/>
      <w:marTop w:val="0"/>
      <w:marBottom w:val="0"/>
      <w:divBdr>
        <w:top w:val="none" w:sz="0" w:space="0" w:color="auto"/>
        <w:left w:val="none" w:sz="0" w:space="0" w:color="auto"/>
        <w:bottom w:val="none" w:sz="0" w:space="0" w:color="auto"/>
        <w:right w:val="none" w:sz="0" w:space="0" w:color="auto"/>
      </w:divBdr>
    </w:div>
    <w:div w:id="1518887143">
      <w:bodyDiv w:val="1"/>
      <w:marLeft w:val="0"/>
      <w:marRight w:val="0"/>
      <w:marTop w:val="0"/>
      <w:marBottom w:val="0"/>
      <w:divBdr>
        <w:top w:val="none" w:sz="0" w:space="0" w:color="auto"/>
        <w:left w:val="none" w:sz="0" w:space="0" w:color="auto"/>
        <w:bottom w:val="none" w:sz="0" w:space="0" w:color="auto"/>
        <w:right w:val="none" w:sz="0" w:space="0" w:color="auto"/>
      </w:divBdr>
      <w:divsChild>
        <w:div w:id="1917595438">
          <w:marLeft w:val="0"/>
          <w:marRight w:val="0"/>
          <w:marTop w:val="0"/>
          <w:marBottom w:val="0"/>
          <w:divBdr>
            <w:top w:val="none" w:sz="0" w:space="0" w:color="auto"/>
            <w:left w:val="none" w:sz="0" w:space="0" w:color="auto"/>
            <w:bottom w:val="none" w:sz="0" w:space="0" w:color="auto"/>
            <w:right w:val="none" w:sz="0" w:space="0" w:color="auto"/>
          </w:divBdr>
        </w:div>
      </w:divsChild>
    </w:div>
    <w:div w:id="1520772282">
      <w:bodyDiv w:val="1"/>
      <w:marLeft w:val="0"/>
      <w:marRight w:val="0"/>
      <w:marTop w:val="0"/>
      <w:marBottom w:val="0"/>
      <w:divBdr>
        <w:top w:val="none" w:sz="0" w:space="0" w:color="auto"/>
        <w:left w:val="none" w:sz="0" w:space="0" w:color="auto"/>
        <w:bottom w:val="none" w:sz="0" w:space="0" w:color="auto"/>
        <w:right w:val="none" w:sz="0" w:space="0" w:color="auto"/>
      </w:divBdr>
    </w:div>
    <w:div w:id="1659075621">
      <w:bodyDiv w:val="1"/>
      <w:marLeft w:val="0"/>
      <w:marRight w:val="0"/>
      <w:marTop w:val="0"/>
      <w:marBottom w:val="0"/>
      <w:divBdr>
        <w:top w:val="none" w:sz="0" w:space="0" w:color="auto"/>
        <w:left w:val="none" w:sz="0" w:space="0" w:color="auto"/>
        <w:bottom w:val="none" w:sz="0" w:space="0" w:color="auto"/>
        <w:right w:val="none" w:sz="0" w:space="0" w:color="auto"/>
      </w:divBdr>
    </w:div>
    <w:div w:id="1959294198">
      <w:bodyDiv w:val="1"/>
      <w:marLeft w:val="0"/>
      <w:marRight w:val="0"/>
      <w:marTop w:val="0"/>
      <w:marBottom w:val="0"/>
      <w:divBdr>
        <w:top w:val="none" w:sz="0" w:space="0" w:color="auto"/>
        <w:left w:val="none" w:sz="0" w:space="0" w:color="auto"/>
        <w:bottom w:val="none" w:sz="0" w:space="0" w:color="auto"/>
        <w:right w:val="none" w:sz="0" w:space="0" w:color="auto"/>
      </w:divBdr>
      <w:divsChild>
        <w:div w:id="2063405134">
          <w:marLeft w:val="0"/>
          <w:marRight w:val="0"/>
          <w:marTop w:val="0"/>
          <w:marBottom w:val="0"/>
          <w:divBdr>
            <w:top w:val="none" w:sz="0" w:space="0" w:color="auto"/>
            <w:left w:val="none" w:sz="0" w:space="0" w:color="auto"/>
            <w:bottom w:val="none" w:sz="0" w:space="0" w:color="auto"/>
            <w:right w:val="none" w:sz="0" w:space="0" w:color="auto"/>
          </w:divBdr>
        </w:div>
      </w:divsChild>
    </w:div>
    <w:div w:id="2076312923">
      <w:bodyDiv w:val="1"/>
      <w:marLeft w:val="0"/>
      <w:marRight w:val="0"/>
      <w:marTop w:val="0"/>
      <w:marBottom w:val="0"/>
      <w:divBdr>
        <w:top w:val="none" w:sz="0" w:space="0" w:color="auto"/>
        <w:left w:val="none" w:sz="0" w:space="0" w:color="auto"/>
        <w:bottom w:val="none" w:sz="0" w:space="0" w:color="auto"/>
        <w:right w:val="none" w:sz="0" w:space="0" w:color="auto"/>
      </w:divBdr>
    </w:div>
    <w:div w:id="2111851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62742-104F-4493-AF1C-557B1746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73948</Words>
  <Characters>406719</Characters>
  <Application>Microsoft Office Word</Application>
  <DocSecurity>0</DocSecurity>
  <Lines>3389</Lines>
  <Paragraphs>959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Mohaddab Marouane</cp:lastModifiedBy>
  <cp:revision>6</cp:revision>
  <dcterms:created xsi:type="dcterms:W3CDTF">2024-10-21T15:24:00Z</dcterms:created>
  <dcterms:modified xsi:type="dcterms:W3CDTF">2024-10-21T15:25:00Z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id="t4IK1GT3"/&gt;&lt;style id="http://www.zotero.org/styles/journal-of-applied-research-on-medicinal-and-aromatic-plants" hasBibliography="1" bibliographyStyleHasBeenSet="1"/&gt;&lt;prefs&gt;&lt;pref name="fieldType"</vt:lpwstr>
  </property>
  <property fmtid="{D5CDD505-2E9C-101B-9397-08002B2CF9AE}" pid="3" name="ZOTERO_PREF_2">
    <vt:lpwstr> value="Field"/&gt;&lt;pref name="automaticJournalAbbreviations" value="true"/&gt;&lt;pref name="dontAskDelayCitationUpdates" value="true"/&gt;&lt;/prefs&gt;&lt;/data&gt;</vt:lpwstr>
  </property>
</Properties>
</file>