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0D147" w14:textId="2ACD3981" w:rsidR="005E59D3" w:rsidRPr="00046932" w:rsidRDefault="000A501F" w:rsidP="00046932">
      <w:pPr>
        <w:pStyle w:val="Sansinterligne"/>
        <w:spacing w:before="240" w:line="276" w:lineRule="auto"/>
        <w:jc w:val="both"/>
        <w:rPr>
          <w:rFonts w:ascii="Times New Roman" w:hAnsi="Times New Roman" w:cs="Times New Roman"/>
        </w:rPr>
      </w:pPr>
      <w:r w:rsidRPr="00046932">
        <w:rPr>
          <w:rFonts w:ascii="Times New Roman" w:hAnsi="Times New Roman" w:cs="Times New Roman"/>
        </w:rPr>
        <w:t>Claire L</w:t>
      </w:r>
      <w:r w:rsidR="005E59D3" w:rsidRPr="00046932">
        <w:rPr>
          <w:rFonts w:ascii="Times New Roman" w:hAnsi="Times New Roman" w:cs="Times New Roman"/>
        </w:rPr>
        <w:t>efort</w:t>
      </w:r>
      <w:r w:rsidRPr="00046932">
        <w:rPr>
          <w:rFonts w:ascii="Times New Roman" w:hAnsi="Times New Roman" w:cs="Times New Roman"/>
        </w:rPr>
        <w:t>-R</w:t>
      </w:r>
      <w:r w:rsidR="005E59D3" w:rsidRPr="00046932">
        <w:rPr>
          <w:rFonts w:ascii="Times New Roman" w:hAnsi="Times New Roman" w:cs="Times New Roman"/>
        </w:rPr>
        <w:t>ieu</w:t>
      </w:r>
    </w:p>
    <w:p w14:paraId="0A19AA7A" w14:textId="6837F41F" w:rsidR="000A501F" w:rsidRPr="00046932" w:rsidRDefault="005E59D3" w:rsidP="00046932">
      <w:pPr>
        <w:pStyle w:val="Sansinterligne"/>
        <w:spacing w:line="276" w:lineRule="auto"/>
        <w:jc w:val="both"/>
        <w:rPr>
          <w:rFonts w:ascii="Times New Roman" w:hAnsi="Times New Roman" w:cs="Times New Roman"/>
          <w:i/>
          <w:iCs/>
        </w:rPr>
      </w:pPr>
      <w:r w:rsidRPr="00046932">
        <w:rPr>
          <w:rFonts w:ascii="Times New Roman" w:hAnsi="Times New Roman" w:cs="Times New Roman"/>
          <w:i/>
          <w:iCs/>
        </w:rPr>
        <w:t>Centre population et développement (</w:t>
      </w:r>
      <w:r w:rsidR="000A501F" w:rsidRPr="00046932">
        <w:rPr>
          <w:rFonts w:ascii="Times New Roman" w:hAnsi="Times New Roman" w:cs="Times New Roman"/>
          <w:i/>
          <w:iCs/>
        </w:rPr>
        <w:t>Ceped</w:t>
      </w:r>
      <w:r w:rsidRPr="00046932">
        <w:rPr>
          <w:rFonts w:ascii="Times New Roman" w:hAnsi="Times New Roman" w:cs="Times New Roman"/>
          <w:i/>
          <w:iCs/>
        </w:rPr>
        <w:t xml:space="preserve">), </w:t>
      </w:r>
      <w:r w:rsidR="000A501F" w:rsidRPr="00046932">
        <w:rPr>
          <w:rFonts w:ascii="Times New Roman" w:hAnsi="Times New Roman" w:cs="Times New Roman"/>
          <w:i/>
          <w:iCs/>
        </w:rPr>
        <w:t>IRD</w:t>
      </w:r>
      <w:r w:rsidRPr="00046932">
        <w:rPr>
          <w:rFonts w:ascii="Times New Roman" w:hAnsi="Times New Roman" w:cs="Times New Roman"/>
          <w:i/>
          <w:iCs/>
        </w:rPr>
        <w:t xml:space="preserve">, </w:t>
      </w:r>
      <w:r w:rsidR="000A501F" w:rsidRPr="00046932">
        <w:rPr>
          <w:rFonts w:ascii="Times New Roman" w:hAnsi="Times New Roman" w:cs="Times New Roman"/>
          <w:i/>
          <w:iCs/>
        </w:rPr>
        <w:t>Université Paris</w:t>
      </w:r>
      <w:r w:rsidR="00E14CD1" w:rsidRPr="00046932">
        <w:rPr>
          <w:rFonts w:ascii="Times New Roman" w:hAnsi="Times New Roman" w:cs="Times New Roman"/>
          <w:i/>
          <w:iCs/>
        </w:rPr>
        <w:t xml:space="preserve"> Cité</w:t>
      </w:r>
      <w:r w:rsidRPr="00046932">
        <w:rPr>
          <w:rFonts w:ascii="Times New Roman" w:hAnsi="Times New Roman" w:cs="Times New Roman"/>
          <w:i/>
          <w:iCs/>
        </w:rPr>
        <w:t>, France</w:t>
      </w:r>
    </w:p>
    <w:p w14:paraId="2D2AD27F" w14:textId="36926F86" w:rsidR="005E59D3" w:rsidRPr="00046932" w:rsidRDefault="000A501F" w:rsidP="00046932">
      <w:pPr>
        <w:pStyle w:val="Sansinterligne"/>
        <w:spacing w:before="240" w:line="276" w:lineRule="auto"/>
        <w:jc w:val="both"/>
        <w:rPr>
          <w:rFonts w:ascii="Times New Roman" w:hAnsi="Times New Roman" w:cs="Times New Roman"/>
          <w:i/>
          <w:iCs/>
        </w:rPr>
      </w:pPr>
      <w:r w:rsidRPr="00046932">
        <w:rPr>
          <w:rFonts w:ascii="Times New Roman" w:hAnsi="Times New Roman" w:cs="Times New Roman"/>
        </w:rPr>
        <w:t>Fulbert N</w:t>
      </w:r>
      <w:r w:rsidR="005E59D3" w:rsidRPr="00046932">
        <w:rPr>
          <w:rFonts w:ascii="Times New Roman" w:hAnsi="Times New Roman" w:cs="Times New Roman"/>
        </w:rPr>
        <w:t>godji</w:t>
      </w:r>
    </w:p>
    <w:p w14:paraId="016BA573" w14:textId="77777777" w:rsidR="005E59D3" w:rsidRPr="00046932" w:rsidRDefault="005E59D3" w:rsidP="00046932">
      <w:pPr>
        <w:pStyle w:val="Sansinterligne"/>
        <w:spacing w:line="276" w:lineRule="auto"/>
        <w:jc w:val="both"/>
        <w:rPr>
          <w:rFonts w:ascii="Times New Roman" w:hAnsi="Times New Roman" w:cs="Times New Roman"/>
          <w:i/>
          <w:iCs/>
        </w:rPr>
      </w:pPr>
      <w:r w:rsidRPr="00046932">
        <w:rPr>
          <w:rFonts w:ascii="Times New Roman" w:hAnsi="Times New Roman" w:cs="Times New Roman"/>
          <w:i/>
          <w:iCs/>
        </w:rPr>
        <w:t>Centre population et développement (Ceped), IRD, Université Paris Cité, France</w:t>
      </w:r>
    </w:p>
    <w:p w14:paraId="1E7B2773" w14:textId="77777777" w:rsidR="005E59D3" w:rsidRPr="00046932" w:rsidRDefault="005E59D3" w:rsidP="00046932">
      <w:pPr>
        <w:pStyle w:val="Sansinterligne"/>
        <w:spacing w:line="276" w:lineRule="auto"/>
        <w:jc w:val="both"/>
        <w:rPr>
          <w:rFonts w:ascii="Times New Roman" w:hAnsi="Times New Roman" w:cs="Times New Roman"/>
          <w:b/>
          <w:bCs/>
          <w:sz w:val="28"/>
          <w:szCs w:val="28"/>
        </w:rPr>
      </w:pPr>
    </w:p>
    <w:p w14:paraId="4A65F2CC" w14:textId="19249F83" w:rsidR="005E59D3" w:rsidRPr="00046932" w:rsidRDefault="005E59D3" w:rsidP="00046932">
      <w:pPr>
        <w:pStyle w:val="Sansinterligne"/>
        <w:spacing w:line="276" w:lineRule="auto"/>
        <w:jc w:val="both"/>
        <w:rPr>
          <w:rFonts w:ascii="Times New Roman" w:hAnsi="Times New Roman" w:cs="Times New Roman"/>
          <w:sz w:val="24"/>
          <w:szCs w:val="24"/>
        </w:rPr>
      </w:pPr>
      <w:r w:rsidRPr="00046932">
        <w:rPr>
          <w:rFonts w:ascii="Times New Roman" w:hAnsi="Times New Roman" w:cs="Times New Roman"/>
          <w:bCs/>
          <w:sz w:val="28"/>
          <w:szCs w:val="28"/>
        </w:rPr>
        <w:t xml:space="preserve">Aide internationale et gouvernances éducatives en situation de pandémie : </w:t>
      </w:r>
      <w:r w:rsidRPr="00046932">
        <w:rPr>
          <w:rFonts w:ascii="Times New Roman" w:hAnsi="Times New Roman" w:cs="Times New Roman"/>
          <w:bCs/>
          <w:sz w:val="28"/>
          <w:szCs w:val="28"/>
        </w:rPr>
        <w:br/>
        <w:t>la Covid-19 au Cameroun</w:t>
      </w:r>
    </w:p>
    <w:p w14:paraId="37B48937" w14:textId="7A750694" w:rsidR="00101705" w:rsidRPr="00046932" w:rsidRDefault="00101705" w:rsidP="00046932">
      <w:pPr>
        <w:pStyle w:val="Sansinterligne"/>
        <w:spacing w:line="276" w:lineRule="auto"/>
        <w:jc w:val="both"/>
        <w:rPr>
          <w:rFonts w:ascii="Times New Roman" w:hAnsi="Times New Roman" w:cs="Times New Roman"/>
          <w:i/>
          <w:sz w:val="28"/>
          <w:szCs w:val="24"/>
          <w:lang w:val="en-US"/>
        </w:rPr>
      </w:pPr>
      <w:r w:rsidRPr="00046932">
        <w:rPr>
          <w:rFonts w:ascii="Times New Roman" w:hAnsi="Times New Roman" w:cs="Times New Roman"/>
          <w:i/>
          <w:sz w:val="28"/>
          <w:szCs w:val="24"/>
          <w:lang w:val="en-US"/>
        </w:rPr>
        <w:t xml:space="preserve">International </w:t>
      </w:r>
      <w:r w:rsidR="00CC7B62" w:rsidRPr="00046932">
        <w:rPr>
          <w:rFonts w:ascii="Times New Roman" w:hAnsi="Times New Roman" w:cs="Times New Roman"/>
          <w:i/>
          <w:sz w:val="28"/>
          <w:szCs w:val="24"/>
          <w:lang w:val="en-US"/>
        </w:rPr>
        <w:t>A</w:t>
      </w:r>
      <w:r w:rsidRPr="00046932">
        <w:rPr>
          <w:rFonts w:ascii="Times New Roman" w:hAnsi="Times New Roman" w:cs="Times New Roman"/>
          <w:i/>
          <w:sz w:val="28"/>
          <w:szCs w:val="24"/>
          <w:lang w:val="en-US"/>
        </w:rPr>
        <w:t xml:space="preserve">id and </w:t>
      </w:r>
      <w:r w:rsidR="00CC7B62" w:rsidRPr="00046932">
        <w:rPr>
          <w:rFonts w:ascii="Times New Roman" w:hAnsi="Times New Roman" w:cs="Times New Roman"/>
          <w:i/>
          <w:sz w:val="28"/>
          <w:szCs w:val="24"/>
          <w:lang w:val="en-US"/>
        </w:rPr>
        <w:t>E</w:t>
      </w:r>
      <w:r w:rsidRPr="00046932">
        <w:rPr>
          <w:rFonts w:ascii="Times New Roman" w:hAnsi="Times New Roman" w:cs="Times New Roman"/>
          <w:i/>
          <w:sz w:val="28"/>
          <w:szCs w:val="24"/>
          <w:lang w:val="en-US"/>
        </w:rPr>
        <w:t xml:space="preserve">ducational </w:t>
      </w:r>
      <w:r w:rsidR="00CC7B62" w:rsidRPr="00046932">
        <w:rPr>
          <w:rFonts w:ascii="Times New Roman" w:hAnsi="Times New Roman" w:cs="Times New Roman"/>
          <w:i/>
          <w:sz w:val="28"/>
          <w:szCs w:val="24"/>
          <w:lang w:val="en-US"/>
        </w:rPr>
        <w:t>G</w:t>
      </w:r>
      <w:r w:rsidRPr="00046932">
        <w:rPr>
          <w:rFonts w:ascii="Times New Roman" w:hAnsi="Times New Roman" w:cs="Times New Roman"/>
          <w:i/>
          <w:sz w:val="28"/>
          <w:szCs w:val="24"/>
          <w:lang w:val="en-US"/>
        </w:rPr>
        <w:t xml:space="preserve">overnance in </w:t>
      </w:r>
      <w:r w:rsidR="00CC7B62" w:rsidRPr="00046932">
        <w:rPr>
          <w:rFonts w:ascii="Times New Roman" w:hAnsi="Times New Roman" w:cs="Times New Roman"/>
          <w:i/>
          <w:sz w:val="28"/>
          <w:szCs w:val="24"/>
          <w:lang w:val="en-US"/>
        </w:rPr>
        <w:t>P</w:t>
      </w:r>
      <w:r w:rsidRPr="00046932">
        <w:rPr>
          <w:rFonts w:ascii="Times New Roman" w:hAnsi="Times New Roman" w:cs="Times New Roman"/>
          <w:i/>
          <w:sz w:val="28"/>
          <w:szCs w:val="24"/>
          <w:lang w:val="en-US"/>
        </w:rPr>
        <w:t xml:space="preserve">andemic </w:t>
      </w:r>
      <w:r w:rsidR="00CC7B62" w:rsidRPr="00046932">
        <w:rPr>
          <w:rFonts w:ascii="Times New Roman" w:hAnsi="Times New Roman" w:cs="Times New Roman"/>
          <w:i/>
          <w:sz w:val="28"/>
          <w:szCs w:val="24"/>
          <w:lang w:val="en-US"/>
        </w:rPr>
        <w:t>S</w:t>
      </w:r>
      <w:r w:rsidRPr="00046932">
        <w:rPr>
          <w:rFonts w:ascii="Times New Roman" w:hAnsi="Times New Roman" w:cs="Times New Roman"/>
          <w:i/>
          <w:sz w:val="28"/>
          <w:szCs w:val="24"/>
          <w:lang w:val="en-US"/>
        </w:rPr>
        <w:t>ituation:</w:t>
      </w:r>
    </w:p>
    <w:p w14:paraId="313DB184" w14:textId="37B2CE19" w:rsidR="005E59D3" w:rsidRPr="00046932" w:rsidRDefault="00101705" w:rsidP="00046932">
      <w:pPr>
        <w:pStyle w:val="Sansinterligne"/>
        <w:spacing w:line="276" w:lineRule="auto"/>
        <w:jc w:val="both"/>
        <w:rPr>
          <w:rFonts w:ascii="Times New Roman" w:hAnsi="Times New Roman" w:cs="Times New Roman"/>
          <w:sz w:val="24"/>
          <w:szCs w:val="24"/>
          <w:lang w:val="en-US"/>
        </w:rPr>
      </w:pPr>
      <w:r w:rsidRPr="00046932">
        <w:rPr>
          <w:rFonts w:ascii="Times New Roman" w:hAnsi="Times New Roman" w:cs="Times New Roman"/>
          <w:i/>
          <w:sz w:val="28"/>
          <w:szCs w:val="24"/>
          <w:lang w:val="en-US"/>
        </w:rPr>
        <w:t>Covid-19 in Cameroon</w:t>
      </w:r>
    </w:p>
    <w:p w14:paraId="0E87DBC5" w14:textId="77777777" w:rsidR="005E59D3" w:rsidRPr="00046932" w:rsidRDefault="005E59D3" w:rsidP="00046932">
      <w:pPr>
        <w:pStyle w:val="Sansinterligne"/>
        <w:spacing w:line="276" w:lineRule="auto"/>
        <w:jc w:val="both"/>
        <w:rPr>
          <w:rFonts w:ascii="Times New Roman" w:hAnsi="Times New Roman" w:cs="Times New Roman"/>
          <w:sz w:val="24"/>
          <w:szCs w:val="24"/>
          <w:lang w:val="en-US"/>
        </w:rPr>
      </w:pPr>
    </w:p>
    <w:p w14:paraId="7AE95ED4" w14:textId="77777777" w:rsidR="00046932" w:rsidRPr="00046932" w:rsidRDefault="00046932" w:rsidP="00046932">
      <w:pPr>
        <w:pStyle w:val="Sansinterligne"/>
        <w:spacing w:line="276" w:lineRule="auto"/>
        <w:jc w:val="both"/>
        <w:rPr>
          <w:rFonts w:ascii="Times New Roman" w:hAnsi="Times New Roman" w:cs="Times New Roman"/>
          <w:sz w:val="24"/>
          <w:szCs w:val="24"/>
          <w:lang w:val="en-US"/>
        </w:rPr>
      </w:pPr>
    </w:p>
    <w:p w14:paraId="35CA56EB" w14:textId="2B9CD9C2" w:rsidR="00EB359E" w:rsidRPr="00046932" w:rsidRDefault="00D608DA" w:rsidP="00046932">
      <w:pPr>
        <w:pStyle w:val="Sansinterligne"/>
        <w:spacing w:line="276" w:lineRule="auto"/>
        <w:jc w:val="both"/>
        <w:rPr>
          <w:rFonts w:ascii="Times New Roman" w:hAnsi="Times New Roman" w:cs="Times New Roman"/>
          <w:bCs/>
          <w:sz w:val="24"/>
          <w:szCs w:val="24"/>
        </w:rPr>
      </w:pPr>
      <w:r w:rsidRPr="00046932">
        <w:rPr>
          <w:rFonts w:ascii="Times New Roman" w:hAnsi="Times New Roman" w:cs="Times New Roman"/>
          <w:bCs/>
          <w:sz w:val="24"/>
          <w:szCs w:val="24"/>
        </w:rPr>
        <w:t>R</w:t>
      </w:r>
      <w:r w:rsidRPr="00046932">
        <w:rPr>
          <w:rFonts w:ascii="Times New Roman" w:hAnsi="Times New Roman" w:cs="Times New Roman"/>
          <w:bCs/>
          <w:smallCaps/>
          <w:sz w:val="24"/>
          <w:szCs w:val="24"/>
        </w:rPr>
        <w:t>ésumé</w:t>
      </w:r>
    </w:p>
    <w:p w14:paraId="4C6CFF0E" w14:textId="76DB4D8E" w:rsidR="009C172C" w:rsidRPr="00046932" w:rsidRDefault="006407FA" w:rsidP="00046932">
      <w:pPr>
        <w:spacing w:after="0" w:line="276" w:lineRule="auto"/>
        <w:jc w:val="both"/>
        <w:rPr>
          <w:rFonts w:ascii="Times New Roman" w:hAnsi="Times New Roman" w:cs="Times New Roman"/>
          <w:sz w:val="24"/>
          <w:szCs w:val="24"/>
        </w:rPr>
      </w:pPr>
      <w:r w:rsidRPr="00046932">
        <w:rPr>
          <w:rFonts w:ascii="Times New Roman" w:hAnsi="Times New Roman" w:cs="Times New Roman"/>
          <w:sz w:val="24"/>
          <w:szCs w:val="24"/>
        </w:rPr>
        <w:t xml:space="preserve">La crise sanitaire </w:t>
      </w:r>
      <w:r w:rsidR="00E14CD1" w:rsidRPr="00046932">
        <w:rPr>
          <w:rFonts w:ascii="Times New Roman" w:hAnsi="Times New Roman" w:cs="Times New Roman"/>
          <w:sz w:val="24"/>
          <w:szCs w:val="24"/>
        </w:rPr>
        <w:t>de</w:t>
      </w:r>
      <w:r w:rsidRPr="00046932">
        <w:rPr>
          <w:rFonts w:ascii="Times New Roman" w:hAnsi="Times New Roman" w:cs="Times New Roman"/>
          <w:sz w:val="24"/>
          <w:szCs w:val="24"/>
        </w:rPr>
        <w:t xml:space="preserve"> la Covid-19 a eu</w:t>
      </w:r>
      <w:r w:rsidR="001C5D06" w:rsidRPr="00046932">
        <w:rPr>
          <w:rFonts w:ascii="Times New Roman" w:hAnsi="Times New Roman" w:cs="Times New Roman"/>
          <w:sz w:val="24"/>
          <w:szCs w:val="24"/>
        </w:rPr>
        <w:t xml:space="preserve"> </w:t>
      </w:r>
      <w:r w:rsidRPr="00046932">
        <w:rPr>
          <w:rFonts w:ascii="Times New Roman" w:hAnsi="Times New Roman" w:cs="Times New Roman"/>
          <w:sz w:val="24"/>
          <w:szCs w:val="24"/>
        </w:rPr>
        <w:t>de</w:t>
      </w:r>
      <w:r w:rsidR="00E14CD1" w:rsidRPr="00046932">
        <w:rPr>
          <w:rFonts w:ascii="Times New Roman" w:hAnsi="Times New Roman" w:cs="Times New Roman"/>
          <w:sz w:val="24"/>
          <w:szCs w:val="24"/>
        </w:rPr>
        <w:t xml:space="preserve"> forte</w:t>
      </w:r>
      <w:r w:rsidRPr="00046932">
        <w:rPr>
          <w:rFonts w:ascii="Times New Roman" w:hAnsi="Times New Roman" w:cs="Times New Roman"/>
          <w:sz w:val="24"/>
          <w:szCs w:val="24"/>
        </w:rPr>
        <w:t>s incidences sur les formes d’action publique</w:t>
      </w:r>
      <w:r w:rsidR="009C172C" w:rsidRPr="00046932">
        <w:rPr>
          <w:rFonts w:ascii="Times New Roman" w:hAnsi="Times New Roman" w:cs="Times New Roman"/>
          <w:sz w:val="24"/>
          <w:szCs w:val="24"/>
        </w:rPr>
        <w:t>. Au</w:t>
      </w:r>
      <w:r w:rsidR="00CC7B62" w:rsidRPr="00046932">
        <w:rPr>
          <w:rFonts w:ascii="Times New Roman" w:hAnsi="Times New Roman" w:cs="Times New Roman"/>
          <w:sz w:val="24"/>
          <w:szCs w:val="24"/>
        </w:rPr>
        <w:t> </w:t>
      </w:r>
      <w:r w:rsidR="009C172C" w:rsidRPr="00046932">
        <w:rPr>
          <w:rFonts w:ascii="Times New Roman" w:hAnsi="Times New Roman" w:cs="Times New Roman"/>
          <w:sz w:val="24"/>
          <w:szCs w:val="24"/>
        </w:rPr>
        <w:t xml:space="preserve">Cameroun, les politiques éducatives liées à la pandémie montrent comment des modes de gouvernance hybrides, liant dispositifs étatiques et issus de l’aide internationale, peuvent se trouver reconfigurés à la faveur d’une crise sanitaire. À rebours des discours sur la dépendance des États africains vis-à-vis de l’international, </w:t>
      </w:r>
      <w:r w:rsidR="009E1162" w:rsidRPr="00046932">
        <w:rPr>
          <w:rFonts w:ascii="Times New Roman" w:hAnsi="Times New Roman" w:cs="Times New Roman"/>
          <w:sz w:val="24"/>
          <w:szCs w:val="24"/>
        </w:rPr>
        <w:t>cet article montre</w:t>
      </w:r>
      <w:r w:rsidR="009C172C" w:rsidRPr="00046932">
        <w:rPr>
          <w:rFonts w:ascii="Times New Roman" w:hAnsi="Times New Roman" w:cs="Times New Roman"/>
          <w:sz w:val="24"/>
          <w:szCs w:val="24"/>
        </w:rPr>
        <w:t xml:space="preserve"> comment des programmes portés par des organisations </w:t>
      </w:r>
      <w:r w:rsidR="00403F79" w:rsidRPr="00046932">
        <w:rPr>
          <w:rFonts w:ascii="Times New Roman" w:hAnsi="Times New Roman" w:cs="Times New Roman"/>
          <w:sz w:val="24"/>
          <w:szCs w:val="24"/>
        </w:rPr>
        <w:t>non étatiques</w:t>
      </w:r>
      <w:r w:rsidR="009C172C" w:rsidRPr="00046932">
        <w:rPr>
          <w:rFonts w:ascii="Times New Roman" w:hAnsi="Times New Roman" w:cs="Times New Roman"/>
          <w:sz w:val="24"/>
          <w:szCs w:val="24"/>
        </w:rPr>
        <w:t xml:space="preserve"> peuvent</w:t>
      </w:r>
      <w:r w:rsidR="00403F79" w:rsidRPr="00046932">
        <w:rPr>
          <w:rFonts w:ascii="Times New Roman" w:hAnsi="Times New Roman" w:cs="Times New Roman"/>
          <w:sz w:val="24"/>
          <w:szCs w:val="24"/>
        </w:rPr>
        <w:t xml:space="preserve"> </w:t>
      </w:r>
      <w:r w:rsidR="00EB3093" w:rsidRPr="00046932">
        <w:rPr>
          <w:rFonts w:ascii="Times New Roman" w:hAnsi="Times New Roman" w:cs="Times New Roman"/>
          <w:sz w:val="24"/>
          <w:szCs w:val="24"/>
        </w:rPr>
        <w:t>servir à appuyer</w:t>
      </w:r>
      <w:r w:rsidR="00471448" w:rsidRPr="00046932">
        <w:rPr>
          <w:rFonts w:ascii="Times New Roman" w:hAnsi="Times New Roman" w:cs="Times New Roman"/>
          <w:sz w:val="24"/>
          <w:szCs w:val="24"/>
        </w:rPr>
        <w:t xml:space="preserve"> la stratégie gouvernementale. </w:t>
      </w:r>
      <w:r w:rsidR="00EB3093" w:rsidRPr="00046932">
        <w:rPr>
          <w:rFonts w:ascii="Times New Roman" w:hAnsi="Times New Roman" w:cs="Times New Roman"/>
          <w:sz w:val="24"/>
          <w:szCs w:val="24"/>
        </w:rPr>
        <w:t>E</w:t>
      </w:r>
      <w:r w:rsidR="00BA48B2" w:rsidRPr="00046932">
        <w:rPr>
          <w:rFonts w:ascii="Times New Roman" w:hAnsi="Times New Roman" w:cs="Times New Roman"/>
          <w:sz w:val="24"/>
          <w:szCs w:val="24"/>
        </w:rPr>
        <w:t>n</w:t>
      </w:r>
      <w:r w:rsidR="00471448" w:rsidRPr="00046932">
        <w:rPr>
          <w:rFonts w:ascii="Times New Roman" w:hAnsi="Times New Roman" w:cs="Times New Roman"/>
          <w:sz w:val="24"/>
          <w:szCs w:val="24"/>
        </w:rPr>
        <w:t xml:space="preserve"> s’intéressant aux stratégies déployées à l’échelle locale, </w:t>
      </w:r>
      <w:r w:rsidR="00EB3093" w:rsidRPr="00046932">
        <w:rPr>
          <w:rFonts w:ascii="Times New Roman" w:hAnsi="Times New Roman" w:cs="Times New Roman"/>
          <w:sz w:val="24"/>
          <w:szCs w:val="24"/>
        </w:rPr>
        <w:t xml:space="preserve">il s’agira </w:t>
      </w:r>
      <w:r w:rsidR="00E2247B" w:rsidRPr="00046932">
        <w:rPr>
          <w:rFonts w:ascii="Times New Roman" w:hAnsi="Times New Roman" w:cs="Times New Roman"/>
          <w:sz w:val="24"/>
          <w:szCs w:val="24"/>
        </w:rPr>
        <w:t xml:space="preserve">aussi </w:t>
      </w:r>
      <w:r w:rsidR="00EB3093" w:rsidRPr="00046932">
        <w:rPr>
          <w:rFonts w:ascii="Times New Roman" w:hAnsi="Times New Roman" w:cs="Times New Roman"/>
          <w:sz w:val="24"/>
          <w:szCs w:val="24"/>
        </w:rPr>
        <w:t xml:space="preserve">d’étudier </w:t>
      </w:r>
      <w:r w:rsidR="007276AC" w:rsidRPr="00046932">
        <w:rPr>
          <w:rFonts w:ascii="Times New Roman" w:hAnsi="Times New Roman" w:cs="Times New Roman"/>
          <w:sz w:val="24"/>
          <w:szCs w:val="24"/>
        </w:rPr>
        <w:t>la façon dont ces modalités de gouvernance éducative peuvent faire</w:t>
      </w:r>
      <w:r w:rsidR="009C172C" w:rsidRPr="00046932">
        <w:rPr>
          <w:rFonts w:ascii="Times New Roman" w:hAnsi="Times New Roman" w:cs="Times New Roman"/>
          <w:sz w:val="24"/>
          <w:szCs w:val="24"/>
        </w:rPr>
        <w:t xml:space="preserve"> l’objet d’une mise à l’épreuve et d’une co-construction dans la durée de la part des acteurs tant nationaux que locaux.</w:t>
      </w:r>
    </w:p>
    <w:p w14:paraId="4046A9AB" w14:textId="77777777" w:rsidR="00046932" w:rsidRPr="00046932" w:rsidRDefault="00046932" w:rsidP="00046932">
      <w:pPr>
        <w:spacing w:after="0" w:line="276" w:lineRule="auto"/>
        <w:jc w:val="both"/>
        <w:rPr>
          <w:rFonts w:ascii="Times New Roman" w:hAnsi="Times New Roman" w:cs="Times New Roman"/>
          <w:sz w:val="24"/>
          <w:szCs w:val="24"/>
        </w:rPr>
      </w:pPr>
    </w:p>
    <w:p w14:paraId="0E136483" w14:textId="790D0119" w:rsidR="00D608DA" w:rsidRPr="00046932" w:rsidRDefault="00D608DA" w:rsidP="00046932">
      <w:pPr>
        <w:pStyle w:val="Sansinterligne"/>
        <w:spacing w:line="276" w:lineRule="auto"/>
        <w:jc w:val="both"/>
        <w:rPr>
          <w:rFonts w:ascii="Times New Roman" w:hAnsi="Times New Roman" w:cs="Times New Roman"/>
          <w:sz w:val="24"/>
          <w:szCs w:val="24"/>
        </w:rPr>
      </w:pPr>
      <w:r w:rsidRPr="00046932">
        <w:rPr>
          <w:rFonts w:ascii="Times New Roman" w:hAnsi="Times New Roman" w:cs="Times New Roman"/>
          <w:bCs/>
          <w:sz w:val="24"/>
          <w:szCs w:val="24"/>
        </w:rPr>
        <w:t>Mots-clés :</w:t>
      </w:r>
      <w:r w:rsidR="00EE03ED" w:rsidRPr="00046932">
        <w:rPr>
          <w:rFonts w:ascii="Times New Roman" w:hAnsi="Times New Roman" w:cs="Times New Roman"/>
          <w:sz w:val="24"/>
          <w:szCs w:val="24"/>
        </w:rPr>
        <w:t xml:space="preserve"> </w:t>
      </w:r>
      <w:r w:rsidR="005E59D3" w:rsidRPr="00046932">
        <w:rPr>
          <w:rFonts w:ascii="Times New Roman" w:hAnsi="Times New Roman" w:cs="Times New Roman"/>
          <w:sz w:val="24"/>
          <w:szCs w:val="24"/>
        </w:rPr>
        <w:t xml:space="preserve">Cameroun, aide internationale, </w:t>
      </w:r>
      <w:r w:rsidR="000F1409" w:rsidRPr="00046932">
        <w:rPr>
          <w:rFonts w:ascii="Times New Roman" w:hAnsi="Times New Roman" w:cs="Times New Roman"/>
          <w:sz w:val="24"/>
          <w:szCs w:val="24"/>
        </w:rPr>
        <w:t xml:space="preserve">Covid-19, </w:t>
      </w:r>
      <w:r w:rsidR="005E59D3" w:rsidRPr="00046932">
        <w:rPr>
          <w:rFonts w:ascii="Times New Roman" w:hAnsi="Times New Roman" w:cs="Times New Roman"/>
          <w:sz w:val="24"/>
          <w:szCs w:val="24"/>
        </w:rPr>
        <w:t xml:space="preserve">éducation, éducation en situation d’urgence, </w:t>
      </w:r>
      <w:r w:rsidR="005219FA" w:rsidRPr="00046932">
        <w:rPr>
          <w:rFonts w:ascii="Times New Roman" w:hAnsi="Times New Roman" w:cs="Times New Roman"/>
          <w:sz w:val="24"/>
          <w:szCs w:val="24"/>
        </w:rPr>
        <w:t xml:space="preserve">pandémie, </w:t>
      </w:r>
      <w:r w:rsidR="000F1409" w:rsidRPr="00046932">
        <w:rPr>
          <w:rFonts w:ascii="Times New Roman" w:hAnsi="Times New Roman" w:cs="Times New Roman"/>
          <w:sz w:val="24"/>
          <w:szCs w:val="24"/>
        </w:rPr>
        <w:t>Unicef</w:t>
      </w:r>
    </w:p>
    <w:p w14:paraId="607C12AB" w14:textId="77777777" w:rsidR="001C5D06" w:rsidRPr="00046932" w:rsidRDefault="001C5D06" w:rsidP="00046932">
      <w:pPr>
        <w:pStyle w:val="Sansinterligne"/>
        <w:spacing w:line="276" w:lineRule="auto"/>
        <w:jc w:val="both"/>
        <w:rPr>
          <w:rFonts w:ascii="Times New Roman" w:hAnsi="Times New Roman" w:cs="Times New Roman"/>
          <w:sz w:val="24"/>
          <w:szCs w:val="24"/>
        </w:rPr>
      </w:pPr>
    </w:p>
    <w:p w14:paraId="644238FD" w14:textId="77777777" w:rsidR="00046932" w:rsidRPr="00046932" w:rsidRDefault="00046932" w:rsidP="00046932">
      <w:pPr>
        <w:pStyle w:val="Sansinterligne"/>
        <w:spacing w:line="276" w:lineRule="auto"/>
        <w:jc w:val="both"/>
        <w:rPr>
          <w:rFonts w:ascii="Times New Roman" w:hAnsi="Times New Roman" w:cs="Times New Roman"/>
          <w:sz w:val="24"/>
          <w:szCs w:val="24"/>
        </w:rPr>
      </w:pPr>
    </w:p>
    <w:p w14:paraId="0BD5F381" w14:textId="02F012C6" w:rsidR="006208B1" w:rsidRPr="00046932" w:rsidRDefault="001C5D06" w:rsidP="00046932">
      <w:pPr>
        <w:pStyle w:val="Sansinterligne"/>
        <w:spacing w:line="276" w:lineRule="auto"/>
        <w:jc w:val="both"/>
        <w:rPr>
          <w:rFonts w:ascii="Times New Roman" w:hAnsi="Times New Roman" w:cs="Times New Roman"/>
          <w:bCs/>
          <w:smallCaps/>
          <w:sz w:val="24"/>
          <w:szCs w:val="24"/>
          <w:lang w:val="en-US"/>
        </w:rPr>
      </w:pPr>
      <w:r w:rsidRPr="00046932">
        <w:rPr>
          <w:rFonts w:ascii="Times New Roman" w:hAnsi="Times New Roman" w:cs="Times New Roman"/>
          <w:bCs/>
          <w:sz w:val="24"/>
          <w:szCs w:val="24"/>
          <w:lang w:val="en-US"/>
        </w:rPr>
        <w:t>A</w:t>
      </w:r>
      <w:r w:rsidRPr="00046932">
        <w:rPr>
          <w:rFonts w:ascii="Times New Roman" w:hAnsi="Times New Roman" w:cs="Times New Roman"/>
          <w:bCs/>
          <w:smallCaps/>
          <w:sz w:val="24"/>
          <w:szCs w:val="24"/>
          <w:lang w:val="en-US"/>
        </w:rPr>
        <w:t>bstract</w:t>
      </w:r>
    </w:p>
    <w:p w14:paraId="4131BD06" w14:textId="4276FD97" w:rsidR="00C771FD" w:rsidRPr="00046932" w:rsidRDefault="00C771FD" w:rsidP="00046932">
      <w:pPr>
        <w:pStyle w:val="Sansinterligne"/>
        <w:spacing w:line="276" w:lineRule="auto"/>
        <w:jc w:val="both"/>
        <w:rPr>
          <w:rFonts w:ascii="Times New Roman" w:hAnsi="Times New Roman" w:cs="Times New Roman"/>
          <w:bCs/>
          <w:sz w:val="24"/>
          <w:szCs w:val="24"/>
          <w:lang w:val="en-US"/>
        </w:rPr>
      </w:pPr>
      <w:r w:rsidRPr="00046932">
        <w:rPr>
          <w:rFonts w:ascii="Times New Roman" w:hAnsi="Times New Roman" w:cs="Times New Roman"/>
          <w:bCs/>
          <w:sz w:val="24"/>
          <w:szCs w:val="24"/>
          <w:lang w:val="en-US"/>
        </w:rPr>
        <w:t xml:space="preserve">The Covid-19 crisis had a strong impact on forms of public action. In Cameroon, educational policies </w:t>
      </w:r>
      <w:r w:rsidR="007A2658" w:rsidRPr="00046932">
        <w:rPr>
          <w:rFonts w:ascii="Times New Roman" w:hAnsi="Times New Roman" w:cs="Times New Roman"/>
          <w:bCs/>
          <w:sz w:val="24"/>
          <w:szCs w:val="24"/>
          <w:lang w:val="en-US"/>
        </w:rPr>
        <w:t>during</w:t>
      </w:r>
      <w:r w:rsidRPr="00046932">
        <w:rPr>
          <w:rFonts w:ascii="Times New Roman" w:hAnsi="Times New Roman" w:cs="Times New Roman"/>
          <w:bCs/>
          <w:sz w:val="24"/>
          <w:szCs w:val="24"/>
          <w:lang w:val="en-US"/>
        </w:rPr>
        <w:t xml:space="preserve"> the pandemic show how hybrid modes of governance</w:t>
      </w:r>
      <w:r w:rsidR="00CC7B62" w:rsidRPr="00046932">
        <w:rPr>
          <w:rFonts w:ascii="Times New Roman" w:hAnsi="Times New Roman" w:cs="Times New Roman"/>
          <w:bCs/>
          <w:sz w:val="24"/>
          <w:szCs w:val="24"/>
          <w:lang w:val="en-US"/>
        </w:rPr>
        <w:t>—</w:t>
      </w:r>
      <w:r w:rsidRPr="00046932">
        <w:rPr>
          <w:rFonts w:ascii="Times New Roman" w:hAnsi="Times New Roman" w:cs="Times New Roman"/>
          <w:bCs/>
          <w:sz w:val="24"/>
          <w:szCs w:val="24"/>
          <w:lang w:val="en-US"/>
        </w:rPr>
        <w:t>linking</w:t>
      </w:r>
      <w:r w:rsidR="006C759F" w:rsidRPr="00046932">
        <w:rPr>
          <w:rFonts w:ascii="Times New Roman" w:hAnsi="Times New Roman" w:cs="Times New Roman"/>
          <w:bCs/>
          <w:sz w:val="24"/>
          <w:szCs w:val="24"/>
          <w:lang w:val="en-US"/>
        </w:rPr>
        <w:t xml:space="preserve"> </w:t>
      </w:r>
      <w:r w:rsidR="00CC7B62" w:rsidRPr="00046932">
        <w:rPr>
          <w:rFonts w:ascii="Times New Roman" w:hAnsi="Times New Roman" w:cs="Times New Roman"/>
          <w:bCs/>
          <w:sz w:val="24"/>
          <w:szCs w:val="24"/>
          <w:lang w:val="en-US"/>
        </w:rPr>
        <w:t>S</w:t>
      </w:r>
      <w:r w:rsidRPr="00046932">
        <w:rPr>
          <w:rFonts w:ascii="Times New Roman" w:hAnsi="Times New Roman" w:cs="Times New Roman"/>
          <w:bCs/>
          <w:sz w:val="24"/>
          <w:szCs w:val="24"/>
          <w:lang w:val="en-US"/>
        </w:rPr>
        <w:t xml:space="preserve">tate and </w:t>
      </w:r>
      <w:r w:rsidR="00C475A1" w:rsidRPr="00046932">
        <w:rPr>
          <w:rFonts w:ascii="Times New Roman" w:hAnsi="Times New Roman" w:cs="Times New Roman"/>
          <w:bCs/>
          <w:sz w:val="24"/>
          <w:szCs w:val="24"/>
          <w:lang w:val="en-US"/>
        </w:rPr>
        <w:t xml:space="preserve">international aid </w:t>
      </w:r>
      <w:r w:rsidR="001C17D0" w:rsidRPr="00046932">
        <w:rPr>
          <w:rFonts w:ascii="Times New Roman" w:hAnsi="Times New Roman" w:cs="Times New Roman"/>
          <w:bCs/>
          <w:sz w:val="24"/>
          <w:szCs w:val="24"/>
          <w:lang w:val="en-US"/>
        </w:rPr>
        <w:t>mechanisms</w:t>
      </w:r>
      <w:r w:rsidR="00CC7B62" w:rsidRPr="00046932">
        <w:rPr>
          <w:rFonts w:ascii="Times New Roman" w:hAnsi="Times New Roman" w:cs="Times New Roman"/>
          <w:bCs/>
          <w:sz w:val="24"/>
          <w:szCs w:val="24"/>
          <w:lang w:val="en-US"/>
        </w:rPr>
        <w:t>—</w:t>
      </w:r>
      <w:r w:rsidRPr="00046932">
        <w:rPr>
          <w:rFonts w:ascii="Times New Roman" w:hAnsi="Times New Roman" w:cs="Times New Roman"/>
          <w:bCs/>
          <w:sz w:val="24"/>
          <w:szCs w:val="24"/>
          <w:lang w:val="en-US"/>
        </w:rPr>
        <w:t xml:space="preserve">can be reconfigured </w:t>
      </w:r>
      <w:r w:rsidR="001C17D0" w:rsidRPr="00046932">
        <w:rPr>
          <w:rFonts w:ascii="Times New Roman" w:hAnsi="Times New Roman" w:cs="Times New Roman"/>
          <w:bCs/>
          <w:sz w:val="24"/>
          <w:szCs w:val="24"/>
          <w:lang w:val="en-US"/>
        </w:rPr>
        <w:t>by</w:t>
      </w:r>
      <w:r w:rsidRPr="00046932">
        <w:rPr>
          <w:rFonts w:ascii="Times New Roman" w:hAnsi="Times New Roman" w:cs="Times New Roman"/>
          <w:bCs/>
          <w:sz w:val="24"/>
          <w:szCs w:val="24"/>
          <w:lang w:val="en-US"/>
        </w:rPr>
        <w:t xml:space="preserve"> a health crisis. </w:t>
      </w:r>
      <w:r w:rsidR="004B0CDE" w:rsidRPr="00046932">
        <w:rPr>
          <w:rFonts w:ascii="Times New Roman" w:hAnsi="Times New Roman" w:cs="Times New Roman"/>
          <w:bCs/>
          <w:sz w:val="24"/>
          <w:szCs w:val="24"/>
          <w:lang w:val="en-US"/>
        </w:rPr>
        <w:t>Discussing</w:t>
      </w:r>
      <w:r w:rsidRPr="00046932">
        <w:rPr>
          <w:rFonts w:ascii="Times New Roman" w:hAnsi="Times New Roman" w:cs="Times New Roman"/>
          <w:bCs/>
          <w:sz w:val="24"/>
          <w:szCs w:val="24"/>
          <w:lang w:val="en-US"/>
        </w:rPr>
        <w:t xml:space="preserve"> </w:t>
      </w:r>
      <w:r w:rsidR="00082915" w:rsidRPr="00046932">
        <w:rPr>
          <w:rFonts w:ascii="Times New Roman" w:hAnsi="Times New Roman" w:cs="Times New Roman"/>
          <w:bCs/>
          <w:sz w:val="24"/>
          <w:szCs w:val="24"/>
          <w:lang w:val="en-US"/>
        </w:rPr>
        <w:t xml:space="preserve">aid dependency </w:t>
      </w:r>
      <w:r w:rsidR="004A376D" w:rsidRPr="00046932">
        <w:rPr>
          <w:rFonts w:ascii="Times New Roman" w:hAnsi="Times New Roman" w:cs="Times New Roman"/>
          <w:bCs/>
          <w:sz w:val="24"/>
          <w:szCs w:val="24"/>
          <w:lang w:val="en-US"/>
        </w:rPr>
        <w:t xml:space="preserve">among </w:t>
      </w:r>
      <w:r w:rsidRPr="00046932">
        <w:rPr>
          <w:rFonts w:ascii="Times New Roman" w:hAnsi="Times New Roman" w:cs="Times New Roman"/>
          <w:bCs/>
          <w:sz w:val="24"/>
          <w:szCs w:val="24"/>
          <w:lang w:val="en-US"/>
        </w:rPr>
        <w:t xml:space="preserve">African </w:t>
      </w:r>
      <w:r w:rsidR="00CC7B62" w:rsidRPr="00046932">
        <w:rPr>
          <w:rFonts w:ascii="Times New Roman" w:hAnsi="Times New Roman" w:cs="Times New Roman"/>
          <w:bCs/>
          <w:sz w:val="24"/>
          <w:szCs w:val="24"/>
          <w:lang w:val="en-US"/>
        </w:rPr>
        <w:t>S</w:t>
      </w:r>
      <w:r w:rsidRPr="00046932">
        <w:rPr>
          <w:rFonts w:ascii="Times New Roman" w:hAnsi="Times New Roman" w:cs="Times New Roman"/>
          <w:bCs/>
          <w:sz w:val="24"/>
          <w:szCs w:val="24"/>
          <w:lang w:val="en-US"/>
        </w:rPr>
        <w:t>tates, this article shows how programs carried out by non-</w:t>
      </w:r>
      <w:r w:rsidR="00CC7B62" w:rsidRPr="00046932">
        <w:rPr>
          <w:rFonts w:ascii="Times New Roman" w:hAnsi="Times New Roman" w:cs="Times New Roman"/>
          <w:bCs/>
          <w:sz w:val="24"/>
          <w:szCs w:val="24"/>
          <w:lang w:val="en-US"/>
        </w:rPr>
        <w:t>S</w:t>
      </w:r>
      <w:r w:rsidRPr="00046932">
        <w:rPr>
          <w:rFonts w:ascii="Times New Roman" w:hAnsi="Times New Roman" w:cs="Times New Roman"/>
          <w:bCs/>
          <w:sz w:val="24"/>
          <w:szCs w:val="24"/>
          <w:lang w:val="en-US"/>
        </w:rPr>
        <w:t xml:space="preserve">tate organizations can be used </w:t>
      </w:r>
      <w:r w:rsidR="00A45331" w:rsidRPr="00046932">
        <w:rPr>
          <w:rFonts w:ascii="Times New Roman" w:hAnsi="Times New Roman" w:cs="Times New Roman"/>
          <w:bCs/>
          <w:sz w:val="24"/>
          <w:szCs w:val="24"/>
          <w:lang w:val="en-US"/>
        </w:rPr>
        <w:t xml:space="preserve">by a government </w:t>
      </w:r>
      <w:r w:rsidRPr="00046932">
        <w:rPr>
          <w:rFonts w:ascii="Times New Roman" w:hAnsi="Times New Roman" w:cs="Times New Roman"/>
          <w:bCs/>
          <w:sz w:val="24"/>
          <w:szCs w:val="24"/>
          <w:lang w:val="en-US"/>
        </w:rPr>
        <w:t xml:space="preserve">to support </w:t>
      </w:r>
      <w:r w:rsidR="00A45331" w:rsidRPr="00046932">
        <w:rPr>
          <w:rFonts w:ascii="Times New Roman" w:hAnsi="Times New Roman" w:cs="Times New Roman"/>
          <w:bCs/>
          <w:sz w:val="24"/>
          <w:szCs w:val="24"/>
          <w:lang w:val="en-US"/>
        </w:rPr>
        <w:t>its own</w:t>
      </w:r>
      <w:r w:rsidRPr="00046932">
        <w:rPr>
          <w:rFonts w:ascii="Times New Roman" w:hAnsi="Times New Roman" w:cs="Times New Roman"/>
          <w:bCs/>
          <w:sz w:val="24"/>
          <w:szCs w:val="24"/>
          <w:lang w:val="en-US"/>
        </w:rPr>
        <w:t xml:space="preserve"> </w:t>
      </w:r>
      <w:r w:rsidR="00942D6B" w:rsidRPr="00046932">
        <w:rPr>
          <w:rFonts w:ascii="Times New Roman" w:hAnsi="Times New Roman" w:cs="Times New Roman"/>
          <w:bCs/>
          <w:sz w:val="24"/>
          <w:szCs w:val="24"/>
          <w:lang w:val="en-US"/>
        </w:rPr>
        <w:t>objectives</w:t>
      </w:r>
      <w:r w:rsidRPr="00046932">
        <w:rPr>
          <w:rFonts w:ascii="Times New Roman" w:hAnsi="Times New Roman" w:cs="Times New Roman"/>
          <w:bCs/>
          <w:sz w:val="24"/>
          <w:szCs w:val="24"/>
          <w:lang w:val="en-US"/>
        </w:rPr>
        <w:t>.</w:t>
      </w:r>
      <w:r w:rsidR="00A45331" w:rsidRPr="00046932">
        <w:rPr>
          <w:rFonts w:ascii="Times New Roman" w:hAnsi="Times New Roman" w:cs="Times New Roman"/>
          <w:bCs/>
          <w:sz w:val="24"/>
          <w:szCs w:val="24"/>
          <w:lang w:val="en-US"/>
        </w:rPr>
        <w:t xml:space="preserve"> B</w:t>
      </w:r>
      <w:r w:rsidRPr="00046932">
        <w:rPr>
          <w:rFonts w:ascii="Times New Roman" w:hAnsi="Times New Roman" w:cs="Times New Roman"/>
          <w:bCs/>
          <w:sz w:val="24"/>
          <w:szCs w:val="24"/>
          <w:lang w:val="en-US"/>
        </w:rPr>
        <w:t xml:space="preserve">y focusing on the local level, </w:t>
      </w:r>
      <w:r w:rsidR="00942D6B" w:rsidRPr="00046932">
        <w:rPr>
          <w:rFonts w:ascii="Times New Roman" w:hAnsi="Times New Roman" w:cs="Times New Roman"/>
          <w:bCs/>
          <w:sz w:val="24"/>
          <w:szCs w:val="24"/>
          <w:lang w:val="en-US"/>
        </w:rPr>
        <w:t xml:space="preserve">this work also </w:t>
      </w:r>
      <w:r w:rsidRPr="00046932">
        <w:rPr>
          <w:rFonts w:ascii="Times New Roman" w:hAnsi="Times New Roman" w:cs="Times New Roman"/>
          <w:bCs/>
          <w:sz w:val="24"/>
          <w:szCs w:val="24"/>
          <w:lang w:val="en-US"/>
        </w:rPr>
        <w:t>stud</w:t>
      </w:r>
      <w:r w:rsidR="00942D6B" w:rsidRPr="00046932">
        <w:rPr>
          <w:rFonts w:ascii="Times New Roman" w:hAnsi="Times New Roman" w:cs="Times New Roman"/>
          <w:bCs/>
          <w:sz w:val="24"/>
          <w:szCs w:val="24"/>
          <w:lang w:val="en-US"/>
        </w:rPr>
        <w:t>ies</w:t>
      </w:r>
      <w:r w:rsidRPr="00046932">
        <w:rPr>
          <w:rFonts w:ascii="Times New Roman" w:hAnsi="Times New Roman" w:cs="Times New Roman"/>
          <w:bCs/>
          <w:sz w:val="24"/>
          <w:szCs w:val="24"/>
          <w:lang w:val="en-US"/>
        </w:rPr>
        <w:t xml:space="preserve"> </w:t>
      </w:r>
      <w:r w:rsidR="00942D6B" w:rsidRPr="00046932">
        <w:rPr>
          <w:rFonts w:ascii="Times New Roman" w:hAnsi="Times New Roman" w:cs="Times New Roman"/>
          <w:bCs/>
          <w:sz w:val="24"/>
          <w:szCs w:val="24"/>
          <w:lang w:val="en-US"/>
        </w:rPr>
        <w:t>how</w:t>
      </w:r>
      <w:r w:rsidRPr="00046932">
        <w:rPr>
          <w:rFonts w:ascii="Times New Roman" w:hAnsi="Times New Roman" w:cs="Times New Roman"/>
          <w:bCs/>
          <w:sz w:val="24"/>
          <w:szCs w:val="24"/>
          <w:lang w:val="en-US"/>
        </w:rPr>
        <w:t xml:space="preserve"> </w:t>
      </w:r>
      <w:r w:rsidR="00CC7B62" w:rsidRPr="00046932">
        <w:rPr>
          <w:rFonts w:ascii="Times New Roman" w:hAnsi="Times New Roman" w:cs="Times New Roman"/>
          <w:bCs/>
          <w:sz w:val="24"/>
          <w:szCs w:val="24"/>
          <w:lang w:val="en-US"/>
        </w:rPr>
        <w:t>S</w:t>
      </w:r>
      <w:r w:rsidR="00942D6B" w:rsidRPr="00046932">
        <w:rPr>
          <w:rFonts w:ascii="Times New Roman" w:hAnsi="Times New Roman" w:cs="Times New Roman"/>
          <w:bCs/>
          <w:sz w:val="24"/>
          <w:szCs w:val="24"/>
          <w:lang w:val="en-US"/>
        </w:rPr>
        <w:t>tate and international</w:t>
      </w:r>
      <w:r w:rsidRPr="00046932">
        <w:rPr>
          <w:rFonts w:ascii="Times New Roman" w:hAnsi="Times New Roman" w:cs="Times New Roman"/>
          <w:bCs/>
          <w:sz w:val="24"/>
          <w:szCs w:val="24"/>
          <w:lang w:val="en-US"/>
        </w:rPr>
        <w:t xml:space="preserve"> governance </w:t>
      </w:r>
      <w:r w:rsidR="003C45BB" w:rsidRPr="00046932">
        <w:rPr>
          <w:rFonts w:ascii="Times New Roman" w:hAnsi="Times New Roman" w:cs="Times New Roman"/>
          <w:bCs/>
          <w:sz w:val="24"/>
          <w:szCs w:val="24"/>
          <w:lang w:val="en-US"/>
        </w:rPr>
        <w:t xml:space="preserve">in education </w:t>
      </w:r>
      <w:r w:rsidRPr="00046932">
        <w:rPr>
          <w:rFonts w:ascii="Times New Roman" w:hAnsi="Times New Roman" w:cs="Times New Roman"/>
          <w:bCs/>
          <w:sz w:val="24"/>
          <w:szCs w:val="24"/>
          <w:lang w:val="en-US"/>
        </w:rPr>
        <w:t xml:space="preserve">can be </w:t>
      </w:r>
      <w:r w:rsidR="003C45BB" w:rsidRPr="00046932">
        <w:rPr>
          <w:rFonts w:ascii="Times New Roman" w:hAnsi="Times New Roman" w:cs="Times New Roman"/>
          <w:bCs/>
          <w:sz w:val="24"/>
          <w:szCs w:val="24"/>
          <w:lang w:val="en-US"/>
        </w:rPr>
        <w:t xml:space="preserve">challenged, </w:t>
      </w:r>
      <w:r w:rsidR="002215CA" w:rsidRPr="00046932">
        <w:rPr>
          <w:rFonts w:ascii="Times New Roman" w:hAnsi="Times New Roman" w:cs="Times New Roman"/>
          <w:bCs/>
          <w:sz w:val="24"/>
          <w:szCs w:val="24"/>
          <w:lang w:val="en-US"/>
        </w:rPr>
        <w:t>reappropriated,</w:t>
      </w:r>
      <w:r w:rsidR="003C45BB" w:rsidRPr="00046932">
        <w:rPr>
          <w:rFonts w:ascii="Times New Roman" w:hAnsi="Times New Roman" w:cs="Times New Roman"/>
          <w:bCs/>
          <w:sz w:val="24"/>
          <w:szCs w:val="24"/>
          <w:lang w:val="en-US"/>
        </w:rPr>
        <w:t xml:space="preserve"> </w:t>
      </w:r>
      <w:r w:rsidRPr="00046932">
        <w:rPr>
          <w:rFonts w:ascii="Times New Roman" w:hAnsi="Times New Roman" w:cs="Times New Roman"/>
          <w:bCs/>
          <w:sz w:val="24"/>
          <w:szCs w:val="24"/>
          <w:lang w:val="en-US"/>
        </w:rPr>
        <w:t>and co-construct</w:t>
      </w:r>
      <w:r w:rsidR="003C45BB" w:rsidRPr="00046932">
        <w:rPr>
          <w:rFonts w:ascii="Times New Roman" w:hAnsi="Times New Roman" w:cs="Times New Roman"/>
          <w:bCs/>
          <w:sz w:val="24"/>
          <w:szCs w:val="24"/>
          <w:lang w:val="en-US"/>
        </w:rPr>
        <w:t>ed</w:t>
      </w:r>
      <w:r w:rsidRPr="00046932">
        <w:rPr>
          <w:rFonts w:ascii="Times New Roman" w:hAnsi="Times New Roman" w:cs="Times New Roman"/>
          <w:bCs/>
          <w:sz w:val="24"/>
          <w:szCs w:val="24"/>
          <w:lang w:val="en-US"/>
        </w:rPr>
        <w:t xml:space="preserve"> by both national and local actors.</w:t>
      </w:r>
    </w:p>
    <w:p w14:paraId="6DC7AE09" w14:textId="77777777" w:rsidR="00046932" w:rsidRPr="00046932" w:rsidRDefault="00046932" w:rsidP="00046932">
      <w:pPr>
        <w:pStyle w:val="Sansinterligne"/>
        <w:spacing w:line="276" w:lineRule="auto"/>
        <w:jc w:val="both"/>
        <w:rPr>
          <w:rFonts w:ascii="Times New Roman" w:hAnsi="Times New Roman" w:cs="Times New Roman"/>
          <w:bCs/>
          <w:sz w:val="24"/>
          <w:szCs w:val="24"/>
          <w:lang w:val="en-US"/>
        </w:rPr>
      </w:pPr>
    </w:p>
    <w:p w14:paraId="6291D14D" w14:textId="6C5DB5C9" w:rsidR="001C5D06" w:rsidRPr="00046932" w:rsidRDefault="001C5D06" w:rsidP="00046932">
      <w:pPr>
        <w:pStyle w:val="Sansinterligne"/>
        <w:spacing w:line="276" w:lineRule="auto"/>
        <w:jc w:val="both"/>
        <w:rPr>
          <w:rFonts w:ascii="Times New Roman" w:hAnsi="Times New Roman" w:cs="Times New Roman"/>
          <w:sz w:val="24"/>
          <w:szCs w:val="24"/>
          <w:lang w:val="en-US"/>
        </w:rPr>
      </w:pPr>
      <w:r w:rsidRPr="00046932">
        <w:rPr>
          <w:rFonts w:ascii="Times New Roman" w:hAnsi="Times New Roman" w:cs="Times New Roman"/>
          <w:bCs/>
          <w:sz w:val="24"/>
          <w:szCs w:val="24"/>
          <w:lang w:val="en-US"/>
        </w:rPr>
        <w:t>Keywords:</w:t>
      </w:r>
      <w:r w:rsidR="000F1409" w:rsidRPr="00046932">
        <w:rPr>
          <w:rFonts w:ascii="Times New Roman" w:hAnsi="Times New Roman" w:cs="Times New Roman"/>
          <w:b/>
          <w:bCs/>
          <w:sz w:val="24"/>
          <w:szCs w:val="24"/>
          <w:lang w:val="en-US"/>
        </w:rPr>
        <w:t xml:space="preserve"> </w:t>
      </w:r>
      <w:r w:rsidR="005E59D3" w:rsidRPr="00046932">
        <w:rPr>
          <w:rFonts w:ascii="Times New Roman" w:hAnsi="Times New Roman" w:cs="Times New Roman"/>
          <w:sz w:val="24"/>
          <w:szCs w:val="24"/>
          <w:lang w:val="en-US"/>
        </w:rPr>
        <w:t xml:space="preserve">Cameroon, </w:t>
      </w:r>
      <w:r w:rsidR="000F1409" w:rsidRPr="00046932">
        <w:rPr>
          <w:rFonts w:ascii="Times New Roman" w:hAnsi="Times New Roman" w:cs="Times New Roman"/>
          <w:sz w:val="24"/>
          <w:szCs w:val="24"/>
          <w:lang w:val="en-US"/>
        </w:rPr>
        <w:t>C</w:t>
      </w:r>
      <w:r w:rsidR="005E59D3" w:rsidRPr="00046932">
        <w:rPr>
          <w:rFonts w:ascii="Times New Roman" w:hAnsi="Times New Roman" w:cs="Times New Roman"/>
          <w:sz w:val="24"/>
          <w:szCs w:val="24"/>
          <w:lang w:val="en-US"/>
        </w:rPr>
        <w:t>ovid</w:t>
      </w:r>
      <w:r w:rsidR="000F1409" w:rsidRPr="00046932">
        <w:rPr>
          <w:rFonts w:ascii="Times New Roman" w:hAnsi="Times New Roman" w:cs="Times New Roman"/>
          <w:sz w:val="24"/>
          <w:szCs w:val="24"/>
          <w:lang w:val="en-US"/>
        </w:rPr>
        <w:t xml:space="preserve">-19, </w:t>
      </w:r>
      <w:r w:rsidR="005E59D3" w:rsidRPr="00046932">
        <w:rPr>
          <w:rFonts w:ascii="Times New Roman" w:hAnsi="Times New Roman" w:cs="Times New Roman"/>
          <w:sz w:val="24"/>
          <w:szCs w:val="24"/>
          <w:lang w:val="en-US"/>
        </w:rPr>
        <w:t xml:space="preserve">education, education in emergency, </w:t>
      </w:r>
      <w:r w:rsidR="000F1409" w:rsidRPr="00046932">
        <w:rPr>
          <w:rFonts w:ascii="Times New Roman" w:hAnsi="Times New Roman" w:cs="Times New Roman"/>
          <w:sz w:val="24"/>
          <w:szCs w:val="24"/>
          <w:lang w:val="en-US"/>
        </w:rPr>
        <w:t xml:space="preserve">international aid, </w:t>
      </w:r>
      <w:r w:rsidR="005E59D3" w:rsidRPr="00046932">
        <w:rPr>
          <w:rFonts w:ascii="Times New Roman" w:hAnsi="Times New Roman" w:cs="Times New Roman"/>
          <w:sz w:val="24"/>
          <w:szCs w:val="24"/>
          <w:lang w:val="en-US"/>
        </w:rPr>
        <w:t xml:space="preserve">pandemic, </w:t>
      </w:r>
      <w:r w:rsidR="00176D6A" w:rsidRPr="00046932">
        <w:rPr>
          <w:rFonts w:ascii="Times New Roman" w:hAnsi="Times New Roman" w:cs="Times New Roman"/>
          <w:sz w:val="24"/>
          <w:szCs w:val="24"/>
          <w:lang w:val="en-US"/>
        </w:rPr>
        <w:t>U</w:t>
      </w:r>
      <w:r w:rsidR="005E59D3" w:rsidRPr="00046932">
        <w:rPr>
          <w:rFonts w:ascii="Times New Roman" w:hAnsi="Times New Roman" w:cs="Times New Roman"/>
          <w:sz w:val="24"/>
          <w:szCs w:val="24"/>
          <w:lang w:val="en-US"/>
        </w:rPr>
        <w:t>nicef</w:t>
      </w:r>
    </w:p>
    <w:p w14:paraId="632DB58D" w14:textId="6B9ABDDC" w:rsidR="00EB359E" w:rsidRPr="00046932" w:rsidRDefault="00EB359E" w:rsidP="00046932">
      <w:pPr>
        <w:pStyle w:val="Sansinterligne"/>
        <w:spacing w:line="276" w:lineRule="auto"/>
        <w:jc w:val="both"/>
        <w:rPr>
          <w:rFonts w:ascii="Times New Roman" w:hAnsi="Times New Roman" w:cs="Times New Roman"/>
          <w:sz w:val="24"/>
          <w:szCs w:val="24"/>
          <w:lang w:val="en-US"/>
        </w:rPr>
      </w:pPr>
    </w:p>
    <w:p w14:paraId="0443C825" w14:textId="77777777" w:rsidR="00046932" w:rsidRPr="00046932" w:rsidRDefault="00046932" w:rsidP="00046932">
      <w:pPr>
        <w:rPr>
          <w:rFonts w:ascii="Times New Roman" w:hAnsi="Times New Roman" w:cs="Times New Roman"/>
          <w:sz w:val="24"/>
          <w:szCs w:val="24"/>
        </w:rPr>
      </w:pPr>
      <w:r w:rsidRPr="00046932">
        <w:rPr>
          <w:rFonts w:ascii="Times New Roman" w:hAnsi="Times New Roman" w:cs="Times New Roman"/>
          <w:sz w:val="24"/>
          <w:szCs w:val="24"/>
        </w:rPr>
        <w:br w:type="page"/>
      </w:r>
    </w:p>
    <w:p w14:paraId="34166E19" w14:textId="70E7B626" w:rsidR="006F3603" w:rsidRPr="00046932" w:rsidRDefault="006F3603" w:rsidP="00046932">
      <w:pPr>
        <w:pStyle w:val="Sansinterligne"/>
        <w:spacing w:line="276" w:lineRule="auto"/>
        <w:jc w:val="both"/>
        <w:rPr>
          <w:rFonts w:ascii="Times New Roman" w:hAnsi="Times New Roman" w:cs="Times New Roman"/>
          <w:sz w:val="24"/>
          <w:szCs w:val="24"/>
        </w:rPr>
      </w:pPr>
      <w:r w:rsidRPr="00046932">
        <w:rPr>
          <w:rFonts w:ascii="Times New Roman" w:hAnsi="Times New Roman" w:cs="Times New Roman"/>
          <w:sz w:val="24"/>
          <w:szCs w:val="24"/>
        </w:rPr>
        <w:lastRenderedPageBreak/>
        <w:t xml:space="preserve">Au Cameroun, l’identification du premier cas de Covid-19 en mars 2020 </w:t>
      </w:r>
      <w:r w:rsidR="002A7BAC" w:rsidRPr="00046932">
        <w:rPr>
          <w:rFonts w:ascii="Times New Roman" w:hAnsi="Times New Roman" w:cs="Times New Roman"/>
          <w:sz w:val="24"/>
          <w:szCs w:val="24"/>
        </w:rPr>
        <w:t>suscite</w:t>
      </w:r>
      <w:r w:rsidRPr="00046932">
        <w:rPr>
          <w:rFonts w:ascii="Times New Roman" w:hAnsi="Times New Roman" w:cs="Times New Roman"/>
          <w:sz w:val="24"/>
          <w:szCs w:val="24"/>
        </w:rPr>
        <w:t xml:space="preserve"> des mesures </w:t>
      </w:r>
      <w:r w:rsidR="00EF06B3" w:rsidRPr="00046932">
        <w:rPr>
          <w:rFonts w:ascii="Times New Roman" w:hAnsi="Times New Roman" w:cs="Times New Roman"/>
          <w:sz w:val="24"/>
          <w:szCs w:val="24"/>
        </w:rPr>
        <w:t>étatiques</w:t>
      </w:r>
      <w:r w:rsidRPr="00046932">
        <w:rPr>
          <w:rFonts w:ascii="Times New Roman" w:hAnsi="Times New Roman" w:cs="Times New Roman"/>
          <w:sz w:val="24"/>
          <w:szCs w:val="24"/>
        </w:rPr>
        <w:t xml:space="preserve"> visant à limiter la propagation du virus</w:t>
      </w:r>
      <w:r w:rsidRPr="00046932">
        <w:rPr>
          <w:rStyle w:val="Appelnotedebasdep"/>
          <w:rFonts w:ascii="Times New Roman" w:hAnsi="Times New Roman" w:cs="Times New Roman"/>
        </w:rPr>
        <w:footnoteReference w:id="1"/>
      </w:r>
      <w:r w:rsidRPr="00046932">
        <w:rPr>
          <w:rFonts w:ascii="Times New Roman" w:hAnsi="Times New Roman" w:cs="Times New Roman"/>
          <w:sz w:val="24"/>
          <w:szCs w:val="24"/>
        </w:rPr>
        <w:t xml:space="preserve">. </w:t>
      </w:r>
      <w:r w:rsidR="00EF06B3" w:rsidRPr="00046932">
        <w:rPr>
          <w:rFonts w:ascii="Times New Roman" w:hAnsi="Times New Roman" w:cs="Times New Roman"/>
          <w:sz w:val="24"/>
          <w:szCs w:val="24"/>
        </w:rPr>
        <w:t>L</w:t>
      </w:r>
      <w:r w:rsidRPr="00046932">
        <w:rPr>
          <w:rFonts w:ascii="Times New Roman" w:hAnsi="Times New Roman" w:cs="Times New Roman"/>
          <w:sz w:val="24"/>
          <w:szCs w:val="24"/>
        </w:rPr>
        <w:t>a fermeture de toutes les structures d’enseignement provoque l’arrêt des classes pour 4</w:t>
      </w:r>
      <w:r w:rsidR="005E59D3" w:rsidRPr="00046932">
        <w:rPr>
          <w:rFonts w:ascii="Times New Roman" w:hAnsi="Times New Roman" w:cs="Times New Roman"/>
          <w:sz w:val="24"/>
          <w:szCs w:val="24"/>
        </w:rPr>
        <w:t>,</w:t>
      </w:r>
      <w:r w:rsidRPr="00046932">
        <w:rPr>
          <w:rFonts w:ascii="Times New Roman" w:hAnsi="Times New Roman" w:cs="Times New Roman"/>
          <w:sz w:val="24"/>
          <w:szCs w:val="24"/>
        </w:rPr>
        <w:t>5</w:t>
      </w:r>
      <w:r w:rsidR="005E59D3" w:rsidRPr="00046932">
        <w:rPr>
          <w:rFonts w:ascii="Times New Roman" w:hAnsi="Times New Roman" w:cs="Times New Roman"/>
          <w:sz w:val="24"/>
          <w:szCs w:val="24"/>
        </w:rPr>
        <w:t> </w:t>
      </w:r>
      <w:r w:rsidRPr="00046932">
        <w:rPr>
          <w:rFonts w:ascii="Times New Roman" w:hAnsi="Times New Roman" w:cs="Times New Roman"/>
          <w:sz w:val="24"/>
          <w:szCs w:val="24"/>
        </w:rPr>
        <w:t>millions d’élèves au primaire, 1</w:t>
      </w:r>
      <w:r w:rsidR="005E59D3" w:rsidRPr="00046932">
        <w:rPr>
          <w:rFonts w:ascii="Times New Roman" w:hAnsi="Times New Roman" w:cs="Times New Roman"/>
          <w:sz w:val="24"/>
          <w:szCs w:val="24"/>
        </w:rPr>
        <w:t>,</w:t>
      </w:r>
      <w:r w:rsidRPr="00046932">
        <w:rPr>
          <w:rFonts w:ascii="Times New Roman" w:hAnsi="Times New Roman" w:cs="Times New Roman"/>
          <w:sz w:val="24"/>
          <w:szCs w:val="24"/>
        </w:rPr>
        <w:t>8</w:t>
      </w:r>
      <w:r w:rsidR="00BA2D61" w:rsidRPr="00046932">
        <w:rPr>
          <w:rFonts w:ascii="Times New Roman" w:hAnsi="Times New Roman" w:cs="Times New Roman"/>
          <w:sz w:val="24"/>
          <w:szCs w:val="24"/>
        </w:rPr>
        <w:t> </w:t>
      </w:r>
      <w:r w:rsidRPr="00046932">
        <w:rPr>
          <w:rFonts w:ascii="Times New Roman" w:hAnsi="Times New Roman" w:cs="Times New Roman"/>
          <w:sz w:val="24"/>
          <w:szCs w:val="24"/>
        </w:rPr>
        <w:t>million au secondaire, 40 000 en formation professionnelle et 370</w:t>
      </w:r>
      <w:r w:rsidR="00BA2D61" w:rsidRPr="00046932">
        <w:rPr>
          <w:rFonts w:ascii="Times New Roman" w:hAnsi="Times New Roman" w:cs="Times New Roman"/>
          <w:sz w:val="24"/>
          <w:szCs w:val="24"/>
        </w:rPr>
        <w:t> </w:t>
      </w:r>
      <w:r w:rsidRPr="00046932">
        <w:rPr>
          <w:rFonts w:ascii="Times New Roman" w:hAnsi="Times New Roman" w:cs="Times New Roman"/>
          <w:sz w:val="24"/>
          <w:szCs w:val="24"/>
        </w:rPr>
        <w:t>000</w:t>
      </w:r>
      <w:r w:rsidR="00BA2D61" w:rsidRPr="00046932">
        <w:rPr>
          <w:rFonts w:ascii="Times New Roman" w:hAnsi="Times New Roman" w:cs="Times New Roman"/>
          <w:sz w:val="24"/>
          <w:szCs w:val="24"/>
        </w:rPr>
        <w:t> </w:t>
      </w:r>
      <w:r w:rsidRPr="00046932">
        <w:rPr>
          <w:rFonts w:ascii="Times New Roman" w:hAnsi="Times New Roman" w:cs="Times New Roman"/>
          <w:sz w:val="24"/>
          <w:szCs w:val="24"/>
        </w:rPr>
        <w:t xml:space="preserve">étudiants </w:t>
      </w:r>
      <w:r w:rsidRPr="00046932">
        <w:rPr>
          <w:rFonts w:ascii="Times New Roman" w:hAnsi="Times New Roman" w:cs="Times New Roman"/>
          <w:sz w:val="24"/>
          <w:szCs w:val="24"/>
          <w:vertAlign w:val="superscript"/>
        </w:rPr>
        <w:fldChar w:fldCharType="begin"/>
      </w:r>
      <w:r w:rsidR="00A36A99" w:rsidRPr="00046932">
        <w:rPr>
          <w:rFonts w:ascii="Times New Roman" w:hAnsi="Times New Roman" w:cs="Times New Roman"/>
          <w:sz w:val="24"/>
          <w:szCs w:val="24"/>
          <w:vertAlign w:val="superscript"/>
        </w:rPr>
        <w:instrText xml:space="preserve"> ADDIN ZOTERO_ITEM CSL_CITATION {"citationID":"y94VSK5X","properties":{"formattedCitation":"(UNESCO 2020)","plainCitation":"(UNESCO 2020)","noteIndex":0},"citationItems":[{"id":"Ov9r28CH/P7rcg2Vb","uris":["http://zotero.org/users/7453176/items/4V6B9JTT"],"itemData":{"id":4291,"type":"report","event-place":"Yaoundé","publisher":"UNESCO","publisher-place":"Yaoundé","title":"Impact du Covid-19 sur le système éducatif du Cameroun","URL":"https://fr.unesco.org/news/impact-du-covid-19-systeme-educatif-du-cameroun","author":[{"family":"UNESCO","given":""}],"accessed":{"date-parts":[["2022",6,20]]},"issued":{"date-parts":[["2020"]]}}}],"schema":"https://github.com/citation-style-language/schema/raw/master/csl-citation.json"} </w:instrText>
      </w:r>
      <w:r w:rsidRPr="00046932">
        <w:rPr>
          <w:rFonts w:ascii="Times New Roman" w:hAnsi="Times New Roman" w:cs="Times New Roman"/>
          <w:sz w:val="24"/>
          <w:szCs w:val="24"/>
          <w:vertAlign w:val="superscript"/>
        </w:rPr>
        <w:fldChar w:fldCharType="separate"/>
      </w:r>
      <w:r w:rsidR="00492E88" w:rsidRPr="00046932">
        <w:rPr>
          <w:rFonts w:ascii="Times New Roman" w:hAnsi="Times New Roman" w:cs="Times New Roman"/>
          <w:sz w:val="24"/>
        </w:rPr>
        <w:t>(U</w:t>
      </w:r>
      <w:r w:rsidR="005E59D3" w:rsidRPr="00046932">
        <w:rPr>
          <w:rFonts w:ascii="Times New Roman" w:hAnsi="Times New Roman" w:cs="Times New Roman"/>
          <w:sz w:val="24"/>
        </w:rPr>
        <w:t>nesco</w:t>
      </w:r>
      <w:r w:rsidR="00BA2D61" w:rsidRPr="00046932">
        <w:rPr>
          <w:rFonts w:ascii="Times New Roman" w:hAnsi="Times New Roman" w:cs="Times New Roman"/>
          <w:sz w:val="24"/>
        </w:rPr>
        <w:t> </w:t>
      </w:r>
      <w:r w:rsidR="00492E88" w:rsidRPr="00046932">
        <w:rPr>
          <w:rFonts w:ascii="Times New Roman" w:hAnsi="Times New Roman" w:cs="Times New Roman"/>
          <w:sz w:val="24"/>
        </w:rPr>
        <w:t>2020)</w:t>
      </w:r>
      <w:r w:rsidRPr="00046932">
        <w:rPr>
          <w:rFonts w:ascii="Times New Roman" w:hAnsi="Times New Roman" w:cs="Times New Roman"/>
          <w:sz w:val="24"/>
          <w:szCs w:val="24"/>
          <w:vertAlign w:val="superscript"/>
        </w:rPr>
        <w:fldChar w:fldCharType="end"/>
      </w:r>
      <w:r w:rsidRPr="00046932">
        <w:rPr>
          <w:rFonts w:ascii="Times New Roman" w:hAnsi="Times New Roman" w:cs="Times New Roman"/>
          <w:sz w:val="24"/>
          <w:szCs w:val="24"/>
        </w:rPr>
        <w:t>. Dans un contexte de « silence présidentiel »</w:t>
      </w:r>
      <w:r w:rsidRPr="00046932">
        <w:rPr>
          <w:rStyle w:val="Appelnotedebasdep"/>
          <w:rFonts w:ascii="Times New Roman" w:hAnsi="Times New Roman" w:cs="Times New Roman"/>
        </w:rPr>
        <w:footnoteReference w:id="2"/>
      </w:r>
      <w:r w:rsidRPr="00046932">
        <w:rPr>
          <w:rFonts w:ascii="Times New Roman" w:hAnsi="Times New Roman" w:cs="Times New Roman"/>
          <w:sz w:val="24"/>
          <w:szCs w:val="24"/>
        </w:rPr>
        <w:t>, il faut attendre deux semaines avant que les ministères de l’</w:t>
      </w:r>
      <w:r w:rsidR="005E59D3" w:rsidRPr="00046932">
        <w:rPr>
          <w:rFonts w:ascii="Times New Roman" w:hAnsi="Times New Roman" w:cs="Times New Roman"/>
          <w:sz w:val="24"/>
          <w:szCs w:val="24"/>
        </w:rPr>
        <w:t>É</w:t>
      </w:r>
      <w:r w:rsidRPr="00046932">
        <w:rPr>
          <w:rFonts w:ascii="Times New Roman" w:hAnsi="Times New Roman" w:cs="Times New Roman"/>
          <w:sz w:val="24"/>
          <w:szCs w:val="24"/>
        </w:rPr>
        <w:t>ducation de base (</w:t>
      </w:r>
      <w:r w:rsidR="005E59D3" w:rsidRPr="00046932">
        <w:rPr>
          <w:rFonts w:ascii="Times New Roman" w:hAnsi="Times New Roman" w:cs="Times New Roman"/>
          <w:smallCaps/>
          <w:sz w:val="24"/>
          <w:szCs w:val="24"/>
        </w:rPr>
        <w:t>minedub</w:t>
      </w:r>
      <w:r w:rsidRPr="00046932">
        <w:rPr>
          <w:rFonts w:ascii="Times New Roman" w:hAnsi="Times New Roman" w:cs="Times New Roman"/>
          <w:sz w:val="24"/>
          <w:szCs w:val="24"/>
        </w:rPr>
        <w:t>), secondaire (</w:t>
      </w:r>
      <w:r w:rsidR="005E59D3" w:rsidRPr="00046932">
        <w:rPr>
          <w:rFonts w:ascii="Times New Roman" w:hAnsi="Times New Roman" w:cs="Times New Roman"/>
          <w:smallCaps/>
          <w:sz w:val="24"/>
          <w:szCs w:val="24"/>
        </w:rPr>
        <w:t>minesec</w:t>
      </w:r>
      <w:r w:rsidRPr="00046932">
        <w:rPr>
          <w:rFonts w:ascii="Times New Roman" w:hAnsi="Times New Roman" w:cs="Times New Roman"/>
          <w:sz w:val="24"/>
          <w:szCs w:val="24"/>
        </w:rPr>
        <w:t>) et supérieure (</w:t>
      </w:r>
      <w:r w:rsidR="005E59D3" w:rsidRPr="00046932">
        <w:rPr>
          <w:rFonts w:ascii="Times New Roman" w:hAnsi="Times New Roman" w:cs="Times New Roman"/>
          <w:smallCaps/>
          <w:sz w:val="24"/>
          <w:szCs w:val="24"/>
        </w:rPr>
        <w:t>minesup</w:t>
      </w:r>
      <w:r w:rsidRPr="00046932">
        <w:rPr>
          <w:rFonts w:ascii="Times New Roman" w:hAnsi="Times New Roman" w:cs="Times New Roman"/>
          <w:sz w:val="24"/>
          <w:szCs w:val="24"/>
        </w:rPr>
        <w:t>) n’annoncent le recours à l’enseignement à distance. Après une « consultation nationale » des professeurs, un programme d</w:t>
      </w:r>
      <w:r w:rsidR="00AB08D1" w:rsidRPr="00046932">
        <w:rPr>
          <w:rFonts w:ascii="Times New Roman" w:hAnsi="Times New Roman" w:cs="Times New Roman"/>
          <w:sz w:val="24"/>
          <w:szCs w:val="24"/>
        </w:rPr>
        <w:t>’«</w:t>
      </w:r>
      <w:r w:rsidRPr="00046932">
        <w:rPr>
          <w:rFonts w:ascii="Times New Roman" w:hAnsi="Times New Roman" w:cs="Times New Roman"/>
          <w:sz w:val="24"/>
          <w:szCs w:val="24"/>
        </w:rPr>
        <w:t> école à la télévision » est instauré pour les classes à examen</w:t>
      </w:r>
      <w:r w:rsidRPr="00046932">
        <w:rPr>
          <w:rStyle w:val="Appelnotedebasdep"/>
          <w:rFonts w:ascii="Times New Roman" w:hAnsi="Times New Roman" w:cs="Times New Roman"/>
        </w:rPr>
        <w:footnoteReference w:id="3"/>
      </w:r>
      <w:r w:rsidR="005E59D3" w:rsidRPr="00046932">
        <w:rPr>
          <w:rFonts w:ascii="Times New Roman" w:hAnsi="Times New Roman" w:cs="Times New Roman"/>
          <w:sz w:val="24"/>
          <w:szCs w:val="24"/>
        </w:rPr>
        <w:t xml:space="preserve"> </w:t>
      </w:r>
      <w:r w:rsidR="00356883" w:rsidRPr="00046932">
        <w:rPr>
          <w:rFonts w:ascii="Times New Roman" w:hAnsi="Times New Roman" w:cs="Times New Roman"/>
          <w:sz w:val="24"/>
          <w:szCs w:val="24"/>
        </w:rPr>
        <w:t>et</w:t>
      </w:r>
      <w:r w:rsidRPr="00046932">
        <w:rPr>
          <w:rFonts w:ascii="Times New Roman" w:hAnsi="Times New Roman" w:cs="Times New Roman"/>
          <w:sz w:val="24"/>
          <w:szCs w:val="24"/>
        </w:rPr>
        <w:t xml:space="preserve"> les parents sont invités à utiliser des ressources en ligne d’éducation à domicile</w:t>
      </w:r>
      <w:r w:rsidRPr="00046932">
        <w:rPr>
          <w:rStyle w:val="Appelnotedebasdep"/>
          <w:rFonts w:ascii="Times New Roman" w:hAnsi="Times New Roman" w:cs="Times New Roman"/>
        </w:rPr>
        <w:footnoteReference w:id="4"/>
      </w:r>
      <w:r w:rsidRPr="00046932">
        <w:rPr>
          <w:rFonts w:ascii="Times New Roman" w:hAnsi="Times New Roman" w:cs="Times New Roman"/>
          <w:sz w:val="24"/>
          <w:szCs w:val="24"/>
        </w:rPr>
        <w:t xml:space="preserve">. </w:t>
      </w:r>
      <w:r w:rsidR="00E87846" w:rsidRPr="00046932">
        <w:rPr>
          <w:rFonts w:ascii="Times New Roman" w:hAnsi="Times New Roman" w:cs="Times New Roman"/>
          <w:sz w:val="24"/>
          <w:szCs w:val="24"/>
        </w:rPr>
        <w:t>Dans le</w:t>
      </w:r>
      <w:r w:rsidRPr="00046932">
        <w:rPr>
          <w:rFonts w:ascii="Times New Roman" w:hAnsi="Times New Roman" w:cs="Times New Roman"/>
          <w:sz w:val="24"/>
          <w:szCs w:val="24"/>
        </w:rPr>
        <w:t xml:space="preserve"> secondaire et le supérieur, certains enseignants recourent à des groupes de discussion </w:t>
      </w:r>
      <w:r w:rsidR="00AB08D1" w:rsidRPr="00046932">
        <w:rPr>
          <w:rFonts w:ascii="Times New Roman" w:hAnsi="Times New Roman" w:cs="Times New Roman"/>
          <w:sz w:val="24"/>
          <w:szCs w:val="24"/>
        </w:rPr>
        <w:t>WhatsApp</w:t>
      </w:r>
      <w:r w:rsidRPr="00046932">
        <w:rPr>
          <w:rFonts w:ascii="Times New Roman" w:hAnsi="Times New Roman" w:cs="Times New Roman"/>
          <w:sz w:val="24"/>
          <w:szCs w:val="24"/>
        </w:rPr>
        <w:t xml:space="preserve"> ou des comptes Google Classroom pour partager des supports pédagogiques et échanger avec leurs élèves, mais avec des effets limités </w:t>
      </w:r>
      <w:r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{"citationID":"KdrRyIy6","properties":{"formattedCitation":"(B\\uc0\\u233{}ch\\uc0\\u233{} 2020; Bouba 2021; Tchaptchi\\uc0\\u233{} et Talle 2020)","plainCitation":"(Béché 2020; Bouba 2021; Tchaptchié et Talle 2020)","noteIndex":0},"citationItems":[{"id":"Ov9r28CH/N32XTLvs","uris":["http://zotero.org/users/7453176/items/ZV82FTKS"],"itemData":{"id":208,"type":"article-journal","abstract":"This article presents and interprets Cameroonian responses to COVID-19 in the education sector. The four main challenges the Cameroonian educational authorities found themselves facing at the onset of the pandemic were (1) how to ensure continuity of formal education; (2) how to minimise exacerbation of already existing educational inequalities; (3) which tools to choose for ensuring continuity; and (4) how to enable pupils and students at exam stage to progress to the next level of their academic career. To collect relevant data for his analysis of how these challenges have been addressed, the author used three tools: documentary analysis, interviews, and digital observation of distance learning platforms. His findings form a detailed panorama of educational responses to COVID-19 in Cameroon. These include institutional, community and individual initiatives, ranging from paper-based materials to distance learning platforms, TV and radio communication tools. The implementation of these approaches, however, has revealed that the Cameroonian education system is plagued by disorganisation, educational inequalities and exclusion – problems which affect learners’ daily lives on a personal level. The structural and pedagogical deficits revealed by the findings of this study demonstrate that Cameroon must insist on two things if it wants to guarantee educational normality in the event of other similar crises, namely (1) integrating distance-learning technologies; and (2) improving access to essential socio-educational services.","container-title":"International Review of Education","DOI":"10.1007/s11159-020-09870-x","ISSN":"1573-0638","issue":"5","journalAbbreviation":"Int Rev Educ","language":"en","page":"755-775","source":"Springer Link","title":"Cameroonian responses to COVID-19 in the education sector: Exposing an inadequate education system","title-short":"Cameroonian responses to COVID-19 in the education sector","volume":"66","author":[{"family":"Béché","given":"Emmanuel"}],"issued":{"date-parts":[["2020",12,1]]}}},{"id":"Ov9r28CH/xEeLTSFT","uris":["http://zotero.org/users/7453176/items/C3WD7B58"],"itemData":{"id":3719,"type":"article-journal","abstract":"The present work analyzes homeschooling during the COVID-19 pandemic during the 2019-2020 school year. This topic arose from the observation that the switch to distance learning, following the Cameroonian state's containment in March 2020, was systematic throughout the territory without any real preparation. The State officially has defined this education's modalities, while students in priority education zones such as Mokolo do not all have access to the means used. It is, therefore, legitimate to ask: How have families in Mokolo exploited the official mechanisms of distance learning at home? What arrangements have they made to get around the difficulties of accessing these means? The data was collected based on three semi-open questionnaires sent to 27 students in general secondary schools, 14 parents, and 23 teachers in the Mokolo district, making up the convenience sample. After analysis, the courses on television, radio, and social networks initiated by the administration were not optimally exploited because of the lack of digital tools, internet connection, and electrical energy. To overcome these obstacles, learners and parents implement informal learning mechanisms at home, including hiring a tutor, learning in a peer group, meeting informally with teachers in case of difficulties, and parental support.","container-title":"International Journal of Humanities, Social Sciences and Education","DOI":"10.20431/2349-0381.0804014","ISSN":"23490381","issue":"4","journalAbbreviation":"International Journal of Humanities, Social Sciences and Education","language":"fr","source":"DOI.org (Crossref)","title":"L’école à la maison en période de lutte contre la pandémie du COVID-19 à Mokolo dans l’Extrême-Nord du Cameroun","URL":"https://arcjournals.org/pdfs/ijhsse/v8-i4/14.pdf","volume":"8","author":[{"family":"Bouba","given":"Bachir"}],"accessed":{"date-parts":[["2022",6,18]]},"issued":{"date-parts":[["2021"]]}}},{"id":"Ov9r28CH/v0Cu7gs8","uris":["http://zotero.org/users/7453176/items/M6BEE8AM"],"itemData":{"id":210,"type":"article-journal","abstract":"Cet article s'intéresse à l'utilisation de groupes WhatsApp dans des enseignements d'anglais et de mathématiques au Cameroun.","container-title":"Revue Adjectif","language":"fr","title":"Impact de la Covid-19 sur l'éducation au Cameroun et la mise à contribution du numérique en anglais (Nord - Centre - Littoral - Ouest) et mathématiques (Adamaoua – Nord) : le cas des groupes Whatsapp","URL":"http://www.adjectif.net/spip/spip.php?article543","volume":"[en ligne]","author":[{"family":"Tchaptchié","given":"Yannick Kouakep"},{"family":"Talle","given":"Achile Mafouen"}],"accessed":{"date-parts":[["2021",9,30]]},"issued":{"date-parts":[["2020"]]}}}],"schema":"https://github.com/citation-style-language/schema/raw/master/csl-citation.json"} </w:instrText>
      </w:r>
      <w:r w:rsidRPr="00046932">
        <w:rPr>
          <w:rFonts w:ascii="Times New Roman" w:hAnsi="Times New Roman" w:cs="Times New Roman"/>
          <w:sz w:val="24"/>
          <w:szCs w:val="24"/>
        </w:rPr>
        <w:fldChar w:fldCharType="separate"/>
      </w:r>
      <w:r w:rsidR="00492E88" w:rsidRPr="00046932">
        <w:rPr>
          <w:rFonts w:ascii="Times New Roman" w:hAnsi="Times New Roman" w:cs="Times New Roman"/>
          <w:sz w:val="24"/>
          <w:szCs w:val="24"/>
        </w:rPr>
        <w:t>(Bouba</w:t>
      </w:r>
      <w:r w:rsidR="00BA2D61" w:rsidRPr="00046932">
        <w:rPr>
          <w:rFonts w:ascii="Times New Roman" w:hAnsi="Times New Roman" w:cs="Times New Roman"/>
          <w:sz w:val="24"/>
          <w:szCs w:val="24"/>
        </w:rPr>
        <w:t> </w:t>
      </w:r>
      <w:r w:rsidR="00492E88" w:rsidRPr="00046932">
        <w:rPr>
          <w:rFonts w:ascii="Times New Roman" w:hAnsi="Times New Roman" w:cs="Times New Roman"/>
          <w:sz w:val="24"/>
          <w:szCs w:val="24"/>
        </w:rPr>
        <w:t>2021</w:t>
      </w:r>
      <w:r w:rsidR="005E59D3" w:rsidRPr="00046932">
        <w:rPr>
          <w:rFonts w:ascii="Times New Roman" w:hAnsi="Times New Roman" w:cs="Times New Roman"/>
          <w:sz w:val="24"/>
          <w:szCs w:val="24"/>
        </w:rPr>
        <w:t> </w:t>
      </w:r>
      <w:r w:rsidR="00492E88" w:rsidRPr="00046932">
        <w:rPr>
          <w:rFonts w:ascii="Times New Roman" w:hAnsi="Times New Roman" w:cs="Times New Roman"/>
          <w:sz w:val="24"/>
          <w:szCs w:val="24"/>
        </w:rPr>
        <w:t>; Tchaptchié</w:t>
      </w:r>
      <w:r w:rsidR="00BA2D61" w:rsidRPr="00046932">
        <w:rPr>
          <w:rFonts w:ascii="Times New Roman" w:hAnsi="Times New Roman" w:cs="Times New Roman"/>
          <w:sz w:val="24"/>
          <w:szCs w:val="24"/>
        </w:rPr>
        <w:t> </w:t>
      </w:r>
      <w:r w:rsidR="005E59D3" w:rsidRPr="00046932">
        <w:rPr>
          <w:rFonts w:ascii="Times New Roman" w:hAnsi="Times New Roman" w:cs="Times New Roman"/>
          <w:sz w:val="24"/>
          <w:szCs w:val="24"/>
        </w:rPr>
        <w:t>&amp;</w:t>
      </w:r>
      <w:r w:rsidR="00492E88" w:rsidRPr="00046932">
        <w:rPr>
          <w:rFonts w:ascii="Times New Roman" w:hAnsi="Times New Roman" w:cs="Times New Roman"/>
          <w:sz w:val="24"/>
          <w:szCs w:val="24"/>
        </w:rPr>
        <w:t xml:space="preserve"> Talle</w:t>
      </w:r>
      <w:r w:rsidR="00BA2D61" w:rsidRPr="00046932">
        <w:rPr>
          <w:rFonts w:ascii="Times New Roman" w:hAnsi="Times New Roman" w:cs="Times New Roman"/>
          <w:sz w:val="24"/>
          <w:szCs w:val="24"/>
        </w:rPr>
        <w:t> </w:t>
      </w:r>
      <w:r w:rsidR="00492E88" w:rsidRPr="00046932">
        <w:rPr>
          <w:rFonts w:ascii="Times New Roman" w:hAnsi="Times New Roman" w:cs="Times New Roman"/>
          <w:sz w:val="24"/>
          <w:szCs w:val="24"/>
        </w:rPr>
        <w:t>2020)</w:t>
      </w:r>
      <w:r w:rsidRPr="00046932">
        <w:rPr>
          <w:rFonts w:ascii="Times New Roman" w:hAnsi="Times New Roman" w:cs="Times New Roman"/>
          <w:sz w:val="24"/>
          <w:szCs w:val="24"/>
        </w:rPr>
        <w:fldChar w:fldCharType="end"/>
      </w:r>
      <w:r w:rsidRPr="00046932">
        <w:rPr>
          <w:rFonts w:ascii="Times New Roman" w:hAnsi="Times New Roman" w:cs="Times New Roman"/>
          <w:sz w:val="24"/>
          <w:szCs w:val="24"/>
        </w:rPr>
        <w:t>.</w:t>
      </w:r>
    </w:p>
    <w:p w14:paraId="5B8A967D" w14:textId="1A5C9CCD" w:rsidR="006F3603" w:rsidRPr="00046932" w:rsidRDefault="00EA44FC" w:rsidP="00046932">
      <w:pPr>
        <w:pStyle w:val="Sansinterligne"/>
        <w:spacing w:line="276" w:lineRule="auto"/>
        <w:jc w:val="both"/>
        <w:rPr>
          <w:rFonts w:ascii="Times New Roman" w:hAnsi="Times New Roman" w:cs="Times New Roman"/>
          <w:sz w:val="24"/>
          <w:szCs w:val="24"/>
        </w:rPr>
      </w:pPr>
      <w:r w:rsidRPr="00046932">
        <w:rPr>
          <w:rFonts w:ascii="Times New Roman" w:hAnsi="Times New Roman" w:cs="Times New Roman"/>
          <w:sz w:val="24"/>
          <w:szCs w:val="24"/>
        </w:rPr>
        <w:t>C</w:t>
      </w:r>
      <w:r w:rsidR="006F3603" w:rsidRPr="00046932">
        <w:rPr>
          <w:rFonts w:ascii="Times New Roman" w:hAnsi="Times New Roman" w:cs="Times New Roman"/>
          <w:sz w:val="24"/>
          <w:szCs w:val="24"/>
        </w:rPr>
        <w:t xml:space="preserve">e contexte de « paralysie du secteur éducatif » </w:t>
      </w:r>
      <w:r w:rsidR="006F3603"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{"citationID":"kshV34cv","properties":{"formattedCitation":"(B\\uc0\\u233{}ch\\uc0\\u233{} 2020)","plainCitation":"(Béché 2020)","noteIndex":0},"citationItems":[{"id":"Ov9r28CH/N32XTLvs","uris":["http://zotero.org/users/7453176/items/ZV82FTKS"],"itemData":{"id":208,"type":"article-journal","abstract":"This article presents and interprets Cameroonian responses to COVID-19 in the education sector. The four main challenges the Cameroonian educational authorities found themselves facing at the onset of the pandemic were (1) how to ensure continuity of formal education; (2) how to minimise exacerbation of already existing educational inequalities; (3) which tools to choose for ensuring continuity; and (4) how to enable pupils and students at exam stage to progress to the next level of their academic career. To collect relevant data for his analysis of how these challenges have been addressed, the author used three tools: documentary analysis, interviews, and digital observation of distance learning platforms. His findings form a detailed panorama of educational responses to COVID-19 in Cameroon. These include institutional, community and individual initiatives, ranging from paper-based materials to distance learning platforms, TV and radio communication tools. The implementation of these approaches, however, has revealed that the Cameroonian education system is plagued by disorganisation, educational inequalities and exclusion – problems which affect learners’ daily lives on a personal level. The structural and pedagogical deficits revealed by the findings of this study demonstrate that Cameroon must insist on two things if it wants to guarantee educational normality in the event of other similar crises, namely (1) integrating distance-learning technologies; and (2) improving access to essential socio-educational services.","container-title":"International Review of Education","DOI":"10.1007/s11159-020-09870-x","ISSN":"1573-0638","issue":"5","journalAbbreviation":"Int Rev Educ","language":"en","page":"755-775","source":"Springer Link","title":"Cameroonian responses to COVID-19 in the education sector: Exposing an inadequate education system","title-short":"Cameroonian responses to COVID-19 in the education sector","volume":"66","author":[{"family":"Béché","given":"Emmanuel"}],"issued":{"date-parts":[["2020",12,1]]}}}],"schema":"https://github.com/citation-style-language/schema/raw/master/csl-citation.json"} </w:instrText>
      </w:r>
      <w:r w:rsidR="006F3603" w:rsidRPr="00046932">
        <w:rPr>
          <w:rFonts w:ascii="Times New Roman" w:hAnsi="Times New Roman" w:cs="Times New Roman"/>
          <w:sz w:val="24"/>
          <w:szCs w:val="24"/>
        </w:rPr>
        <w:fldChar w:fldCharType="separate"/>
      </w:r>
      <w:r w:rsidR="00492E88" w:rsidRPr="00046932">
        <w:rPr>
          <w:rFonts w:ascii="Times New Roman" w:hAnsi="Times New Roman" w:cs="Times New Roman"/>
          <w:sz w:val="24"/>
          <w:szCs w:val="24"/>
        </w:rPr>
        <w:t>(Béché</w:t>
      </w:r>
      <w:r w:rsidR="00BB7379" w:rsidRPr="00046932">
        <w:rPr>
          <w:rFonts w:ascii="Times New Roman" w:hAnsi="Times New Roman" w:cs="Times New Roman"/>
          <w:sz w:val="24"/>
          <w:szCs w:val="24"/>
        </w:rPr>
        <w:t> </w:t>
      </w:r>
      <w:r w:rsidR="00492E88" w:rsidRPr="00046932">
        <w:rPr>
          <w:rFonts w:ascii="Times New Roman" w:hAnsi="Times New Roman" w:cs="Times New Roman"/>
          <w:sz w:val="24"/>
          <w:szCs w:val="24"/>
        </w:rPr>
        <w:t>2020)</w:t>
      </w:r>
      <w:r w:rsidR="006F3603" w:rsidRPr="00046932">
        <w:rPr>
          <w:rFonts w:ascii="Times New Roman" w:hAnsi="Times New Roman" w:cs="Times New Roman"/>
          <w:sz w:val="24"/>
          <w:szCs w:val="24"/>
        </w:rPr>
        <w:fldChar w:fldCharType="end"/>
      </w:r>
      <w:r w:rsidRPr="00046932">
        <w:rPr>
          <w:rFonts w:ascii="Times New Roman" w:hAnsi="Times New Roman" w:cs="Times New Roman"/>
          <w:sz w:val="24"/>
          <w:szCs w:val="24"/>
        </w:rPr>
        <w:t xml:space="preserve"> est marqué par </w:t>
      </w:r>
      <w:r w:rsidR="00A13C7F" w:rsidRPr="00046932">
        <w:rPr>
          <w:rFonts w:ascii="Times New Roman" w:hAnsi="Times New Roman" w:cs="Times New Roman"/>
          <w:sz w:val="24"/>
          <w:szCs w:val="24"/>
        </w:rPr>
        <w:t>la</w:t>
      </w:r>
      <w:r w:rsidRPr="00046932">
        <w:rPr>
          <w:rFonts w:ascii="Times New Roman" w:hAnsi="Times New Roman" w:cs="Times New Roman"/>
          <w:sz w:val="24"/>
          <w:szCs w:val="24"/>
        </w:rPr>
        <w:t xml:space="preserve"> pluralité d’initiatives portées</w:t>
      </w:r>
      <w:r w:rsidR="0031370A" w:rsidRPr="00046932">
        <w:rPr>
          <w:rFonts w:ascii="Times New Roman" w:hAnsi="Times New Roman" w:cs="Times New Roman"/>
          <w:sz w:val="24"/>
          <w:szCs w:val="24"/>
        </w:rPr>
        <w:t xml:space="preserve"> à différentes échelles</w:t>
      </w:r>
      <w:r w:rsidR="00A13C7F" w:rsidRPr="00046932">
        <w:rPr>
          <w:rFonts w:ascii="Times New Roman" w:hAnsi="Times New Roman" w:cs="Times New Roman"/>
          <w:sz w:val="24"/>
          <w:szCs w:val="24"/>
        </w:rPr>
        <w:t xml:space="preserve">. </w:t>
      </w:r>
      <w:r w:rsidR="009E0368" w:rsidRPr="00046932">
        <w:rPr>
          <w:rFonts w:ascii="Times New Roman" w:hAnsi="Times New Roman" w:cs="Times New Roman"/>
          <w:sz w:val="24"/>
          <w:szCs w:val="24"/>
        </w:rPr>
        <w:t>L</w:t>
      </w:r>
      <w:r w:rsidR="006F3603" w:rsidRPr="00046932">
        <w:rPr>
          <w:rFonts w:ascii="Times New Roman" w:hAnsi="Times New Roman" w:cs="Times New Roman"/>
          <w:sz w:val="24"/>
          <w:szCs w:val="24"/>
        </w:rPr>
        <w:t>es organisations internationales (U</w:t>
      </w:r>
      <w:r w:rsidR="005E59D3" w:rsidRPr="00046932">
        <w:rPr>
          <w:rFonts w:ascii="Times New Roman" w:hAnsi="Times New Roman" w:cs="Times New Roman"/>
          <w:sz w:val="24"/>
          <w:szCs w:val="24"/>
        </w:rPr>
        <w:t>nesco</w:t>
      </w:r>
      <w:r w:rsidR="006F3603" w:rsidRPr="00046932">
        <w:rPr>
          <w:rFonts w:ascii="Times New Roman" w:hAnsi="Times New Roman" w:cs="Times New Roman"/>
          <w:sz w:val="24"/>
          <w:szCs w:val="24"/>
        </w:rPr>
        <w:t xml:space="preserve">, Unicef) et non gouvernementales présentes dans le pays </w:t>
      </w:r>
      <w:r w:rsidR="00912C49" w:rsidRPr="00046932">
        <w:rPr>
          <w:rFonts w:ascii="Times New Roman" w:hAnsi="Times New Roman" w:cs="Times New Roman"/>
          <w:sz w:val="24"/>
          <w:szCs w:val="24"/>
        </w:rPr>
        <w:t>jouent</w:t>
      </w:r>
      <w:r w:rsidR="006F3603" w:rsidRPr="00046932">
        <w:rPr>
          <w:rFonts w:ascii="Times New Roman" w:hAnsi="Times New Roman" w:cs="Times New Roman"/>
          <w:sz w:val="24"/>
          <w:szCs w:val="24"/>
        </w:rPr>
        <w:t xml:space="preserve"> un rôle central, quoique peu étudié</w:t>
      </w:r>
      <w:r w:rsidR="006F3603" w:rsidRPr="00046932">
        <w:rPr>
          <w:rStyle w:val="Appelnotedebasdep"/>
          <w:rFonts w:ascii="Times New Roman" w:hAnsi="Times New Roman" w:cs="Times New Roman"/>
        </w:rPr>
        <w:footnoteReference w:id="5"/>
      </w:r>
      <w:r w:rsidR="006F3603" w:rsidRPr="00046932">
        <w:rPr>
          <w:rFonts w:ascii="Times New Roman" w:hAnsi="Times New Roman" w:cs="Times New Roman"/>
          <w:sz w:val="24"/>
          <w:szCs w:val="24"/>
        </w:rPr>
        <w:t>, dans la</w:t>
      </w:r>
      <w:r w:rsidR="00A13C7F" w:rsidRPr="00046932">
        <w:rPr>
          <w:rFonts w:ascii="Times New Roman" w:hAnsi="Times New Roman" w:cs="Times New Roman"/>
          <w:sz w:val="24"/>
          <w:szCs w:val="24"/>
        </w:rPr>
        <w:t xml:space="preserve"> promotion et la mise en place de dispositifs </w:t>
      </w:r>
      <w:r w:rsidR="009575E9" w:rsidRPr="00046932">
        <w:rPr>
          <w:rFonts w:ascii="Times New Roman" w:hAnsi="Times New Roman" w:cs="Times New Roman"/>
          <w:sz w:val="24"/>
          <w:szCs w:val="24"/>
        </w:rPr>
        <w:t>de</w:t>
      </w:r>
      <w:r w:rsidR="00D759AB" w:rsidRPr="00046932">
        <w:rPr>
          <w:rFonts w:ascii="Times New Roman" w:hAnsi="Times New Roman" w:cs="Times New Roman"/>
          <w:sz w:val="24"/>
          <w:szCs w:val="24"/>
        </w:rPr>
        <w:t xml:space="preserve"> continuité éducative</w:t>
      </w:r>
      <w:r w:rsidR="006F3603" w:rsidRPr="00046932">
        <w:rPr>
          <w:rFonts w:ascii="Times New Roman" w:hAnsi="Times New Roman" w:cs="Times New Roman"/>
          <w:sz w:val="24"/>
          <w:szCs w:val="24"/>
        </w:rPr>
        <w:t>.</w:t>
      </w:r>
      <w:r w:rsidR="00DD5409" w:rsidRPr="00046932">
        <w:rPr>
          <w:rFonts w:ascii="Times New Roman" w:hAnsi="Times New Roman" w:cs="Times New Roman"/>
          <w:sz w:val="24"/>
          <w:szCs w:val="24"/>
        </w:rPr>
        <w:t xml:space="preserve"> </w:t>
      </w:r>
      <w:r w:rsidR="00912C49" w:rsidRPr="00046932">
        <w:rPr>
          <w:rFonts w:ascii="Times New Roman" w:hAnsi="Times New Roman" w:cs="Times New Roman"/>
          <w:sz w:val="24"/>
          <w:szCs w:val="24"/>
        </w:rPr>
        <w:t>En effet, d</w:t>
      </w:r>
      <w:r w:rsidR="006F3603" w:rsidRPr="00046932">
        <w:rPr>
          <w:rFonts w:ascii="Times New Roman" w:hAnsi="Times New Roman" w:cs="Times New Roman"/>
          <w:sz w:val="24"/>
          <w:szCs w:val="24"/>
        </w:rPr>
        <w:t>epuis la conférence de Jomtien</w:t>
      </w:r>
      <w:r w:rsidR="00DD2CE6" w:rsidRPr="00046932">
        <w:rPr>
          <w:rFonts w:ascii="Times New Roman" w:hAnsi="Times New Roman" w:cs="Times New Roman"/>
          <w:sz w:val="24"/>
          <w:szCs w:val="24"/>
        </w:rPr>
        <w:t xml:space="preserve"> en</w:t>
      </w:r>
      <w:r w:rsidR="006F3603" w:rsidRPr="00046932">
        <w:rPr>
          <w:rFonts w:ascii="Times New Roman" w:hAnsi="Times New Roman" w:cs="Times New Roman"/>
          <w:sz w:val="24"/>
          <w:szCs w:val="24"/>
        </w:rPr>
        <w:t xml:space="preserve"> 1990, le modelage des systèmes scolaires africains est de plus en plus inspiré par les bailleurs internationaux</w:t>
      </w:r>
      <w:r w:rsidR="006F3603" w:rsidRPr="00046932">
        <w:rPr>
          <w:rStyle w:val="Appelnotedebasdep"/>
          <w:rFonts w:ascii="Times New Roman" w:hAnsi="Times New Roman" w:cs="Times New Roman"/>
        </w:rPr>
        <w:footnoteReference w:id="6"/>
      </w:r>
      <w:r w:rsidR="006D7BF8" w:rsidRPr="00046932">
        <w:rPr>
          <w:rFonts w:ascii="Times New Roman" w:hAnsi="Times New Roman" w:cs="Times New Roman"/>
          <w:sz w:val="24"/>
          <w:szCs w:val="24"/>
        </w:rPr>
        <w:t>.</w:t>
      </w:r>
      <w:r w:rsidR="006F3603" w:rsidRPr="00046932">
        <w:rPr>
          <w:rFonts w:ascii="Times New Roman" w:hAnsi="Times New Roman" w:cs="Times New Roman"/>
          <w:sz w:val="24"/>
          <w:szCs w:val="24"/>
        </w:rPr>
        <w:t xml:space="preserve"> </w:t>
      </w:r>
      <w:r w:rsidR="00DD5409" w:rsidRPr="00046932">
        <w:rPr>
          <w:rFonts w:ascii="Times New Roman" w:hAnsi="Times New Roman" w:cs="Times New Roman"/>
          <w:sz w:val="24"/>
          <w:szCs w:val="24"/>
        </w:rPr>
        <w:t xml:space="preserve">Si </w:t>
      </w:r>
      <w:r w:rsidR="006F3603" w:rsidRPr="00046932">
        <w:rPr>
          <w:rFonts w:ascii="Times New Roman" w:hAnsi="Times New Roman" w:cs="Times New Roman"/>
          <w:sz w:val="24"/>
          <w:szCs w:val="24"/>
        </w:rPr>
        <w:t xml:space="preserve">le secteur éducatif relevait </w:t>
      </w:r>
      <w:r w:rsidR="00DD5409" w:rsidRPr="00046932">
        <w:rPr>
          <w:rFonts w:ascii="Times New Roman" w:hAnsi="Times New Roman" w:cs="Times New Roman"/>
          <w:sz w:val="24"/>
          <w:szCs w:val="24"/>
        </w:rPr>
        <w:t xml:space="preserve">auparavant </w:t>
      </w:r>
      <w:r w:rsidR="006F3603" w:rsidRPr="00046932">
        <w:rPr>
          <w:rFonts w:ascii="Times New Roman" w:hAnsi="Times New Roman" w:cs="Times New Roman"/>
          <w:sz w:val="24"/>
          <w:szCs w:val="24"/>
        </w:rPr>
        <w:t>de la prérogative exclusive de</w:t>
      </w:r>
      <w:r w:rsidR="00151580" w:rsidRPr="00046932">
        <w:rPr>
          <w:rFonts w:ascii="Times New Roman" w:hAnsi="Times New Roman" w:cs="Times New Roman"/>
          <w:sz w:val="24"/>
          <w:szCs w:val="24"/>
        </w:rPr>
        <w:t>s</w:t>
      </w:r>
      <w:r w:rsidR="006F3603" w:rsidRPr="00046932">
        <w:rPr>
          <w:rFonts w:ascii="Times New Roman" w:hAnsi="Times New Roman" w:cs="Times New Roman"/>
          <w:sz w:val="24"/>
          <w:szCs w:val="24"/>
        </w:rPr>
        <w:t xml:space="preserve"> </w:t>
      </w:r>
      <w:r w:rsidR="005E59D3" w:rsidRPr="00046932">
        <w:rPr>
          <w:rFonts w:ascii="Times New Roman" w:hAnsi="Times New Roman" w:cs="Times New Roman"/>
          <w:sz w:val="24"/>
          <w:szCs w:val="24"/>
        </w:rPr>
        <w:t>É</w:t>
      </w:r>
      <w:r w:rsidR="006F3603" w:rsidRPr="00046932">
        <w:rPr>
          <w:rFonts w:ascii="Times New Roman" w:hAnsi="Times New Roman" w:cs="Times New Roman"/>
          <w:sz w:val="24"/>
          <w:szCs w:val="24"/>
        </w:rPr>
        <w:t>tat</w:t>
      </w:r>
      <w:r w:rsidR="00151580" w:rsidRPr="00046932">
        <w:rPr>
          <w:rFonts w:ascii="Times New Roman" w:hAnsi="Times New Roman" w:cs="Times New Roman"/>
          <w:sz w:val="24"/>
          <w:szCs w:val="24"/>
        </w:rPr>
        <w:t>s</w:t>
      </w:r>
      <w:r w:rsidR="006F3603" w:rsidRPr="00046932">
        <w:rPr>
          <w:rFonts w:ascii="Times New Roman" w:hAnsi="Times New Roman" w:cs="Times New Roman"/>
          <w:sz w:val="24"/>
          <w:szCs w:val="24"/>
        </w:rPr>
        <w:t xml:space="preserve"> </w:t>
      </w:r>
      <w:r w:rsidR="006F3603"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{"citationID":"cDrdepgZ","properties":{"formattedCitation":"(Lange 2000)","plainCitation":"(Lange 2000)","noteIndex":0},"citationItems":[{"id":"Ov9r28CH/b80QBU8T","uris":["http://zotero.org/users/7453176/items/ST6DSZN9"],"itemData":{"id":2650,"type":"article-journal","container-title":"Autrepart","page":"5-12","title":"Introduction : dynamiques scolaires contemporaines au Sud","volume":"17","author":[{"family":"Lange","given":"Marie-France"}],"issued":{"date-parts":[["2000"]]}}}],"schema":"https://github.com/citation-style-language/schema/raw/master/csl-citation.json"} </w:instrText>
      </w:r>
      <w:r w:rsidR="006F3603" w:rsidRPr="00046932">
        <w:rPr>
          <w:rFonts w:ascii="Times New Roman" w:hAnsi="Times New Roman" w:cs="Times New Roman"/>
          <w:sz w:val="24"/>
          <w:szCs w:val="24"/>
        </w:rPr>
        <w:fldChar w:fldCharType="separate"/>
      </w:r>
      <w:r w:rsidR="00A36A99" w:rsidRPr="00046932">
        <w:rPr>
          <w:rFonts w:ascii="Times New Roman" w:hAnsi="Times New Roman" w:cs="Times New Roman"/>
          <w:sz w:val="24"/>
        </w:rPr>
        <w:t>(Lange</w:t>
      </w:r>
      <w:r w:rsidR="00BB7379" w:rsidRPr="00046932">
        <w:rPr>
          <w:rFonts w:ascii="Times New Roman" w:hAnsi="Times New Roman" w:cs="Times New Roman"/>
          <w:sz w:val="24"/>
        </w:rPr>
        <w:t> </w:t>
      </w:r>
      <w:r w:rsidR="00A36A99" w:rsidRPr="00046932">
        <w:rPr>
          <w:rFonts w:ascii="Times New Roman" w:hAnsi="Times New Roman" w:cs="Times New Roman"/>
          <w:sz w:val="24"/>
        </w:rPr>
        <w:t>2000)</w:t>
      </w:r>
      <w:r w:rsidR="006F3603" w:rsidRPr="00046932">
        <w:rPr>
          <w:rFonts w:ascii="Times New Roman" w:hAnsi="Times New Roman" w:cs="Times New Roman"/>
          <w:sz w:val="24"/>
          <w:szCs w:val="24"/>
        </w:rPr>
        <w:fldChar w:fldCharType="end"/>
      </w:r>
      <w:r w:rsidR="00DD5409" w:rsidRPr="00046932">
        <w:rPr>
          <w:rFonts w:ascii="Times New Roman" w:hAnsi="Times New Roman" w:cs="Times New Roman"/>
          <w:sz w:val="24"/>
          <w:szCs w:val="24"/>
        </w:rPr>
        <w:t>,</w:t>
      </w:r>
      <w:r w:rsidR="006F3603" w:rsidRPr="00046932">
        <w:rPr>
          <w:rFonts w:ascii="Times New Roman" w:hAnsi="Times New Roman" w:cs="Times New Roman"/>
          <w:sz w:val="24"/>
          <w:szCs w:val="24"/>
        </w:rPr>
        <w:t xml:space="preserve"> </w:t>
      </w:r>
      <w:r w:rsidR="00151580" w:rsidRPr="00046932">
        <w:rPr>
          <w:rFonts w:ascii="Times New Roman" w:hAnsi="Times New Roman" w:cs="Times New Roman"/>
          <w:sz w:val="24"/>
          <w:szCs w:val="24"/>
        </w:rPr>
        <w:t>leur</w:t>
      </w:r>
      <w:r w:rsidR="006F3603" w:rsidRPr="00046932">
        <w:rPr>
          <w:rFonts w:ascii="Times New Roman" w:hAnsi="Times New Roman" w:cs="Times New Roman"/>
          <w:sz w:val="24"/>
          <w:szCs w:val="24"/>
        </w:rPr>
        <w:t xml:space="preserve"> marge de manœuvre en termes d’élaboration des politiques publiques d’éducation s’est d’autant plus </w:t>
      </w:r>
      <w:r w:rsidR="004F0FBF" w:rsidRPr="00046932">
        <w:rPr>
          <w:rFonts w:ascii="Times New Roman" w:hAnsi="Times New Roman" w:cs="Times New Roman"/>
          <w:sz w:val="24"/>
          <w:szCs w:val="24"/>
        </w:rPr>
        <w:t>restreinte</w:t>
      </w:r>
      <w:r w:rsidR="006F3603" w:rsidRPr="00046932">
        <w:rPr>
          <w:rFonts w:ascii="Times New Roman" w:hAnsi="Times New Roman" w:cs="Times New Roman"/>
          <w:sz w:val="24"/>
          <w:szCs w:val="24"/>
        </w:rPr>
        <w:t xml:space="preserve"> </w:t>
      </w:r>
      <w:r w:rsidR="00501521" w:rsidRPr="00046932">
        <w:rPr>
          <w:rFonts w:ascii="Times New Roman" w:hAnsi="Times New Roman" w:cs="Times New Roman"/>
          <w:sz w:val="24"/>
          <w:szCs w:val="24"/>
        </w:rPr>
        <w:t>que de nombreux</w:t>
      </w:r>
      <w:r w:rsidR="006F3603" w:rsidRPr="00046932">
        <w:rPr>
          <w:rFonts w:ascii="Times New Roman" w:hAnsi="Times New Roman" w:cs="Times New Roman"/>
          <w:sz w:val="24"/>
          <w:szCs w:val="24"/>
        </w:rPr>
        <w:t xml:space="preserve"> systèmes éducatifs sont très dépendants de l’aide internationale </w:t>
      </w:r>
      <w:r w:rsidR="006F3603"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{"citationID":"Wf5mvYoV","properties":{"formattedCitation":"(Martin 2006)","plainCitation":"(Martin 2006)","noteIndex":0},"citationItems":[{"id":"Ov9r28CH/ezAvMqTa","uris":["http://zotero.org/users/7453176/items/H3WZ646Q"],"itemData":{"id":2649,"type":"chapter","container-title":"Défis du développement en Afrique Subsaharienne l’éducation en jeu","event-place":"Paris","language":"fr","page":"147-161","publisher":"éditions du CEPED","publisher-place":"Paris","source":"Zotero","title":"Quelles politiques éducatives pour quelle éducation dans les pays pauvres ?","author":[{"family":"Martin","given":"Jean-Yves"}],"container-author":[{"family":"Pilon","given":"M."}],"issued":{"date-parts":[["2006"]]}}}],"schema":"https://github.com/citation-style-language/schema/raw/master/csl-citation.json"} </w:instrText>
      </w:r>
      <w:r w:rsidR="006F3603" w:rsidRPr="00046932">
        <w:rPr>
          <w:rFonts w:ascii="Times New Roman" w:hAnsi="Times New Roman" w:cs="Times New Roman"/>
          <w:sz w:val="24"/>
          <w:szCs w:val="24"/>
        </w:rPr>
        <w:fldChar w:fldCharType="separate"/>
      </w:r>
      <w:r w:rsidR="00A36A99" w:rsidRPr="00046932">
        <w:rPr>
          <w:rFonts w:ascii="Times New Roman" w:hAnsi="Times New Roman" w:cs="Times New Roman"/>
          <w:sz w:val="24"/>
        </w:rPr>
        <w:t>(Martin</w:t>
      </w:r>
      <w:r w:rsidR="00BB7379" w:rsidRPr="00046932">
        <w:rPr>
          <w:rFonts w:ascii="Times New Roman" w:hAnsi="Times New Roman" w:cs="Times New Roman"/>
          <w:sz w:val="24"/>
        </w:rPr>
        <w:t> </w:t>
      </w:r>
      <w:r w:rsidR="00A36A99" w:rsidRPr="00046932">
        <w:rPr>
          <w:rFonts w:ascii="Times New Roman" w:hAnsi="Times New Roman" w:cs="Times New Roman"/>
          <w:sz w:val="24"/>
        </w:rPr>
        <w:t>2006)</w:t>
      </w:r>
      <w:r w:rsidR="006F3603" w:rsidRPr="00046932">
        <w:rPr>
          <w:rFonts w:ascii="Times New Roman" w:hAnsi="Times New Roman" w:cs="Times New Roman"/>
          <w:sz w:val="24"/>
          <w:szCs w:val="24"/>
        </w:rPr>
        <w:fldChar w:fldCharType="end"/>
      </w:r>
      <w:r w:rsidR="006F3603" w:rsidRPr="00046932">
        <w:rPr>
          <w:rFonts w:ascii="Times New Roman" w:hAnsi="Times New Roman" w:cs="Times New Roman"/>
          <w:sz w:val="24"/>
          <w:szCs w:val="24"/>
        </w:rPr>
        <w:t xml:space="preserve">. Les politiques d’ajustement structurel, notamment, ont à la fois réduit les dépenses publiques de secteurs sociaux tels que l’éducation </w:t>
      </w:r>
      <w:r w:rsidR="006F3603"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{"citationID":"NTyGzCVX","properties":{"formattedCitation":"(Vinokur 1987)","plainCitation":"(Vinokur 1987)","noteIndex":0},"citationItems":[{"id":"Ov9r28CH/xx5GO8vl","uris":["http://zotero.org/users/7453176/items/RN64D76F"],"itemData":{"id":2633,"type":"article-journal","container-title":"Revue Tiers Monde","ISSN":"1293-8882","issue":"112","note":"publisher: Armand Colin","page":"919-934","source":"JSTOR","title":"La Banque Mondiale et les politiques d'« ajustement » scolaire dans les pays en voie de développement","volume":"28","author":[{"family":"Vinokur","given":"Annie"}],"issued":{"date-parts":[["1987"]]}}}],"schema":"https://github.com/citation-style-language/schema/raw/master/csl-citation.json"} </w:instrText>
      </w:r>
      <w:r w:rsidR="006F3603" w:rsidRPr="00046932">
        <w:rPr>
          <w:rFonts w:ascii="Times New Roman" w:hAnsi="Times New Roman" w:cs="Times New Roman"/>
          <w:sz w:val="24"/>
          <w:szCs w:val="24"/>
        </w:rPr>
        <w:fldChar w:fldCharType="separate"/>
      </w:r>
      <w:r w:rsidR="00A36A99" w:rsidRPr="00046932">
        <w:rPr>
          <w:rFonts w:ascii="Times New Roman" w:hAnsi="Times New Roman" w:cs="Times New Roman"/>
          <w:sz w:val="24"/>
        </w:rPr>
        <w:t>(Vinokur</w:t>
      </w:r>
      <w:r w:rsidR="00BB7379" w:rsidRPr="00046932">
        <w:rPr>
          <w:rFonts w:ascii="Times New Roman" w:hAnsi="Times New Roman" w:cs="Times New Roman"/>
          <w:sz w:val="24"/>
        </w:rPr>
        <w:t> </w:t>
      </w:r>
      <w:r w:rsidR="00A36A99" w:rsidRPr="00046932">
        <w:rPr>
          <w:rFonts w:ascii="Times New Roman" w:hAnsi="Times New Roman" w:cs="Times New Roman"/>
          <w:sz w:val="24"/>
        </w:rPr>
        <w:t>1987)</w:t>
      </w:r>
      <w:r w:rsidR="006F3603" w:rsidRPr="00046932">
        <w:rPr>
          <w:rFonts w:ascii="Times New Roman" w:hAnsi="Times New Roman" w:cs="Times New Roman"/>
          <w:sz w:val="24"/>
          <w:szCs w:val="24"/>
        </w:rPr>
        <w:fldChar w:fldCharType="end"/>
      </w:r>
      <w:r w:rsidR="006F3603" w:rsidRPr="00046932">
        <w:rPr>
          <w:rFonts w:ascii="Times New Roman" w:hAnsi="Times New Roman" w:cs="Times New Roman"/>
          <w:sz w:val="24"/>
          <w:szCs w:val="24"/>
        </w:rPr>
        <w:t xml:space="preserve"> et contribué à harmoniser les systèmes éducatifs </w:t>
      </w:r>
      <w:r w:rsidR="006F3603"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{"citationID":"SCzy3HDJ","properties":{"formattedCitation":"(Khamsi et Waldow 2012; Lange 2003; Samoff 2003)","plainCitation":"(Khamsi et Waldow 2012; Lange 2003; Samoff 2003)","noteIndex":0},"citationItems":[{"id":"Ov9r28CH/QettWaAh","uris":["http://zotero.org/users/7453176/items/UPNSPNYJ"],"itemData":{"id":2659,"type":"book","event-place":"London, New York","publisher":"Routledge","publisher-place":"London, New York","title":"Policy Borrowing and Lending in Education, World Yearbook of Education 2012","author":[{"family":"Khamsi","given":"G."},{"family":"Waldow","given":"F."}],"issued":{"date-parts":[["2012"]]}}},{"id":"Ov9r28CH/6bYOLFfT","uris":["http://zotero.org/users/7453176/items/QKQ9US9Y"],"itemData":{"id":1575,"type":"article-journal","abstract":"L’évolution récente des systèmes éducatifs africains s’inscrit au sein d’un mouvement impulsé à la fois par des politiques de mondialisation et par des dynamiques sociales promues par les sociétés civiles. Le rôle des conférences et des aides financières internationales, perçues comme véhicules des politiques de mondialisation, est interrogé. L’analyse des expressions de la demande scolaire, des représentations sociales de l’École, de la relation famille-École incite à relativiser le processus d’imposition de normes internationales. Le nouvel ordre scolaire mondial se construit en juxtaposition de dynamiques sociales qui réinterprètent, contournent et travestissent l’idéologie dominante. La tendance à l’uniformisation des systèmes et le triomphe de l’idéologie scolaire se heurtent à la production et à la reproduction de normes sociales et culturelles autonomes.","container-title":"Cahiers d’études africaines","DOI":"10.4000/etudesafricaines.194","ISSN":"0008-0055","issue":"169-170","language":"fr","note":"ISBN: 9782713218095\nnumber: 169-170\npublisher: Éditions de l’École des hautes études en sciences sociales","page":"143-166","source":"journals.openedition.org","title":"École et mondialisation : vers un nouvel ordre scolaire ?","volume":"43","author":[{"family":"Lange","given":"Marie-France"}],"issued":{"date-parts":[["2003",1,1]]}}},{"id":"Ov9r28CH/BzgKFtd0","uris":["http://zotero.org/users/7453176/items/Z7I8BNMW"],"itemData":{"id":2593,"type":"article-journal","abstract":"Education is perhaps the most public of public policies. Yet most of the major studies of education, explicitly commissioned to guide policy decisions, have very limited circulation. Designated “confidential” or “restricted,” Africa's education sector studies are generally available only to the commissioning agency and a few government officials. The volume of theses studies, their central role in the aid relationship, and thereby their influence on objectives and priorities in African education is the most visible manifestation of the evolution of the international role in education: the institutionalization of international influence. Individually, none of these studies, or perhaps even the aid programs that spawned them, is likely to prove very consequential over the longer term. But as a group, these studies outline and provide insights into changing patterns of international influence in education. In this discussion the author traces that evolution briefly, concerned especially with the experiences of the world's poorer countries and particularly those that became independent during the second half of the twentieth century.","container-title":"Safundi","DOI":"10.1080/17533170300404104","ISSN":"1753-3171","issue":"1","note":"publisher: Routledge\n_eprint: https://doi.org/10.1080/17533170300404104","page":"1-35","source":"Taylor and Francis+NEJM","title":"Institutionalizing International Influence","volume":"4","author":[{"family":"Samoff","given":"Joel"}],"issued":{"date-parts":[["2003",4,1]]}}}],"schema":"https://github.com/citation-style-language/schema/raw/master/csl-citation.json"} </w:instrText>
      </w:r>
      <w:r w:rsidR="006F3603" w:rsidRPr="00046932">
        <w:rPr>
          <w:rFonts w:ascii="Times New Roman" w:hAnsi="Times New Roman" w:cs="Times New Roman"/>
          <w:sz w:val="24"/>
          <w:szCs w:val="24"/>
        </w:rPr>
        <w:fldChar w:fldCharType="separate"/>
      </w:r>
      <w:r w:rsidR="00492E88" w:rsidRPr="00046932">
        <w:rPr>
          <w:rFonts w:ascii="Times New Roman" w:hAnsi="Times New Roman" w:cs="Times New Roman"/>
          <w:sz w:val="24"/>
        </w:rPr>
        <w:t>(Khamsi</w:t>
      </w:r>
      <w:r w:rsidR="00BB7379" w:rsidRPr="00046932">
        <w:rPr>
          <w:rFonts w:ascii="Times New Roman" w:hAnsi="Times New Roman" w:cs="Times New Roman"/>
          <w:sz w:val="24"/>
        </w:rPr>
        <w:t> </w:t>
      </w:r>
      <w:r w:rsidR="005E59D3" w:rsidRPr="00046932">
        <w:rPr>
          <w:rFonts w:ascii="Times New Roman" w:hAnsi="Times New Roman" w:cs="Times New Roman"/>
          <w:sz w:val="24"/>
        </w:rPr>
        <w:t>&amp;</w:t>
      </w:r>
      <w:r w:rsidR="00492E88" w:rsidRPr="00046932">
        <w:rPr>
          <w:rFonts w:ascii="Times New Roman" w:hAnsi="Times New Roman" w:cs="Times New Roman"/>
          <w:sz w:val="24"/>
        </w:rPr>
        <w:t xml:space="preserve"> Waldow</w:t>
      </w:r>
      <w:r w:rsidR="00BB7379" w:rsidRPr="00046932">
        <w:rPr>
          <w:rFonts w:ascii="Times New Roman" w:hAnsi="Times New Roman" w:cs="Times New Roman"/>
          <w:sz w:val="24"/>
        </w:rPr>
        <w:t> </w:t>
      </w:r>
      <w:r w:rsidR="00492E88" w:rsidRPr="00046932">
        <w:rPr>
          <w:rFonts w:ascii="Times New Roman" w:hAnsi="Times New Roman" w:cs="Times New Roman"/>
          <w:sz w:val="24"/>
        </w:rPr>
        <w:t>2012</w:t>
      </w:r>
      <w:r w:rsidR="005E59D3" w:rsidRPr="00046932">
        <w:rPr>
          <w:rFonts w:ascii="Times New Roman" w:hAnsi="Times New Roman" w:cs="Times New Roman"/>
          <w:sz w:val="24"/>
        </w:rPr>
        <w:t> </w:t>
      </w:r>
      <w:r w:rsidR="00492E88" w:rsidRPr="00046932">
        <w:rPr>
          <w:rFonts w:ascii="Times New Roman" w:hAnsi="Times New Roman" w:cs="Times New Roman"/>
          <w:sz w:val="24"/>
        </w:rPr>
        <w:t>; Lange</w:t>
      </w:r>
      <w:r w:rsidR="00BB7379" w:rsidRPr="00046932">
        <w:rPr>
          <w:rFonts w:ascii="Times New Roman" w:hAnsi="Times New Roman" w:cs="Times New Roman"/>
          <w:sz w:val="24"/>
        </w:rPr>
        <w:t> </w:t>
      </w:r>
      <w:r w:rsidR="00492E88" w:rsidRPr="00046932">
        <w:rPr>
          <w:rFonts w:ascii="Times New Roman" w:hAnsi="Times New Roman" w:cs="Times New Roman"/>
          <w:sz w:val="24"/>
        </w:rPr>
        <w:t>2003</w:t>
      </w:r>
      <w:r w:rsidR="005E59D3" w:rsidRPr="00046932">
        <w:rPr>
          <w:rFonts w:ascii="Times New Roman" w:hAnsi="Times New Roman" w:cs="Times New Roman"/>
          <w:sz w:val="24"/>
        </w:rPr>
        <w:t> </w:t>
      </w:r>
      <w:r w:rsidR="00492E88" w:rsidRPr="00046932">
        <w:rPr>
          <w:rFonts w:ascii="Times New Roman" w:hAnsi="Times New Roman" w:cs="Times New Roman"/>
          <w:sz w:val="24"/>
        </w:rPr>
        <w:t>; Samoff</w:t>
      </w:r>
      <w:r w:rsidR="00BB7379" w:rsidRPr="00046932">
        <w:rPr>
          <w:rFonts w:ascii="Times New Roman" w:hAnsi="Times New Roman" w:cs="Times New Roman"/>
          <w:sz w:val="24"/>
        </w:rPr>
        <w:t> </w:t>
      </w:r>
      <w:r w:rsidR="00492E88" w:rsidRPr="00046932">
        <w:rPr>
          <w:rFonts w:ascii="Times New Roman" w:hAnsi="Times New Roman" w:cs="Times New Roman"/>
          <w:sz w:val="24"/>
        </w:rPr>
        <w:t>2003)</w:t>
      </w:r>
      <w:r w:rsidR="006F3603" w:rsidRPr="00046932">
        <w:rPr>
          <w:rFonts w:ascii="Times New Roman" w:hAnsi="Times New Roman" w:cs="Times New Roman"/>
          <w:sz w:val="24"/>
          <w:szCs w:val="24"/>
        </w:rPr>
        <w:fldChar w:fldCharType="end"/>
      </w:r>
      <w:r w:rsidR="006F3603" w:rsidRPr="00046932">
        <w:rPr>
          <w:rFonts w:ascii="Times New Roman" w:hAnsi="Times New Roman" w:cs="Times New Roman"/>
          <w:sz w:val="24"/>
          <w:szCs w:val="24"/>
        </w:rPr>
        <w:t xml:space="preserve">. </w:t>
      </w:r>
      <w:r w:rsidR="00F80DC6" w:rsidRPr="00046932">
        <w:rPr>
          <w:rFonts w:ascii="Times New Roman" w:hAnsi="Times New Roman" w:cs="Times New Roman"/>
          <w:sz w:val="24"/>
          <w:szCs w:val="24"/>
        </w:rPr>
        <w:t>S’opère ainsi une</w:t>
      </w:r>
      <w:r w:rsidR="006F3603" w:rsidRPr="00046932">
        <w:rPr>
          <w:rFonts w:ascii="Times New Roman" w:hAnsi="Times New Roman" w:cs="Times New Roman"/>
          <w:sz w:val="24"/>
          <w:szCs w:val="24"/>
        </w:rPr>
        <w:t xml:space="preserve"> institutionnalisation de l’influence internationale</w:t>
      </w:r>
      <w:r w:rsidR="00F80DC6" w:rsidRPr="00046932">
        <w:rPr>
          <w:rFonts w:ascii="Times New Roman" w:hAnsi="Times New Roman" w:cs="Times New Roman"/>
          <w:sz w:val="24"/>
          <w:szCs w:val="24"/>
        </w:rPr>
        <w:t>, à travers</w:t>
      </w:r>
      <w:r w:rsidR="006F3603" w:rsidRPr="00046932">
        <w:rPr>
          <w:rFonts w:ascii="Times New Roman" w:hAnsi="Times New Roman" w:cs="Times New Roman"/>
          <w:sz w:val="24"/>
          <w:szCs w:val="24"/>
        </w:rPr>
        <w:t xml:space="preserve"> </w:t>
      </w:r>
      <w:r w:rsidR="00F80DC6" w:rsidRPr="00046932">
        <w:rPr>
          <w:rFonts w:ascii="Times New Roman" w:hAnsi="Times New Roman" w:cs="Times New Roman"/>
          <w:sz w:val="24"/>
          <w:szCs w:val="24"/>
        </w:rPr>
        <w:t>l</w:t>
      </w:r>
      <w:r w:rsidR="006F3603" w:rsidRPr="00046932">
        <w:rPr>
          <w:rFonts w:ascii="Times New Roman" w:hAnsi="Times New Roman" w:cs="Times New Roman"/>
          <w:sz w:val="24"/>
          <w:szCs w:val="24"/>
        </w:rPr>
        <w:t xml:space="preserve">’imposition de normes éducatives </w:t>
      </w:r>
      <w:r w:rsidR="006F3603"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{"citationID":"iHzmDR3A","properties":{"formattedCitation":"(Bourdon 2002; Debeauvais 1997; Lange 2013; Lauwerier et Akkari 2011)","plainCitation":"(Bourdon 2002; Debeauvais 1997; Lange 2013; Lauwerier et Akkari 2011)","noteIndex":0},"citationItems":[{"id":"Ov9r28CH/MfoKyDDP","uris":["http://zotero.org/users/7453176/items/DHZ8P3QY"],"itemData":{"id":2604,"type":"report","abstract":"An indirect consequence of the economic globalisation is the questioning of the States as economic actors. In the context of developing countries, structural adjustment policies' constraint sometimes brutally destructured the educational systems. Reversibly, the social demand for education grew as the access to instruction was perceived as the most effective individualised strategy to escape underdevelopment. The international community quickly understood that such a degraded situation could only compromise the objective of education for all. The World Bank which was conscious of such problem as well as the economic inefficiency of many national educational systems decided to divert its action towards the assistance with the universal access to education. Even if the awareness of this institution in the educational field is not much convincing, the will to defend the emergence of a \"Paretian\" framework of justice must be noticed. Unfortunately, if all the actors, and above all the Bank itself, are convinced of the contribution of education to economic growth as meant by Lucas, it seems that the shape of its intervention does not make it possible to target a single formula.","collection-title":"Post-Print","language":"en","note":"container-title: Post-Print","number":"halshs-00004848","publisher":"HAL","source":"ideas.repec.org","title":"La Banque Mondiale et l'éducation, ou : est-il plus simple de construire de grands barrages que de petites écoles ?","title-short":"La Banque Mondiale et l'éducation, ou","URL":"https://ideas.repec.org/p/hal/journl/halshs-00004848.html","author":[{"family":"Bourdon","given":"Jean"}],"accessed":{"date-parts":[["2022",5,6]]},"issued":{"date-parts":[["2002"]]}}},{"id":"Ov9r28CH/59wjNCNS","uris":["http://zotero.org/users/7453176/items/EVAPL3XA"],"itemData":{"id":2591,"type":"chapter","container-title":"Éducation comparée. Essai de bilan et projets d’avenir","event-place":"Bruxelles","page":"97-106","publisher":"De Boeck Université","publisher-place":"Bruxelles","title":"L’Influence des organisations internationales sur les politiques nationales d’éducation","author":[{"family":"Debeauvais","given":"Michel"}],"container-author":[{"family":"Meuris","given":"G."},{"family":"De Cock","given":"G."}],"issued":{"date-parts":[["1997"]]}}},{"id":"Ov9r28CH/59ySOX1M","uris":["http://zotero.org/users/7453176/items/9FDQIYNS"],"itemData":{"id":2651,"type":"article-journal","abstract":"Les relations internationales ont très tôt influencé la construction des systèmes scolaires africains, de l’implantation des premières écoles coraniques, puis des écoles de mission, au développement scolaire impulsé durant la période coloniale. Aux indépendances, les systèmes scolaires africains sont restés très dépendants de ceux des anciennes métropoles, même si les années 1960-1980 ont permis aux États africains de promulguer des réformes et d’assurer un développement rapide de l’ensemble du système scolaire. Les processus de mondialisation dans le champ éducatif se sont amplifiés suite à la mise en place des Programmes d’ajustement structurel et à l’intervention accrue des donateurs internationaux. A partir d’enquêtes de terrain menées dans plusieurs pays d’Afrique de l’Ouest, confrontés à la littérature scientifique, cet article montre comment l’agenda international et l’aide influencent la transformation des systèmes scolaires africains.","container-title":"Spirale - Revue de recherches en éducation","DOI":"10.3406/spira.2013.1075","issue":"1","language":"fre","note":"publisher: Persée - Portail des revues scientifiques en SHS","page":"97-112","source":"www.persee.fr","title":"École, relations internationales et mondialisation en Afrique","volume":"51","author":[{"family":"Lange","given":"Marie-France"}],"issued":{"date-parts":[["2013"]]}}},{"id":"Ov9r28CH/ovmmhX5i","uris":["http://zotero.org/users/7453176/items/KR7LV4ZP"],"itemData":{"id":2653,"type":"article-journal","abstract":"An analysis of the literature on the World Bank’s influence on national education policies indicates that, in the majority of cases, this influence is difficult to discern, in particular in Francophone West Africa, because of significant theoretical and methodological gaps. This article presents the major currents in the literature and suggests avenues to rethink the influence of the World Bank, based on examples from Mali and Senegal.","container-title":"McGill Journal of Education / Revue des sciences de l'éducation de McGill","DOI":"10.7202/1009170ar","ISSN":"0024-9033, 1916-0666","issue":"3","journalAbbreviation":"mje","language":"fr","note":"publisher: Faculty of Education, McGill University","page":"343-362","source":"www.erudit.org","title":"Repenser l’influence de la Banque mondiale sur les politiques d’éducation de base en Afrique de l’Ouest francophone","volume":"46","author":[{"family":"Lauwerier","given":"Thibaut"},{"family":"Akkari","given":"Abdeljalil"}],"issued":{"date-parts":[["2011"]]}}}],"schema":"https://github.com/citation-style-language/schema/raw/master/csl-citation.json"} </w:instrText>
      </w:r>
      <w:r w:rsidR="006F3603" w:rsidRPr="00046932">
        <w:rPr>
          <w:rFonts w:ascii="Times New Roman" w:hAnsi="Times New Roman" w:cs="Times New Roman"/>
          <w:sz w:val="24"/>
          <w:szCs w:val="24"/>
        </w:rPr>
        <w:fldChar w:fldCharType="separate"/>
      </w:r>
      <w:r w:rsidR="00A36A99" w:rsidRPr="00046932">
        <w:rPr>
          <w:rFonts w:ascii="Times New Roman" w:hAnsi="Times New Roman" w:cs="Times New Roman"/>
          <w:sz w:val="24"/>
        </w:rPr>
        <w:t>(Bourdon</w:t>
      </w:r>
      <w:r w:rsidR="00BB7379" w:rsidRPr="00046932">
        <w:rPr>
          <w:rFonts w:ascii="Times New Roman" w:hAnsi="Times New Roman" w:cs="Times New Roman"/>
          <w:sz w:val="24"/>
        </w:rPr>
        <w:t> </w:t>
      </w:r>
      <w:r w:rsidR="00A36A99" w:rsidRPr="00046932">
        <w:rPr>
          <w:rFonts w:ascii="Times New Roman" w:hAnsi="Times New Roman" w:cs="Times New Roman"/>
          <w:sz w:val="24"/>
        </w:rPr>
        <w:t>2002</w:t>
      </w:r>
      <w:r w:rsidR="005E59D3" w:rsidRPr="00046932">
        <w:rPr>
          <w:rFonts w:ascii="Times New Roman" w:hAnsi="Times New Roman" w:cs="Times New Roman"/>
          <w:sz w:val="24"/>
        </w:rPr>
        <w:t> </w:t>
      </w:r>
      <w:r w:rsidR="00A36A99" w:rsidRPr="00046932">
        <w:rPr>
          <w:rFonts w:ascii="Times New Roman" w:hAnsi="Times New Roman" w:cs="Times New Roman"/>
          <w:sz w:val="24"/>
        </w:rPr>
        <w:t>; Debeauvais</w:t>
      </w:r>
      <w:r w:rsidR="00BB7379" w:rsidRPr="00046932">
        <w:rPr>
          <w:rFonts w:ascii="Times New Roman" w:hAnsi="Times New Roman" w:cs="Times New Roman"/>
          <w:sz w:val="24"/>
        </w:rPr>
        <w:t> </w:t>
      </w:r>
      <w:r w:rsidR="00A36A99" w:rsidRPr="00046932">
        <w:rPr>
          <w:rFonts w:ascii="Times New Roman" w:hAnsi="Times New Roman" w:cs="Times New Roman"/>
          <w:sz w:val="24"/>
        </w:rPr>
        <w:t>1997</w:t>
      </w:r>
      <w:r w:rsidR="005E59D3" w:rsidRPr="00046932">
        <w:rPr>
          <w:rFonts w:ascii="Times New Roman" w:hAnsi="Times New Roman" w:cs="Times New Roman"/>
          <w:sz w:val="24"/>
        </w:rPr>
        <w:t> </w:t>
      </w:r>
      <w:r w:rsidR="00A36A99" w:rsidRPr="00046932">
        <w:rPr>
          <w:rFonts w:ascii="Times New Roman" w:hAnsi="Times New Roman" w:cs="Times New Roman"/>
          <w:sz w:val="24"/>
        </w:rPr>
        <w:t>; Lange</w:t>
      </w:r>
      <w:r w:rsidR="00BB7379" w:rsidRPr="00046932">
        <w:rPr>
          <w:rFonts w:ascii="Times New Roman" w:hAnsi="Times New Roman" w:cs="Times New Roman"/>
          <w:sz w:val="24"/>
        </w:rPr>
        <w:t> </w:t>
      </w:r>
      <w:r w:rsidR="00A36A99" w:rsidRPr="00046932">
        <w:rPr>
          <w:rFonts w:ascii="Times New Roman" w:hAnsi="Times New Roman" w:cs="Times New Roman"/>
          <w:sz w:val="24"/>
        </w:rPr>
        <w:t>2013</w:t>
      </w:r>
      <w:r w:rsidR="005E59D3" w:rsidRPr="00046932">
        <w:rPr>
          <w:rFonts w:ascii="Times New Roman" w:hAnsi="Times New Roman" w:cs="Times New Roman"/>
          <w:sz w:val="24"/>
        </w:rPr>
        <w:t> </w:t>
      </w:r>
      <w:r w:rsidR="00A36A99" w:rsidRPr="00046932">
        <w:rPr>
          <w:rFonts w:ascii="Times New Roman" w:hAnsi="Times New Roman" w:cs="Times New Roman"/>
          <w:sz w:val="24"/>
        </w:rPr>
        <w:t>; Lauwerier</w:t>
      </w:r>
      <w:r w:rsidR="00BB7379" w:rsidRPr="00046932">
        <w:rPr>
          <w:rFonts w:ascii="Times New Roman" w:hAnsi="Times New Roman" w:cs="Times New Roman"/>
          <w:sz w:val="24"/>
        </w:rPr>
        <w:t> </w:t>
      </w:r>
      <w:r w:rsidR="005E59D3" w:rsidRPr="00046932">
        <w:rPr>
          <w:rFonts w:ascii="Times New Roman" w:hAnsi="Times New Roman" w:cs="Times New Roman"/>
          <w:sz w:val="24"/>
        </w:rPr>
        <w:t>&amp;</w:t>
      </w:r>
      <w:r w:rsidR="00A36A99" w:rsidRPr="00046932">
        <w:rPr>
          <w:rFonts w:ascii="Times New Roman" w:hAnsi="Times New Roman" w:cs="Times New Roman"/>
          <w:sz w:val="24"/>
        </w:rPr>
        <w:t xml:space="preserve"> Akkari</w:t>
      </w:r>
      <w:r w:rsidR="00BB7379" w:rsidRPr="00046932">
        <w:rPr>
          <w:rFonts w:ascii="Times New Roman" w:hAnsi="Times New Roman" w:cs="Times New Roman"/>
          <w:sz w:val="24"/>
        </w:rPr>
        <w:t> </w:t>
      </w:r>
      <w:r w:rsidR="00A36A99" w:rsidRPr="00046932">
        <w:rPr>
          <w:rFonts w:ascii="Times New Roman" w:hAnsi="Times New Roman" w:cs="Times New Roman"/>
          <w:sz w:val="24"/>
        </w:rPr>
        <w:t>2011)</w:t>
      </w:r>
      <w:r w:rsidR="006F3603" w:rsidRPr="00046932">
        <w:rPr>
          <w:rFonts w:ascii="Times New Roman" w:hAnsi="Times New Roman" w:cs="Times New Roman"/>
          <w:sz w:val="24"/>
          <w:szCs w:val="24"/>
        </w:rPr>
        <w:fldChar w:fldCharType="end"/>
      </w:r>
      <w:r w:rsidR="006F3603" w:rsidRPr="00046932">
        <w:rPr>
          <w:rFonts w:ascii="Times New Roman" w:hAnsi="Times New Roman" w:cs="Times New Roman"/>
          <w:sz w:val="24"/>
          <w:szCs w:val="24"/>
        </w:rPr>
        <w:t xml:space="preserve"> ou </w:t>
      </w:r>
      <w:r w:rsidR="00F80DC6" w:rsidRPr="00046932">
        <w:rPr>
          <w:rFonts w:ascii="Times New Roman" w:hAnsi="Times New Roman" w:cs="Times New Roman"/>
          <w:sz w:val="24"/>
          <w:szCs w:val="24"/>
        </w:rPr>
        <w:t>la</w:t>
      </w:r>
      <w:r w:rsidR="006F3603" w:rsidRPr="00046932">
        <w:rPr>
          <w:rFonts w:ascii="Times New Roman" w:hAnsi="Times New Roman" w:cs="Times New Roman"/>
          <w:sz w:val="24"/>
          <w:szCs w:val="24"/>
        </w:rPr>
        <w:t xml:space="preserve"> </w:t>
      </w:r>
      <w:r w:rsidR="00C57007" w:rsidRPr="00046932">
        <w:rPr>
          <w:rFonts w:ascii="Times New Roman" w:hAnsi="Times New Roman" w:cs="Times New Roman"/>
          <w:sz w:val="24"/>
          <w:szCs w:val="24"/>
        </w:rPr>
        <w:t xml:space="preserve">fabrique </w:t>
      </w:r>
      <w:r w:rsidR="006F3603" w:rsidRPr="00046932">
        <w:rPr>
          <w:rFonts w:ascii="Times New Roman" w:hAnsi="Times New Roman" w:cs="Times New Roman"/>
          <w:sz w:val="24"/>
          <w:szCs w:val="24"/>
        </w:rPr>
        <w:t xml:space="preserve">des politiques nationales d’éducation </w:t>
      </w:r>
      <w:r w:rsidR="006F3603"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{"citationID":"5D2QFQue","properties":{"formattedCitation":"(Charlier 2003; Lewandowski 2011; Provini 2015; Resnik 2006)","plainCitation":"(Charlier 2003; Lewandowski 2011; Provini 2015; Resnik 2006)","noteIndex":0},"citationItems":[{"id":"Ov9r28CH/OmIYESfS","uris":["http://zotero.org/users/7453176/items/U7DDF8W3"],"itemData":{"id":2602,"type":"article-journal","abstract":"&lt;titre&gt;L&amp;#8217;in&amp;#64258;uence des organisations internationales sur les politiques d&amp;#8217;&amp;#233;ducation La douce violence de la &amp;#8220;M&amp;#233;thode ouverte de coordination&amp;#8221; et de ses &amp;#233;quivalents &lt;/titre&gt; La plupart des constitutions entretiennent la &amp;#64257;ction rassurante d&amp;#8217;une souverainet&amp;#233; nationale face &amp;#224; l&amp;#8217;in&amp;#64258;uence des organisations internationales sur les politiques d&amp;#8217;&amp;#233;ducation. Les enqu&amp;#234;tes PISA ou, en Europe, le processus de Bologne dans l&amp;#8217;enseignement sup&amp;#233;rieur en donnent des illustrations. Le projet de ce dossier est d&amp;#8217;esquisser un inventaire des r&amp;#233;actions pour le constituer en objet sociologique et installer les conditions de d&amp;#233;bats entre des positions dont l&amp;#8217;analyse est &amp;#224; peine amorc&amp;#233;e. Cette mise en perspective est tent&amp;#233;e alors m&amp;#234;me que le discours critique stabilise l&amp;#8217;assise sur laquelle s&amp;#8217;appuie la promotion d&amp;#8217;une mondialisation respectant les personnes et les collectivit&amp;#233;s. Slogan radical avant d&amp;#8217;&amp;#234;tre analyse, il reste contest&amp;#233; car il n&amp;#8217;avance pas d&amp;#8217;alternative &amp;#224; une mondialisation qui ambitionne d&amp;#8217;absorber l&amp;#8217;enseignement alors qu&amp;#8217;elle ne pr&amp;#244;ne que des &amp;#233;quivalents g&amp;#233;n&amp;#233;raux mon&amp;#233;taires et ne compare que les ef&amp;#64257;ciences. L&amp;#8217;analyse met en &amp;#233;vidence une constellation altermondialiste fond&amp;#233;e sur ce qu&amp;#8217;il s&amp;#8217;agit de refuser plus que sur ce qu&amp;#8217;il est indispensable de sauvegarder ou de promouvoir; un unanimisme des organisations internationales qui leur fait accepter toute objection assortie d&amp;#8217;ajustements concrets des modes op&amp;#233;ratoires; un d&amp;#233;bat ouvert sur les seules modalit&amp;#233;s d&amp;#8217;application alors que la critique vise les fondements et les implicites du mod&amp;#232;le. Dans ces conditions, certains sociologues de l&amp;#8217;&amp;#233;ducation ont pris pour mat&amp;#233;riau ces discours prolif&amp;#233;rants qui les ont forc&amp;#233;s &amp;#224; composer avec des quantit&amp;#233;s potentiellement in&amp;#64257;nies de documents qui sont autant de d&amp;#233;clarations d&amp;#8217;intentions; d&amp;#8217;autres se sont concentr&amp;#233;s sur la description et l&amp;#8217;&amp;#233;tude des pratiques pour les comprendre dans leurs univers singuliers et la distance entre les analyses des tendances internationales et celles des pratiques locales est devenue incommensurable. Comment comprendre la distance entre le propos du d&amp;#233;cideur, qui s&amp;#8217;af&amp;#64257;rme libre et autonome, et le constat de convergence et de simultan&amp;#233;it&amp;#233; des mesures prises dans diff&amp;#233;rents pays? L&amp;#8217;analyse de la M&amp;#233;thode ouverte de coordination, instrument du Conseil europ&amp;#233;en de rapprochement entre les politiques nationales, &amp;#233;claire le paradoxe de d&amp;#233;cisions souveraines prises alors m&amp;#234;me qu&amp;#8217;elles sont jug&amp;#233;es d&amp;#233;favorables... et rend plus apparent encore le &amp;#64257;l qui relie les contributions de ce dossier. L&amp;#8217;arriv&amp;#233;e en force des experts a impliqu&amp;#233; voire &amp;#233;puis&amp;#233; le discours de la d&amp;#233;nonciation dans des argumentaires r&amp;#233;formistes. Leur travail de traduction a trahi l&amp;#8217;intention critique mais en respecte la lettre. Les &amp;#233;l&amp;#233;ments qu&amp;#8217;ils en gardent viennent grossir la pens&amp;#233;e positive consensualiste qui s&amp;#8217;impose normativement aux d&amp;#233;cideurs.","container-title":"Education et societes","ISSN":"1373-847X","issue":"2","language":"fr","note":"Bibliographie_available: 1\nCairndomain: www.cairn.info\nCite Par_available: 1\npublisher: De Boeck Supérieur","page":"5-11","source":"www.cairn.info","title":"L'influence des organisations internationales sur les politiques d'éducation : la douce violence de la “Méthode ouverte de coordination” et de ses équivalents","volume":"12","author":[{"family":"Charlier","given":"Jean-Émile"}],"issued":{"date-parts":[["2003"]]}}},{"id":"Ov9r28CH/3dIvoQ9O","uris":["http://zotero.org/users/7453176/items/RNSAUHBU"],"itemData":{"id":2622,"type":"article-journal","abstract":"&lt;titre&gt;R&amp;#233;sum&amp;#233;&lt;/titre&gt;Les pays d&amp;#8217;Afrique subsaharienne &amp;#233;laborent aujourd&amp;#8217;hui leurs politiques &amp;#233;ducatives dans le contexte d&amp;#8217;une &amp;#171;&amp;#160;nouvelle&amp;#160;&amp;#187; doxa internationale&amp;#160;: les politiques de lutte contre la pauvret&amp;#233;. &amp;#192; partir du cas dakarois, l&amp;#8217;article montre que les processus de d&amp;#233;cision et de suivi de ces politiques favorisent une recomposition des in&amp;#233;galit&amp;#233;s de pouvoir en d&amp;#233;faveur de l&amp;#8217;&amp;#201;tat et des groupes sociaux les plus faibles, dont les normes sont &amp;#233;vinc&amp;#233;es au profit des cadres cognitifs des bailleurs de fonds et d&amp;#8217;individus situ&amp;#233;s &amp;#224; des interfaces normatives. L&amp;#8217;objectif de d&amp;#233;veloppement quantitatif rapide des taux de scolarisation conduit &amp;#224; un d&amp;#233;placement des in&amp;#233;galit&amp;#233;s au sein du syst&amp;#232;me scolaire. Dans ce contexte, si certains m&amp;#233;nages adoptent les normes internationales qui pensent l&amp;#8217;&amp;#233;cole comme un simple facteur &amp;#233;conomique, d&amp;#8217;autres reconsid&amp;#232;rent conjointement le r&amp;#244;le &amp;#233;conomique et social de l&amp;#8217;&amp;#233;cole et militent en faveur de l&amp;#8217;enseignement arabo-musulman. L&amp;#8217;article r&amp;#233;v&amp;#232;le comment la volont&amp;#233; d&amp;#8217;uniformiser le rapport &amp;#224; l&amp;#8217;&amp;#233;ducation dans un imp&amp;#233;ratif scolaire sp&amp;#233;cifique peut paradoxalement induire un &amp;#233;clatement des normes &amp;#233;ducatives dans des p&amp;#244;les urbains comme Dakar.","container-title":"Autrepart","ISSN":"1278-3986","issue":"3","language":"fr","note":"Bibliographie_available: 1\nCairndomain: www.cairn.info\nCite Par_available: 1\npublisher: Presses de Sciences Po","page":"37-56","source":"www.cairn.info","title":"Politiques de lutte contre la pauvreté et inégalités scolaires à Dakar : vers un éclatement des normes éducatives ?","volume":"59","author":[{"family":"Lewandowski","given":"Sophie"}],"issued":{"date-parts":[["2011",10,3]]}}},{"id":"Ov9r28CH/O6B155p6","uris":["http://zotero.org/users/7453176/items/A7X9FYFL"],"itemData":{"id":5115,"type":"thesis","genre":"Theses","note":"issue: 2015PAUU2007","publisher":"Université de Pau et des Pays de l'Adour","source":"HAL Archives Ouvertes","title":"La circulation des réformes universitaires en Afrique de l'Est. Les politiques de l'enseignement supérieur au regard de la sociologie de l'action publique et de l'Etat","URL":"https://hal.archives-ouvertes.fr/tel-01536422","author":[{"family":"Provini","given":"Olivier"}],"accessed":{"date-parts":[["2022",6,22]]},"issued":{"date-parts":[["2015",12]]}}},{"id":"Ov9r28CH/835rtCb3","uris":["http://zotero.org/users/7453176/items/E5JALUFS"],"itemData":{"id":2657,"type":"article-journal","container-title":"Comparative Education Review","DOI":"10.1086/500692","ISSN":"0010-4086","issue":"2","note":"publisher: The University of Chicago Press","page":"173-195","source":"journals.uchicago.edu (Atypon)","title":"International Organizations, the “Education–Economic Growth” Black Box, and the Development of World Education Culture","volume":"50","author":[{"family":"Resnik","given":"Julia"}],"issued":{"date-parts":[["2006",5]]}}}],"schema":"https://github.com/citation-style-language/schema/raw/master/csl-citation.json"} </w:instrText>
      </w:r>
      <w:r w:rsidR="006F3603" w:rsidRPr="00046932">
        <w:rPr>
          <w:rFonts w:ascii="Times New Roman" w:hAnsi="Times New Roman" w:cs="Times New Roman"/>
          <w:sz w:val="24"/>
          <w:szCs w:val="24"/>
        </w:rPr>
        <w:fldChar w:fldCharType="separate"/>
      </w:r>
      <w:r w:rsidR="00492E88" w:rsidRPr="00046932">
        <w:rPr>
          <w:rFonts w:ascii="Times New Roman" w:hAnsi="Times New Roman" w:cs="Times New Roman"/>
          <w:sz w:val="24"/>
        </w:rPr>
        <w:t>(Charlier</w:t>
      </w:r>
      <w:r w:rsidR="00BB7379" w:rsidRPr="00046932">
        <w:rPr>
          <w:rFonts w:ascii="Times New Roman" w:hAnsi="Times New Roman" w:cs="Times New Roman"/>
          <w:sz w:val="24"/>
        </w:rPr>
        <w:t> </w:t>
      </w:r>
      <w:r w:rsidR="00492E88" w:rsidRPr="00046932">
        <w:rPr>
          <w:rFonts w:ascii="Times New Roman" w:hAnsi="Times New Roman" w:cs="Times New Roman"/>
          <w:sz w:val="24"/>
        </w:rPr>
        <w:t>2003</w:t>
      </w:r>
      <w:r w:rsidR="005E59D3" w:rsidRPr="00046932">
        <w:rPr>
          <w:rFonts w:ascii="Times New Roman" w:hAnsi="Times New Roman" w:cs="Times New Roman"/>
          <w:sz w:val="24"/>
        </w:rPr>
        <w:t> </w:t>
      </w:r>
      <w:r w:rsidR="00492E88" w:rsidRPr="00046932">
        <w:rPr>
          <w:rFonts w:ascii="Times New Roman" w:hAnsi="Times New Roman" w:cs="Times New Roman"/>
          <w:sz w:val="24"/>
        </w:rPr>
        <w:t>; Lewandowski</w:t>
      </w:r>
      <w:r w:rsidR="00BB7379" w:rsidRPr="00046932">
        <w:rPr>
          <w:rFonts w:ascii="Times New Roman" w:hAnsi="Times New Roman" w:cs="Times New Roman"/>
          <w:sz w:val="24"/>
        </w:rPr>
        <w:t> </w:t>
      </w:r>
      <w:r w:rsidR="00492E88" w:rsidRPr="00046932">
        <w:rPr>
          <w:rFonts w:ascii="Times New Roman" w:hAnsi="Times New Roman" w:cs="Times New Roman"/>
          <w:sz w:val="24"/>
        </w:rPr>
        <w:t>2011</w:t>
      </w:r>
      <w:r w:rsidR="005E59D3" w:rsidRPr="00046932">
        <w:rPr>
          <w:rFonts w:ascii="Times New Roman" w:hAnsi="Times New Roman" w:cs="Times New Roman"/>
          <w:sz w:val="24"/>
        </w:rPr>
        <w:t> </w:t>
      </w:r>
      <w:r w:rsidR="00492E88" w:rsidRPr="00046932">
        <w:rPr>
          <w:rFonts w:ascii="Times New Roman" w:hAnsi="Times New Roman" w:cs="Times New Roman"/>
          <w:sz w:val="24"/>
        </w:rPr>
        <w:t>; Provini</w:t>
      </w:r>
      <w:r w:rsidR="00BB7379" w:rsidRPr="00046932">
        <w:rPr>
          <w:rFonts w:ascii="Times New Roman" w:hAnsi="Times New Roman" w:cs="Times New Roman"/>
          <w:sz w:val="24"/>
        </w:rPr>
        <w:t> </w:t>
      </w:r>
      <w:r w:rsidR="00492E88" w:rsidRPr="00046932">
        <w:rPr>
          <w:rFonts w:ascii="Times New Roman" w:hAnsi="Times New Roman" w:cs="Times New Roman"/>
          <w:sz w:val="24"/>
        </w:rPr>
        <w:t>2015</w:t>
      </w:r>
      <w:r w:rsidR="005E59D3" w:rsidRPr="00046932">
        <w:rPr>
          <w:rFonts w:ascii="Times New Roman" w:hAnsi="Times New Roman" w:cs="Times New Roman"/>
          <w:sz w:val="24"/>
        </w:rPr>
        <w:t> </w:t>
      </w:r>
      <w:r w:rsidR="00492E88" w:rsidRPr="00046932">
        <w:rPr>
          <w:rFonts w:ascii="Times New Roman" w:hAnsi="Times New Roman" w:cs="Times New Roman"/>
          <w:sz w:val="24"/>
        </w:rPr>
        <w:t>; Resnik</w:t>
      </w:r>
      <w:r w:rsidR="00BB7379" w:rsidRPr="00046932">
        <w:rPr>
          <w:rFonts w:ascii="Times New Roman" w:hAnsi="Times New Roman" w:cs="Times New Roman"/>
          <w:sz w:val="24"/>
        </w:rPr>
        <w:t> </w:t>
      </w:r>
      <w:r w:rsidR="00492E88" w:rsidRPr="00046932">
        <w:rPr>
          <w:rFonts w:ascii="Times New Roman" w:hAnsi="Times New Roman" w:cs="Times New Roman"/>
          <w:sz w:val="24"/>
        </w:rPr>
        <w:t>2006)</w:t>
      </w:r>
      <w:r w:rsidR="006F3603" w:rsidRPr="00046932">
        <w:rPr>
          <w:rFonts w:ascii="Times New Roman" w:hAnsi="Times New Roman" w:cs="Times New Roman"/>
          <w:sz w:val="24"/>
          <w:szCs w:val="24"/>
        </w:rPr>
        <w:fldChar w:fldCharType="end"/>
      </w:r>
      <w:r w:rsidR="006F3603" w:rsidRPr="00046932">
        <w:rPr>
          <w:rFonts w:ascii="Times New Roman" w:hAnsi="Times New Roman" w:cs="Times New Roman"/>
          <w:sz w:val="24"/>
          <w:szCs w:val="24"/>
        </w:rPr>
        <w:t xml:space="preserve">. </w:t>
      </w:r>
    </w:p>
    <w:p w14:paraId="6EBC1857" w14:textId="7141104C" w:rsidR="006F3603" w:rsidRPr="00046932" w:rsidRDefault="00BA210F" w:rsidP="00046932">
      <w:pPr>
        <w:pStyle w:val="Sansinterligne"/>
        <w:spacing w:line="276" w:lineRule="auto"/>
        <w:jc w:val="both"/>
        <w:rPr>
          <w:rFonts w:ascii="Times New Roman" w:hAnsi="Times New Roman" w:cs="Times New Roman"/>
          <w:sz w:val="24"/>
          <w:szCs w:val="24"/>
        </w:rPr>
      </w:pPr>
      <w:r w:rsidRPr="00046932">
        <w:rPr>
          <w:rFonts w:ascii="Times New Roman" w:hAnsi="Times New Roman" w:cs="Times New Roman"/>
          <w:sz w:val="24"/>
          <w:szCs w:val="24"/>
        </w:rPr>
        <w:t>Les enjeux qui viennent d’être soulevés ont été renouvelés par la</w:t>
      </w:r>
      <w:r w:rsidR="005E59D3" w:rsidRPr="00046932">
        <w:rPr>
          <w:rFonts w:ascii="Times New Roman" w:hAnsi="Times New Roman" w:cs="Times New Roman"/>
          <w:sz w:val="24"/>
          <w:szCs w:val="24"/>
        </w:rPr>
        <w:t xml:space="preserve"> </w:t>
      </w:r>
      <w:r w:rsidR="006F3603" w:rsidRPr="00046932">
        <w:rPr>
          <w:rFonts w:ascii="Times New Roman" w:hAnsi="Times New Roman" w:cs="Times New Roman"/>
          <w:sz w:val="24"/>
          <w:szCs w:val="24"/>
        </w:rPr>
        <w:t>Covid-19. Dès les premières semaines de la pandémie, le « </w:t>
      </w:r>
      <w:r w:rsidR="006F3603" w:rsidRPr="00046932">
        <w:rPr>
          <w:rFonts w:ascii="Times New Roman" w:hAnsi="Times New Roman" w:cs="Times New Roman"/>
          <w:iCs/>
          <w:sz w:val="24"/>
          <w:szCs w:val="24"/>
        </w:rPr>
        <w:t>manque d’infrastructures sanitaires et d’accès à l’eau potable</w:t>
      </w:r>
      <w:r w:rsidR="006F3603" w:rsidRPr="00046932">
        <w:rPr>
          <w:rFonts w:ascii="Times New Roman" w:hAnsi="Times New Roman" w:cs="Times New Roman"/>
          <w:sz w:val="24"/>
          <w:szCs w:val="24"/>
        </w:rPr>
        <w:t> » est pointé du doigt sur le continent</w:t>
      </w:r>
      <w:r w:rsidR="00BB599D" w:rsidRPr="00046932">
        <w:rPr>
          <w:rFonts w:ascii="Times New Roman" w:hAnsi="Times New Roman" w:cs="Times New Roman"/>
          <w:sz w:val="24"/>
          <w:szCs w:val="24"/>
        </w:rPr>
        <w:t xml:space="preserve"> africain</w:t>
      </w:r>
      <w:r w:rsidR="006F3603" w:rsidRPr="00046932">
        <w:rPr>
          <w:rFonts w:ascii="Times New Roman" w:hAnsi="Times New Roman" w:cs="Times New Roman"/>
          <w:sz w:val="24"/>
          <w:szCs w:val="24"/>
        </w:rPr>
        <w:t xml:space="preserve">. Qualifiée </w:t>
      </w:r>
      <w:r w:rsidR="00974A07" w:rsidRPr="00046932">
        <w:rPr>
          <w:rFonts w:ascii="Times New Roman" w:hAnsi="Times New Roman" w:cs="Times New Roman"/>
          <w:sz w:val="24"/>
          <w:szCs w:val="24"/>
        </w:rPr>
        <w:t>d</w:t>
      </w:r>
      <w:r w:rsidR="00AB08D1" w:rsidRPr="00046932">
        <w:rPr>
          <w:rFonts w:ascii="Times New Roman" w:hAnsi="Times New Roman" w:cs="Times New Roman"/>
          <w:sz w:val="24"/>
          <w:szCs w:val="24"/>
        </w:rPr>
        <w:t>’«</w:t>
      </w:r>
      <w:r w:rsidR="006F3603" w:rsidRPr="00046932">
        <w:rPr>
          <w:rFonts w:ascii="Times New Roman" w:hAnsi="Times New Roman" w:cs="Times New Roman"/>
          <w:sz w:val="24"/>
          <w:szCs w:val="24"/>
        </w:rPr>
        <w:t> </w:t>
      </w:r>
      <w:r w:rsidR="006F3603" w:rsidRPr="00046932">
        <w:rPr>
          <w:rFonts w:ascii="Times New Roman" w:hAnsi="Times New Roman" w:cs="Times New Roman"/>
          <w:iCs/>
          <w:sz w:val="24"/>
          <w:szCs w:val="24"/>
        </w:rPr>
        <w:t>alarmante</w:t>
      </w:r>
      <w:r w:rsidR="006F3603" w:rsidRPr="00046932">
        <w:rPr>
          <w:rFonts w:ascii="Times New Roman" w:hAnsi="Times New Roman" w:cs="Times New Roman"/>
          <w:sz w:val="24"/>
          <w:szCs w:val="24"/>
        </w:rPr>
        <w:t xml:space="preserve"> », la situation révèlerait les </w:t>
      </w:r>
      <w:r w:rsidR="006F3603" w:rsidRPr="00046932">
        <w:rPr>
          <w:rFonts w:ascii="Times New Roman" w:hAnsi="Times New Roman" w:cs="Times New Roman"/>
          <w:sz w:val="24"/>
          <w:szCs w:val="24"/>
        </w:rPr>
        <w:lastRenderedPageBreak/>
        <w:t xml:space="preserve">faiblesses structurelles des </w:t>
      </w:r>
      <w:r w:rsidR="005E59D3" w:rsidRPr="00046932">
        <w:rPr>
          <w:rFonts w:ascii="Times New Roman" w:hAnsi="Times New Roman" w:cs="Times New Roman"/>
          <w:sz w:val="24"/>
          <w:szCs w:val="24"/>
        </w:rPr>
        <w:t>É</w:t>
      </w:r>
      <w:r w:rsidR="006F3603" w:rsidRPr="00046932">
        <w:rPr>
          <w:rFonts w:ascii="Times New Roman" w:hAnsi="Times New Roman" w:cs="Times New Roman"/>
          <w:sz w:val="24"/>
          <w:szCs w:val="24"/>
        </w:rPr>
        <w:t>tats</w:t>
      </w:r>
      <w:r w:rsidR="006F3603" w:rsidRPr="00046932">
        <w:rPr>
          <w:rStyle w:val="Appelnotedebasdep"/>
          <w:rFonts w:ascii="Times New Roman" w:hAnsi="Times New Roman" w:cs="Times New Roman"/>
        </w:rPr>
        <w:footnoteReference w:id="7"/>
      </w:r>
      <w:r w:rsidR="009D3083" w:rsidRPr="00046932">
        <w:rPr>
          <w:rFonts w:ascii="Times New Roman" w:hAnsi="Times New Roman" w:cs="Times New Roman"/>
          <w:sz w:val="24"/>
          <w:szCs w:val="24"/>
        </w:rPr>
        <w:t> ;</w:t>
      </w:r>
      <w:r w:rsidR="006F3603" w:rsidRPr="00046932">
        <w:rPr>
          <w:rFonts w:ascii="Times New Roman" w:hAnsi="Times New Roman" w:cs="Times New Roman"/>
          <w:sz w:val="24"/>
          <w:szCs w:val="24"/>
        </w:rPr>
        <w:t xml:space="preserve"> « </w:t>
      </w:r>
      <w:r w:rsidR="006F3603" w:rsidRPr="00046932">
        <w:rPr>
          <w:rFonts w:ascii="Times New Roman" w:hAnsi="Times New Roman" w:cs="Times New Roman"/>
          <w:iCs/>
          <w:sz w:val="24"/>
          <w:szCs w:val="24"/>
        </w:rPr>
        <w:t>le soutien de la communauté internationale</w:t>
      </w:r>
      <w:r w:rsidR="006F3603" w:rsidRPr="00046932">
        <w:rPr>
          <w:rFonts w:ascii="Times New Roman" w:hAnsi="Times New Roman" w:cs="Times New Roman"/>
          <w:sz w:val="24"/>
          <w:szCs w:val="24"/>
        </w:rPr>
        <w:t xml:space="preserve"> » est </w:t>
      </w:r>
      <w:r w:rsidR="009D3083" w:rsidRPr="00046932">
        <w:rPr>
          <w:rFonts w:ascii="Times New Roman" w:hAnsi="Times New Roman" w:cs="Times New Roman"/>
          <w:sz w:val="24"/>
          <w:szCs w:val="24"/>
        </w:rPr>
        <w:t xml:space="preserve">donc </w:t>
      </w:r>
      <w:r w:rsidR="006F3603" w:rsidRPr="00046932">
        <w:rPr>
          <w:rFonts w:ascii="Times New Roman" w:hAnsi="Times New Roman" w:cs="Times New Roman"/>
          <w:sz w:val="24"/>
          <w:szCs w:val="24"/>
        </w:rPr>
        <w:t>jugé « </w:t>
      </w:r>
      <w:r w:rsidR="006F3603" w:rsidRPr="00046932">
        <w:rPr>
          <w:rFonts w:ascii="Times New Roman" w:hAnsi="Times New Roman" w:cs="Times New Roman"/>
          <w:iCs/>
          <w:sz w:val="24"/>
          <w:szCs w:val="24"/>
        </w:rPr>
        <w:t>plus que jamais crucial</w:t>
      </w:r>
      <w:r w:rsidR="006F3603" w:rsidRPr="00046932">
        <w:rPr>
          <w:rFonts w:ascii="Times New Roman" w:hAnsi="Times New Roman" w:cs="Times New Roman"/>
          <w:sz w:val="24"/>
          <w:szCs w:val="24"/>
        </w:rPr>
        <w:t> »</w:t>
      </w:r>
      <w:r w:rsidR="006F3603" w:rsidRPr="00046932">
        <w:rPr>
          <w:rStyle w:val="Appelnotedebasdep"/>
          <w:rFonts w:ascii="Times New Roman" w:hAnsi="Times New Roman" w:cs="Times New Roman"/>
        </w:rPr>
        <w:footnoteReference w:id="8"/>
      </w:r>
      <w:r w:rsidR="006F3603" w:rsidRPr="00046932">
        <w:rPr>
          <w:rFonts w:ascii="Times New Roman" w:hAnsi="Times New Roman" w:cs="Times New Roman"/>
          <w:sz w:val="24"/>
          <w:szCs w:val="24"/>
        </w:rPr>
        <w:t>. La pandémie raviv</w:t>
      </w:r>
      <w:r w:rsidR="009D3083" w:rsidRPr="00046932">
        <w:rPr>
          <w:rFonts w:ascii="Times New Roman" w:hAnsi="Times New Roman" w:cs="Times New Roman"/>
          <w:sz w:val="24"/>
          <w:szCs w:val="24"/>
        </w:rPr>
        <w:t xml:space="preserve">e </w:t>
      </w:r>
      <w:r w:rsidR="006F3603" w:rsidRPr="00046932">
        <w:rPr>
          <w:rFonts w:ascii="Times New Roman" w:hAnsi="Times New Roman" w:cs="Times New Roman"/>
          <w:sz w:val="24"/>
          <w:szCs w:val="24"/>
        </w:rPr>
        <w:t xml:space="preserve">les discussions sur la capacité des </w:t>
      </w:r>
      <w:r w:rsidR="005E59D3" w:rsidRPr="00046932">
        <w:rPr>
          <w:rFonts w:ascii="Times New Roman" w:hAnsi="Times New Roman" w:cs="Times New Roman"/>
          <w:sz w:val="24"/>
          <w:szCs w:val="24"/>
        </w:rPr>
        <w:t>É</w:t>
      </w:r>
      <w:r w:rsidR="006F3603" w:rsidRPr="00046932">
        <w:rPr>
          <w:rFonts w:ascii="Times New Roman" w:hAnsi="Times New Roman" w:cs="Times New Roman"/>
          <w:sz w:val="24"/>
          <w:szCs w:val="24"/>
        </w:rPr>
        <w:t xml:space="preserve">tats africains, leur dépendance </w:t>
      </w:r>
      <w:r w:rsidR="001F3348" w:rsidRPr="00046932">
        <w:rPr>
          <w:rFonts w:ascii="Times New Roman" w:hAnsi="Times New Roman" w:cs="Times New Roman"/>
          <w:sz w:val="24"/>
          <w:szCs w:val="24"/>
        </w:rPr>
        <w:t>ou</w:t>
      </w:r>
      <w:r w:rsidR="00236270" w:rsidRPr="00046932">
        <w:rPr>
          <w:rFonts w:ascii="Times New Roman" w:hAnsi="Times New Roman" w:cs="Times New Roman"/>
          <w:sz w:val="24"/>
          <w:szCs w:val="24"/>
        </w:rPr>
        <w:t xml:space="preserve"> marges de manœuvre et de négociation </w:t>
      </w:r>
      <w:r w:rsidR="006F3603" w:rsidRPr="00046932">
        <w:rPr>
          <w:rFonts w:ascii="Times New Roman" w:hAnsi="Times New Roman" w:cs="Times New Roman"/>
          <w:sz w:val="24"/>
          <w:szCs w:val="24"/>
        </w:rPr>
        <w:t>vis-à-vis de</w:t>
      </w:r>
      <w:r w:rsidR="007E5841" w:rsidRPr="00046932">
        <w:rPr>
          <w:rFonts w:ascii="Times New Roman" w:hAnsi="Times New Roman" w:cs="Times New Roman"/>
          <w:sz w:val="24"/>
          <w:szCs w:val="24"/>
        </w:rPr>
        <w:t>s</w:t>
      </w:r>
      <w:r w:rsidR="006F3603" w:rsidRPr="00046932">
        <w:rPr>
          <w:rFonts w:ascii="Times New Roman" w:hAnsi="Times New Roman" w:cs="Times New Roman"/>
          <w:sz w:val="24"/>
          <w:szCs w:val="24"/>
        </w:rPr>
        <w:t xml:space="preserve"> </w:t>
      </w:r>
      <w:r w:rsidR="007E5841" w:rsidRPr="00046932">
        <w:rPr>
          <w:rFonts w:ascii="Times New Roman" w:hAnsi="Times New Roman" w:cs="Times New Roman"/>
          <w:sz w:val="24"/>
          <w:szCs w:val="24"/>
        </w:rPr>
        <w:t>acteurs internationaux</w:t>
      </w:r>
      <w:r w:rsidR="006F3603" w:rsidRPr="00046932">
        <w:rPr>
          <w:rFonts w:ascii="Times New Roman" w:hAnsi="Times New Roman" w:cs="Times New Roman"/>
          <w:sz w:val="24"/>
          <w:szCs w:val="24"/>
        </w:rPr>
        <w:t xml:space="preserve"> </w:t>
      </w:r>
      <w:r w:rsidR="006F3603"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{"citationID":"BK8qbmTd","properties":{"formattedCitation":"(Anderson 2018; Harrington et Ngira 2021; Lisk et \\uc0\\u352{}ehovi\\uc0\\u263{} 2020)","plainCitation":"(Anderson 2018; Harrington et Ngira 2021; Lisk et Šehović 2020)","noteIndex":0},"citationItems":[{"id":592,"uris":["http://zotero.org/users/9133757/items/5QDCH498"],"itemData":{"id":592,"type":"article-journal","abstract":"Health crises pose fundamental challenges to international relations and have been a major focal point of contests for global influence, particularly in the global South, where such crises are most acute. This necessitates a focus on the arenas of global health diplomacy and the power struggles that emanate from them, including the often-overlooked agency of African actors within these arenas. Drawing upon a total of 3 months of fieldwork in 2007 and 2014 that included 68 key-informant interviews, participant observations, and informal discussions, this article interrogates the mechanics of multi-stakeholder health diplomacy in Malawi, where a near-permanent state of health crisis and underdevelopment has generated extreme dependency on external health assistance. This article conceptualises shadow diplomacy as the informal networks and channels of influence that run parallel to, but are not recognised as part of, formal diplomacy. This concept reveals how health is key to struggles for leverage by both international and local actors, giving rise to informal and subversive manifestations of diplomacy in the ‘shadows’. It enables us to understand not only how Western powers consolidate and obscure their enduring power but also how the ‘shadows’ benefit African political elites as they leverage their dependency to subvert global power structures for their own ends. It disrupts the external/internal binary of international donors/African states and reveals that these are not monolithic actors but instead comprising complex individuals with multi-faceted motivations and divided loyalties.","container-title":"International Relations","DOI":"10.1177/0047117817751595","ISSN":"0047-1178, 1741-2862","issue":"2","journalAbbreviation":"International Relations","language":"en","page":"194-217","source":"DOI.org (Crossref)","title":"African health diplomacy: obscuring power and leveraging dependency through shadow diplomacy","title-short":"African health diplomacy","volume":"32","author":[{"family":"Anderson","given":"Emma-Louise"}],"issued":{"date-parts":[["2018",6]]}}},{"id":"Ov9r28CH/dYpSHZEj","uris":["http://zotero.org/users/7453176/items/JQSCV2ND"],"itemData":{"id":3113,"type":"article-journal","abstract":"What have been the implications of Covid-19 for states in Africa? Has the pandemic accelerated the shift from US-led health governance in a unipolar world to one where the rise of China is increasing the scope for action of global south states? Has it added to the influence of multilateral institutions, most notably the WHO and the African Union? Internally, have states capitalised on Covid-19 to undermine the constitutional orders put in place with the ‘refoundation’ of many African states in the period since the end of the Cold War? Can we draw larger conclusions regarding the capacity and effectiveness of African states internally and externally? These questions are addressed in the present article, focusing on developments in three East African countries: Kenya, Tanzania and Uganda.","container-title":"Irish Studies in International Affairs","DOI":"10.3318/isia.2021.32.07","ISSN":"0332-1460","issue":"1","note":"publisher: Royal Irish Academy","page":"103-121","source":"JSTOR","title":"Global Health, Covid-19 and the State in East Africa","volume":"32","author":[{"family":"Harrington","given":"John"},{"family":"Ngira","given":"David"}],"issued":{"date-parts":[["2021"]]}}},{"id":594,"uris":["http://zotero.org/users/9133757/items/4LC88ZQH"],"itemData":{"id":594,"type":"article-journal","container-title":"Fudan Journal of the Humanities and Social Sciences","DOI":"10.1007/s40647-018-00250-2","ISSN":"1674-0750, 2198-2600","issue":"1","journalAbbreviation":"Fudan J. Hum. Soc. Sci.","language":"en","page":"45-65","source":"DOI.org (Crossref)","title":"Rethinking Global Health Governance in a Changing World Order for Achieving Sustainable Development: The Role and Potential of the ‘Rising Powers’","title-short":"Rethinking Global Health Governance in a Changing World Order for Achieving Sustainable Development","volume":"13","author":[{"family":"Lisk","given":"Franklyn"},{"family":"Šehović","given":"Annamarie Bindenagel"}],"issued":{"date-parts":[["2020",3]]}}}],"schema":"https://github.com/citation-style-language/schema/raw/master/csl-citation.json"} </w:instrText>
      </w:r>
      <w:r w:rsidR="006F3603" w:rsidRPr="00046932">
        <w:rPr>
          <w:rFonts w:ascii="Times New Roman" w:hAnsi="Times New Roman" w:cs="Times New Roman"/>
          <w:sz w:val="24"/>
          <w:szCs w:val="24"/>
        </w:rPr>
        <w:fldChar w:fldCharType="separate"/>
      </w:r>
      <w:r w:rsidR="00492E88" w:rsidRPr="00046932">
        <w:rPr>
          <w:rFonts w:ascii="Times New Roman" w:hAnsi="Times New Roman" w:cs="Times New Roman"/>
          <w:sz w:val="24"/>
          <w:szCs w:val="24"/>
        </w:rPr>
        <w:t>(Anderson</w:t>
      </w:r>
      <w:r w:rsidR="00BB7379" w:rsidRPr="00046932">
        <w:rPr>
          <w:rFonts w:ascii="Times New Roman" w:hAnsi="Times New Roman" w:cs="Times New Roman"/>
          <w:sz w:val="24"/>
          <w:szCs w:val="24"/>
        </w:rPr>
        <w:t> </w:t>
      </w:r>
      <w:r w:rsidR="00492E88" w:rsidRPr="00046932">
        <w:rPr>
          <w:rFonts w:ascii="Times New Roman" w:hAnsi="Times New Roman" w:cs="Times New Roman"/>
          <w:sz w:val="24"/>
          <w:szCs w:val="24"/>
        </w:rPr>
        <w:t>2018</w:t>
      </w:r>
      <w:r w:rsidR="005E59D3" w:rsidRPr="00046932">
        <w:rPr>
          <w:rFonts w:ascii="Times New Roman" w:hAnsi="Times New Roman" w:cs="Times New Roman"/>
          <w:sz w:val="24"/>
          <w:szCs w:val="24"/>
        </w:rPr>
        <w:t> </w:t>
      </w:r>
      <w:r w:rsidR="00492E88" w:rsidRPr="00046932">
        <w:rPr>
          <w:rFonts w:ascii="Times New Roman" w:hAnsi="Times New Roman" w:cs="Times New Roman"/>
          <w:sz w:val="24"/>
          <w:szCs w:val="24"/>
        </w:rPr>
        <w:t>; Harrington</w:t>
      </w:r>
      <w:r w:rsidR="00BB7379" w:rsidRPr="00046932">
        <w:rPr>
          <w:rFonts w:ascii="Times New Roman" w:hAnsi="Times New Roman" w:cs="Times New Roman"/>
          <w:sz w:val="24"/>
          <w:szCs w:val="24"/>
        </w:rPr>
        <w:t> </w:t>
      </w:r>
      <w:r w:rsidR="005E59D3" w:rsidRPr="00046932">
        <w:rPr>
          <w:rFonts w:ascii="Times New Roman" w:hAnsi="Times New Roman" w:cs="Times New Roman"/>
          <w:sz w:val="24"/>
          <w:szCs w:val="24"/>
        </w:rPr>
        <w:t>&amp;</w:t>
      </w:r>
      <w:r w:rsidR="00492E88" w:rsidRPr="00046932">
        <w:rPr>
          <w:rFonts w:ascii="Times New Roman" w:hAnsi="Times New Roman" w:cs="Times New Roman"/>
          <w:sz w:val="24"/>
          <w:szCs w:val="24"/>
        </w:rPr>
        <w:t xml:space="preserve"> Ngira</w:t>
      </w:r>
      <w:r w:rsidR="00BB7379" w:rsidRPr="00046932">
        <w:rPr>
          <w:rFonts w:ascii="Times New Roman" w:hAnsi="Times New Roman" w:cs="Times New Roman"/>
          <w:sz w:val="24"/>
          <w:szCs w:val="24"/>
        </w:rPr>
        <w:t> </w:t>
      </w:r>
      <w:r w:rsidR="00492E88" w:rsidRPr="00046932">
        <w:rPr>
          <w:rFonts w:ascii="Times New Roman" w:hAnsi="Times New Roman" w:cs="Times New Roman"/>
          <w:sz w:val="24"/>
          <w:szCs w:val="24"/>
        </w:rPr>
        <w:t>2021</w:t>
      </w:r>
      <w:r w:rsidR="005E59D3" w:rsidRPr="00046932">
        <w:rPr>
          <w:rFonts w:ascii="Times New Roman" w:hAnsi="Times New Roman" w:cs="Times New Roman"/>
          <w:sz w:val="24"/>
          <w:szCs w:val="24"/>
        </w:rPr>
        <w:t> </w:t>
      </w:r>
      <w:r w:rsidR="00492E88" w:rsidRPr="00046932">
        <w:rPr>
          <w:rFonts w:ascii="Times New Roman" w:hAnsi="Times New Roman" w:cs="Times New Roman"/>
          <w:sz w:val="24"/>
          <w:szCs w:val="24"/>
        </w:rPr>
        <w:t>; Lisk</w:t>
      </w:r>
      <w:r w:rsidR="00BB7379" w:rsidRPr="00046932">
        <w:rPr>
          <w:rFonts w:ascii="Times New Roman" w:hAnsi="Times New Roman" w:cs="Times New Roman"/>
          <w:sz w:val="24"/>
          <w:szCs w:val="24"/>
        </w:rPr>
        <w:t> </w:t>
      </w:r>
      <w:r w:rsidR="005E59D3" w:rsidRPr="00046932">
        <w:rPr>
          <w:rFonts w:ascii="Times New Roman" w:hAnsi="Times New Roman" w:cs="Times New Roman"/>
          <w:sz w:val="24"/>
          <w:szCs w:val="24"/>
        </w:rPr>
        <w:t>&amp;</w:t>
      </w:r>
      <w:r w:rsidR="00492E88" w:rsidRPr="00046932">
        <w:rPr>
          <w:rFonts w:ascii="Times New Roman" w:hAnsi="Times New Roman" w:cs="Times New Roman"/>
          <w:sz w:val="24"/>
          <w:szCs w:val="24"/>
        </w:rPr>
        <w:t xml:space="preserve"> Šehović</w:t>
      </w:r>
      <w:r w:rsidR="00BB7379" w:rsidRPr="00046932">
        <w:rPr>
          <w:rFonts w:ascii="Times New Roman" w:hAnsi="Times New Roman" w:cs="Times New Roman"/>
          <w:sz w:val="24"/>
          <w:szCs w:val="24"/>
        </w:rPr>
        <w:t> </w:t>
      </w:r>
      <w:r w:rsidR="00492E88" w:rsidRPr="00046932">
        <w:rPr>
          <w:rFonts w:ascii="Times New Roman" w:hAnsi="Times New Roman" w:cs="Times New Roman"/>
          <w:sz w:val="24"/>
          <w:szCs w:val="24"/>
        </w:rPr>
        <w:t>2020)</w:t>
      </w:r>
      <w:r w:rsidR="006F3603" w:rsidRPr="00046932">
        <w:rPr>
          <w:rFonts w:ascii="Times New Roman" w:hAnsi="Times New Roman" w:cs="Times New Roman"/>
          <w:sz w:val="24"/>
          <w:szCs w:val="24"/>
        </w:rPr>
        <w:fldChar w:fldCharType="end"/>
      </w:r>
      <w:r w:rsidR="001F3348" w:rsidRPr="00046932">
        <w:rPr>
          <w:rFonts w:ascii="Times New Roman" w:hAnsi="Times New Roman" w:cs="Times New Roman"/>
          <w:sz w:val="24"/>
          <w:szCs w:val="24"/>
        </w:rPr>
        <w:t>.</w:t>
      </w:r>
      <w:r w:rsidR="006F3603" w:rsidRPr="00046932">
        <w:rPr>
          <w:rFonts w:ascii="Times New Roman" w:hAnsi="Times New Roman" w:cs="Times New Roman"/>
          <w:sz w:val="24"/>
          <w:szCs w:val="24"/>
        </w:rPr>
        <w:t xml:space="preserve"> Que cette « liberté sous contrainte » </w:t>
      </w:r>
      <w:r w:rsidR="006F3603"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{"citationID":"HxsvaKJx","properties":{"formattedCitation":"(Engu\\uc0\\u233{}l\\uc0\\u233{}gu\\uc0\\u233{}l\\uc0\\u233{}, 2008)","plainCitation":"(Enguéléguélé, 2008)","dontUpdate":true,"noteIndex":0},"citationItems":[{"id":"Ov9r28CH/LNQJnvrU","uris":["http://zotero.org/users/7453176/items/5ZY5E87V"],"itemData":{"id":4464,"type":"article-journal","abstract":"From 1990 on, public policy analysis has progressively been introduced into the field of Africanism. Along with such development, however, comes a controversy : the relevance of that specific mode of study of the management and regulation of societies would not be pertinent with regards to Africa. Indeed, this continent would symbolize the absence of political power institutionalization ; disorder would appear as a more adequate mode of regulation. This contribution will emphasize, on the contrary, that such an approach substantially enlarges the political approach of Africanism.","container-title":"Politique et Sociétés","DOI":"10.7202/018045ar","ISSN":"1203-9438, 1703-8480","issue":"1","journalAbbreviation":"ps","language":"fr","note":"publisher: Société québécoise de science politique","page":"3-28","source":"www.erudit.org","title":"Quelques apports de l’analyse de l’action publique à l’étude du politique en Afrique subsaharienne","volume":"27","author":[{"family":"Enguéléguélé","given":"Maurice"}],"issued":{"date-parts":[["2008"]]}}}],"schema":"https://github.com/citation-style-language/schema/raw/master/csl-citation.json"} </w:instrText>
      </w:r>
      <w:r w:rsidR="006F3603" w:rsidRPr="00046932">
        <w:rPr>
          <w:rFonts w:ascii="Times New Roman" w:hAnsi="Times New Roman" w:cs="Times New Roman"/>
          <w:sz w:val="24"/>
          <w:szCs w:val="24"/>
        </w:rPr>
        <w:fldChar w:fldCharType="separate"/>
      </w:r>
      <w:r w:rsidR="006F3603" w:rsidRPr="00046932">
        <w:rPr>
          <w:rFonts w:ascii="Times New Roman" w:hAnsi="Times New Roman" w:cs="Times New Roman"/>
          <w:sz w:val="24"/>
          <w:szCs w:val="24"/>
        </w:rPr>
        <w:t>(Enguéléguélé</w:t>
      </w:r>
      <w:r w:rsidR="00BB7379" w:rsidRPr="00046932">
        <w:rPr>
          <w:rFonts w:ascii="Times New Roman" w:hAnsi="Times New Roman" w:cs="Times New Roman"/>
          <w:sz w:val="24"/>
          <w:szCs w:val="24"/>
        </w:rPr>
        <w:t> </w:t>
      </w:r>
      <w:r w:rsidR="006F3603" w:rsidRPr="00046932">
        <w:rPr>
          <w:rFonts w:ascii="Times New Roman" w:hAnsi="Times New Roman" w:cs="Times New Roman"/>
          <w:sz w:val="24"/>
          <w:szCs w:val="24"/>
        </w:rPr>
        <w:t>2008</w:t>
      </w:r>
      <w:r w:rsidR="005E59D3" w:rsidRPr="00046932">
        <w:rPr>
          <w:rFonts w:ascii="Times New Roman" w:hAnsi="Times New Roman" w:cs="Times New Roman"/>
          <w:sz w:val="24"/>
          <w:szCs w:val="24"/>
        </w:rPr>
        <w:t> </w:t>
      </w:r>
      <w:r w:rsidR="006F3603" w:rsidRPr="00046932">
        <w:rPr>
          <w:rFonts w:ascii="Times New Roman" w:hAnsi="Times New Roman" w:cs="Times New Roman"/>
          <w:sz w:val="24"/>
          <w:szCs w:val="24"/>
        </w:rPr>
        <w:t>: 13)</w:t>
      </w:r>
      <w:r w:rsidR="006F3603" w:rsidRPr="00046932">
        <w:rPr>
          <w:rFonts w:ascii="Times New Roman" w:hAnsi="Times New Roman" w:cs="Times New Roman"/>
          <w:sz w:val="24"/>
          <w:szCs w:val="24"/>
        </w:rPr>
        <w:fldChar w:fldCharType="end"/>
      </w:r>
      <w:r w:rsidR="006F3603" w:rsidRPr="00046932">
        <w:rPr>
          <w:rFonts w:ascii="Times New Roman" w:hAnsi="Times New Roman" w:cs="Times New Roman"/>
          <w:sz w:val="24"/>
          <w:szCs w:val="24"/>
        </w:rPr>
        <w:t xml:space="preserve"> s’explique par la nature néopatrimoniale</w:t>
      </w:r>
      <w:r w:rsidR="00BB7379" w:rsidRPr="00046932">
        <w:rPr>
          <w:rFonts w:ascii="Times New Roman" w:hAnsi="Times New Roman" w:cs="Times New Roman"/>
          <w:sz w:val="24"/>
          <w:szCs w:val="24"/>
        </w:rPr>
        <w:t xml:space="preserve"> </w:t>
      </w:r>
      <w:r w:rsidR="006F3603" w:rsidRPr="00046932">
        <w:rPr>
          <w:rFonts w:ascii="Times New Roman" w:hAnsi="Times New Roman" w:cs="Times New Roman"/>
          <w:sz w:val="24"/>
          <w:szCs w:val="24"/>
        </w:rPr>
        <w:t xml:space="preserve">de l’État, la fragilité de la société civile, </w:t>
      </w:r>
      <w:r w:rsidR="001C2F88" w:rsidRPr="00046932">
        <w:rPr>
          <w:rFonts w:ascii="Times New Roman" w:hAnsi="Times New Roman" w:cs="Times New Roman"/>
          <w:sz w:val="24"/>
          <w:szCs w:val="24"/>
        </w:rPr>
        <w:t>des</w:t>
      </w:r>
      <w:r w:rsidR="006F3603" w:rsidRPr="00046932">
        <w:rPr>
          <w:rFonts w:ascii="Times New Roman" w:hAnsi="Times New Roman" w:cs="Times New Roman"/>
          <w:sz w:val="24"/>
          <w:szCs w:val="24"/>
        </w:rPr>
        <w:t xml:space="preserve"> blocage</w:t>
      </w:r>
      <w:r w:rsidR="001C2F88" w:rsidRPr="00046932">
        <w:rPr>
          <w:rFonts w:ascii="Times New Roman" w:hAnsi="Times New Roman" w:cs="Times New Roman"/>
          <w:sz w:val="24"/>
          <w:szCs w:val="24"/>
        </w:rPr>
        <w:t>s</w:t>
      </w:r>
      <w:r w:rsidR="006F3603" w:rsidRPr="00046932">
        <w:rPr>
          <w:rFonts w:ascii="Times New Roman" w:hAnsi="Times New Roman" w:cs="Times New Roman"/>
          <w:sz w:val="24"/>
          <w:szCs w:val="24"/>
        </w:rPr>
        <w:t xml:space="preserve"> institutionnel</w:t>
      </w:r>
      <w:r w:rsidR="001C2F88" w:rsidRPr="00046932">
        <w:rPr>
          <w:rFonts w:ascii="Times New Roman" w:hAnsi="Times New Roman" w:cs="Times New Roman"/>
          <w:sz w:val="24"/>
          <w:szCs w:val="24"/>
        </w:rPr>
        <w:t>s</w:t>
      </w:r>
      <w:r w:rsidR="006F3603" w:rsidRPr="00046932">
        <w:rPr>
          <w:rFonts w:ascii="Times New Roman" w:hAnsi="Times New Roman" w:cs="Times New Roman"/>
          <w:sz w:val="24"/>
          <w:szCs w:val="24"/>
        </w:rPr>
        <w:t xml:space="preserve"> ou le faible renouvellement des élites </w:t>
      </w:r>
      <w:r w:rsidR="006F3603"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{"citationID":"15aD2ejF","properties":{"formattedCitation":"(Bach et Gazibo 2011; Daloz 1999; M\\uc0\\u233{}dard 1991)","plainCitation":"(Bach et Gazibo 2011; Daloz 1999; Médard 1991)","noteIndex":0},"citationItems":[{"id":"Ov9r28CH/VaghafTG","uris":["http://zotero.org/users/7453176/items/F93I6JQG"],"itemData":{"id":2833,"type":"book","call-number":"JQ1875.A55 C63722 2011","collection-title":"Études en développement international et mondialisation","event-place":"Ottawa","ISBN":"978-2-7603-0767-4","number-of-pages":"377","publisher":"Les Presses de l'Université d'Ottawa","publisher-place":"Ottawa","source":"Library of Congress ISBN","title":"L'État néopatrimonial: genèse et trajectoires contemporaines","title-short":"L'État néopatrimonial","editor":[{"family":"Bach","given":"Daniel"},{"family":"Gazibo","given":"Mamoudou"}],"issued":{"date-parts":[["2011"]]}}},{"id":"Ov9r28CH/445QgJ86","uris":["http://zotero.org/users/7453176/items/RGT4JBNM"],"itemData":{"id":4594,"type":"book","call-number":"JQ1875 .N66 1999","event-place":"Talence, France","ISBN":"978-2-908065-48-0","note":"OCLC: ocm42863707","number-of-pages":"230","publisher":"Centre d'étude d'Afrique noire","publisher-place":"Talence, France","source":"Library of Congress ISBN","title":"Le (non-) renouvellement des élites en Afrique subsaharienne","editor":[{"family":"Daloz","given":"Jean-Pascal"}],"issued":{"date-parts":[["1999"]]}}},{"id":"Ov9r28CH/fs7fltHw","uris":["http://zotero.org/users/7453176/items/HJZCRQKC"],"itemData":{"id":1186,"type":"article-journal","container-title":"Politique africaine","page":"93-104","title":"Autoritarismes et démocraties en Afrique noire","volume":"43","author":[{"family":"Médard","given":"Jean-François"}],"issued":{"date-parts":[["1991"]]}}}],"schema":"https://github.com/citation-style-language/schema/raw/master/csl-citation.json"} </w:instrText>
      </w:r>
      <w:r w:rsidR="006F3603" w:rsidRPr="00046932">
        <w:rPr>
          <w:rFonts w:ascii="Times New Roman" w:hAnsi="Times New Roman" w:cs="Times New Roman"/>
          <w:sz w:val="24"/>
          <w:szCs w:val="24"/>
        </w:rPr>
        <w:fldChar w:fldCharType="separate"/>
      </w:r>
      <w:r w:rsidR="00492E88" w:rsidRPr="00046932">
        <w:rPr>
          <w:rFonts w:ascii="Times New Roman" w:hAnsi="Times New Roman" w:cs="Times New Roman"/>
          <w:sz w:val="24"/>
          <w:szCs w:val="24"/>
        </w:rPr>
        <w:t>(Bach</w:t>
      </w:r>
      <w:r w:rsidR="00BB7379" w:rsidRPr="00046932">
        <w:rPr>
          <w:rFonts w:ascii="Times New Roman" w:hAnsi="Times New Roman" w:cs="Times New Roman"/>
          <w:sz w:val="24"/>
          <w:szCs w:val="24"/>
        </w:rPr>
        <w:t> </w:t>
      </w:r>
      <w:r w:rsidR="005E59D3" w:rsidRPr="00046932">
        <w:rPr>
          <w:rFonts w:ascii="Times New Roman" w:hAnsi="Times New Roman" w:cs="Times New Roman"/>
          <w:sz w:val="24"/>
          <w:szCs w:val="24"/>
        </w:rPr>
        <w:t>&amp;</w:t>
      </w:r>
      <w:r w:rsidR="00492E88" w:rsidRPr="00046932">
        <w:rPr>
          <w:rFonts w:ascii="Times New Roman" w:hAnsi="Times New Roman" w:cs="Times New Roman"/>
          <w:sz w:val="24"/>
          <w:szCs w:val="24"/>
        </w:rPr>
        <w:t xml:space="preserve"> Gazibo</w:t>
      </w:r>
      <w:r w:rsidR="00BB7379" w:rsidRPr="00046932">
        <w:rPr>
          <w:rFonts w:ascii="Times New Roman" w:hAnsi="Times New Roman" w:cs="Times New Roman"/>
          <w:sz w:val="24"/>
          <w:szCs w:val="24"/>
        </w:rPr>
        <w:t> </w:t>
      </w:r>
      <w:r w:rsidR="00492E88" w:rsidRPr="00046932">
        <w:rPr>
          <w:rFonts w:ascii="Times New Roman" w:hAnsi="Times New Roman" w:cs="Times New Roman"/>
          <w:sz w:val="24"/>
          <w:szCs w:val="24"/>
        </w:rPr>
        <w:t>2011</w:t>
      </w:r>
      <w:r w:rsidR="007F34AB" w:rsidRPr="00046932">
        <w:rPr>
          <w:rFonts w:ascii="Times New Roman" w:hAnsi="Times New Roman" w:cs="Times New Roman"/>
          <w:sz w:val="24"/>
          <w:szCs w:val="24"/>
        </w:rPr>
        <w:t> </w:t>
      </w:r>
      <w:r w:rsidR="00492E88" w:rsidRPr="00046932">
        <w:rPr>
          <w:rFonts w:ascii="Times New Roman" w:hAnsi="Times New Roman" w:cs="Times New Roman"/>
          <w:sz w:val="24"/>
          <w:szCs w:val="24"/>
        </w:rPr>
        <w:t>; Daloz</w:t>
      </w:r>
      <w:r w:rsidR="00BB7379" w:rsidRPr="00046932">
        <w:rPr>
          <w:rFonts w:ascii="Times New Roman" w:hAnsi="Times New Roman" w:cs="Times New Roman"/>
          <w:sz w:val="24"/>
          <w:szCs w:val="24"/>
        </w:rPr>
        <w:t> </w:t>
      </w:r>
      <w:r w:rsidR="00492E88" w:rsidRPr="00046932">
        <w:rPr>
          <w:rFonts w:ascii="Times New Roman" w:hAnsi="Times New Roman" w:cs="Times New Roman"/>
          <w:sz w:val="24"/>
          <w:szCs w:val="24"/>
        </w:rPr>
        <w:t>1999</w:t>
      </w:r>
      <w:r w:rsidR="007F34AB" w:rsidRPr="00046932">
        <w:rPr>
          <w:rFonts w:ascii="Times New Roman" w:hAnsi="Times New Roman" w:cs="Times New Roman"/>
          <w:sz w:val="24"/>
          <w:szCs w:val="24"/>
        </w:rPr>
        <w:t> </w:t>
      </w:r>
      <w:r w:rsidR="00492E88" w:rsidRPr="00046932">
        <w:rPr>
          <w:rFonts w:ascii="Times New Roman" w:hAnsi="Times New Roman" w:cs="Times New Roman"/>
          <w:sz w:val="24"/>
          <w:szCs w:val="24"/>
        </w:rPr>
        <w:t>; Médard</w:t>
      </w:r>
      <w:r w:rsidR="00BB7379" w:rsidRPr="00046932">
        <w:rPr>
          <w:rFonts w:ascii="Times New Roman" w:hAnsi="Times New Roman" w:cs="Times New Roman"/>
          <w:sz w:val="24"/>
          <w:szCs w:val="24"/>
        </w:rPr>
        <w:t> </w:t>
      </w:r>
      <w:r w:rsidR="00492E88" w:rsidRPr="00046932">
        <w:rPr>
          <w:rFonts w:ascii="Times New Roman" w:hAnsi="Times New Roman" w:cs="Times New Roman"/>
          <w:sz w:val="24"/>
          <w:szCs w:val="24"/>
        </w:rPr>
        <w:t>1991)</w:t>
      </w:r>
      <w:r w:rsidR="006F3603" w:rsidRPr="00046932">
        <w:rPr>
          <w:rFonts w:ascii="Times New Roman" w:hAnsi="Times New Roman" w:cs="Times New Roman"/>
          <w:sz w:val="24"/>
          <w:szCs w:val="24"/>
        </w:rPr>
        <w:fldChar w:fldCharType="end"/>
      </w:r>
      <w:r w:rsidR="006F3603" w:rsidRPr="00046932">
        <w:rPr>
          <w:rFonts w:ascii="Times New Roman" w:hAnsi="Times New Roman" w:cs="Times New Roman"/>
          <w:sz w:val="24"/>
          <w:szCs w:val="24"/>
        </w:rPr>
        <w:t xml:space="preserve">, </w:t>
      </w:r>
      <w:r w:rsidR="00AA3D2A" w:rsidRPr="00046932">
        <w:rPr>
          <w:rFonts w:ascii="Times New Roman" w:hAnsi="Times New Roman" w:cs="Times New Roman"/>
          <w:sz w:val="24"/>
          <w:szCs w:val="24"/>
        </w:rPr>
        <w:t xml:space="preserve">la standardisation de l’action publique en Afrique </w:t>
      </w:r>
      <w:r w:rsidR="00AA3D2A" w:rsidRPr="00046932">
        <w:rPr>
          <w:rFonts w:ascii="Times New Roman" w:hAnsi="Times New Roman" w:cs="Times New Roman"/>
          <w:sz w:val="24"/>
          <w:szCs w:val="24"/>
        </w:rPr>
        <w:fldChar w:fldCharType="begin"/>
      </w:r>
      <w:r w:rsidR="00AA3D2A" w:rsidRPr="00046932">
        <w:rPr>
          <w:rFonts w:ascii="Times New Roman" w:hAnsi="Times New Roman" w:cs="Times New Roman"/>
          <w:sz w:val="24"/>
          <w:szCs w:val="24"/>
        </w:rPr>
        <w:instrText xml:space="preserve"> ADDIN ZOTERO_ITEM CSL_CITATION {"citationID":"tJYc28MJ","properties":{"formattedCitation":"(Eboko 2015; Lavigne-Delville 2010)","plainCitation":"(Eboko 2015; Lavigne-Delville 2010)","noteIndex":0},"citationItems":[{"id":"Ov9r28CH/a6be0czo","uris":["http://zotero.org/users/7453176/items/6AU7GKMR"],"itemData":{"id":2668,"type":"article-journal","abstract":"&lt;titre&gt;R&amp;#233;sum&amp;#233;&lt;/titre&gt;Par quels processus les politiques publiques sont-elles n&amp;#233;goci&amp;#233;es et d&amp;#233;finies dans des pays sous r&amp;#233;gime d&amp;#8217;aide ? S&amp;#8217;appuyant sur un projet de d&amp;#233;veloppement rural rurale et &amp;#224; promouvoir une petite r&amp;#233;volution juridique : rompant avec le legs colonial, la nouvelle l&amp;#233;gislation fonci&amp;#232;re rurale de 2007 permet aux acteurs ruraux de voir leurs droits fonciers l&amp;#233;galement reconnus. Mais cette r&amp;#233;volution est mise en question par un changement de cadrage du d&amp;#233;bat sur le foncier, issu en partie de l&amp;#8217;intervention d&amp;#8217;un nouveau bailleur de fonds, soutenant de fait les d&amp;#233;fenseurs d&amp;#8217;une conception &amp;#171; traditionnelle &amp;#187; de l&amp;#8217;immatriculation fonci&amp;#232;re. Loin des oppositions trop simples entre &amp;#201;tat et bailleurs de fonds vus comme deux groupes homog&amp;#232;nes, ce cas montre que la d&amp;#233;finition des politiques publiques met en jeu des luttes entre diff&amp;#233;rents r&amp;#233;seaux de politiques publiques, r&amp;#233;unissant chacun des agents de l&amp;#8217;&amp;#201;tat, des experts, des bailleurs de fonds, etc., et plaide pour une socio-anthropologie de la production des politiques publiques.","container-title":"Revue francaise de science politique","ISSN":"0035-2950","issue":"3","language":"fr","note":"Bibliographie_available: 0\nCairndomain: www.cairn.info\nCite Par_available: 1\npublisher: Presses de Sciences Po","page":"467-491","source":"www.cairn.info","title":"La reforme fonciere rurale au Benin Émergence et mise en question d'une politique instituante dans un pays sous régime d'aide","volume":"60","author":[{"family":"Lavigne-Delville","given":"Philippe"}],"issued":{"date-parts":[["2010",7,8]]}}},{"id":"Ov9r28CH/FLkdS6Zx","uris":["http://zotero.org/users/7453176/items/ZGYE3E4H"],"itemData":{"id":1375,"type":"article-journal","abstract":"This paper deals with the recurrences, which structure a relative standardization that concerns actors of the public policies in contemporary Africa. The proposed entrance is twofold. At first the author aims to highlight configurations of actors (international, national, public, private, associative, etc.), at the level of institutions, presented under forms “of agencies” (of normalization/standardization, regulation, execution, counterproposal, etc.). Secondly, a comparison within the health sector (AIDS, malaria, tuberculosis), then a comparative approach with two other sectors (the education and the biodiversity). This configuration of actors and institutions is based on a central hypothesis: the construction of “a matrix of the public action in Africa” among which the dynamics and the expected or prescribed results are different from one sector to the other. The main hypothesis, which tends to explain these differences, is articulated on the dynamic notion of “epistemic communities” developed by Peter Haas. The New Funding Model (NFM) of the Global Fund against AIDS, Tuberculosis and Malaria represents an ultimate model of this matrix.","container-title":"Questions de recherche","language":"fr","page":"1-40","source":"Zotero","title":"Vers une matrice de l’action publique en Afrique ?","volume":"45","author":[{"family":"Eboko","given":"Fred"}],"issued":{"date-parts":[["2015"]]}}}],"schema":"https://github.com/citation-style-language/schema/raw/master/csl-citation.json"} </w:instrText>
      </w:r>
      <w:r w:rsidR="00AA3D2A" w:rsidRPr="00046932">
        <w:rPr>
          <w:rFonts w:ascii="Times New Roman" w:hAnsi="Times New Roman" w:cs="Times New Roman"/>
          <w:sz w:val="24"/>
          <w:szCs w:val="24"/>
        </w:rPr>
        <w:fldChar w:fldCharType="separate"/>
      </w:r>
      <w:r w:rsidR="00AA3D2A" w:rsidRPr="00046932">
        <w:rPr>
          <w:rFonts w:ascii="Times New Roman" w:hAnsi="Times New Roman" w:cs="Times New Roman"/>
          <w:sz w:val="24"/>
        </w:rPr>
        <w:t>(Eboko</w:t>
      </w:r>
      <w:r w:rsidR="00EB1B94" w:rsidRPr="00046932">
        <w:rPr>
          <w:rFonts w:ascii="Times New Roman" w:hAnsi="Times New Roman" w:cs="Times New Roman"/>
          <w:sz w:val="24"/>
        </w:rPr>
        <w:t> </w:t>
      </w:r>
      <w:r w:rsidR="00AA3D2A" w:rsidRPr="00046932">
        <w:rPr>
          <w:rFonts w:ascii="Times New Roman" w:hAnsi="Times New Roman" w:cs="Times New Roman"/>
          <w:sz w:val="24"/>
        </w:rPr>
        <w:t>2015</w:t>
      </w:r>
      <w:r w:rsidR="005E59D3" w:rsidRPr="00046932">
        <w:rPr>
          <w:rFonts w:ascii="Times New Roman" w:hAnsi="Times New Roman" w:cs="Times New Roman"/>
          <w:sz w:val="24"/>
        </w:rPr>
        <w:t> </w:t>
      </w:r>
      <w:r w:rsidR="00AA3D2A" w:rsidRPr="00046932">
        <w:rPr>
          <w:rFonts w:ascii="Times New Roman" w:hAnsi="Times New Roman" w:cs="Times New Roman"/>
          <w:sz w:val="24"/>
        </w:rPr>
        <w:t>; Lavigne-Delville</w:t>
      </w:r>
      <w:r w:rsidR="00EB1B94" w:rsidRPr="00046932">
        <w:rPr>
          <w:rFonts w:ascii="Times New Roman" w:hAnsi="Times New Roman" w:cs="Times New Roman"/>
          <w:sz w:val="24"/>
        </w:rPr>
        <w:t> </w:t>
      </w:r>
      <w:r w:rsidR="00AA3D2A" w:rsidRPr="00046932">
        <w:rPr>
          <w:rFonts w:ascii="Times New Roman" w:hAnsi="Times New Roman" w:cs="Times New Roman"/>
          <w:sz w:val="24"/>
        </w:rPr>
        <w:t>2010)</w:t>
      </w:r>
      <w:r w:rsidR="00AA3D2A" w:rsidRPr="00046932">
        <w:rPr>
          <w:rFonts w:ascii="Times New Roman" w:hAnsi="Times New Roman" w:cs="Times New Roman"/>
          <w:sz w:val="24"/>
          <w:szCs w:val="24"/>
        </w:rPr>
        <w:fldChar w:fldCharType="end"/>
      </w:r>
      <w:r w:rsidR="006F3603" w:rsidRPr="00046932">
        <w:rPr>
          <w:rFonts w:ascii="Times New Roman" w:hAnsi="Times New Roman" w:cs="Times New Roman"/>
          <w:sz w:val="24"/>
          <w:szCs w:val="24"/>
        </w:rPr>
        <w:t xml:space="preserve"> se caractérise par «</w:t>
      </w:r>
      <w:r w:rsidR="005E59D3" w:rsidRPr="00046932">
        <w:rPr>
          <w:rFonts w:ascii="Times New Roman" w:hAnsi="Times New Roman" w:cs="Times New Roman"/>
          <w:sz w:val="24"/>
          <w:szCs w:val="24"/>
        </w:rPr>
        <w:t> </w:t>
      </w:r>
      <w:r w:rsidR="006F3603" w:rsidRPr="00046932">
        <w:rPr>
          <w:rFonts w:ascii="Times New Roman" w:hAnsi="Times New Roman" w:cs="Times New Roman"/>
          <w:iCs/>
          <w:sz w:val="24"/>
          <w:szCs w:val="24"/>
        </w:rPr>
        <w:t>un</w:t>
      </w:r>
      <w:r w:rsidR="005E59D3" w:rsidRPr="00046932">
        <w:rPr>
          <w:rFonts w:ascii="Times New Roman" w:hAnsi="Times New Roman" w:cs="Times New Roman"/>
          <w:iCs/>
          <w:sz w:val="24"/>
          <w:szCs w:val="24"/>
        </w:rPr>
        <w:t> </w:t>
      </w:r>
      <w:r w:rsidR="006F3603" w:rsidRPr="00046932">
        <w:rPr>
          <w:rFonts w:ascii="Times New Roman" w:hAnsi="Times New Roman" w:cs="Times New Roman"/>
          <w:iCs/>
          <w:sz w:val="24"/>
          <w:szCs w:val="24"/>
        </w:rPr>
        <w:t xml:space="preserve">entrelacement d’actions multiples, complémentaires et contradictoires </w:t>
      </w:r>
      <w:r w:rsidR="005E59D3" w:rsidRPr="00046932">
        <w:rPr>
          <w:rFonts w:ascii="Times New Roman" w:hAnsi="Times New Roman" w:cs="Times New Roman"/>
          <w:iCs/>
          <w:sz w:val="24"/>
          <w:szCs w:val="24"/>
        </w:rPr>
        <w:t>—</w:t>
      </w:r>
      <w:r w:rsidR="00EB1B94" w:rsidRPr="00046932">
        <w:rPr>
          <w:rFonts w:ascii="Times New Roman" w:hAnsi="Times New Roman" w:cs="Times New Roman"/>
          <w:iCs/>
          <w:sz w:val="24"/>
          <w:szCs w:val="24"/>
        </w:rPr>
        <w:t> </w:t>
      </w:r>
      <w:r w:rsidR="006F3603" w:rsidRPr="00046932">
        <w:rPr>
          <w:rFonts w:ascii="Times New Roman" w:hAnsi="Times New Roman" w:cs="Times New Roman"/>
          <w:iCs/>
          <w:sz w:val="24"/>
          <w:szCs w:val="24"/>
        </w:rPr>
        <w:t>et négociées</w:t>
      </w:r>
      <w:r w:rsidR="005E59D3" w:rsidRPr="00046932">
        <w:rPr>
          <w:rFonts w:ascii="Times New Roman" w:hAnsi="Times New Roman" w:cs="Times New Roman"/>
          <w:sz w:val="24"/>
          <w:szCs w:val="24"/>
        </w:rPr>
        <w:t> </w:t>
      </w:r>
      <w:r w:rsidR="006F3603" w:rsidRPr="00046932">
        <w:rPr>
          <w:rFonts w:ascii="Times New Roman" w:hAnsi="Times New Roman" w:cs="Times New Roman"/>
          <w:sz w:val="24"/>
          <w:szCs w:val="24"/>
        </w:rPr>
        <w:t xml:space="preserve">» </w:t>
      </w:r>
      <w:r w:rsidR="006F3603"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{"citationID":"V6TLSQMu","properties":{"formattedCitation":"(Massardier, 2003)","plainCitation":"(Massardier, 2003)","dontUpdate":true,"noteIndex":0},"citationItems":[{"id":"Ov9r28CH/dYan8Jy7","uris":["http://zotero.org/users/7453176/items/SXWZQX6T"],"itemData":{"id":5122,"type":"book","collection-title":"Collection U Science politique","event-place":"Paris","ISBN":"978-2-247-04804-5","language":"fre","number-of-pages":"302","publisher":"Colin","publisher-place":"Paris","source":"K10plus ISBN","title":"Politiques et action publiques","author":[{"family":"Massardier","given":"Gilles"}],"issued":{"date-parts":[["2003"]]}}}],"schema":"https://github.com/citation-style-language/schema/raw/master/csl-citation.json"} </w:instrText>
      </w:r>
      <w:r w:rsidR="006F3603" w:rsidRPr="00046932">
        <w:rPr>
          <w:rFonts w:ascii="Times New Roman" w:hAnsi="Times New Roman" w:cs="Times New Roman"/>
          <w:sz w:val="24"/>
          <w:szCs w:val="24"/>
        </w:rPr>
        <w:fldChar w:fldCharType="separate"/>
      </w:r>
      <w:r w:rsidR="006F3603" w:rsidRPr="00046932">
        <w:rPr>
          <w:rFonts w:ascii="Times New Roman" w:hAnsi="Times New Roman" w:cs="Times New Roman"/>
          <w:sz w:val="24"/>
        </w:rPr>
        <w:t>(Massardier</w:t>
      </w:r>
      <w:r w:rsidR="00EB1B94" w:rsidRPr="00046932">
        <w:rPr>
          <w:rFonts w:ascii="Times New Roman" w:hAnsi="Times New Roman" w:cs="Times New Roman"/>
          <w:sz w:val="24"/>
        </w:rPr>
        <w:t> </w:t>
      </w:r>
      <w:r w:rsidR="006F3603" w:rsidRPr="00046932">
        <w:rPr>
          <w:rFonts w:ascii="Times New Roman" w:hAnsi="Times New Roman" w:cs="Times New Roman"/>
          <w:sz w:val="24"/>
        </w:rPr>
        <w:t>2003</w:t>
      </w:r>
      <w:r w:rsidR="005E59D3" w:rsidRPr="00046932">
        <w:rPr>
          <w:rFonts w:ascii="Times New Roman" w:hAnsi="Times New Roman" w:cs="Times New Roman"/>
          <w:sz w:val="24"/>
        </w:rPr>
        <w:t> </w:t>
      </w:r>
      <w:r w:rsidR="006F3603" w:rsidRPr="00046932">
        <w:rPr>
          <w:rFonts w:ascii="Times New Roman" w:hAnsi="Times New Roman" w:cs="Times New Roman"/>
          <w:sz w:val="24"/>
        </w:rPr>
        <w:t>: 89)</w:t>
      </w:r>
      <w:r w:rsidR="006F3603" w:rsidRPr="00046932">
        <w:rPr>
          <w:rFonts w:ascii="Times New Roman" w:hAnsi="Times New Roman" w:cs="Times New Roman"/>
          <w:sz w:val="24"/>
          <w:szCs w:val="24"/>
        </w:rPr>
        <w:fldChar w:fldCharType="end"/>
      </w:r>
      <w:r w:rsidR="006F3603" w:rsidRPr="00046932">
        <w:rPr>
          <w:rFonts w:ascii="Times New Roman" w:hAnsi="Times New Roman" w:cs="Times New Roman"/>
          <w:sz w:val="24"/>
          <w:szCs w:val="24"/>
        </w:rPr>
        <w:t xml:space="preserve">. </w:t>
      </w:r>
      <w:r w:rsidR="00AA3D2A" w:rsidRPr="00046932">
        <w:rPr>
          <w:rFonts w:ascii="Times New Roman" w:hAnsi="Times New Roman" w:cs="Times New Roman"/>
          <w:sz w:val="24"/>
          <w:szCs w:val="24"/>
        </w:rPr>
        <w:t>L</w:t>
      </w:r>
      <w:r w:rsidR="006F3603" w:rsidRPr="00046932">
        <w:rPr>
          <w:rFonts w:ascii="Times New Roman" w:hAnsi="Times New Roman" w:cs="Times New Roman"/>
          <w:sz w:val="24"/>
          <w:szCs w:val="24"/>
        </w:rPr>
        <w:t xml:space="preserve">es prescriptions </w:t>
      </w:r>
      <w:r w:rsidR="00A0236B" w:rsidRPr="00046932">
        <w:rPr>
          <w:rFonts w:ascii="Times New Roman" w:hAnsi="Times New Roman" w:cs="Times New Roman"/>
          <w:sz w:val="24"/>
          <w:szCs w:val="24"/>
        </w:rPr>
        <w:t xml:space="preserve">et actions </w:t>
      </w:r>
      <w:r w:rsidR="006F3603" w:rsidRPr="00046932">
        <w:rPr>
          <w:rFonts w:ascii="Times New Roman" w:hAnsi="Times New Roman" w:cs="Times New Roman"/>
          <w:sz w:val="24"/>
          <w:szCs w:val="24"/>
        </w:rPr>
        <w:t xml:space="preserve">de </w:t>
      </w:r>
      <w:r w:rsidR="00A0236B" w:rsidRPr="00046932">
        <w:rPr>
          <w:rFonts w:ascii="Times New Roman" w:hAnsi="Times New Roman" w:cs="Times New Roman"/>
          <w:sz w:val="24"/>
          <w:szCs w:val="24"/>
        </w:rPr>
        <w:t>l’</w:t>
      </w:r>
      <w:r w:rsidR="006F3603" w:rsidRPr="00046932">
        <w:rPr>
          <w:rFonts w:ascii="Times New Roman" w:hAnsi="Times New Roman" w:cs="Times New Roman"/>
          <w:sz w:val="24"/>
          <w:szCs w:val="24"/>
        </w:rPr>
        <w:t>internationa</w:t>
      </w:r>
      <w:r w:rsidR="00A0236B" w:rsidRPr="00046932">
        <w:rPr>
          <w:rFonts w:ascii="Times New Roman" w:hAnsi="Times New Roman" w:cs="Times New Roman"/>
          <w:sz w:val="24"/>
          <w:szCs w:val="24"/>
        </w:rPr>
        <w:t>l</w:t>
      </w:r>
      <w:r w:rsidR="006F3603" w:rsidRPr="00046932">
        <w:rPr>
          <w:rFonts w:ascii="Times New Roman" w:hAnsi="Times New Roman" w:cs="Times New Roman"/>
          <w:sz w:val="24"/>
          <w:szCs w:val="24"/>
        </w:rPr>
        <w:t xml:space="preserve"> se superposent à des dynamiques nationales et locales : </w:t>
      </w:r>
      <w:r w:rsidR="00A0236B" w:rsidRPr="00046932">
        <w:rPr>
          <w:rFonts w:ascii="Times New Roman" w:hAnsi="Times New Roman" w:cs="Times New Roman"/>
          <w:sz w:val="24"/>
          <w:szCs w:val="24"/>
        </w:rPr>
        <w:t>cette</w:t>
      </w:r>
      <w:r w:rsidR="006F3603" w:rsidRPr="00046932">
        <w:rPr>
          <w:rFonts w:ascii="Times New Roman" w:hAnsi="Times New Roman" w:cs="Times New Roman"/>
          <w:sz w:val="24"/>
          <w:szCs w:val="24"/>
        </w:rPr>
        <w:t xml:space="preserve"> fabrique des politiques publiques est aussi synonyme de transactions, négociations et ajustements à géométrie variable </w:t>
      </w:r>
      <w:r w:rsidR="006F3603"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{"citationID":"OMo9UY2d","properties":{"formattedCitation":"(Bergamaschi 2011; Fresia 2002; M\\uc0\\u233{}ny 1993; Olivier de Sardan 2021)","plainCitation":"(Bergamaschi 2011; Fresia 2002; Mény 1993; Olivier de Sardan 2021)","noteIndex":0},"citationItems":[{"id":"Ov9r28CH/T4UQEyP3","uris":["http://zotero.org/users/7453176/items/882TYED8"],"itemData":{"id":5128,"type":"thesis","event-place":"Paris","genre":"Thèse de science politique","publisher":"Institut d'études politiques","publisher-place":"Paris","title":"Le Consensus post-Washington au Mali : trajectoires, usages et processus d’appropriation","author":[{"family":"Bergamaschi","given":"Isaline"}],"issued":{"date-parts":[["2011"]]}}},{"id":"Ov9r28CH/ArpIZ5Ne","uris":["http://zotero.org/users/7453176/items/FZR53G9H"],"itemData":{"id":1381,"type":"article-journal","abstract":"Instable politiquement, et soumise aux caprices d'un climat difficile, l'Afrique sub‑saharienne a connu au cours des années 90 de nouveaux mouvements forcés de populations. Elle a ainsi atteint un triste record : accueillir le tiers de la population réfugiée mondiale sur son territoire (HCR 2000) . Les déplacements forcés ne sont pas nouveaux en Afrique, mais la lourdeur des interventions humanitaires qu'ils occasionnent aujourd'hui présente, par contre, un caractère inédit. Depuis la fin de ...","container-title":"Bulletin de l'APAD","DOI":"10.4000/apad.146","ISSN":"1950-6929","issue":"23-24","language":"fr","note":"number: 23-24\npublisher: LIT Verlag","source":"journals.openedition.org","title":"Aide humanitaire et production de services publics en Afrique de l'Ouest : le cas de la gestion des populations mauritaniennes refugiées au Sénégal","title-short":"Aide humanitaire et production de services publics en Afrique de l'Ouest","URL":"https://journals.openedition.org/apad/146","author":[{"family":"Fresia","given":"Marion"}],"accessed":{"date-parts":[["2021",12,17]]},"issued":{"date-parts":[["2002",12,1]]}}},{"id":"Ov9r28CH/bQcRQAKA","uris":["http://zotero.org/users/7453176/items/U98ANQRZ"],"itemData":{"id":5126,"type":"book","call-number":"JF52 .P65 1993","collection-number":"14","collection-title":"Collection \"Logiques politiques\"","event-place":"Paris","ISBN":"978-2-7384-2091-6","number-of-pages":"285","publisher":"L'Harmattan","publisher-place":"Paris","source":"Library of Congress ISBN","title":"Les politiques du mimétisme institutionnel: la greffe et le rejet","title-short":"Les politiques du mimétisme institutionnel","editor":[{"family":"Mény","given":"Yves"}],"issued":{"date-parts":[["1993"]]}}},{"id":"Ov9r28CH/yk5nSiqu","uris":["http://zotero.org/users/7453176/items/PC655EW2"],"itemData":{"id":2422,"type":"book","call-number":"HM668 .O45 2021","collection-title":"Hommes et sociétés","event-place":"Paris","ISBN":"978-2-8111-2362-8","note":"OCLC: on1253308829","number-of-pages":"494","publisher":"Éditions Karthala","publisher-place":"Paris","source":"Library of Congress ISBN","title":"La revanche des contextes: des mésaventures de l'ingénierie sociale, en Afrique et au-delà","title-short":"La revanche des contextes","author":[{"family":"Olivier de Sardan","given":"Jean-Pierre"}],"issued":{"date-parts":[["2021"]]}}}],"schema":"https://github.com/citation-style-language/schema/raw/master/csl-citation.json"} </w:instrText>
      </w:r>
      <w:r w:rsidR="006F3603" w:rsidRPr="00046932">
        <w:rPr>
          <w:rFonts w:ascii="Times New Roman" w:hAnsi="Times New Roman" w:cs="Times New Roman"/>
          <w:sz w:val="24"/>
          <w:szCs w:val="24"/>
        </w:rPr>
        <w:fldChar w:fldCharType="separate"/>
      </w:r>
      <w:r w:rsidR="00492E88" w:rsidRPr="00046932">
        <w:rPr>
          <w:rFonts w:ascii="Times New Roman" w:hAnsi="Times New Roman" w:cs="Times New Roman"/>
          <w:sz w:val="24"/>
          <w:szCs w:val="24"/>
        </w:rPr>
        <w:t>(Bergamaschi</w:t>
      </w:r>
      <w:r w:rsidR="00EB1B94" w:rsidRPr="00046932">
        <w:rPr>
          <w:rFonts w:ascii="Times New Roman" w:hAnsi="Times New Roman" w:cs="Times New Roman"/>
          <w:sz w:val="24"/>
          <w:szCs w:val="24"/>
        </w:rPr>
        <w:t> </w:t>
      </w:r>
      <w:r w:rsidR="00492E88" w:rsidRPr="00046932">
        <w:rPr>
          <w:rFonts w:ascii="Times New Roman" w:hAnsi="Times New Roman" w:cs="Times New Roman"/>
          <w:sz w:val="24"/>
          <w:szCs w:val="24"/>
        </w:rPr>
        <w:t>2011</w:t>
      </w:r>
      <w:r w:rsidR="005E59D3" w:rsidRPr="00046932">
        <w:rPr>
          <w:rFonts w:ascii="Times New Roman" w:hAnsi="Times New Roman" w:cs="Times New Roman"/>
          <w:sz w:val="24"/>
          <w:szCs w:val="24"/>
        </w:rPr>
        <w:t> </w:t>
      </w:r>
      <w:r w:rsidR="00492E88" w:rsidRPr="00046932">
        <w:rPr>
          <w:rFonts w:ascii="Times New Roman" w:hAnsi="Times New Roman" w:cs="Times New Roman"/>
          <w:sz w:val="24"/>
          <w:szCs w:val="24"/>
        </w:rPr>
        <w:t>; Fresia</w:t>
      </w:r>
      <w:r w:rsidR="005E59D3" w:rsidRPr="00046932">
        <w:rPr>
          <w:rFonts w:ascii="Times New Roman" w:hAnsi="Times New Roman" w:cs="Times New Roman"/>
          <w:sz w:val="24"/>
          <w:szCs w:val="24"/>
        </w:rPr>
        <w:t> </w:t>
      </w:r>
      <w:r w:rsidR="00492E88" w:rsidRPr="00046932">
        <w:rPr>
          <w:rFonts w:ascii="Times New Roman" w:hAnsi="Times New Roman" w:cs="Times New Roman"/>
          <w:sz w:val="24"/>
          <w:szCs w:val="24"/>
        </w:rPr>
        <w:t>2002</w:t>
      </w:r>
      <w:r w:rsidR="005E59D3" w:rsidRPr="00046932">
        <w:rPr>
          <w:rFonts w:ascii="Times New Roman" w:hAnsi="Times New Roman" w:cs="Times New Roman"/>
          <w:sz w:val="24"/>
          <w:szCs w:val="24"/>
        </w:rPr>
        <w:t> </w:t>
      </w:r>
      <w:r w:rsidR="00492E88" w:rsidRPr="00046932">
        <w:rPr>
          <w:rFonts w:ascii="Times New Roman" w:hAnsi="Times New Roman" w:cs="Times New Roman"/>
          <w:sz w:val="24"/>
          <w:szCs w:val="24"/>
        </w:rPr>
        <w:t>; Mény</w:t>
      </w:r>
      <w:r w:rsidR="00EB1B94" w:rsidRPr="00046932">
        <w:rPr>
          <w:rFonts w:ascii="Times New Roman" w:hAnsi="Times New Roman" w:cs="Times New Roman"/>
          <w:sz w:val="24"/>
          <w:szCs w:val="24"/>
        </w:rPr>
        <w:t> </w:t>
      </w:r>
      <w:r w:rsidR="00492E88" w:rsidRPr="00046932">
        <w:rPr>
          <w:rFonts w:ascii="Times New Roman" w:hAnsi="Times New Roman" w:cs="Times New Roman"/>
          <w:sz w:val="24"/>
          <w:szCs w:val="24"/>
        </w:rPr>
        <w:t>1993</w:t>
      </w:r>
      <w:r w:rsidR="005E59D3" w:rsidRPr="00046932">
        <w:rPr>
          <w:rFonts w:ascii="Times New Roman" w:hAnsi="Times New Roman" w:cs="Times New Roman"/>
          <w:sz w:val="24"/>
          <w:szCs w:val="24"/>
        </w:rPr>
        <w:t> </w:t>
      </w:r>
      <w:r w:rsidR="00492E88" w:rsidRPr="00046932">
        <w:rPr>
          <w:rFonts w:ascii="Times New Roman" w:hAnsi="Times New Roman" w:cs="Times New Roman"/>
          <w:sz w:val="24"/>
          <w:szCs w:val="24"/>
        </w:rPr>
        <w:t>; Olivier de Sardan</w:t>
      </w:r>
      <w:r w:rsidR="00EB1B94" w:rsidRPr="00046932">
        <w:rPr>
          <w:rFonts w:ascii="Times New Roman" w:hAnsi="Times New Roman" w:cs="Times New Roman"/>
          <w:sz w:val="24"/>
          <w:szCs w:val="24"/>
        </w:rPr>
        <w:t> </w:t>
      </w:r>
      <w:r w:rsidR="00492E88" w:rsidRPr="00046932">
        <w:rPr>
          <w:rFonts w:ascii="Times New Roman" w:hAnsi="Times New Roman" w:cs="Times New Roman"/>
          <w:sz w:val="24"/>
          <w:szCs w:val="24"/>
        </w:rPr>
        <w:t>2021)</w:t>
      </w:r>
      <w:r w:rsidR="006F3603" w:rsidRPr="00046932">
        <w:rPr>
          <w:rFonts w:ascii="Times New Roman" w:hAnsi="Times New Roman" w:cs="Times New Roman"/>
          <w:sz w:val="24"/>
          <w:szCs w:val="24"/>
        </w:rPr>
        <w:fldChar w:fldCharType="end"/>
      </w:r>
      <w:r w:rsidR="006F3603" w:rsidRPr="00046932">
        <w:rPr>
          <w:rFonts w:ascii="Times New Roman" w:hAnsi="Times New Roman" w:cs="Times New Roman"/>
          <w:sz w:val="24"/>
          <w:szCs w:val="24"/>
        </w:rPr>
        <w:t>.</w:t>
      </w:r>
    </w:p>
    <w:p w14:paraId="19060AC5" w14:textId="73F922D4" w:rsidR="003E157C" w:rsidRPr="00046932" w:rsidRDefault="006F3603" w:rsidP="00046932">
      <w:pPr>
        <w:pStyle w:val="Sansinterligne"/>
        <w:spacing w:line="276" w:lineRule="auto"/>
        <w:jc w:val="both"/>
        <w:rPr>
          <w:rFonts w:ascii="Times New Roman" w:hAnsi="Times New Roman" w:cs="Times New Roman"/>
          <w:sz w:val="24"/>
          <w:szCs w:val="24"/>
        </w:rPr>
      </w:pPr>
      <w:r w:rsidRPr="00046932">
        <w:rPr>
          <w:rFonts w:ascii="Times New Roman" w:hAnsi="Times New Roman" w:cs="Times New Roman"/>
          <w:sz w:val="24"/>
          <w:szCs w:val="24"/>
        </w:rPr>
        <w:t xml:space="preserve">Au Cameroun, la gouvernance du secteur éducatif pendant la pandémie est d’abord un processus politique, dans lequel les stratégies des acteurs internationaux (Banque mondiale, Unicef, Unesco, </w:t>
      </w:r>
      <w:r w:rsidR="005E59D3" w:rsidRPr="00046932">
        <w:rPr>
          <w:rFonts w:ascii="Times New Roman" w:hAnsi="Times New Roman" w:cs="Times New Roman"/>
          <w:smallCaps/>
          <w:sz w:val="24"/>
          <w:szCs w:val="24"/>
        </w:rPr>
        <w:t>ong</w:t>
      </w:r>
      <w:r w:rsidRPr="00046932">
        <w:rPr>
          <w:rFonts w:ascii="Times New Roman" w:hAnsi="Times New Roman" w:cs="Times New Roman"/>
          <w:sz w:val="24"/>
          <w:szCs w:val="24"/>
        </w:rPr>
        <w:t>) comme nationaux (ministères, enseignants, parents d’élèves)</w:t>
      </w:r>
      <w:r w:rsidR="00C57007" w:rsidRPr="00046932" w:rsidDel="00C57007">
        <w:rPr>
          <w:rFonts w:ascii="Times New Roman" w:hAnsi="Times New Roman" w:cs="Times New Roman"/>
          <w:sz w:val="24"/>
          <w:szCs w:val="24"/>
        </w:rPr>
        <w:t xml:space="preserve"> </w:t>
      </w:r>
      <w:r w:rsidR="005E59D3" w:rsidRPr="00046932">
        <w:rPr>
          <w:rFonts w:ascii="Times New Roman" w:hAnsi="Times New Roman" w:cs="Times New Roman"/>
          <w:sz w:val="24"/>
          <w:szCs w:val="24"/>
        </w:rPr>
        <w:t>doivent être analysées en prenant en compte </w:t>
      </w:r>
      <w:r w:rsidRPr="00046932">
        <w:rPr>
          <w:rFonts w:ascii="Times New Roman" w:hAnsi="Times New Roman" w:cs="Times New Roman"/>
          <w:sz w:val="24"/>
          <w:szCs w:val="24"/>
        </w:rPr>
        <w:t xml:space="preserve">la complexité des enjeux locaux </w:t>
      </w:r>
      <w:r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{"citationID":"Ya9nnSxS","properties":{"formattedCitation":"(Ojong 2020)","plainCitation":"(Ojong 2020)","noteIndex":0},"citationItems":[{"id":"Ov9r28CH/kD0sP6d3","uris":["http://zotero.org/users/7453176/items/BN6PSDUA"],"itemData":{"id":3474,"type":"article-journal","abstract":"This article examines the factors restricting an eﬀective response to the COVID-19 pandemic in Cameroon. It argues that structural adjustment policies in the 1980s and 1990s as well as corruption and limited investment in recent times have severely weakened the country’s health system. This article also emphasises the interconnection between poverty, slums, and COVID-19. This interconnection brings to the fore inequality in Cameroon. Arguably, this inequality could facilitate the spread of COVID-19 in the country. This article draws attention to the political forces shaping the response to the pandemic and contends that in some regions in the country, the lack of an eﬀective response to the pandemic may not necessarily be due to a lack of resources. In so doing, it critiques the COVID-19 orthodoxy that focuses exclusively on the pathology of the disease and advocates “technical” solutions to the pandemic, while ignoring the political and socio-economic forces that shape the ﬁght against the pandemic. At times, medical supplies and other forms of assistance may be available, but structural violence impairs access to these resources. Politics must be brought into the COVID-19 discourse, as it shapes the response to the pandemic.","container-title":"Healthcare","DOI":"10.3390/healthcare8020176","ISSN":"2227-9032","issue":"2","journalAbbreviation":"Healthcare","language":"en","page":"176","source":"DOI.org (Crossref)","title":"The COVID-19 Pandemic and the Pathology of the Economic and Political Architecture in Cameroon","volume":"8","author":[{"family":"Ojong","given":"Nathanael"}],"issued":{"date-parts":[["2020",6,17]]}}}],"schema":"https://github.com/citation-style-language/schema/raw/master/csl-citation.json"} </w:instrText>
      </w:r>
      <w:r w:rsidRPr="00046932">
        <w:rPr>
          <w:rFonts w:ascii="Times New Roman" w:hAnsi="Times New Roman" w:cs="Times New Roman"/>
          <w:sz w:val="24"/>
          <w:szCs w:val="24"/>
        </w:rPr>
        <w:fldChar w:fldCharType="separate"/>
      </w:r>
      <w:r w:rsidR="00492E88" w:rsidRPr="00046932">
        <w:rPr>
          <w:rFonts w:ascii="Times New Roman" w:hAnsi="Times New Roman" w:cs="Times New Roman"/>
          <w:sz w:val="24"/>
        </w:rPr>
        <w:t>(Ojong</w:t>
      </w:r>
      <w:r w:rsidR="00EB1B94" w:rsidRPr="00046932">
        <w:rPr>
          <w:rFonts w:ascii="Times New Roman" w:hAnsi="Times New Roman" w:cs="Times New Roman"/>
          <w:sz w:val="24"/>
        </w:rPr>
        <w:t> </w:t>
      </w:r>
      <w:r w:rsidR="00492E88" w:rsidRPr="00046932">
        <w:rPr>
          <w:rFonts w:ascii="Times New Roman" w:hAnsi="Times New Roman" w:cs="Times New Roman"/>
          <w:sz w:val="24"/>
        </w:rPr>
        <w:t>2020)</w:t>
      </w:r>
      <w:r w:rsidRPr="00046932">
        <w:rPr>
          <w:rFonts w:ascii="Times New Roman" w:hAnsi="Times New Roman" w:cs="Times New Roman"/>
          <w:sz w:val="24"/>
          <w:szCs w:val="24"/>
        </w:rPr>
        <w:fldChar w:fldCharType="end"/>
      </w:r>
      <w:r w:rsidRPr="00046932">
        <w:rPr>
          <w:rFonts w:ascii="Times New Roman" w:hAnsi="Times New Roman" w:cs="Times New Roman"/>
          <w:sz w:val="24"/>
          <w:szCs w:val="24"/>
        </w:rPr>
        <w:t xml:space="preserve">. La réflexion ici proposée s’inscrit </w:t>
      </w:r>
      <w:r w:rsidR="005E59D3" w:rsidRPr="00046932">
        <w:rPr>
          <w:rFonts w:ascii="Times New Roman" w:hAnsi="Times New Roman" w:cs="Times New Roman"/>
          <w:sz w:val="24"/>
          <w:szCs w:val="24"/>
        </w:rPr>
        <w:t>dans la lignée</w:t>
      </w:r>
      <w:r w:rsidR="00626070" w:rsidRPr="00046932">
        <w:rPr>
          <w:rFonts w:ascii="Times New Roman" w:hAnsi="Times New Roman" w:cs="Times New Roman"/>
          <w:sz w:val="24"/>
          <w:szCs w:val="24"/>
        </w:rPr>
        <w:t xml:space="preserve"> </w:t>
      </w:r>
      <w:r w:rsidRPr="00046932">
        <w:rPr>
          <w:rFonts w:ascii="Times New Roman" w:hAnsi="Times New Roman" w:cs="Times New Roman"/>
          <w:sz w:val="24"/>
          <w:szCs w:val="24"/>
        </w:rPr>
        <w:t>des travaux sur l’</w:t>
      </w:r>
      <w:r w:rsidR="005E59D3" w:rsidRPr="00046932">
        <w:rPr>
          <w:rFonts w:ascii="Times New Roman" w:hAnsi="Times New Roman" w:cs="Times New Roman"/>
          <w:sz w:val="24"/>
          <w:szCs w:val="24"/>
        </w:rPr>
        <w:t>É</w:t>
      </w:r>
      <w:r w:rsidRPr="00046932">
        <w:rPr>
          <w:rFonts w:ascii="Times New Roman" w:hAnsi="Times New Roman" w:cs="Times New Roman"/>
          <w:sz w:val="24"/>
          <w:szCs w:val="24"/>
        </w:rPr>
        <w:t xml:space="preserve">tat « par le bas » </w:t>
      </w:r>
      <w:r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{"citationID":"G4wxsKkN","properties":{"formattedCitation":"(Bayart, Mbembe, et Toulabor 2008)","plainCitation":"(Bayart, Mbembe, et Toulabor 2008)","noteIndex":0},"citationItems":[{"id":"Ov9r28CH/xhbhUWKI","uris":["http://zotero.org/users/7453176/items/CU2WGRSN"],"itemData":{"id":3115,"type":"book","call-number":"320.96","collection-title":"Les Afriques","edition":"Nouvelle éd. augmentée","event-place":"Paris","ISBN":"978-2-8111-0019-3","language":"fre","publisher":"Éd. Karthala","publisher-place":"Paris","source":"BnF ISBN","title":"Le politique par le bas en Afrique noire: contributions à une problématique de la démocratie","title-short":"Le politique par le bas en Afrique noire","author":[{"family":"Bayart","given":"Jean-François"},{"family":"Mbembe","given":"Joseph-Achille"},{"family":"Toulabor","given":"Comi-Molevo"}],"issued":{"date-parts":[["2008"]]}}}],"schema":"https://github.com/citation-style-language/schema/raw/master/csl-citation.json"} </w:instrText>
      </w:r>
      <w:r w:rsidRPr="00046932">
        <w:rPr>
          <w:rFonts w:ascii="Times New Roman" w:hAnsi="Times New Roman" w:cs="Times New Roman"/>
          <w:sz w:val="24"/>
          <w:szCs w:val="24"/>
        </w:rPr>
        <w:fldChar w:fldCharType="separate"/>
      </w:r>
      <w:r w:rsidR="00492E88" w:rsidRPr="00046932">
        <w:rPr>
          <w:rFonts w:ascii="Times New Roman" w:hAnsi="Times New Roman" w:cs="Times New Roman"/>
          <w:sz w:val="24"/>
        </w:rPr>
        <w:t>(Bayart, Mbembe</w:t>
      </w:r>
      <w:r w:rsidR="00EB1B94" w:rsidRPr="00046932">
        <w:rPr>
          <w:rFonts w:ascii="Times New Roman" w:hAnsi="Times New Roman" w:cs="Times New Roman"/>
          <w:sz w:val="24"/>
        </w:rPr>
        <w:t> </w:t>
      </w:r>
      <w:r w:rsidR="005E59D3" w:rsidRPr="00046932">
        <w:rPr>
          <w:rFonts w:ascii="Times New Roman" w:hAnsi="Times New Roman" w:cs="Times New Roman"/>
          <w:sz w:val="24"/>
        </w:rPr>
        <w:t xml:space="preserve">&amp; </w:t>
      </w:r>
      <w:r w:rsidR="00492E88" w:rsidRPr="00046932">
        <w:rPr>
          <w:rFonts w:ascii="Times New Roman" w:hAnsi="Times New Roman" w:cs="Times New Roman"/>
          <w:sz w:val="24"/>
        </w:rPr>
        <w:t>Toulabor</w:t>
      </w:r>
      <w:r w:rsidR="00EB1B94" w:rsidRPr="00046932">
        <w:rPr>
          <w:rFonts w:ascii="Times New Roman" w:hAnsi="Times New Roman" w:cs="Times New Roman"/>
          <w:sz w:val="24"/>
        </w:rPr>
        <w:t> </w:t>
      </w:r>
      <w:r w:rsidR="00492E88" w:rsidRPr="00046932">
        <w:rPr>
          <w:rFonts w:ascii="Times New Roman" w:hAnsi="Times New Roman" w:cs="Times New Roman"/>
          <w:sz w:val="24"/>
        </w:rPr>
        <w:t>2008)</w:t>
      </w:r>
      <w:r w:rsidRPr="00046932">
        <w:rPr>
          <w:rFonts w:ascii="Times New Roman" w:hAnsi="Times New Roman" w:cs="Times New Roman"/>
          <w:sz w:val="24"/>
          <w:szCs w:val="24"/>
        </w:rPr>
        <w:fldChar w:fldCharType="end"/>
      </w:r>
      <w:r w:rsidRPr="00046932">
        <w:rPr>
          <w:rFonts w:ascii="Times New Roman" w:hAnsi="Times New Roman" w:cs="Times New Roman"/>
          <w:sz w:val="24"/>
          <w:szCs w:val="24"/>
        </w:rPr>
        <w:t xml:space="preserve"> et « au</w:t>
      </w:r>
      <w:r w:rsidR="00CC7B62" w:rsidRPr="00046932">
        <w:rPr>
          <w:rFonts w:ascii="Times New Roman" w:hAnsi="Times New Roman" w:cs="Times New Roman"/>
          <w:sz w:val="24"/>
          <w:szCs w:val="24"/>
        </w:rPr>
        <w:t xml:space="preserve"> </w:t>
      </w:r>
      <w:r w:rsidRPr="00046932">
        <w:rPr>
          <w:rFonts w:ascii="Times New Roman" w:hAnsi="Times New Roman" w:cs="Times New Roman"/>
          <w:sz w:val="24"/>
          <w:szCs w:val="24"/>
        </w:rPr>
        <w:t xml:space="preserve">quotidien » </w:t>
      </w:r>
      <w:r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{"citationID":"q7ktQe6q","properties":{"formattedCitation":"(Blundo, 2001; Olivier de Sardan, 2007)","plainCitation":"(Blundo, 2001; Olivier de Sardan, 2007)","dontUpdate":true,"noteIndex":0},"citationItems":[{"id":"Ov9r28CH/MWVhsguK","uris":["http://zotero.org/users/7453176/items/IFU9URV4"],"itemData":{"id":4372,"type":"article-journal","abstract":"La réforme de l’Etat est partout à l’ordre du jour, au Sud comme au Nord. Une abondante littérature concerne les nouveaux rôles de l’Etat dans un contexte de mondialisation. En revanche, peu d’analyses concernent les agents de l’Etat, qui sont pourtant au cœur de ces transformations. De fer de lance du développement, les fonctionnaires se sont vus transformés en bouc-émissaires de l’échec des politiques d’ajustement. Ils sont accusés de tous les maux, notamment par le FMI et la Banque mondiale : trop nombreux, trop payés, corrompus, inefficaces.\n\n\nLes études réunies dans ce volume proposent d’abord un état des lieux. Qu’en est-il en réalité ? Est-il possible d’approfondir l’analyse malgré une information de base souvent lacunaire ? C’est ce que tentent des contributions portant sur des pays d’Afrique, d’Asie et d’Amérique latine. Elles mobilisent des approches diversifiées, politologiques, sociologiques, anthropologiques et économiques. Elles montrent que la situation est plus complexe et moins connue qu’on ne semble généralement s’accorder à le penser. Elles apportent ainsi une contribution multidisciplinaire à la réflexion sur la réforme de la fonction publique, réforme nécessaire pour reconstruire de véritables services publics et redonner aux Etats une capacité autonome de définition de leurs stratégies et de négociation.","container-title":"Autrepart","DOI":"10.3917/autr.020.0075","ISSN":"1278-3986","issue":"4","journalAbbreviation":"Autrepart","language":"fr","note":"publisher-place: Paris\npublisher: Presses de Sciences Po","page":"75-90","source":"Cairn.info","title":"Négocier l'État au quotidien : agents d'affaires, courtiers et rabatteurs dans les interstices de l'administration sénégalaise","title-short":"Négocier l'État au quotidien","volume":"20","author":[{"family":"Blundo","given":"Giorgio"}],"issued":{"date-parts":[["2001"]]}}},{"id":"Ov9r28CH/O6GlQsCr","uris":["http://zotero.org/users/7453176/items/ENL8ZCGL"],"itemData":{"id":4375,"type":"article-journal","container-title":"Revue Tiers Monde","DOI":"10.3917/rtm.191.0543","ISSN":"1293-8882, 1963-1359","issue":"3","language":"fr","page":"543","source":"DOI.org (Crossref)","title":"De la nouvelle anthropologie du développement à la socio-anthropologie des espaces publics africains","volume":"191","author":[{"family":"Olivier de Sardan","given":"Jean-Pierre"}],"issued":{"date-parts":[["2007"]]}}}],"schema":"https://github.com/citation-style-language/schema/raw/master/csl-citation.json"} </w:instrText>
      </w:r>
      <w:r w:rsidRPr="00046932">
        <w:rPr>
          <w:rFonts w:ascii="Times New Roman" w:hAnsi="Times New Roman" w:cs="Times New Roman"/>
          <w:sz w:val="24"/>
          <w:szCs w:val="24"/>
        </w:rPr>
        <w:fldChar w:fldCharType="separate"/>
      </w:r>
      <w:r w:rsidRPr="00046932">
        <w:rPr>
          <w:rFonts w:ascii="Times New Roman" w:hAnsi="Times New Roman" w:cs="Times New Roman"/>
          <w:sz w:val="24"/>
        </w:rPr>
        <w:t>(Blundo</w:t>
      </w:r>
      <w:r w:rsidR="005E59D3" w:rsidRPr="00046932">
        <w:rPr>
          <w:rFonts w:ascii="Times New Roman" w:hAnsi="Times New Roman" w:cs="Times New Roman"/>
          <w:sz w:val="24"/>
        </w:rPr>
        <w:t> </w:t>
      </w:r>
      <w:r w:rsidRPr="00046932">
        <w:rPr>
          <w:rFonts w:ascii="Times New Roman" w:hAnsi="Times New Roman" w:cs="Times New Roman"/>
          <w:sz w:val="24"/>
        </w:rPr>
        <w:t>2001</w:t>
      </w:r>
      <w:r w:rsidR="005E59D3" w:rsidRPr="00046932">
        <w:rPr>
          <w:rFonts w:ascii="Times New Roman" w:hAnsi="Times New Roman" w:cs="Times New Roman"/>
          <w:sz w:val="24"/>
        </w:rPr>
        <w:t> </w:t>
      </w:r>
      <w:r w:rsidRPr="00046932">
        <w:rPr>
          <w:rFonts w:ascii="Times New Roman" w:hAnsi="Times New Roman" w:cs="Times New Roman"/>
          <w:sz w:val="24"/>
        </w:rPr>
        <w:t>; Olivier de Sardan</w:t>
      </w:r>
      <w:r w:rsidR="00EB1B94" w:rsidRPr="00046932">
        <w:rPr>
          <w:rFonts w:ascii="Times New Roman" w:hAnsi="Times New Roman" w:cs="Times New Roman"/>
          <w:sz w:val="24"/>
        </w:rPr>
        <w:t> </w:t>
      </w:r>
      <w:r w:rsidRPr="00046932">
        <w:rPr>
          <w:rFonts w:ascii="Times New Roman" w:hAnsi="Times New Roman" w:cs="Times New Roman"/>
          <w:sz w:val="24"/>
        </w:rPr>
        <w:t>2007)</w:t>
      </w:r>
      <w:r w:rsidRPr="00046932">
        <w:rPr>
          <w:rFonts w:ascii="Times New Roman" w:hAnsi="Times New Roman" w:cs="Times New Roman"/>
          <w:sz w:val="24"/>
          <w:szCs w:val="24"/>
        </w:rPr>
        <w:fldChar w:fldCharType="end"/>
      </w:r>
      <w:r w:rsidRPr="00046932">
        <w:rPr>
          <w:rFonts w:ascii="Times New Roman" w:hAnsi="Times New Roman" w:cs="Times New Roman"/>
          <w:sz w:val="24"/>
          <w:szCs w:val="24"/>
        </w:rPr>
        <w:t xml:space="preserve">. Il s’agit de « mettre en évidence l’État en action » </w:t>
      </w:r>
      <w:r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{"citationID":"KhUZprP9","properties":{"formattedCitation":"(Darbon &amp; Provini, 2018)","plainCitation":"(Darbon &amp; Provini, 2018)","dontUpdate":true,"noteIndex":0},"citationItems":[{"id":"Ov9r28CH/OHyb49lS","uris":["http://zotero.org/users/7453176/items/B7BTICX2"],"itemData":{"id":3053,"type":"article-journal","abstract":"ResumeL’analyse des politiques publiques connaît, depuis les années 1990, un engouement sur le continent africain qui se traduit notamment par la multiplication des études empiriques sectorielles et de programmes de recherche spécifiques. Pourtant, mener une analyse d’action publique sur la plupart des terrains africains soulève a priori des interrogations : ainsi, les cadres d’analyse se sont essentiellement construits autour d’expériences sectorielles nord-américaines et européennes et, de même, les capacités institutionnelles et sociales sont parfois si faibles sur le continent que la notion d’État y est elle-même discutée. C’est précisément à ce décentrement de l’analyse des politiques publiques par des périphéries, parfois réduites de manière abusive à la dépendance et à l’importation de techniques institutionnelles, que ce numéro thématique invite. Plutôt que de s’arrêter à la question de la validité du transfert de l’appareil théorique entre le Nord et le Sud, l’enjeu scientifique du dossier est, à partir d’études de cas du continent africain, de démontrer l’intérêt pour la sous-discipline de travailler sur des situations inédites : d’une part, afin de questionner la validité scientifique et prétendument universelle des résultats accumulés au Nord et, d’autre part, pour enrichir l’analyse des politiques publiques à travers des configurations d’action publique dans des situations et trajectoires nouvelles.","container-title":"Gouvernement et action publique","DOI":"10.3917/gap.182.0009","ISSN":"2260-0965","issue":"2","journalAbbreviation":"Gouvernement et action publique","language":"fr","note":"publisher-place: Paris\npublisher: Presses de Sciences Po","page":"9-29","source":"Cairn.info","title":"« Penser l’action publique » en contextes africains. Les enjeux d'une décentration","title-short":"« Penser l’action publique » en contextes africains","volume":"VOL. 7","author":[{"family":"Darbon","given":"Dominique"},{"family":"Provini","given":"Olivier"}],"issued":{"date-parts":[["2018"]]}}}],"schema":"https://github.com/citation-style-language/schema/raw/master/csl-citation.json"} </w:instrText>
      </w:r>
      <w:r w:rsidRPr="00046932">
        <w:rPr>
          <w:rFonts w:ascii="Times New Roman" w:hAnsi="Times New Roman" w:cs="Times New Roman"/>
          <w:sz w:val="24"/>
          <w:szCs w:val="24"/>
        </w:rPr>
        <w:fldChar w:fldCharType="separate"/>
      </w:r>
      <w:r w:rsidRPr="00046932">
        <w:rPr>
          <w:rFonts w:ascii="Times New Roman" w:hAnsi="Times New Roman" w:cs="Times New Roman"/>
          <w:sz w:val="24"/>
        </w:rPr>
        <w:t>(Darbon</w:t>
      </w:r>
      <w:r w:rsidR="00EB1B94" w:rsidRPr="00046932">
        <w:rPr>
          <w:rFonts w:ascii="Times New Roman" w:hAnsi="Times New Roman" w:cs="Times New Roman"/>
          <w:sz w:val="24"/>
        </w:rPr>
        <w:t> </w:t>
      </w:r>
      <w:r w:rsidRPr="00046932">
        <w:rPr>
          <w:rFonts w:ascii="Times New Roman" w:hAnsi="Times New Roman" w:cs="Times New Roman"/>
          <w:sz w:val="24"/>
        </w:rPr>
        <w:t>&amp; Provini</w:t>
      </w:r>
      <w:r w:rsidR="00EB1B94" w:rsidRPr="00046932">
        <w:rPr>
          <w:rFonts w:ascii="Times New Roman" w:hAnsi="Times New Roman" w:cs="Times New Roman"/>
          <w:sz w:val="24"/>
        </w:rPr>
        <w:t> </w:t>
      </w:r>
      <w:r w:rsidRPr="00046932">
        <w:rPr>
          <w:rFonts w:ascii="Times New Roman" w:hAnsi="Times New Roman" w:cs="Times New Roman"/>
          <w:sz w:val="24"/>
        </w:rPr>
        <w:t>2018</w:t>
      </w:r>
      <w:r w:rsidR="005E59D3" w:rsidRPr="00046932">
        <w:rPr>
          <w:rFonts w:ascii="Times New Roman" w:hAnsi="Times New Roman" w:cs="Times New Roman"/>
          <w:sz w:val="24"/>
        </w:rPr>
        <w:t> </w:t>
      </w:r>
      <w:r w:rsidRPr="00046932">
        <w:rPr>
          <w:rFonts w:ascii="Times New Roman" w:hAnsi="Times New Roman" w:cs="Times New Roman"/>
          <w:sz w:val="24"/>
        </w:rPr>
        <w:t>: 11)</w:t>
      </w:r>
      <w:r w:rsidRPr="00046932">
        <w:rPr>
          <w:rFonts w:ascii="Times New Roman" w:hAnsi="Times New Roman" w:cs="Times New Roman"/>
          <w:sz w:val="24"/>
          <w:szCs w:val="24"/>
        </w:rPr>
        <w:fldChar w:fldCharType="end"/>
      </w:r>
      <w:r w:rsidRPr="00046932">
        <w:rPr>
          <w:rFonts w:ascii="Times New Roman" w:hAnsi="Times New Roman" w:cs="Times New Roman"/>
          <w:sz w:val="24"/>
          <w:szCs w:val="24"/>
        </w:rPr>
        <w:t xml:space="preserve"> et </w:t>
      </w:r>
      <w:r w:rsidR="00C57007" w:rsidRPr="00046932">
        <w:rPr>
          <w:rFonts w:ascii="Times New Roman" w:hAnsi="Times New Roman" w:cs="Times New Roman"/>
          <w:sz w:val="24"/>
          <w:szCs w:val="24"/>
        </w:rPr>
        <w:t>de</w:t>
      </w:r>
      <w:r w:rsidR="005E59D3" w:rsidRPr="00046932">
        <w:rPr>
          <w:rFonts w:ascii="Times New Roman" w:hAnsi="Times New Roman" w:cs="Times New Roman"/>
          <w:color w:val="FF0000"/>
          <w:sz w:val="24"/>
          <w:szCs w:val="24"/>
        </w:rPr>
        <w:t xml:space="preserve"> </w:t>
      </w:r>
      <w:r w:rsidRPr="00046932">
        <w:rPr>
          <w:rFonts w:ascii="Times New Roman" w:hAnsi="Times New Roman" w:cs="Times New Roman"/>
          <w:sz w:val="24"/>
          <w:szCs w:val="24"/>
        </w:rPr>
        <w:t xml:space="preserve">participer aux débats sur l’étude des politiques publiques en Afrique, appréhendées comme des expressions et outils de la fabrication de l’État </w:t>
      </w:r>
      <w:r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{"citationID":"qQ6EhO4k","properties":{"formattedCitation":"(Provini 2017)","plainCitation":"(Provini 2017)","noteIndex":0},"citationItems":[{"id":"Ov9r28CH/t6RQHc3d","uris":["http://zotero.org/users/7453176/items/N9C8999I"],"itemData":{"id":4325,"type":"article-journal","abstract":"La catégorie d’« État fragile » est analysée ici à travers une lecture de sociologie de l’action publique. Deux hypothèses – la rigidité du transfert d’un modèle de réforme construit à l’international et l’absence d’acteurs de la société civile participant au processus de politique publique – sont mises à l’épreuve de deux réformes (ou tentatives de réforme) du secteur de l’enseignement supérieur au Burundi : l’application du modèle Licence-Master-Doctorat issu du processus de Bologne et la suppression de la bourse étudiante ou son remplacement par une politique de partage des coûts. Les résultats de notre enquête démontrent la banalité de l’État burundais plutôt que sa « fragilité ». Cette lecture de l’État par l’action publique se révèle être une entrée heuristique, notamment au Sud, pour tester les catégories et les typologies qui se multiplient sur l’État.","container-title":"Critique internationale","DOI":"10.3917/crii.077.0103","ISSN":"1290-7839","issue":"4","journalAbbreviation":"Critique internationale","language":"fr","note":"publisher-place: Paris\npublisher: Presses de Sciences Po","page":"103-120","source":"Cairn.info","title":"Discuter la catégorie d’« État fragile » par l’analyse des politiques publiques : le cas des réformes de l’enseignement supérieur au Burundi","title-short":"Discuter la catégorie d’« État fragile » par l’analyse des politiques publiques","volume":"77","author":[{"family":"Provini","given":"Olivier"}],"issued":{"date-parts":[["2017"]]}}}],"schema":"https://github.com/citation-style-language/schema/raw/master/csl-citation.json"} </w:instrText>
      </w:r>
      <w:r w:rsidRPr="00046932">
        <w:rPr>
          <w:rFonts w:ascii="Times New Roman" w:hAnsi="Times New Roman" w:cs="Times New Roman"/>
          <w:sz w:val="24"/>
          <w:szCs w:val="24"/>
        </w:rPr>
        <w:fldChar w:fldCharType="separate"/>
      </w:r>
      <w:r w:rsidR="00492E88" w:rsidRPr="00046932">
        <w:rPr>
          <w:rFonts w:ascii="Times New Roman" w:hAnsi="Times New Roman" w:cs="Times New Roman"/>
          <w:sz w:val="24"/>
        </w:rPr>
        <w:t>(Provini</w:t>
      </w:r>
      <w:r w:rsidR="00EB1B94" w:rsidRPr="00046932">
        <w:rPr>
          <w:rFonts w:ascii="Times New Roman" w:hAnsi="Times New Roman" w:cs="Times New Roman"/>
          <w:sz w:val="24"/>
        </w:rPr>
        <w:t> </w:t>
      </w:r>
      <w:r w:rsidR="00492E88" w:rsidRPr="00046932">
        <w:rPr>
          <w:rFonts w:ascii="Times New Roman" w:hAnsi="Times New Roman" w:cs="Times New Roman"/>
          <w:sz w:val="24"/>
        </w:rPr>
        <w:t>2017)</w:t>
      </w:r>
      <w:r w:rsidRPr="00046932">
        <w:rPr>
          <w:rFonts w:ascii="Times New Roman" w:hAnsi="Times New Roman" w:cs="Times New Roman"/>
          <w:sz w:val="24"/>
          <w:szCs w:val="24"/>
        </w:rPr>
        <w:fldChar w:fldCharType="end"/>
      </w:r>
      <w:r w:rsidRPr="00046932">
        <w:rPr>
          <w:rFonts w:ascii="Times New Roman" w:hAnsi="Times New Roman" w:cs="Times New Roman"/>
          <w:sz w:val="24"/>
          <w:szCs w:val="24"/>
        </w:rPr>
        <w:t xml:space="preserve">. </w:t>
      </w:r>
      <w:r w:rsidR="005E59D3" w:rsidRPr="00046932">
        <w:rPr>
          <w:rFonts w:ascii="Times New Roman" w:hAnsi="Times New Roman" w:cs="Times New Roman"/>
          <w:sz w:val="24"/>
          <w:szCs w:val="24"/>
        </w:rPr>
        <w:t>À</w:t>
      </w:r>
      <w:r w:rsidRPr="00046932">
        <w:rPr>
          <w:rFonts w:ascii="Times New Roman" w:hAnsi="Times New Roman" w:cs="Times New Roman"/>
          <w:sz w:val="24"/>
          <w:szCs w:val="24"/>
        </w:rPr>
        <w:t xml:space="preserve"> partir des réponses et pratiques de gouvernance du secteur éducatif pendant la pandémie, on étudiera comment l’État camerounais se donne à voir dans les alliances et négociations </w:t>
      </w:r>
      <w:r w:rsidR="00D7526A" w:rsidRPr="00046932">
        <w:rPr>
          <w:rFonts w:ascii="Times New Roman" w:hAnsi="Times New Roman" w:cs="Times New Roman"/>
          <w:sz w:val="24"/>
          <w:szCs w:val="24"/>
        </w:rPr>
        <w:t xml:space="preserve">entre </w:t>
      </w:r>
      <w:r w:rsidRPr="00046932">
        <w:rPr>
          <w:rFonts w:ascii="Times New Roman" w:hAnsi="Times New Roman" w:cs="Times New Roman"/>
          <w:sz w:val="24"/>
          <w:szCs w:val="24"/>
        </w:rPr>
        <w:t>acteurs étatiques et non étatiques qui configurent l’action publique.</w:t>
      </w:r>
    </w:p>
    <w:p w14:paraId="092A0AD8" w14:textId="596DD05F" w:rsidR="006F3603" w:rsidRPr="00046932" w:rsidRDefault="006F3603" w:rsidP="00046932">
      <w:pPr>
        <w:pStyle w:val="Sansinterligne"/>
        <w:spacing w:line="276" w:lineRule="auto"/>
        <w:jc w:val="both"/>
        <w:rPr>
          <w:rFonts w:ascii="Times New Roman" w:hAnsi="Times New Roman" w:cs="Times New Roman"/>
          <w:sz w:val="24"/>
          <w:szCs w:val="24"/>
        </w:rPr>
      </w:pPr>
      <w:r w:rsidRPr="00046932">
        <w:rPr>
          <w:rFonts w:ascii="Times New Roman" w:hAnsi="Times New Roman" w:cs="Times New Roman"/>
          <w:sz w:val="24"/>
          <w:szCs w:val="24"/>
        </w:rPr>
        <w:t>Cette étude s’appuie sur une enquête menée, en 2020,</w:t>
      </w:r>
      <w:r w:rsidR="005E59D3" w:rsidRPr="00046932">
        <w:rPr>
          <w:rFonts w:ascii="Times New Roman" w:hAnsi="Times New Roman" w:cs="Times New Roman"/>
          <w:sz w:val="24"/>
          <w:szCs w:val="24"/>
        </w:rPr>
        <w:t xml:space="preserve"> </w:t>
      </w:r>
      <w:r w:rsidRPr="00046932">
        <w:rPr>
          <w:rFonts w:ascii="Times New Roman" w:hAnsi="Times New Roman" w:cs="Times New Roman"/>
          <w:sz w:val="24"/>
          <w:szCs w:val="24"/>
        </w:rPr>
        <w:t>sous forme d’une « </w:t>
      </w:r>
      <w:r w:rsidRPr="00046932">
        <w:rPr>
          <w:rFonts w:ascii="Times New Roman" w:hAnsi="Times New Roman" w:cs="Times New Roman"/>
          <w:iCs/>
          <w:sz w:val="24"/>
          <w:szCs w:val="24"/>
        </w:rPr>
        <w:t>double ethnographie en réseau</w:t>
      </w:r>
      <w:r w:rsidR="005E59D3" w:rsidRPr="00046932">
        <w:rPr>
          <w:rFonts w:ascii="Times New Roman" w:hAnsi="Times New Roman" w:cs="Times New Roman"/>
          <w:sz w:val="24"/>
          <w:szCs w:val="24"/>
        </w:rPr>
        <w:t> </w:t>
      </w:r>
      <w:r w:rsidRPr="00046932">
        <w:rPr>
          <w:rFonts w:ascii="Times New Roman" w:hAnsi="Times New Roman" w:cs="Times New Roman"/>
          <w:sz w:val="24"/>
          <w:szCs w:val="24"/>
        </w:rPr>
        <w:t xml:space="preserve">» </w:t>
      </w:r>
      <w:r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{"citationID":"AqzYt21o","properties":{"formattedCitation":"(Atlani-Duault 2009)","plainCitation":"(Atlani-Duault 2009)","dontUpdate":true,"noteIndex":0},"citationItems":[{"id":"Ov9r28CH/e9SOA7oM","uris":["http://zotero.org/users/7453176/items/A6G4WX2B"],"itemData":{"id":402,"type":"book","call-number":"HV555.E86 A85 2009","event-place":"Paris","ISBN":"978-2-200-24334-0","number-of-pages":"235","publisher":"A. Colin","publisher-place":"Paris","source":"Library of Congress ISBN","title":"Au bonheur des autres: anthropologie de l'aide humanitaire","title-short":"Au bonheur des autres","author":[{"family":"Atlani-Duault","given":"Laëtitia"}],"issued":{"date-parts":[["2009"]]}}}],"schema":"https://github.com/citation-style-language/schema/raw/master/csl-citation.json"} </w:instrText>
      </w:r>
      <w:r w:rsidRPr="00046932">
        <w:rPr>
          <w:rFonts w:ascii="Times New Roman" w:hAnsi="Times New Roman" w:cs="Times New Roman"/>
          <w:sz w:val="24"/>
          <w:szCs w:val="24"/>
        </w:rPr>
        <w:fldChar w:fldCharType="separate"/>
      </w:r>
      <w:r w:rsidRPr="00046932">
        <w:rPr>
          <w:rFonts w:ascii="Times New Roman" w:hAnsi="Times New Roman" w:cs="Times New Roman"/>
          <w:sz w:val="24"/>
        </w:rPr>
        <w:t>(Atlani-Duault</w:t>
      </w:r>
      <w:r w:rsidR="00027EBF" w:rsidRPr="00046932">
        <w:rPr>
          <w:rFonts w:ascii="Times New Roman" w:hAnsi="Times New Roman" w:cs="Times New Roman"/>
          <w:sz w:val="24"/>
        </w:rPr>
        <w:t> </w:t>
      </w:r>
      <w:r w:rsidRPr="00046932">
        <w:rPr>
          <w:rFonts w:ascii="Times New Roman" w:hAnsi="Times New Roman" w:cs="Times New Roman"/>
          <w:sz w:val="24"/>
        </w:rPr>
        <w:t>2009</w:t>
      </w:r>
      <w:r w:rsidR="005E59D3" w:rsidRPr="00046932">
        <w:rPr>
          <w:rFonts w:ascii="Times New Roman" w:hAnsi="Times New Roman" w:cs="Times New Roman"/>
          <w:sz w:val="24"/>
        </w:rPr>
        <w:t> </w:t>
      </w:r>
      <w:r w:rsidRPr="00046932">
        <w:rPr>
          <w:rFonts w:ascii="Times New Roman" w:hAnsi="Times New Roman" w:cs="Times New Roman"/>
          <w:sz w:val="24"/>
        </w:rPr>
        <w:t>: 26)</w:t>
      </w:r>
      <w:r w:rsidRPr="00046932">
        <w:rPr>
          <w:rFonts w:ascii="Times New Roman" w:hAnsi="Times New Roman" w:cs="Times New Roman"/>
          <w:sz w:val="24"/>
          <w:szCs w:val="24"/>
        </w:rPr>
        <w:fldChar w:fldCharType="end"/>
      </w:r>
      <w:r w:rsidRPr="00046932">
        <w:rPr>
          <w:rFonts w:ascii="Times New Roman" w:hAnsi="Times New Roman" w:cs="Times New Roman"/>
          <w:sz w:val="24"/>
          <w:szCs w:val="24"/>
        </w:rPr>
        <w:t xml:space="preserve"> auprès de l’aide internationale et</w:t>
      </w:r>
      <w:r w:rsidR="005E59D3" w:rsidRPr="00046932">
        <w:rPr>
          <w:rFonts w:ascii="Times New Roman" w:hAnsi="Times New Roman" w:cs="Times New Roman"/>
          <w:sz w:val="24"/>
          <w:szCs w:val="24"/>
        </w:rPr>
        <w:t xml:space="preserve"> certains</w:t>
      </w:r>
      <w:r w:rsidR="000D0881" w:rsidRPr="00046932">
        <w:rPr>
          <w:rFonts w:ascii="Times New Roman" w:hAnsi="Times New Roman" w:cs="Times New Roman"/>
          <w:sz w:val="24"/>
          <w:szCs w:val="24"/>
        </w:rPr>
        <w:t xml:space="preserve"> </w:t>
      </w:r>
      <w:r w:rsidRPr="00046932">
        <w:rPr>
          <w:rFonts w:ascii="Times New Roman" w:hAnsi="Times New Roman" w:cs="Times New Roman"/>
          <w:sz w:val="24"/>
          <w:szCs w:val="24"/>
        </w:rPr>
        <w:t>de s</w:t>
      </w:r>
      <w:r w:rsidR="00FD4C0B" w:rsidRPr="00046932">
        <w:rPr>
          <w:rFonts w:ascii="Times New Roman" w:hAnsi="Times New Roman" w:cs="Times New Roman"/>
          <w:sz w:val="24"/>
          <w:szCs w:val="24"/>
        </w:rPr>
        <w:t>es</w:t>
      </w:r>
      <w:r w:rsidRPr="00046932">
        <w:rPr>
          <w:rFonts w:ascii="Times New Roman" w:hAnsi="Times New Roman" w:cs="Times New Roman"/>
          <w:sz w:val="24"/>
          <w:szCs w:val="24"/>
        </w:rPr>
        <w:t xml:space="preserve"> « bénéficiaires »</w:t>
      </w:r>
      <w:r w:rsidRPr="00046932">
        <w:rPr>
          <w:rStyle w:val="Appelnotedebasdep"/>
          <w:rFonts w:ascii="Times New Roman" w:hAnsi="Times New Roman" w:cs="Times New Roman"/>
        </w:rPr>
        <w:footnoteReference w:id="9"/>
      </w:r>
      <w:r w:rsidRPr="00046932">
        <w:rPr>
          <w:rFonts w:ascii="Times New Roman" w:hAnsi="Times New Roman" w:cs="Times New Roman"/>
          <w:sz w:val="24"/>
          <w:szCs w:val="24"/>
        </w:rPr>
        <w:t xml:space="preserve">. </w:t>
      </w:r>
      <w:r w:rsidR="00CB46D8" w:rsidRPr="00046932">
        <w:rPr>
          <w:rFonts w:ascii="Times New Roman" w:hAnsi="Times New Roman" w:cs="Times New Roman"/>
          <w:sz w:val="24"/>
          <w:szCs w:val="24"/>
        </w:rPr>
        <w:t>Les auteurs, a</w:t>
      </w:r>
      <w:r w:rsidR="004701C5" w:rsidRPr="00046932">
        <w:rPr>
          <w:rFonts w:ascii="Times New Roman" w:hAnsi="Times New Roman" w:cs="Times New Roman"/>
          <w:sz w:val="24"/>
          <w:szCs w:val="24"/>
        </w:rPr>
        <w:t xml:space="preserve">lors employés d’une </w:t>
      </w:r>
      <w:r w:rsidR="005E59D3" w:rsidRPr="00046932">
        <w:rPr>
          <w:rFonts w:ascii="Times New Roman" w:hAnsi="Times New Roman" w:cs="Times New Roman"/>
          <w:smallCaps/>
          <w:sz w:val="24"/>
          <w:szCs w:val="24"/>
        </w:rPr>
        <w:t>ong</w:t>
      </w:r>
      <w:r w:rsidR="004701C5" w:rsidRPr="00046932">
        <w:rPr>
          <w:rFonts w:ascii="Times New Roman" w:hAnsi="Times New Roman" w:cs="Times New Roman"/>
          <w:sz w:val="24"/>
          <w:szCs w:val="24"/>
        </w:rPr>
        <w:t xml:space="preserve"> internationale</w:t>
      </w:r>
      <w:r w:rsidR="009D3CFF" w:rsidRPr="00046932">
        <w:rPr>
          <w:rFonts w:ascii="Times New Roman" w:hAnsi="Times New Roman" w:cs="Times New Roman"/>
          <w:sz w:val="24"/>
          <w:szCs w:val="24"/>
        </w:rPr>
        <w:t xml:space="preserve"> (</w:t>
      </w:r>
      <w:r w:rsidR="00C10719" w:rsidRPr="00046932">
        <w:rPr>
          <w:rFonts w:ascii="Times New Roman" w:hAnsi="Times New Roman" w:cs="Times New Roman"/>
          <w:sz w:val="24"/>
          <w:szCs w:val="24"/>
        </w:rPr>
        <w:t>comm</w:t>
      </w:r>
      <w:r w:rsidR="002E1E01" w:rsidRPr="00046932">
        <w:rPr>
          <w:rFonts w:ascii="Times New Roman" w:hAnsi="Times New Roman" w:cs="Times New Roman"/>
          <w:sz w:val="24"/>
          <w:szCs w:val="24"/>
        </w:rPr>
        <w:t xml:space="preserve">e </w:t>
      </w:r>
      <w:r w:rsidR="009D3CFF" w:rsidRPr="00046932">
        <w:rPr>
          <w:rFonts w:ascii="Times New Roman" w:hAnsi="Times New Roman" w:cs="Times New Roman"/>
          <w:sz w:val="24"/>
          <w:szCs w:val="24"/>
        </w:rPr>
        <w:t>responsable nationale à Yaoundé</w:t>
      </w:r>
      <w:r w:rsidR="002E1E01" w:rsidRPr="00046932">
        <w:rPr>
          <w:rFonts w:ascii="Times New Roman" w:hAnsi="Times New Roman" w:cs="Times New Roman"/>
          <w:sz w:val="24"/>
          <w:szCs w:val="24"/>
        </w:rPr>
        <w:t xml:space="preserve"> et </w:t>
      </w:r>
      <w:r w:rsidR="009D3CFF" w:rsidRPr="00046932">
        <w:rPr>
          <w:rFonts w:ascii="Times New Roman" w:hAnsi="Times New Roman" w:cs="Times New Roman"/>
          <w:sz w:val="24"/>
          <w:szCs w:val="24"/>
        </w:rPr>
        <w:t>chargé de projet dans la région de l’Est)</w:t>
      </w:r>
      <w:r w:rsidR="00487536" w:rsidRPr="00046932">
        <w:rPr>
          <w:rFonts w:ascii="Times New Roman" w:hAnsi="Times New Roman" w:cs="Times New Roman"/>
          <w:sz w:val="24"/>
          <w:szCs w:val="24"/>
        </w:rPr>
        <w:t xml:space="preserve"> dans le cadre de leurs recherches de thèse</w:t>
      </w:r>
      <w:r w:rsidR="00990434" w:rsidRPr="00046932">
        <w:rPr>
          <w:rFonts w:ascii="Times New Roman" w:hAnsi="Times New Roman" w:cs="Times New Roman"/>
          <w:sz w:val="24"/>
          <w:szCs w:val="24"/>
        </w:rPr>
        <w:t xml:space="preserve"> respectives</w:t>
      </w:r>
      <w:r w:rsidR="009D3CFF" w:rsidRPr="00046932">
        <w:rPr>
          <w:rFonts w:ascii="Times New Roman" w:hAnsi="Times New Roman" w:cs="Times New Roman"/>
          <w:sz w:val="24"/>
          <w:szCs w:val="24"/>
        </w:rPr>
        <w:t>,</w:t>
      </w:r>
      <w:r w:rsidR="00990434" w:rsidRPr="00046932">
        <w:rPr>
          <w:rFonts w:ascii="Times New Roman" w:hAnsi="Times New Roman" w:cs="Times New Roman"/>
          <w:sz w:val="24"/>
          <w:szCs w:val="24"/>
        </w:rPr>
        <w:t xml:space="preserve"> ont </w:t>
      </w:r>
      <w:r w:rsidR="00022055" w:rsidRPr="00046932">
        <w:rPr>
          <w:rFonts w:ascii="Times New Roman" w:hAnsi="Times New Roman" w:cs="Times New Roman"/>
          <w:sz w:val="24"/>
          <w:szCs w:val="24"/>
        </w:rPr>
        <w:t>été</w:t>
      </w:r>
      <w:r w:rsidR="00990434" w:rsidRPr="00046932">
        <w:rPr>
          <w:rFonts w:ascii="Times New Roman" w:hAnsi="Times New Roman" w:cs="Times New Roman"/>
          <w:sz w:val="24"/>
          <w:szCs w:val="24"/>
        </w:rPr>
        <w:t xml:space="preserve"> confrontés à la </w:t>
      </w:r>
      <w:r w:rsidR="00CE7A3D" w:rsidRPr="00046932">
        <w:rPr>
          <w:rFonts w:ascii="Times New Roman" w:hAnsi="Times New Roman" w:cs="Times New Roman"/>
          <w:sz w:val="24"/>
          <w:szCs w:val="24"/>
        </w:rPr>
        <w:t xml:space="preserve">survenue de la pandémie et aux </w:t>
      </w:r>
      <w:r w:rsidR="00091200" w:rsidRPr="00046932">
        <w:rPr>
          <w:rFonts w:ascii="Times New Roman" w:hAnsi="Times New Roman" w:cs="Times New Roman"/>
          <w:sz w:val="24"/>
          <w:szCs w:val="24"/>
        </w:rPr>
        <w:t xml:space="preserve">diverses </w:t>
      </w:r>
      <w:r w:rsidR="00CE7A3D" w:rsidRPr="00046932">
        <w:rPr>
          <w:rFonts w:ascii="Times New Roman" w:hAnsi="Times New Roman" w:cs="Times New Roman"/>
          <w:sz w:val="24"/>
          <w:szCs w:val="24"/>
        </w:rPr>
        <w:t xml:space="preserve">mesures </w:t>
      </w:r>
      <w:r w:rsidR="005E59D3" w:rsidRPr="00046932">
        <w:rPr>
          <w:rFonts w:ascii="Times New Roman" w:hAnsi="Times New Roman" w:cs="Times New Roman"/>
          <w:sz w:val="24"/>
          <w:szCs w:val="24"/>
        </w:rPr>
        <w:t>mises en place pour y faire face</w:t>
      </w:r>
      <w:r w:rsidR="00CE7A3D" w:rsidRPr="00046932">
        <w:rPr>
          <w:rFonts w:ascii="Times New Roman" w:hAnsi="Times New Roman" w:cs="Times New Roman"/>
          <w:sz w:val="24"/>
          <w:szCs w:val="24"/>
        </w:rPr>
        <w:t>.</w:t>
      </w:r>
      <w:r w:rsidR="004701C5" w:rsidRPr="00046932">
        <w:rPr>
          <w:rFonts w:ascii="Times New Roman" w:hAnsi="Times New Roman" w:cs="Times New Roman"/>
          <w:color w:val="FF0000"/>
          <w:sz w:val="24"/>
          <w:szCs w:val="24"/>
        </w:rPr>
        <w:t xml:space="preserve"> </w:t>
      </w:r>
      <w:r w:rsidR="003A6474" w:rsidRPr="00046932">
        <w:rPr>
          <w:rFonts w:ascii="Times New Roman" w:hAnsi="Times New Roman" w:cs="Times New Roman"/>
          <w:sz w:val="24"/>
          <w:szCs w:val="24"/>
        </w:rPr>
        <w:t xml:space="preserve">Bien que ces enjeux n’aient pas directement trait à nos </w:t>
      </w:r>
      <w:r w:rsidR="00A63A9A" w:rsidRPr="00046932">
        <w:rPr>
          <w:rFonts w:ascii="Times New Roman" w:hAnsi="Times New Roman" w:cs="Times New Roman"/>
          <w:sz w:val="24"/>
          <w:szCs w:val="24"/>
        </w:rPr>
        <w:t>sujets de recherche</w:t>
      </w:r>
      <w:r w:rsidR="007C23DB" w:rsidRPr="00046932">
        <w:rPr>
          <w:rFonts w:ascii="Times New Roman" w:hAnsi="Times New Roman" w:cs="Times New Roman"/>
          <w:sz w:val="24"/>
          <w:szCs w:val="24"/>
        </w:rPr>
        <w:t>, il nous a semblé intéressant</w:t>
      </w:r>
      <w:r w:rsidR="003A6474" w:rsidRPr="00046932">
        <w:rPr>
          <w:rFonts w:ascii="Times New Roman" w:hAnsi="Times New Roman" w:cs="Times New Roman"/>
          <w:sz w:val="24"/>
          <w:szCs w:val="24"/>
        </w:rPr>
        <w:t xml:space="preserve"> </w:t>
      </w:r>
      <w:r w:rsidR="007C23DB" w:rsidRPr="00046932">
        <w:rPr>
          <w:rFonts w:ascii="Times New Roman" w:hAnsi="Times New Roman" w:cs="Times New Roman"/>
          <w:sz w:val="24"/>
          <w:szCs w:val="24"/>
        </w:rPr>
        <w:t>d’appréhender, de manière simultanée, tant les discussions et décisions prises au niveau national que leur perception et application au niveau local</w:t>
      </w:r>
      <w:r w:rsidR="00CA0A2F" w:rsidRPr="00046932">
        <w:rPr>
          <w:rFonts w:ascii="Times New Roman" w:hAnsi="Times New Roman" w:cs="Times New Roman"/>
          <w:sz w:val="24"/>
          <w:szCs w:val="24"/>
        </w:rPr>
        <w:t>.</w:t>
      </w:r>
      <w:r w:rsidR="007C23DB" w:rsidRPr="00046932">
        <w:rPr>
          <w:rFonts w:ascii="Times New Roman" w:hAnsi="Times New Roman" w:cs="Times New Roman"/>
          <w:sz w:val="24"/>
          <w:szCs w:val="24"/>
        </w:rPr>
        <w:t xml:space="preserve"> </w:t>
      </w:r>
      <w:r w:rsidR="00023F97" w:rsidRPr="00046932">
        <w:rPr>
          <w:rFonts w:ascii="Times New Roman" w:hAnsi="Times New Roman" w:cs="Times New Roman"/>
          <w:sz w:val="24"/>
          <w:szCs w:val="24"/>
        </w:rPr>
        <w:t>Notr</w:t>
      </w:r>
      <w:r w:rsidR="00AC3470" w:rsidRPr="00046932">
        <w:rPr>
          <w:rFonts w:ascii="Times New Roman" w:hAnsi="Times New Roman" w:cs="Times New Roman"/>
          <w:sz w:val="24"/>
          <w:szCs w:val="24"/>
        </w:rPr>
        <w:t>e</w:t>
      </w:r>
      <w:r w:rsidR="005E59D3" w:rsidRPr="00046932">
        <w:rPr>
          <w:rFonts w:ascii="Times New Roman" w:hAnsi="Times New Roman" w:cs="Times New Roman"/>
          <w:sz w:val="24"/>
          <w:szCs w:val="24"/>
        </w:rPr>
        <w:t xml:space="preserve"> longue</w:t>
      </w:r>
      <w:r w:rsidRPr="00046932">
        <w:rPr>
          <w:rFonts w:ascii="Times New Roman" w:hAnsi="Times New Roman" w:cs="Times New Roman"/>
          <w:sz w:val="24"/>
          <w:szCs w:val="24"/>
        </w:rPr>
        <w:t xml:space="preserve"> fréquentation </w:t>
      </w:r>
      <w:r w:rsidR="00CA0A2F" w:rsidRPr="00046932">
        <w:rPr>
          <w:rFonts w:ascii="Times New Roman" w:hAnsi="Times New Roman" w:cs="Times New Roman"/>
          <w:sz w:val="24"/>
          <w:szCs w:val="24"/>
        </w:rPr>
        <w:t xml:space="preserve">du système de l’aide et des acteurs éducatifs au Cameroun </w:t>
      </w:r>
      <w:r w:rsidRPr="00046932">
        <w:rPr>
          <w:rFonts w:ascii="Times New Roman" w:hAnsi="Times New Roman" w:cs="Times New Roman"/>
          <w:sz w:val="24"/>
          <w:szCs w:val="24"/>
        </w:rPr>
        <w:t>a permis de multiplier les observations et échanges, sous forme de discussions informelles ou d’entretiens, avec des acteurs variés</w:t>
      </w:r>
      <w:r w:rsidR="00CC7B62" w:rsidRPr="00046932">
        <w:rPr>
          <w:rFonts w:ascii="Times New Roman" w:hAnsi="Times New Roman" w:cs="Times New Roman"/>
          <w:sz w:val="24"/>
          <w:szCs w:val="24"/>
        </w:rPr>
        <w:t> </w:t>
      </w:r>
      <w:r w:rsidR="004824EC" w:rsidRPr="00046932">
        <w:rPr>
          <w:rFonts w:ascii="Times New Roman" w:hAnsi="Times New Roman" w:cs="Times New Roman"/>
          <w:sz w:val="24"/>
          <w:szCs w:val="24"/>
        </w:rPr>
        <w:t>: e</w:t>
      </w:r>
      <w:r w:rsidR="005E59D3" w:rsidRPr="00046932">
        <w:rPr>
          <w:rFonts w:ascii="Times New Roman" w:hAnsi="Times New Roman" w:cs="Times New Roman"/>
          <w:sz w:val="24"/>
          <w:szCs w:val="24"/>
        </w:rPr>
        <w:t>mployés de l’</w:t>
      </w:r>
      <w:r w:rsidRPr="00046932">
        <w:rPr>
          <w:rFonts w:ascii="Times New Roman" w:hAnsi="Times New Roman" w:cs="Times New Roman"/>
          <w:sz w:val="24"/>
          <w:szCs w:val="24"/>
        </w:rPr>
        <w:t xml:space="preserve">Unicef, </w:t>
      </w:r>
      <w:r w:rsidR="005E59D3" w:rsidRPr="00046932">
        <w:rPr>
          <w:rFonts w:ascii="Times New Roman" w:hAnsi="Times New Roman" w:cs="Times New Roman"/>
          <w:sz w:val="24"/>
          <w:szCs w:val="24"/>
        </w:rPr>
        <w:t>de l’</w:t>
      </w:r>
      <w:r w:rsidRPr="00046932">
        <w:rPr>
          <w:rFonts w:ascii="Times New Roman" w:hAnsi="Times New Roman" w:cs="Times New Roman"/>
          <w:sz w:val="24"/>
          <w:szCs w:val="24"/>
        </w:rPr>
        <w:t xml:space="preserve">Unesco, </w:t>
      </w:r>
      <w:r w:rsidR="003F2E54" w:rsidRPr="00046932">
        <w:rPr>
          <w:rFonts w:ascii="Times New Roman" w:hAnsi="Times New Roman" w:cs="Times New Roman"/>
          <w:sz w:val="24"/>
          <w:szCs w:val="24"/>
        </w:rPr>
        <w:t>de la</w:t>
      </w:r>
      <w:r w:rsidR="005E59D3" w:rsidRPr="00046932">
        <w:rPr>
          <w:rFonts w:ascii="Times New Roman" w:hAnsi="Times New Roman" w:cs="Times New Roman"/>
          <w:sz w:val="24"/>
          <w:szCs w:val="24"/>
        </w:rPr>
        <w:t xml:space="preserve"> </w:t>
      </w:r>
      <w:r w:rsidRPr="00046932">
        <w:rPr>
          <w:rFonts w:ascii="Times New Roman" w:hAnsi="Times New Roman" w:cs="Times New Roman"/>
          <w:sz w:val="24"/>
          <w:szCs w:val="24"/>
        </w:rPr>
        <w:t xml:space="preserve">Banque </w:t>
      </w:r>
      <w:r w:rsidR="005E59D3" w:rsidRPr="00046932">
        <w:rPr>
          <w:rFonts w:ascii="Times New Roman" w:hAnsi="Times New Roman" w:cs="Times New Roman"/>
          <w:sz w:val="24"/>
          <w:szCs w:val="24"/>
        </w:rPr>
        <w:t>m</w:t>
      </w:r>
      <w:r w:rsidRPr="00046932">
        <w:rPr>
          <w:rFonts w:ascii="Times New Roman" w:hAnsi="Times New Roman" w:cs="Times New Roman"/>
          <w:sz w:val="24"/>
          <w:szCs w:val="24"/>
        </w:rPr>
        <w:t xml:space="preserve">ondiale, </w:t>
      </w:r>
      <w:r w:rsidR="005E59D3" w:rsidRPr="00046932">
        <w:rPr>
          <w:rFonts w:ascii="Times New Roman" w:hAnsi="Times New Roman" w:cs="Times New Roman"/>
          <w:sz w:val="24"/>
          <w:szCs w:val="24"/>
        </w:rPr>
        <w:t>d’</w:t>
      </w:r>
      <w:r w:rsidR="005E59D3" w:rsidRPr="00046932">
        <w:rPr>
          <w:rFonts w:ascii="Times New Roman" w:hAnsi="Times New Roman" w:cs="Times New Roman"/>
          <w:smallCaps/>
          <w:sz w:val="24"/>
          <w:szCs w:val="24"/>
        </w:rPr>
        <w:t>ong</w:t>
      </w:r>
      <w:r w:rsidRPr="00046932">
        <w:rPr>
          <w:rFonts w:ascii="Times New Roman" w:hAnsi="Times New Roman" w:cs="Times New Roman"/>
          <w:sz w:val="24"/>
          <w:szCs w:val="24"/>
        </w:rPr>
        <w:t xml:space="preserve"> internationales et nationales, représentants étatiques et ministériels, </w:t>
      </w:r>
      <w:r w:rsidR="005E59D3" w:rsidRPr="00046932">
        <w:rPr>
          <w:rFonts w:ascii="Times New Roman" w:hAnsi="Times New Roman" w:cs="Times New Roman"/>
          <w:sz w:val="24"/>
          <w:szCs w:val="24"/>
        </w:rPr>
        <w:lastRenderedPageBreak/>
        <w:t>d’</w:t>
      </w:r>
      <w:r w:rsidRPr="00046932">
        <w:rPr>
          <w:rFonts w:ascii="Times New Roman" w:hAnsi="Times New Roman" w:cs="Times New Roman"/>
          <w:sz w:val="24"/>
          <w:szCs w:val="24"/>
        </w:rPr>
        <w:t xml:space="preserve">autorités locales, </w:t>
      </w:r>
      <w:r w:rsidR="005E59D3" w:rsidRPr="00046932">
        <w:rPr>
          <w:rFonts w:ascii="Times New Roman" w:hAnsi="Times New Roman" w:cs="Times New Roman"/>
          <w:sz w:val="24"/>
          <w:szCs w:val="24"/>
        </w:rPr>
        <w:t>d’</w:t>
      </w:r>
      <w:r w:rsidRPr="00046932">
        <w:rPr>
          <w:rFonts w:ascii="Times New Roman" w:hAnsi="Times New Roman" w:cs="Times New Roman"/>
          <w:sz w:val="24"/>
          <w:szCs w:val="24"/>
        </w:rPr>
        <w:t>administrations décentralisées, directeurs d’école, enseignants, parents d’élèves.</w:t>
      </w:r>
    </w:p>
    <w:p w14:paraId="67EB5A47" w14:textId="3C455B44" w:rsidR="00BA32EB" w:rsidRPr="00046932" w:rsidRDefault="005E59D3" w:rsidP="00046932">
      <w:pPr>
        <w:pStyle w:val="Sansinterligne"/>
        <w:spacing w:line="276" w:lineRule="auto"/>
        <w:jc w:val="both"/>
        <w:rPr>
          <w:rFonts w:ascii="Times New Roman" w:hAnsi="Times New Roman" w:cs="Times New Roman"/>
        </w:rPr>
      </w:pPr>
      <w:r w:rsidRPr="00046932">
        <w:rPr>
          <w:rFonts w:ascii="Times New Roman" w:hAnsi="Times New Roman" w:cs="Times New Roman"/>
          <w:sz w:val="24"/>
          <w:szCs w:val="24"/>
        </w:rPr>
        <w:t>Il s’agit</w:t>
      </w:r>
      <w:r w:rsidR="009F7EDA" w:rsidRPr="00046932">
        <w:rPr>
          <w:rFonts w:ascii="Times New Roman" w:hAnsi="Times New Roman" w:cs="Times New Roman"/>
          <w:sz w:val="24"/>
          <w:szCs w:val="24"/>
        </w:rPr>
        <w:t>, dans un premier temps,</w:t>
      </w:r>
      <w:r w:rsidRPr="00046932">
        <w:rPr>
          <w:rFonts w:ascii="Times New Roman" w:hAnsi="Times New Roman" w:cs="Times New Roman"/>
          <w:sz w:val="24"/>
          <w:szCs w:val="24"/>
        </w:rPr>
        <w:t xml:space="preserve"> de montrer comment </w:t>
      </w:r>
      <w:r w:rsidR="00E96A7C" w:rsidRPr="00046932">
        <w:rPr>
          <w:rFonts w:ascii="Times New Roman" w:hAnsi="Times New Roman" w:cs="Times New Roman"/>
          <w:sz w:val="24"/>
          <w:szCs w:val="24"/>
        </w:rPr>
        <w:t xml:space="preserve">la réponse des acteurs internationaux </w:t>
      </w:r>
      <w:r w:rsidR="005D5282" w:rsidRPr="00046932">
        <w:rPr>
          <w:rFonts w:ascii="Times New Roman" w:hAnsi="Times New Roman" w:cs="Times New Roman"/>
          <w:sz w:val="24"/>
          <w:szCs w:val="24"/>
        </w:rPr>
        <w:t>à la</w:t>
      </w:r>
      <w:r w:rsidR="00E96A7C" w:rsidRPr="00046932">
        <w:rPr>
          <w:rFonts w:ascii="Times New Roman" w:hAnsi="Times New Roman" w:cs="Times New Roman"/>
          <w:sz w:val="24"/>
          <w:szCs w:val="24"/>
        </w:rPr>
        <w:t xml:space="preserve"> </w:t>
      </w:r>
      <w:r w:rsidRPr="00046932">
        <w:rPr>
          <w:rFonts w:ascii="Times New Roman" w:hAnsi="Times New Roman" w:cs="Times New Roman"/>
          <w:sz w:val="24"/>
          <w:szCs w:val="24"/>
        </w:rPr>
        <w:t>pandémie</w:t>
      </w:r>
      <w:r w:rsidR="001A20F7" w:rsidRPr="00046932">
        <w:rPr>
          <w:rFonts w:ascii="Times New Roman" w:hAnsi="Times New Roman" w:cs="Times New Roman"/>
          <w:sz w:val="24"/>
          <w:szCs w:val="24"/>
        </w:rPr>
        <w:t xml:space="preserve"> </w:t>
      </w:r>
      <w:r w:rsidR="00E96A7C" w:rsidRPr="00046932">
        <w:rPr>
          <w:rFonts w:ascii="Times New Roman" w:hAnsi="Times New Roman" w:cs="Times New Roman"/>
          <w:sz w:val="24"/>
          <w:szCs w:val="24"/>
        </w:rPr>
        <w:t xml:space="preserve">s’inspire de modèles d’éducation en situation d’urgence non pas sanitaire mais sécuritaire. </w:t>
      </w:r>
      <w:r w:rsidR="00EC621F" w:rsidRPr="00046932">
        <w:rPr>
          <w:rFonts w:ascii="Times New Roman" w:hAnsi="Times New Roman" w:cs="Times New Roman"/>
          <w:sz w:val="24"/>
          <w:szCs w:val="24"/>
        </w:rPr>
        <w:t>L</w:t>
      </w:r>
      <w:r w:rsidR="00E96A7C" w:rsidRPr="00046932">
        <w:rPr>
          <w:rFonts w:ascii="Times New Roman" w:hAnsi="Times New Roman" w:cs="Times New Roman"/>
          <w:sz w:val="24"/>
          <w:szCs w:val="24"/>
        </w:rPr>
        <w:t>oin de contourner l’</w:t>
      </w:r>
      <w:r w:rsidRPr="00046932">
        <w:rPr>
          <w:rFonts w:ascii="Times New Roman" w:hAnsi="Times New Roman" w:cs="Times New Roman"/>
          <w:sz w:val="24"/>
          <w:szCs w:val="24"/>
        </w:rPr>
        <w:t>É</w:t>
      </w:r>
      <w:r w:rsidR="00E96A7C" w:rsidRPr="00046932">
        <w:rPr>
          <w:rFonts w:ascii="Times New Roman" w:hAnsi="Times New Roman" w:cs="Times New Roman"/>
          <w:sz w:val="24"/>
          <w:szCs w:val="24"/>
        </w:rPr>
        <w:t>tat, ces interventions s’inscrivent en complément de ses propres dispositifs et contribuent au renforcement de ses politiques et institutions.</w:t>
      </w:r>
      <w:r w:rsidR="007C4A88" w:rsidRPr="00046932">
        <w:rPr>
          <w:rFonts w:ascii="Times New Roman" w:hAnsi="Times New Roman" w:cs="Times New Roman"/>
          <w:sz w:val="24"/>
          <w:szCs w:val="24"/>
        </w:rPr>
        <w:t xml:space="preserve"> </w:t>
      </w:r>
      <w:r w:rsidRPr="00046932">
        <w:rPr>
          <w:rFonts w:ascii="Times New Roman" w:hAnsi="Times New Roman" w:cs="Times New Roman"/>
          <w:sz w:val="24"/>
          <w:szCs w:val="24"/>
        </w:rPr>
        <w:t>Ensuite, l’analyse porte sur les</w:t>
      </w:r>
      <w:r w:rsidR="00CC7B62" w:rsidRPr="00046932">
        <w:rPr>
          <w:rFonts w:ascii="Times New Roman" w:hAnsi="Times New Roman" w:cs="Times New Roman"/>
          <w:sz w:val="24"/>
          <w:szCs w:val="24"/>
        </w:rPr>
        <w:t xml:space="preserve"> </w:t>
      </w:r>
      <w:r w:rsidR="00E96A7C" w:rsidRPr="00046932">
        <w:rPr>
          <w:rFonts w:ascii="Times New Roman" w:hAnsi="Times New Roman" w:cs="Times New Roman"/>
          <w:sz w:val="24"/>
          <w:szCs w:val="24"/>
        </w:rPr>
        <w:t>conséquences de cette gouvernance éducative</w:t>
      </w:r>
      <w:r w:rsidR="00AF0B48" w:rsidRPr="00046932">
        <w:rPr>
          <w:rFonts w:ascii="Times New Roman" w:hAnsi="Times New Roman" w:cs="Times New Roman"/>
          <w:sz w:val="24"/>
          <w:szCs w:val="24"/>
        </w:rPr>
        <w:t xml:space="preserve"> hybride, </w:t>
      </w:r>
      <w:r w:rsidR="00C60643" w:rsidRPr="00046932">
        <w:rPr>
          <w:rFonts w:ascii="Times New Roman" w:hAnsi="Times New Roman" w:cs="Times New Roman"/>
          <w:sz w:val="24"/>
          <w:szCs w:val="24"/>
        </w:rPr>
        <w:t>liant dispositifs étatiques et issus de l’aide internationale</w:t>
      </w:r>
      <w:r w:rsidR="00E96A7C" w:rsidRPr="00046932">
        <w:rPr>
          <w:rFonts w:ascii="Times New Roman" w:hAnsi="Times New Roman" w:cs="Times New Roman"/>
          <w:sz w:val="24"/>
          <w:szCs w:val="24"/>
        </w:rPr>
        <w:t xml:space="preserve">. </w:t>
      </w:r>
      <w:r w:rsidR="00576852" w:rsidRPr="00046932">
        <w:rPr>
          <w:rFonts w:ascii="Times New Roman" w:hAnsi="Times New Roman" w:cs="Times New Roman"/>
          <w:sz w:val="24"/>
          <w:szCs w:val="24"/>
        </w:rPr>
        <w:t>Ayant pour effet d’accroître les inégalités dans le pays, les mesures de lutte contre la pandémie génèrent diverses résistances au niveau local</w:t>
      </w:r>
      <w:r w:rsidR="00FA0CE9" w:rsidRPr="00046932">
        <w:rPr>
          <w:rFonts w:ascii="Times New Roman" w:hAnsi="Times New Roman" w:cs="Times New Roman"/>
          <w:sz w:val="24"/>
          <w:szCs w:val="24"/>
        </w:rPr>
        <w:t>.</w:t>
      </w:r>
      <w:r w:rsidR="000D0881" w:rsidRPr="00046932">
        <w:rPr>
          <w:rFonts w:ascii="Times New Roman" w:hAnsi="Times New Roman" w:cs="Times New Roman"/>
          <w:sz w:val="24"/>
          <w:szCs w:val="24"/>
        </w:rPr>
        <w:t xml:space="preserve"> </w:t>
      </w:r>
      <w:r w:rsidR="00E96A7C" w:rsidRPr="00046932">
        <w:rPr>
          <w:rFonts w:ascii="Times New Roman" w:hAnsi="Times New Roman" w:cs="Times New Roman"/>
          <w:sz w:val="24"/>
          <w:szCs w:val="24"/>
        </w:rPr>
        <w:t>En analysant les tensions, contournements et (ré)appropriations qu</w:t>
      </w:r>
      <w:r w:rsidR="00FA0CE9" w:rsidRPr="00046932">
        <w:rPr>
          <w:rFonts w:ascii="Times New Roman" w:hAnsi="Times New Roman" w:cs="Times New Roman"/>
          <w:sz w:val="24"/>
          <w:szCs w:val="24"/>
        </w:rPr>
        <w:t>e ces mesures</w:t>
      </w:r>
      <w:r w:rsidR="00E96A7C" w:rsidRPr="00046932">
        <w:rPr>
          <w:rFonts w:ascii="Times New Roman" w:hAnsi="Times New Roman" w:cs="Times New Roman"/>
          <w:sz w:val="24"/>
          <w:szCs w:val="24"/>
        </w:rPr>
        <w:t xml:space="preserve"> suscitent, </w:t>
      </w:r>
      <w:r w:rsidR="00BB02AD" w:rsidRPr="00046932">
        <w:rPr>
          <w:rFonts w:ascii="Times New Roman" w:hAnsi="Times New Roman" w:cs="Times New Roman"/>
          <w:sz w:val="24"/>
          <w:szCs w:val="24"/>
        </w:rPr>
        <w:t>on cherchera à</w:t>
      </w:r>
      <w:r w:rsidR="00FA0CE9" w:rsidRPr="00046932">
        <w:rPr>
          <w:rFonts w:ascii="Times New Roman" w:hAnsi="Times New Roman" w:cs="Times New Roman"/>
          <w:sz w:val="24"/>
          <w:szCs w:val="24"/>
        </w:rPr>
        <w:t xml:space="preserve"> porter </w:t>
      </w:r>
      <w:r w:rsidR="000D0881" w:rsidRPr="00046932">
        <w:rPr>
          <w:rFonts w:ascii="Times New Roman" w:hAnsi="Times New Roman" w:cs="Times New Roman"/>
          <w:sz w:val="24"/>
          <w:szCs w:val="24"/>
        </w:rPr>
        <w:t>le</w:t>
      </w:r>
      <w:r w:rsidR="00FA0CE9" w:rsidRPr="00046932">
        <w:rPr>
          <w:rFonts w:ascii="Times New Roman" w:hAnsi="Times New Roman" w:cs="Times New Roman"/>
          <w:sz w:val="24"/>
          <w:szCs w:val="24"/>
        </w:rPr>
        <w:t xml:space="preserve"> regard sur ceux</w:t>
      </w:r>
      <w:r w:rsidR="00E96A7C" w:rsidRPr="00046932">
        <w:rPr>
          <w:rFonts w:ascii="Times New Roman" w:hAnsi="Times New Roman" w:cs="Times New Roman"/>
          <w:sz w:val="24"/>
          <w:szCs w:val="24"/>
        </w:rPr>
        <w:t xml:space="preserve"> qui « font » l’école </w:t>
      </w:r>
      <w:r w:rsidR="006D476F" w:rsidRPr="00046932">
        <w:rPr>
          <w:rFonts w:ascii="Times New Roman" w:hAnsi="Times New Roman" w:cs="Times New Roman"/>
          <w:sz w:val="24"/>
          <w:szCs w:val="24"/>
        </w:rPr>
        <w:t>afin de montrer comment</w:t>
      </w:r>
      <w:r w:rsidR="00E96A7C" w:rsidRPr="00046932">
        <w:rPr>
          <w:rFonts w:ascii="Times New Roman" w:hAnsi="Times New Roman" w:cs="Times New Roman"/>
          <w:sz w:val="24"/>
          <w:szCs w:val="24"/>
        </w:rPr>
        <w:t xml:space="preserve"> les acteurs locaux conservent, à diverses échelles, la capacité à décider du sort de réformes formulées «</w:t>
      </w:r>
      <w:r w:rsidR="00CC7B62" w:rsidRPr="00046932">
        <w:rPr>
          <w:rFonts w:ascii="Times New Roman" w:hAnsi="Times New Roman" w:cs="Times New Roman"/>
          <w:sz w:val="24"/>
          <w:szCs w:val="24"/>
        </w:rPr>
        <w:t> </w:t>
      </w:r>
      <w:r w:rsidR="00E96A7C" w:rsidRPr="00046932">
        <w:rPr>
          <w:rFonts w:ascii="Times New Roman" w:hAnsi="Times New Roman" w:cs="Times New Roman"/>
          <w:sz w:val="24"/>
          <w:szCs w:val="24"/>
        </w:rPr>
        <w:t>par le haut ».</w:t>
      </w:r>
    </w:p>
    <w:p w14:paraId="3DD9D8C1" w14:textId="77777777" w:rsidR="00301C0B" w:rsidRPr="00046932" w:rsidRDefault="00301C0B" w:rsidP="00046932">
      <w:pPr>
        <w:pStyle w:val="Sansinterligne"/>
        <w:spacing w:line="276" w:lineRule="auto"/>
        <w:jc w:val="both"/>
        <w:rPr>
          <w:rFonts w:ascii="Times New Roman" w:hAnsi="Times New Roman" w:cs="Times New Roman"/>
          <w:sz w:val="24"/>
          <w:szCs w:val="24"/>
        </w:rPr>
      </w:pPr>
    </w:p>
    <w:p w14:paraId="61E63C02" w14:textId="0B61CE5A" w:rsidR="00DA1009" w:rsidRPr="00046932" w:rsidRDefault="00153746" w:rsidP="00046932">
      <w:pPr>
        <w:pStyle w:val="Sansinterligne"/>
        <w:spacing w:line="276" w:lineRule="auto"/>
        <w:jc w:val="both"/>
        <w:rPr>
          <w:rFonts w:ascii="Times New Roman" w:hAnsi="Times New Roman" w:cs="Times New Roman"/>
          <w:b/>
          <w:bCs/>
          <w:sz w:val="24"/>
          <w:szCs w:val="24"/>
        </w:rPr>
      </w:pPr>
      <w:r w:rsidRPr="00046932">
        <w:rPr>
          <w:rFonts w:ascii="Times New Roman" w:hAnsi="Times New Roman" w:cs="Times New Roman"/>
          <w:b/>
          <w:bCs/>
          <w:sz w:val="24"/>
          <w:szCs w:val="24"/>
        </w:rPr>
        <w:t>A</w:t>
      </w:r>
      <w:r w:rsidR="00DA1009" w:rsidRPr="00046932">
        <w:rPr>
          <w:rFonts w:ascii="Times New Roman" w:hAnsi="Times New Roman" w:cs="Times New Roman"/>
          <w:b/>
          <w:bCs/>
          <w:sz w:val="24"/>
          <w:szCs w:val="24"/>
        </w:rPr>
        <w:t xml:space="preserve">cteurs internationaux </w:t>
      </w:r>
      <w:r w:rsidRPr="00046932">
        <w:rPr>
          <w:rFonts w:ascii="Times New Roman" w:hAnsi="Times New Roman" w:cs="Times New Roman"/>
          <w:b/>
          <w:bCs/>
          <w:sz w:val="24"/>
          <w:szCs w:val="24"/>
        </w:rPr>
        <w:t>et</w:t>
      </w:r>
      <w:r w:rsidR="00DA1009" w:rsidRPr="00046932">
        <w:rPr>
          <w:rFonts w:ascii="Times New Roman" w:hAnsi="Times New Roman" w:cs="Times New Roman"/>
          <w:b/>
          <w:bCs/>
          <w:sz w:val="24"/>
          <w:szCs w:val="24"/>
        </w:rPr>
        <w:t xml:space="preserve"> politiques éducatives </w:t>
      </w:r>
      <w:r w:rsidR="00C43782" w:rsidRPr="00046932">
        <w:rPr>
          <w:rFonts w:ascii="Times New Roman" w:hAnsi="Times New Roman" w:cs="Times New Roman"/>
          <w:b/>
          <w:bCs/>
          <w:sz w:val="24"/>
          <w:szCs w:val="24"/>
        </w:rPr>
        <w:t>de</w:t>
      </w:r>
      <w:r w:rsidR="00DA1009" w:rsidRPr="00046932">
        <w:rPr>
          <w:rFonts w:ascii="Times New Roman" w:hAnsi="Times New Roman" w:cs="Times New Roman"/>
          <w:b/>
          <w:bCs/>
          <w:sz w:val="24"/>
          <w:szCs w:val="24"/>
        </w:rPr>
        <w:t xml:space="preserve"> réponse</w:t>
      </w:r>
      <w:r w:rsidR="00C62764" w:rsidRPr="00046932">
        <w:rPr>
          <w:rFonts w:ascii="Times New Roman" w:hAnsi="Times New Roman" w:cs="Times New Roman"/>
          <w:b/>
          <w:bCs/>
          <w:sz w:val="24"/>
          <w:szCs w:val="24"/>
        </w:rPr>
        <w:t xml:space="preserve"> à la Covid-19</w:t>
      </w:r>
    </w:p>
    <w:p w14:paraId="087C9802" w14:textId="3601D057" w:rsidR="00C62764" w:rsidRPr="00046932" w:rsidRDefault="00C62764" w:rsidP="00046932">
      <w:pPr>
        <w:pStyle w:val="Sansinterligne"/>
        <w:spacing w:line="276" w:lineRule="auto"/>
        <w:jc w:val="both"/>
        <w:rPr>
          <w:rFonts w:ascii="Times New Roman" w:hAnsi="Times New Roman" w:cs="Times New Roman"/>
          <w:sz w:val="24"/>
          <w:szCs w:val="24"/>
        </w:rPr>
      </w:pPr>
    </w:p>
    <w:p w14:paraId="18745D61" w14:textId="417FF6FB" w:rsidR="00C06763" w:rsidRPr="00046932" w:rsidRDefault="001457C6" w:rsidP="00046932">
      <w:pPr>
        <w:pStyle w:val="Sansinterligne"/>
        <w:spacing w:after="240" w:line="276" w:lineRule="auto"/>
        <w:jc w:val="both"/>
        <w:rPr>
          <w:rFonts w:ascii="Times New Roman" w:hAnsi="Times New Roman" w:cs="Times New Roman"/>
          <w:iCs/>
          <w:sz w:val="24"/>
          <w:szCs w:val="24"/>
          <w:u w:val="single"/>
        </w:rPr>
      </w:pPr>
      <w:r w:rsidRPr="00046932">
        <w:rPr>
          <w:rFonts w:ascii="Times New Roman" w:hAnsi="Times New Roman" w:cs="Times New Roman"/>
          <w:iCs/>
          <w:sz w:val="24"/>
          <w:szCs w:val="24"/>
          <w:u w:val="single"/>
        </w:rPr>
        <w:t xml:space="preserve">Répondre à la crise sanitaire </w:t>
      </w:r>
      <w:r w:rsidR="00C43782" w:rsidRPr="00046932">
        <w:rPr>
          <w:rFonts w:ascii="Times New Roman" w:hAnsi="Times New Roman" w:cs="Times New Roman"/>
          <w:iCs/>
          <w:sz w:val="24"/>
          <w:szCs w:val="24"/>
          <w:u w:val="single"/>
        </w:rPr>
        <w:t>par</w:t>
      </w:r>
      <w:r w:rsidR="005558FA" w:rsidRPr="00046932">
        <w:rPr>
          <w:rFonts w:ascii="Times New Roman" w:hAnsi="Times New Roman" w:cs="Times New Roman"/>
          <w:iCs/>
          <w:sz w:val="24"/>
          <w:szCs w:val="24"/>
          <w:u w:val="single"/>
        </w:rPr>
        <w:t xml:space="preserve"> des </w:t>
      </w:r>
      <w:r w:rsidR="000C5C16" w:rsidRPr="00046932">
        <w:rPr>
          <w:rFonts w:ascii="Times New Roman" w:hAnsi="Times New Roman" w:cs="Times New Roman"/>
          <w:iCs/>
          <w:sz w:val="24"/>
          <w:szCs w:val="24"/>
          <w:u w:val="single"/>
        </w:rPr>
        <w:t xml:space="preserve">dispositifs </w:t>
      </w:r>
      <w:r w:rsidR="00C43782" w:rsidRPr="00046932">
        <w:rPr>
          <w:rFonts w:ascii="Times New Roman" w:hAnsi="Times New Roman" w:cs="Times New Roman"/>
          <w:iCs/>
          <w:sz w:val="24"/>
          <w:szCs w:val="24"/>
          <w:u w:val="single"/>
        </w:rPr>
        <w:t>dédiés aux</w:t>
      </w:r>
      <w:r w:rsidR="000C5C16" w:rsidRPr="00046932">
        <w:rPr>
          <w:rFonts w:ascii="Times New Roman" w:hAnsi="Times New Roman" w:cs="Times New Roman"/>
          <w:iCs/>
          <w:sz w:val="24"/>
          <w:szCs w:val="24"/>
          <w:u w:val="single"/>
        </w:rPr>
        <w:t xml:space="preserve"> crises sécuritaires</w:t>
      </w:r>
    </w:p>
    <w:p w14:paraId="0542A4B8" w14:textId="2BA597EC" w:rsidR="00F453E6" w:rsidRPr="00046932" w:rsidRDefault="00456612" w:rsidP="00046932">
      <w:pPr>
        <w:pStyle w:val="Sansinterligne"/>
        <w:spacing w:line="276" w:lineRule="auto"/>
        <w:jc w:val="both"/>
        <w:rPr>
          <w:rFonts w:ascii="Times New Roman" w:hAnsi="Times New Roman" w:cs="Times New Roman"/>
          <w:sz w:val="24"/>
          <w:szCs w:val="24"/>
        </w:rPr>
      </w:pPr>
      <w:r w:rsidRPr="00046932">
        <w:rPr>
          <w:rFonts w:ascii="Times New Roman" w:hAnsi="Times New Roman" w:cs="Times New Roman"/>
          <w:sz w:val="24"/>
          <w:szCs w:val="24"/>
        </w:rPr>
        <w:t>La crise de la Covid-19 survient dans un contexte où</w:t>
      </w:r>
      <w:r w:rsidR="00301C0B" w:rsidRPr="00046932">
        <w:rPr>
          <w:rFonts w:ascii="Times New Roman" w:hAnsi="Times New Roman" w:cs="Times New Roman"/>
          <w:sz w:val="24"/>
          <w:szCs w:val="24"/>
        </w:rPr>
        <w:t xml:space="preserve"> le</w:t>
      </w:r>
      <w:r w:rsidR="00733C31" w:rsidRPr="00046932">
        <w:rPr>
          <w:rFonts w:ascii="Times New Roman" w:hAnsi="Times New Roman" w:cs="Times New Roman"/>
          <w:sz w:val="24"/>
          <w:szCs w:val="24"/>
        </w:rPr>
        <w:t>s faiblesses et limites du</w:t>
      </w:r>
      <w:r w:rsidR="00301C0B" w:rsidRPr="00046932">
        <w:rPr>
          <w:rFonts w:ascii="Times New Roman" w:hAnsi="Times New Roman" w:cs="Times New Roman"/>
          <w:sz w:val="24"/>
          <w:szCs w:val="24"/>
        </w:rPr>
        <w:t xml:space="preserve"> </w:t>
      </w:r>
      <w:r w:rsidR="00B9009D" w:rsidRPr="00046932">
        <w:rPr>
          <w:rFonts w:ascii="Times New Roman" w:hAnsi="Times New Roman" w:cs="Times New Roman"/>
          <w:sz w:val="24"/>
          <w:szCs w:val="24"/>
        </w:rPr>
        <w:t>système éducatif</w:t>
      </w:r>
      <w:r w:rsidR="00301C0B" w:rsidRPr="00046932">
        <w:rPr>
          <w:rFonts w:ascii="Times New Roman" w:hAnsi="Times New Roman" w:cs="Times New Roman"/>
          <w:sz w:val="24"/>
          <w:szCs w:val="24"/>
        </w:rPr>
        <w:t xml:space="preserve"> camerounais </w:t>
      </w:r>
      <w:r w:rsidR="00733C31" w:rsidRPr="00046932">
        <w:rPr>
          <w:rFonts w:ascii="Times New Roman" w:hAnsi="Times New Roman" w:cs="Times New Roman"/>
          <w:sz w:val="24"/>
          <w:szCs w:val="24"/>
        </w:rPr>
        <w:t xml:space="preserve">sont déjà </w:t>
      </w:r>
      <w:r w:rsidRPr="00046932">
        <w:rPr>
          <w:rFonts w:ascii="Times New Roman" w:hAnsi="Times New Roman" w:cs="Times New Roman"/>
          <w:sz w:val="24"/>
          <w:szCs w:val="24"/>
        </w:rPr>
        <w:t>connues</w:t>
      </w:r>
      <w:r w:rsidR="00733C31" w:rsidRPr="00046932">
        <w:rPr>
          <w:rFonts w:ascii="Times New Roman" w:hAnsi="Times New Roman" w:cs="Times New Roman"/>
          <w:sz w:val="24"/>
          <w:szCs w:val="24"/>
        </w:rPr>
        <w:t xml:space="preserve">. </w:t>
      </w:r>
      <w:r w:rsidR="006167FB" w:rsidRPr="00046932">
        <w:rPr>
          <w:rFonts w:ascii="Times New Roman" w:hAnsi="Times New Roman" w:cs="Times New Roman"/>
          <w:sz w:val="24"/>
          <w:szCs w:val="24"/>
        </w:rPr>
        <w:t>En mars 2020, u</w:t>
      </w:r>
      <w:r w:rsidR="00733C31" w:rsidRPr="00046932">
        <w:rPr>
          <w:rFonts w:ascii="Times New Roman" w:hAnsi="Times New Roman" w:cs="Times New Roman"/>
          <w:sz w:val="24"/>
          <w:szCs w:val="24"/>
        </w:rPr>
        <w:t>ne semaine avant</w:t>
      </w:r>
      <w:r w:rsidR="006167FB" w:rsidRPr="00046932">
        <w:rPr>
          <w:rFonts w:ascii="Times New Roman" w:hAnsi="Times New Roman" w:cs="Times New Roman"/>
          <w:sz w:val="24"/>
          <w:szCs w:val="24"/>
        </w:rPr>
        <w:t xml:space="preserve"> le </w:t>
      </w:r>
      <w:r w:rsidR="004D67C1" w:rsidRPr="00046932">
        <w:rPr>
          <w:rFonts w:ascii="Times New Roman" w:hAnsi="Times New Roman" w:cs="Times New Roman"/>
          <w:sz w:val="24"/>
          <w:szCs w:val="24"/>
        </w:rPr>
        <w:t>début de la pandémie</w:t>
      </w:r>
      <w:r w:rsidR="0038567D" w:rsidRPr="00046932">
        <w:rPr>
          <w:rFonts w:ascii="Times New Roman" w:hAnsi="Times New Roman" w:cs="Times New Roman"/>
          <w:sz w:val="24"/>
          <w:szCs w:val="24"/>
        </w:rPr>
        <w:t>,</w:t>
      </w:r>
      <w:r w:rsidR="00733C31" w:rsidRPr="00046932">
        <w:rPr>
          <w:rFonts w:ascii="Times New Roman" w:hAnsi="Times New Roman" w:cs="Times New Roman"/>
          <w:sz w:val="24"/>
          <w:szCs w:val="24"/>
        </w:rPr>
        <w:t xml:space="preserve"> </w:t>
      </w:r>
      <w:r w:rsidR="00E43CBB" w:rsidRPr="00046932">
        <w:rPr>
          <w:rFonts w:ascii="Times New Roman" w:hAnsi="Times New Roman" w:cs="Times New Roman"/>
          <w:sz w:val="24"/>
          <w:szCs w:val="24"/>
        </w:rPr>
        <w:t xml:space="preserve">les ministères </w:t>
      </w:r>
      <w:r w:rsidR="00A1036B" w:rsidRPr="00046932">
        <w:rPr>
          <w:rFonts w:ascii="Times New Roman" w:hAnsi="Times New Roman" w:cs="Times New Roman"/>
          <w:sz w:val="24"/>
          <w:szCs w:val="24"/>
        </w:rPr>
        <w:t xml:space="preserve">en charge </w:t>
      </w:r>
      <w:r w:rsidR="00E43CBB" w:rsidRPr="00046932">
        <w:rPr>
          <w:rFonts w:ascii="Times New Roman" w:hAnsi="Times New Roman" w:cs="Times New Roman"/>
          <w:sz w:val="24"/>
          <w:szCs w:val="24"/>
        </w:rPr>
        <w:t>de l’</w:t>
      </w:r>
      <w:r w:rsidR="00A1036B" w:rsidRPr="00046932">
        <w:rPr>
          <w:rFonts w:ascii="Times New Roman" w:hAnsi="Times New Roman" w:cs="Times New Roman"/>
          <w:sz w:val="24"/>
          <w:szCs w:val="24"/>
        </w:rPr>
        <w:t>e</w:t>
      </w:r>
      <w:r w:rsidR="0001503F" w:rsidRPr="00046932">
        <w:rPr>
          <w:rFonts w:ascii="Times New Roman" w:hAnsi="Times New Roman" w:cs="Times New Roman"/>
          <w:sz w:val="24"/>
          <w:szCs w:val="24"/>
        </w:rPr>
        <w:t>nseignement</w:t>
      </w:r>
      <w:r w:rsidR="00E43CBB" w:rsidRPr="00046932">
        <w:rPr>
          <w:rFonts w:ascii="Times New Roman" w:hAnsi="Times New Roman" w:cs="Times New Roman"/>
          <w:sz w:val="24"/>
          <w:szCs w:val="24"/>
        </w:rPr>
        <w:t xml:space="preserve"> </w:t>
      </w:r>
      <w:r w:rsidR="00A45C6B" w:rsidRPr="00046932">
        <w:rPr>
          <w:rFonts w:ascii="Times New Roman" w:hAnsi="Times New Roman" w:cs="Times New Roman"/>
          <w:sz w:val="24"/>
          <w:szCs w:val="24"/>
        </w:rPr>
        <w:t xml:space="preserve">et la Banque mondiale </w:t>
      </w:r>
      <w:r w:rsidR="00E43CBB" w:rsidRPr="00046932">
        <w:rPr>
          <w:rFonts w:ascii="Times New Roman" w:hAnsi="Times New Roman" w:cs="Times New Roman"/>
          <w:sz w:val="24"/>
          <w:szCs w:val="24"/>
        </w:rPr>
        <w:t>organisent</w:t>
      </w:r>
      <w:r w:rsidR="00A45C6B" w:rsidRPr="00046932">
        <w:rPr>
          <w:rFonts w:ascii="Times New Roman" w:hAnsi="Times New Roman" w:cs="Times New Roman"/>
          <w:sz w:val="24"/>
          <w:szCs w:val="24"/>
        </w:rPr>
        <w:t>,</w:t>
      </w:r>
      <w:r w:rsidR="00E43CBB" w:rsidRPr="00046932">
        <w:rPr>
          <w:rFonts w:ascii="Times New Roman" w:hAnsi="Times New Roman" w:cs="Times New Roman"/>
          <w:sz w:val="24"/>
          <w:szCs w:val="24"/>
        </w:rPr>
        <w:t xml:space="preserve"> </w:t>
      </w:r>
      <w:r w:rsidR="00733C31" w:rsidRPr="00046932">
        <w:rPr>
          <w:rFonts w:ascii="Times New Roman" w:hAnsi="Times New Roman" w:cs="Times New Roman"/>
          <w:sz w:val="24"/>
          <w:szCs w:val="24"/>
        </w:rPr>
        <w:t>à Yaoundé</w:t>
      </w:r>
      <w:r w:rsidR="00A45C6B" w:rsidRPr="00046932">
        <w:rPr>
          <w:rFonts w:ascii="Times New Roman" w:hAnsi="Times New Roman" w:cs="Times New Roman"/>
          <w:sz w:val="24"/>
          <w:szCs w:val="24"/>
        </w:rPr>
        <w:t>,</w:t>
      </w:r>
      <w:r w:rsidR="00733C31" w:rsidRPr="00046932">
        <w:rPr>
          <w:rFonts w:ascii="Times New Roman" w:hAnsi="Times New Roman" w:cs="Times New Roman"/>
          <w:sz w:val="24"/>
          <w:szCs w:val="24"/>
        </w:rPr>
        <w:t xml:space="preserve"> un « Atelier de dissémination du diagnostic de la stratégie du secteur de l’éducation et de la formation »</w:t>
      </w:r>
      <w:r w:rsidR="00FA34DF" w:rsidRPr="00046932">
        <w:rPr>
          <w:rFonts w:ascii="Times New Roman" w:hAnsi="Times New Roman" w:cs="Times New Roman"/>
          <w:sz w:val="24"/>
          <w:szCs w:val="24"/>
        </w:rPr>
        <w:t>.</w:t>
      </w:r>
      <w:r w:rsidR="008D09D7" w:rsidRPr="00046932">
        <w:rPr>
          <w:rFonts w:ascii="Times New Roman" w:hAnsi="Times New Roman" w:cs="Times New Roman"/>
          <w:sz w:val="24"/>
          <w:szCs w:val="24"/>
        </w:rPr>
        <w:t xml:space="preserve"> </w:t>
      </w:r>
      <w:r w:rsidR="00765CA1" w:rsidRPr="00046932">
        <w:rPr>
          <w:rFonts w:ascii="Times New Roman" w:hAnsi="Times New Roman" w:cs="Times New Roman"/>
          <w:sz w:val="24"/>
          <w:szCs w:val="24"/>
        </w:rPr>
        <w:t>I</w:t>
      </w:r>
      <w:r w:rsidR="00B1606E" w:rsidRPr="00046932">
        <w:rPr>
          <w:rFonts w:ascii="Times New Roman" w:hAnsi="Times New Roman" w:cs="Times New Roman"/>
          <w:sz w:val="24"/>
          <w:szCs w:val="24"/>
        </w:rPr>
        <w:t>l</w:t>
      </w:r>
      <w:r w:rsidR="005E59D3" w:rsidRPr="00046932">
        <w:rPr>
          <w:rFonts w:ascii="Times New Roman" w:hAnsi="Times New Roman" w:cs="Times New Roman"/>
          <w:sz w:val="24"/>
          <w:szCs w:val="24"/>
        </w:rPr>
        <w:t> </w:t>
      </w:r>
      <w:r w:rsidR="00B1606E" w:rsidRPr="00046932">
        <w:rPr>
          <w:rFonts w:ascii="Times New Roman" w:hAnsi="Times New Roman" w:cs="Times New Roman"/>
          <w:sz w:val="24"/>
          <w:szCs w:val="24"/>
        </w:rPr>
        <w:t>s’agit de présenter les résultats</w:t>
      </w:r>
      <w:r w:rsidR="001E3D4C" w:rsidRPr="00046932">
        <w:rPr>
          <w:rFonts w:ascii="Times New Roman" w:hAnsi="Times New Roman" w:cs="Times New Roman"/>
          <w:sz w:val="24"/>
          <w:szCs w:val="24"/>
        </w:rPr>
        <w:t xml:space="preserve"> </w:t>
      </w:r>
      <w:r w:rsidR="00B1606E" w:rsidRPr="00046932">
        <w:rPr>
          <w:rFonts w:ascii="Times New Roman" w:hAnsi="Times New Roman" w:cs="Times New Roman"/>
          <w:sz w:val="24"/>
          <w:szCs w:val="24"/>
        </w:rPr>
        <w:t>d’enquête</w:t>
      </w:r>
      <w:r w:rsidR="00765CA1" w:rsidRPr="00046932">
        <w:rPr>
          <w:rFonts w:ascii="Times New Roman" w:hAnsi="Times New Roman" w:cs="Times New Roman"/>
          <w:sz w:val="24"/>
          <w:szCs w:val="24"/>
        </w:rPr>
        <w:t xml:space="preserve">s </w:t>
      </w:r>
      <w:r w:rsidR="00296AA3" w:rsidRPr="00046932">
        <w:rPr>
          <w:rFonts w:ascii="Times New Roman" w:hAnsi="Times New Roman" w:cs="Times New Roman"/>
          <w:sz w:val="24"/>
          <w:szCs w:val="24"/>
        </w:rPr>
        <w:t>réalisé</w:t>
      </w:r>
      <w:r w:rsidR="00865598" w:rsidRPr="00046932">
        <w:rPr>
          <w:rFonts w:ascii="Times New Roman" w:hAnsi="Times New Roman" w:cs="Times New Roman"/>
          <w:sz w:val="24"/>
          <w:szCs w:val="24"/>
        </w:rPr>
        <w:t>e</w:t>
      </w:r>
      <w:r w:rsidR="00296AA3" w:rsidRPr="00046932">
        <w:rPr>
          <w:rFonts w:ascii="Times New Roman" w:hAnsi="Times New Roman" w:cs="Times New Roman"/>
          <w:sz w:val="24"/>
          <w:szCs w:val="24"/>
        </w:rPr>
        <w:t>s</w:t>
      </w:r>
      <w:r w:rsidR="00765CA1" w:rsidRPr="00046932">
        <w:rPr>
          <w:rFonts w:ascii="Times New Roman" w:hAnsi="Times New Roman" w:cs="Times New Roman"/>
          <w:sz w:val="24"/>
          <w:szCs w:val="24"/>
        </w:rPr>
        <w:t xml:space="preserve">, </w:t>
      </w:r>
      <w:r w:rsidR="00296AA3" w:rsidRPr="00046932">
        <w:rPr>
          <w:rFonts w:ascii="Times New Roman" w:hAnsi="Times New Roman" w:cs="Times New Roman"/>
          <w:sz w:val="24"/>
          <w:szCs w:val="24"/>
        </w:rPr>
        <w:t>principalement, par des consultants d</w:t>
      </w:r>
      <w:r w:rsidR="006508A3" w:rsidRPr="00046932">
        <w:rPr>
          <w:rFonts w:ascii="Times New Roman" w:hAnsi="Times New Roman" w:cs="Times New Roman"/>
          <w:sz w:val="24"/>
          <w:szCs w:val="24"/>
        </w:rPr>
        <w:t>’</w:t>
      </w:r>
      <w:r w:rsidR="00296AA3" w:rsidRPr="00046932">
        <w:rPr>
          <w:rFonts w:ascii="Times New Roman" w:hAnsi="Times New Roman" w:cs="Times New Roman"/>
          <w:sz w:val="24"/>
          <w:szCs w:val="24"/>
        </w:rPr>
        <w:t xml:space="preserve">organisations internationales (Unesco, Banque mondiale) </w:t>
      </w:r>
      <w:r w:rsidR="00865598" w:rsidRPr="00046932">
        <w:rPr>
          <w:rFonts w:ascii="Times New Roman" w:hAnsi="Times New Roman" w:cs="Times New Roman"/>
          <w:sz w:val="24"/>
          <w:szCs w:val="24"/>
        </w:rPr>
        <w:t xml:space="preserve">et validés par les autorités, </w:t>
      </w:r>
      <w:r w:rsidR="009417E7" w:rsidRPr="00046932">
        <w:rPr>
          <w:rFonts w:ascii="Times New Roman" w:hAnsi="Times New Roman" w:cs="Times New Roman"/>
          <w:sz w:val="24"/>
          <w:szCs w:val="24"/>
        </w:rPr>
        <w:t>pour</w:t>
      </w:r>
      <w:r w:rsidR="00B1606E" w:rsidRPr="00046932">
        <w:rPr>
          <w:rFonts w:ascii="Times New Roman" w:hAnsi="Times New Roman" w:cs="Times New Roman"/>
          <w:sz w:val="24"/>
          <w:szCs w:val="24"/>
        </w:rPr>
        <w:t xml:space="preserve"> </w:t>
      </w:r>
      <w:r w:rsidR="008D09D7" w:rsidRPr="00046932">
        <w:rPr>
          <w:rFonts w:ascii="Times New Roman" w:hAnsi="Times New Roman" w:cs="Times New Roman"/>
          <w:sz w:val="24"/>
          <w:szCs w:val="24"/>
        </w:rPr>
        <w:t xml:space="preserve">servir de base à la </w:t>
      </w:r>
      <w:r w:rsidR="004C666A" w:rsidRPr="00046932">
        <w:rPr>
          <w:rFonts w:ascii="Times New Roman" w:hAnsi="Times New Roman" w:cs="Times New Roman"/>
          <w:sz w:val="24"/>
          <w:szCs w:val="24"/>
        </w:rPr>
        <w:t xml:space="preserve">nouvelle </w:t>
      </w:r>
      <w:r w:rsidR="008D09D7" w:rsidRPr="00046932">
        <w:rPr>
          <w:rFonts w:ascii="Times New Roman" w:hAnsi="Times New Roman" w:cs="Times New Roman"/>
          <w:sz w:val="24"/>
          <w:szCs w:val="24"/>
        </w:rPr>
        <w:t>stratégie nationale d’éducation</w:t>
      </w:r>
      <w:r w:rsidR="009417E7" w:rsidRPr="00046932">
        <w:rPr>
          <w:rFonts w:ascii="Times New Roman" w:hAnsi="Times New Roman" w:cs="Times New Roman"/>
          <w:sz w:val="24"/>
          <w:szCs w:val="24"/>
        </w:rPr>
        <w:t>.</w:t>
      </w:r>
      <w:r w:rsidR="008D09D7" w:rsidRPr="00046932">
        <w:rPr>
          <w:rFonts w:ascii="Times New Roman" w:hAnsi="Times New Roman" w:cs="Times New Roman"/>
          <w:sz w:val="24"/>
          <w:szCs w:val="24"/>
        </w:rPr>
        <w:t xml:space="preserve"> </w:t>
      </w:r>
      <w:r w:rsidR="009417E7" w:rsidRPr="00046932">
        <w:rPr>
          <w:rFonts w:ascii="Times New Roman" w:hAnsi="Times New Roman" w:cs="Times New Roman"/>
          <w:sz w:val="24"/>
          <w:szCs w:val="24"/>
        </w:rPr>
        <w:t xml:space="preserve">Est </w:t>
      </w:r>
      <w:r w:rsidR="004C666A" w:rsidRPr="00046932">
        <w:rPr>
          <w:rFonts w:ascii="Times New Roman" w:hAnsi="Times New Roman" w:cs="Times New Roman"/>
          <w:sz w:val="24"/>
          <w:szCs w:val="24"/>
        </w:rPr>
        <w:t>présent</w:t>
      </w:r>
      <w:r w:rsidR="009417E7" w:rsidRPr="00046932">
        <w:rPr>
          <w:rFonts w:ascii="Times New Roman" w:hAnsi="Times New Roman" w:cs="Times New Roman"/>
          <w:sz w:val="24"/>
          <w:szCs w:val="24"/>
        </w:rPr>
        <w:t>é</w:t>
      </w:r>
      <w:r w:rsidR="008D09D7" w:rsidRPr="00046932">
        <w:rPr>
          <w:rFonts w:ascii="Times New Roman" w:hAnsi="Times New Roman" w:cs="Times New Roman"/>
          <w:sz w:val="24"/>
          <w:szCs w:val="24"/>
        </w:rPr>
        <w:t xml:space="preserve"> un système scolaire très inégalitaire</w:t>
      </w:r>
      <w:r w:rsidR="004C666A" w:rsidRPr="00046932">
        <w:rPr>
          <w:rFonts w:ascii="Times New Roman" w:hAnsi="Times New Roman" w:cs="Times New Roman"/>
          <w:sz w:val="24"/>
          <w:szCs w:val="24"/>
        </w:rPr>
        <w:t xml:space="preserve">, </w:t>
      </w:r>
      <w:r w:rsidR="004C091E" w:rsidRPr="00046932">
        <w:rPr>
          <w:rFonts w:ascii="Times New Roman" w:hAnsi="Times New Roman" w:cs="Times New Roman"/>
          <w:sz w:val="24"/>
          <w:szCs w:val="24"/>
        </w:rPr>
        <w:t>connaissant</w:t>
      </w:r>
      <w:r w:rsidR="008D09D7" w:rsidRPr="00046932">
        <w:rPr>
          <w:rFonts w:ascii="Times New Roman" w:hAnsi="Times New Roman" w:cs="Times New Roman"/>
          <w:sz w:val="24"/>
          <w:szCs w:val="24"/>
        </w:rPr>
        <w:t xml:space="preserve"> </w:t>
      </w:r>
      <w:r w:rsidR="004C666A" w:rsidRPr="00046932">
        <w:rPr>
          <w:rFonts w:ascii="Times New Roman" w:hAnsi="Times New Roman" w:cs="Times New Roman"/>
          <w:sz w:val="24"/>
          <w:szCs w:val="24"/>
        </w:rPr>
        <w:t>une</w:t>
      </w:r>
      <w:r w:rsidR="005C2FD7" w:rsidRPr="00046932">
        <w:rPr>
          <w:rFonts w:ascii="Times New Roman" w:hAnsi="Times New Roman" w:cs="Times New Roman"/>
          <w:sz w:val="24"/>
          <w:szCs w:val="24"/>
        </w:rPr>
        <w:t xml:space="preserve"> </w:t>
      </w:r>
      <w:r w:rsidR="008D09D7" w:rsidRPr="00046932">
        <w:rPr>
          <w:rFonts w:ascii="Times New Roman" w:hAnsi="Times New Roman" w:cs="Times New Roman"/>
          <w:sz w:val="24"/>
          <w:szCs w:val="24"/>
        </w:rPr>
        <w:t xml:space="preserve">déperdition d’élèves </w:t>
      </w:r>
      <w:r w:rsidR="004C666A" w:rsidRPr="00046932">
        <w:rPr>
          <w:rFonts w:ascii="Times New Roman" w:hAnsi="Times New Roman" w:cs="Times New Roman"/>
          <w:sz w:val="24"/>
          <w:szCs w:val="24"/>
        </w:rPr>
        <w:t>croissante</w:t>
      </w:r>
      <w:r w:rsidR="005C2FD7" w:rsidRPr="00046932">
        <w:rPr>
          <w:rFonts w:ascii="Times New Roman" w:hAnsi="Times New Roman" w:cs="Times New Roman"/>
          <w:sz w:val="24"/>
          <w:szCs w:val="24"/>
        </w:rPr>
        <w:t xml:space="preserve"> </w:t>
      </w:r>
      <w:r w:rsidR="00C81BBA" w:rsidRPr="00046932">
        <w:rPr>
          <w:rFonts w:ascii="Times New Roman" w:hAnsi="Times New Roman" w:cs="Times New Roman"/>
          <w:sz w:val="24"/>
          <w:szCs w:val="24"/>
        </w:rPr>
        <w:t xml:space="preserve">et une </w:t>
      </w:r>
      <w:r w:rsidR="005C2FD7" w:rsidRPr="00046932">
        <w:rPr>
          <w:rFonts w:ascii="Times New Roman" w:hAnsi="Times New Roman" w:cs="Times New Roman"/>
          <w:sz w:val="24"/>
          <w:szCs w:val="24"/>
        </w:rPr>
        <w:t xml:space="preserve">qualité </w:t>
      </w:r>
      <w:r w:rsidR="008D09D7" w:rsidRPr="00046932">
        <w:rPr>
          <w:rFonts w:ascii="Times New Roman" w:hAnsi="Times New Roman" w:cs="Times New Roman"/>
          <w:sz w:val="24"/>
          <w:szCs w:val="24"/>
        </w:rPr>
        <w:t>d</w:t>
      </w:r>
      <w:r w:rsidR="00C81BBA" w:rsidRPr="00046932">
        <w:rPr>
          <w:rFonts w:ascii="Times New Roman" w:hAnsi="Times New Roman" w:cs="Times New Roman"/>
          <w:sz w:val="24"/>
          <w:szCs w:val="24"/>
        </w:rPr>
        <w:t>’</w:t>
      </w:r>
      <w:r w:rsidR="008D09D7" w:rsidRPr="00046932">
        <w:rPr>
          <w:rFonts w:ascii="Times New Roman" w:hAnsi="Times New Roman" w:cs="Times New Roman"/>
          <w:sz w:val="24"/>
          <w:szCs w:val="24"/>
        </w:rPr>
        <w:t>enseignement</w:t>
      </w:r>
      <w:r w:rsidR="005E59D3" w:rsidRPr="00046932">
        <w:rPr>
          <w:rFonts w:ascii="Times New Roman" w:hAnsi="Times New Roman" w:cs="Times New Roman"/>
          <w:sz w:val="24"/>
          <w:szCs w:val="24"/>
        </w:rPr>
        <w:t xml:space="preserve"> insuffisante</w:t>
      </w:r>
      <w:r w:rsidR="005E59D3" w:rsidRPr="00046932">
        <w:rPr>
          <w:rStyle w:val="Appelnotedebasdep"/>
          <w:rFonts w:ascii="Times New Roman" w:hAnsi="Times New Roman" w:cs="Times New Roman"/>
          <w:sz w:val="24"/>
          <w:szCs w:val="24"/>
        </w:rPr>
        <w:footnoteReference w:id="10"/>
      </w:r>
      <w:r w:rsidR="005C063B" w:rsidRPr="00046932">
        <w:rPr>
          <w:rFonts w:ascii="Times New Roman" w:hAnsi="Times New Roman" w:cs="Times New Roman"/>
          <w:sz w:val="24"/>
          <w:szCs w:val="24"/>
        </w:rPr>
        <w:t>.</w:t>
      </w:r>
      <w:r w:rsidR="005F04AE" w:rsidRPr="00046932">
        <w:rPr>
          <w:rFonts w:ascii="Times New Roman" w:hAnsi="Times New Roman" w:cs="Times New Roman"/>
          <w:sz w:val="24"/>
          <w:szCs w:val="24"/>
        </w:rPr>
        <w:t xml:space="preserve"> </w:t>
      </w:r>
      <w:r w:rsidR="00C81BBA" w:rsidRPr="00046932">
        <w:rPr>
          <w:rFonts w:ascii="Times New Roman" w:hAnsi="Times New Roman" w:cs="Times New Roman"/>
          <w:sz w:val="24"/>
          <w:szCs w:val="24"/>
        </w:rPr>
        <w:t>L</w:t>
      </w:r>
      <w:r w:rsidR="005731F8" w:rsidRPr="00046932">
        <w:rPr>
          <w:rFonts w:ascii="Times New Roman" w:hAnsi="Times New Roman" w:cs="Times New Roman"/>
          <w:sz w:val="24"/>
          <w:szCs w:val="24"/>
        </w:rPr>
        <w:t xml:space="preserve">es leçons tirées de la précédente stratégie nationale pour l’éducation (2013-2020) </w:t>
      </w:r>
      <w:r w:rsidR="00C81BBA" w:rsidRPr="00046932">
        <w:rPr>
          <w:rFonts w:ascii="Times New Roman" w:hAnsi="Times New Roman" w:cs="Times New Roman"/>
          <w:sz w:val="24"/>
          <w:szCs w:val="24"/>
        </w:rPr>
        <w:t>font</w:t>
      </w:r>
      <w:r w:rsidR="005731F8" w:rsidRPr="00046932">
        <w:rPr>
          <w:rFonts w:ascii="Times New Roman" w:hAnsi="Times New Roman" w:cs="Times New Roman"/>
          <w:sz w:val="24"/>
          <w:szCs w:val="24"/>
        </w:rPr>
        <w:t xml:space="preserve"> apparaître une « </w:t>
      </w:r>
      <w:r w:rsidR="005731F8" w:rsidRPr="00046932">
        <w:rPr>
          <w:rFonts w:ascii="Times New Roman" w:hAnsi="Times New Roman" w:cs="Times New Roman"/>
          <w:iCs/>
          <w:sz w:val="24"/>
          <w:szCs w:val="24"/>
        </w:rPr>
        <w:t>faible appropriation des réformes</w:t>
      </w:r>
      <w:r w:rsidR="005731F8" w:rsidRPr="00046932">
        <w:rPr>
          <w:rFonts w:ascii="Times New Roman" w:hAnsi="Times New Roman" w:cs="Times New Roman"/>
          <w:sz w:val="24"/>
          <w:szCs w:val="24"/>
        </w:rPr>
        <w:t> », une « </w:t>
      </w:r>
      <w:r w:rsidR="005731F8" w:rsidRPr="00046932">
        <w:rPr>
          <w:rFonts w:ascii="Times New Roman" w:hAnsi="Times New Roman" w:cs="Times New Roman"/>
          <w:iCs/>
          <w:sz w:val="24"/>
          <w:szCs w:val="24"/>
        </w:rPr>
        <w:t>insuffisance de moyens alloués</w:t>
      </w:r>
      <w:r w:rsidR="005731F8" w:rsidRPr="00046932">
        <w:rPr>
          <w:rFonts w:ascii="Times New Roman" w:hAnsi="Times New Roman" w:cs="Times New Roman"/>
          <w:sz w:val="24"/>
          <w:szCs w:val="24"/>
        </w:rPr>
        <w:t> » et un système éducatif « </w:t>
      </w:r>
      <w:r w:rsidR="005731F8" w:rsidRPr="00046932">
        <w:rPr>
          <w:rFonts w:ascii="Times New Roman" w:hAnsi="Times New Roman" w:cs="Times New Roman"/>
          <w:iCs/>
          <w:sz w:val="24"/>
          <w:szCs w:val="24"/>
        </w:rPr>
        <w:t>non préparé pour anticiper et répondre aux crises</w:t>
      </w:r>
      <w:r w:rsidR="005731F8" w:rsidRPr="00046932">
        <w:rPr>
          <w:rFonts w:ascii="Times New Roman" w:hAnsi="Times New Roman" w:cs="Times New Roman"/>
          <w:sz w:val="24"/>
          <w:szCs w:val="24"/>
        </w:rPr>
        <w:t> »</w:t>
      </w:r>
      <w:r w:rsidR="005731F8" w:rsidRPr="00046932">
        <w:rPr>
          <w:rStyle w:val="Appelnotedebasdep"/>
          <w:rFonts w:ascii="Times New Roman" w:hAnsi="Times New Roman" w:cs="Times New Roman"/>
        </w:rPr>
        <w:footnoteReference w:id="11"/>
      </w:r>
      <w:r w:rsidR="005731F8" w:rsidRPr="00046932">
        <w:rPr>
          <w:rFonts w:ascii="Times New Roman" w:hAnsi="Times New Roman" w:cs="Times New Roman"/>
          <w:sz w:val="24"/>
          <w:szCs w:val="24"/>
        </w:rPr>
        <w:t>.</w:t>
      </w:r>
    </w:p>
    <w:p w14:paraId="450A3051" w14:textId="4BCB1053" w:rsidR="003205EA" w:rsidRPr="00046932" w:rsidRDefault="006F7DE0" w:rsidP="00046932">
      <w:pPr>
        <w:pStyle w:val="Sansinterligne"/>
        <w:spacing w:line="276" w:lineRule="auto"/>
        <w:jc w:val="both"/>
        <w:rPr>
          <w:rFonts w:ascii="Times New Roman" w:hAnsi="Times New Roman" w:cs="Times New Roman"/>
          <w:sz w:val="24"/>
          <w:szCs w:val="24"/>
        </w:rPr>
      </w:pPr>
      <w:r w:rsidRPr="00046932">
        <w:rPr>
          <w:rFonts w:ascii="Times New Roman" w:hAnsi="Times New Roman" w:cs="Times New Roman"/>
          <w:sz w:val="24"/>
          <w:szCs w:val="24"/>
        </w:rPr>
        <w:t xml:space="preserve">Ces difficultés </w:t>
      </w:r>
      <w:r w:rsidR="0017413B" w:rsidRPr="00046932">
        <w:rPr>
          <w:rFonts w:ascii="Times New Roman" w:hAnsi="Times New Roman" w:cs="Times New Roman"/>
          <w:sz w:val="24"/>
          <w:szCs w:val="24"/>
        </w:rPr>
        <w:t>sont justifiées</w:t>
      </w:r>
      <w:r w:rsidR="00315141" w:rsidRPr="00046932">
        <w:rPr>
          <w:rFonts w:ascii="Times New Roman" w:hAnsi="Times New Roman" w:cs="Times New Roman"/>
          <w:sz w:val="24"/>
          <w:szCs w:val="24"/>
        </w:rPr>
        <w:t xml:space="preserve"> </w:t>
      </w:r>
      <w:r w:rsidRPr="00046932">
        <w:rPr>
          <w:rFonts w:ascii="Times New Roman" w:hAnsi="Times New Roman" w:cs="Times New Roman"/>
          <w:sz w:val="24"/>
          <w:szCs w:val="24"/>
        </w:rPr>
        <w:t xml:space="preserve">par les </w:t>
      </w:r>
      <w:r w:rsidR="00410E63" w:rsidRPr="00046932">
        <w:rPr>
          <w:rFonts w:ascii="Times New Roman" w:hAnsi="Times New Roman" w:cs="Times New Roman"/>
          <w:sz w:val="24"/>
          <w:szCs w:val="24"/>
        </w:rPr>
        <w:t xml:space="preserve">conséquences </w:t>
      </w:r>
      <w:r w:rsidRPr="00046932">
        <w:rPr>
          <w:rFonts w:ascii="Times New Roman" w:hAnsi="Times New Roman" w:cs="Times New Roman"/>
          <w:sz w:val="24"/>
          <w:szCs w:val="24"/>
        </w:rPr>
        <w:t xml:space="preserve">encore persistantes </w:t>
      </w:r>
      <w:r w:rsidR="00410E63" w:rsidRPr="00046932">
        <w:rPr>
          <w:rFonts w:ascii="Times New Roman" w:hAnsi="Times New Roman" w:cs="Times New Roman"/>
          <w:sz w:val="24"/>
          <w:szCs w:val="24"/>
        </w:rPr>
        <w:t>de</w:t>
      </w:r>
      <w:r w:rsidR="006B5DA3" w:rsidRPr="00046932">
        <w:rPr>
          <w:rFonts w:ascii="Times New Roman" w:hAnsi="Times New Roman" w:cs="Times New Roman"/>
          <w:sz w:val="24"/>
          <w:szCs w:val="24"/>
        </w:rPr>
        <w:t xml:space="preserve"> la</w:t>
      </w:r>
      <w:r w:rsidR="00410E63" w:rsidRPr="00046932">
        <w:rPr>
          <w:rFonts w:ascii="Times New Roman" w:hAnsi="Times New Roman" w:cs="Times New Roman"/>
          <w:sz w:val="24"/>
          <w:szCs w:val="24"/>
        </w:rPr>
        <w:t xml:space="preserve"> crise économique</w:t>
      </w:r>
      <w:r w:rsidR="006B5DA3" w:rsidRPr="00046932">
        <w:rPr>
          <w:rFonts w:ascii="Times New Roman" w:hAnsi="Times New Roman" w:cs="Times New Roman"/>
          <w:sz w:val="24"/>
          <w:szCs w:val="24"/>
        </w:rPr>
        <w:t xml:space="preserve"> </w:t>
      </w:r>
      <w:r w:rsidR="00410E63" w:rsidRPr="00046932">
        <w:rPr>
          <w:rFonts w:ascii="Times New Roman" w:hAnsi="Times New Roman" w:cs="Times New Roman"/>
          <w:sz w:val="24"/>
          <w:szCs w:val="24"/>
        </w:rPr>
        <w:t xml:space="preserve">et </w:t>
      </w:r>
      <w:r w:rsidR="006B5DA3" w:rsidRPr="00046932">
        <w:rPr>
          <w:rFonts w:ascii="Times New Roman" w:hAnsi="Times New Roman" w:cs="Times New Roman"/>
          <w:sz w:val="24"/>
          <w:szCs w:val="24"/>
        </w:rPr>
        <w:t xml:space="preserve">des </w:t>
      </w:r>
      <w:r w:rsidR="00410E63" w:rsidRPr="00046932">
        <w:rPr>
          <w:rFonts w:ascii="Times New Roman" w:hAnsi="Times New Roman" w:cs="Times New Roman"/>
          <w:sz w:val="24"/>
          <w:szCs w:val="24"/>
        </w:rPr>
        <w:t>plans d’ajustement structurel</w:t>
      </w:r>
      <w:r w:rsidR="00EA38E1" w:rsidRPr="00046932">
        <w:rPr>
          <w:rFonts w:ascii="Times New Roman" w:hAnsi="Times New Roman" w:cs="Times New Roman"/>
          <w:sz w:val="24"/>
          <w:szCs w:val="24"/>
        </w:rPr>
        <w:t xml:space="preserve"> </w:t>
      </w:r>
      <w:r w:rsidR="00315141" w:rsidRPr="00046932">
        <w:rPr>
          <w:rFonts w:ascii="Times New Roman" w:hAnsi="Times New Roman" w:cs="Times New Roman"/>
          <w:sz w:val="24"/>
          <w:szCs w:val="24"/>
        </w:rPr>
        <w:t>des</w:t>
      </w:r>
      <w:r w:rsidR="00EA38E1" w:rsidRPr="00046932">
        <w:rPr>
          <w:rFonts w:ascii="Times New Roman" w:hAnsi="Times New Roman" w:cs="Times New Roman"/>
          <w:sz w:val="24"/>
          <w:szCs w:val="24"/>
        </w:rPr>
        <w:t xml:space="preserve"> années</w:t>
      </w:r>
      <w:r w:rsidR="00576852" w:rsidRPr="00046932">
        <w:rPr>
          <w:rFonts w:ascii="Times New Roman" w:hAnsi="Times New Roman" w:cs="Times New Roman"/>
          <w:sz w:val="24"/>
          <w:szCs w:val="24"/>
        </w:rPr>
        <w:t> </w:t>
      </w:r>
      <w:r w:rsidR="0038567D" w:rsidRPr="00046932">
        <w:rPr>
          <w:rFonts w:ascii="Times New Roman" w:hAnsi="Times New Roman" w:cs="Times New Roman"/>
          <w:sz w:val="24"/>
          <w:szCs w:val="24"/>
        </w:rPr>
        <w:t>1980-</w:t>
      </w:r>
      <w:r w:rsidR="00EA38E1" w:rsidRPr="00046932">
        <w:rPr>
          <w:rFonts w:ascii="Times New Roman" w:hAnsi="Times New Roman" w:cs="Times New Roman"/>
          <w:sz w:val="24"/>
          <w:szCs w:val="24"/>
        </w:rPr>
        <w:t>1990</w:t>
      </w:r>
      <w:r w:rsidR="005B7DC4" w:rsidRPr="00046932">
        <w:rPr>
          <w:rFonts w:ascii="Times New Roman" w:hAnsi="Times New Roman" w:cs="Times New Roman"/>
          <w:sz w:val="24"/>
          <w:szCs w:val="24"/>
        </w:rPr>
        <w:t xml:space="preserve">, </w:t>
      </w:r>
      <w:r w:rsidR="00F70353" w:rsidRPr="00046932">
        <w:rPr>
          <w:rFonts w:ascii="Times New Roman" w:hAnsi="Times New Roman" w:cs="Times New Roman"/>
          <w:sz w:val="24"/>
          <w:szCs w:val="24"/>
        </w:rPr>
        <w:t>ainsi que</w:t>
      </w:r>
      <w:r w:rsidR="005E59D3" w:rsidRPr="00046932">
        <w:rPr>
          <w:rFonts w:ascii="Times New Roman" w:hAnsi="Times New Roman" w:cs="Times New Roman"/>
          <w:sz w:val="24"/>
          <w:szCs w:val="24"/>
        </w:rPr>
        <w:t xml:space="preserve"> </w:t>
      </w:r>
      <w:r w:rsidR="005C063B" w:rsidRPr="00046932">
        <w:rPr>
          <w:rFonts w:ascii="Times New Roman" w:hAnsi="Times New Roman" w:cs="Times New Roman"/>
          <w:sz w:val="24"/>
          <w:szCs w:val="24"/>
        </w:rPr>
        <w:t>des</w:t>
      </w:r>
      <w:r w:rsidR="00D80985" w:rsidRPr="00046932">
        <w:rPr>
          <w:rFonts w:ascii="Times New Roman" w:hAnsi="Times New Roman" w:cs="Times New Roman"/>
          <w:sz w:val="24"/>
          <w:szCs w:val="24"/>
        </w:rPr>
        <w:t xml:space="preserve"> crise</w:t>
      </w:r>
      <w:r w:rsidR="00D80985" w:rsidRPr="00046932">
        <w:rPr>
          <w:rFonts w:ascii="Times New Roman" w:hAnsi="Times New Roman" w:cs="Times New Roman"/>
          <w:strike/>
          <w:sz w:val="24"/>
          <w:szCs w:val="24"/>
        </w:rPr>
        <w:t>s</w:t>
      </w:r>
      <w:r w:rsidR="00D80985" w:rsidRPr="00046932">
        <w:rPr>
          <w:rFonts w:ascii="Times New Roman" w:hAnsi="Times New Roman" w:cs="Times New Roman"/>
          <w:sz w:val="24"/>
          <w:szCs w:val="24"/>
        </w:rPr>
        <w:t xml:space="preserve"> politiques </w:t>
      </w:r>
      <w:r w:rsidR="007B57DE" w:rsidRPr="00046932">
        <w:rPr>
          <w:rFonts w:ascii="Times New Roman" w:hAnsi="Times New Roman" w:cs="Times New Roman"/>
          <w:sz w:val="24"/>
          <w:szCs w:val="24"/>
        </w:rPr>
        <w:t xml:space="preserve">et </w:t>
      </w:r>
      <w:r w:rsidR="00D80985" w:rsidRPr="00046932">
        <w:rPr>
          <w:rFonts w:ascii="Times New Roman" w:hAnsi="Times New Roman" w:cs="Times New Roman"/>
          <w:sz w:val="24"/>
          <w:szCs w:val="24"/>
        </w:rPr>
        <w:t>sécuritaires</w:t>
      </w:r>
      <w:r w:rsidR="0031501E" w:rsidRPr="00046932">
        <w:rPr>
          <w:rFonts w:ascii="Times New Roman" w:hAnsi="Times New Roman" w:cs="Times New Roman"/>
          <w:sz w:val="24"/>
          <w:szCs w:val="24"/>
        </w:rPr>
        <w:t xml:space="preserve"> qu</w:t>
      </w:r>
      <w:r w:rsidR="00315141" w:rsidRPr="00046932">
        <w:rPr>
          <w:rFonts w:ascii="Times New Roman" w:hAnsi="Times New Roman" w:cs="Times New Roman"/>
          <w:sz w:val="24"/>
          <w:szCs w:val="24"/>
        </w:rPr>
        <w:t>e</w:t>
      </w:r>
      <w:r w:rsidR="0031501E" w:rsidRPr="00046932">
        <w:rPr>
          <w:rFonts w:ascii="Times New Roman" w:hAnsi="Times New Roman" w:cs="Times New Roman"/>
          <w:sz w:val="24"/>
          <w:szCs w:val="24"/>
        </w:rPr>
        <w:t xml:space="preserve"> traverse le pays. </w:t>
      </w:r>
      <w:r w:rsidR="005C063B" w:rsidRPr="00046932">
        <w:rPr>
          <w:rFonts w:ascii="Times New Roman" w:hAnsi="Times New Roman" w:cs="Times New Roman"/>
          <w:sz w:val="24"/>
          <w:szCs w:val="24"/>
        </w:rPr>
        <w:t>Les s</w:t>
      </w:r>
      <w:r w:rsidR="00B8212D" w:rsidRPr="00046932">
        <w:rPr>
          <w:rFonts w:ascii="Times New Roman" w:hAnsi="Times New Roman" w:cs="Times New Roman"/>
          <w:sz w:val="24"/>
          <w:szCs w:val="24"/>
        </w:rPr>
        <w:t>tructures scolaires et universitaires ont</w:t>
      </w:r>
      <w:r w:rsidR="00522014" w:rsidRPr="00046932">
        <w:rPr>
          <w:rFonts w:ascii="Times New Roman" w:hAnsi="Times New Roman" w:cs="Times New Roman"/>
          <w:sz w:val="24"/>
          <w:szCs w:val="24"/>
        </w:rPr>
        <w:t xml:space="preserve"> en effet</w:t>
      </w:r>
      <w:r w:rsidR="00B8212D" w:rsidRPr="00046932">
        <w:rPr>
          <w:rFonts w:ascii="Times New Roman" w:hAnsi="Times New Roman" w:cs="Times New Roman"/>
          <w:sz w:val="24"/>
          <w:szCs w:val="24"/>
        </w:rPr>
        <w:t xml:space="preserve"> été</w:t>
      </w:r>
      <w:r w:rsidR="00F70723" w:rsidRPr="00046932">
        <w:rPr>
          <w:rFonts w:ascii="Times New Roman" w:hAnsi="Times New Roman" w:cs="Times New Roman"/>
          <w:sz w:val="24"/>
          <w:szCs w:val="24"/>
        </w:rPr>
        <w:t xml:space="preserve"> </w:t>
      </w:r>
      <w:r w:rsidR="00890238" w:rsidRPr="00046932">
        <w:rPr>
          <w:rFonts w:ascii="Times New Roman" w:hAnsi="Times New Roman" w:cs="Times New Roman"/>
          <w:sz w:val="24"/>
          <w:szCs w:val="24"/>
        </w:rPr>
        <w:t>très</w:t>
      </w:r>
      <w:r w:rsidR="00B8212D" w:rsidRPr="00046932">
        <w:rPr>
          <w:rFonts w:ascii="Times New Roman" w:hAnsi="Times New Roman" w:cs="Times New Roman"/>
          <w:sz w:val="24"/>
          <w:szCs w:val="24"/>
        </w:rPr>
        <w:t xml:space="preserve"> </w:t>
      </w:r>
      <w:r w:rsidR="00890238" w:rsidRPr="00046932">
        <w:rPr>
          <w:rFonts w:ascii="Times New Roman" w:hAnsi="Times New Roman" w:cs="Times New Roman"/>
          <w:sz w:val="24"/>
          <w:szCs w:val="24"/>
        </w:rPr>
        <w:t>touchées</w:t>
      </w:r>
      <w:r w:rsidR="00B8212D" w:rsidRPr="00046932">
        <w:rPr>
          <w:rFonts w:ascii="Times New Roman" w:hAnsi="Times New Roman" w:cs="Times New Roman"/>
          <w:sz w:val="24"/>
          <w:szCs w:val="24"/>
        </w:rPr>
        <w:t xml:space="preserve"> par </w:t>
      </w:r>
      <w:r w:rsidR="006A53C9" w:rsidRPr="00046932">
        <w:rPr>
          <w:rFonts w:ascii="Times New Roman" w:hAnsi="Times New Roman" w:cs="Times New Roman"/>
          <w:sz w:val="24"/>
          <w:szCs w:val="24"/>
        </w:rPr>
        <w:t>l</w:t>
      </w:r>
      <w:r w:rsidR="0031501E" w:rsidRPr="00046932">
        <w:rPr>
          <w:rFonts w:ascii="Times New Roman" w:hAnsi="Times New Roman" w:cs="Times New Roman"/>
          <w:sz w:val="24"/>
          <w:szCs w:val="24"/>
        </w:rPr>
        <w:t xml:space="preserve">es </w:t>
      </w:r>
      <w:r w:rsidR="006A53C9" w:rsidRPr="00046932">
        <w:rPr>
          <w:rFonts w:ascii="Times New Roman" w:hAnsi="Times New Roman" w:cs="Times New Roman"/>
          <w:sz w:val="24"/>
          <w:szCs w:val="24"/>
        </w:rPr>
        <w:t xml:space="preserve">attaques </w:t>
      </w:r>
      <w:r w:rsidR="00786576" w:rsidRPr="00046932">
        <w:rPr>
          <w:rFonts w:ascii="Times New Roman" w:hAnsi="Times New Roman" w:cs="Times New Roman"/>
          <w:sz w:val="24"/>
          <w:szCs w:val="24"/>
        </w:rPr>
        <w:t>du</w:t>
      </w:r>
      <w:r w:rsidR="0031501E" w:rsidRPr="00046932">
        <w:rPr>
          <w:rFonts w:ascii="Times New Roman" w:hAnsi="Times New Roman" w:cs="Times New Roman"/>
          <w:sz w:val="24"/>
          <w:szCs w:val="24"/>
        </w:rPr>
        <w:t xml:space="preserve"> groupe Boko Haram </w:t>
      </w:r>
      <w:r w:rsidR="007B57DE" w:rsidRPr="00046932">
        <w:rPr>
          <w:rFonts w:ascii="Times New Roman" w:hAnsi="Times New Roman" w:cs="Times New Roman"/>
          <w:sz w:val="24"/>
          <w:szCs w:val="24"/>
        </w:rPr>
        <w:t>à l’Extrême-Nord</w:t>
      </w:r>
      <w:r w:rsidR="0052162E" w:rsidRPr="00046932">
        <w:rPr>
          <w:rFonts w:ascii="Times New Roman" w:hAnsi="Times New Roman" w:cs="Times New Roman"/>
          <w:sz w:val="24"/>
          <w:szCs w:val="24"/>
        </w:rPr>
        <w:t xml:space="preserve"> </w:t>
      </w:r>
      <w:r w:rsidR="00651C51" w:rsidRPr="00046932">
        <w:rPr>
          <w:rFonts w:ascii="Times New Roman" w:hAnsi="Times New Roman" w:cs="Times New Roman"/>
          <w:sz w:val="24"/>
          <w:szCs w:val="24"/>
        </w:rPr>
        <w:t>et</w:t>
      </w:r>
      <w:r w:rsidR="00B44785" w:rsidRPr="00046932">
        <w:rPr>
          <w:rFonts w:ascii="Times New Roman" w:hAnsi="Times New Roman" w:cs="Times New Roman"/>
          <w:sz w:val="24"/>
          <w:szCs w:val="24"/>
        </w:rPr>
        <w:t xml:space="preserve"> par </w:t>
      </w:r>
      <w:r w:rsidR="0052162E" w:rsidRPr="00046932">
        <w:rPr>
          <w:rFonts w:ascii="Times New Roman" w:hAnsi="Times New Roman" w:cs="Times New Roman"/>
          <w:sz w:val="24"/>
          <w:szCs w:val="24"/>
        </w:rPr>
        <w:t>l</w:t>
      </w:r>
      <w:r w:rsidR="00F93DA1" w:rsidRPr="00046932">
        <w:rPr>
          <w:rFonts w:ascii="Times New Roman" w:hAnsi="Times New Roman" w:cs="Times New Roman"/>
          <w:sz w:val="24"/>
          <w:szCs w:val="24"/>
        </w:rPr>
        <w:t xml:space="preserve">es affrontements </w:t>
      </w:r>
      <w:r w:rsidR="00651C51" w:rsidRPr="00046932">
        <w:rPr>
          <w:rFonts w:ascii="Times New Roman" w:hAnsi="Times New Roman" w:cs="Times New Roman"/>
          <w:sz w:val="24"/>
          <w:szCs w:val="24"/>
        </w:rPr>
        <w:t xml:space="preserve">dans </w:t>
      </w:r>
      <w:r w:rsidR="00B81849" w:rsidRPr="00046932">
        <w:rPr>
          <w:rFonts w:ascii="Times New Roman" w:hAnsi="Times New Roman" w:cs="Times New Roman"/>
          <w:sz w:val="24"/>
          <w:szCs w:val="24"/>
        </w:rPr>
        <w:t>le</w:t>
      </w:r>
      <w:r w:rsidR="007B57DE" w:rsidRPr="00046932">
        <w:rPr>
          <w:rFonts w:ascii="Times New Roman" w:hAnsi="Times New Roman" w:cs="Times New Roman"/>
          <w:sz w:val="24"/>
          <w:szCs w:val="24"/>
        </w:rPr>
        <w:t xml:space="preserve"> Nord-Ouest et </w:t>
      </w:r>
      <w:r w:rsidR="00B81849" w:rsidRPr="00046932">
        <w:rPr>
          <w:rFonts w:ascii="Times New Roman" w:hAnsi="Times New Roman" w:cs="Times New Roman"/>
          <w:sz w:val="24"/>
          <w:szCs w:val="24"/>
        </w:rPr>
        <w:t>le</w:t>
      </w:r>
      <w:r w:rsidR="007B57DE" w:rsidRPr="00046932">
        <w:rPr>
          <w:rFonts w:ascii="Times New Roman" w:hAnsi="Times New Roman" w:cs="Times New Roman"/>
          <w:sz w:val="24"/>
          <w:szCs w:val="24"/>
        </w:rPr>
        <w:t xml:space="preserve"> Sud-Ouest</w:t>
      </w:r>
      <w:r w:rsidR="00B81849" w:rsidRPr="00046932">
        <w:rPr>
          <w:rStyle w:val="Appelnotedebasdep"/>
          <w:rFonts w:ascii="Times New Roman" w:hAnsi="Times New Roman" w:cs="Times New Roman"/>
        </w:rPr>
        <w:footnoteReference w:id="12"/>
      </w:r>
      <w:r w:rsidR="00B8212D" w:rsidRPr="00046932">
        <w:rPr>
          <w:rFonts w:ascii="Times New Roman" w:hAnsi="Times New Roman" w:cs="Times New Roman"/>
          <w:sz w:val="24"/>
          <w:szCs w:val="24"/>
        </w:rPr>
        <w:t>.</w:t>
      </w:r>
      <w:r w:rsidR="00B44785" w:rsidRPr="00046932">
        <w:rPr>
          <w:rFonts w:ascii="Times New Roman" w:hAnsi="Times New Roman" w:cs="Times New Roman"/>
          <w:sz w:val="24"/>
          <w:szCs w:val="24"/>
        </w:rPr>
        <w:t xml:space="preserve"> </w:t>
      </w:r>
      <w:r w:rsidR="00EE5D27" w:rsidRPr="00046932">
        <w:rPr>
          <w:rFonts w:ascii="Times New Roman" w:hAnsi="Times New Roman" w:cs="Times New Roman"/>
          <w:sz w:val="24"/>
          <w:szCs w:val="24"/>
        </w:rPr>
        <w:t>A</w:t>
      </w:r>
      <w:r w:rsidR="007B57DE" w:rsidRPr="00046932">
        <w:rPr>
          <w:rFonts w:ascii="Times New Roman" w:hAnsi="Times New Roman" w:cs="Times New Roman"/>
          <w:sz w:val="24"/>
          <w:szCs w:val="24"/>
        </w:rPr>
        <w:t>ttaques, fermetures</w:t>
      </w:r>
      <w:r w:rsidR="00B44785" w:rsidRPr="00046932">
        <w:rPr>
          <w:rFonts w:ascii="Times New Roman" w:hAnsi="Times New Roman" w:cs="Times New Roman"/>
          <w:sz w:val="24"/>
          <w:szCs w:val="24"/>
        </w:rPr>
        <w:t xml:space="preserve"> et</w:t>
      </w:r>
      <w:r w:rsidR="007B57DE" w:rsidRPr="00046932">
        <w:rPr>
          <w:rFonts w:ascii="Times New Roman" w:hAnsi="Times New Roman" w:cs="Times New Roman"/>
          <w:sz w:val="24"/>
          <w:szCs w:val="24"/>
        </w:rPr>
        <w:t xml:space="preserve"> destructions d’écoles </w:t>
      </w:r>
      <w:r w:rsidR="00B44785" w:rsidRPr="00046932">
        <w:rPr>
          <w:rFonts w:ascii="Times New Roman" w:hAnsi="Times New Roman" w:cs="Times New Roman"/>
          <w:sz w:val="24"/>
          <w:szCs w:val="24"/>
        </w:rPr>
        <w:t xml:space="preserve">ont </w:t>
      </w:r>
      <w:r w:rsidR="0061449D" w:rsidRPr="00046932">
        <w:rPr>
          <w:rFonts w:ascii="Times New Roman" w:hAnsi="Times New Roman" w:cs="Times New Roman"/>
          <w:sz w:val="24"/>
          <w:szCs w:val="24"/>
        </w:rPr>
        <w:t xml:space="preserve">favorisé </w:t>
      </w:r>
      <w:r w:rsidR="007B57DE" w:rsidRPr="00046932">
        <w:rPr>
          <w:rFonts w:ascii="Times New Roman" w:hAnsi="Times New Roman" w:cs="Times New Roman"/>
          <w:sz w:val="24"/>
          <w:szCs w:val="24"/>
        </w:rPr>
        <w:t>une nouvelle forme d’inter</w:t>
      </w:r>
      <w:r w:rsidR="005731F8" w:rsidRPr="00046932">
        <w:rPr>
          <w:rFonts w:ascii="Times New Roman" w:hAnsi="Times New Roman" w:cs="Times New Roman"/>
          <w:sz w:val="24"/>
          <w:szCs w:val="24"/>
        </w:rPr>
        <w:t>vention inter</w:t>
      </w:r>
      <w:r w:rsidR="007B57DE" w:rsidRPr="00046932">
        <w:rPr>
          <w:rFonts w:ascii="Times New Roman" w:hAnsi="Times New Roman" w:cs="Times New Roman"/>
          <w:sz w:val="24"/>
          <w:szCs w:val="24"/>
        </w:rPr>
        <w:t>nationa</w:t>
      </w:r>
      <w:r w:rsidR="00EE5D27" w:rsidRPr="00046932">
        <w:rPr>
          <w:rFonts w:ascii="Times New Roman" w:hAnsi="Times New Roman" w:cs="Times New Roman"/>
          <w:sz w:val="24"/>
          <w:szCs w:val="24"/>
        </w:rPr>
        <w:t>le</w:t>
      </w:r>
      <w:r w:rsidR="00301C0B" w:rsidRPr="00046932">
        <w:rPr>
          <w:rFonts w:ascii="Times New Roman" w:hAnsi="Times New Roman" w:cs="Times New Roman"/>
          <w:sz w:val="24"/>
          <w:szCs w:val="24"/>
        </w:rPr>
        <w:t xml:space="preserve"> : </w:t>
      </w:r>
      <w:r w:rsidR="005731F8" w:rsidRPr="00046932">
        <w:rPr>
          <w:rFonts w:ascii="Times New Roman" w:hAnsi="Times New Roman" w:cs="Times New Roman"/>
          <w:sz w:val="24"/>
          <w:szCs w:val="24"/>
        </w:rPr>
        <w:t>« l’éducation en situation d’urgence »</w:t>
      </w:r>
      <w:r w:rsidR="00F14331" w:rsidRPr="00046932">
        <w:rPr>
          <w:rFonts w:ascii="Times New Roman" w:hAnsi="Times New Roman" w:cs="Times New Roman"/>
          <w:sz w:val="24"/>
          <w:szCs w:val="24"/>
        </w:rPr>
        <w:t>.</w:t>
      </w:r>
      <w:r w:rsidR="007B57DE" w:rsidRPr="00046932">
        <w:rPr>
          <w:rFonts w:ascii="Times New Roman" w:hAnsi="Times New Roman" w:cs="Times New Roman"/>
          <w:sz w:val="24"/>
          <w:szCs w:val="24"/>
        </w:rPr>
        <w:t xml:space="preserve"> </w:t>
      </w:r>
      <w:r w:rsidR="003205EA" w:rsidRPr="00046932">
        <w:rPr>
          <w:rFonts w:ascii="Times New Roman" w:hAnsi="Times New Roman" w:cs="Times New Roman"/>
          <w:sz w:val="24"/>
          <w:szCs w:val="24"/>
        </w:rPr>
        <w:t>Pendant éducatif des programmes humanitaires à caractère médical ou alimentaire, ce modèle considère l</w:t>
      </w:r>
      <w:r w:rsidR="00EF32C5" w:rsidRPr="00046932">
        <w:rPr>
          <w:rFonts w:ascii="Times New Roman" w:hAnsi="Times New Roman" w:cs="Times New Roman"/>
          <w:sz w:val="24"/>
          <w:szCs w:val="24"/>
        </w:rPr>
        <w:t>’éducation</w:t>
      </w:r>
      <w:r w:rsidR="003205EA" w:rsidRPr="00046932">
        <w:rPr>
          <w:rFonts w:ascii="Times New Roman" w:hAnsi="Times New Roman" w:cs="Times New Roman"/>
          <w:sz w:val="24"/>
          <w:szCs w:val="24"/>
        </w:rPr>
        <w:t xml:space="preserve"> comme </w:t>
      </w:r>
      <w:r w:rsidR="00526E32" w:rsidRPr="00046932">
        <w:rPr>
          <w:rFonts w:ascii="Times New Roman" w:hAnsi="Times New Roman" w:cs="Times New Roman"/>
          <w:sz w:val="24"/>
          <w:szCs w:val="24"/>
        </w:rPr>
        <w:t>une « </w:t>
      </w:r>
      <w:r w:rsidR="00526E32" w:rsidRPr="00046932">
        <w:rPr>
          <w:rFonts w:ascii="Times New Roman" w:hAnsi="Times New Roman" w:cs="Times New Roman"/>
          <w:iCs/>
          <w:sz w:val="24"/>
          <w:szCs w:val="24"/>
        </w:rPr>
        <w:t>composante prioritaire de l’assistance humanitaire</w:t>
      </w:r>
      <w:r w:rsidR="00526E32" w:rsidRPr="00046932">
        <w:rPr>
          <w:rFonts w:ascii="Times New Roman" w:hAnsi="Times New Roman" w:cs="Times New Roman"/>
          <w:sz w:val="24"/>
          <w:szCs w:val="24"/>
        </w:rPr>
        <w:t xml:space="preserve"> » </w:t>
      </w:r>
      <w:r w:rsidR="00526E32" w:rsidRPr="00046932">
        <w:rPr>
          <w:rFonts w:ascii="Times New Roman" w:hAnsi="Times New Roman" w:cs="Times New Roman"/>
          <w:sz w:val="24"/>
          <w:szCs w:val="24"/>
        </w:rPr>
        <w:lastRenderedPageBreak/>
        <w:fldChar w:fldCharType="begin"/>
      </w:r>
      <w:r w:rsidR="00526E32" w:rsidRPr="00046932">
        <w:rPr>
          <w:rFonts w:ascii="Times New Roman" w:hAnsi="Times New Roman" w:cs="Times New Roman"/>
          <w:sz w:val="24"/>
          <w:szCs w:val="24"/>
        </w:rPr>
        <w:instrText xml:space="preserve"> ADDIN ZOTERO_ITEM CSL_CITATION {"citationID":"qO38mToj","properties":{"formattedCitation":"(Machel, 2001)","plainCitation":"(Machel, 2001)","dontUpdate":true,"noteIndex":0},"citationItems":[{"id":"Ov9r28CH/q0U8VihS","uris":["http://zotero.org/users/7453176/items/E7T2NKZ9"],"itemData":{"id":1583,"type":"report","call-number":"HQ784.W3 M33 2001","event-place":"New York","note":"OCLC: ocm47062408","publisher":"Unicef","publisher-place":"New York","source":"Library of Congress ISBN","title":"The impact of war on children: a review of progress since the 1996 United Nations Report on the impact of armed conflict on children","title-short":"The impact of war on children","author":[{"family":"Machel","given":"Graça"}],"issued":{"date-parts":[["2001"]]}}}],"schema":"https://github.com/citation-style-language/schema/raw/master/csl-citation.json"} </w:instrText>
      </w:r>
      <w:r w:rsidR="00526E32" w:rsidRPr="00046932">
        <w:rPr>
          <w:rFonts w:ascii="Times New Roman" w:hAnsi="Times New Roman" w:cs="Times New Roman"/>
          <w:sz w:val="24"/>
          <w:szCs w:val="24"/>
        </w:rPr>
        <w:fldChar w:fldCharType="separate"/>
      </w:r>
      <w:r w:rsidR="00526E32" w:rsidRPr="00046932">
        <w:rPr>
          <w:rFonts w:ascii="Times New Roman" w:hAnsi="Times New Roman" w:cs="Times New Roman"/>
          <w:sz w:val="24"/>
          <w:szCs w:val="24"/>
        </w:rPr>
        <w:t>(Machel</w:t>
      </w:r>
      <w:r w:rsidR="00576852" w:rsidRPr="00046932">
        <w:rPr>
          <w:rFonts w:ascii="Times New Roman" w:hAnsi="Times New Roman" w:cs="Times New Roman"/>
          <w:sz w:val="24"/>
          <w:szCs w:val="24"/>
        </w:rPr>
        <w:t> </w:t>
      </w:r>
      <w:r w:rsidR="00526E32" w:rsidRPr="00046932">
        <w:rPr>
          <w:rFonts w:ascii="Times New Roman" w:hAnsi="Times New Roman" w:cs="Times New Roman"/>
          <w:sz w:val="24"/>
          <w:szCs w:val="24"/>
        </w:rPr>
        <w:t>2001</w:t>
      </w:r>
      <w:r w:rsidR="004E6E2E" w:rsidRPr="00046932">
        <w:rPr>
          <w:rFonts w:ascii="Times New Roman" w:hAnsi="Times New Roman" w:cs="Times New Roman"/>
          <w:sz w:val="24"/>
          <w:szCs w:val="24"/>
        </w:rPr>
        <w:t> </w:t>
      </w:r>
      <w:r w:rsidR="00526E32" w:rsidRPr="00046932">
        <w:rPr>
          <w:rFonts w:ascii="Times New Roman" w:hAnsi="Times New Roman" w:cs="Times New Roman"/>
          <w:sz w:val="24"/>
          <w:szCs w:val="24"/>
        </w:rPr>
        <w:t>: 19</w:t>
      </w:r>
      <w:r w:rsidR="00526E32" w:rsidRPr="00046932">
        <w:rPr>
          <w:rFonts w:ascii="Times New Roman" w:hAnsi="Times New Roman" w:cs="Times New Roman"/>
          <w:sz w:val="24"/>
          <w:szCs w:val="24"/>
        </w:rPr>
        <w:fldChar w:fldCharType="end"/>
      </w:r>
      <w:r w:rsidR="005E59D3" w:rsidRPr="00046932">
        <w:rPr>
          <w:rFonts w:ascii="Times New Roman" w:hAnsi="Times New Roman" w:cs="Times New Roman"/>
          <w:sz w:val="24"/>
          <w:szCs w:val="24"/>
        </w:rPr>
        <w:t> </w:t>
      </w:r>
      <w:r w:rsidR="004E6E2E" w:rsidRPr="00046932">
        <w:rPr>
          <w:rFonts w:ascii="Times New Roman" w:hAnsi="Times New Roman" w:cs="Times New Roman"/>
          <w:sz w:val="24"/>
          <w:szCs w:val="24"/>
        </w:rPr>
        <w:t xml:space="preserve">; </w:t>
      </w:r>
      <w:r w:rsidR="003205EA"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{"citationID":"mWa62rnY","properties":{"formattedCitation":"(Burde et al. 2017; Versmesse et al. 2017)","plainCitation":"(Burde et al. 2017; Versmesse et al. 2017)","noteIndex":0},"citationItems":[{"id":"Ov9r28CH/ceus7fFd","uris":["http://zotero.org/users/7453176/items/M3QDLTFM"],"itemData":{"id":1722,"type":"article-journal","abstract":"In this article, we conduct an integrative and rigorous review of theory and research on education in emergencies programs and interventions as international agencies implement them in areas of armed conflict. We ask several questions. How did this subfield emerge and what are the key conceptual frameworks that shape it today? How do education in emergencies programs affect access, learning, and protection in conflict-affected contexts? To answer these questions, we identify the conceptual frameworks and theoretical advances that have occurred since the inception of the field in the mid-1990s. We review the theories that frame the relationship between education and conflict as well as empirical research that tests assumptions that underpin this relationship. Finally, we assess what we know to date about “what works” in education in emergencies based on intervention research. We find that with regard to access, diminished or inequitable access to education drives conflict; conflict reduces boys’ and girls’ access to education differently; and decreased distance to primary school increases enrollment and attendance significantly for boys and even more so for girls. With regard to learning, education content likely contributes to or mitigates conflict, although the mechanisms through which it does so remain underspecified; and peace education programs show promise in changing attitudes and behaviors toward members of those perceived as the “other,” at least in the short term. Finally, providing children living in emergency and postemergency situations with structured, meaningful, and creative activities in a school setting or in informal learning spaces improves their emotional and behavioral well-being.","container-title":"Review of Educational Research","DOI":"10.3102/0034654316671594","ISSN":"0034-6543","issue":"3","journalAbbreviation":"Review of Educational Research","language":"en","note":"publisher: American Educational Research Association","page":"619-658","source":"SAGE Journals","title":"Education in Emergencies: A Review of Theory and Research","title-short":"Education in Emergencies","volume":"87","author":[{"family":"Burde","given":"Dana"},{"family":"Kapit","given":"Amy"},{"family":"Wahl","given":"Rachel L."},{"family":"Guven","given":"Ozen"},{"family":"Skarpeteig","given":"Margot Igland"}],"issued":{"date-parts":[["2017",6,1]]}}},{"id":"Ov9r28CH/uU30SEqg","uris":["http://zotero.org/users/7453176/items/RAJCAHBF"],"itemData":{"id":1723,"type":"article-journal","abstract":"Over the last decade, education has been advanced as a new and legitimate core of the humanitarian crisis response. ‘Education in Emergencies’ (EiE) developed into an institutionalised field of humanitarian practice, advocacy, and scholarly work. Identifying how emergency discourses have been critiqued to operate as ‘social imaginaries’, in this paper the ‘emergency imaginary’ as it develops in the particular discursive context of EiE is analysed. We scrutinise how emergencies are represented in this EiE-discourse by pointing to the socio-ideological and economic drivers of conflict, how the interconnections between education and these drivers are pictured, and the educational changes subsequently advocated for. We conclude that, while EiE has been called a ‘new field of academic and policy research’, the discourse might reiterate prevailing power relations, leading to an adverse portrayal of crisis-affected communities and a legitimation of a global status-quo.","container-title":"Comparative Education","DOI":"10.1080/03050068.2017.1327570","ISSN":"0305-0068","issue":"4","note":"publisher: Routledge\n_eprint: https://doi.org/10.1080/03050068.2017.1327570","page":"538-557","source":"Taylor and Francis+NEJM","title":"After conflict comes education? Reflections on the representations of emergencies in ‘Education in Emergencies’","title-short":"After conflict comes education?","volume":"53","author":[{"family":"Versmesse","given":"Indra"},{"family":"Derluyn","given":"Ilse"},{"family":"Masschelein","given":"Jan"},{"family":"De Haene","given":"Lucia"}],"issued":{"date-parts":[["2017",10,2]]}}}],"schema":"https://github.com/citation-style-language/schema/raw/master/csl-citation.json"} </w:instrText>
      </w:r>
      <w:r w:rsidR="003205EA" w:rsidRPr="00046932">
        <w:rPr>
          <w:rFonts w:ascii="Times New Roman" w:hAnsi="Times New Roman" w:cs="Times New Roman"/>
          <w:sz w:val="24"/>
          <w:szCs w:val="24"/>
        </w:rPr>
        <w:fldChar w:fldCharType="separate"/>
      </w:r>
      <w:r w:rsidR="00182F64" w:rsidRPr="00046932">
        <w:rPr>
          <w:rFonts w:ascii="Times New Roman" w:hAnsi="Times New Roman" w:cs="Times New Roman"/>
          <w:sz w:val="24"/>
        </w:rPr>
        <w:t xml:space="preserve">Burde </w:t>
      </w:r>
      <w:r w:rsidR="00182F64" w:rsidRPr="00046932">
        <w:rPr>
          <w:rFonts w:ascii="Times New Roman" w:hAnsi="Times New Roman" w:cs="Times New Roman"/>
          <w:i/>
          <w:iCs/>
          <w:sz w:val="24"/>
        </w:rPr>
        <w:t>et</w:t>
      </w:r>
      <w:r w:rsidR="005E59D3" w:rsidRPr="00046932">
        <w:rPr>
          <w:rFonts w:ascii="Times New Roman" w:hAnsi="Times New Roman" w:cs="Times New Roman"/>
          <w:i/>
          <w:iCs/>
          <w:sz w:val="24"/>
        </w:rPr>
        <w:t> </w:t>
      </w:r>
      <w:r w:rsidR="00182F64" w:rsidRPr="00046932">
        <w:rPr>
          <w:rFonts w:ascii="Times New Roman" w:hAnsi="Times New Roman" w:cs="Times New Roman"/>
          <w:i/>
          <w:iCs/>
          <w:sz w:val="24"/>
        </w:rPr>
        <w:t>al.</w:t>
      </w:r>
      <w:r w:rsidR="00182F64" w:rsidRPr="00046932">
        <w:rPr>
          <w:rFonts w:ascii="Times New Roman" w:hAnsi="Times New Roman" w:cs="Times New Roman"/>
          <w:sz w:val="24"/>
        </w:rPr>
        <w:t xml:space="preserve"> 2017; Versmesse </w:t>
      </w:r>
      <w:r w:rsidR="00182F64" w:rsidRPr="00046932">
        <w:rPr>
          <w:rFonts w:ascii="Times New Roman" w:hAnsi="Times New Roman" w:cs="Times New Roman"/>
          <w:i/>
          <w:iCs/>
          <w:sz w:val="24"/>
        </w:rPr>
        <w:t>et</w:t>
      </w:r>
      <w:r w:rsidR="005E59D3" w:rsidRPr="00046932">
        <w:rPr>
          <w:rFonts w:ascii="Times New Roman" w:hAnsi="Times New Roman" w:cs="Times New Roman"/>
          <w:i/>
          <w:iCs/>
          <w:sz w:val="24"/>
        </w:rPr>
        <w:t> </w:t>
      </w:r>
      <w:r w:rsidR="00182F64" w:rsidRPr="00046932">
        <w:rPr>
          <w:rFonts w:ascii="Times New Roman" w:hAnsi="Times New Roman" w:cs="Times New Roman"/>
          <w:i/>
          <w:iCs/>
          <w:sz w:val="24"/>
        </w:rPr>
        <w:t xml:space="preserve">al. </w:t>
      </w:r>
      <w:r w:rsidR="00182F64" w:rsidRPr="00046932">
        <w:rPr>
          <w:rFonts w:ascii="Times New Roman" w:hAnsi="Times New Roman" w:cs="Times New Roman"/>
          <w:sz w:val="24"/>
        </w:rPr>
        <w:t>2017)</w:t>
      </w:r>
      <w:r w:rsidR="003205EA" w:rsidRPr="00046932">
        <w:rPr>
          <w:rFonts w:ascii="Times New Roman" w:hAnsi="Times New Roman" w:cs="Times New Roman"/>
          <w:sz w:val="24"/>
          <w:szCs w:val="24"/>
        </w:rPr>
        <w:fldChar w:fldCharType="end"/>
      </w:r>
      <w:r w:rsidR="003205EA" w:rsidRPr="00046932">
        <w:rPr>
          <w:rFonts w:ascii="Times New Roman" w:hAnsi="Times New Roman" w:cs="Times New Roman"/>
          <w:sz w:val="24"/>
          <w:szCs w:val="24"/>
        </w:rPr>
        <w:t>.</w:t>
      </w:r>
      <w:r w:rsidR="00A43E3F" w:rsidRPr="00046932">
        <w:rPr>
          <w:rFonts w:ascii="Times New Roman" w:hAnsi="Times New Roman" w:cs="Times New Roman"/>
          <w:sz w:val="24"/>
          <w:szCs w:val="24"/>
        </w:rPr>
        <w:t xml:space="preserve"> </w:t>
      </w:r>
      <w:r w:rsidR="003205EA" w:rsidRPr="00046932">
        <w:rPr>
          <w:rFonts w:ascii="Times New Roman" w:hAnsi="Times New Roman" w:cs="Times New Roman"/>
          <w:sz w:val="24"/>
          <w:szCs w:val="24"/>
        </w:rPr>
        <w:t>Les enjeux politiques attachés à la question éducative sont supplantés par la nécessité d’assurer</w:t>
      </w:r>
      <w:r w:rsidR="00FE32EF" w:rsidRPr="00046932">
        <w:rPr>
          <w:rFonts w:ascii="Times New Roman" w:hAnsi="Times New Roman" w:cs="Times New Roman"/>
          <w:sz w:val="24"/>
          <w:szCs w:val="24"/>
        </w:rPr>
        <w:t xml:space="preserve"> </w:t>
      </w:r>
      <w:r w:rsidR="003205EA" w:rsidRPr="00046932">
        <w:rPr>
          <w:rFonts w:ascii="Times New Roman" w:hAnsi="Times New Roman" w:cs="Times New Roman"/>
          <w:sz w:val="24"/>
          <w:szCs w:val="24"/>
        </w:rPr>
        <w:t>une continuité d’apprentissage</w:t>
      </w:r>
      <w:r w:rsidR="00E84B8B" w:rsidRPr="00046932">
        <w:rPr>
          <w:rFonts w:ascii="Times New Roman" w:hAnsi="Times New Roman" w:cs="Times New Roman"/>
          <w:sz w:val="24"/>
          <w:szCs w:val="24"/>
        </w:rPr>
        <w:t>,</w:t>
      </w:r>
      <w:r w:rsidR="00CB0253" w:rsidRPr="00046932">
        <w:rPr>
          <w:rFonts w:ascii="Times New Roman" w:hAnsi="Times New Roman" w:cs="Times New Roman"/>
          <w:sz w:val="24"/>
          <w:szCs w:val="24"/>
        </w:rPr>
        <w:t xml:space="preserve"> </w:t>
      </w:r>
      <w:r w:rsidR="00E84B8B" w:rsidRPr="00046932">
        <w:rPr>
          <w:rFonts w:ascii="Times New Roman" w:hAnsi="Times New Roman" w:cs="Times New Roman"/>
          <w:sz w:val="24"/>
          <w:szCs w:val="24"/>
        </w:rPr>
        <w:t>au sein des structures scolaires ou par des moyens d’éducation informelle</w:t>
      </w:r>
      <w:r w:rsidR="00BB6337" w:rsidRPr="00046932">
        <w:rPr>
          <w:rFonts w:ascii="Times New Roman" w:hAnsi="Times New Roman" w:cs="Times New Roman"/>
          <w:sz w:val="24"/>
          <w:szCs w:val="24"/>
        </w:rPr>
        <w:t xml:space="preserve"> (« écoles communautaires » ou « à la radio », programmes d’alphabétisation ou d’éducation accélérée, etc.)</w:t>
      </w:r>
      <w:r w:rsidR="005E59D3" w:rsidRPr="00046932">
        <w:rPr>
          <w:rStyle w:val="Appelnotedebasdep"/>
          <w:rFonts w:ascii="Times New Roman" w:hAnsi="Times New Roman" w:cs="Times New Roman"/>
        </w:rPr>
        <w:footnoteReference w:id="13"/>
      </w:r>
      <w:r w:rsidR="003205EA" w:rsidRPr="00046932">
        <w:rPr>
          <w:rFonts w:ascii="Times New Roman" w:hAnsi="Times New Roman" w:cs="Times New Roman"/>
          <w:sz w:val="24"/>
          <w:szCs w:val="24"/>
        </w:rPr>
        <w:t xml:space="preserve">. </w:t>
      </w:r>
      <w:r w:rsidR="005C063B" w:rsidRPr="00046932">
        <w:rPr>
          <w:rFonts w:ascii="Times New Roman" w:hAnsi="Times New Roman" w:cs="Times New Roman"/>
          <w:sz w:val="24"/>
          <w:szCs w:val="24"/>
        </w:rPr>
        <w:t>Émanant</w:t>
      </w:r>
      <w:r w:rsidR="00056DE1" w:rsidRPr="00046932">
        <w:rPr>
          <w:rFonts w:ascii="Times New Roman" w:hAnsi="Times New Roman" w:cs="Times New Roman"/>
          <w:sz w:val="24"/>
          <w:szCs w:val="24"/>
        </w:rPr>
        <w:t xml:space="preserve"> des programmes internationa</w:t>
      </w:r>
      <w:r w:rsidR="00E84B8B" w:rsidRPr="00046932">
        <w:rPr>
          <w:rFonts w:ascii="Times New Roman" w:hAnsi="Times New Roman" w:cs="Times New Roman"/>
          <w:sz w:val="24"/>
          <w:szCs w:val="24"/>
        </w:rPr>
        <w:t>ux</w:t>
      </w:r>
      <w:r w:rsidR="00056DE1" w:rsidRPr="00046932">
        <w:rPr>
          <w:rFonts w:ascii="Times New Roman" w:hAnsi="Times New Roman" w:cs="Times New Roman"/>
          <w:sz w:val="24"/>
          <w:szCs w:val="24"/>
        </w:rPr>
        <w:t xml:space="preserve"> développ</w:t>
      </w:r>
      <w:r w:rsidR="00E84B8B" w:rsidRPr="00046932">
        <w:rPr>
          <w:rFonts w:ascii="Times New Roman" w:hAnsi="Times New Roman" w:cs="Times New Roman"/>
          <w:sz w:val="24"/>
          <w:szCs w:val="24"/>
        </w:rPr>
        <w:t>és</w:t>
      </w:r>
      <w:r w:rsidR="00056DE1" w:rsidRPr="00046932">
        <w:rPr>
          <w:rFonts w:ascii="Times New Roman" w:hAnsi="Times New Roman" w:cs="Times New Roman"/>
          <w:sz w:val="24"/>
          <w:szCs w:val="24"/>
        </w:rPr>
        <w:t xml:space="preserve"> au Rwanda ou en Bosnie</w:t>
      </w:r>
      <w:r w:rsidR="00071C2B" w:rsidRPr="00046932">
        <w:rPr>
          <w:rFonts w:ascii="Times New Roman" w:hAnsi="Times New Roman" w:cs="Times New Roman"/>
          <w:sz w:val="24"/>
          <w:szCs w:val="24"/>
        </w:rPr>
        <w:t xml:space="preserve"> dans les années</w:t>
      </w:r>
      <w:r w:rsidR="00576852" w:rsidRPr="00046932">
        <w:rPr>
          <w:rFonts w:ascii="Times New Roman" w:hAnsi="Times New Roman" w:cs="Times New Roman"/>
          <w:sz w:val="24"/>
          <w:szCs w:val="24"/>
        </w:rPr>
        <w:t> </w:t>
      </w:r>
      <w:r w:rsidR="00071C2B" w:rsidRPr="00046932">
        <w:rPr>
          <w:rFonts w:ascii="Times New Roman" w:hAnsi="Times New Roman" w:cs="Times New Roman"/>
          <w:sz w:val="24"/>
          <w:szCs w:val="24"/>
        </w:rPr>
        <w:t>1990</w:t>
      </w:r>
      <w:r w:rsidR="00056DE1" w:rsidRPr="00046932">
        <w:rPr>
          <w:rFonts w:ascii="Times New Roman" w:hAnsi="Times New Roman" w:cs="Times New Roman"/>
          <w:sz w:val="24"/>
          <w:szCs w:val="24"/>
        </w:rPr>
        <w:t>, l</w:t>
      </w:r>
      <w:r w:rsidR="003205EA" w:rsidRPr="00046932">
        <w:rPr>
          <w:rFonts w:ascii="Times New Roman" w:hAnsi="Times New Roman" w:cs="Times New Roman"/>
          <w:sz w:val="24"/>
          <w:szCs w:val="24"/>
        </w:rPr>
        <w:t xml:space="preserve">’éducation en situation d’urgence </w:t>
      </w:r>
      <w:r w:rsidR="004E6E2E" w:rsidRPr="00046932">
        <w:rPr>
          <w:rFonts w:ascii="Times New Roman" w:hAnsi="Times New Roman" w:cs="Times New Roman"/>
          <w:sz w:val="24"/>
          <w:szCs w:val="24"/>
        </w:rPr>
        <w:t>vise</w:t>
      </w:r>
      <w:r w:rsidR="003205EA" w:rsidRPr="00046932">
        <w:rPr>
          <w:rFonts w:ascii="Times New Roman" w:hAnsi="Times New Roman" w:cs="Times New Roman"/>
          <w:sz w:val="24"/>
          <w:szCs w:val="24"/>
        </w:rPr>
        <w:t xml:space="preserve"> </w:t>
      </w:r>
      <w:r w:rsidR="00843879" w:rsidRPr="00046932">
        <w:rPr>
          <w:rFonts w:ascii="Times New Roman" w:hAnsi="Times New Roman" w:cs="Times New Roman"/>
          <w:sz w:val="24"/>
          <w:szCs w:val="24"/>
        </w:rPr>
        <w:t xml:space="preserve">à </w:t>
      </w:r>
      <w:r w:rsidR="003205EA" w:rsidRPr="00046932">
        <w:rPr>
          <w:rFonts w:ascii="Times New Roman" w:hAnsi="Times New Roman" w:cs="Times New Roman"/>
          <w:sz w:val="24"/>
          <w:szCs w:val="24"/>
        </w:rPr>
        <w:t xml:space="preserve">pallier les faiblesses des États en se substituant à </w:t>
      </w:r>
      <w:r w:rsidR="00576852" w:rsidRPr="00046932">
        <w:rPr>
          <w:rFonts w:ascii="Times New Roman" w:hAnsi="Times New Roman" w:cs="Times New Roman"/>
          <w:sz w:val="24"/>
          <w:szCs w:val="24"/>
        </w:rPr>
        <w:t>ces derniers</w:t>
      </w:r>
      <w:r w:rsidR="00EF080C" w:rsidRPr="00046932">
        <w:rPr>
          <w:rFonts w:ascii="Times New Roman" w:hAnsi="Times New Roman" w:cs="Times New Roman"/>
          <w:sz w:val="24"/>
          <w:szCs w:val="24"/>
        </w:rPr>
        <w:t xml:space="preserve"> dans la délivrance de services éducatifs</w:t>
      </w:r>
      <w:r w:rsidR="003205EA" w:rsidRPr="00046932">
        <w:rPr>
          <w:rFonts w:ascii="Times New Roman" w:hAnsi="Times New Roman" w:cs="Times New Roman"/>
          <w:sz w:val="24"/>
          <w:szCs w:val="24"/>
        </w:rPr>
        <w:t xml:space="preserve"> </w:t>
      </w:r>
      <w:r w:rsidR="003205EA"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{"citationID":"lgGjLuWK","properties":{"formattedCitation":"(Lange, 2003; Triplet, 2015)","plainCitation":"(Lange, 2003; Triplet, 2015)","dontUpdate":true,"noteIndex":0},"citationItems":[{"id":"Ov9r28CH/6bYOLFfT","uris":["http://zotero.org/users/7453176/items/QKQ9US9Y"],"itemData":{"id":1575,"type":"article-journal","abstract":"L’évolution récente des systèmes éducatifs africains s’inscrit au sein d’un mouvement impulsé à la fois par des politiques de mondialisation et par des dynamiques sociales promues par les sociétés civiles. Le rôle des conférences et des aides financières internationales, perçues comme véhicules des politiques de mondialisation, est interrogé. L’analyse des expressions de la demande scolaire, des représentations sociales de l’École, de la relation famille-École incite à relativiser le processus d’imposition de normes internationales. Le nouvel ordre scolaire mondial se construit en juxtaposition de dynamiques sociales qui réinterprètent, contournent et travestissent l’idéologie dominante. La tendance à l’uniformisation des systèmes et le triomphe de l’idéologie scolaire se heurtent à la production et à la reproduction de normes sociales et culturelles autonomes.","container-title":"Cahiers d’études africaines","DOI":"10.4000/etudesafricaines.194","ISSN":"0008-0055","issue":"169-170","language":"fr","note":"ISBN: 9782713218095\nnumber: 169-170\npublisher: Éditions de l’École des hautes études en sciences sociales","page":"143-166","source":"journals.openedition.org","title":"École et mondialisation : vers un nouvel ordre scolaire ?","volume":"43","author":[{"family":"Lange","given":"Marie-France"}],"issued":{"date-parts":[["2003",1,1]]}}},{"id":"Ov9r28CH/V4XNB3hT","uris":["http://zotero.org/users/7453176/items/H7S9SQ63"],"itemData":{"id":1605,"type":"article-journal","abstract":"À partir du cas ivoirien, cet article présente quelques éléments de réflexion sur l'influence des normes éducatives internationales dans un système scolaire affecté par une succession de crises. Après avoir retracé l'histoire de l'internationalisation de ce système, l'étude s'intéresse à la période post-conflit. Les résultats présentés proviennent d'une revue de littérature et de l'analyse de données empiriques, issues d'entretiens, de questionnaires et de la participation à des ateliers de travail avec les partenaires techniques et financiers, récoltées entre avril 2012 et octobre 2013 à Abidjan, au Centre et à l'Ouest du pays. Nous montrerons comment la présence des organisations internationales légitime les actions du gouvernement actuel. Ainsi, l'aide internationale est le plus souvent recherchée et même valorisée. La reconstruction du système éducatif, son développement et sa transformation se font donc sous influence internationale, sans que celle-ci soit perçue comme de l'ingérence, ni par les autorités publiques ni par les parents d'élèves, les enseignants, les élèves, lycéens ou étudiants, du fait de la situation singulière d'un État et d'une société civile en situation de post-conflit.","container-title":"Revue Tiers Monde","ISSN":"1293-8882","issue":"3","language":"fr","note":"Bibliographie_available: 1\nCairndomain: www.cairn.info\nCite Par_available: 0\npublisher: Armand Colin","page":"29-48","source":"www.cairn.info","title":"Internationalisation et transformation du système éducatif en situation de post-conflit","volume":"223","author":[{"family":"Triplet","given":"Anne-Charlotte"}],"issued":{"date-parts":[["2015",10,15]]}}}],"schema":"https://github.com/citation-style-language/schema/raw/master/csl-citation.json"} </w:instrText>
      </w:r>
      <w:r w:rsidR="003205EA" w:rsidRPr="00046932">
        <w:rPr>
          <w:rFonts w:ascii="Times New Roman" w:hAnsi="Times New Roman" w:cs="Times New Roman"/>
          <w:sz w:val="24"/>
          <w:szCs w:val="24"/>
        </w:rPr>
        <w:fldChar w:fldCharType="separate"/>
      </w:r>
      <w:r w:rsidR="003205EA" w:rsidRPr="00046932">
        <w:rPr>
          <w:rFonts w:ascii="Times New Roman" w:hAnsi="Times New Roman" w:cs="Times New Roman"/>
          <w:sz w:val="24"/>
        </w:rPr>
        <w:t>(Lange</w:t>
      </w:r>
      <w:r w:rsidR="00576852" w:rsidRPr="00046932">
        <w:rPr>
          <w:rFonts w:ascii="Times New Roman" w:hAnsi="Times New Roman" w:cs="Times New Roman"/>
          <w:sz w:val="24"/>
        </w:rPr>
        <w:t> </w:t>
      </w:r>
      <w:r w:rsidR="003205EA" w:rsidRPr="00046932">
        <w:rPr>
          <w:rFonts w:ascii="Times New Roman" w:hAnsi="Times New Roman" w:cs="Times New Roman"/>
          <w:sz w:val="24"/>
        </w:rPr>
        <w:t>2003</w:t>
      </w:r>
      <w:r w:rsidR="005E59D3" w:rsidRPr="00046932">
        <w:rPr>
          <w:rFonts w:ascii="Times New Roman" w:hAnsi="Times New Roman" w:cs="Times New Roman"/>
          <w:sz w:val="24"/>
        </w:rPr>
        <w:t> </w:t>
      </w:r>
      <w:r w:rsidR="003205EA" w:rsidRPr="00046932">
        <w:rPr>
          <w:rFonts w:ascii="Times New Roman" w:hAnsi="Times New Roman" w:cs="Times New Roman"/>
          <w:sz w:val="24"/>
        </w:rPr>
        <w:t>; Triplet</w:t>
      </w:r>
      <w:r w:rsidR="00576852" w:rsidRPr="00046932">
        <w:rPr>
          <w:rFonts w:ascii="Times New Roman" w:hAnsi="Times New Roman" w:cs="Times New Roman"/>
          <w:sz w:val="24"/>
        </w:rPr>
        <w:t> </w:t>
      </w:r>
      <w:r w:rsidR="003205EA" w:rsidRPr="00046932">
        <w:rPr>
          <w:rFonts w:ascii="Times New Roman" w:hAnsi="Times New Roman" w:cs="Times New Roman"/>
          <w:sz w:val="24"/>
        </w:rPr>
        <w:t>2015)</w:t>
      </w:r>
      <w:r w:rsidR="003205EA" w:rsidRPr="00046932">
        <w:rPr>
          <w:rFonts w:ascii="Times New Roman" w:hAnsi="Times New Roman" w:cs="Times New Roman"/>
          <w:sz w:val="24"/>
          <w:szCs w:val="24"/>
        </w:rPr>
        <w:fldChar w:fldCharType="end"/>
      </w:r>
      <w:r w:rsidR="004E6E2E" w:rsidRPr="00046932">
        <w:rPr>
          <w:rFonts w:ascii="Times New Roman" w:hAnsi="Times New Roman" w:cs="Times New Roman"/>
          <w:sz w:val="24"/>
          <w:szCs w:val="24"/>
        </w:rPr>
        <w:t>.</w:t>
      </w:r>
      <w:r w:rsidR="00843879" w:rsidRPr="00046932">
        <w:rPr>
          <w:rFonts w:ascii="Times New Roman" w:hAnsi="Times New Roman" w:cs="Times New Roman"/>
          <w:sz w:val="24"/>
          <w:szCs w:val="24"/>
        </w:rPr>
        <w:t xml:space="preserve"> </w:t>
      </w:r>
      <w:r w:rsidR="004E6E2E" w:rsidRPr="00046932">
        <w:rPr>
          <w:rFonts w:ascii="Times New Roman" w:hAnsi="Times New Roman" w:cs="Times New Roman"/>
          <w:sz w:val="24"/>
          <w:szCs w:val="24"/>
        </w:rPr>
        <w:t>E</w:t>
      </w:r>
      <w:r w:rsidR="00B902A3" w:rsidRPr="00046932">
        <w:rPr>
          <w:rFonts w:ascii="Times New Roman" w:hAnsi="Times New Roman" w:cs="Times New Roman"/>
          <w:sz w:val="24"/>
          <w:szCs w:val="24"/>
        </w:rPr>
        <w:t>lle</w:t>
      </w:r>
      <w:r w:rsidR="00843879" w:rsidRPr="00046932">
        <w:rPr>
          <w:rFonts w:ascii="Times New Roman" w:hAnsi="Times New Roman" w:cs="Times New Roman"/>
          <w:sz w:val="24"/>
          <w:szCs w:val="24"/>
        </w:rPr>
        <w:t xml:space="preserve"> </w:t>
      </w:r>
      <w:r w:rsidR="003205EA" w:rsidRPr="00046932">
        <w:rPr>
          <w:rFonts w:ascii="Times New Roman" w:hAnsi="Times New Roman" w:cs="Times New Roman"/>
          <w:sz w:val="24"/>
          <w:szCs w:val="24"/>
        </w:rPr>
        <w:t>véhicul</w:t>
      </w:r>
      <w:r w:rsidR="00585654" w:rsidRPr="00046932">
        <w:rPr>
          <w:rFonts w:ascii="Times New Roman" w:hAnsi="Times New Roman" w:cs="Times New Roman"/>
          <w:sz w:val="24"/>
          <w:szCs w:val="24"/>
        </w:rPr>
        <w:t>e</w:t>
      </w:r>
      <w:r w:rsidR="003205EA" w:rsidRPr="00046932">
        <w:rPr>
          <w:rFonts w:ascii="Times New Roman" w:hAnsi="Times New Roman" w:cs="Times New Roman"/>
          <w:sz w:val="24"/>
          <w:szCs w:val="24"/>
        </w:rPr>
        <w:t xml:space="preserve"> </w:t>
      </w:r>
      <w:r w:rsidR="004E6E2E" w:rsidRPr="00046932">
        <w:rPr>
          <w:rFonts w:ascii="Times New Roman" w:hAnsi="Times New Roman" w:cs="Times New Roman"/>
          <w:sz w:val="24"/>
          <w:szCs w:val="24"/>
        </w:rPr>
        <w:t xml:space="preserve">ainsi </w:t>
      </w:r>
      <w:r w:rsidR="003205EA" w:rsidRPr="00046932">
        <w:rPr>
          <w:rFonts w:ascii="Times New Roman" w:hAnsi="Times New Roman" w:cs="Times New Roman"/>
          <w:sz w:val="24"/>
          <w:szCs w:val="24"/>
        </w:rPr>
        <w:t>« </w:t>
      </w:r>
      <w:r w:rsidR="003205EA" w:rsidRPr="00046932">
        <w:rPr>
          <w:rFonts w:ascii="Times New Roman" w:hAnsi="Times New Roman" w:cs="Times New Roman"/>
          <w:iCs/>
          <w:sz w:val="24"/>
          <w:szCs w:val="24"/>
        </w:rPr>
        <w:t>une vision de l’école idéalisée, dépolitisée et autonome du champ social plus large</w:t>
      </w:r>
      <w:r w:rsidR="005E59D3" w:rsidRPr="00046932">
        <w:rPr>
          <w:rFonts w:ascii="Times New Roman" w:hAnsi="Times New Roman" w:cs="Times New Roman"/>
          <w:iCs/>
          <w:sz w:val="24"/>
          <w:szCs w:val="24"/>
        </w:rPr>
        <w:t> </w:t>
      </w:r>
      <w:r w:rsidR="003205EA" w:rsidRPr="00046932">
        <w:rPr>
          <w:rFonts w:ascii="Times New Roman" w:hAnsi="Times New Roman" w:cs="Times New Roman"/>
          <w:sz w:val="24"/>
          <w:szCs w:val="24"/>
        </w:rPr>
        <w:t xml:space="preserve">» </w:t>
      </w:r>
      <w:r w:rsidR="003205EA"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{"citationID":"WBDQc0a4","properties":{"formattedCitation":"(Chelpi-Den Hamer, Fresia and Lanoue, 2010)","plainCitation":"(Chelpi-Den Hamer, Fresia and Lanoue, 2010)","dontUpdate":true,"noteIndex":0},"citationItems":[{"id":"Ov9r28CH/e4X3b2Yz","uris":["http://zotero.org/users/7453176/items/HAK5LRPY"],"itemData":{"id":1560,"type":"article-journal","container-title":"Education et conflits : Les enjeux de l'offre éducative en situation de crise","ISSN":"1278-3986","issue":"54","journalAbbreviation":"Autrepart (La Tour d' Aigues)","note":"number-of-pages: 150\npublisher-place: La Tour d'Aigues\npublisher: Editions de l'Aube","title":"Education et conflits : Les enjeux de l'offre éducative en situation de crise","title-short":"Education et conflits","author":[{"family":"Chelpi-Den Hamer","given":"Magali"},{"family":"Fresia","given":"Marion"},{"family":"Lanoue","given":"Éric"}],"issued":{"date-parts":[["2010"]]}}}],"schema":"https://github.com/citation-style-language/schema/raw/master/csl-citation.json"} </w:instrText>
      </w:r>
      <w:r w:rsidR="003205EA" w:rsidRPr="00046932">
        <w:rPr>
          <w:rFonts w:ascii="Times New Roman" w:hAnsi="Times New Roman" w:cs="Times New Roman"/>
          <w:sz w:val="24"/>
          <w:szCs w:val="24"/>
        </w:rPr>
        <w:fldChar w:fldCharType="separate"/>
      </w:r>
      <w:r w:rsidR="003205EA" w:rsidRPr="00046932">
        <w:rPr>
          <w:rFonts w:ascii="Times New Roman" w:hAnsi="Times New Roman" w:cs="Times New Roman"/>
          <w:sz w:val="24"/>
          <w:szCs w:val="24"/>
        </w:rPr>
        <w:t>(Chelpi-Den Hamer</w:t>
      </w:r>
      <w:r w:rsidR="00576852" w:rsidRPr="00046932">
        <w:rPr>
          <w:rFonts w:ascii="Times New Roman" w:hAnsi="Times New Roman" w:cs="Times New Roman"/>
          <w:sz w:val="24"/>
          <w:szCs w:val="24"/>
        </w:rPr>
        <w:t> </w:t>
      </w:r>
      <w:r w:rsidR="003205EA" w:rsidRPr="00046932">
        <w:rPr>
          <w:rFonts w:ascii="Times New Roman" w:hAnsi="Times New Roman" w:cs="Times New Roman"/>
          <w:i/>
          <w:iCs/>
          <w:sz w:val="24"/>
          <w:szCs w:val="24"/>
        </w:rPr>
        <w:t>et al.</w:t>
      </w:r>
      <w:r w:rsidR="00576852" w:rsidRPr="00046932">
        <w:rPr>
          <w:rFonts w:ascii="Times New Roman" w:hAnsi="Times New Roman" w:cs="Times New Roman"/>
          <w:sz w:val="24"/>
          <w:szCs w:val="24"/>
        </w:rPr>
        <w:t> </w:t>
      </w:r>
      <w:r w:rsidR="003205EA" w:rsidRPr="00046932">
        <w:rPr>
          <w:rFonts w:ascii="Times New Roman" w:hAnsi="Times New Roman" w:cs="Times New Roman"/>
          <w:sz w:val="24"/>
          <w:szCs w:val="24"/>
        </w:rPr>
        <w:t>2010</w:t>
      </w:r>
      <w:r w:rsidR="00AD69F1" w:rsidRPr="00046932">
        <w:rPr>
          <w:rFonts w:ascii="Times New Roman" w:hAnsi="Times New Roman" w:cs="Times New Roman"/>
          <w:sz w:val="24"/>
          <w:szCs w:val="24"/>
        </w:rPr>
        <w:t> </w:t>
      </w:r>
      <w:r w:rsidR="00882699" w:rsidRPr="00046932">
        <w:rPr>
          <w:rFonts w:ascii="Times New Roman" w:hAnsi="Times New Roman" w:cs="Times New Roman"/>
          <w:sz w:val="24"/>
          <w:szCs w:val="24"/>
        </w:rPr>
        <w:t>:</w:t>
      </w:r>
      <w:r w:rsidR="003205EA" w:rsidRPr="00046932">
        <w:rPr>
          <w:rFonts w:ascii="Times New Roman" w:hAnsi="Times New Roman" w:cs="Times New Roman"/>
          <w:sz w:val="24"/>
          <w:szCs w:val="24"/>
        </w:rPr>
        <w:t xml:space="preserve"> 11)</w:t>
      </w:r>
      <w:r w:rsidR="003205EA" w:rsidRPr="00046932">
        <w:rPr>
          <w:rFonts w:ascii="Times New Roman" w:hAnsi="Times New Roman" w:cs="Times New Roman"/>
          <w:sz w:val="24"/>
          <w:szCs w:val="24"/>
        </w:rPr>
        <w:fldChar w:fldCharType="end"/>
      </w:r>
      <w:r w:rsidR="003205EA" w:rsidRPr="00046932">
        <w:rPr>
          <w:rFonts w:ascii="Times New Roman" w:hAnsi="Times New Roman" w:cs="Times New Roman"/>
          <w:sz w:val="24"/>
          <w:szCs w:val="24"/>
        </w:rPr>
        <w:t>.</w:t>
      </w:r>
    </w:p>
    <w:p w14:paraId="2884B714" w14:textId="483E2B13" w:rsidR="00EE5FF7" w:rsidRPr="00046932" w:rsidRDefault="00DD73C5" w:rsidP="00046932">
      <w:pPr>
        <w:spacing w:after="0" w:line="276" w:lineRule="auto"/>
        <w:jc w:val="both"/>
        <w:rPr>
          <w:rFonts w:ascii="Times New Roman" w:hAnsi="Times New Roman" w:cs="Times New Roman"/>
          <w:sz w:val="24"/>
          <w:szCs w:val="24"/>
        </w:rPr>
      </w:pPr>
      <w:r w:rsidRPr="00046932">
        <w:rPr>
          <w:rFonts w:ascii="Times New Roman" w:hAnsi="Times New Roman" w:cs="Times New Roman"/>
          <w:sz w:val="24"/>
          <w:szCs w:val="24"/>
        </w:rPr>
        <w:t xml:space="preserve">Au Cameroun, </w:t>
      </w:r>
      <w:r w:rsidR="008D68B4" w:rsidRPr="00046932">
        <w:rPr>
          <w:rFonts w:ascii="Times New Roman" w:hAnsi="Times New Roman" w:cs="Times New Roman"/>
          <w:sz w:val="24"/>
          <w:szCs w:val="24"/>
        </w:rPr>
        <w:t>c’est cette approche qui préside à la réponse apportée à la fermeture</w:t>
      </w:r>
      <w:r w:rsidR="00626070" w:rsidRPr="00046932">
        <w:rPr>
          <w:rFonts w:ascii="Times New Roman" w:hAnsi="Times New Roman" w:cs="Times New Roman"/>
          <w:sz w:val="24"/>
          <w:szCs w:val="24"/>
        </w:rPr>
        <w:t xml:space="preserve"> </w:t>
      </w:r>
      <w:r w:rsidR="00A24CF9" w:rsidRPr="00046932">
        <w:rPr>
          <w:rFonts w:ascii="Times New Roman" w:hAnsi="Times New Roman" w:cs="Times New Roman"/>
          <w:sz w:val="24"/>
          <w:szCs w:val="24"/>
        </w:rPr>
        <w:t xml:space="preserve">des </w:t>
      </w:r>
      <w:r w:rsidR="00371537" w:rsidRPr="00046932">
        <w:rPr>
          <w:rFonts w:ascii="Times New Roman" w:hAnsi="Times New Roman" w:cs="Times New Roman"/>
          <w:sz w:val="24"/>
          <w:szCs w:val="24"/>
        </w:rPr>
        <w:t>écoles</w:t>
      </w:r>
      <w:r w:rsidR="00AE0F0E" w:rsidRPr="00046932">
        <w:rPr>
          <w:rFonts w:ascii="Times New Roman" w:hAnsi="Times New Roman" w:cs="Times New Roman"/>
          <w:sz w:val="24"/>
          <w:szCs w:val="24"/>
        </w:rPr>
        <w:t xml:space="preserve"> </w:t>
      </w:r>
      <w:r w:rsidR="00371537" w:rsidRPr="00046932">
        <w:rPr>
          <w:rFonts w:ascii="Times New Roman" w:hAnsi="Times New Roman" w:cs="Times New Roman"/>
          <w:sz w:val="24"/>
          <w:szCs w:val="24"/>
        </w:rPr>
        <w:t xml:space="preserve">provoquée par </w:t>
      </w:r>
      <w:r w:rsidR="00AE0F0E" w:rsidRPr="00046932">
        <w:rPr>
          <w:rFonts w:ascii="Times New Roman" w:hAnsi="Times New Roman" w:cs="Times New Roman"/>
          <w:sz w:val="24"/>
          <w:szCs w:val="24"/>
        </w:rPr>
        <w:t>la</w:t>
      </w:r>
      <w:r w:rsidR="005E59D3" w:rsidRPr="00046932">
        <w:rPr>
          <w:rFonts w:ascii="Times New Roman" w:hAnsi="Times New Roman" w:cs="Times New Roman"/>
          <w:sz w:val="24"/>
          <w:szCs w:val="24"/>
        </w:rPr>
        <w:t xml:space="preserve"> pandémie</w:t>
      </w:r>
      <w:r w:rsidR="00972485" w:rsidRPr="00046932">
        <w:rPr>
          <w:rFonts w:ascii="Times New Roman" w:hAnsi="Times New Roman" w:cs="Times New Roman"/>
          <w:sz w:val="24"/>
          <w:szCs w:val="24"/>
        </w:rPr>
        <w:t>.</w:t>
      </w:r>
      <w:r w:rsidR="00A24CF9" w:rsidRPr="00046932">
        <w:rPr>
          <w:rFonts w:ascii="Times New Roman" w:hAnsi="Times New Roman" w:cs="Times New Roman"/>
          <w:sz w:val="24"/>
          <w:szCs w:val="24"/>
        </w:rPr>
        <w:t xml:space="preserve"> </w:t>
      </w:r>
      <w:r w:rsidR="00E84B8B" w:rsidRPr="00046932">
        <w:rPr>
          <w:rFonts w:ascii="Times New Roman" w:hAnsi="Times New Roman" w:cs="Times New Roman"/>
          <w:sz w:val="24"/>
          <w:szCs w:val="24"/>
        </w:rPr>
        <w:t>L</w:t>
      </w:r>
      <w:r w:rsidR="000A459E" w:rsidRPr="00046932">
        <w:rPr>
          <w:rFonts w:ascii="Times New Roman" w:hAnsi="Times New Roman" w:cs="Times New Roman"/>
          <w:sz w:val="24"/>
          <w:szCs w:val="24"/>
        </w:rPr>
        <w:t>es</w:t>
      </w:r>
      <w:r w:rsidR="00E84B8B" w:rsidRPr="00046932">
        <w:rPr>
          <w:rFonts w:ascii="Times New Roman" w:hAnsi="Times New Roman" w:cs="Times New Roman"/>
          <w:sz w:val="24"/>
          <w:szCs w:val="24"/>
        </w:rPr>
        <w:t xml:space="preserve"> </w:t>
      </w:r>
      <w:r w:rsidR="005E59D3" w:rsidRPr="00046932">
        <w:rPr>
          <w:rFonts w:ascii="Times New Roman" w:hAnsi="Times New Roman" w:cs="Times New Roman"/>
          <w:sz w:val="24"/>
          <w:szCs w:val="24"/>
        </w:rPr>
        <w:t xml:space="preserve">représentants des </w:t>
      </w:r>
      <w:r w:rsidR="00E84B8B" w:rsidRPr="00046932">
        <w:rPr>
          <w:rFonts w:ascii="Times New Roman" w:hAnsi="Times New Roman" w:cs="Times New Roman"/>
          <w:sz w:val="24"/>
          <w:szCs w:val="24"/>
        </w:rPr>
        <w:t xml:space="preserve">agences internationales (Banque mondiale, Unicef, Unesco) et </w:t>
      </w:r>
      <w:r w:rsidR="005E59D3" w:rsidRPr="00046932">
        <w:rPr>
          <w:rFonts w:ascii="Times New Roman" w:hAnsi="Times New Roman" w:cs="Times New Roman"/>
          <w:sz w:val="24"/>
          <w:szCs w:val="24"/>
        </w:rPr>
        <w:t>d</w:t>
      </w:r>
      <w:r w:rsidR="00E91B5F" w:rsidRPr="00046932">
        <w:rPr>
          <w:rFonts w:ascii="Times New Roman" w:hAnsi="Times New Roman" w:cs="Times New Roman"/>
          <w:sz w:val="24"/>
          <w:szCs w:val="24"/>
        </w:rPr>
        <w:t xml:space="preserve">es </w:t>
      </w:r>
      <w:r w:rsidR="005E59D3" w:rsidRPr="00046932">
        <w:rPr>
          <w:rFonts w:ascii="Times New Roman" w:hAnsi="Times New Roman" w:cs="Times New Roman"/>
          <w:smallCaps/>
          <w:sz w:val="24"/>
          <w:szCs w:val="24"/>
        </w:rPr>
        <w:t>ong</w:t>
      </w:r>
      <w:r w:rsidR="00CA298F" w:rsidRPr="00046932">
        <w:rPr>
          <w:rFonts w:ascii="Times New Roman" w:hAnsi="Times New Roman" w:cs="Times New Roman"/>
          <w:sz w:val="24"/>
          <w:szCs w:val="24"/>
        </w:rPr>
        <w:t xml:space="preserve"> </w:t>
      </w:r>
      <w:r w:rsidR="00E91B5F" w:rsidRPr="00046932">
        <w:rPr>
          <w:rFonts w:ascii="Times New Roman" w:hAnsi="Times New Roman" w:cs="Times New Roman"/>
          <w:sz w:val="24"/>
          <w:szCs w:val="24"/>
        </w:rPr>
        <w:t>intervenant dans le</w:t>
      </w:r>
      <w:r w:rsidR="000A459E" w:rsidRPr="00046932">
        <w:rPr>
          <w:rFonts w:ascii="Times New Roman" w:hAnsi="Times New Roman" w:cs="Times New Roman"/>
          <w:sz w:val="24"/>
          <w:szCs w:val="24"/>
        </w:rPr>
        <w:t xml:space="preserve"> secteur éducatif</w:t>
      </w:r>
      <w:r w:rsidR="00BE5142" w:rsidRPr="00046932">
        <w:rPr>
          <w:rFonts w:ascii="Times New Roman" w:hAnsi="Times New Roman" w:cs="Times New Roman"/>
          <w:sz w:val="24"/>
          <w:szCs w:val="24"/>
        </w:rPr>
        <w:t xml:space="preserve"> (</w:t>
      </w:r>
      <w:r w:rsidR="00E91B5F" w:rsidRPr="00046932">
        <w:rPr>
          <w:rFonts w:ascii="Times New Roman" w:hAnsi="Times New Roman" w:cs="Times New Roman"/>
          <w:sz w:val="24"/>
          <w:szCs w:val="24"/>
        </w:rPr>
        <w:t>ici anonymisées</w:t>
      </w:r>
      <w:r w:rsidR="00BE5142" w:rsidRPr="00046932">
        <w:rPr>
          <w:rFonts w:ascii="Times New Roman" w:hAnsi="Times New Roman" w:cs="Times New Roman"/>
          <w:sz w:val="24"/>
          <w:szCs w:val="24"/>
        </w:rPr>
        <w:t>)</w:t>
      </w:r>
      <w:r w:rsidR="000A459E" w:rsidRPr="00046932">
        <w:rPr>
          <w:rFonts w:ascii="Times New Roman" w:hAnsi="Times New Roman" w:cs="Times New Roman"/>
          <w:sz w:val="24"/>
          <w:szCs w:val="24"/>
        </w:rPr>
        <w:t xml:space="preserve"> </w:t>
      </w:r>
      <w:r w:rsidR="00AE667D" w:rsidRPr="00046932">
        <w:rPr>
          <w:rFonts w:ascii="Times New Roman" w:hAnsi="Times New Roman" w:cs="Times New Roman"/>
          <w:sz w:val="24"/>
          <w:szCs w:val="24"/>
        </w:rPr>
        <w:t xml:space="preserve">connaissent </w:t>
      </w:r>
      <w:r w:rsidR="000A459E" w:rsidRPr="00046932">
        <w:rPr>
          <w:rFonts w:ascii="Times New Roman" w:hAnsi="Times New Roman" w:cs="Times New Roman"/>
          <w:sz w:val="24"/>
          <w:szCs w:val="24"/>
        </w:rPr>
        <w:t>l</w:t>
      </w:r>
      <w:r w:rsidR="00631284" w:rsidRPr="00046932">
        <w:rPr>
          <w:rFonts w:ascii="Times New Roman" w:hAnsi="Times New Roman" w:cs="Times New Roman"/>
          <w:sz w:val="24"/>
          <w:szCs w:val="24"/>
        </w:rPr>
        <w:t xml:space="preserve">es conséquences d’une telle </w:t>
      </w:r>
      <w:r w:rsidR="00411A1C" w:rsidRPr="00046932">
        <w:rPr>
          <w:rFonts w:ascii="Times New Roman" w:hAnsi="Times New Roman" w:cs="Times New Roman"/>
          <w:sz w:val="24"/>
          <w:szCs w:val="24"/>
        </w:rPr>
        <w:t>fermeture</w:t>
      </w:r>
      <w:r w:rsidR="005E59D3" w:rsidRPr="00046932">
        <w:rPr>
          <w:rFonts w:ascii="Times New Roman" w:hAnsi="Times New Roman" w:cs="Times New Roman"/>
          <w:sz w:val="24"/>
          <w:szCs w:val="24"/>
        </w:rPr>
        <w:t> </w:t>
      </w:r>
      <w:r w:rsidR="00631284" w:rsidRPr="00046932">
        <w:rPr>
          <w:rFonts w:ascii="Times New Roman" w:hAnsi="Times New Roman" w:cs="Times New Roman"/>
          <w:sz w:val="24"/>
          <w:szCs w:val="24"/>
        </w:rPr>
        <w:t xml:space="preserve">: </w:t>
      </w:r>
      <w:r w:rsidR="00646F10" w:rsidRPr="00046932">
        <w:rPr>
          <w:rFonts w:ascii="Times New Roman" w:hAnsi="Times New Roman" w:cs="Times New Roman"/>
          <w:sz w:val="24"/>
          <w:szCs w:val="24"/>
        </w:rPr>
        <w:t>beaucoup</w:t>
      </w:r>
      <w:r w:rsidRPr="00046932">
        <w:rPr>
          <w:rFonts w:ascii="Times New Roman" w:hAnsi="Times New Roman" w:cs="Times New Roman"/>
          <w:sz w:val="24"/>
          <w:szCs w:val="24"/>
        </w:rPr>
        <w:t xml:space="preserve"> ont déjà </w:t>
      </w:r>
      <w:r w:rsidR="00631284" w:rsidRPr="00046932">
        <w:rPr>
          <w:rFonts w:ascii="Times New Roman" w:hAnsi="Times New Roman" w:cs="Times New Roman"/>
          <w:sz w:val="24"/>
          <w:szCs w:val="24"/>
        </w:rPr>
        <w:t xml:space="preserve">travaillé </w:t>
      </w:r>
      <w:r w:rsidR="00606260" w:rsidRPr="00046932">
        <w:rPr>
          <w:rFonts w:ascii="Times New Roman" w:hAnsi="Times New Roman" w:cs="Times New Roman"/>
          <w:sz w:val="24"/>
          <w:szCs w:val="24"/>
        </w:rPr>
        <w:t>dans d’autres pays de la sous-région</w:t>
      </w:r>
      <w:r w:rsidR="00411A1C" w:rsidRPr="00046932">
        <w:rPr>
          <w:rFonts w:ascii="Times New Roman" w:hAnsi="Times New Roman" w:cs="Times New Roman"/>
          <w:sz w:val="24"/>
          <w:szCs w:val="24"/>
        </w:rPr>
        <w:t xml:space="preserve"> ayant </w:t>
      </w:r>
      <w:r w:rsidR="005E59D3" w:rsidRPr="00046932">
        <w:rPr>
          <w:rFonts w:ascii="Times New Roman" w:hAnsi="Times New Roman" w:cs="Times New Roman"/>
          <w:sz w:val="24"/>
          <w:szCs w:val="24"/>
        </w:rPr>
        <w:t>vécu</w:t>
      </w:r>
      <w:r w:rsidR="00626070" w:rsidRPr="00046932">
        <w:rPr>
          <w:rFonts w:ascii="Times New Roman" w:hAnsi="Times New Roman" w:cs="Times New Roman"/>
          <w:sz w:val="24"/>
          <w:szCs w:val="24"/>
        </w:rPr>
        <w:t xml:space="preserve"> </w:t>
      </w:r>
      <w:r w:rsidR="00606260" w:rsidRPr="00046932">
        <w:rPr>
          <w:rFonts w:ascii="Times New Roman" w:hAnsi="Times New Roman" w:cs="Times New Roman"/>
          <w:sz w:val="24"/>
          <w:szCs w:val="24"/>
        </w:rPr>
        <w:t>des crise</w:t>
      </w:r>
      <w:r w:rsidR="00AE667D" w:rsidRPr="00046932">
        <w:rPr>
          <w:rFonts w:ascii="Times New Roman" w:hAnsi="Times New Roman" w:cs="Times New Roman"/>
          <w:sz w:val="24"/>
          <w:szCs w:val="24"/>
        </w:rPr>
        <w:t>s</w:t>
      </w:r>
      <w:r w:rsidR="00606260" w:rsidRPr="00046932">
        <w:rPr>
          <w:rFonts w:ascii="Times New Roman" w:hAnsi="Times New Roman" w:cs="Times New Roman"/>
          <w:sz w:val="24"/>
          <w:szCs w:val="24"/>
        </w:rPr>
        <w:t xml:space="preserve"> sanitaire</w:t>
      </w:r>
      <w:r w:rsidR="00AE667D" w:rsidRPr="00046932">
        <w:rPr>
          <w:rFonts w:ascii="Times New Roman" w:hAnsi="Times New Roman" w:cs="Times New Roman"/>
          <w:sz w:val="24"/>
          <w:szCs w:val="24"/>
        </w:rPr>
        <w:t>s</w:t>
      </w:r>
      <w:r w:rsidR="00606260" w:rsidRPr="00046932">
        <w:rPr>
          <w:rFonts w:ascii="Times New Roman" w:hAnsi="Times New Roman" w:cs="Times New Roman"/>
          <w:color w:val="FF0000"/>
          <w:sz w:val="24"/>
          <w:szCs w:val="24"/>
        </w:rPr>
        <w:t xml:space="preserve"> </w:t>
      </w:r>
      <w:r w:rsidR="00AE667D" w:rsidRPr="00046932">
        <w:rPr>
          <w:rFonts w:ascii="Times New Roman" w:hAnsi="Times New Roman" w:cs="Times New Roman"/>
          <w:sz w:val="24"/>
          <w:szCs w:val="24"/>
        </w:rPr>
        <w:t xml:space="preserve">telles les épidémies d’Ebola </w:t>
      </w:r>
      <w:r w:rsidR="005F2126" w:rsidRPr="00046932">
        <w:rPr>
          <w:rFonts w:ascii="Times New Roman" w:hAnsi="Times New Roman" w:cs="Times New Roman"/>
          <w:sz w:val="24"/>
          <w:szCs w:val="24"/>
        </w:rPr>
        <w:t>(</w:t>
      </w:r>
      <w:r w:rsidR="005F2126" w:rsidRPr="00046932">
        <w:rPr>
          <w:rFonts w:ascii="Times New Roman" w:hAnsi="Times New Roman" w:cs="Times New Roman"/>
          <w:sz w:val="24"/>
          <w:szCs w:val="24"/>
        </w:rPr>
        <w:fldChar w:fldCharType="begin"/>
      </w:r>
      <w:r w:rsidR="005F2126" w:rsidRPr="00046932">
        <w:rPr>
          <w:rFonts w:ascii="Times New Roman" w:hAnsi="Times New Roman" w:cs="Times New Roman"/>
          <w:sz w:val="24"/>
          <w:szCs w:val="24"/>
        </w:rPr>
        <w:instrText xml:space="preserve"> ADDIN ZOTERO_ITEM CSL_CITATION {"citationID":"kc6JfN0P","properties":{"formattedCitation":"(Curson 2015; Smith 2021; Yao et al. 2021)","plainCitation":"(Curson 2015; Smith 2021; Yao et al. 2021)","dontUpdate":true,"noteIndex":18},"citationItems":[{"id":"Ov9r28CH/0RqrKMey","uris":["http://zotero.org/users/7453176/items/AWFG87TQ"],"itemData":{"id":28,"type":"article-journal","abstract":"The Ebola epidemic that has swept through parts of West Africa over the last year is the deadliest outbreak of this disease that the world has ever seen. Hundreds of thousands of people have been e...","archive_location":"world","container-title":"Geodate","language":"EN","source":"search.informit.org","title":"The Ebola crisis and the failure of governance","URL":"https://search.informit.org/doi/abs/10.3316/INFORMIT.370967955195235","author":[{"family":"Curson","given":"Peter"}],"accessed":{"date-parts":[["2021",2,26]]},"issued":{"date-parts":[["2015",7]]}}},{"id":"Ov9r28CH/KbkB4cyE","uris":["http://zotero.org/users/7453176/items/FCDSA8NU"],"itemData":{"id":2637,"type":"article-journal","abstract":"The COVID-19 pandemic has seen an unprecedented shutdown of society. Among the various safety measures taken, much attention has been given to school closure as a non-pharmaceutical mitigation tool to curb the spread of the disease through ensuring “social” (physical) distancing. Nearly 1.725 billion children in over 95% of countries worldwide have been affected by school closures implemented in April 2020 as the virus continued to spread. In the field of education, policymakers’ attention has been directed at keeping students on board through remote learning and addressing the immediate needs of schools upon reopening. The study presented in this article focuses on who remains absent after schools resume. Using publicly available survey data from the USAID Demographic Health Surveys Program and the UNICEF Multiple Indicator Cluster Survey from before and after the 2013–2016 Ebola pandemic in Guinea and Sierra Leone in West Africa, the author examined changes in school enrolment and dropout patterns, with targeted consideration given to traditionally marginalised groups. At the time, schools closed for between seven to nine months in the two countries; this length and intensity makes this Ebola pandemic the only health crisis in the recent past to come close to the pandemic-related school closures experienced in 2020. The author’s findings suggest that post-Ebola, youth in the poorest households saw the largest increase in school dropout. Exceeding expected pre-Ebola dropout rates, an additional 17,400 of the poorest secondary-age youth were out of school. This evidence is important for minimising the likely post-COVID-19 expansion in inequality. The author’s findings point to the need for sustainable planning that looks beyond the reopening of educational institutions to include comprehensive financial support packages for groups most likely to be affected.","container-title":"International Review of Education","DOI":"10.1007/s11159-021-09900-2","ISSN":"1573-0638","issue":"1","journalAbbreviation":"Int Rev Educ","language":"en","page":"53-78","source":"Springer Link","title":"Consequences of school closure on access to education: Lessons from the 2013–2016 Ebola pandemic","title-short":"Consequences of school closure on access to education","volume":"67","author":[{"family":"Smith","given":"William C."}],"issued":{"date-parts":[["2021",4,1]]}}},{"id":"Ov9r28CH/LMieJJHc","uris":["http://zotero.org/users/7453176/items/CCCJ8RYM"],"itemData":{"id":2641,"type":"article-journal","abstract":"Using nine Demographic and Health Surveys for the three West African countries affected by the 2013−16 Ebola epidemic, this study applies a district-level interrupted time series (ITS) design to explore the longer-term impacts of the epidemic on school attendance. It shows that, about three to four years after the crisis, attendance has returned to the long-term trend regardless of the difference in Ebola virus disease prevalence among districts. The study also shows no discernable effect on the attendance trends for children from vulnerable backgrounds. However, it suggests further areas for examination and study. This includes migration patterns, the investment of emergency relief and overseas development aid between regions, the possible role of orphan status and early marriage (for girls) as vectors for the effect of the EVD crisis on educational outcomes and learnings losses for children who were out of school for up to an entire school year.","container-title":"International Journal of Educational Development","DOI":"10.1016/j.ijedudev.2021.102457","ISSN":"0738-0593","journalAbbreviation":"International Journal of Educational Development","language":"en","page":"102457","source":"ScienceDirect","title":"Public health emergencies and school attendance: What the Ebola crisis can teach us about the coming post-COVID education landscape","title-short":"Public health emergencies and school attendance","volume":"85","author":[{"family":"Yao","given":"Haogen"},{"family":"Memon","given":"Asif Saeed"},{"family":"Amaro","given":"Diogo"},{"family":"Rigole","given":"Annika"},{"family":"Abdou","given":"Yacouba Djibo"}],"issued":{"date-parts":[["2021",9,1]]}}}],"schema":"https://github.com/citation-style-language/schema/raw/master/csl-citation.json"} </w:instrText>
      </w:r>
      <w:r w:rsidR="005F2126" w:rsidRPr="00046932">
        <w:rPr>
          <w:rFonts w:ascii="Times New Roman" w:hAnsi="Times New Roman" w:cs="Times New Roman"/>
          <w:sz w:val="24"/>
          <w:szCs w:val="24"/>
        </w:rPr>
        <w:fldChar w:fldCharType="separate"/>
      </w:r>
      <w:r w:rsidR="005F2126" w:rsidRPr="00046932">
        <w:rPr>
          <w:rFonts w:ascii="Times New Roman" w:hAnsi="Times New Roman" w:cs="Times New Roman"/>
          <w:sz w:val="24"/>
          <w:szCs w:val="24"/>
        </w:rPr>
        <w:t>Curson</w:t>
      </w:r>
      <w:r w:rsidR="008D68B4" w:rsidRPr="00046932">
        <w:rPr>
          <w:rFonts w:ascii="Times New Roman" w:hAnsi="Times New Roman" w:cs="Times New Roman"/>
          <w:sz w:val="24"/>
          <w:szCs w:val="24"/>
        </w:rPr>
        <w:t> </w:t>
      </w:r>
      <w:r w:rsidR="005F2126" w:rsidRPr="00046932">
        <w:rPr>
          <w:rFonts w:ascii="Times New Roman" w:hAnsi="Times New Roman" w:cs="Times New Roman"/>
          <w:sz w:val="24"/>
          <w:szCs w:val="24"/>
        </w:rPr>
        <w:t>2015</w:t>
      </w:r>
      <w:r w:rsidR="005E59D3" w:rsidRPr="00046932">
        <w:rPr>
          <w:rFonts w:ascii="Times New Roman" w:hAnsi="Times New Roman" w:cs="Times New Roman"/>
          <w:sz w:val="24"/>
          <w:szCs w:val="24"/>
        </w:rPr>
        <w:t> </w:t>
      </w:r>
      <w:r w:rsidR="005F2126" w:rsidRPr="00046932">
        <w:rPr>
          <w:rFonts w:ascii="Times New Roman" w:hAnsi="Times New Roman" w:cs="Times New Roman"/>
          <w:sz w:val="24"/>
          <w:szCs w:val="24"/>
        </w:rPr>
        <w:t>; Smith</w:t>
      </w:r>
      <w:r w:rsidR="008D68B4" w:rsidRPr="00046932">
        <w:rPr>
          <w:rFonts w:ascii="Times New Roman" w:hAnsi="Times New Roman" w:cs="Times New Roman"/>
          <w:sz w:val="24"/>
          <w:szCs w:val="24"/>
        </w:rPr>
        <w:t> </w:t>
      </w:r>
      <w:r w:rsidR="005F2126" w:rsidRPr="00046932">
        <w:rPr>
          <w:rFonts w:ascii="Times New Roman" w:hAnsi="Times New Roman" w:cs="Times New Roman"/>
          <w:sz w:val="24"/>
          <w:szCs w:val="24"/>
        </w:rPr>
        <w:t>2021</w:t>
      </w:r>
      <w:r w:rsidR="005E59D3" w:rsidRPr="00046932">
        <w:rPr>
          <w:rFonts w:ascii="Times New Roman" w:hAnsi="Times New Roman" w:cs="Times New Roman"/>
          <w:sz w:val="24"/>
          <w:szCs w:val="24"/>
        </w:rPr>
        <w:t> </w:t>
      </w:r>
      <w:r w:rsidR="005F2126" w:rsidRPr="00046932">
        <w:rPr>
          <w:rFonts w:ascii="Times New Roman" w:hAnsi="Times New Roman" w:cs="Times New Roman"/>
          <w:sz w:val="24"/>
          <w:szCs w:val="24"/>
        </w:rPr>
        <w:t xml:space="preserve">; Yao </w:t>
      </w:r>
      <w:r w:rsidR="005F2126" w:rsidRPr="00046932">
        <w:rPr>
          <w:rFonts w:ascii="Times New Roman" w:hAnsi="Times New Roman" w:cs="Times New Roman"/>
          <w:i/>
          <w:iCs/>
          <w:sz w:val="24"/>
          <w:szCs w:val="24"/>
        </w:rPr>
        <w:t>et</w:t>
      </w:r>
      <w:r w:rsidR="005E59D3" w:rsidRPr="00046932">
        <w:rPr>
          <w:rFonts w:ascii="Times New Roman" w:hAnsi="Times New Roman" w:cs="Times New Roman"/>
          <w:i/>
          <w:iCs/>
          <w:sz w:val="24"/>
          <w:szCs w:val="24"/>
        </w:rPr>
        <w:t> </w:t>
      </w:r>
      <w:r w:rsidR="005F2126" w:rsidRPr="00046932">
        <w:rPr>
          <w:rFonts w:ascii="Times New Roman" w:hAnsi="Times New Roman" w:cs="Times New Roman"/>
          <w:i/>
          <w:iCs/>
          <w:sz w:val="24"/>
          <w:szCs w:val="24"/>
        </w:rPr>
        <w:t>al</w:t>
      </w:r>
      <w:r w:rsidR="005F2126" w:rsidRPr="00046932">
        <w:rPr>
          <w:rFonts w:ascii="Times New Roman" w:hAnsi="Times New Roman" w:cs="Times New Roman"/>
          <w:sz w:val="24"/>
          <w:szCs w:val="24"/>
        </w:rPr>
        <w:t>.</w:t>
      </w:r>
      <w:r w:rsidR="008D68B4" w:rsidRPr="00046932">
        <w:rPr>
          <w:rFonts w:ascii="Times New Roman" w:hAnsi="Times New Roman" w:cs="Times New Roman"/>
          <w:sz w:val="24"/>
          <w:szCs w:val="24"/>
        </w:rPr>
        <w:t> </w:t>
      </w:r>
      <w:r w:rsidR="005F2126" w:rsidRPr="00046932">
        <w:rPr>
          <w:rFonts w:ascii="Times New Roman" w:hAnsi="Times New Roman" w:cs="Times New Roman"/>
          <w:sz w:val="24"/>
          <w:szCs w:val="24"/>
        </w:rPr>
        <w:t>2021</w:t>
      </w:r>
      <w:r w:rsidR="005F2126" w:rsidRPr="00046932">
        <w:rPr>
          <w:rFonts w:ascii="Times New Roman" w:hAnsi="Times New Roman" w:cs="Times New Roman"/>
          <w:sz w:val="24"/>
          <w:szCs w:val="24"/>
        </w:rPr>
        <w:fldChar w:fldCharType="end"/>
      </w:r>
      <w:r w:rsidR="005F2126" w:rsidRPr="00046932">
        <w:rPr>
          <w:rFonts w:ascii="Times New Roman" w:hAnsi="Times New Roman" w:cs="Times New Roman"/>
          <w:sz w:val="24"/>
          <w:szCs w:val="24"/>
        </w:rPr>
        <w:t>)</w:t>
      </w:r>
      <w:r w:rsidR="005D1E53" w:rsidRPr="00046932">
        <w:rPr>
          <w:rFonts w:ascii="Times New Roman" w:hAnsi="Times New Roman" w:cs="Times New Roman"/>
          <w:sz w:val="24"/>
          <w:szCs w:val="24"/>
        </w:rPr>
        <w:t>.</w:t>
      </w:r>
      <w:r w:rsidR="00606260" w:rsidRPr="00046932">
        <w:rPr>
          <w:rFonts w:ascii="Times New Roman" w:hAnsi="Times New Roman" w:cs="Times New Roman"/>
          <w:sz w:val="24"/>
          <w:szCs w:val="24"/>
        </w:rPr>
        <w:t xml:space="preserve"> </w:t>
      </w:r>
      <w:r w:rsidR="00631284" w:rsidRPr="00046932">
        <w:rPr>
          <w:rFonts w:ascii="Times New Roman" w:hAnsi="Times New Roman" w:cs="Times New Roman"/>
          <w:sz w:val="24"/>
          <w:szCs w:val="24"/>
        </w:rPr>
        <w:t>Pourtant</w:t>
      </w:r>
      <w:r w:rsidR="002721D1" w:rsidRPr="00046932">
        <w:rPr>
          <w:rFonts w:ascii="Times New Roman" w:hAnsi="Times New Roman" w:cs="Times New Roman"/>
          <w:sz w:val="24"/>
          <w:szCs w:val="24"/>
        </w:rPr>
        <w:t>,</w:t>
      </w:r>
      <w:r w:rsidR="00BA596B" w:rsidRPr="00046932">
        <w:rPr>
          <w:rFonts w:ascii="Times New Roman" w:hAnsi="Times New Roman" w:cs="Times New Roman"/>
          <w:sz w:val="24"/>
          <w:szCs w:val="24"/>
        </w:rPr>
        <w:t xml:space="preserve"> lors des réunions de gestion de crise, </w:t>
      </w:r>
      <w:r w:rsidR="00EE5D27" w:rsidRPr="00046932">
        <w:rPr>
          <w:rFonts w:ascii="Times New Roman" w:hAnsi="Times New Roman" w:cs="Times New Roman"/>
          <w:sz w:val="24"/>
          <w:szCs w:val="24"/>
        </w:rPr>
        <w:t>c</w:t>
      </w:r>
      <w:r w:rsidR="00BA596B" w:rsidRPr="00046932">
        <w:rPr>
          <w:rFonts w:ascii="Times New Roman" w:hAnsi="Times New Roman" w:cs="Times New Roman"/>
          <w:sz w:val="24"/>
          <w:szCs w:val="24"/>
        </w:rPr>
        <w:t xml:space="preserve">es </w:t>
      </w:r>
      <w:r w:rsidR="00631284" w:rsidRPr="00046932">
        <w:rPr>
          <w:rFonts w:ascii="Times New Roman" w:hAnsi="Times New Roman" w:cs="Times New Roman"/>
          <w:sz w:val="24"/>
          <w:szCs w:val="24"/>
        </w:rPr>
        <w:t>expériences passé</w:t>
      </w:r>
      <w:r w:rsidR="00F52687" w:rsidRPr="00046932">
        <w:rPr>
          <w:rFonts w:ascii="Times New Roman" w:hAnsi="Times New Roman" w:cs="Times New Roman"/>
          <w:sz w:val="24"/>
          <w:szCs w:val="24"/>
        </w:rPr>
        <w:t>e</w:t>
      </w:r>
      <w:r w:rsidR="00631284" w:rsidRPr="00046932">
        <w:rPr>
          <w:rFonts w:ascii="Times New Roman" w:hAnsi="Times New Roman" w:cs="Times New Roman"/>
          <w:sz w:val="24"/>
          <w:szCs w:val="24"/>
        </w:rPr>
        <w:t xml:space="preserve">s </w:t>
      </w:r>
      <w:r w:rsidR="000C0D5C" w:rsidRPr="00046932">
        <w:rPr>
          <w:rFonts w:ascii="Times New Roman" w:hAnsi="Times New Roman" w:cs="Times New Roman"/>
          <w:sz w:val="24"/>
          <w:szCs w:val="24"/>
        </w:rPr>
        <w:t xml:space="preserve">ne sont </w:t>
      </w:r>
      <w:r w:rsidR="00631284" w:rsidRPr="00046932">
        <w:rPr>
          <w:rFonts w:ascii="Times New Roman" w:hAnsi="Times New Roman" w:cs="Times New Roman"/>
          <w:sz w:val="24"/>
          <w:szCs w:val="24"/>
        </w:rPr>
        <w:t>pas</w:t>
      </w:r>
      <w:r w:rsidR="000C0D5C" w:rsidRPr="00046932">
        <w:rPr>
          <w:rFonts w:ascii="Times New Roman" w:hAnsi="Times New Roman" w:cs="Times New Roman"/>
          <w:sz w:val="24"/>
          <w:szCs w:val="24"/>
        </w:rPr>
        <w:t xml:space="preserve"> évoqué</w:t>
      </w:r>
      <w:r w:rsidR="00BF4535" w:rsidRPr="00046932">
        <w:rPr>
          <w:rFonts w:ascii="Times New Roman" w:hAnsi="Times New Roman" w:cs="Times New Roman"/>
          <w:sz w:val="24"/>
          <w:szCs w:val="24"/>
        </w:rPr>
        <w:t>e</w:t>
      </w:r>
      <w:r w:rsidR="000C0D5C" w:rsidRPr="00046932">
        <w:rPr>
          <w:rFonts w:ascii="Times New Roman" w:hAnsi="Times New Roman" w:cs="Times New Roman"/>
          <w:sz w:val="24"/>
          <w:szCs w:val="24"/>
        </w:rPr>
        <w:t>s</w:t>
      </w:r>
      <w:r w:rsidR="002721D1" w:rsidRPr="00046932">
        <w:rPr>
          <w:rFonts w:ascii="Times New Roman" w:hAnsi="Times New Roman" w:cs="Times New Roman"/>
          <w:sz w:val="24"/>
          <w:szCs w:val="24"/>
        </w:rPr>
        <w:t xml:space="preserve"> ; </w:t>
      </w:r>
      <w:r w:rsidR="00B64065" w:rsidRPr="00046932">
        <w:rPr>
          <w:rFonts w:ascii="Times New Roman" w:hAnsi="Times New Roman" w:cs="Times New Roman"/>
          <w:sz w:val="24"/>
          <w:szCs w:val="24"/>
        </w:rPr>
        <w:t xml:space="preserve">ce sont </w:t>
      </w:r>
      <w:r w:rsidR="000C0D5C" w:rsidRPr="00046932">
        <w:rPr>
          <w:rFonts w:ascii="Times New Roman" w:hAnsi="Times New Roman" w:cs="Times New Roman"/>
          <w:sz w:val="24"/>
          <w:szCs w:val="24"/>
        </w:rPr>
        <w:t>l</w:t>
      </w:r>
      <w:r w:rsidR="00B64065" w:rsidRPr="00046932">
        <w:rPr>
          <w:rFonts w:ascii="Times New Roman" w:hAnsi="Times New Roman" w:cs="Times New Roman"/>
          <w:sz w:val="24"/>
          <w:szCs w:val="24"/>
        </w:rPr>
        <w:t>es programmes d’éducation en situation d’urgence sécuritaire</w:t>
      </w:r>
      <w:r w:rsidR="00A6138B" w:rsidRPr="00046932">
        <w:rPr>
          <w:rFonts w:ascii="Times New Roman" w:hAnsi="Times New Roman" w:cs="Times New Roman"/>
          <w:sz w:val="24"/>
          <w:szCs w:val="24"/>
        </w:rPr>
        <w:t xml:space="preserve"> qui servent de référents</w:t>
      </w:r>
      <w:r w:rsidR="000C0D5C" w:rsidRPr="00046932">
        <w:rPr>
          <w:rFonts w:ascii="Times New Roman" w:hAnsi="Times New Roman" w:cs="Times New Roman"/>
          <w:sz w:val="24"/>
          <w:szCs w:val="24"/>
        </w:rPr>
        <w:t xml:space="preserve"> </w:t>
      </w:r>
      <w:r w:rsidR="00950466" w:rsidRPr="00046932">
        <w:rPr>
          <w:rFonts w:ascii="Times New Roman" w:hAnsi="Times New Roman" w:cs="Times New Roman"/>
          <w:sz w:val="24"/>
          <w:szCs w:val="24"/>
        </w:rPr>
        <w:t xml:space="preserve">pour élaborer </w:t>
      </w:r>
      <w:r w:rsidR="00AE667D" w:rsidRPr="00046932">
        <w:rPr>
          <w:rFonts w:ascii="Times New Roman" w:hAnsi="Times New Roman" w:cs="Times New Roman"/>
          <w:sz w:val="24"/>
          <w:szCs w:val="24"/>
        </w:rPr>
        <w:t>un</w:t>
      </w:r>
      <w:r w:rsidR="00F52687" w:rsidRPr="00046932">
        <w:rPr>
          <w:rFonts w:ascii="Times New Roman" w:hAnsi="Times New Roman" w:cs="Times New Roman"/>
          <w:sz w:val="24"/>
          <w:szCs w:val="24"/>
        </w:rPr>
        <w:t>e</w:t>
      </w:r>
      <w:r w:rsidR="00BC3B63" w:rsidRPr="00046932">
        <w:rPr>
          <w:rFonts w:ascii="Times New Roman" w:hAnsi="Times New Roman" w:cs="Times New Roman"/>
          <w:sz w:val="24"/>
          <w:szCs w:val="24"/>
        </w:rPr>
        <w:t xml:space="preserve"> réponse à la pandémie.</w:t>
      </w:r>
    </w:p>
    <w:p w14:paraId="6581609C" w14:textId="47CEAE89" w:rsidR="00F24713" w:rsidRPr="00046932" w:rsidRDefault="00AE667D" w:rsidP="00046932">
      <w:pPr>
        <w:spacing w:after="0" w:line="276" w:lineRule="auto"/>
        <w:jc w:val="both"/>
        <w:rPr>
          <w:rFonts w:ascii="Times New Roman" w:hAnsi="Times New Roman" w:cs="Times New Roman"/>
          <w:sz w:val="24"/>
          <w:szCs w:val="24"/>
        </w:rPr>
      </w:pPr>
      <w:r w:rsidRPr="00046932">
        <w:rPr>
          <w:rFonts w:ascii="Times New Roman" w:hAnsi="Times New Roman" w:cs="Times New Roman"/>
          <w:sz w:val="24"/>
          <w:szCs w:val="24"/>
        </w:rPr>
        <w:t>Une semaine après la fermeture des écoles,</w:t>
      </w:r>
      <w:r w:rsidR="00682EEC" w:rsidRPr="00046932">
        <w:rPr>
          <w:rFonts w:ascii="Times New Roman" w:hAnsi="Times New Roman" w:cs="Times New Roman"/>
          <w:sz w:val="24"/>
          <w:szCs w:val="24"/>
        </w:rPr>
        <w:t xml:space="preserve"> alors que les ministères n’ont encore annoncé aucune mesure de continuité éducative, </w:t>
      </w:r>
      <w:r w:rsidRPr="00046932">
        <w:rPr>
          <w:rFonts w:ascii="Times New Roman" w:hAnsi="Times New Roman" w:cs="Times New Roman"/>
          <w:sz w:val="24"/>
          <w:szCs w:val="24"/>
        </w:rPr>
        <w:t>l</w:t>
      </w:r>
      <w:r w:rsidR="00BA1B79" w:rsidRPr="00046932">
        <w:rPr>
          <w:rFonts w:ascii="Times New Roman" w:hAnsi="Times New Roman" w:cs="Times New Roman"/>
          <w:sz w:val="24"/>
          <w:szCs w:val="24"/>
        </w:rPr>
        <w:t xml:space="preserve">es acteurs de l’aide </w:t>
      </w:r>
      <w:r w:rsidR="00682EEC" w:rsidRPr="00046932">
        <w:rPr>
          <w:rFonts w:ascii="Times New Roman" w:hAnsi="Times New Roman" w:cs="Times New Roman"/>
          <w:sz w:val="24"/>
          <w:szCs w:val="24"/>
        </w:rPr>
        <w:t>organisent</w:t>
      </w:r>
      <w:r w:rsidR="00BA1B79" w:rsidRPr="00046932">
        <w:rPr>
          <w:rFonts w:ascii="Times New Roman" w:hAnsi="Times New Roman" w:cs="Times New Roman"/>
          <w:sz w:val="24"/>
          <w:szCs w:val="24"/>
        </w:rPr>
        <w:t xml:space="preserve"> l</w:t>
      </w:r>
      <w:r w:rsidR="00BC3B63" w:rsidRPr="00046932">
        <w:rPr>
          <w:rFonts w:ascii="Times New Roman" w:hAnsi="Times New Roman" w:cs="Times New Roman"/>
          <w:sz w:val="24"/>
          <w:szCs w:val="24"/>
        </w:rPr>
        <w:t xml:space="preserve">a </w:t>
      </w:r>
      <w:r w:rsidR="00947083" w:rsidRPr="00046932">
        <w:rPr>
          <w:rFonts w:ascii="Times New Roman" w:hAnsi="Times New Roman" w:cs="Times New Roman"/>
          <w:sz w:val="24"/>
          <w:szCs w:val="24"/>
        </w:rPr>
        <w:t xml:space="preserve">première </w:t>
      </w:r>
      <w:r w:rsidR="00BC3B63" w:rsidRPr="00046932">
        <w:rPr>
          <w:rFonts w:ascii="Times New Roman" w:hAnsi="Times New Roman" w:cs="Times New Roman"/>
          <w:sz w:val="24"/>
          <w:szCs w:val="24"/>
        </w:rPr>
        <w:t>réunion du groupe de travail</w:t>
      </w:r>
      <w:r w:rsidR="00B70A66" w:rsidRPr="00046932">
        <w:rPr>
          <w:rFonts w:ascii="Times New Roman" w:hAnsi="Times New Roman" w:cs="Times New Roman"/>
          <w:sz w:val="24"/>
          <w:szCs w:val="24"/>
        </w:rPr>
        <w:t xml:space="preserve"> « </w:t>
      </w:r>
      <w:r w:rsidR="005E59D3" w:rsidRPr="00046932">
        <w:rPr>
          <w:rFonts w:ascii="Times New Roman" w:hAnsi="Times New Roman" w:cs="Times New Roman"/>
          <w:sz w:val="24"/>
          <w:szCs w:val="24"/>
        </w:rPr>
        <w:t>É</w:t>
      </w:r>
      <w:r w:rsidR="00B70A66" w:rsidRPr="00046932">
        <w:rPr>
          <w:rFonts w:ascii="Times New Roman" w:hAnsi="Times New Roman" w:cs="Times New Roman"/>
          <w:sz w:val="24"/>
          <w:szCs w:val="24"/>
        </w:rPr>
        <w:t>ducation en situation d’urgence »</w:t>
      </w:r>
      <w:r w:rsidR="00FB567A" w:rsidRPr="00046932">
        <w:rPr>
          <w:rStyle w:val="Appelnotedebasdep"/>
          <w:rFonts w:ascii="Times New Roman" w:hAnsi="Times New Roman" w:cs="Times New Roman"/>
        </w:rPr>
        <w:footnoteReference w:id="14"/>
      </w:r>
      <w:r w:rsidR="00682EEC" w:rsidRPr="00046932">
        <w:rPr>
          <w:rFonts w:ascii="Times New Roman" w:hAnsi="Times New Roman" w:cs="Times New Roman"/>
          <w:sz w:val="24"/>
          <w:szCs w:val="24"/>
        </w:rPr>
        <w:t xml:space="preserve">. Ils </w:t>
      </w:r>
      <w:r w:rsidR="00F46AFF" w:rsidRPr="00046932">
        <w:rPr>
          <w:rFonts w:ascii="Times New Roman" w:hAnsi="Times New Roman" w:cs="Times New Roman"/>
          <w:sz w:val="24"/>
          <w:szCs w:val="24"/>
        </w:rPr>
        <w:t>suggère</w:t>
      </w:r>
      <w:r w:rsidR="00BA1B79" w:rsidRPr="00046932">
        <w:rPr>
          <w:rFonts w:ascii="Times New Roman" w:hAnsi="Times New Roman" w:cs="Times New Roman"/>
          <w:sz w:val="24"/>
          <w:szCs w:val="24"/>
        </w:rPr>
        <w:t>nt</w:t>
      </w:r>
      <w:r w:rsidR="00F46AFF" w:rsidRPr="00046932">
        <w:rPr>
          <w:rFonts w:ascii="Times New Roman" w:hAnsi="Times New Roman" w:cs="Times New Roman"/>
          <w:sz w:val="24"/>
          <w:szCs w:val="24"/>
        </w:rPr>
        <w:t xml:space="preserve"> de </w:t>
      </w:r>
      <w:r w:rsidR="00CD7F65" w:rsidRPr="00046932">
        <w:rPr>
          <w:rFonts w:ascii="Times New Roman" w:hAnsi="Times New Roman" w:cs="Times New Roman"/>
          <w:sz w:val="24"/>
          <w:szCs w:val="24"/>
        </w:rPr>
        <w:t>prendre exemple</w:t>
      </w:r>
      <w:r w:rsidR="00CD3BD1" w:rsidRPr="00046932">
        <w:rPr>
          <w:rFonts w:ascii="Times New Roman" w:hAnsi="Times New Roman" w:cs="Times New Roman"/>
          <w:sz w:val="24"/>
          <w:szCs w:val="24"/>
        </w:rPr>
        <w:t xml:space="preserve"> sur</w:t>
      </w:r>
      <w:r w:rsidR="00F46AFF" w:rsidRPr="00046932">
        <w:rPr>
          <w:rFonts w:ascii="Times New Roman" w:hAnsi="Times New Roman" w:cs="Times New Roman"/>
          <w:sz w:val="24"/>
          <w:szCs w:val="24"/>
        </w:rPr>
        <w:t xml:space="preserve"> le</w:t>
      </w:r>
      <w:r w:rsidR="005F289B" w:rsidRPr="00046932">
        <w:rPr>
          <w:rFonts w:ascii="Times New Roman" w:hAnsi="Times New Roman" w:cs="Times New Roman"/>
          <w:sz w:val="24"/>
          <w:szCs w:val="24"/>
        </w:rPr>
        <w:t xml:space="preserve">s initiatives déjà </w:t>
      </w:r>
      <w:r w:rsidR="0048277E" w:rsidRPr="00046932">
        <w:rPr>
          <w:rFonts w:ascii="Times New Roman" w:hAnsi="Times New Roman" w:cs="Times New Roman"/>
          <w:sz w:val="24"/>
          <w:szCs w:val="24"/>
        </w:rPr>
        <w:t>existantes</w:t>
      </w:r>
      <w:r w:rsidR="00495C24" w:rsidRPr="00046932">
        <w:rPr>
          <w:rFonts w:ascii="Times New Roman" w:hAnsi="Times New Roman" w:cs="Times New Roman"/>
          <w:sz w:val="24"/>
          <w:szCs w:val="24"/>
        </w:rPr>
        <w:t xml:space="preserve"> </w:t>
      </w:r>
      <w:r w:rsidR="005F289B" w:rsidRPr="00046932">
        <w:rPr>
          <w:rFonts w:ascii="Times New Roman" w:hAnsi="Times New Roman" w:cs="Times New Roman"/>
          <w:sz w:val="24"/>
          <w:szCs w:val="24"/>
        </w:rPr>
        <w:t>à l’Extrême-Nord</w:t>
      </w:r>
      <w:r w:rsidR="00386175" w:rsidRPr="00046932">
        <w:rPr>
          <w:rFonts w:ascii="Times New Roman" w:hAnsi="Times New Roman" w:cs="Times New Roman"/>
          <w:sz w:val="24"/>
          <w:szCs w:val="24"/>
        </w:rPr>
        <w:t> :</w:t>
      </w:r>
      <w:r w:rsidR="00495C24" w:rsidRPr="00046932">
        <w:rPr>
          <w:rFonts w:ascii="Times New Roman" w:hAnsi="Times New Roman" w:cs="Times New Roman"/>
          <w:sz w:val="24"/>
          <w:szCs w:val="24"/>
        </w:rPr>
        <w:t xml:space="preserve"> des programmes </w:t>
      </w:r>
      <w:r w:rsidR="00F9228A" w:rsidRPr="00046932">
        <w:rPr>
          <w:rFonts w:ascii="Times New Roman" w:hAnsi="Times New Roman" w:cs="Times New Roman"/>
          <w:sz w:val="24"/>
          <w:szCs w:val="24"/>
        </w:rPr>
        <w:t xml:space="preserve">d’éducation accélérée </w:t>
      </w:r>
      <w:r w:rsidR="005F289B" w:rsidRPr="00046932">
        <w:rPr>
          <w:rFonts w:ascii="Times New Roman" w:hAnsi="Times New Roman" w:cs="Times New Roman"/>
          <w:sz w:val="24"/>
          <w:szCs w:val="24"/>
        </w:rPr>
        <w:t xml:space="preserve">et </w:t>
      </w:r>
      <w:r w:rsidR="00F9228A" w:rsidRPr="00046932">
        <w:rPr>
          <w:rFonts w:ascii="Times New Roman" w:hAnsi="Times New Roman" w:cs="Times New Roman"/>
          <w:sz w:val="24"/>
          <w:szCs w:val="24"/>
        </w:rPr>
        <w:t>d’apprentissage</w:t>
      </w:r>
      <w:r w:rsidR="00BD3F09" w:rsidRPr="00046932">
        <w:rPr>
          <w:rFonts w:ascii="Times New Roman" w:hAnsi="Times New Roman" w:cs="Times New Roman"/>
          <w:sz w:val="24"/>
          <w:szCs w:val="24"/>
        </w:rPr>
        <w:t>s</w:t>
      </w:r>
      <w:r w:rsidR="005F289B" w:rsidRPr="00046932">
        <w:rPr>
          <w:rFonts w:ascii="Times New Roman" w:hAnsi="Times New Roman" w:cs="Times New Roman"/>
          <w:sz w:val="24"/>
          <w:szCs w:val="24"/>
        </w:rPr>
        <w:t xml:space="preserve"> alternati</w:t>
      </w:r>
      <w:r w:rsidR="00BD3F09" w:rsidRPr="00046932">
        <w:rPr>
          <w:rFonts w:ascii="Times New Roman" w:hAnsi="Times New Roman" w:cs="Times New Roman"/>
          <w:sz w:val="24"/>
          <w:szCs w:val="24"/>
        </w:rPr>
        <w:t>f</w:t>
      </w:r>
      <w:r w:rsidR="005F289B" w:rsidRPr="00046932">
        <w:rPr>
          <w:rFonts w:ascii="Times New Roman" w:hAnsi="Times New Roman" w:cs="Times New Roman"/>
          <w:sz w:val="24"/>
          <w:szCs w:val="24"/>
        </w:rPr>
        <w:t>s</w:t>
      </w:r>
      <w:r w:rsidR="00631284" w:rsidRPr="00046932">
        <w:rPr>
          <w:rFonts w:ascii="Times New Roman" w:hAnsi="Times New Roman" w:cs="Times New Roman"/>
          <w:sz w:val="24"/>
          <w:szCs w:val="24"/>
        </w:rPr>
        <w:t xml:space="preserve"> </w:t>
      </w:r>
      <w:r w:rsidR="00BD3F09" w:rsidRPr="00046932">
        <w:rPr>
          <w:rFonts w:ascii="Times New Roman" w:hAnsi="Times New Roman" w:cs="Times New Roman"/>
          <w:sz w:val="24"/>
          <w:szCs w:val="24"/>
        </w:rPr>
        <w:t>à l’aide de</w:t>
      </w:r>
      <w:r w:rsidR="00EA63F8" w:rsidRPr="00046932">
        <w:rPr>
          <w:rFonts w:ascii="Times New Roman" w:hAnsi="Times New Roman" w:cs="Times New Roman"/>
          <w:sz w:val="24"/>
          <w:szCs w:val="24"/>
        </w:rPr>
        <w:t xml:space="preserve"> stations</w:t>
      </w:r>
      <w:r w:rsidR="00631284" w:rsidRPr="00046932">
        <w:rPr>
          <w:rFonts w:ascii="Times New Roman" w:hAnsi="Times New Roman" w:cs="Times New Roman"/>
          <w:sz w:val="24"/>
          <w:szCs w:val="24"/>
        </w:rPr>
        <w:t xml:space="preserve"> </w:t>
      </w:r>
      <w:r w:rsidR="00F9228A" w:rsidRPr="00046932">
        <w:rPr>
          <w:rFonts w:ascii="Times New Roman" w:hAnsi="Times New Roman" w:cs="Times New Roman"/>
          <w:sz w:val="24"/>
          <w:szCs w:val="24"/>
        </w:rPr>
        <w:t>radio.</w:t>
      </w:r>
      <w:r w:rsidR="00947083" w:rsidRPr="00046932">
        <w:rPr>
          <w:rFonts w:ascii="Times New Roman" w:hAnsi="Times New Roman" w:cs="Times New Roman"/>
          <w:sz w:val="24"/>
          <w:szCs w:val="24"/>
        </w:rPr>
        <w:t xml:space="preserve"> </w:t>
      </w:r>
      <w:r w:rsidR="00CD7F65" w:rsidRPr="00046932">
        <w:rPr>
          <w:rFonts w:ascii="Times New Roman" w:hAnsi="Times New Roman" w:cs="Times New Roman"/>
          <w:sz w:val="24"/>
          <w:szCs w:val="24"/>
        </w:rPr>
        <w:t>Ce</w:t>
      </w:r>
      <w:r w:rsidR="00C65C1D" w:rsidRPr="00046932">
        <w:rPr>
          <w:rFonts w:ascii="Times New Roman" w:hAnsi="Times New Roman" w:cs="Times New Roman"/>
          <w:sz w:val="24"/>
          <w:szCs w:val="24"/>
        </w:rPr>
        <w:t xml:space="preserve"> médium </w:t>
      </w:r>
      <w:r w:rsidR="00033EBF" w:rsidRPr="00046932">
        <w:rPr>
          <w:rFonts w:ascii="Times New Roman" w:hAnsi="Times New Roman" w:cs="Times New Roman"/>
          <w:sz w:val="24"/>
          <w:szCs w:val="24"/>
        </w:rPr>
        <w:t xml:space="preserve">est </w:t>
      </w:r>
      <w:r w:rsidR="00CD7F65" w:rsidRPr="00046932">
        <w:rPr>
          <w:rFonts w:ascii="Times New Roman" w:hAnsi="Times New Roman" w:cs="Times New Roman"/>
          <w:sz w:val="24"/>
          <w:szCs w:val="24"/>
        </w:rPr>
        <w:t>en effet</w:t>
      </w:r>
      <w:r w:rsidR="00C65C1D" w:rsidRPr="00046932">
        <w:rPr>
          <w:rFonts w:ascii="Times New Roman" w:hAnsi="Times New Roman" w:cs="Times New Roman"/>
          <w:sz w:val="24"/>
          <w:szCs w:val="24"/>
        </w:rPr>
        <w:t xml:space="preserve"> </w:t>
      </w:r>
      <w:r w:rsidR="00033EBF" w:rsidRPr="00046932">
        <w:rPr>
          <w:rFonts w:ascii="Times New Roman" w:hAnsi="Times New Roman" w:cs="Times New Roman"/>
          <w:sz w:val="24"/>
          <w:szCs w:val="24"/>
        </w:rPr>
        <w:t>perçu</w:t>
      </w:r>
      <w:r w:rsidR="00495C24" w:rsidRPr="00046932">
        <w:rPr>
          <w:rFonts w:ascii="Times New Roman" w:hAnsi="Times New Roman" w:cs="Times New Roman"/>
          <w:sz w:val="24"/>
          <w:szCs w:val="24"/>
        </w:rPr>
        <w:t xml:space="preserve"> </w:t>
      </w:r>
      <w:r w:rsidR="00C0736F" w:rsidRPr="00046932">
        <w:rPr>
          <w:rFonts w:ascii="Times New Roman" w:hAnsi="Times New Roman" w:cs="Times New Roman"/>
          <w:sz w:val="24"/>
          <w:szCs w:val="24"/>
        </w:rPr>
        <w:t>comme</w:t>
      </w:r>
      <w:r w:rsidR="005E59D3" w:rsidRPr="00046932">
        <w:rPr>
          <w:rFonts w:ascii="Times New Roman" w:hAnsi="Times New Roman" w:cs="Times New Roman"/>
          <w:sz w:val="24"/>
          <w:szCs w:val="24"/>
        </w:rPr>
        <w:t xml:space="preserve"> étant</w:t>
      </w:r>
      <w:r w:rsidR="00C0736F" w:rsidRPr="00046932">
        <w:rPr>
          <w:rFonts w:ascii="Times New Roman" w:hAnsi="Times New Roman" w:cs="Times New Roman"/>
          <w:sz w:val="24"/>
          <w:szCs w:val="24"/>
        </w:rPr>
        <w:t xml:space="preserve"> </w:t>
      </w:r>
      <w:r w:rsidR="002D09F4" w:rsidRPr="00046932">
        <w:rPr>
          <w:rFonts w:ascii="Times New Roman" w:hAnsi="Times New Roman" w:cs="Times New Roman"/>
          <w:sz w:val="24"/>
          <w:szCs w:val="24"/>
        </w:rPr>
        <w:t>le plus</w:t>
      </w:r>
      <w:r w:rsidR="00495C24" w:rsidRPr="00046932">
        <w:rPr>
          <w:rFonts w:ascii="Times New Roman" w:hAnsi="Times New Roman" w:cs="Times New Roman"/>
          <w:sz w:val="24"/>
          <w:szCs w:val="24"/>
        </w:rPr>
        <w:t xml:space="preserve"> en phase avec les crises </w:t>
      </w:r>
      <w:r w:rsidR="005E59D3" w:rsidRPr="00046932">
        <w:rPr>
          <w:rFonts w:ascii="Times New Roman" w:hAnsi="Times New Roman" w:cs="Times New Roman"/>
          <w:sz w:val="24"/>
          <w:szCs w:val="24"/>
        </w:rPr>
        <w:t>— </w:t>
      </w:r>
      <w:r w:rsidR="00C0736F" w:rsidRPr="00046932">
        <w:rPr>
          <w:rFonts w:ascii="Times New Roman" w:hAnsi="Times New Roman" w:cs="Times New Roman"/>
          <w:sz w:val="24"/>
          <w:szCs w:val="24"/>
        </w:rPr>
        <w:t xml:space="preserve">sécuritaires </w:t>
      </w:r>
      <w:r w:rsidR="004F0575" w:rsidRPr="00046932">
        <w:rPr>
          <w:rFonts w:ascii="Times New Roman" w:hAnsi="Times New Roman" w:cs="Times New Roman"/>
          <w:sz w:val="24"/>
          <w:szCs w:val="24"/>
        </w:rPr>
        <w:t>et</w:t>
      </w:r>
      <w:r w:rsidR="00C0736F" w:rsidRPr="00046932">
        <w:rPr>
          <w:rFonts w:ascii="Times New Roman" w:hAnsi="Times New Roman" w:cs="Times New Roman"/>
          <w:sz w:val="24"/>
          <w:szCs w:val="24"/>
        </w:rPr>
        <w:t xml:space="preserve"> sanitaire</w:t>
      </w:r>
      <w:r w:rsidR="00A06A26" w:rsidRPr="00046932">
        <w:rPr>
          <w:rFonts w:ascii="Times New Roman" w:hAnsi="Times New Roman" w:cs="Times New Roman"/>
          <w:sz w:val="24"/>
          <w:szCs w:val="24"/>
        </w:rPr>
        <w:t>s</w:t>
      </w:r>
      <w:r w:rsidR="008D68B4" w:rsidRPr="00046932">
        <w:rPr>
          <w:rFonts w:ascii="Times New Roman" w:hAnsi="Times New Roman" w:cs="Times New Roman"/>
          <w:sz w:val="24"/>
          <w:szCs w:val="24"/>
        </w:rPr>
        <w:t> </w:t>
      </w:r>
      <w:r w:rsidR="005E59D3" w:rsidRPr="00046932">
        <w:rPr>
          <w:rFonts w:ascii="Times New Roman" w:hAnsi="Times New Roman" w:cs="Times New Roman"/>
          <w:sz w:val="24"/>
          <w:szCs w:val="24"/>
        </w:rPr>
        <w:t>—</w:t>
      </w:r>
      <w:r w:rsidR="00C0736F" w:rsidRPr="00046932">
        <w:rPr>
          <w:rFonts w:ascii="Times New Roman" w:hAnsi="Times New Roman" w:cs="Times New Roman"/>
          <w:sz w:val="24"/>
          <w:szCs w:val="24"/>
        </w:rPr>
        <w:t xml:space="preserve"> </w:t>
      </w:r>
      <w:r w:rsidR="00495C24" w:rsidRPr="00046932">
        <w:rPr>
          <w:rFonts w:ascii="Times New Roman" w:hAnsi="Times New Roman" w:cs="Times New Roman"/>
          <w:sz w:val="24"/>
          <w:szCs w:val="24"/>
        </w:rPr>
        <w:t>que</w:t>
      </w:r>
      <w:r w:rsidR="00C0736F" w:rsidRPr="00046932">
        <w:rPr>
          <w:rFonts w:ascii="Times New Roman" w:hAnsi="Times New Roman" w:cs="Times New Roman"/>
          <w:sz w:val="24"/>
          <w:szCs w:val="24"/>
        </w:rPr>
        <w:t xml:space="preserve"> </w:t>
      </w:r>
      <w:r w:rsidR="00495C24" w:rsidRPr="00046932">
        <w:rPr>
          <w:rFonts w:ascii="Times New Roman" w:hAnsi="Times New Roman" w:cs="Times New Roman"/>
          <w:sz w:val="24"/>
          <w:szCs w:val="24"/>
        </w:rPr>
        <w:t>traverse le pays</w:t>
      </w:r>
      <w:r w:rsidR="001D5F32" w:rsidRPr="00046932">
        <w:rPr>
          <w:rFonts w:ascii="Times New Roman" w:hAnsi="Times New Roman" w:cs="Times New Roman"/>
          <w:sz w:val="24"/>
          <w:szCs w:val="24"/>
        </w:rPr>
        <w:t>, mais aussi</w:t>
      </w:r>
      <w:r w:rsidR="00C65C1D" w:rsidRPr="00046932">
        <w:rPr>
          <w:rFonts w:ascii="Times New Roman" w:hAnsi="Times New Roman" w:cs="Times New Roman"/>
          <w:sz w:val="24"/>
          <w:szCs w:val="24"/>
        </w:rPr>
        <w:t xml:space="preserve"> avec</w:t>
      </w:r>
      <w:r w:rsidR="00F6700A" w:rsidRPr="00046932">
        <w:rPr>
          <w:rFonts w:ascii="Times New Roman" w:hAnsi="Times New Roman" w:cs="Times New Roman"/>
          <w:sz w:val="24"/>
          <w:szCs w:val="24"/>
        </w:rPr>
        <w:t xml:space="preserve"> l’inégale </w:t>
      </w:r>
      <w:r w:rsidR="00495C24" w:rsidRPr="00046932">
        <w:rPr>
          <w:rFonts w:ascii="Times New Roman" w:hAnsi="Times New Roman" w:cs="Times New Roman"/>
          <w:sz w:val="24"/>
          <w:szCs w:val="24"/>
        </w:rPr>
        <w:t>répartition de</w:t>
      </w:r>
      <w:r w:rsidR="00F6700A" w:rsidRPr="00046932">
        <w:rPr>
          <w:rFonts w:ascii="Times New Roman" w:hAnsi="Times New Roman" w:cs="Times New Roman"/>
          <w:sz w:val="24"/>
          <w:szCs w:val="24"/>
        </w:rPr>
        <w:t xml:space="preserve"> l’</w:t>
      </w:r>
      <w:r w:rsidR="00495C24" w:rsidRPr="00046932">
        <w:rPr>
          <w:rFonts w:ascii="Times New Roman" w:hAnsi="Times New Roman" w:cs="Times New Roman"/>
          <w:sz w:val="24"/>
          <w:szCs w:val="24"/>
        </w:rPr>
        <w:t xml:space="preserve">infrastructure médiatique </w:t>
      </w:r>
      <w:r w:rsidR="0061730A" w:rsidRPr="00046932">
        <w:rPr>
          <w:rFonts w:ascii="Times New Roman" w:hAnsi="Times New Roman" w:cs="Times New Roman"/>
          <w:sz w:val="24"/>
          <w:szCs w:val="24"/>
        </w:rPr>
        <w:t>en</w:t>
      </w:r>
      <w:r w:rsidR="00495C24" w:rsidRPr="00046932">
        <w:rPr>
          <w:rFonts w:ascii="Times New Roman" w:hAnsi="Times New Roman" w:cs="Times New Roman"/>
          <w:sz w:val="24"/>
          <w:szCs w:val="24"/>
        </w:rPr>
        <w:t xml:space="preserve"> zones périphériques.</w:t>
      </w:r>
      <w:r w:rsidR="001D5F32" w:rsidRPr="00046932">
        <w:rPr>
          <w:rFonts w:ascii="Times New Roman" w:hAnsi="Times New Roman" w:cs="Times New Roman"/>
          <w:sz w:val="24"/>
          <w:szCs w:val="24"/>
        </w:rPr>
        <w:t xml:space="preserve"> Par</w:t>
      </w:r>
      <w:r w:rsidR="005E59D3" w:rsidRPr="00046932">
        <w:rPr>
          <w:rFonts w:ascii="Times New Roman" w:hAnsi="Times New Roman" w:cs="Times New Roman"/>
          <w:sz w:val="24"/>
          <w:szCs w:val="24"/>
        </w:rPr>
        <w:t> </w:t>
      </w:r>
      <w:r w:rsidR="001D5F32" w:rsidRPr="00046932">
        <w:rPr>
          <w:rFonts w:ascii="Times New Roman" w:hAnsi="Times New Roman" w:cs="Times New Roman"/>
          <w:sz w:val="24"/>
          <w:szCs w:val="24"/>
        </w:rPr>
        <w:t>ailleurs, a</w:t>
      </w:r>
      <w:r w:rsidR="00E627D3" w:rsidRPr="00046932">
        <w:rPr>
          <w:rFonts w:ascii="Times New Roman" w:hAnsi="Times New Roman" w:cs="Times New Roman"/>
          <w:sz w:val="24"/>
          <w:szCs w:val="24"/>
        </w:rPr>
        <w:t xml:space="preserve">u Cameroun, </w:t>
      </w:r>
      <w:r w:rsidR="00495C24" w:rsidRPr="00046932">
        <w:rPr>
          <w:rFonts w:ascii="Times New Roman" w:hAnsi="Times New Roman" w:cs="Times New Roman"/>
          <w:sz w:val="24"/>
          <w:szCs w:val="24"/>
        </w:rPr>
        <w:t xml:space="preserve">l’émergence de la radio communautaire </w:t>
      </w:r>
      <w:r w:rsidR="00427374" w:rsidRPr="00046932">
        <w:rPr>
          <w:rFonts w:ascii="Times New Roman" w:hAnsi="Times New Roman" w:cs="Times New Roman"/>
          <w:sz w:val="24"/>
          <w:szCs w:val="24"/>
        </w:rPr>
        <w:t>est lié</w:t>
      </w:r>
      <w:r w:rsidR="00A06A26" w:rsidRPr="00046932">
        <w:rPr>
          <w:rFonts w:ascii="Times New Roman" w:hAnsi="Times New Roman" w:cs="Times New Roman"/>
          <w:sz w:val="24"/>
          <w:szCs w:val="24"/>
        </w:rPr>
        <w:t xml:space="preserve">e </w:t>
      </w:r>
      <w:r w:rsidR="00427374" w:rsidRPr="00046932">
        <w:rPr>
          <w:rFonts w:ascii="Times New Roman" w:hAnsi="Times New Roman" w:cs="Times New Roman"/>
          <w:sz w:val="24"/>
          <w:szCs w:val="24"/>
        </w:rPr>
        <w:t xml:space="preserve">aux enjeux </w:t>
      </w:r>
      <w:r w:rsidR="00495C24" w:rsidRPr="00046932">
        <w:rPr>
          <w:rFonts w:ascii="Times New Roman" w:hAnsi="Times New Roman" w:cs="Times New Roman"/>
          <w:sz w:val="24"/>
          <w:szCs w:val="24"/>
        </w:rPr>
        <w:t xml:space="preserve">de démocratisation et de remodelage des rapports entre </w:t>
      </w:r>
      <w:r w:rsidR="005E59D3" w:rsidRPr="00046932">
        <w:rPr>
          <w:rFonts w:ascii="Times New Roman" w:hAnsi="Times New Roman" w:cs="Times New Roman"/>
          <w:sz w:val="24"/>
          <w:szCs w:val="24"/>
        </w:rPr>
        <w:t>É</w:t>
      </w:r>
      <w:r w:rsidR="00495C24" w:rsidRPr="00046932">
        <w:rPr>
          <w:rFonts w:ascii="Times New Roman" w:hAnsi="Times New Roman" w:cs="Times New Roman"/>
          <w:sz w:val="24"/>
          <w:szCs w:val="24"/>
        </w:rPr>
        <w:t>tat et société</w:t>
      </w:r>
      <w:r w:rsidR="005E59D3" w:rsidRPr="00046932">
        <w:rPr>
          <w:rFonts w:ascii="Times New Roman" w:hAnsi="Times New Roman" w:cs="Times New Roman"/>
          <w:sz w:val="24"/>
          <w:szCs w:val="24"/>
        </w:rPr>
        <w:t xml:space="preserve"> civile</w:t>
      </w:r>
      <w:r w:rsidR="00427374" w:rsidRPr="00046932">
        <w:rPr>
          <w:rFonts w:ascii="Times New Roman" w:hAnsi="Times New Roman" w:cs="Times New Roman"/>
          <w:sz w:val="24"/>
          <w:szCs w:val="24"/>
        </w:rPr>
        <w:t xml:space="preserve"> à partir des années</w:t>
      </w:r>
      <w:r w:rsidR="008D68B4" w:rsidRPr="00046932">
        <w:rPr>
          <w:rFonts w:ascii="Times New Roman" w:hAnsi="Times New Roman" w:cs="Times New Roman"/>
          <w:sz w:val="24"/>
          <w:szCs w:val="24"/>
        </w:rPr>
        <w:t> </w:t>
      </w:r>
      <w:r w:rsidR="00427374" w:rsidRPr="00046932">
        <w:rPr>
          <w:rFonts w:ascii="Times New Roman" w:hAnsi="Times New Roman" w:cs="Times New Roman"/>
          <w:sz w:val="24"/>
          <w:szCs w:val="24"/>
        </w:rPr>
        <w:t>1990</w:t>
      </w:r>
      <w:r w:rsidR="00495C24" w:rsidRPr="00046932">
        <w:rPr>
          <w:rFonts w:ascii="Times New Roman" w:hAnsi="Times New Roman" w:cs="Times New Roman"/>
          <w:sz w:val="24"/>
          <w:szCs w:val="24"/>
        </w:rPr>
        <w:t xml:space="preserve"> </w:t>
      </w:r>
      <w:r w:rsidR="00495C24"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{"citationID":"b01pcxgt","properties":{"formattedCitation":"(Nono Njepang 2012)","plainCitation":"(Nono Njepang 2012)","noteIndex":0},"citationItems":[{"id":574,"uris":["http://zotero.org/users/9133757/items/8RZ3B3IF"],"itemData":{"id":574,"type":"thesis","abstract":"L’ouverture du secteur audiovisuel camerounais a consacré l’avancée du processus d’acquisition et de l’octroi des libertés individuelles commencé autour des années 1990. Le décret d’application d’avril 2003 a entériné une dizaine d’années plus tard, le dispositif enclenché par la loi n°90-052 du 19 décembre 1990 relative à la liberté de communication sociale. Depuis lors, organes de presse et audiovisuels se côtoient et se heurtent à des pesanteurs susceptibles de limiter leur efficacité, en tant qu’outils et moyens de communication de proximité. Leur jeunesse, les problèmes endogènes et exogènes au paysage médiatique camerounais justifierait une étude sur l’existence et la manière dont les organes de communication sociale produisent et diffusent informations et nouvelles en direction des populations ciblées. A ce sujet, la radio communautaire, tout en cherchant à les impliquer et à les faire participer à cet objectif de communication sociale, promeut par ses programmes, la propre image des populations à laquelle elle est destinée. Il ne reste qu’à garantir les modalités pratiques, les conditions nécessaires pour une participation transparente des différents acteurs à la gestion et au fonctionnement de la radio. Pour une grande part, les populations sont prêtes à soutenir les projets de radios communautaires qui s’installent dans les localités. Les différentes techniques d’appropriation et d’usage des médias permettent d’appréhender de l’extérieur les différents enjeux qui se tissent. Elles permettent d’observer les pratiques mises en place et les conditions d’engagement des acteurs sociaux pour garantir, une longue vie à la radio. = The opening of the Cameroonian audiovisual sector dedicated the overhang of the process of acquisition and the granting of the personal freedoms begun around 1990s. The application decree of April, 2003 confirmed a decade later, the plan engaged by the law 90/052 of December 19th, 1990 relative to the freedom of social communication. Since then, newspapers and broadcasting mix and come up against gravities susceptible to limit their efficiency, as tools and means of communication of nearness. Their youth, the endogenous and exogenous problems in the Cameroonian media landscape justify a study on the existence and the way the organs of social communication produce and broadcast information and news in the direction of the targeted populations. For this subject, the community radio, while trying to imply them and to make them participate in this objective of social communication, promotes by its programs, the own image of the populations for which is intended. It remains only to guarantee the practical methods, the necessary conditions for a transparent participation of the various actors in the management and in the functioning of the radio. Mostly, the populations are ready of supporting the projects of community radios which settle down in villages. The various techniques of appropriation and uses of the media allow dreading from the outside the various stakes which weave. They allow observing the organized practices and the conditions of commitment of the civil society to guarantee, a long life on the radio.","publisher":"Paris 2","source":"assasrecherche.u-paris2.fr","title":"Les radios communautaires au Cameroun = Community radios in Cameroon","URL":"https://assasrecherche.u-paris2.fr/ori-oai-search/notice/view/2012PA020051","author":[{"family":"Nono Njepang","given":"Luidor"}],"accessed":{"date-parts":[["2022",6,19]]},"issued":{"date-parts":[["2012",10,17]]}}}],"schema":"https://github.com/citation-style-language/schema/raw/master/csl-citation.json"} </w:instrText>
      </w:r>
      <w:r w:rsidR="00495C24" w:rsidRPr="00046932">
        <w:rPr>
          <w:rFonts w:ascii="Times New Roman" w:hAnsi="Times New Roman" w:cs="Times New Roman"/>
          <w:sz w:val="24"/>
          <w:szCs w:val="24"/>
        </w:rPr>
        <w:fldChar w:fldCharType="separate"/>
      </w:r>
      <w:r w:rsidR="00495C24" w:rsidRPr="00046932">
        <w:rPr>
          <w:rFonts w:ascii="Times New Roman" w:hAnsi="Times New Roman" w:cs="Times New Roman"/>
          <w:sz w:val="24"/>
          <w:szCs w:val="24"/>
        </w:rPr>
        <w:t>(Nono Njepang</w:t>
      </w:r>
      <w:r w:rsidR="008D68B4" w:rsidRPr="00046932">
        <w:rPr>
          <w:rFonts w:ascii="Times New Roman" w:hAnsi="Times New Roman" w:cs="Times New Roman"/>
          <w:sz w:val="24"/>
          <w:szCs w:val="24"/>
        </w:rPr>
        <w:t> </w:t>
      </w:r>
      <w:r w:rsidR="00495C24" w:rsidRPr="00046932">
        <w:rPr>
          <w:rFonts w:ascii="Times New Roman" w:hAnsi="Times New Roman" w:cs="Times New Roman"/>
          <w:sz w:val="24"/>
          <w:szCs w:val="24"/>
        </w:rPr>
        <w:t>2012)</w:t>
      </w:r>
      <w:r w:rsidR="00495C24" w:rsidRPr="00046932">
        <w:rPr>
          <w:rFonts w:ascii="Times New Roman" w:hAnsi="Times New Roman" w:cs="Times New Roman"/>
          <w:sz w:val="24"/>
          <w:szCs w:val="24"/>
        </w:rPr>
        <w:fldChar w:fldCharType="end"/>
      </w:r>
      <w:r w:rsidR="00495C24" w:rsidRPr="00046932">
        <w:rPr>
          <w:rFonts w:ascii="Times New Roman" w:hAnsi="Times New Roman" w:cs="Times New Roman"/>
          <w:sz w:val="24"/>
          <w:szCs w:val="24"/>
        </w:rPr>
        <w:t>.</w:t>
      </w:r>
      <w:r w:rsidR="0061730A" w:rsidRPr="00046932">
        <w:rPr>
          <w:rFonts w:ascii="Times New Roman" w:hAnsi="Times New Roman" w:cs="Times New Roman"/>
          <w:sz w:val="24"/>
          <w:szCs w:val="24"/>
        </w:rPr>
        <w:t xml:space="preserve"> </w:t>
      </w:r>
      <w:r w:rsidR="0036425A" w:rsidRPr="00046932">
        <w:rPr>
          <w:rFonts w:ascii="Times New Roman" w:hAnsi="Times New Roman" w:cs="Times New Roman"/>
          <w:sz w:val="24"/>
          <w:szCs w:val="24"/>
        </w:rPr>
        <w:t>D</w:t>
      </w:r>
      <w:r w:rsidR="00427374" w:rsidRPr="00046932">
        <w:rPr>
          <w:rFonts w:ascii="Times New Roman" w:hAnsi="Times New Roman" w:cs="Times New Roman"/>
          <w:sz w:val="24"/>
          <w:szCs w:val="24"/>
        </w:rPr>
        <w:t>ans un</w:t>
      </w:r>
      <w:r w:rsidR="002D2705" w:rsidRPr="00046932">
        <w:rPr>
          <w:rFonts w:ascii="Times New Roman" w:hAnsi="Times New Roman" w:cs="Times New Roman"/>
          <w:sz w:val="24"/>
          <w:szCs w:val="24"/>
        </w:rPr>
        <w:t xml:space="preserve"> </w:t>
      </w:r>
      <w:r w:rsidR="00427374" w:rsidRPr="00046932">
        <w:rPr>
          <w:rFonts w:ascii="Times New Roman" w:hAnsi="Times New Roman" w:cs="Times New Roman"/>
          <w:sz w:val="24"/>
          <w:szCs w:val="24"/>
        </w:rPr>
        <w:t>contexte d</w:t>
      </w:r>
      <w:r w:rsidR="008D0F1D" w:rsidRPr="00046932">
        <w:rPr>
          <w:rFonts w:ascii="Times New Roman" w:hAnsi="Times New Roman" w:cs="Times New Roman"/>
          <w:sz w:val="24"/>
          <w:szCs w:val="24"/>
        </w:rPr>
        <w:t>’ouverture</w:t>
      </w:r>
      <w:r w:rsidR="002D2705" w:rsidRPr="00046932">
        <w:rPr>
          <w:rFonts w:ascii="Times New Roman" w:hAnsi="Times New Roman" w:cs="Times New Roman"/>
          <w:sz w:val="24"/>
          <w:szCs w:val="24"/>
        </w:rPr>
        <w:t xml:space="preserve"> du jeu politique, </w:t>
      </w:r>
      <w:r w:rsidR="00D50FEC" w:rsidRPr="00046932">
        <w:rPr>
          <w:rFonts w:ascii="Times New Roman" w:hAnsi="Times New Roman" w:cs="Times New Roman"/>
          <w:sz w:val="24"/>
          <w:szCs w:val="24"/>
        </w:rPr>
        <w:t xml:space="preserve">et face au « désert culturel » </w:t>
      </w:r>
      <w:r w:rsidR="00D50FEC" w:rsidRPr="00046932">
        <w:rPr>
          <w:rFonts w:ascii="Times New Roman" w:hAnsi="Times New Roman" w:cs="Times New Roman"/>
          <w:sz w:val="24"/>
          <w:szCs w:val="24"/>
        </w:rPr>
        <w:fldChar w:fldCharType="begin"/>
      </w:r>
      <w:r w:rsidR="00D50FEC" w:rsidRPr="00046932">
        <w:rPr>
          <w:rFonts w:ascii="Times New Roman" w:hAnsi="Times New Roman" w:cs="Times New Roman"/>
          <w:sz w:val="24"/>
          <w:szCs w:val="24"/>
        </w:rPr>
        <w:instrText xml:space="preserve"> ADDIN ZOTERO_ITEM CSL_CITATION {"citationID":"nKxjv1hV","properties":{"formattedCitation":"(Ela 1982:55)","plainCitation":"(Ela 1982:55)","noteIndex":0},"citationItems":[{"id":602,"uris":["http://zotero.org/users/9133757/items/KRPH3FQV"],"itemData":{"id":602,"type":"book","call-number":"HN773.5 .E42 1982","collection-title":"Collection Les Afriques","event-place":"Paris","ISBN":"978-2-86537-052-8","number-of-pages":"228","publisher":"Editions Karthala","publisher-place":"Paris","source":"Library of Congress ISBN","title":"L'Afrique des villages","author":[{"family":"Ela","given":"Jean-Marc"}],"issued":{"date-parts":[["1982"]]}},"locator":"55"}],"schema":"https://github.com/citation-style-language/schema/raw/master/csl-citation.json"} </w:instrText>
      </w:r>
      <w:r w:rsidR="00D50FEC" w:rsidRPr="00046932">
        <w:rPr>
          <w:rFonts w:ascii="Times New Roman" w:hAnsi="Times New Roman" w:cs="Times New Roman"/>
          <w:sz w:val="24"/>
          <w:szCs w:val="24"/>
        </w:rPr>
        <w:fldChar w:fldCharType="separate"/>
      </w:r>
      <w:r w:rsidR="00D50FEC" w:rsidRPr="00046932">
        <w:rPr>
          <w:rFonts w:ascii="Times New Roman" w:hAnsi="Times New Roman" w:cs="Times New Roman"/>
          <w:sz w:val="24"/>
        </w:rPr>
        <w:t>(Ela</w:t>
      </w:r>
      <w:r w:rsidR="008D68B4" w:rsidRPr="00046932">
        <w:rPr>
          <w:rFonts w:ascii="Times New Roman" w:hAnsi="Times New Roman" w:cs="Times New Roman"/>
          <w:sz w:val="24"/>
        </w:rPr>
        <w:t> </w:t>
      </w:r>
      <w:r w:rsidR="00D50FEC" w:rsidRPr="00046932">
        <w:rPr>
          <w:rFonts w:ascii="Times New Roman" w:hAnsi="Times New Roman" w:cs="Times New Roman"/>
          <w:sz w:val="24"/>
        </w:rPr>
        <w:t>1982 : 55)</w:t>
      </w:r>
      <w:r w:rsidR="00D50FEC" w:rsidRPr="00046932">
        <w:rPr>
          <w:rFonts w:ascii="Times New Roman" w:hAnsi="Times New Roman" w:cs="Times New Roman"/>
          <w:sz w:val="24"/>
          <w:szCs w:val="24"/>
        </w:rPr>
        <w:fldChar w:fldCharType="end"/>
      </w:r>
      <w:r w:rsidR="00D50FEC" w:rsidRPr="00046932">
        <w:rPr>
          <w:rFonts w:ascii="Times New Roman" w:hAnsi="Times New Roman" w:cs="Times New Roman"/>
          <w:sz w:val="24"/>
          <w:szCs w:val="24"/>
        </w:rPr>
        <w:t xml:space="preserve"> que constit</w:t>
      </w:r>
      <w:r w:rsidR="001D5F32" w:rsidRPr="00046932">
        <w:rPr>
          <w:rFonts w:ascii="Times New Roman" w:hAnsi="Times New Roman" w:cs="Times New Roman"/>
          <w:sz w:val="24"/>
          <w:szCs w:val="24"/>
        </w:rPr>
        <w:t>u</w:t>
      </w:r>
      <w:r w:rsidR="00D50FEC" w:rsidRPr="00046932">
        <w:rPr>
          <w:rFonts w:ascii="Times New Roman" w:hAnsi="Times New Roman" w:cs="Times New Roman"/>
          <w:sz w:val="24"/>
          <w:szCs w:val="24"/>
        </w:rPr>
        <w:t xml:space="preserve">ent alors les zones rurales, </w:t>
      </w:r>
      <w:r w:rsidR="002D2705" w:rsidRPr="00046932">
        <w:rPr>
          <w:rFonts w:ascii="Times New Roman" w:hAnsi="Times New Roman" w:cs="Times New Roman"/>
          <w:sz w:val="24"/>
          <w:szCs w:val="24"/>
        </w:rPr>
        <w:t>des organisations internationales à</w:t>
      </w:r>
      <w:r w:rsidR="008D0F1D" w:rsidRPr="00046932">
        <w:rPr>
          <w:rFonts w:ascii="Times New Roman" w:hAnsi="Times New Roman" w:cs="Times New Roman"/>
          <w:sz w:val="24"/>
          <w:szCs w:val="24"/>
        </w:rPr>
        <w:t xml:space="preserve"> vocation éducative ou culturelle </w:t>
      </w:r>
      <w:r w:rsidR="00427374" w:rsidRPr="00046932">
        <w:rPr>
          <w:rFonts w:ascii="Times New Roman" w:hAnsi="Times New Roman" w:cs="Times New Roman"/>
          <w:sz w:val="24"/>
          <w:szCs w:val="24"/>
        </w:rPr>
        <w:t>(</w:t>
      </w:r>
      <w:r w:rsidR="002D2705" w:rsidRPr="00046932">
        <w:rPr>
          <w:rFonts w:ascii="Times New Roman" w:hAnsi="Times New Roman" w:cs="Times New Roman"/>
          <w:sz w:val="24"/>
          <w:szCs w:val="24"/>
        </w:rPr>
        <w:t xml:space="preserve">Organisation </w:t>
      </w:r>
      <w:r w:rsidR="005E59D3" w:rsidRPr="00046932">
        <w:rPr>
          <w:rFonts w:ascii="Times New Roman" w:hAnsi="Times New Roman" w:cs="Times New Roman"/>
          <w:sz w:val="24"/>
          <w:szCs w:val="24"/>
        </w:rPr>
        <w:t>i</w:t>
      </w:r>
      <w:r w:rsidR="002D2705" w:rsidRPr="00046932">
        <w:rPr>
          <w:rFonts w:ascii="Times New Roman" w:hAnsi="Times New Roman" w:cs="Times New Roman"/>
          <w:sz w:val="24"/>
          <w:szCs w:val="24"/>
        </w:rPr>
        <w:t xml:space="preserve">nternationale de la </w:t>
      </w:r>
      <w:r w:rsidR="005E59D3" w:rsidRPr="00046932">
        <w:rPr>
          <w:rFonts w:ascii="Times New Roman" w:hAnsi="Times New Roman" w:cs="Times New Roman"/>
          <w:sz w:val="24"/>
          <w:szCs w:val="24"/>
        </w:rPr>
        <w:t>f</w:t>
      </w:r>
      <w:r w:rsidR="002D2705" w:rsidRPr="00046932">
        <w:rPr>
          <w:rFonts w:ascii="Times New Roman" w:hAnsi="Times New Roman" w:cs="Times New Roman"/>
          <w:sz w:val="24"/>
          <w:szCs w:val="24"/>
        </w:rPr>
        <w:t>rancophonie</w:t>
      </w:r>
      <w:r w:rsidR="00923535" w:rsidRPr="00046932">
        <w:rPr>
          <w:rFonts w:ascii="Times New Roman" w:hAnsi="Times New Roman" w:cs="Times New Roman"/>
          <w:sz w:val="24"/>
          <w:szCs w:val="24"/>
        </w:rPr>
        <w:t xml:space="preserve">, </w:t>
      </w:r>
      <w:r w:rsidR="002D2705" w:rsidRPr="00046932">
        <w:rPr>
          <w:rFonts w:ascii="Times New Roman" w:hAnsi="Times New Roman" w:cs="Times New Roman"/>
          <w:sz w:val="24"/>
          <w:szCs w:val="24"/>
        </w:rPr>
        <w:t>Unesco</w:t>
      </w:r>
      <w:r w:rsidR="00427374" w:rsidRPr="00046932">
        <w:rPr>
          <w:rFonts w:ascii="Times New Roman" w:hAnsi="Times New Roman" w:cs="Times New Roman"/>
          <w:sz w:val="24"/>
          <w:szCs w:val="24"/>
        </w:rPr>
        <w:t>)</w:t>
      </w:r>
      <w:r w:rsidR="002D2705" w:rsidRPr="00046932">
        <w:rPr>
          <w:rFonts w:ascii="Times New Roman" w:hAnsi="Times New Roman" w:cs="Times New Roman"/>
          <w:sz w:val="24"/>
          <w:szCs w:val="24"/>
        </w:rPr>
        <w:t xml:space="preserve"> ont </w:t>
      </w:r>
      <w:r w:rsidR="00427374" w:rsidRPr="00046932">
        <w:rPr>
          <w:rFonts w:ascii="Times New Roman" w:hAnsi="Times New Roman" w:cs="Times New Roman"/>
          <w:sz w:val="24"/>
          <w:szCs w:val="24"/>
        </w:rPr>
        <w:t>soutenu</w:t>
      </w:r>
      <w:r w:rsidR="002D2705" w:rsidRPr="00046932">
        <w:rPr>
          <w:rFonts w:ascii="Times New Roman" w:hAnsi="Times New Roman" w:cs="Times New Roman"/>
          <w:sz w:val="24"/>
          <w:szCs w:val="24"/>
        </w:rPr>
        <w:t xml:space="preserve"> l’émergence de</w:t>
      </w:r>
      <w:r w:rsidR="00590D39" w:rsidRPr="00046932">
        <w:rPr>
          <w:rFonts w:ascii="Times New Roman" w:hAnsi="Times New Roman" w:cs="Times New Roman"/>
          <w:sz w:val="24"/>
          <w:szCs w:val="24"/>
        </w:rPr>
        <w:t>s radios communautaires</w:t>
      </w:r>
      <w:r w:rsidR="004D615B" w:rsidRPr="00046932">
        <w:rPr>
          <w:rFonts w:ascii="Times New Roman" w:hAnsi="Times New Roman" w:cs="Times New Roman"/>
          <w:sz w:val="24"/>
          <w:szCs w:val="24"/>
        </w:rPr>
        <w:t xml:space="preserve">. </w:t>
      </w:r>
      <w:r w:rsidR="007A796A" w:rsidRPr="00046932">
        <w:rPr>
          <w:rFonts w:ascii="Times New Roman" w:hAnsi="Times New Roman" w:cs="Times New Roman"/>
          <w:sz w:val="24"/>
          <w:szCs w:val="24"/>
        </w:rPr>
        <w:t xml:space="preserve">Celles-ci devaient non seulement permettre </w:t>
      </w:r>
      <w:r w:rsidR="00630FFC" w:rsidRPr="00046932">
        <w:rPr>
          <w:rFonts w:ascii="Times New Roman" w:hAnsi="Times New Roman" w:cs="Times New Roman"/>
          <w:sz w:val="24"/>
          <w:szCs w:val="24"/>
        </w:rPr>
        <w:t>un</w:t>
      </w:r>
      <w:r w:rsidR="004A2F10" w:rsidRPr="00046932">
        <w:rPr>
          <w:rFonts w:ascii="Times New Roman" w:hAnsi="Times New Roman" w:cs="Times New Roman"/>
          <w:sz w:val="24"/>
          <w:szCs w:val="24"/>
        </w:rPr>
        <w:t xml:space="preserve">e </w:t>
      </w:r>
      <w:r w:rsidR="004D615B" w:rsidRPr="00046932">
        <w:rPr>
          <w:rFonts w:ascii="Times New Roman" w:hAnsi="Times New Roman" w:cs="Times New Roman"/>
          <w:sz w:val="24"/>
          <w:szCs w:val="24"/>
        </w:rPr>
        <w:t>équité médiatique par le bas</w:t>
      </w:r>
      <w:r w:rsidR="00427374" w:rsidRPr="00046932">
        <w:rPr>
          <w:rFonts w:ascii="Times New Roman" w:hAnsi="Times New Roman" w:cs="Times New Roman"/>
          <w:sz w:val="24"/>
          <w:szCs w:val="24"/>
        </w:rPr>
        <w:t xml:space="preserve"> </w:t>
      </w:r>
      <w:r w:rsidR="003C4D44" w:rsidRPr="00046932">
        <w:rPr>
          <w:rFonts w:ascii="Times New Roman" w:hAnsi="Times New Roman" w:cs="Times New Roman"/>
          <w:sz w:val="24"/>
          <w:szCs w:val="24"/>
        </w:rPr>
        <w:fldChar w:fldCharType="begin"/>
      </w:r>
      <w:r w:rsidR="003C4D44" w:rsidRPr="00046932">
        <w:rPr>
          <w:rFonts w:ascii="Times New Roman" w:hAnsi="Times New Roman" w:cs="Times New Roman"/>
          <w:sz w:val="24"/>
          <w:szCs w:val="24"/>
        </w:rPr>
        <w:instrText xml:space="preserve"> ADDIN ZOTERO_ITEM CSL_CITATION {"citationID":"kKueKwwk","properties":{"formattedCitation":"(Nkoa 2014)","plainCitation":"(Nkoa 2014)","noteIndex":0},"citationItems":[{"id":582,"uris":["http://zotero.org/users/9133757/items/U9X85HJL"],"itemData":{"id":582,"type":"book","ISBN":"978-3-8417-9101-6","language":"Français","number-of-pages":"108","publisher":"Univ Européenne","source":"Amazon","title":"Coopération internationale et équité médiatique au Cameroun: Le développement des radios communautaires","title-short":"Coopération internationale et équité médiatique au Cameroun","author":[{"family":"Nkoa","given":"Jean-Roland Onana"}],"issued":{"date-parts":[["2014",3,20]]}}}],"schema":"https://github.com/citation-style-language/schema/raw/master/csl-citation.json"} </w:instrText>
      </w:r>
      <w:r w:rsidR="003C4D44" w:rsidRPr="00046932">
        <w:rPr>
          <w:rFonts w:ascii="Times New Roman" w:hAnsi="Times New Roman" w:cs="Times New Roman"/>
          <w:sz w:val="24"/>
          <w:szCs w:val="24"/>
        </w:rPr>
        <w:fldChar w:fldCharType="separate"/>
      </w:r>
      <w:r w:rsidR="003C4D44" w:rsidRPr="00046932">
        <w:rPr>
          <w:rFonts w:ascii="Times New Roman" w:hAnsi="Times New Roman" w:cs="Times New Roman"/>
          <w:sz w:val="24"/>
          <w:szCs w:val="24"/>
        </w:rPr>
        <w:t>(Nkoa</w:t>
      </w:r>
      <w:r w:rsidR="008D68B4" w:rsidRPr="00046932">
        <w:rPr>
          <w:rFonts w:ascii="Times New Roman" w:hAnsi="Times New Roman" w:cs="Times New Roman"/>
          <w:sz w:val="24"/>
          <w:szCs w:val="24"/>
        </w:rPr>
        <w:t> </w:t>
      </w:r>
      <w:r w:rsidR="003C4D44" w:rsidRPr="00046932">
        <w:rPr>
          <w:rFonts w:ascii="Times New Roman" w:hAnsi="Times New Roman" w:cs="Times New Roman"/>
          <w:sz w:val="24"/>
          <w:szCs w:val="24"/>
        </w:rPr>
        <w:t>2014)</w:t>
      </w:r>
      <w:r w:rsidR="003C4D44" w:rsidRPr="00046932">
        <w:rPr>
          <w:rFonts w:ascii="Times New Roman" w:hAnsi="Times New Roman" w:cs="Times New Roman"/>
          <w:sz w:val="24"/>
          <w:szCs w:val="24"/>
        </w:rPr>
        <w:fldChar w:fldCharType="end"/>
      </w:r>
      <w:r w:rsidR="004D615B" w:rsidRPr="00046932">
        <w:rPr>
          <w:rFonts w:ascii="Times New Roman" w:hAnsi="Times New Roman" w:cs="Times New Roman"/>
          <w:sz w:val="24"/>
          <w:szCs w:val="24"/>
        </w:rPr>
        <w:t xml:space="preserve">, </w:t>
      </w:r>
      <w:r w:rsidR="007A796A" w:rsidRPr="00046932">
        <w:rPr>
          <w:rFonts w:ascii="Times New Roman" w:hAnsi="Times New Roman" w:cs="Times New Roman"/>
          <w:sz w:val="24"/>
          <w:szCs w:val="24"/>
        </w:rPr>
        <w:t>mais</w:t>
      </w:r>
      <w:r w:rsidR="004A2F10" w:rsidRPr="00046932">
        <w:rPr>
          <w:rFonts w:ascii="Times New Roman" w:hAnsi="Times New Roman" w:cs="Times New Roman"/>
          <w:sz w:val="24"/>
          <w:szCs w:val="24"/>
        </w:rPr>
        <w:t xml:space="preserve"> </w:t>
      </w:r>
      <w:r w:rsidR="000F1265" w:rsidRPr="00046932">
        <w:rPr>
          <w:rFonts w:ascii="Times New Roman" w:hAnsi="Times New Roman" w:cs="Times New Roman"/>
          <w:sz w:val="24"/>
          <w:szCs w:val="24"/>
        </w:rPr>
        <w:t>aussi répon</w:t>
      </w:r>
      <w:r w:rsidR="007A796A" w:rsidRPr="00046932">
        <w:rPr>
          <w:rFonts w:ascii="Times New Roman" w:hAnsi="Times New Roman" w:cs="Times New Roman"/>
          <w:sz w:val="24"/>
          <w:szCs w:val="24"/>
        </w:rPr>
        <w:t>dr</w:t>
      </w:r>
      <w:r w:rsidR="000F1265" w:rsidRPr="00046932">
        <w:rPr>
          <w:rFonts w:ascii="Times New Roman" w:hAnsi="Times New Roman" w:cs="Times New Roman"/>
          <w:sz w:val="24"/>
          <w:szCs w:val="24"/>
        </w:rPr>
        <w:t>e</w:t>
      </w:r>
      <w:r w:rsidR="004D615B" w:rsidRPr="00046932">
        <w:rPr>
          <w:rFonts w:ascii="Times New Roman" w:hAnsi="Times New Roman" w:cs="Times New Roman"/>
          <w:sz w:val="24"/>
          <w:szCs w:val="24"/>
        </w:rPr>
        <w:t xml:space="preserve"> </w:t>
      </w:r>
      <w:r w:rsidR="007E36AA" w:rsidRPr="00046932">
        <w:rPr>
          <w:rFonts w:ascii="Times New Roman" w:hAnsi="Times New Roman" w:cs="Times New Roman"/>
          <w:sz w:val="24"/>
          <w:szCs w:val="24"/>
        </w:rPr>
        <w:t>à un</w:t>
      </w:r>
      <w:r w:rsidR="004A2F10" w:rsidRPr="00046932">
        <w:rPr>
          <w:rFonts w:ascii="Times New Roman" w:hAnsi="Times New Roman" w:cs="Times New Roman"/>
          <w:sz w:val="24"/>
          <w:szCs w:val="24"/>
        </w:rPr>
        <w:t xml:space="preserve"> </w:t>
      </w:r>
      <w:r w:rsidR="003C4D44" w:rsidRPr="00046932">
        <w:rPr>
          <w:rFonts w:ascii="Times New Roman" w:hAnsi="Times New Roman" w:cs="Times New Roman"/>
          <w:sz w:val="24"/>
          <w:szCs w:val="24"/>
        </w:rPr>
        <w:t xml:space="preserve">système éducatif </w:t>
      </w:r>
      <w:r w:rsidR="007E36AA" w:rsidRPr="00046932">
        <w:rPr>
          <w:rFonts w:ascii="Times New Roman" w:hAnsi="Times New Roman" w:cs="Times New Roman"/>
          <w:sz w:val="24"/>
          <w:szCs w:val="24"/>
        </w:rPr>
        <w:t xml:space="preserve">accusé </w:t>
      </w:r>
      <w:r w:rsidR="003C4D44" w:rsidRPr="00046932">
        <w:rPr>
          <w:rFonts w:ascii="Times New Roman" w:hAnsi="Times New Roman" w:cs="Times New Roman"/>
          <w:sz w:val="24"/>
          <w:szCs w:val="24"/>
        </w:rPr>
        <w:t>de reprodu</w:t>
      </w:r>
      <w:r w:rsidR="003162A5" w:rsidRPr="00046932">
        <w:rPr>
          <w:rFonts w:ascii="Times New Roman" w:hAnsi="Times New Roman" w:cs="Times New Roman"/>
          <w:sz w:val="24"/>
          <w:szCs w:val="24"/>
        </w:rPr>
        <w:t>ire l</w:t>
      </w:r>
      <w:r w:rsidR="003C4D44" w:rsidRPr="00046932">
        <w:rPr>
          <w:rFonts w:ascii="Times New Roman" w:hAnsi="Times New Roman" w:cs="Times New Roman"/>
          <w:sz w:val="24"/>
          <w:szCs w:val="24"/>
        </w:rPr>
        <w:t xml:space="preserve">es inégalités. </w:t>
      </w:r>
      <w:r w:rsidR="00AC6AE3" w:rsidRPr="00046932">
        <w:rPr>
          <w:rFonts w:ascii="Times New Roman" w:hAnsi="Times New Roman" w:cs="Times New Roman"/>
          <w:sz w:val="24"/>
          <w:szCs w:val="24"/>
        </w:rPr>
        <w:t>L</w:t>
      </w:r>
      <w:r w:rsidR="003C4D44" w:rsidRPr="00046932">
        <w:rPr>
          <w:rFonts w:ascii="Times New Roman" w:hAnsi="Times New Roman" w:cs="Times New Roman"/>
          <w:sz w:val="24"/>
          <w:szCs w:val="24"/>
        </w:rPr>
        <w:t xml:space="preserve">a radio communautaire </w:t>
      </w:r>
      <w:r w:rsidR="00AC6AE3" w:rsidRPr="00046932">
        <w:rPr>
          <w:rFonts w:ascii="Times New Roman" w:hAnsi="Times New Roman" w:cs="Times New Roman"/>
          <w:sz w:val="24"/>
          <w:szCs w:val="24"/>
        </w:rPr>
        <w:t xml:space="preserve">a </w:t>
      </w:r>
      <w:r w:rsidR="00F03DCA" w:rsidRPr="00046932">
        <w:rPr>
          <w:rFonts w:ascii="Times New Roman" w:hAnsi="Times New Roman" w:cs="Times New Roman"/>
          <w:sz w:val="24"/>
          <w:szCs w:val="24"/>
        </w:rPr>
        <w:t xml:space="preserve">ainsi </w:t>
      </w:r>
      <w:r w:rsidR="00AC6AE3" w:rsidRPr="00046932">
        <w:rPr>
          <w:rFonts w:ascii="Times New Roman" w:hAnsi="Times New Roman" w:cs="Times New Roman"/>
          <w:sz w:val="24"/>
          <w:szCs w:val="24"/>
        </w:rPr>
        <w:t>été</w:t>
      </w:r>
      <w:r w:rsidR="003C4D44" w:rsidRPr="00046932">
        <w:rPr>
          <w:rFonts w:ascii="Times New Roman" w:hAnsi="Times New Roman" w:cs="Times New Roman"/>
          <w:sz w:val="24"/>
          <w:szCs w:val="24"/>
        </w:rPr>
        <w:t xml:space="preserve"> un</w:t>
      </w:r>
      <w:r w:rsidR="008D0F1D" w:rsidRPr="00046932">
        <w:rPr>
          <w:rFonts w:ascii="Times New Roman" w:hAnsi="Times New Roman" w:cs="Times New Roman"/>
          <w:sz w:val="24"/>
          <w:szCs w:val="24"/>
        </w:rPr>
        <w:t xml:space="preserve"> acteur</w:t>
      </w:r>
      <w:r w:rsidR="003C4D44" w:rsidRPr="00046932">
        <w:rPr>
          <w:rFonts w:ascii="Times New Roman" w:hAnsi="Times New Roman" w:cs="Times New Roman"/>
          <w:sz w:val="24"/>
          <w:szCs w:val="24"/>
        </w:rPr>
        <w:t xml:space="preserve"> </w:t>
      </w:r>
      <w:r w:rsidR="00495C24" w:rsidRPr="00046932">
        <w:rPr>
          <w:rFonts w:ascii="Times New Roman" w:hAnsi="Times New Roman" w:cs="Times New Roman"/>
          <w:sz w:val="24"/>
          <w:szCs w:val="24"/>
        </w:rPr>
        <w:t xml:space="preserve">majeur </w:t>
      </w:r>
      <w:r w:rsidR="003C4D44" w:rsidRPr="00046932">
        <w:rPr>
          <w:rFonts w:ascii="Times New Roman" w:hAnsi="Times New Roman" w:cs="Times New Roman"/>
          <w:sz w:val="24"/>
          <w:szCs w:val="24"/>
        </w:rPr>
        <w:t xml:space="preserve">de </w:t>
      </w:r>
      <w:r w:rsidR="00495C24" w:rsidRPr="00046932">
        <w:rPr>
          <w:rFonts w:ascii="Times New Roman" w:hAnsi="Times New Roman" w:cs="Times New Roman"/>
          <w:sz w:val="24"/>
          <w:szCs w:val="24"/>
        </w:rPr>
        <w:t>production et</w:t>
      </w:r>
      <w:r w:rsidR="005E59D3" w:rsidRPr="00046932">
        <w:rPr>
          <w:rFonts w:ascii="Times New Roman" w:hAnsi="Times New Roman" w:cs="Times New Roman"/>
          <w:sz w:val="24"/>
          <w:szCs w:val="24"/>
        </w:rPr>
        <w:t xml:space="preserve"> de</w:t>
      </w:r>
      <w:r w:rsidR="002E4F95" w:rsidRPr="00046932">
        <w:rPr>
          <w:rFonts w:ascii="Times New Roman" w:hAnsi="Times New Roman" w:cs="Times New Roman"/>
          <w:sz w:val="24"/>
          <w:szCs w:val="24"/>
        </w:rPr>
        <w:t xml:space="preserve"> </w:t>
      </w:r>
      <w:r w:rsidR="00495C24" w:rsidRPr="00046932">
        <w:rPr>
          <w:rFonts w:ascii="Times New Roman" w:hAnsi="Times New Roman" w:cs="Times New Roman"/>
          <w:sz w:val="24"/>
          <w:szCs w:val="24"/>
        </w:rPr>
        <w:t xml:space="preserve">diffusion de l’identité rurale </w:t>
      </w:r>
      <w:r w:rsidR="00495C24"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{"citationID":"eYif1Hwm","properties":{"formattedCitation":"(Adjovi 2007)","plainCitation":"(Adjovi 2007)","noteIndex":0},"citationItems":[{"id":577,"uris":["http://zotero.org/users/9133757/items/ZZ5DYAL5"],"itemData":{"id":577,"type":"article-journal","abstract":"Depuis une quinzaine d'années, les médias en Afrique sont \"libres\". Ils ont conquis un espace, celui de la politique et de ses jeux. Mais si la scène médiatique - premier lieu d'exercice de la démocratie - est désormais en mouvement, de nombreuses zones d'ombre et questions demeurent. Ce dynamisme nouveau a-t-il émancipé la société ?\nOù en sont les médias dans leur rapport à la démocratie ? Qu'ont-ils à dire sur le développement ? Quelle culture véhiculent-ils ? Ce dossier propose une approche globale de la situation en Afrique des médias comme lieux (ou non-lieux) de culture : il s'interroge sur le rôle de la presse dans la société, sur sa pratique relative à un idéal émancipateur et sur les rapports encore mal définis entre les médias et la question culturelle, dans un contexte de mondialisation agressive.","container-title":"Africultures","DOI":"10.3917/afcul.071.0090","ISSN":"1276-2458","issue":"2","journalAbbreviation":"Africultures","language":"fr","note":"publisher-place: Les Pilles\npublisher: Africultures","page":"90-97","source":"Cairn.info","title":"La voix des sans-voix : la radio communautaire, vecteur de citoyenneté et catalyseur de développement en Afrique","title-short":"La voix des sans-voix","volume":"71","author":[{"family":"Adjovi","given":"Emmanuel V."}],"issued":{"date-parts":[["2007"]]}}}],"schema":"https://github.com/citation-style-language/schema/raw/master/csl-citation.json"} </w:instrText>
      </w:r>
      <w:r w:rsidR="00495C24" w:rsidRPr="00046932">
        <w:rPr>
          <w:rFonts w:ascii="Times New Roman" w:hAnsi="Times New Roman" w:cs="Times New Roman"/>
          <w:sz w:val="24"/>
          <w:szCs w:val="24"/>
        </w:rPr>
        <w:fldChar w:fldCharType="separate"/>
      </w:r>
      <w:r w:rsidR="00495C24" w:rsidRPr="00046932">
        <w:rPr>
          <w:rFonts w:ascii="Times New Roman" w:hAnsi="Times New Roman" w:cs="Times New Roman"/>
          <w:sz w:val="24"/>
          <w:szCs w:val="24"/>
        </w:rPr>
        <w:t>(Adjovi</w:t>
      </w:r>
      <w:r w:rsidR="008D68B4" w:rsidRPr="00046932">
        <w:rPr>
          <w:rFonts w:ascii="Times New Roman" w:hAnsi="Times New Roman" w:cs="Times New Roman"/>
          <w:sz w:val="24"/>
          <w:szCs w:val="24"/>
        </w:rPr>
        <w:t> </w:t>
      </w:r>
      <w:r w:rsidR="00495C24" w:rsidRPr="00046932">
        <w:rPr>
          <w:rFonts w:ascii="Times New Roman" w:hAnsi="Times New Roman" w:cs="Times New Roman"/>
          <w:sz w:val="24"/>
          <w:szCs w:val="24"/>
        </w:rPr>
        <w:t>2007)</w:t>
      </w:r>
      <w:r w:rsidR="00495C24" w:rsidRPr="00046932">
        <w:rPr>
          <w:rFonts w:ascii="Times New Roman" w:hAnsi="Times New Roman" w:cs="Times New Roman"/>
          <w:sz w:val="24"/>
          <w:szCs w:val="24"/>
        </w:rPr>
        <w:fldChar w:fldCharType="end"/>
      </w:r>
      <w:r w:rsidR="00495C24" w:rsidRPr="00046932">
        <w:rPr>
          <w:rFonts w:ascii="Times New Roman" w:hAnsi="Times New Roman" w:cs="Times New Roman"/>
          <w:sz w:val="24"/>
          <w:szCs w:val="24"/>
        </w:rPr>
        <w:t>, prolonge</w:t>
      </w:r>
      <w:r w:rsidR="008B4C6E" w:rsidRPr="00046932">
        <w:rPr>
          <w:rFonts w:ascii="Times New Roman" w:hAnsi="Times New Roman" w:cs="Times New Roman"/>
          <w:sz w:val="24"/>
          <w:szCs w:val="24"/>
        </w:rPr>
        <w:t>ant</w:t>
      </w:r>
      <w:r w:rsidR="00495C24" w:rsidRPr="00046932">
        <w:rPr>
          <w:rFonts w:ascii="Times New Roman" w:hAnsi="Times New Roman" w:cs="Times New Roman"/>
          <w:sz w:val="24"/>
          <w:szCs w:val="24"/>
        </w:rPr>
        <w:t xml:space="preserve"> </w:t>
      </w:r>
      <w:r w:rsidR="008B4C6E" w:rsidRPr="00046932">
        <w:rPr>
          <w:rFonts w:ascii="Times New Roman" w:hAnsi="Times New Roman" w:cs="Times New Roman"/>
          <w:sz w:val="24"/>
          <w:szCs w:val="24"/>
        </w:rPr>
        <w:t>un</w:t>
      </w:r>
      <w:r w:rsidR="00495C24" w:rsidRPr="00046932">
        <w:rPr>
          <w:rFonts w:ascii="Times New Roman" w:hAnsi="Times New Roman" w:cs="Times New Roman"/>
          <w:sz w:val="24"/>
          <w:szCs w:val="24"/>
        </w:rPr>
        <w:t xml:space="preserve">e action publique </w:t>
      </w:r>
      <w:r w:rsidR="00F51497" w:rsidRPr="00046932">
        <w:rPr>
          <w:rFonts w:ascii="Times New Roman" w:hAnsi="Times New Roman" w:cs="Times New Roman"/>
          <w:sz w:val="24"/>
          <w:szCs w:val="24"/>
        </w:rPr>
        <w:t>« </w:t>
      </w:r>
      <w:r w:rsidR="00495C24" w:rsidRPr="00046932">
        <w:rPr>
          <w:rFonts w:ascii="Times New Roman" w:hAnsi="Times New Roman" w:cs="Times New Roman"/>
          <w:sz w:val="24"/>
          <w:szCs w:val="24"/>
        </w:rPr>
        <w:t>par le bas</w:t>
      </w:r>
      <w:r w:rsidR="00F51497" w:rsidRPr="00046932">
        <w:rPr>
          <w:rFonts w:ascii="Times New Roman" w:hAnsi="Times New Roman" w:cs="Times New Roman"/>
          <w:sz w:val="24"/>
          <w:szCs w:val="24"/>
        </w:rPr>
        <w:t> »</w:t>
      </w:r>
      <w:r w:rsidR="00495C24" w:rsidRPr="00046932">
        <w:rPr>
          <w:rFonts w:ascii="Times New Roman" w:hAnsi="Times New Roman" w:cs="Times New Roman"/>
          <w:sz w:val="24"/>
          <w:szCs w:val="24"/>
        </w:rPr>
        <w:t xml:space="preserve"> </w:t>
      </w:r>
      <w:r w:rsidR="000B7FFB" w:rsidRPr="00046932">
        <w:rPr>
          <w:rFonts w:ascii="Times New Roman" w:hAnsi="Times New Roman" w:cs="Times New Roman"/>
          <w:sz w:val="24"/>
          <w:szCs w:val="24"/>
        </w:rPr>
        <w:t>pour l</w:t>
      </w:r>
      <w:r w:rsidR="00495C24" w:rsidRPr="00046932">
        <w:rPr>
          <w:rFonts w:ascii="Times New Roman" w:hAnsi="Times New Roman" w:cs="Times New Roman"/>
          <w:sz w:val="24"/>
          <w:szCs w:val="24"/>
        </w:rPr>
        <w:t xml:space="preserve">es communautés périphériques </w:t>
      </w:r>
      <w:r w:rsidR="00495C24"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{"citationID":"MpWapXaS","properties":{"formattedCitation":"(Simonin 2002)","plainCitation":"(Simonin 2002)","noteIndex":0},"citationItems":[{"id":591,"uris":["http://zotero.org/users/9133757/items/I77GWTBE"],"itemData":{"id":591,"type":"book","call-number":"302.230 969","collection-title":"Communication et civilisation","event-place":"Paris Budapest Torino","ISBN":"978-2-7475-3046-0","language":"fre","publisher":"l'Harmattan","publisher-place":"Paris Budapest Torino","source":"BnF ISBN","title":"Communautés périphériques et espaces publics émergents: les médias dans les îles de l'océan Indien","title-short":"Communautés périphériques et espaces publics émergents","author":[{"family":"Simonin","given":"Jacky"}],"issued":{"date-parts":[["2002"]]}}}],"schema":"https://github.com/citation-style-language/schema/raw/master/csl-citation.json"} </w:instrText>
      </w:r>
      <w:r w:rsidR="00495C24" w:rsidRPr="00046932">
        <w:rPr>
          <w:rFonts w:ascii="Times New Roman" w:hAnsi="Times New Roman" w:cs="Times New Roman"/>
          <w:sz w:val="24"/>
          <w:szCs w:val="24"/>
        </w:rPr>
        <w:fldChar w:fldCharType="separate"/>
      </w:r>
      <w:r w:rsidR="00495C24" w:rsidRPr="00046932">
        <w:rPr>
          <w:rFonts w:ascii="Times New Roman" w:hAnsi="Times New Roman" w:cs="Times New Roman"/>
          <w:sz w:val="24"/>
          <w:szCs w:val="24"/>
        </w:rPr>
        <w:t>(Simonin</w:t>
      </w:r>
      <w:r w:rsidR="008D68B4" w:rsidRPr="00046932">
        <w:rPr>
          <w:rFonts w:ascii="Times New Roman" w:hAnsi="Times New Roman" w:cs="Times New Roman"/>
          <w:sz w:val="24"/>
          <w:szCs w:val="24"/>
        </w:rPr>
        <w:t> </w:t>
      </w:r>
      <w:r w:rsidR="00495C24" w:rsidRPr="00046932">
        <w:rPr>
          <w:rFonts w:ascii="Times New Roman" w:hAnsi="Times New Roman" w:cs="Times New Roman"/>
          <w:sz w:val="24"/>
          <w:szCs w:val="24"/>
        </w:rPr>
        <w:t>2002)</w:t>
      </w:r>
      <w:r w:rsidR="00495C24" w:rsidRPr="00046932">
        <w:rPr>
          <w:rFonts w:ascii="Times New Roman" w:hAnsi="Times New Roman" w:cs="Times New Roman"/>
          <w:sz w:val="24"/>
          <w:szCs w:val="24"/>
        </w:rPr>
        <w:fldChar w:fldCharType="end"/>
      </w:r>
      <w:r w:rsidR="00495C24" w:rsidRPr="00046932">
        <w:rPr>
          <w:rFonts w:ascii="Times New Roman" w:hAnsi="Times New Roman" w:cs="Times New Roman"/>
          <w:sz w:val="24"/>
          <w:szCs w:val="24"/>
        </w:rPr>
        <w:t>.</w:t>
      </w:r>
    </w:p>
    <w:p w14:paraId="5AE31D3D" w14:textId="05F9AFD2" w:rsidR="00650EB6" w:rsidRPr="00046932" w:rsidRDefault="00682EEC" w:rsidP="00046932">
      <w:pPr>
        <w:pStyle w:val="Sansinterligne"/>
        <w:spacing w:line="276" w:lineRule="auto"/>
        <w:jc w:val="both"/>
        <w:rPr>
          <w:rFonts w:ascii="Times New Roman" w:hAnsi="Times New Roman" w:cs="Times New Roman"/>
          <w:sz w:val="24"/>
          <w:szCs w:val="24"/>
        </w:rPr>
      </w:pPr>
      <w:r w:rsidRPr="00046932">
        <w:rPr>
          <w:rFonts w:ascii="Times New Roman" w:hAnsi="Times New Roman" w:cs="Times New Roman"/>
          <w:sz w:val="24"/>
          <w:szCs w:val="24"/>
        </w:rPr>
        <w:t>Deux jours plus tard, l</w:t>
      </w:r>
      <w:r w:rsidR="00B84FD8" w:rsidRPr="00046932">
        <w:rPr>
          <w:rFonts w:ascii="Times New Roman" w:hAnsi="Times New Roman" w:cs="Times New Roman"/>
          <w:sz w:val="24"/>
          <w:szCs w:val="24"/>
        </w:rPr>
        <w:t>ors de</w:t>
      </w:r>
      <w:r w:rsidR="00900E6F" w:rsidRPr="00046932">
        <w:rPr>
          <w:rFonts w:ascii="Times New Roman" w:hAnsi="Times New Roman" w:cs="Times New Roman"/>
          <w:sz w:val="24"/>
          <w:szCs w:val="24"/>
        </w:rPr>
        <w:t xml:space="preserve"> la réunion du </w:t>
      </w:r>
      <w:r w:rsidR="00F9228A" w:rsidRPr="00046932">
        <w:rPr>
          <w:rFonts w:ascii="Times New Roman" w:hAnsi="Times New Roman" w:cs="Times New Roman"/>
          <w:iCs/>
          <w:sz w:val="24"/>
          <w:szCs w:val="24"/>
        </w:rPr>
        <w:t>Local Education Group</w:t>
      </w:r>
      <w:r w:rsidR="003917A9" w:rsidRPr="00046932">
        <w:rPr>
          <w:rFonts w:ascii="Times New Roman" w:hAnsi="Times New Roman" w:cs="Times New Roman"/>
          <w:i/>
          <w:iCs/>
          <w:sz w:val="24"/>
          <w:szCs w:val="24"/>
        </w:rPr>
        <w:t xml:space="preserve"> </w:t>
      </w:r>
      <w:r w:rsidR="003917A9" w:rsidRPr="00046932">
        <w:rPr>
          <w:rFonts w:ascii="Times New Roman" w:hAnsi="Times New Roman" w:cs="Times New Roman"/>
          <w:sz w:val="24"/>
          <w:szCs w:val="24"/>
        </w:rPr>
        <w:t>(</w:t>
      </w:r>
      <w:r w:rsidR="005E59D3" w:rsidRPr="00046932">
        <w:rPr>
          <w:rFonts w:ascii="Times New Roman" w:hAnsi="Times New Roman" w:cs="Times New Roman"/>
          <w:smallCaps/>
          <w:sz w:val="24"/>
          <w:szCs w:val="24"/>
        </w:rPr>
        <w:t>leg</w:t>
      </w:r>
      <w:r w:rsidR="003917A9" w:rsidRPr="00046932">
        <w:rPr>
          <w:rFonts w:ascii="Times New Roman" w:hAnsi="Times New Roman" w:cs="Times New Roman"/>
          <w:sz w:val="24"/>
          <w:szCs w:val="24"/>
        </w:rPr>
        <w:t>)</w:t>
      </w:r>
      <w:r w:rsidR="00185464" w:rsidRPr="00046932">
        <w:rPr>
          <w:rStyle w:val="Appelnotedebasdep"/>
          <w:rFonts w:ascii="Times New Roman" w:hAnsi="Times New Roman" w:cs="Times New Roman"/>
        </w:rPr>
        <w:footnoteReference w:id="15"/>
      </w:r>
      <w:r w:rsidR="00F9228A" w:rsidRPr="00046932">
        <w:rPr>
          <w:rFonts w:ascii="Times New Roman" w:hAnsi="Times New Roman" w:cs="Times New Roman"/>
          <w:sz w:val="24"/>
          <w:szCs w:val="24"/>
        </w:rPr>
        <w:t xml:space="preserve">, </w:t>
      </w:r>
      <w:r w:rsidR="003917A9" w:rsidRPr="00046932">
        <w:rPr>
          <w:rFonts w:ascii="Times New Roman" w:hAnsi="Times New Roman" w:cs="Times New Roman"/>
          <w:sz w:val="24"/>
          <w:szCs w:val="24"/>
        </w:rPr>
        <w:t xml:space="preserve">la représentante de l’Unicef </w:t>
      </w:r>
      <w:r w:rsidRPr="00046932">
        <w:rPr>
          <w:rFonts w:ascii="Times New Roman" w:hAnsi="Times New Roman" w:cs="Times New Roman"/>
          <w:sz w:val="24"/>
          <w:szCs w:val="24"/>
        </w:rPr>
        <w:t xml:space="preserve">cite </w:t>
      </w:r>
      <w:r w:rsidR="00D96BA9" w:rsidRPr="00046932">
        <w:rPr>
          <w:rFonts w:ascii="Times New Roman" w:hAnsi="Times New Roman" w:cs="Times New Roman"/>
          <w:sz w:val="24"/>
          <w:szCs w:val="24"/>
        </w:rPr>
        <w:t>elle aussi les projets menés à l’Extrême-Nord</w:t>
      </w:r>
      <w:r w:rsidR="0080641F" w:rsidRPr="00046932">
        <w:rPr>
          <w:rFonts w:ascii="Times New Roman" w:hAnsi="Times New Roman" w:cs="Times New Roman"/>
          <w:sz w:val="24"/>
          <w:szCs w:val="24"/>
        </w:rPr>
        <w:t xml:space="preserve"> </w:t>
      </w:r>
      <w:r w:rsidR="00DC2D39" w:rsidRPr="00046932">
        <w:rPr>
          <w:rFonts w:ascii="Times New Roman" w:hAnsi="Times New Roman" w:cs="Times New Roman"/>
          <w:sz w:val="24"/>
          <w:szCs w:val="24"/>
        </w:rPr>
        <w:t xml:space="preserve">pour </w:t>
      </w:r>
      <w:r w:rsidR="00631284" w:rsidRPr="00046932">
        <w:rPr>
          <w:rFonts w:ascii="Times New Roman" w:hAnsi="Times New Roman" w:cs="Times New Roman"/>
          <w:sz w:val="24"/>
          <w:szCs w:val="24"/>
        </w:rPr>
        <w:t>justifier</w:t>
      </w:r>
      <w:r w:rsidR="003917A9" w:rsidRPr="00046932">
        <w:rPr>
          <w:rFonts w:ascii="Times New Roman" w:hAnsi="Times New Roman" w:cs="Times New Roman"/>
          <w:sz w:val="24"/>
          <w:szCs w:val="24"/>
        </w:rPr>
        <w:t xml:space="preserve"> un </w:t>
      </w:r>
      <w:r w:rsidR="00631284" w:rsidRPr="00046932">
        <w:rPr>
          <w:rFonts w:ascii="Times New Roman" w:hAnsi="Times New Roman" w:cs="Times New Roman"/>
          <w:sz w:val="24"/>
          <w:szCs w:val="24"/>
        </w:rPr>
        <w:t xml:space="preserve">nécessaire </w:t>
      </w:r>
      <w:r w:rsidR="00F9228A" w:rsidRPr="00046932">
        <w:rPr>
          <w:rFonts w:ascii="Times New Roman" w:hAnsi="Times New Roman" w:cs="Times New Roman"/>
          <w:sz w:val="24"/>
          <w:szCs w:val="24"/>
        </w:rPr>
        <w:t>« </w:t>
      </w:r>
      <w:r w:rsidR="00F9228A" w:rsidRPr="00046932">
        <w:rPr>
          <w:rFonts w:ascii="Times New Roman" w:hAnsi="Times New Roman" w:cs="Times New Roman"/>
          <w:iCs/>
          <w:sz w:val="24"/>
          <w:szCs w:val="24"/>
        </w:rPr>
        <w:t xml:space="preserve">lobby du </w:t>
      </w:r>
      <w:r w:rsidR="005E59D3" w:rsidRPr="00046932">
        <w:rPr>
          <w:rFonts w:ascii="Times New Roman" w:hAnsi="Times New Roman" w:cs="Times New Roman"/>
          <w:smallCaps/>
          <w:sz w:val="24"/>
          <w:szCs w:val="24"/>
        </w:rPr>
        <w:t>leg</w:t>
      </w:r>
      <w:r w:rsidR="00F9228A" w:rsidRPr="00046932">
        <w:rPr>
          <w:rFonts w:ascii="Times New Roman" w:hAnsi="Times New Roman" w:cs="Times New Roman"/>
          <w:iCs/>
          <w:sz w:val="24"/>
          <w:szCs w:val="24"/>
        </w:rPr>
        <w:t xml:space="preserve"> </w:t>
      </w:r>
      <w:r w:rsidR="00645B98" w:rsidRPr="00046932">
        <w:rPr>
          <w:rFonts w:ascii="Times New Roman" w:hAnsi="Times New Roman" w:cs="Times New Roman"/>
          <w:sz w:val="24"/>
          <w:szCs w:val="24"/>
        </w:rPr>
        <w:t xml:space="preserve">[auprès des autorités] </w:t>
      </w:r>
      <w:r w:rsidR="00F9228A" w:rsidRPr="00046932">
        <w:rPr>
          <w:rFonts w:ascii="Times New Roman" w:hAnsi="Times New Roman" w:cs="Times New Roman"/>
          <w:iCs/>
          <w:sz w:val="24"/>
          <w:szCs w:val="24"/>
        </w:rPr>
        <w:t>pour l’utilisation du réseau radiophonique national et des radios communautaires</w:t>
      </w:r>
      <w:r w:rsidR="00F9228A" w:rsidRPr="00046932">
        <w:rPr>
          <w:rFonts w:ascii="Times New Roman" w:hAnsi="Times New Roman" w:cs="Times New Roman"/>
          <w:sz w:val="24"/>
          <w:szCs w:val="24"/>
        </w:rPr>
        <w:t xml:space="preserve"> », </w:t>
      </w:r>
      <w:r w:rsidRPr="00046932">
        <w:rPr>
          <w:rFonts w:ascii="Times New Roman" w:hAnsi="Times New Roman" w:cs="Times New Roman"/>
          <w:sz w:val="24"/>
          <w:szCs w:val="24"/>
        </w:rPr>
        <w:t>afin de</w:t>
      </w:r>
      <w:r w:rsidR="00F9228A" w:rsidRPr="00046932">
        <w:rPr>
          <w:rFonts w:ascii="Times New Roman" w:hAnsi="Times New Roman" w:cs="Times New Roman"/>
          <w:sz w:val="24"/>
          <w:szCs w:val="24"/>
        </w:rPr>
        <w:t xml:space="preserve"> permettre « </w:t>
      </w:r>
      <w:r w:rsidR="00F9228A" w:rsidRPr="00046932">
        <w:rPr>
          <w:rFonts w:ascii="Times New Roman" w:hAnsi="Times New Roman" w:cs="Times New Roman"/>
          <w:iCs/>
          <w:sz w:val="24"/>
          <w:szCs w:val="24"/>
        </w:rPr>
        <w:t>la reprise des routines d’apprentissage par le non-formel</w:t>
      </w:r>
      <w:r w:rsidR="00F9228A" w:rsidRPr="00046932">
        <w:rPr>
          <w:rFonts w:ascii="Times New Roman" w:hAnsi="Times New Roman" w:cs="Times New Roman"/>
          <w:sz w:val="24"/>
          <w:szCs w:val="24"/>
        </w:rPr>
        <w:t> ».</w:t>
      </w:r>
      <w:r w:rsidR="00A9489D" w:rsidRPr="00046932">
        <w:rPr>
          <w:rFonts w:ascii="Times New Roman" w:hAnsi="Times New Roman" w:cs="Times New Roman"/>
          <w:sz w:val="24"/>
          <w:szCs w:val="24"/>
        </w:rPr>
        <w:t xml:space="preserve"> L</w:t>
      </w:r>
      <w:r w:rsidR="00185464" w:rsidRPr="00046932">
        <w:rPr>
          <w:rFonts w:ascii="Times New Roman" w:hAnsi="Times New Roman" w:cs="Times New Roman"/>
          <w:sz w:val="24"/>
          <w:szCs w:val="24"/>
        </w:rPr>
        <w:t xml:space="preserve">a </w:t>
      </w:r>
      <w:r w:rsidR="00D8002A" w:rsidRPr="00046932">
        <w:rPr>
          <w:rFonts w:ascii="Times New Roman" w:hAnsi="Times New Roman" w:cs="Times New Roman"/>
          <w:sz w:val="24"/>
          <w:szCs w:val="24"/>
        </w:rPr>
        <w:t>cellule</w:t>
      </w:r>
      <w:r w:rsidR="00F9228A" w:rsidRPr="00046932">
        <w:rPr>
          <w:rFonts w:ascii="Times New Roman" w:hAnsi="Times New Roman" w:cs="Times New Roman"/>
          <w:sz w:val="24"/>
          <w:szCs w:val="24"/>
        </w:rPr>
        <w:t xml:space="preserve"> </w:t>
      </w:r>
      <w:r w:rsidR="005E59D3" w:rsidRPr="00046932">
        <w:rPr>
          <w:rFonts w:ascii="Times New Roman" w:hAnsi="Times New Roman" w:cs="Times New Roman"/>
          <w:sz w:val="24"/>
          <w:szCs w:val="24"/>
        </w:rPr>
        <w:t>é</w:t>
      </w:r>
      <w:r w:rsidR="00F9228A" w:rsidRPr="00046932">
        <w:rPr>
          <w:rFonts w:ascii="Times New Roman" w:hAnsi="Times New Roman" w:cs="Times New Roman"/>
          <w:sz w:val="24"/>
          <w:szCs w:val="24"/>
        </w:rPr>
        <w:t>ducation de l’Unesco propose</w:t>
      </w:r>
      <w:r w:rsidR="002E2FB5" w:rsidRPr="00046932">
        <w:rPr>
          <w:rFonts w:ascii="Times New Roman" w:hAnsi="Times New Roman" w:cs="Times New Roman"/>
          <w:sz w:val="24"/>
          <w:szCs w:val="24"/>
        </w:rPr>
        <w:t>,</w:t>
      </w:r>
      <w:r w:rsidR="00185464" w:rsidRPr="00046932">
        <w:rPr>
          <w:rFonts w:ascii="Times New Roman" w:hAnsi="Times New Roman" w:cs="Times New Roman"/>
          <w:sz w:val="24"/>
          <w:szCs w:val="24"/>
        </w:rPr>
        <w:t xml:space="preserve"> </w:t>
      </w:r>
      <w:r w:rsidR="00631284" w:rsidRPr="00046932">
        <w:rPr>
          <w:rFonts w:ascii="Times New Roman" w:hAnsi="Times New Roman" w:cs="Times New Roman"/>
          <w:sz w:val="24"/>
          <w:szCs w:val="24"/>
        </w:rPr>
        <w:t xml:space="preserve">avec </w:t>
      </w:r>
      <w:r w:rsidR="00A9489D" w:rsidRPr="00046932">
        <w:rPr>
          <w:rFonts w:ascii="Times New Roman" w:hAnsi="Times New Roman" w:cs="Times New Roman"/>
          <w:sz w:val="24"/>
          <w:szCs w:val="24"/>
        </w:rPr>
        <w:t>l’appui</w:t>
      </w:r>
      <w:r w:rsidR="00631284" w:rsidRPr="00046932">
        <w:rPr>
          <w:rFonts w:ascii="Times New Roman" w:hAnsi="Times New Roman" w:cs="Times New Roman"/>
          <w:sz w:val="24"/>
          <w:szCs w:val="24"/>
        </w:rPr>
        <w:t xml:space="preserve"> de la Banque mondiale</w:t>
      </w:r>
      <w:r w:rsidR="002E2FB5" w:rsidRPr="00046932">
        <w:rPr>
          <w:rFonts w:ascii="Times New Roman" w:hAnsi="Times New Roman" w:cs="Times New Roman"/>
          <w:sz w:val="24"/>
          <w:szCs w:val="24"/>
        </w:rPr>
        <w:t>,</w:t>
      </w:r>
      <w:r w:rsidR="00F9228A" w:rsidRPr="00046932">
        <w:rPr>
          <w:rFonts w:ascii="Times New Roman" w:hAnsi="Times New Roman" w:cs="Times New Roman"/>
          <w:sz w:val="24"/>
          <w:szCs w:val="24"/>
        </w:rPr>
        <w:t xml:space="preserve"> de déployer à l’échelle </w:t>
      </w:r>
      <w:r w:rsidR="00F93DA1" w:rsidRPr="00046932">
        <w:rPr>
          <w:rFonts w:ascii="Times New Roman" w:hAnsi="Times New Roman" w:cs="Times New Roman"/>
          <w:sz w:val="24"/>
          <w:szCs w:val="24"/>
        </w:rPr>
        <w:t>national</w:t>
      </w:r>
      <w:r w:rsidR="005B63BD" w:rsidRPr="00046932">
        <w:rPr>
          <w:rFonts w:ascii="Times New Roman" w:hAnsi="Times New Roman" w:cs="Times New Roman"/>
          <w:sz w:val="24"/>
          <w:szCs w:val="24"/>
        </w:rPr>
        <w:t>e</w:t>
      </w:r>
      <w:r w:rsidR="00F9228A" w:rsidRPr="00046932">
        <w:rPr>
          <w:rFonts w:ascii="Times New Roman" w:hAnsi="Times New Roman" w:cs="Times New Roman"/>
          <w:sz w:val="24"/>
          <w:szCs w:val="24"/>
        </w:rPr>
        <w:t xml:space="preserve"> le dispositif </w:t>
      </w:r>
      <w:r w:rsidR="00C26E19" w:rsidRPr="00046932">
        <w:rPr>
          <w:rFonts w:ascii="Times New Roman" w:hAnsi="Times New Roman" w:cs="Times New Roman"/>
          <w:sz w:val="24"/>
          <w:szCs w:val="24"/>
        </w:rPr>
        <w:t xml:space="preserve">de plateformes </w:t>
      </w:r>
      <w:r w:rsidR="002E2FB5" w:rsidRPr="00046932">
        <w:rPr>
          <w:rFonts w:ascii="Times New Roman" w:hAnsi="Times New Roman" w:cs="Times New Roman"/>
          <w:sz w:val="24"/>
          <w:szCs w:val="24"/>
        </w:rPr>
        <w:t xml:space="preserve">d’enseignement </w:t>
      </w:r>
      <w:r w:rsidR="00C26E19" w:rsidRPr="00046932">
        <w:rPr>
          <w:rFonts w:ascii="Times New Roman" w:hAnsi="Times New Roman" w:cs="Times New Roman"/>
          <w:sz w:val="24"/>
          <w:szCs w:val="24"/>
        </w:rPr>
        <w:t>digitales</w:t>
      </w:r>
      <w:r w:rsidR="002E2FB5" w:rsidRPr="00046932">
        <w:rPr>
          <w:rFonts w:ascii="Times New Roman" w:hAnsi="Times New Roman" w:cs="Times New Roman"/>
          <w:sz w:val="24"/>
          <w:szCs w:val="24"/>
        </w:rPr>
        <w:t xml:space="preserve"> </w:t>
      </w:r>
      <w:r w:rsidR="0068359D" w:rsidRPr="00046932">
        <w:rPr>
          <w:rFonts w:ascii="Times New Roman" w:hAnsi="Times New Roman" w:cs="Times New Roman"/>
          <w:sz w:val="24"/>
          <w:szCs w:val="24"/>
        </w:rPr>
        <w:t>qu’</w:t>
      </w:r>
      <w:r w:rsidR="009249BB" w:rsidRPr="00046932">
        <w:rPr>
          <w:rFonts w:ascii="Times New Roman" w:hAnsi="Times New Roman" w:cs="Times New Roman"/>
          <w:sz w:val="24"/>
          <w:szCs w:val="24"/>
        </w:rPr>
        <w:t>elle</w:t>
      </w:r>
      <w:r w:rsidR="0068359D" w:rsidRPr="00046932">
        <w:rPr>
          <w:rFonts w:ascii="Times New Roman" w:hAnsi="Times New Roman" w:cs="Times New Roman"/>
          <w:sz w:val="24"/>
          <w:szCs w:val="24"/>
        </w:rPr>
        <w:t xml:space="preserve"> prônait </w:t>
      </w:r>
      <w:r w:rsidR="00EB170A" w:rsidRPr="00046932">
        <w:rPr>
          <w:rFonts w:ascii="Times New Roman" w:hAnsi="Times New Roman" w:cs="Times New Roman"/>
          <w:sz w:val="24"/>
          <w:szCs w:val="24"/>
        </w:rPr>
        <w:t xml:space="preserve">déjà </w:t>
      </w:r>
      <w:r w:rsidR="00F9228A" w:rsidRPr="00046932">
        <w:rPr>
          <w:rFonts w:ascii="Times New Roman" w:hAnsi="Times New Roman" w:cs="Times New Roman"/>
          <w:sz w:val="24"/>
          <w:szCs w:val="24"/>
        </w:rPr>
        <w:t xml:space="preserve">dans </w:t>
      </w:r>
      <w:r w:rsidR="00185464" w:rsidRPr="00046932">
        <w:rPr>
          <w:rFonts w:ascii="Times New Roman" w:hAnsi="Times New Roman" w:cs="Times New Roman"/>
          <w:sz w:val="24"/>
          <w:szCs w:val="24"/>
        </w:rPr>
        <w:t>les régions du Nord-Ouest et du Sud-Ouest</w:t>
      </w:r>
      <w:r w:rsidR="006F0963" w:rsidRPr="00046932">
        <w:rPr>
          <w:rFonts w:ascii="Times New Roman" w:hAnsi="Times New Roman" w:cs="Times New Roman"/>
          <w:sz w:val="24"/>
          <w:szCs w:val="24"/>
        </w:rPr>
        <w:t xml:space="preserve"> (</w:t>
      </w:r>
      <w:proofErr w:type="spellStart"/>
      <w:r w:rsidR="006F0963" w:rsidRPr="00046932">
        <w:rPr>
          <w:rFonts w:ascii="Times New Roman" w:hAnsi="Times New Roman" w:cs="Times New Roman"/>
          <w:sz w:val="24"/>
          <w:szCs w:val="24"/>
        </w:rPr>
        <w:t>Petrigh</w:t>
      </w:r>
      <w:proofErr w:type="spellEnd"/>
      <w:r w:rsidR="006F0963" w:rsidRPr="00046932">
        <w:rPr>
          <w:rFonts w:ascii="Times New Roman" w:hAnsi="Times New Roman" w:cs="Times New Roman"/>
          <w:sz w:val="24"/>
          <w:szCs w:val="24"/>
        </w:rPr>
        <w:t xml:space="preserve"> 2020 :</w:t>
      </w:r>
      <w:r w:rsidR="00221738" w:rsidRPr="00046932">
        <w:rPr>
          <w:rFonts w:ascii="Times New Roman" w:hAnsi="Times New Roman" w:cs="Times New Roman"/>
          <w:sz w:val="24"/>
          <w:szCs w:val="24"/>
        </w:rPr>
        <w:t> </w:t>
      </w:r>
      <w:r w:rsidR="006F0963" w:rsidRPr="00046932">
        <w:rPr>
          <w:rFonts w:ascii="Times New Roman" w:hAnsi="Times New Roman" w:cs="Times New Roman"/>
          <w:sz w:val="24"/>
          <w:szCs w:val="24"/>
        </w:rPr>
        <w:t xml:space="preserve">28-29). </w:t>
      </w:r>
      <w:r w:rsidR="00645B98" w:rsidRPr="00046932">
        <w:rPr>
          <w:rFonts w:ascii="Times New Roman" w:hAnsi="Times New Roman" w:cs="Times New Roman"/>
          <w:sz w:val="24"/>
          <w:szCs w:val="24"/>
        </w:rPr>
        <w:t xml:space="preserve">Dans les </w:t>
      </w:r>
      <w:r w:rsidR="00645B98" w:rsidRPr="00046932">
        <w:rPr>
          <w:rFonts w:ascii="Times New Roman" w:hAnsi="Times New Roman" w:cs="Times New Roman"/>
          <w:sz w:val="24"/>
          <w:szCs w:val="24"/>
        </w:rPr>
        <w:lastRenderedPageBreak/>
        <w:t>premiers temps de la pandémie, la mise en place d’outils pour assurer une continuité pédagogique prend donc la forme d’un « </w:t>
      </w:r>
      <w:r w:rsidR="00645B98" w:rsidRPr="00046932">
        <w:rPr>
          <w:rFonts w:ascii="Times New Roman" w:hAnsi="Times New Roman" w:cs="Times New Roman"/>
          <w:iCs/>
          <w:sz w:val="24"/>
          <w:szCs w:val="24"/>
        </w:rPr>
        <w:t>patchwork d’initiatives</w:t>
      </w:r>
      <w:r w:rsidR="00FF5685" w:rsidRPr="00046932">
        <w:rPr>
          <w:rFonts w:ascii="Times New Roman" w:hAnsi="Times New Roman" w:cs="Times New Roman"/>
          <w:sz w:val="24"/>
          <w:szCs w:val="24"/>
        </w:rPr>
        <w:t> </w:t>
      </w:r>
      <w:r w:rsidR="00645B98" w:rsidRPr="00046932">
        <w:rPr>
          <w:rFonts w:ascii="Times New Roman" w:hAnsi="Times New Roman" w:cs="Times New Roman"/>
          <w:sz w:val="24"/>
          <w:szCs w:val="24"/>
        </w:rPr>
        <w:t>» (Béché</w:t>
      </w:r>
      <w:r w:rsidR="008D68B4" w:rsidRPr="00046932">
        <w:rPr>
          <w:rFonts w:ascii="Times New Roman" w:hAnsi="Times New Roman" w:cs="Times New Roman"/>
          <w:sz w:val="24"/>
          <w:szCs w:val="24"/>
        </w:rPr>
        <w:t> </w:t>
      </w:r>
      <w:r w:rsidR="00645B98" w:rsidRPr="00046932">
        <w:rPr>
          <w:rFonts w:ascii="Times New Roman" w:hAnsi="Times New Roman" w:cs="Times New Roman"/>
          <w:sz w:val="24"/>
          <w:szCs w:val="24"/>
        </w:rPr>
        <w:t xml:space="preserve">2020 : 762). Il s’agit, pour les acteurs de l’aide, de </w:t>
      </w:r>
      <w:r w:rsidR="00A60945" w:rsidRPr="00046932">
        <w:rPr>
          <w:rFonts w:ascii="Times New Roman" w:hAnsi="Times New Roman" w:cs="Times New Roman"/>
          <w:sz w:val="24"/>
          <w:szCs w:val="24"/>
        </w:rPr>
        <w:t xml:space="preserve">convaincre les autorités et de </w:t>
      </w:r>
      <w:r w:rsidR="00645B98" w:rsidRPr="00046932">
        <w:rPr>
          <w:rFonts w:ascii="Times New Roman" w:hAnsi="Times New Roman" w:cs="Times New Roman"/>
          <w:sz w:val="24"/>
          <w:szCs w:val="24"/>
        </w:rPr>
        <w:t xml:space="preserve">déterminer quelle option serait la plus </w:t>
      </w:r>
      <w:r w:rsidR="00004ABE" w:rsidRPr="00046932">
        <w:rPr>
          <w:rFonts w:ascii="Times New Roman" w:hAnsi="Times New Roman" w:cs="Times New Roman"/>
          <w:sz w:val="24"/>
          <w:szCs w:val="24"/>
        </w:rPr>
        <w:t>simple</w:t>
      </w:r>
      <w:r w:rsidR="00A60945" w:rsidRPr="00046932">
        <w:rPr>
          <w:rFonts w:ascii="Times New Roman" w:hAnsi="Times New Roman" w:cs="Times New Roman"/>
          <w:sz w:val="24"/>
          <w:szCs w:val="24"/>
        </w:rPr>
        <w:t xml:space="preserve"> et </w:t>
      </w:r>
      <w:r w:rsidR="00645B98" w:rsidRPr="00046932">
        <w:rPr>
          <w:rFonts w:ascii="Times New Roman" w:hAnsi="Times New Roman" w:cs="Times New Roman"/>
          <w:sz w:val="24"/>
          <w:szCs w:val="24"/>
        </w:rPr>
        <w:t>accessible.</w:t>
      </w:r>
      <w:r w:rsidR="007712D8" w:rsidRPr="00046932">
        <w:rPr>
          <w:rFonts w:ascii="Times New Roman" w:hAnsi="Times New Roman" w:cs="Times New Roman"/>
          <w:sz w:val="24"/>
          <w:szCs w:val="24"/>
        </w:rPr>
        <w:t xml:space="preserve"> Si</w:t>
      </w:r>
      <w:r w:rsidR="005E59D3" w:rsidRPr="00046932">
        <w:rPr>
          <w:rFonts w:ascii="Times New Roman" w:hAnsi="Times New Roman" w:cs="Times New Roman"/>
          <w:sz w:val="24"/>
          <w:szCs w:val="24"/>
        </w:rPr>
        <w:t> </w:t>
      </w:r>
      <w:r w:rsidR="007712D8" w:rsidRPr="00046932">
        <w:rPr>
          <w:rFonts w:ascii="Times New Roman" w:hAnsi="Times New Roman" w:cs="Times New Roman"/>
          <w:sz w:val="24"/>
          <w:szCs w:val="24"/>
        </w:rPr>
        <w:t xml:space="preserve">l’expérience préalable des ministères </w:t>
      </w:r>
      <w:r w:rsidR="00650EB6" w:rsidRPr="00046932">
        <w:rPr>
          <w:rFonts w:ascii="Times New Roman" w:hAnsi="Times New Roman" w:cs="Times New Roman"/>
          <w:sz w:val="24"/>
          <w:szCs w:val="24"/>
        </w:rPr>
        <w:t>s’avère</w:t>
      </w:r>
      <w:r w:rsidR="007712D8" w:rsidRPr="00046932">
        <w:rPr>
          <w:rFonts w:ascii="Times New Roman" w:hAnsi="Times New Roman" w:cs="Times New Roman"/>
          <w:sz w:val="24"/>
          <w:szCs w:val="24"/>
        </w:rPr>
        <w:t xml:space="preserve"> central</w:t>
      </w:r>
      <w:r w:rsidR="00650EB6" w:rsidRPr="00046932">
        <w:rPr>
          <w:rFonts w:ascii="Times New Roman" w:hAnsi="Times New Roman" w:cs="Times New Roman"/>
          <w:sz w:val="24"/>
          <w:szCs w:val="24"/>
        </w:rPr>
        <w:t>e</w:t>
      </w:r>
      <w:r w:rsidR="007712D8" w:rsidRPr="00046932">
        <w:rPr>
          <w:rFonts w:ascii="Times New Roman" w:hAnsi="Times New Roman" w:cs="Times New Roman"/>
          <w:sz w:val="24"/>
          <w:szCs w:val="24"/>
        </w:rPr>
        <w:t xml:space="preserve"> dans ces négociations</w:t>
      </w:r>
      <w:r w:rsidR="007712D8" w:rsidRPr="00046932">
        <w:rPr>
          <w:rStyle w:val="Appelnotedebasdep"/>
          <w:rFonts w:ascii="Times New Roman" w:hAnsi="Times New Roman" w:cs="Times New Roman"/>
        </w:rPr>
        <w:footnoteReference w:id="16"/>
      </w:r>
      <w:r w:rsidR="007712D8" w:rsidRPr="00046932">
        <w:rPr>
          <w:rFonts w:ascii="Times New Roman" w:hAnsi="Times New Roman" w:cs="Times New Roman"/>
          <w:sz w:val="24"/>
          <w:szCs w:val="24"/>
        </w:rPr>
        <w:t xml:space="preserve">, </w:t>
      </w:r>
      <w:r w:rsidR="00650EB6" w:rsidRPr="00046932">
        <w:rPr>
          <w:rFonts w:ascii="Times New Roman" w:hAnsi="Times New Roman" w:cs="Times New Roman"/>
          <w:sz w:val="24"/>
          <w:szCs w:val="24"/>
        </w:rPr>
        <w:t>l</w:t>
      </w:r>
      <w:r w:rsidR="00645B98" w:rsidRPr="00046932">
        <w:rPr>
          <w:rFonts w:ascii="Times New Roman" w:hAnsi="Times New Roman" w:cs="Times New Roman"/>
          <w:sz w:val="24"/>
          <w:szCs w:val="24"/>
        </w:rPr>
        <w:t>a pandémie exige une expansion soudaine et vaste de l</w:t>
      </w:r>
      <w:r w:rsidR="005E59D3" w:rsidRPr="00046932">
        <w:rPr>
          <w:rFonts w:ascii="Times New Roman" w:hAnsi="Times New Roman" w:cs="Times New Roman"/>
          <w:sz w:val="24"/>
          <w:szCs w:val="24"/>
        </w:rPr>
        <w:t>’</w:t>
      </w:r>
      <w:r w:rsidR="00645B98" w:rsidRPr="00046932">
        <w:rPr>
          <w:rFonts w:ascii="Times New Roman" w:hAnsi="Times New Roman" w:cs="Times New Roman"/>
          <w:sz w:val="24"/>
          <w:szCs w:val="24"/>
        </w:rPr>
        <w:t>utilisation de ces technologies</w:t>
      </w:r>
      <w:r w:rsidR="00650EB6" w:rsidRPr="00046932">
        <w:rPr>
          <w:rFonts w:ascii="Times New Roman" w:hAnsi="Times New Roman" w:cs="Times New Roman"/>
          <w:sz w:val="24"/>
          <w:szCs w:val="24"/>
        </w:rPr>
        <w:t xml:space="preserve"> : c’est là </w:t>
      </w:r>
      <w:r w:rsidR="008778EE" w:rsidRPr="00046932">
        <w:rPr>
          <w:rFonts w:ascii="Times New Roman" w:hAnsi="Times New Roman" w:cs="Times New Roman"/>
          <w:sz w:val="24"/>
          <w:szCs w:val="24"/>
        </w:rPr>
        <w:t>qu’interviennent les</w:t>
      </w:r>
      <w:r w:rsidR="00650EB6" w:rsidRPr="00046932">
        <w:rPr>
          <w:rFonts w:ascii="Times New Roman" w:hAnsi="Times New Roman" w:cs="Times New Roman"/>
          <w:sz w:val="24"/>
          <w:szCs w:val="24"/>
        </w:rPr>
        <w:t xml:space="preserve"> acteurs internationaux</w:t>
      </w:r>
      <w:r w:rsidR="00645B98" w:rsidRPr="00046932">
        <w:rPr>
          <w:rFonts w:ascii="Times New Roman" w:hAnsi="Times New Roman" w:cs="Times New Roman"/>
          <w:sz w:val="24"/>
          <w:szCs w:val="24"/>
        </w:rPr>
        <w:t>.</w:t>
      </w:r>
    </w:p>
    <w:p w14:paraId="0CB0AB93" w14:textId="77777777" w:rsidR="00C06763" w:rsidRPr="00046932" w:rsidRDefault="00C06763" w:rsidP="00046932">
      <w:pPr>
        <w:pStyle w:val="Sansinterligne"/>
        <w:spacing w:line="276" w:lineRule="auto"/>
        <w:jc w:val="both"/>
        <w:rPr>
          <w:rFonts w:ascii="Times New Roman" w:hAnsi="Times New Roman" w:cs="Times New Roman"/>
          <w:sz w:val="24"/>
          <w:szCs w:val="24"/>
        </w:rPr>
      </w:pPr>
    </w:p>
    <w:p w14:paraId="1068C3E2" w14:textId="4CB505A3" w:rsidR="00C06763" w:rsidRPr="00046932" w:rsidRDefault="00C06763" w:rsidP="00046932">
      <w:pPr>
        <w:pStyle w:val="Sansinterligne"/>
        <w:spacing w:after="240" w:line="276" w:lineRule="auto"/>
        <w:jc w:val="both"/>
        <w:rPr>
          <w:rFonts w:ascii="Times New Roman" w:hAnsi="Times New Roman" w:cs="Times New Roman"/>
          <w:iCs/>
          <w:sz w:val="24"/>
          <w:szCs w:val="24"/>
          <w:u w:val="single"/>
        </w:rPr>
      </w:pPr>
      <w:r w:rsidRPr="00046932">
        <w:rPr>
          <w:rFonts w:ascii="Times New Roman" w:hAnsi="Times New Roman" w:cs="Times New Roman"/>
          <w:iCs/>
          <w:sz w:val="24"/>
          <w:szCs w:val="24"/>
          <w:u w:val="single"/>
        </w:rPr>
        <w:t>Quand l’action internationale</w:t>
      </w:r>
      <w:r w:rsidR="00824F5E" w:rsidRPr="00046932">
        <w:rPr>
          <w:rFonts w:ascii="Times New Roman" w:hAnsi="Times New Roman" w:cs="Times New Roman"/>
          <w:iCs/>
          <w:sz w:val="24"/>
          <w:szCs w:val="24"/>
          <w:u w:val="single"/>
        </w:rPr>
        <w:t xml:space="preserve">, loin de contourner </w:t>
      </w:r>
      <w:r w:rsidRPr="00046932">
        <w:rPr>
          <w:rFonts w:ascii="Times New Roman" w:hAnsi="Times New Roman" w:cs="Times New Roman"/>
          <w:iCs/>
          <w:sz w:val="24"/>
          <w:szCs w:val="24"/>
          <w:u w:val="single"/>
        </w:rPr>
        <w:t>l’</w:t>
      </w:r>
      <w:r w:rsidR="005E59D3" w:rsidRPr="00046932">
        <w:rPr>
          <w:rFonts w:ascii="Times New Roman" w:hAnsi="Times New Roman" w:cs="Times New Roman"/>
          <w:sz w:val="24"/>
          <w:szCs w:val="24"/>
          <w:u w:val="single"/>
        </w:rPr>
        <w:t>É</w:t>
      </w:r>
      <w:r w:rsidRPr="00046932">
        <w:rPr>
          <w:rFonts w:ascii="Times New Roman" w:hAnsi="Times New Roman" w:cs="Times New Roman"/>
          <w:iCs/>
          <w:sz w:val="24"/>
          <w:szCs w:val="24"/>
          <w:u w:val="single"/>
        </w:rPr>
        <w:t>tat</w:t>
      </w:r>
      <w:r w:rsidR="00824F5E" w:rsidRPr="00046932">
        <w:rPr>
          <w:rFonts w:ascii="Times New Roman" w:hAnsi="Times New Roman" w:cs="Times New Roman"/>
          <w:iCs/>
          <w:sz w:val="24"/>
          <w:szCs w:val="24"/>
          <w:u w:val="single"/>
        </w:rPr>
        <w:t>, le renforce</w:t>
      </w:r>
      <w:r w:rsidR="00301EC6" w:rsidRPr="00046932">
        <w:rPr>
          <w:rFonts w:ascii="Times New Roman" w:hAnsi="Times New Roman" w:cs="Times New Roman"/>
          <w:iCs/>
          <w:sz w:val="24"/>
          <w:szCs w:val="24"/>
          <w:u w:val="single"/>
        </w:rPr>
        <w:t xml:space="preserve"> </w:t>
      </w:r>
    </w:p>
    <w:p w14:paraId="2CBD0810" w14:textId="47762364" w:rsidR="00D82D92" w:rsidRPr="00046932" w:rsidRDefault="005C11E2" w:rsidP="00046932">
      <w:pPr>
        <w:pStyle w:val="Sansinterligne"/>
        <w:spacing w:line="276" w:lineRule="auto"/>
        <w:jc w:val="both"/>
        <w:rPr>
          <w:rFonts w:ascii="Times New Roman" w:hAnsi="Times New Roman" w:cs="Times New Roman"/>
          <w:sz w:val="24"/>
          <w:szCs w:val="24"/>
        </w:rPr>
      </w:pPr>
      <w:r w:rsidRPr="00046932">
        <w:rPr>
          <w:rFonts w:ascii="Times New Roman" w:hAnsi="Times New Roman" w:cs="Times New Roman"/>
          <w:sz w:val="24"/>
          <w:szCs w:val="24"/>
        </w:rPr>
        <w:t>L</w:t>
      </w:r>
      <w:r w:rsidR="00EA5213" w:rsidRPr="00046932">
        <w:rPr>
          <w:rFonts w:ascii="Times New Roman" w:hAnsi="Times New Roman" w:cs="Times New Roman"/>
          <w:sz w:val="24"/>
          <w:szCs w:val="24"/>
        </w:rPr>
        <w:t>’éducation en situation d’urgence</w:t>
      </w:r>
      <w:r w:rsidR="005E59D3" w:rsidRPr="00046932">
        <w:rPr>
          <w:rFonts w:ascii="Times New Roman" w:hAnsi="Times New Roman" w:cs="Times New Roman"/>
          <w:sz w:val="24"/>
          <w:szCs w:val="24"/>
        </w:rPr>
        <w:t xml:space="preserve"> </w:t>
      </w:r>
      <w:r w:rsidRPr="00046932">
        <w:rPr>
          <w:rFonts w:ascii="Times New Roman" w:hAnsi="Times New Roman" w:cs="Times New Roman"/>
          <w:sz w:val="24"/>
          <w:szCs w:val="24"/>
        </w:rPr>
        <w:t>est souvent accusée</w:t>
      </w:r>
      <w:r w:rsidR="00EA5213" w:rsidRPr="00046932">
        <w:rPr>
          <w:rFonts w:ascii="Times New Roman" w:hAnsi="Times New Roman" w:cs="Times New Roman"/>
          <w:sz w:val="24"/>
          <w:szCs w:val="24"/>
        </w:rPr>
        <w:t xml:space="preserve"> </w:t>
      </w:r>
      <w:r w:rsidRPr="00046932">
        <w:rPr>
          <w:rFonts w:ascii="Times New Roman" w:hAnsi="Times New Roman" w:cs="Times New Roman"/>
          <w:sz w:val="24"/>
          <w:szCs w:val="24"/>
        </w:rPr>
        <w:t>d’</w:t>
      </w:r>
      <w:r w:rsidR="005212A0" w:rsidRPr="00046932">
        <w:rPr>
          <w:rFonts w:ascii="Times New Roman" w:hAnsi="Times New Roman" w:cs="Times New Roman"/>
          <w:sz w:val="24"/>
          <w:szCs w:val="24"/>
        </w:rPr>
        <w:t>affaibli</w:t>
      </w:r>
      <w:r w:rsidRPr="00046932">
        <w:rPr>
          <w:rFonts w:ascii="Times New Roman" w:hAnsi="Times New Roman" w:cs="Times New Roman"/>
          <w:sz w:val="24"/>
          <w:szCs w:val="24"/>
        </w:rPr>
        <w:t>r,</w:t>
      </w:r>
      <w:r w:rsidR="005212A0" w:rsidRPr="00046932">
        <w:rPr>
          <w:rFonts w:ascii="Times New Roman" w:hAnsi="Times New Roman" w:cs="Times New Roman"/>
          <w:sz w:val="24"/>
          <w:szCs w:val="24"/>
        </w:rPr>
        <w:t xml:space="preserve"> voir</w:t>
      </w:r>
      <w:r w:rsidRPr="00046932">
        <w:rPr>
          <w:rFonts w:ascii="Times New Roman" w:hAnsi="Times New Roman" w:cs="Times New Roman"/>
          <w:sz w:val="24"/>
          <w:szCs w:val="24"/>
        </w:rPr>
        <w:t>e</w:t>
      </w:r>
      <w:r w:rsidR="005212A0" w:rsidRPr="00046932">
        <w:rPr>
          <w:rFonts w:ascii="Times New Roman" w:hAnsi="Times New Roman" w:cs="Times New Roman"/>
          <w:sz w:val="24"/>
          <w:szCs w:val="24"/>
        </w:rPr>
        <w:t xml:space="preserve"> </w:t>
      </w:r>
      <w:r w:rsidRPr="00046932">
        <w:rPr>
          <w:rFonts w:ascii="Times New Roman" w:hAnsi="Times New Roman" w:cs="Times New Roman"/>
          <w:sz w:val="24"/>
          <w:szCs w:val="24"/>
        </w:rPr>
        <w:t xml:space="preserve">de </w:t>
      </w:r>
      <w:r w:rsidR="00EA5213" w:rsidRPr="00046932">
        <w:rPr>
          <w:rFonts w:ascii="Times New Roman" w:hAnsi="Times New Roman" w:cs="Times New Roman"/>
          <w:sz w:val="24"/>
          <w:szCs w:val="24"/>
        </w:rPr>
        <w:t>se substitue</w:t>
      </w:r>
      <w:r w:rsidRPr="00046932">
        <w:rPr>
          <w:rFonts w:ascii="Times New Roman" w:hAnsi="Times New Roman" w:cs="Times New Roman"/>
          <w:sz w:val="24"/>
          <w:szCs w:val="24"/>
        </w:rPr>
        <w:t>r</w:t>
      </w:r>
      <w:r w:rsidR="00EA5213" w:rsidRPr="00046932">
        <w:rPr>
          <w:rFonts w:ascii="Times New Roman" w:hAnsi="Times New Roman" w:cs="Times New Roman"/>
          <w:sz w:val="24"/>
          <w:szCs w:val="24"/>
        </w:rPr>
        <w:t xml:space="preserve"> à l’</w:t>
      </w:r>
      <w:r w:rsidR="005E59D3" w:rsidRPr="00046932">
        <w:rPr>
          <w:rFonts w:ascii="Times New Roman" w:hAnsi="Times New Roman" w:cs="Times New Roman"/>
          <w:sz w:val="24"/>
          <w:szCs w:val="24"/>
        </w:rPr>
        <w:t>É</w:t>
      </w:r>
      <w:r w:rsidR="00EA5213" w:rsidRPr="00046932">
        <w:rPr>
          <w:rFonts w:ascii="Times New Roman" w:hAnsi="Times New Roman" w:cs="Times New Roman"/>
          <w:sz w:val="24"/>
          <w:szCs w:val="24"/>
        </w:rPr>
        <w:t>tat en dispensant</w:t>
      </w:r>
      <w:r w:rsidR="00AE4CA4" w:rsidRPr="00046932">
        <w:rPr>
          <w:rFonts w:ascii="Times New Roman" w:hAnsi="Times New Roman" w:cs="Times New Roman"/>
          <w:sz w:val="24"/>
          <w:szCs w:val="24"/>
        </w:rPr>
        <w:t xml:space="preserve"> </w:t>
      </w:r>
      <w:r w:rsidR="00EA5213" w:rsidRPr="00046932">
        <w:rPr>
          <w:rFonts w:ascii="Times New Roman" w:hAnsi="Times New Roman" w:cs="Times New Roman"/>
          <w:sz w:val="24"/>
          <w:szCs w:val="24"/>
        </w:rPr>
        <w:t xml:space="preserve">des services éducatifs </w:t>
      </w:r>
      <w:r w:rsidR="00C70CA2" w:rsidRPr="00046932">
        <w:rPr>
          <w:rFonts w:ascii="Times New Roman" w:hAnsi="Times New Roman" w:cs="Times New Roman"/>
          <w:sz w:val="24"/>
          <w:szCs w:val="24"/>
        </w:rPr>
        <w:t>là</w:t>
      </w:r>
      <w:r w:rsidR="00EA5213" w:rsidRPr="00046932">
        <w:rPr>
          <w:rFonts w:ascii="Times New Roman" w:hAnsi="Times New Roman" w:cs="Times New Roman"/>
          <w:sz w:val="24"/>
          <w:szCs w:val="24"/>
        </w:rPr>
        <w:t xml:space="preserve"> où les structures </w:t>
      </w:r>
      <w:r w:rsidR="004E1244" w:rsidRPr="00046932">
        <w:rPr>
          <w:rFonts w:ascii="Times New Roman" w:hAnsi="Times New Roman" w:cs="Times New Roman"/>
          <w:sz w:val="24"/>
          <w:szCs w:val="24"/>
        </w:rPr>
        <w:t>nationales</w:t>
      </w:r>
      <w:r w:rsidR="009460F2" w:rsidRPr="00046932">
        <w:rPr>
          <w:rFonts w:ascii="Times New Roman" w:hAnsi="Times New Roman" w:cs="Times New Roman"/>
          <w:sz w:val="24"/>
          <w:szCs w:val="24"/>
        </w:rPr>
        <w:t xml:space="preserve"> </w:t>
      </w:r>
      <w:r w:rsidR="00EA5213" w:rsidRPr="00046932">
        <w:rPr>
          <w:rFonts w:ascii="Times New Roman" w:hAnsi="Times New Roman" w:cs="Times New Roman"/>
          <w:sz w:val="24"/>
          <w:szCs w:val="24"/>
        </w:rPr>
        <w:t>ne sont plus fonctionnelles</w:t>
      </w:r>
      <w:r w:rsidR="00E70D21" w:rsidRPr="00046932">
        <w:rPr>
          <w:rFonts w:ascii="Times New Roman" w:hAnsi="Times New Roman" w:cs="Times New Roman"/>
          <w:sz w:val="24"/>
          <w:szCs w:val="24"/>
        </w:rPr>
        <w:t xml:space="preserve">. </w:t>
      </w:r>
      <w:r w:rsidR="00B11FA0" w:rsidRPr="00046932">
        <w:rPr>
          <w:rFonts w:ascii="Times New Roman" w:hAnsi="Times New Roman" w:cs="Times New Roman"/>
          <w:sz w:val="24"/>
          <w:szCs w:val="24"/>
        </w:rPr>
        <w:t xml:space="preserve">Citant le cas </w:t>
      </w:r>
      <w:r w:rsidR="00EA5213" w:rsidRPr="00046932">
        <w:rPr>
          <w:rFonts w:ascii="Times New Roman" w:hAnsi="Times New Roman" w:cs="Times New Roman"/>
          <w:sz w:val="24"/>
          <w:szCs w:val="24"/>
        </w:rPr>
        <w:t>de la Côte d’Ivoire</w:t>
      </w:r>
      <w:r w:rsidR="00B11FA0" w:rsidRPr="00046932">
        <w:rPr>
          <w:rFonts w:ascii="Times New Roman" w:hAnsi="Times New Roman" w:cs="Times New Roman"/>
          <w:sz w:val="24"/>
          <w:szCs w:val="24"/>
        </w:rPr>
        <w:t xml:space="preserve">, </w:t>
      </w:r>
      <w:r w:rsidR="00E70D21" w:rsidRPr="00046932">
        <w:rPr>
          <w:rFonts w:ascii="Times New Roman" w:hAnsi="Times New Roman" w:cs="Times New Roman"/>
          <w:sz w:val="24"/>
          <w:szCs w:val="24"/>
        </w:rPr>
        <w:t>Triplet</w:t>
      </w:r>
      <w:r w:rsidR="008C6415" w:rsidRPr="00046932">
        <w:rPr>
          <w:rFonts w:ascii="Times New Roman" w:hAnsi="Times New Roman" w:cs="Times New Roman"/>
          <w:sz w:val="24"/>
          <w:szCs w:val="24"/>
        </w:rPr>
        <w:t xml:space="preserve"> </w:t>
      </w:r>
      <w:r w:rsidR="008C6415"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{"citationID":"eZ4AvBRr","properties":{"formattedCitation":"(Triplet 2015)","plainCitation":"(Triplet 2015)","dontUpdate":true,"noteIndex":0},"citationItems":[{"id":"Ov9r28CH/V4XNB3hT","uris":["http://zotero.org/users/7453176/items/H7S9SQ63"],"itemData":{"id":1605,"type":"article-journal","abstract":"À partir du cas ivoirien, cet article présente quelques éléments de réflexion sur l'influence des normes éducatives internationales dans un système scolaire affecté par une succession de crises. Après avoir retracé l'histoire de l'internationalisation de ce système, l'étude s'intéresse à la période post-conflit. Les résultats présentés proviennent d'une revue de littérature et de l'analyse de données empiriques, issues d'entretiens, de questionnaires et de la participation à des ateliers de travail avec les partenaires techniques et financiers, récoltées entre avril 2012 et octobre 2013 à Abidjan, au Centre et à l'Ouest du pays. Nous montrerons comment la présence des organisations internationales légitime les actions du gouvernement actuel. Ainsi, l'aide internationale est le plus souvent recherchée et même valorisée. La reconstruction du système éducatif, son développement et sa transformation se font donc sous influence internationale, sans que celle-ci soit perçue comme de l'ingérence, ni par les autorités publiques ni par les parents d'élèves, les enseignants, les élèves, lycéens ou étudiants, du fait de la situation singulière d'un État et d'une société civile en situation de post-conflit.","container-title":"Revue Tiers Monde","ISSN":"1293-8882","issue":"3","language":"fr","note":"Bibliographie_available: 1\nCairndomain: www.cairn.info\nCite Par_available: 0\npublisher: Armand Colin","page":"29-48","source":"www.cairn.info","title":"Internationalisation et transformation du système éducatif en situation de post-conflit","volume":"223","author":[{"family":"Triplet","given":"Anne-Charlotte"}],"issued":{"date-parts":[["2015",10,15]]}}}],"schema":"https://github.com/citation-style-language/schema/raw/master/csl-citation.json"} </w:instrText>
      </w:r>
      <w:r w:rsidR="008C6415" w:rsidRPr="00046932">
        <w:rPr>
          <w:rFonts w:ascii="Times New Roman" w:hAnsi="Times New Roman" w:cs="Times New Roman"/>
          <w:sz w:val="24"/>
          <w:szCs w:val="24"/>
        </w:rPr>
        <w:fldChar w:fldCharType="separate"/>
      </w:r>
      <w:r w:rsidR="008C6415" w:rsidRPr="00046932">
        <w:rPr>
          <w:rFonts w:ascii="Times New Roman" w:hAnsi="Times New Roman" w:cs="Times New Roman"/>
          <w:sz w:val="24"/>
        </w:rPr>
        <w:t>(2015</w:t>
      </w:r>
      <w:r w:rsidR="006A4380" w:rsidRPr="00046932">
        <w:rPr>
          <w:rFonts w:ascii="Times New Roman" w:hAnsi="Times New Roman" w:cs="Times New Roman"/>
          <w:sz w:val="24"/>
        </w:rPr>
        <w:t> :</w:t>
      </w:r>
      <w:r w:rsidR="004305B1" w:rsidRPr="00046932">
        <w:rPr>
          <w:rFonts w:ascii="Times New Roman" w:hAnsi="Times New Roman" w:cs="Times New Roman"/>
          <w:sz w:val="24"/>
        </w:rPr>
        <w:t xml:space="preserve"> </w:t>
      </w:r>
      <w:r w:rsidR="00825D26" w:rsidRPr="00046932">
        <w:rPr>
          <w:rFonts w:ascii="Times New Roman" w:hAnsi="Times New Roman" w:cs="Times New Roman"/>
          <w:sz w:val="24"/>
        </w:rPr>
        <w:t>36</w:t>
      </w:r>
      <w:r w:rsidR="008C6415" w:rsidRPr="00046932">
        <w:rPr>
          <w:rFonts w:ascii="Times New Roman" w:hAnsi="Times New Roman" w:cs="Times New Roman"/>
          <w:sz w:val="24"/>
        </w:rPr>
        <w:t>)</w:t>
      </w:r>
      <w:r w:rsidR="008C6415" w:rsidRPr="00046932">
        <w:rPr>
          <w:rFonts w:ascii="Times New Roman" w:hAnsi="Times New Roman" w:cs="Times New Roman"/>
          <w:sz w:val="24"/>
          <w:szCs w:val="24"/>
        </w:rPr>
        <w:fldChar w:fldCharType="end"/>
      </w:r>
      <w:r w:rsidR="00E70D21" w:rsidRPr="00046932">
        <w:rPr>
          <w:rFonts w:ascii="Times New Roman" w:hAnsi="Times New Roman" w:cs="Times New Roman"/>
          <w:sz w:val="24"/>
          <w:szCs w:val="24"/>
        </w:rPr>
        <w:t xml:space="preserve"> évoque un</w:t>
      </w:r>
      <w:r w:rsidR="007B57DE" w:rsidRPr="00046932">
        <w:rPr>
          <w:rFonts w:ascii="Times New Roman" w:hAnsi="Times New Roman" w:cs="Times New Roman"/>
          <w:sz w:val="24"/>
          <w:szCs w:val="24"/>
        </w:rPr>
        <w:t xml:space="preserve"> « </w:t>
      </w:r>
      <w:r w:rsidR="007B57DE" w:rsidRPr="00046932">
        <w:rPr>
          <w:rFonts w:ascii="Times New Roman" w:hAnsi="Times New Roman" w:cs="Times New Roman"/>
          <w:iCs/>
          <w:sz w:val="24"/>
          <w:szCs w:val="24"/>
        </w:rPr>
        <w:t xml:space="preserve">cercle vicieux, </w:t>
      </w:r>
      <w:r w:rsidR="00BF684B" w:rsidRPr="00046932">
        <w:rPr>
          <w:rFonts w:ascii="Times New Roman" w:hAnsi="Times New Roman" w:cs="Times New Roman"/>
          <w:sz w:val="24"/>
          <w:szCs w:val="24"/>
        </w:rPr>
        <w:t xml:space="preserve">[…] </w:t>
      </w:r>
      <w:r w:rsidR="007B57DE" w:rsidRPr="00046932">
        <w:rPr>
          <w:rFonts w:ascii="Times New Roman" w:hAnsi="Times New Roman" w:cs="Times New Roman"/>
          <w:iCs/>
          <w:sz w:val="24"/>
          <w:szCs w:val="24"/>
        </w:rPr>
        <w:t>où l’action de l’</w:t>
      </w:r>
      <w:r w:rsidR="005E59D3" w:rsidRPr="00046932">
        <w:rPr>
          <w:rFonts w:ascii="Times New Roman" w:hAnsi="Times New Roman" w:cs="Times New Roman"/>
          <w:sz w:val="24"/>
          <w:szCs w:val="24"/>
        </w:rPr>
        <w:t>É</w:t>
      </w:r>
      <w:r w:rsidR="007B57DE" w:rsidRPr="00046932">
        <w:rPr>
          <w:rFonts w:ascii="Times New Roman" w:hAnsi="Times New Roman" w:cs="Times New Roman"/>
          <w:iCs/>
          <w:sz w:val="24"/>
          <w:szCs w:val="24"/>
        </w:rPr>
        <w:t xml:space="preserve">tat se voit contestée ou pour le moins contournée par les </w:t>
      </w:r>
      <w:r w:rsidR="005E59D3" w:rsidRPr="00046932">
        <w:rPr>
          <w:rFonts w:ascii="Times New Roman" w:hAnsi="Times New Roman" w:cs="Times New Roman"/>
          <w:smallCaps/>
          <w:sz w:val="24"/>
          <w:szCs w:val="24"/>
        </w:rPr>
        <w:t>ong</w:t>
      </w:r>
      <w:r w:rsidR="007B57DE" w:rsidRPr="00046932">
        <w:rPr>
          <w:rFonts w:ascii="Times New Roman" w:hAnsi="Times New Roman" w:cs="Times New Roman"/>
          <w:iCs/>
          <w:sz w:val="24"/>
          <w:szCs w:val="24"/>
        </w:rPr>
        <w:t xml:space="preserve"> entrées en action avec la crise. La situation de post-</w:t>
      </w:r>
      <w:r w:rsidR="00B11FA0" w:rsidRPr="00046932">
        <w:rPr>
          <w:rFonts w:ascii="Times New Roman" w:hAnsi="Times New Roman" w:cs="Times New Roman"/>
          <w:sz w:val="24"/>
          <w:szCs w:val="24"/>
        </w:rPr>
        <w:t>[crise]</w:t>
      </w:r>
      <w:r w:rsidR="007B57DE" w:rsidRPr="00046932">
        <w:rPr>
          <w:rFonts w:ascii="Times New Roman" w:hAnsi="Times New Roman" w:cs="Times New Roman"/>
          <w:iCs/>
          <w:sz w:val="24"/>
          <w:szCs w:val="24"/>
        </w:rPr>
        <w:t xml:space="preserve"> se caractérise donc par la difficulté pour l’</w:t>
      </w:r>
      <w:r w:rsidR="005E59D3" w:rsidRPr="00046932">
        <w:rPr>
          <w:rFonts w:ascii="Times New Roman" w:hAnsi="Times New Roman" w:cs="Times New Roman"/>
          <w:sz w:val="24"/>
          <w:szCs w:val="24"/>
        </w:rPr>
        <w:t>É</w:t>
      </w:r>
      <w:r w:rsidR="007B57DE" w:rsidRPr="00046932">
        <w:rPr>
          <w:rFonts w:ascii="Times New Roman" w:hAnsi="Times New Roman" w:cs="Times New Roman"/>
          <w:iCs/>
          <w:sz w:val="24"/>
          <w:szCs w:val="24"/>
        </w:rPr>
        <w:t xml:space="preserve">tat </w:t>
      </w:r>
      <w:r w:rsidR="00C70CA2" w:rsidRPr="00046932">
        <w:rPr>
          <w:rFonts w:ascii="Times New Roman" w:hAnsi="Times New Roman" w:cs="Times New Roman"/>
          <w:sz w:val="24"/>
          <w:szCs w:val="24"/>
        </w:rPr>
        <w:t xml:space="preserve">[…] </w:t>
      </w:r>
      <w:r w:rsidR="007B57DE" w:rsidRPr="00046932">
        <w:rPr>
          <w:rFonts w:ascii="Times New Roman" w:hAnsi="Times New Roman" w:cs="Times New Roman"/>
          <w:iCs/>
          <w:sz w:val="24"/>
          <w:szCs w:val="24"/>
        </w:rPr>
        <w:t>à retrouver sa pleine souveraineté en matière éducative</w:t>
      </w:r>
      <w:r w:rsidR="007B57DE" w:rsidRPr="00046932">
        <w:rPr>
          <w:rFonts w:ascii="Times New Roman" w:hAnsi="Times New Roman" w:cs="Times New Roman"/>
          <w:sz w:val="24"/>
          <w:szCs w:val="24"/>
        </w:rPr>
        <w:t> ».</w:t>
      </w:r>
    </w:p>
    <w:p w14:paraId="67DC7BC2" w14:textId="60993C2D" w:rsidR="007869B0" w:rsidRPr="00046932" w:rsidRDefault="00D82D92" w:rsidP="00046932">
      <w:pPr>
        <w:pStyle w:val="Sansinterligne"/>
        <w:spacing w:line="276" w:lineRule="auto"/>
        <w:jc w:val="both"/>
        <w:rPr>
          <w:rFonts w:ascii="Times New Roman" w:hAnsi="Times New Roman" w:cs="Times New Roman"/>
          <w:strike/>
          <w:sz w:val="24"/>
          <w:szCs w:val="24"/>
        </w:rPr>
      </w:pPr>
      <w:r w:rsidRPr="00046932">
        <w:rPr>
          <w:rFonts w:ascii="Times New Roman" w:hAnsi="Times New Roman" w:cs="Times New Roman"/>
          <w:sz w:val="24"/>
          <w:szCs w:val="24"/>
        </w:rPr>
        <w:t xml:space="preserve">Au Cameroun, </w:t>
      </w:r>
      <w:r w:rsidR="004E1244" w:rsidRPr="00046932">
        <w:rPr>
          <w:rFonts w:ascii="Times New Roman" w:hAnsi="Times New Roman" w:cs="Times New Roman"/>
          <w:sz w:val="24"/>
          <w:szCs w:val="24"/>
        </w:rPr>
        <w:t>l</w:t>
      </w:r>
      <w:r w:rsidR="00EC1183" w:rsidRPr="00046932">
        <w:rPr>
          <w:rFonts w:ascii="Times New Roman" w:hAnsi="Times New Roman" w:cs="Times New Roman"/>
          <w:sz w:val="24"/>
          <w:szCs w:val="24"/>
        </w:rPr>
        <w:t xml:space="preserve">a </w:t>
      </w:r>
      <w:r w:rsidR="00445FC2" w:rsidRPr="00046932">
        <w:rPr>
          <w:rFonts w:ascii="Times New Roman" w:hAnsi="Times New Roman" w:cs="Times New Roman"/>
          <w:sz w:val="24"/>
          <w:szCs w:val="24"/>
        </w:rPr>
        <w:t xml:space="preserve">réponse à la pandémie </w:t>
      </w:r>
      <w:r w:rsidR="00FC7412" w:rsidRPr="00046932">
        <w:rPr>
          <w:rFonts w:ascii="Times New Roman" w:hAnsi="Times New Roman" w:cs="Times New Roman"/>
          <w:sz w:val="24"/>
          <w:szCs w:val="24"/>
        </w:rPr>
        <w:t>est marquée par</w:t>
      </w:r>
      <w:r w:rsidR="007B57DE" w:rsidRPr="00046932">
        <w:rPr>
          <w:rFonts w:ascii="Times New Roman" w:hAnsi="Times New Roman" w:cs="Times New Roman"/>
          <w:sz w:val="24"/>
          <w:szCs w:val="24"/>
        </w:rPr>
        <w:t xml:space="preserve"> </w:t>
      </w:r>
      <w:r w:rsidR="005559D1" w:rsidRPr="00046932">
        <w:rPr>
          <w:rFonts w:ascii="Times New Roman" w:hAnsi="Times New Roman" w:cs="Times New Roman"/>
          <w:sz w:val="24"/>
          <w:szCs w:val="24"/>
        </w:rPr>
        <w:t>le déploiement</w:t>
      </w:r>
      <w:r w:rsidR="00445FC2" w:rsidRPr="00046932">
        <w:rPr>
          <w:rFonts w:ascii="Times New Roman" w:hAnsi="Times New Roman" w:cs="Times New Roman"/>
          <w:sz w:val="24"/>
          <w:szCs w:val="24"/>
        </w:rPr>
        <w:t xml:space="preserve"> </w:t>
      </w:r>
      <w:r w:rsidR="005559D1" w:rsidRPr="00046932">
        <w:rPr>
          <w:rFonts w:ascii="Times New Roman" w:hAnsi="Times New Roman" w:cs="Times New Roman"/>
          <w:sz w:val="24"/>
          <w:szCs w:val="24"/>
        </w:rPr>
        <w:t>national</w:t>
      </w:r>
      <w:r w:rsidR="007B57DE" w:rsidRPr="00046932">
        <w:rPr>
          <w:rFonts w:ascii="Times New Roman" w:hAnsi="Times New Roman" w:cs="Times New Roman"/>
          <w:sz w:val="24"/>
          <w:szCs w:val="24"/>
        </w:rPr>
        <w:t xml:space="preserve"> </w:t>
      </w:r>
      <w:r w:rsidR="00445FC2" w:rsidRPr="00046932">
        <w:rPr>
          <w:rFonts w:ascii="Times New Roman" w:hAnsi="Times New Roman" w:cs="Times New Roman"/>
          <w:sz w:val="24"/>
          <w:szCs w:val="24"/>
        </w:rPr>
        <w:t>d</w:t>
      </w:r>
      <w:r w:rsidR="007B57DE" w:rsidRPr="00046932">
        <w:rPr>
          <w:rFonts w:ascii="Times New Roman" w:hAnsi="Times New Roman" w:cs="Times New Roman"/>
          <w:sz w:val="24"/>
          <w:szCs w:val="24"/>
        </w:rPr>
        <w:t xml:space="preserve">e méthodes d’éducation en situation d’urgence </w:t>
      </w:r>
      <w:r w:rsidR="00445FC2" w:rsidRPr="00046932">
        <w:rPr>
          <w:rFonts w:ascii="Times New Roman" w:hAnsi="Times New Roman" w:cs="Times New Roman"/>
          <w:sz w:val="24"/>
          <w:szCs w:val="24"/>
        </w:rPr>
        <w:t xml:space="preserve">pensées </w:t>
      </w:r>
      <w:r w:rsidR="0027554F" w:rsidRPr="00046932">
        <w:rPr>
          <w:rFonts w:ascii="Times New Roman" w:hAnsi="Times New Roman" w:cs="Times New Roman"/>
          <w:sz w:val="24"/>
          <w:szCs w:val="24"/>
        </w:rPr>
        <w:t xml:space="preserve">non </w:t>
      </w:r>
      <w:r w:rsidR="00445FC2" w:rsidRPr="00046932">
        <w:rPr>
          <w:rFonts w:ascii="Times New Roman" w:hAnsi="Times New Roman" w:cs="Times New Roman"/>
          <w:sz w:val="24"/>
          <w:szCs w:val="24"/>
        </w:rPr>
        <w:t>en-dehors de l’</w:t>
      </w:r>
      <w:r w:rsidR="005E59D3" w:rsidRPr="00046932">
        <w:rPr>
          <w:rFonts w:ascii="Times New Roman" w:hAnsi="Times New Roman" w:cs="Times New Roman"/>
          <w:sz w:val="24"/>
          <w:szCs w:val="24"/>
        </w:rPr>
        <w:t>É</w:t>
      </w:r>
      <w:r w:rsidR="00445FC2" w:rsidRPr="00046932">
        <w:rPr>
          <w:rFonts w:ascii="Times New Roman" w:hAnsi="Times New Roman" w:cs="Times New Roman"/>
          <w:sz w:val="24"/>
          <w:szCs w:val="24"/>
        </w:rPr>
        <w:t xml:space="preserve">tat mais </w:t>
      </w:r>
      <w:r w:rsidR="007B57DE" w:rsidRPr="00046932">
        <w:rPr>
          <w:rFonts w:ascii="Times New Roman" w:hAnsi="Times New Roman" w:cs="Times New Roman"/>
          <w:sz w:val="24"/>
          <w:szCs w:val="24"/>
        </w:rPr>
        <w:t xml:space="preserve">intégrées </w:t>
      </w:r>
      <w:r w:rsidR="004E1244" w:rsidRPr="00046932">
        <w:rPr>
          <w:rFonts w:ascii="Times New Roman" w:hAnsi="Times New Roman" w:cs="Times New Roman"/>
          <w:sz w:val="24"/>
          <w:szCs w:val="24"/>
        </w:rPr>
        <w:t>à</w:t>
      </w:r>
      <w:r w:rsidR="007B57DE" w:rsidRPr="00046932">
        <w:rPr>
          <w:rFonts w:ascii="Times New Roman" w:hAnsi="Times New Roman" w:cs="Times New Roman"/>
          <w:sz w:val="24"/>
          <w:szCs w:val="24"/>
        </w:rPr>
        <w:t xml:space="preserve"> </w:t>
      </w:r>
      <w:r w:rsidR="00B11FA0" w:rsidRPr="00046932">
        <w:rPr>
          <w:rFonts w:ascii="Times New Roman" w:hAnsi="Times New Roman" w:cs="Times New Roman"/>
          <w:sz w:val="24"/>
          <w:szCs w:val="24"/>
        </w:rPr>
        <w:t>s</w:t>
      </w:r>
      <w:r w:rsidR="007B57DE" w:rsidRPr="00046932">
        <w:rPr>
          <w:rFonts w:ascii="Times New Roman" w:hAnsi="Times New Roman" w:cs="Times New Roman"/>
          <w:sz w:val="24"/>
          <w:szCs w:val="24"/>
        </w:rPr>
        <w:t xml:space="preserve">es politiques. </w:t>
      </w:r>
      <w:r w:rsidR="0063708B" w:rsidRPr="00046932">
        <w:rPr>
          <w:rFonts w:ascii="Times New Roman" w:hAnsi="Times New Roman" w:cs="Times New Roman"/>
          <w:sz w:val="24"/>
          <w:szCs w:val="24"/>
        </w:rPr>
        <w:t>L</w:t>
      </w:r>
      <w:r w:rsidR="00B11FA0" w:rsidRPr="00046932">
        <w:rPr>
          <w:rFonts w:ascii="Times New Roman" w:hAnsi="Times New Roman" w:cs="Times New Roman"/>
          <w:sz w:val="24"/>
          <w:szCs w:val="24"/>
        </w:rPr>
        <w:t>’action édu</w:t>
      </w:r>
      <w:r w:rsidR="008B375C" w:rsidRPr="00046932">
        <w:rPr>
          <w:rFonts w:ascii="Times New Roman" w:hAnsi="Times New Roman" w:cs="Times New Roman"/>
          <w:sz w:val="24"/>
          <w:szCs w:val="24"/>
        </w:rPr>
        <w:t xml:space="preserve">cative internationale </w:t>
      </w:r>
      <w:r w:rsidR="00172987" w:rsidRPr="00046932">
        <w:rPr>
          <w:rFonts w:ascii="Times New Roman" w:hAnsi="Times New Roman" w:cs="Times New Roman"/>
          <w:sz w:val="24"/>
          <w:szCs w:val="24"/>
        </w:rPr>
        <w:t>ne s</w:t>
      </w:r>
      <w:r w:rsidR="00BF684B" w:rsidRPr="00046932">
        <w:rPr>
          <w:rFonts w:ascii="Times New Roman" w:hAnsi="Times New Roman" w:cs="Times New Roman"/>
          <w:sz w:val="24"/>
          <w:szCs w:val="24"/>
        </w:rPr>
        <w:t>e</w:t>
      </w:r>
      <w:r w:rsidR="00172987" w:rsidRPr="00046932">
        <w:rPr>
          <w:rFonts w:ascii="Times New Roman" w:hAnsi="Times New Roman" w:cs="Times New Roman"/>
          <w:sz w:val="24"/>
          <w:szCs w:val="24"/>
        </w:rPr>
        <w:t xml:space="preserve"> substitue </w:t>
      </w:r>
      <w:r w:rsidRPr="00046932">
        <w:rPr>
          <w:rFonts w:ascii="Times New Roman" w:hAnsi="Times New Roman" w:cs="Times New Roman"/>
          <w:sz w:val="24"/>
          <w:szCs w:val="24"/>
        </w:rPr>
        <w:t xml:space="preserve">pas </w:t>
      </w:r>
      <w:r w:rsidR="00172987" w:rsidRPr="00046932">
        <w:rPr>
          <w:rFonts w:ascii="Times New Roman" w:hAnsi="Times New Roman" w:cs="Times New Roman"/>
          <w:sz w:val="24"/>
          <w:szCs w:val="24"/>
        </w:rPr>
        <w:t xml:space="preserve">à </w:t>
      </w:r>
      <w:r w:rsidR="008778EE" w:rsidRPr="00046932">
        <w:rPr>
          <w:rFonts w:ascii="Times New Roman" w:hAnsi="Times New Roman" w:cs="Times New Roman"/>
          <w:sz w:val="24"/>
          <w:szCs w:val="24"/>
        </w:rPr>
        <w:t>celui-ci</w:t>
      </w:r>
      <w:r w:rsidR="009C288E" w:rsidRPr="00046932">
        <w:rPr>
          <w:rFonts w:ascii="Times New Roman" w:hAnsi="Times New Roman" w:cs="Times New Roman"/>
          <w:sz w:val="24"/>
          <w:szCs w:val="24"/>
        </w:rPr>
        <w:t xml:space="preserve"> </w:t>
      </w:r>
      <w:r w:rsidR="00FD2221" w:rsidRPr="00046932">
        <w:rPr>
          <w:rFonts w:ascii="Times New Roman" w:hAnsi="Times New Roman" w:cs="Times New Roman"/>
          <w:sz w:val="24"/>
          <w:szCs w:val="24"/>
        </w:rPr>
        <w:t xml:space="preserve">mais </w:t>
      </w:r>
      <w:r w:rsidR="009C288E" w:rsidRPr="00046932">
        <w:rPr>
          <w:rFonts w:ascii="Times New Roman" w:hAnsi="Times New Roman" w:cs="Times New Roman"/>
          <w:sz w:val="24"/>
          <w:szCs w:val="24"/>
        </w:rPr>
        <w:t>vient</w:t>
      </w:r>
      <w:r w:rsidR="00F2184B" w:rsidRPr="00046932">
        <w:rPr>
          <w:rFonts w:ascii="Times New Roman" w:hAnsi="Times New Roman" w:cs="Times New Roman"/>
          <w:sz w:val="24"/>
          <w:szCs w:val="24"/>
        </w:rPr>
        <w:t xml:space="preserve"> complé</w:t>
      </w:r>
      <w:r w:rsidR="009C288E" w:rsidRPr="00046932">
        <w:rPr>
          <w:rFonts w:ascii="Times New Roman" w:hAnsi="Times New Roman" w:cs="Times New Roman"/>
          <w:sz w:val="24"/>
          <w:szCs w:val="24"/>
        </w:rPr>
        <w:t>ter</w:t>
      </w:r>
      <w:r w:rsidR="00F2184B" w:rsidRPr="00046932">
        <w:rPr>
          <w:rFonts w:ascii="Times New Roman" w:hAnsi="Times New Roman" w:cs="Times New Roman"/>
          <w:sz w:val="24"/>
          <w:szCs w:val="24"/>
        </w:rPr>
        <w:t xml:space="preserve"> ses </w:t>
      </w:r>
      <w:r w:rsidR="00960D33" w:rsidRPr="00046932">
        <w:rPr>
          <w:rFonts w:ascii="Times New Roman" w:hAnsi="Times New Roman" w:cs="Times New Roman"/>
          <w:sz w:val="24"/>
          <w:szCs w:val="24"/>
        </w:rPr>
        <w:t>dispositifs</w:t>
      </w:r>
      <w:r w:rsidRPr="00046932">
        <w:rPr>
          <w:rFonts w:ascii="Times New Roman" w:hAnsi="Times New Roman" w:cs="Times New Roman"/>
          <w:sz w:val="24"/>
          <w:szCs w:val="24"/>
        </w:rPr>
        <w:t>, comme l’illustre l</w:t>
      </w:r>
      <w:r w:rsidR="00C64CCA" w:rsidRPr="00046932">
        <w:rPr>
          <w:rFonts w:ascii="Times New Roman" w:hAnsi="Times New Roman" w:cs="Times New Roman"/>
          <w:sz w:val="24"/>
          <w:szCs w:val="24"/>
        </w:rPr>
        <w:t xml:space="preserve">a rencontre </w:t>
      </w:r>
      <w:r w:rsidR="008E5228" w:rsidRPr="00046932">
        <w:rPr>
          <w:rFonts w:ascii="Times New Roman" w:hAnsi="Times New Roman" w:cs="Times New Roman"/>
          <w:sz w:val="24"/>
          <w:szCs w:val="24"/>
        </w:rPr>
        <w:t xml:space="preserve">du </w:t>
      </w:r>
      <w:r w:rsidR="00C64CCA" w:rsidRPr="00046932">
        <w:rPr>
          <w:rFonts w:ascii="Times New Roman" w:hAnsi="Times New Roman" w:cs="Times New Roman"/>
          <w:sz w:val="24"/>
          <w:szCs w:val="24"/>
        </w:rPr>
        <w:t>sous-cluster « </w:t>
      </w:r>
      <w:r w:rsidR="004D642B" w:rsidRPr="00046932">
        <w:rPr>
          <w:rFonts w:ascii="Times New Roman" w:hAnsi="Times New Roman" w:cs="Times New Roman"/>
          <w:sz w:val="24"/>
          <w:szCs w:val="24"/>
        </w:rPr>
        <w:t>é</w:t>
      </w:r>
      <w:r w:rsidR="00C64CCA" w:rsidRPr="00046932">
        <w:rPr>
          <w:rFonts w:ascii="Times New Roman" w:hAnsi="Times New Roman" w:cs="Times New Roman"/>
          <w:sz w:val="24"/>
          <w:szCs w:val="24"/>
        </w:rPr>
        <w:t>ducation préscolaire » e</w:t>
      </w:r>
      <w:r w:rsidR="0063708B" w:rsidRPr="00046932">
        <w:rPr>
          <w:rFonts w:ascii="Times New Roman" w:hAnsi="Times New Roman" w:cs="Times New Roman"/>
          <w:sz w:val="24"/>
          <w:szCs w:val="24"/>
        </w:rPr>
        <w:t>n</w:t>
      </w:r>
      <w:r w:rsidR="00C64CCA" w:rsidRPr="00046932">
        <w:rPr>
          <w:rFonts w:ascii="Times New Roman" w:hAnsi="Times New Roman" w:cs="Times New Roman"/>
          <w:sz w:val="24"/>
          <w:szCs w:val="24"/>
        </w:rPr>
        <w:t xml:space="preserve"> mai 2020</w:t>
      </w:r>
      <w:r w:rsidR="004D642B" w:rsidRPr="00046932">
        <w:rPr>
          <w:rStyle w:val="Appelnotedebasdep"/>
          <w:rFonts w:ascii="Times New Roman" w:hAnsi="Times New Roman" w:cs="Times New Roman"/>
        </w:rPr>
        <w:footnoteReference w:id="17"/>
      </w:r>
      <w:r w:rsidR="002C6ABA" w:rsidRPr="00046932">
        <w:rPr>
          <w:rFonts w:ascii="Times New Roman" w:hAnsi="Times New Roman" w:cs="Times New Roman"/>
          <w:sz w:val="24"/>
          <w:szCs w:val="24"/>
        </w:rPr>
        <w:t>.</w:t>
      </w:r>
      <w:r w:rsidR="00C64CCA" w:rsidRPr="00046932">
        <w:rPr>
          <w:rFonts w:ascii="Times New Roman" w:hAnsi="Times New Roman" w:cs="Times New Roman"/>
          <w:sz w:val="24"/>
          <w:szCs w:val="24"/>
        </w:rPr>
        <w:t xml:space="preserve"> </w:t>
      </w:r>
      <w:r w:rsidR="00CD0349" w:rsidRPr="00046932">
        <w:rPr>
          <w:rFonts w:ascii="Times New Roman" w:hAnsi="Times New Roman" w:cs="Times New Roman"/>
          <w:sz w:val="24"/>
          <w:szCs w:val="24"/>
        </w:rPr>
        <w:t>L</w:t>
      </w:r>
      <w:r w:rsidR="00C64CCA" w:rsidRPr="00046932">
        <w:rPr>
          <w:rFonts w:ascii="Times New Roman" w:hAnsi="Times New Roman" w:cs="Times New Roman"/>
          <w:sz w:val="24"/>
          <w:szCs w:val="24"/>
        </w:rPr>
        <w:t>a Banque mondiale</w:t>
      </w:r>
      <w:r w:rsidR="002C6ABA" w:rsidRPr="00046932">
        <w:rPr>
          <w:rFonts w:ascii="Times New Roman" w:hAnsi="Times New Roman" w:cs="Times New Roman"/>
          <w:sz w:val="24"/>
          <w:szCs w:val="24"/>
        </w:rPr>
        <w:t xml:space="preserve"> </w:t>
      </w:r>
      <w:r w:rsidR="00CD0349" w:rsidRPr="00046932">
        <w:rPr>
          <w:rFonts w:ascii="Times New Roman" w:hAnsi="Times New Roman" w:cs="Times New Roman"/>
          <w:sz w:val="24"/>
          <w:szCs w:val="24"/>
        </w:rPr>
        <w:t xml:space="preserve">y </w:t>
      </w:r>
      <w:r w:rsidR="00C64CCA" w:rsidRPr="00046932">
        <w:rPr>
          <w:rFonts w:ascii="Times New Roman" w:hAnsi="Times New Roman" w:cs="Times New Roman"/>
          <w:sz w:val="24"/>
          <w:szCs w:val="24"/>
        </w:rPr>
        <w:t>annonce financer</w:t>
      </w:r>
      <w:r w:rsidRPr="00046932">
        <w:rPr>
          <w:rFonts w:ascii="Times New Roman" w:hAnsi="Times New Roman" w:cs="Times New Roman"/>
          <w:sz w:val="24"/>
          <w:szCs w:val="24"/>
        </w:rPr>
        <w:t xml:space="preserve"> </w:t>
      </w:r>
      <w:r w:rsidR="00CC1392" w:rsidRPr="00046932">
        <w:rPr>
          <w:rFonts w:ascii="Times New Roman" w:hAnsi="Times New Roman" w:cs="Times New Roman"/>
          <w:sz w:val="24"/>
          <w:szCs w:val="24"/>
        </w:rPr>
        <w:t xml:space="preserve">un </w:t>
      </w:r>
      <w:r w:rsidR="00C64CCA" w:rsidRPr="00046932">
        <w:rPr>
          <w:rFonts w:ascii="Times New Roman" w:hAnsi="Times New Roman" w:cs="Times New Roman"/>
          <w:sz w:val="24"/>
          <w:szCs w:val="24"/>
        </w:rPr>
        <w:t>« </w:t>
      </w:r>
      <w:r w:rsidR="00C64CCA" w:rsidRPr="00046932">
        <w:rPr>
          <w:rFonts w:ascii="Times New Roman" w:hAnsi="Times New Roman" w:cs="Times New Roman"/>
          <w:iCs/>
          <w:sz w:val="24"/>
          <w:szCs w:val="24"/>
        </w:rPr>
        <w:t>programme gouvernemental radiophonique et digitalisé d’éducation</w:t>
      </w:r>
      <w:r w:rsidR="00C64CCA" w:rsidRPr="00046932">
        <w:rPr>
          <w:rFonts w:ascii="Times New Roman" w:hAnsi="Times New Roman" w:cs="Times New Roman"/>
          <w:sz w:val="24"/>
          <w:szCs w:val="24"/>
        </w:rPr>
        <w:t xml:space="preserve"> </w:t>
      </w:r>
      <w:r w:rsidR="00C64CCA" w:rsidRPr="00046932">
        <w:rPr>
          <w:rFonts w:ascii="Times New Roman" w:hAnsi="Times New Roman" w:cs="Times New Roman"/>
          <w:iCs/>
          <w:sz w:val="24"/>
          <w:szCs w:val="24"/>
        </w:rPr>
        <w:t>à domicil</w:t>
      </w:r>
      <w:r w:rsidR="00F75330" w:rsidRPr="00046932">
        <w:rPr>
          <w:rFonts w:ascii="Times New Roman" w:hAnsi="Times New Roman" w:cs="Times New Roman"/>
          <w:iCs/>
          <w:sz w:val="24"/>
          <w:szCs w:val="24"/>
        </w:rPr>
        <w:t>e</w:t>
      </w:r>
      <w:r w:rsidR="008C07BE" w:rsidRPr="00046932">
        <w:rPr>
          <w:rFonts w:ascii="Times New Roman" w:hAnsi="Times New Roman" w:cs="Times New Roman"/>
          <w:sz w:val="24"/>
          <w:szCs w:val="24"/>
        </w:rPr>
        <w:t> »</w:t>
      </w:r>
      <w:r w:rsidR="00377356" w:rsidRPr="00046932">
        <w:rPr>
          <w:rFonts w:ascii="Times New Roman" w:hAnsi="Times New Roman" w:cs="Times New Roman"/>
          <w:sz w:val="24"/>
          <w:szCs w:val="24"/>
        </w:rPr>
        <w:t xml:space="preserve">. </w:t>
      </w:r>
      <w:r w:rsidR="005E59D3" w:rsidRPr="00046932">
        <w:rPr>
          <w:rFonts w:ascii="Times New Roman" w:hAnsi="Times New Roman" w:cs="Times New Roman"/>
          <w:sz w:val="24"/>
          <w:szCs w:val="24"/>
        </w:rPr>
        <w:t>À</w:t>
      </w:r>
      <w:r w:rsidR="00040739" w:rsidRPr="00046932">
        <w:rPr>
          <w:rFonts w:ascii="Times New Roman" w:hAnsi="Times New Roman" w:cs="Times New Roman"/>
          <w:sz w:val="24"/>
          <w:szCs w:val="24"/>
        </w:rPr>
        <w:t xml:space="preserve"> cette fin</w:t>
      </w:r>
      <w:r w:rsidR="00377356" w:rsidRPr="00046932">
        <w:rPr>
          <w:rFonts w:ascii="Times New Roman" w:hAnsi="Times New Roman" w:cs="Times New Roman"/>
          <w:sz w:val="24"/>
          <w:szCs w:val="24"/>
        </w:rPr>
        <w:t xml:space="preserve"> des contenus doivent être développés, notamment pour</w:t>
      </w:r>
      <w:r w:rsidR="008C07BE" w:rsidRPr="00046932">
        <w:rPr>
          <w:rFonts w:ascii="Times New Roman" w:hAnsi="Times New Roman" w:cs="Times New Roman"/>
          <w:sz w:val="24"/>
          <w:szCs w:val="24"/>
        </w:rPr>
        <w:t xml:space="preserve"> </w:t>
      </w:r>
      <w:r w:rsidR="00C64CCA" w:rsidRPr="00046932">
        <w:rPr>
          <w:rFonts w:ascii="Times New Roman" w:hAnsi="Times New Roman" w:cs="Times New Roman"/>
          <w:sz w:val="24"/>
          <w:szCs w:val="24"/>
        </w:rPr>
        <w:t>la petite enfance</w:t>
      </w:r>
      <w:r w:rsidR="00377356" w:rsidRPr="00046932">
        <w:rPr>
          <w:rFonts w:ascii="Times New Roman" w:hAnsi="Times New Roman" w:cs="Times New Roman"/>
          <w:sz w:val="24"/>
          <w:szCs w:val="24"/>
        </w:rPr>
        <w:t xml:space="preserve"> ; </w:t>
      </w:r>
      <w:r w:rsidR="00E37618" w:rsidRPr="00046932">
        <w:rPr>
          <w:rFonts w:ascii="Times New Roman" w:hAnsi="Times New Roman" w:cs="Times New Roman"/>
          <w:sz w:val="24"/>
          <w:szCs w:val="24"/>
        </w:rPr>
        <w:t>pour être retenu</w:t>
      </w:r>
      <w:r w:rsidR="008E5228" w:rsidRPr="00046932">
        <w:rPr>
          <w:rFonts w:ascii="Times New Roman" w:hAnsi="Times New Roman" w:cs="Times New Roman"/>
          <w:sz w:val="24"/>
          <w:szCs w:val="24"/>
        </w:rPr>
        <w:t>s</w:t>
      </w:r>
      <w:r w:rsidR="00E37618" w:rsidRPr="00046932">
        <w:rPr>
          <w:rFonts w:ascii="Times New Roman" w:hAnsi="Times New Roman" w:cs="Times New Roman"/>
          <w:sz w:val="24"/>
          <w:szCs w:val="24"/>
        </w:rPr>
        <w:t xml:space="preserve"> (et financé</w:t>
      </w:r>
      <w:r w:rsidR="008E5228" w:rsidRPr="00046932">
        <w:rPr>
          <w:rFonts w:ascii="Times New Roman" w:hAnsi="Times New Roman" w:cs="Times New Roman"/>
          <w:sz w:val="24"/>
          <w:szCs w:val="24"/>
        </w:rPr>
        <w:t>s</w:t>
      </w:r>
      <w:r w:rsidR="00E37618" w:rsidRPr="00046932">
        <w:rPr>
          <w:rFonts w:ascii="Times New Roman" w:hAnsi="Times New Roman" w:cs="Times New Roman"/>
          <w:sz w:val="24"/>
          <w:szCs w:val="24"/>
        </w:rPr>
        <w:t xml:space="preserve">), </w:t>
      </w:r>
      <w:r w:rsidR="00BF684B" w:rsidRPr="00046932">
        <w:rPr>
          <w:rFonts w:ascii="Times New Roman" w:hAnsi="Times New Roman" w:cs="Times New Roman"/>
          <w:sz w:val="24"/>
          <w:szCs w:val="24"/>
        </w:rPr>
        <w:t>ils</w:t>
      </w:r>
      <w:r w:rsidR="00E37618" w:rsidRPr="00046932">
        <w:rPr>
          <w:rFonts w:ascii="Times New Roman" w:hAnsi="Times New Roman" w:cs="Times New Roman"/>
          <w:sz w:val="24"/>
          <w:szCs w:val="24"/>
        </w:rPr>
        <w:t xml:space="preserve"> devront </w:t>
      </w:r>
      <w:r w:rsidR="00140773" w:rsidRPr="00046932">
        <w:rPr>
          <w:rFonts w:ascii="Times New Roman" w:hAnsi="Times New Roman" w:cs="Times New Roman"/>
          <w:sz w:val="24"/>
          <w:szCs w:val="24"/>
        </w:rPr>
        <w:t>obten</w:t>
      </w:r>
      <w:r w:rsidR="00BF684B" w:rsidRPr="00046932">
        <w:rPr>
          <w:rFonts w:ascii="Times New Roman" w:hAnsi="Times New Roman" w:cs="Times New Roman"/>
          <w:sz w:val="24"/>
          <w:szCs w:val="24"/>
        </w:rPr>
        <w:t>ir</w:t>
      </w:r>
      <w:r w:rsidR="00E37618" w:rsidRPr="00046932">
        <w:rPr>
          <w:rFonts w:ascii="Times New Roman" w:hAnsi="Times New Roman" w:cs="Times New Roman"/>
          <w:sz w:val="24"/>
          <w:szCs w:val="24"/>
        </w:rPr>
        <w:t xml:space="preserve"> au préalable</w:t>
      </w:r>
      <w:r w:rsidR="00140773" w:rsidRPr="00046932">
        <w:rPr>
          <w:rFonts w:ascii="Times New Roman" w:hAnsi="Times New Roman" w:cs="Times New Roman"/>
          <w:sz w:val="24"/>
          <w:szCs w:val="24"/>
        </w:rPr>
        <w:t xml:space="preserve"> la validation de l’</w:t>
      </w:r>
      <w:r w:rsidR="005E59D3" w:rsidRPr="00046932">
        <w:rPr>
          <w:rFonts w:ascii="Times New Roman" w:hAnsi="Times New Roman" w:cs="Times New Roman"/>
          <w:sz w:val="24"/>
          <w:szCs w:val="24"/>
        </w:rPr>
        <w:t>i</w:t>
      </w:r>
      <w:r w:rsidR="00C64CCA" w:rsidRPr="00046932">
        <w:rPr>
          <w:rFonts w:ascii="Times New Roman" w:hAnsi="Times New Roman" w:cs="Times New Roman"/>
          <w:sz w:val="24"/>
          <w:szCs w:val="24"/>
        </w:rPr>
        <w:t>nspectrice</w:t>
      </w:r>
      <w:r w:rsidR="0027554F" w:rsidRPr="00046932">
        <w:rPr>
          <w:rFonts w:ascii="Times New Roman" w:hAnsi="Times New Roman" w:cs="Times New Roman"/>
          <w:sz w:val="24"/>
          <w:szCs w:val="24"/>
        </w:rPr>
        <w:t xml:space="preserve"> nationale</w:t>
      </w:r>
      <w:r w:rsidR="00C64CCA" w:rsidRPr="00046932">
        <w:rPr>
          <w:rFonts w:ascii="Times New Roman" w:hAnsi="Times New Roman" w:cs="Times New Roman"/>
          <w:sz w:val="24"/>
          <w:szCs w:val="24"/>
        </w:rPr>
        <w:t xml:space="preserve"> </w:t>
      </w:r>
      <w:r w:rsidR="00140773" w:rsidRPr="00046932">
        <w:rPr>
          <w:rFonts w:ascii="Times New Roman" w:hAnsi="Times New Roman" w:cs="Times New Roman"/>
          <w:sz w:val="24"/>
          <w:szCs w:val="24"/>
        </w:rPr>
        <w:t xml:space="preserve">en charge de l’éducation </w:t>
      </w:r>
      <w:r w:rsidR="00C64CCA" w:rsidRPr="00046932">
        <w:rPr>
          <w:rFonts w:ascii="Times New Roman" w:hAnsi="Times New Roman" w:cs="Times New Roman"/>
          <w:sz w:val="24"/>
          <w:szCs w:val="24"/>
        </w:rPr>
        <w:t>maternelle</w:t>
      </w:r>
      <w:r w:rsidR="00140773" w:rsidRPr="00046932">
        <w:rPr>
          <w:rFonts w:ascii="Times New Roman" w:hAnsi="Times New Roman" w:cs="Times New Roman"/>
          <w:sz w:val="24"/>
          <w:szCs w:val="24"/>
        </w:rPr>
        <w:t xml:space="preserve">. </w:t>
      </w:r>
      <w:r w:rsidR="003C6A0F" w:rsidRPr="00046932">
        <w:rPr>
          <w:rFonts w:ascii="Times New Roman" w:hAnsi="Times New Roman" w:cs="Times New Roman"/>
          <w:sz w:val="24"/>
          <w:szCs w:val="24"/>
        </w:rPr>
        <w:t>C</w:t>
      </w:r>
      <w:r w:rsidR="00140773" w:rsidRPr="00046932">
        <w:rPr>
          <w:rFonts w:ascii="Times New Roman" w:hAnsi="Times New Roman" w:cs="Times New Roman"/>
          <w:sz w:val="24"/>
          <w:szCs w:val="24"/>
        </w:rPr>
        <w:t>elle-ci</w:t>
      </w:r>
      <w:r w:rsidR="00C64CCA" w:rsidRPr="00046932">
        <w:rPr>
          <w:rFonts w:ascii="Times New Roman" w:hAnsi="Times New Roman" w:cs="Times New Roman"/>
          <w:sz w:val="24"/>
          <w:szCs w:val="24"/>
        </w:rPr>
        <w:t xml:space="preserve"> </w:t>
      </w:r>
      <w:r w:rsidR="00140773" w:rsidRPr="00046932">
        <w:rPr>
          <w:rFonts w:ascii="Times New Roman" w:hAnsi="Times New Roman" w:cs="Times New Roman"/>
          <w:sz w:val="24"/>
          <w:szCs w:val="24"/>
        </w:rPr>
        <w:t xml:space="preserve">convoque </w:t>
      </w:r>
      <w:r w:rsidR="003C6A0F" w:rsidRPr="00046932">
        <w:rPr>
          <w:rFonts w:ascii="Times New Roman" w:hAnsi="Times New Roman" w:cs="Times New Roman"/>
          <w:sz w:val="24"/>
          <w:szCs w:val="24"/>
        </w:rPr>
        <w:t xml:space="preserve">alors </w:t>
      </w:r>
      <w:r w:rsidR="00140773" w:rsidRPr="00046932">
        <w:rPr>
          <w:rFonts w:ascii="Times New Roman" w:hAnsi="Times New Roman" w:cs="Times New Roman"/>
          <w:sz w:val="24"/>
          <w:szCs w:val="24"/>
        </w:rPr>
        <w:t>l’ensemble des « </w:t>
      </w:r>
      <w:r w:rsidR="00140773" w:rsidRPr="00046932">
        <w:rPr>
          <w:rFonts w:ascii="Times New Roman" w:hAnsi="Times New Roman" w:cs="Times New Roman"/>
          <w:iCs/>
          <w:sz w:val="24"/>
          <w:szCs w:val="24"/>
        </w:rPr>
        <w:t>partenaires</w:t>
      </w:r>
      <w:r w:rsidR="00140773" w:rsidRPr="00046932">
        <w:rPr>
          <w:rFonts w:ascii="Times New Roman" w:hAnsi="Times New Roman" w:cs="Times New Roman"/>
          <w:sz w:val="24"/>
          <w:szCs w:val="24"/>
        </w:rPr>
        <w:t xml:space="preserve"> » internationaux </w:t>
      </w:r>
      <w:r w:rsidR="00C64CCA" w:rsidRPr="00046932">
        <w:rPr>
          <w:rFonts w:ascii="Times New Roman" w:hAnsi="Times New Roman" w:cs="Times New Roman"/>
          <w:sz w:val="24"/>
          <w:szCs w:val="24"/>
        </w:rPr>
        <w:t xml:space="preserve">à </w:t>
      </w:r>
      <w:r w:rsidR="00140773" w:rsidRPr="00046932">
        <w:rPr>
          <w:rFonts w:ascii="Times New Roman" w:hAnsi="Times New Roman" w:cs="Times New Roman"/>
          <w:sz w:val="24"/>
          <w:szCs w:val="24"/>
        </w:rPr>
        <w:t>de</w:t>
      </w:r>
      <w:r w:rsidR="008E5228" w:rsidRPr="00046932">
        <w:rPr>
          <w:rFonts w:ascii="Times New Roman" w:hAnsi="Times New Roman" w:cs="Times New Roman"/>
          <w:sz w:val="24"/>
          <w:szCs w:val="24"/>
        </w:rPr>
        <w:t>s</w:t>
      </w:r>
      <w:r w:rsidR="00C64CCA" w:rsidRPr="00046932">
        <w:rPr>
          <w:rFonts w:ascii="Times New Roman" w:hAnsi="Times New Roman" w:cs="Times New Roman"/>
          <w:sz w:val="24"/>
          <w:szCs w:val="24"/>
        </w:rPr>
        <w:t xml:space="preserve"> séances de travail au </w:t>
      </w:r>
      <w:r w:rsidR="005E59D3" w:rsidRPr="00046932">
        <w:rPr>
          <w:rFonts w:ascii="Times New Roman" w:hAnsi="Times New Roman" w:cs="Times New Roman"/>
          <w:sz w:val="24"/>
          <w:szCs w:val="24"/>
        </w:rPr>
        <w:t>m</w:t>
      </w:r>
      <w:r w:rsidR="00C64CCA" w:rsidRPr="00046932">
        <w:rPr>
          <w:rFonts w:ascii="Times New Roman" w:hAnsi="Times New Roman" w:cs="Times New Roman"/>
          <w:sz w:val="24"/>
          <w:szCs w:val="24"/>
        </w:rPr>
        <w:t>inistère</w:t>
      </w:r>
      <w:r w:rsidR="00BD6FE3" w:rsidRPr="00046932">
        <w:rPr>
          <w:rFonts w:ascii="Times New Roman" w:hAnsi="Times New Roman" w:cs="Times New Roman"/>
          <w:sz w:val="24"/>
          <w:szCs w:val="24"/>
        </w:rPr>
        <w:t>,</w:t>
      </w:r>
      <w:r w:rsidR="008E5228" w:rsidRPr="00046932">
        <w:rPr>
          <w:rFonts w:ascii="Times New Roman" w:hAnsi="Times New Roman" w:cs="Times New Roman"/>
          <w:sz w:val="24"/>
          <w:szCs w:val="24"/>
        </w:rPr>
        <w:t xml:space="preserve"> en présentiel (et non à distance, comme </w:t>
      </w:r>
      <w:r w:rsidR="0051434E" w:rsidRPr="00046932">
        <w:rPr>
          <w:rFonts w:ascii="Times New Roman" w:hAnsi="Times New Roman" w:cs="Times New Roman"/>
          <w:sz w:val="24"/>
          <w:szCs w:val="24"/>
        </w:rPr>
        <w:t xml:space="preserve">l’exigent </w:t>
      </w:r>
      <w:r w:rsidR="0032663F" w:rsidRPr="00046932">
        <w:rPr>
          <w:rFonts w:ascii="Times New Roman" w:hAnsi="Times New Roman" w:cs="Times New Roman"/>
          <w:sz w:val="24"/>
          <w:szCs w:val="24"/>
        </w:rPr>
        <w:t xml:space="preserve">alors </w:t>
      </w:r>
      <w:r w:rsidR="0051434E" w:rsidRPr="00046932">
        <w:rPr>
          <w:rFonts w:ascii="Times New Roman" w:hAnsi="Times New Roman" w:cs="Times New Roman"/>
          <w:sz w:val="24"/>
          <w:szCs w:val="24"/>
        </w:rPr>
        <w:t xml:space="preserve">les mesures </w:t>
      </w:r>
      <w:r w:rsidR="003C6A0F" w:rsidRPr="00046932">
        <w:rPr>
          <w:rFonts w:ascii="Times New Roman" w:hAnsi="Times New Roman" w:cs="Times New Roman"/>
          <w:sz w:val="24"/>
          <w:szCs w:val="24"/>
        </w:rPr>
        <w:t>étatiques</w:t>
      </w:r>
      <w:r w:rsidR="0051434E" w:rsidRPr="00046932">
        <w:rPr>
          <w:rFonts w:ascii="Times New Roman" w:hAnsi="Times New Roman" w:cs="Times New Roman"/>
          <w:sz w:val="24"/>
          <w:szCs w:val="24"/>
        </w:rPr>
        <w:t xml:space="preserve"> </w:t>
      </w:r>
      <w:r w:rsidR="00242A67" w:rsidRPr="00046932">
        <w:rPr>
          <w:rFonts w:ascii="Times New Roman" w:hAnsi="Times New Roman" w:cs="Times New Roman"/>
          <w:sz w:val="24"/>
          <w:szCs w:val="24"/>
        </w:rPr>
        <w:t>concernant</w:t>
      </w:r>
      <w:r w:rsidR="0051434E" w:rsidRPr="00046932">
        <w:rPr>
          <w:rFonts w:ascii="Times New Roman" w:hAnsi="Times New Roman" w:cs="Times New Roman"/>
          <w:sz w:val="24"/>
          <w:szCs w:val="24"/>
        </w:rPr>
        <w:t xml:space="preserve"> les réunions </w:t>
      </w:r>
      <w:r w:rsidR="00242A67" w:rsidRPr="00046932">
        <w:rPr>
          <w:rFonts w:ascii="Times New Roman" w:hAnsi="Times New Roman" w:cs="Times New Roman"/>
          <w:sz w:val="24"/>
          <w:szCs w:val="24"/>
        </w:rPr>
        <w:t>de</w:t>
      </w:r>
      <w:r w:rsidR="0051434E" w:rsidRPr="00046932">
        <w:rPr>
          <w:rFonts w:ascii="Times New Roman" w:hAnsi="Times New Roman" w:cs="Times New Roman"/>
          <w:sz w:val="24"/>
          <w:szCs w:val="24"/>
        </w:rPr>
        <w:t xml:space="preserve"> plus de dix personnes</w:t>
      </w:r>
      <w:r w:rsidR="00242A67" w:rsidRPr="00046932">
        <w:rPr>
          <w:rFonts w:ascii="Times New Roman" w:hAnsi="Times New Roman" w:cs="Times New Roman"/>
          <w:sz w:val="24"/>
          <w:szCs w:val="24"/>
        </w:rPr>
        <w:t xml:space="preserve"> dans les administrations</w:t>
      </w:r>
      <w:r w:rsidR="008E5228" w:rsidRPr="00046932">
        <w:rPr>
          <w:rFonts w:ascii="Times New Roman" w:hAnsi="Times New Roman" w:cs="Times New Roman"/>
          <w:sz w:val="24"/>
          <w:szCs w:val="24"/>
        </w:rPr>
        <w:t>)</w:t>
      </w:r>
      <w:r w:rsidR="00140773" w:rsidRPr="00046932">
        <w:rPr>
          <w:rFonts w:ascii="Times New Roman" w:hAnsi="Times New Roman" w:cs="Times New Roman"/>
          <w:sz w:val="24"/>
          <w:szCs w:val="24"/>
        </w:rPr>
        <w:t>,</w:t>
      </w:r>
      <w:r w:rsidR="00C64CCA" w:rsidRPr="00046932">
        <w:rPr>
          <w:rFonts w:ascii="Times New Roman" w:hAnsi="Times New Roman" w:cs="Times New Roman"/>
          <w:sz w:val="24"/>
          <w:szCs w:val="24"/>
        </w:rPr>
        <w:t xml:space="preserve"> </w:t>
      </w:r>
      <w:r w:rsidR="008E5228" w:rsidRPr="00046932">
        <w:rPr>
          <w:rFonts w:ascii="Times New Roman" w:hAnsi="Times New Roman" w:cs="Times New Roman"/>
          <w:sz w:val="24"/>
          <w:szCs w:val="24"/>
        </w:rPr>
        <w:t xml:space="preserve">afin de </w:t>
      </w:r>
      <w:r w:rsidR="00FA33A7" w:rsidRPr="00046932">
        <w:rPr>
          <w:rFonts w:ascii="Times New Roman" w:hAnsi="Times New Roman" w:cs="Times New Roman"/>
          <w:sz w:val="24"/>
          <w:szCs w:val="24"/>
        </w:rPr>
        <w:t>débattre de la conformité des contenu</w:t>
      </w:r>
      <w:r w:rsidR="00F97864" w:rsidRPr="00046932">
        <w:rPr>
          <w:rFonts w:ascii="Times New Roman" w:hAnsi="Times New Roman" w:cs="Times New Roman"/>
          <w:sz w:val="24"/>
          <w:szCs w:val="24"/>
        </w:rPr>
        <w:t>s</w:t>
      </w:r>
      <w:r w:rsidR="00FA33A7" w:rsidRPr="00046932">
        <w:rPr>
          <w:rFonts w:ascii="Times New Roman" w:hAnsi="Times New Roman" w:cs="Times New Roman"/>
          <w:sz w:val="24"/>
          <w:szCs w:val="24"/>
        </w:rPr>
        <w:t xml:space="preserve"> proposés </w:t>
      </w:r>
      <w:r w:rsidR="00F97864" w:rsidRPr="00046932">
        <w:rPr>
          <w:rFonts w:ascii="Times New Roman" w:hAnsi="Times New Roman" w:cs="Times New Roman"/>
          <w:sz w:val="24"/>
          <w:szCs w:val="24"/>
        </w:rPr>
        <w:t>vis-à</w:t>
      </w:r>
      <w:r w:rsidR="007F168B" w:rsidRPr="00046932">
        <w:rPr>
          <w:rFonts w:ascii="Times New Roman" w:hAnsi="Times New Roman" w:cs="Times New Roman"/>
          <w:sz w:val="24"/>
          <w:szCs w:val="24"/>
        </w:rPr>
        <w:t>-</w:t>
      </w:r>
      <w:r w:rsidR="00F97864" w:rsidRPr="00046932">
        <w:rPr>
          <w:rFonts w:ascii="Times New Roman" w:hAnsi="Times New Roman" w:cs="Times New Roman"/>
          <w:sz w:val="24"/>
          <w:szCs w:val="24"/>
        </w:rPr>
        <w:t>vis des</w:t>
      </w:r>
      <w:r w:rsidR="00C64CCA" w:rsidRPr="00046932">
        <w:rPr>
          <w:rFonts w:ascii="Times New Roman" w:hAnsi="Times New Roman" w:cs="Times New Roman"/>
          <w:color w:val="FF0000"/>
          <w:sz w:val="24"/>
          <w:szCs w:val="24"/>
        </w:rPr>
        <w:t xml:space="preserve"> </w:t>
      </w:r>
      <w:r w:rsidR="00C64CCA" w:rsidRPr="00046932">
        <w:rPr>
          <w:rFonts w:ascii="Times New Roman" w:hAnsi="Times New Roman" w:cs="Times New Roman"/>
          <w:i/>
          <w:iCs/>
          <w:sz w:val="24"/>
          <w:szCs w:val="24"/>
        </w:rPr>
        <w:t>curricula</w:t>
      </w:r>
      <w:r w:rsidR="00C64CCA" w:rsidRPr="00046932">
        <w:rPr>
          <w:rFonts w:ascii="Times New Roman" w:hAnsi="Times New Roman" w:cs="Times New Roman"/>
          <w:sz w:val="24"/>
          <w:szCs w:val="24"/>
        </w:rPr>
        <w:t xml:space="preserve"> nationaux.</w:t>
      </w:r>
      <w:r w:rsidR="00E546DC" w:rsidRPr="00046932">
        <w:rPr>
          <w:rFonts w:ascii="Times New Roman" w:hAnsi="Times New Roman" w:cs="Times New Roman"/>
          <w:sz w:val="24"/>
          <w:szCs w:val="24"/>
        </w:rPr>
        <w:t xml:space="preserve"> </w:t>
      </w:r>
      <w:r w:rsidR="000C1FA8" w:rsidRPr="00046932">
        <w:rPr>
          <w:rFonts w:ascii="Times New Roman" w:hAnsi="Times New Roman" w:cs="Times New Roman"/>
          <w:sz w:val="24"/>
          <w:szCs w:val="24"/>
        </w:rPr>
        <w:t>Si</w:t>
      </w:r>
      <w:r w:rsidR="007869B0" w:rsidRPr="00046932">
        <w:rPr>
          <w:rFonts w:ascii="Times New Roman" w:hAnsi="Times New Roman" w:cs="Times New Roman"/>
          <w:sz w:val="24"/>
          <w:szCs w:val="24"/>
        </w:rPr>
        <w:t xml:space="preserve"> la Banque mondiale insiste sur </w:t>
      </w:r>
      <w:r w:rsidR="004436CD" w:rsidRPr="00046932">
        <w:rPr>
          <w:rFonts w:ascii="Times New Roman" w:hAnsi="Times New Roman" w:cs="Times New Roman"/>
          <w:sz w:val="24"/>
          <w:szCs w:val="24"/>
        </w:rPr>
        <w:t>la nécessité</w:t>
      </w:r>
      <w:r w:rsidR="007869B0" w:rsidRPr="00046932">
        <w:rPr>
          <w:rFonts w:ascii="Times New Roman" w:hAnsi="Times New Roman" w:cs="Times New Roman"/>
          <w:sz w:val="24"/>
          <w:szCs w:val="24"/>
        </w:rPr>
        <w:t xml:space="preserve"> d’élaborer ces scripts </w:t>
      </w:r>
      <w:r w:rsidR="00BD6FE3" w:rsidRPr="00046932">
        <w:rPr>
          <w:rFonts w:ascii="Times New Roman" w:hAnsi="Times New Roman" w:cs="Times New Roman"/>
          <w:sz w:val="24"/>
          <w:szCs w:val="24"/>
        </w:rPr>
        <w:t xml:space="preserve">radiophoniques </w:t>
      </w:r>
      <w:r w:rsidR="007869B0" w:rsidRPr="00046932">
        <w:rPr>
          <w:rFonts w:ascii="Times New Roman" w:hAnsi="Times New Roman" w:cs="Times New Roman"/>
          <w:sz w:val="24"/>
          <w:szCs w:val="24"/>
        </w:rPr>
        <w:t xml:space="preserve">avant la fin de l’année scolaire, une </w:t>
      </w:r>
      <w:r w:rsidR="005E59D3" w:rsidRPr="00046932">
        <w:rPr>
          <w:rFonts w:ascii="Times New Roman" w:hAnsi="Times New Roman" w:cs="Times New Roman"/>
          <w:smallCaps/>
          <w:sz w:val="24"/>
          <w:szCs w:val="24"/>
        </w:rPr>
        <w:t>ong</w:t>
      </w:r>
      <w:r w:rsidR="007869B0" w:rsidRPr="00046932">
        <w:rPr>
          <w:rFonts w:ascii="Times New Roman" w:hAnsi="Times New Roman" w:cs="Times New Roman"/>
          <w:sz w:val="24"/>
          <w:szCs w:val="24"/>
        </w:rPr>
        <w:t xml:space="preserve"> internationale voit ses propres scripts rejetés</w:t>
      </w:r>
      <w:r w:rsidR="002C7830" w:rsidRPr="00046932">
        <w:rPr>
          <w:rFonts w:ascii="Times New Roman" w:hAnsi="Times New Roman" w:cs="Times New Roman"/>
          <w:sz w:val="24"/>
          <w:szCs w:val="24"/>
        </w:rPr>
        <w:t> :</w:t>
      </w:r>
      <w:r w:rsidR="002F30FD" w:rsidRPr="00046932">
        <w:rPr>
          <w:rFonts w:ascii="Times New Roman" w:hAnsi="Times New Roman" w:cs="Times New Roman"/>
          <w:sz w:val="24"/>
          <w:szCs w:val="24"/>
        </w:rPr>
        <w:t xml:space="preserve"> </w:t>
      </w:r>
      <w:r w:rsidR="002C7830" w:rsidRPr="00046932">
        <w:rPr>
          <w:rFonts w:ascii="Times New Roman" w:hAnsi="Times New Roman" w:cs="Times New Roman"/>
          <w:sz w:val="24"/>
          <w:szCs w:val="24"/>
        </w:rPr>
        <w:t>ces derniers</w:t>
      </w:r>
      <w:r w:rsidR="007869B0" w:rsidRPr="00046932">
        <w:rPr>
          <w:rFonts w:ascii="Times New Roman" w:hAnsi="Times New Roman" w:cs="Times New Roman"/>
          <w:sz w:val="24"/>
          <w:szCs w:val="24"/>
        </w:rPr>
        <w:t xml:space="preserve"> répondent certes aux critères internationaux en termes d’éducation </w:t>
      </w:r>
      <w:r w:rsidR="00082E8F" w:rsidRPr="00046932">
        <w:rPr>
          <w:rFonts w:ascii="Times New Roman" w:hAnsi="Times New Roman" w:cs="Times New Roman"/>
          <w:sz w:val="24"/>
          <w:szCs w:val="24"/>
        </w:rPr>
        <w:t>de</w:t>
      </w:r>
      <w:r w:rsidR="007869B0" w:rsidRPr="00046932">
        <w:rPr>
          <w:rFonts w:ascii="Times New Roman" w:hAnsi="Times New Roman" w:cs="Times New Roman"/>
          <w:sz w:val="24"/>
          <w:szCs w:val="24"/>
        </w:rPr>
        <w:t xml:space="preserve"> la petite enfance</w:t>
      </w:r>
      <w:r w:rsidR="00082E8F" w:rsidRPr="00046932">
        <w:rPr>
          <w:rFonts w:ascii="Times New Roman" w:hAnsi="Times New Roman" w:cs="Times New Roman"/>
          <w:sz w:val="24"/>
          <w:szCs w:val="24"/>
        </w:rPr>
        <w:t>,</w:t>
      </w:r>
      <w:r w:rsidR="007869B0" w:rsidRPr="00046932">
        <w:rPr>
          <w:rFonts w:ascii="Times New Roman" w:hAnsi="Times New Roman" w:cs="Times New Roman"/>
          <w:sz w:val="24"/>
          <w:szCs w:val="24"/>
        </w:rPr>
        <w:t xml:space="preserve"> mais sans aborder certaines thématiques </w:t>
      </w:r>
      <w:r w:rsidR="00F709A0" w:rsidRPr="00046932">
        <w:rPr>
          <w:rFonts w:ascii="Times New Roman" w:hAnsi="Times New Roman" w:cs="Times New Roman"/>
          <w:sz w:val="24"/>
          <w:szCs w:val="24"/>
        </w:rPr>
        <w:t>prévues dans le</w:t>
      </w:r>
      <w:r w:rsidR="007869B0" w:rsidRPr="00046932">
        <w:rPr>
          <w:rFonts w:ascii="Times New Roman" w:hAnsi="Times New Roman" w:cs="Times New Roman"/>
          <w:sz w:val="24"/>
          <w:szCs w:val="24"/>
        </w:rPr>
        <w:t xml:space="preserve"> </w:t>
      </w:r>
      <w:r w:rsidR="007869B0" w:rsidRPr="00046932">
        <w:rPr>
          <w:rFonts w:ascii="Times New Roman" w:hAnsi="Times New Roman" w:cs="Times New Roman"/>
          <w:i/>
          <w:iCs/>
          <w:sz w:val="24"/>
          <w:szCs w:val="24"/>
        </w:rPr>
        <w:t>curriculum</w:t>
      </w:r>
      <w:r w:rsidR="007869B0" w:rsidRPr="00046932">
        <w:rPr>
          <w:rFonts w:ascii="Times New Roman" w:hAnsi="Times New Roman" w:cs="Times New Roman"/>
          <w:sz w:val="24"/>
          <w:szCs w:val="24"/>
        </w:rPr>
        <w:t xml:space="preserve"> </w:t>
      </w:r>
      <w:r w:rsidR="004C3987" w:rsidRPr="00046932">
        <w:rPr>
          <w:rFonts w:ascii="Times New Roman" w:hAnsi="Times New Roman" w:cs="Times New Roman"/>
          <w:sz w:val="24"/>
          <w:szCs w:val="24"/>
        </w:rPr>
        <w:t>camerounais</w:t>
      </w:r>
      <w:r w:rsidR="003B1FCE" w:rsidRPr="00046932">
        <w:rPr>
          <w:rFonts w:ascii="Times New Roman" w:hAnsi="Times New Roman" w:cs="Times New Roman"/>
          <w:sz w:val="24"/>
          <w:szCs w:val="24"/>
        </w:rPr>
        <w:t xml:space="preserve"> (</w:t>
      </w:r>
      <w:r w:rsidR="005F3525" w:rsidRPr="00046932">
        <w:rPr>
          <w:rFonts w:ascii="Times New Roman" w:hAnsi="Times New Roman" w:cs="Times New Roman"/>
          <w:sz w:val="24"/>
          <w:szCs w:val="24"/>
        </w:rPr>
        <w:t>aucune séance n’était par exemple dédiée aux différents moyens de transport</w:t>
      </w:r>
      <w:r w:rsidR="00CC7B62" w:rsidRPr="00046932">
        <w:rPr>
          <w:rFonts w:ascii="Times New Roman" w:hAnsi="Times New Roman" w:cs="Times New Roman"/>
          <w:sz w:val="24"/>
          <w:szCs w:val="24"/>
        </w:rPr>
        <w:t xml:space="preserve"> </w:t>
      </w:r>
      <w:r w:rsidR="005F3525" w:rsidRPr="00046932">
        <w:rPr>
          <w:rFonts w:ascii="Times New Roman" w:hAnsi="Times New Roman" w:cs="Times New Roman"/>
          <w:sz w:val="24"/>
          <w:szCs w:val="24"/>
        </w:rPr>
        <w:t>terrestres, a</w:t>
      </w:r>
      <w:r w:rsidR="00DE69E9" w:rsidRPr="00046932">
        <w:rPr>
          <w:rFonts w:ascii="Times New Roman" w:hAnsi="Times New Roman" w:cs="Times New Roman"/>
          <w:sz w:val="24"/>
          <w:szCs w:val="24"/>
        </w:rPr>
        <w:t>é</w:t>
      </w:r>
      <w:r w:rsidR="005F3525" w:rsidRPr="00046932">
        <w:rPr>
          <w:rFonts w:ascii="Times New Roman" w:hAnsi="Times New Roman" w:cs="Times New Roman"/>
          <w:sz w:val="24"/>
          <w:szCs w:val="24"/>
        </w:rPr>
        <w:t>riens et maritimes)</w:t>
      </w:r>
      <w:r w:rsidR="00112255" w:rsidRPr="00046932">
        <w:rPr>
          <w:rFonts w:ascii="Times New Roman" w:hAnsi="Times New Roman" w:cs="Times New Roman"/>
          <w:sz w:val="24"/>
          <w:szCs w:val="24"/>
        </w:rPr>
        <w:t xml:space="preserve"> </w:t>
      </w:r>
      <w:r w:rsidR="009D6BC8" w:rsidRPr="00046932">
        <w:rPr>
          <w:rFonts w:ascii="Times New Roman" w:hAnsi="Times New Roman" w:cs="Times New Roman"/>
          <w:sz w:val="24"/>
          <w:szCs w:val="24"/>
        </w:rPr>
        <w:t xml:space="preserve">ou bien </w:t>
      </w:r>
      <w:r w:rsidR="00112255" w:rsidRPr="00046932">
        <w:rPr>
          <w:rFonts w:ascii="Times New Roman" w:hAnsi="Times New Roman" w:cs="Times New Roman"/>
          <w:sz w:val="24"/>
          <w:szCs w:val="24"/>
        </w:rPr>
        <w:t>n</w:t>
      </w:r>
      <w:r w:rsidR="009D6BC8" w:rsidRPr="00046932">
        <w:rPr>
          <w:rFonts w:ascii="Times New Roman" w:hAnsi="Times New Roman" w:cs="Times New Roman"/>
          <w:sz w:val="24"/>
          <w:szCs w:val="24"/>
        </w:rPr>
        <w:t>e</w:t>
      </w:r>
      <w:r w:rsidR="00112255" w:rsidRPr="00046932">
        <w:rPr>
          <w:rFonts w:ascii="Times New Roman" w:hAnsi="Times New Roman" w:cs="Times New Roman"/>
          <w:sz w:val="24"/>
          <w:szCs w:val="24"/>
        </w:rPr>
        <w:t xml:space="preserve"> res</w:t>
      </w:r>
      <w:r w:rsidR="003B2CFA" w:rsidRPr="00046932">
        <w:rPr>
          <w:rFonts w:ascii="Times New Roman" w:hAnsi="Times New Roman" w:cs="Times New Roman"/>
          <w:sz w:val="24"/>
          <w:szCs w:val="24"/>
        </w:rPr>
        <w:t>pectent pas</w:t>
      </w:r>
      <w:r w:rsidR="00112255" w:rsidRPr="00046932">
        <w:rPr>
          <w:rFonts w:ascii="Times New Roman" w:hAnsi="Times New Roman" w:cs="Times New Roman"/>
          <w:sz w:val="24"/>
          <w:szCs w:val="24"/>
        </w:rPr>
        <w:t xml:space="preserve"> la répartition </w:t>
      </w:r>
      <w:r w:rsidR="00DE69E9" w:rsidRPr="00046932">
        <w:rPr>
          <w:rFonts w:ascii="Times New Roman" w:hAnsi="Times New Roman" w:cs="Times New Roman"/>
          <w:sz w:val="24"/>
          <w:szCs w:val="24"/>
        </w:rPr>
        <w:t>du temps demandée par le ministère (</w:t>
      </w:r>
      <w:r w:rsidR="00734F76" w:rsidRPr="00046932">
        <w:rPr>
          <w:rFonts w:ascii="Times New Roman" w:hAnsi="Times New Roman" w:cs="Times New Roman"/>
          <w:sz w:val="24"/>
          <w:szCs w:val="24"/>
        </w:rPr>
        <w:t xml:space="preserve">qui prévoit </w:t>
      </w:r>
      <w:r w:rsidR="00DE69E9" w:rsidRPr="00046932">
        <w:rPr>
          <w:rFonts w:ascii="Times New Roman" w:hAnsi="Times New Roman" w:cs="Times New Roman"/>
          <w:sz w:val="24"/>
          <w:szCs w:val="24"/>
        </w:rPr>
        <w:t xml:space="preserve">des séances de quinze et non </w:t>
      </w:r>
      <w:r w:rsidR="00A579EF" w:rsidRPr="00046932">
        <w:rPr>
          <w:rFonts w:ascii="Times New Roman" w:hAnsi="Times New Roman" w:cs="Times New Roman"/>
          <w:sz w:val="24"/>
          <w:szCs w:val="24"/>
        </w:rPr>
        <w:t>vingt à trente minutes, comme dans les émissions de l’</w:t>
      </w:r>
      <w:r w:rsidR="00CC7B62" w:rsidRPr="00046932">
        <w:rPr>
          <w:rFonts w:ascii="Times New Roman" w:hAnsi="Times New Roman" w:cs="Times New Roman"/>
          <w:smallCaps/>
          <w:sz w:val="24"/>
          <w:szCs w:val="24"/>
        </w:rPr>
        <w:t>ong</w:t>
      </w:r>
      <w:r w:rsidR="00A579EF" w:rsidRPr="00046932">
        <w:rPr>
          <w:rFonts w:ascii="Times New Roman" w:hAnsi="Times New Roman" w:cs="Times New Roman"/>
          <w:sz w:val="24"/>
          <w:szCs w:val="24"/>
        </w:rPr>
        <w:t>)</w:t>
      </w:r>
      <w:r w:rsidR="009D6BC8" w:rsidRPr="00046932">
        <w:rPr>
          <w:rFonts w:ascii="Times New Roman" w:hAnsi="Times New Roman" w:cs="Times New Roman"/>
          <w:sz w:val="24"/>
          <w:szCs w:val="24"/>
        </w:rPr>
        <w:t>.</w:t>
      </w:r>
      <w:r w:rsidR="005E59D3" w:rsidRPr="00046932">
        <w:rPr>
          <w:rFonts w:ascii="Times New Roman" w:hAnsi="Times New Roman" w:cs="Times New Roman"/>
          <w:sz w:val="24"/>
          <w:szCs w:val="24"/>
        </w:rPr>
        <w:t xml:space="preserve"> </w:t>
      </w:r>
    </w:p>
    <w:p w14:paraId="4B4FAB87" w14:textId="25B149D0" w:rsidR="00D94F70" w:rsidRPr="00046932" w:rsidRDefault="00460178" w:rsidP="00046932">
      <w:pPr>
        <w:pStyle w:val="Sansinterligne"/>
        <w:spacing w:line="276" w:lineRule="auto"/>
        <w:jc w:val="both"/>
        <w:rPr>
          <w:rFonts w:ascii="Times New Roman" w:hAnsi="Times New Roman" w:cs="Times New Roman"/>
          <w:color w:val="FF0000"/>
          <w:sz w:val="24"/>
          <w:szCs w:val="24"/>
        </w:rPr>
      </w:pPr>
      <w:r w:rsidRPr="00046932">
        <w:rPr>
          <w:rFonts w:ascii="Times New Roman" w:hAnsi="Times New Roman" w:cs="Times New Roman"/>
          <w:sz w:val="24"/>
          <w:szCs w:val="24"/>
        </w:rPr>
        <w:t>D</w:t>
      </w:r>
      <w:r w:rsidR="008C5706" w:rsidRPr="00046932">
        <w:rPr>
          <w:rFonts w:ascii="Times New Roman" w:hAnsi="Times New Roman" w:cs="Times New Roman"/>
          <w:sz w:val="24"/>
          <w:szCs w:val="24"/>
        </w:rPr>
        <w:t>ans les faits, le basculement vers l’enseignement à distance s’opère sans réelle préparation</w:t>
      </w:r>
      <w:r w:rsidR="00F50BB1" w:rsidRPr="00046932">
        <w:rPr>
          <w:rFonts w:ascii="Times New Roman" w:hAnsi="Times New Roman" w:cs="Times New Roman"/>
          <w:sz w:val="24"/>
          <w:szCs w:val="24"/>
        </w:rPr>
        <w:t> ;</w:t>
      </w:r>
      <w:r w:rsidR="008C5706" w:rsidRPr="00046932">
        <w:rPr>
          <w:rFonts w:ascii="Times New Roman" w:hAnsi="Times New Roman" w:cs="Times New Roman"/>
          <w:sz w:val="24"/>
          <w:szCs w:val="24"/>
        </w:rPr>
        <w:t xml:space="preserve"> </w:t>
      </w:r>
      <w:r w:rsidR="00BD0E57" w:rsidRPr="00046932">
        <w:rPr>
          <w:rFonts w:ascii="Times New Roman" w:hAnsi="Times New Roman" w:cs="Times New Roman"/>
          <w:sz w:val="24"/>
          <w:szCs w:val="24"/>
        </w:rPr>
        <w:t xml:space="preserve">comme le souligne </w:t>
      </w:r>
      <w:r w:rsidR="00850D03" w:rsidRPr="00046932">
        <w:rPr>
          <w:rFonts w:ascii="Times New Roman" w:hAnsi="Times New Roman" w:cs="Times New Roman"/>
          <w:sz w:val="24"/>
          <w:szCs w:val="24"/>
        </w:rPr>
        <w:t xml:space="preserve">Bachir </w:t>
      </w:r>
      <w:r w:rsidR="00BD0E57" w:rsidRPr="00046932">
        <w:rPr>
          <w:rFonts w:ascii="Times New Roman" w:hAnsi="Times New Roman" w:cs="Times New Roman"/>
          <w:sz w:val="24"/>
        </w:rPr>
        <w:t>Bouba (2021)</w:t>
      </w:r>
      <w:r w:rsidR="009C1607" w:rsidRPr="00046932">
        <w:rPr>
          <w:rFonts w:ascii="Times New Roman" w:hAnsi="Times New Roman" w:cs="Times New Roman"/>
          <w:sz w:val="24"/>
        </w:rPr>
        <w:t xml:space="preserve"> pour</w:t>
      </w:r>
      <w:r w:rsidR="00391EE4" w:rsidRPr="00046932">
        <w:rPr>
          <w:rFonts w:ascii="Times New Roman" w:hAnsi="Times New Roman" w:cs="Times New Roman"/>
          <w:sz w:val="24"/>
        </w:rPr>
        <w:t xml:space="preserve"> l’Extrême-Nord, </w:t>
      </w:r>
      <w:r w:rsidR="00F50BB1" w:rsidRPr="00046932">
        <w:rPr>
          <w:rFonts w:ascii="Times New Roman" w:hAnsi="Times New Roman" w:cs="Times New Roman"/>
          <w:sz w:val="24"/>
          <w:szCs w:val="24"/>
        </w:rPr>
        <w:t xml:space="preserve">élèves et enseignants </w:t>
      </w:r>
      <w:r w:rsidR="00467D3F" w:rsidRPr="00046932">
        <w:rPr>
          <w:rFonts w:ascii="Times New Roman" w:hAnsi="Times New Roman" w:cs="Times New Roman"/>
          <w:sz w:val="24"/>
          <w:szCs w:val="24"/>
        </w:rPr>
        <w:t>en</w:t>
      </w:r>
      <w:r w:rsidR="00F50BB1" w:rsidRPr="00046932">
        <w:rPr>
          <w:rFonts w:ascii="Times New Roman" w:hAnsi="Times New Roman" w:cs="Times New Roman"/>
          <w:sz w:val="24"/>
          <w:szCs w:val="24"/>
        </w:rPr>
        <w:t xml:space="preserve"> sont </w:t>
      </w:r>
      <w:r w:rsidR="008C5706" w:rsidRPr="00046932">
        <w:rPr>
          <w:rFonts w:ascii="Times New Roman" w:hAnsi="Times New Roman" w:cs="Times New Roman"/>
          <w:sz w:val="24"/>
          <w:szCs w:val="24"/>
        </w:rPr>
        <w:t xml:space="preserve">peu </w:t>
      </w:r>
      <w:r w:rsidR="00F50BB1" w:rsidRPr="00046932">
        <w:rPr>
          <w:rFonts w:ascii="Times New Roman" w:hAnsi="Times New Roman" w:cs="Times New Roman"/>
          <w:sz w:val="24"/>
          <w:szCs w:val="24"/>
        </w:rPr>
        <w:t>familiers</w:t>
      </w:r>
      <w:r w:rsidR="00391EE4" w:rsidRPr="00046932">
        <w:rPr>
          <w:rFonts w:ascii="Times New Roman" w:hAnsi="Times New Roman" w:cs="Times New Roman"/>
          <w:sz w:val="24"/>
          <w:szCs w:val="24"/>
        </w:rPr>
        <w:t xml:space="preserve"> et</w:t>
      </w:r>
      <w:r w:rsidR="008C5706" w:rsidRPr="00046932">
        <w:rPr>
          <w:rFonts w:ascii="Times New Roman" w:hAnsi="Times New Roman" w:cs="Times New Roman"/>
          <w:sz w:val="24"/>
          <w:szCs w:val="24"/>
        </w:rPr>
        <w:t xml:space="preserve"> </w:t>
      </w:r>
      <w:r w:rsidR="00F50BB1" w:rsidRPr="00046932">
        <w:rPr>
          <w:rFonts w:ascii="Times New Roman" w:hAnsi="Times New Roman" w:cs="Times New Roman"/>
          <w:sz w:val="24"/>
          <w:szCs w:val="24"/>
        </w:rPr>
        <w:t xml:space="preserve">les difficultés d’apprentissage </w:t>
      </w:r>
      <w:r w:rsidR="001B0F05" w:rsidRPr="00046932">
        <w:rPr>
          <w:rFonts w:ascii="Times New Roman" w:hAnsi="Times New Roman" w:cs="Times New Roman"/>
          <w:sz w:val="24"/>
          <w:szCs w:val="24"/>
        </w:rPr>
        <w:t>se multiplient</w:t>
      </w:r>
      <w:r w:rsidR="008C5706" w:rsidRPr="00046932">
        <w:rPr>
          <w:rFonts w:ascii="Times New Roman" w:hAnsi="Times New Roman" w:cs="Times New Roman"/>
          <w:sz w:val="24"/>
          <w:szCs w:val="24"/>
        </w:rPr>
        <w:t xml:space="preserve">. </w:t>
      </w:r>
      <w:r w:rsidR="00795959" w:rsidRPr="00046932">
        <w:rPr>
          <w:rFonts w:ascii="Times New Roman" w:hAnsi="Times New Roman" w:cs="Times New Roman"/>
          <w:sz w:val="24"/>
          <w:szCs w:val="24"/>
        </w:rPr>
        <w:t>L</w:t>
      </w:r>
      <w:r w:rsidR="00F50BB1" w:rsidRPr="00046932">
        <w:rPr>
          <w:rFonts w:ascii="Times New Roman" w:hAnsi="Times New Roman" w:cs="Times New Roman"/>
          <w:sz w:val="24"/>
          <w:szCs w:val="24"/>
        </w:rPr>
        <w:t>’</w:t>
      </w:r>
      <w:r w:rsidR="008C5706" w:rsidRPr="00046932">
        <w:rPr>
          <w:rFonts w:ascii="Times New Roman" w:hAnsi="Times New Roman" w:cs="Times New Roman"/>
          <w:sz w:val="24"/>
          <w:szCs w:val="24"/>
        </w:rPr>
        <w:t xml:space="preserve">accès réduit et inégal </w:t>
      </w:r>
      <w:r w:rsidR="00F50BB1" w:rsidRPr="00046932">
        <w:rPr>
          <w:rFonts w:ascii="Times New Roman" w:hAnsi="Times New Roman" w:cs="Times New Roman"/>
          <w:sz w:val="24"/>
          <w:szCs w:val="24"/>
        </w:rPr>
        <w:t>aux médias renforce</w:t>
      </w:r>
      <w:r w:rsidR="008C5706" w:rsidRPr="00046932">
        <w:rPr>
          <w:rFonts w:ascii="Times New Roman" w:hAnsi="Times New Roman" w:cs="Times New Roman"/>
          <w:sz w:val="24"/>
          <w:szCs w:val="24"/>
        </w:rPr>
        <w:t xml:space="preserve"> les disparités du système éducatif</w:t>
      </w:r>
      <w:r w:rsidR="00F50BB1" w:rsidRPr="00046932">
        <w:rPr>
          <w:rFonts w:ascii="Times New Roman" w:hAnsi="Times New Roman" w:cs="Times New Roman"/>
          <w:sz w:val="24"/>
          <w:szCs w:val="24"/>
        </w:rPr>
        <w:t> </w:t>
      </w:r>
      <w:r w:rsidR="008C5706" w:rsidRPr="00046932">
        <w:rPr>
          <w:rFonts w:ascii="Times New Roman" w:hAnsi="Times New Roman" w:cs="Times New Roman"/>
          <w:sz w:val="24"/>
          <w:szCs w:val="24"/>
        </w:rPr>
        <w:t>: seuls 55</w:t>
      </w:r>
      <w:r w:rsidR="005E59D3" w:rsidRPr="00046932">
        <w:rPr>
          <w:rFonts w:ascii="Times New Roman" w:hAnsi="Times New Roman" w:cs="Times New Roman"/>
          <w:sz w:val="24"/>
          <w:szCs w:val="24"/>
        </w:rPr>
        <w:t> </w:t>
      </w:r>
      <w:r w:rsidR="008C5706" w:rsidRPr="00046932">
        <w:rPr>
          <w:rFonts w:ascii="Times New Roman" w:hAnsi="Times New Roman" w:cs="Times New Roman"/>
          <w:sz w:val="24"/>
          <w:szCs w:val="24"/>
        </w:rPr>
        <w:t>% et 30</w:t>
      </w:r>
      <w:r w:rsidR="005E59D3" w:rsidRPr="00046932">
        <w:rPr>
          <w:rFonts w:ascii="Times New Roman" w:hAnsi="Times New Roman" w:cs="Times New Roman"/>
          <w:sz w:val="24"/>
          <w:szCs w:val="24"/>
        </w:rPr>
        <w:t> </w:t>
      </w:r>
      <w:r w:rsidR="008C5706" w:rsidRPr="00046932">
        <w:rPr>
          <w:rFonts w:ascii="Times New Roman" w:hAnsi="Times New Roman" w:cs="Times New Roman"/>
          <w:sz w:val="24"/>
          <w:szCs w:val="24"/>
        </w:rPr>
        <w:t>% des Camerounais ont respectivement accès à Internet et à l’électricité</w:t>
      </w:r>
      <w:r w:rsidR="00D015C3" w:rsidRPr="00046932">
        <w:rPr>
          <w:rFonts w:ascii="Times New Roman" w:hAnsi="Times New Roman" w:cs="Times New Roman"/>
          <w:sz w:val="24"/>
          <w:szCs w:val="24"/>
        </w:rPr>
        <w:t> ;</w:t>
      </w:r>
      <w:r w:rsidR="00C90801" w:rsidRPr="00046932">
        <w:rPr>
          <w:rFonts w:ascii="Times New Roman" w:hAnsi="Times New Roman" w:cs="Times New Roman"/>
          <w:sz w:val="24"/>
          <w:szCs w:val="24"/>
        </w:rPr>
        <w:t xml:space="preserve"> </w:t>
      </w:r>
      <w:r w:rsidR="00F50BB1" w:rsidRPr="00046932">
        <w:rPr>
          <w:rFonts w:ascii="Times New Roman" w:hAnsi="Times New Roman" w:cs="Times New Roman"/>
          <w:sz w:val="24"/>
          <w:szCs w:val="24"/>
        </w:rPr>
        <w:t>le réseau électrique ne couvre que 21</w:t>
      </w:r>
      <w:r w:rsidR="005E59D3" w:rsidRPr="00046932">
        <w:rPr>
          <w:rFonts w:ascii="Times New Roman" w:hAnsi="Times New Roman" w:cs="Times New Roman"/>
          <w:sz w:val="24"/>
          <w:szCs w:val="24"/>
        </w:rPr>
        <w:t> </w:t>
      </w:r>
      <w:r w:rsidR="00F50BB1" w:rsidRPr="00046932">
        <w:rPr>
          <w:rFonts w:ascii="Times New Roman" w:hAnsi="Times New Roman" w:cs="Times New Roman"/>
          <w:sz w:val="24"/>
          <w:szCs w:val="24"/>
        </w:rPr>
        <w:t xml:space="preserve">% des </w:t>
      </w:r>
      <w:r w:rsidR="00F50BB1" w:rsidRPr="00046932">
        <w:rPr>
          <w:rFonts w:ascii="Times New Roman" w:hAnsi="Times New Roman" w:cs="Times New Roman"/>
          <w:sz w:val="24"/>
          <w:szCs w:val="24"/>
        </w:rPr>
        <w:lastRenderedPageBreak/>
        <w:t>zones rurales</w:t>
      </w:r>
      <w:r w:rsidR="008C5706" w:rsidRPr="00046932">
        <w:rPr>
          <w:rStyle w:val="Appelnotedebasdep"/>
          <w:rFonts w:ascii="Times New Roman" w:hAnsi="Times New Roman" w:cs="Times New Roman"/>
        </w:rPr>
        <w:footnoteReference w:id="18"/>
      </w:r>
      <w:r w:rsidR="008C5706" w:rsidRPr="00046932">
        <w:rPr>
          <w:rFonts w:ascii="Times New Roman" w:hAnsi="Times New Roman" w:cs="Times New Roman"/>
          <w:sz w:val="24"/>
          <w:szCs w:val="24"/>
        </w:rPr>
        <w:t xml:space="preserve">. Ces populations se trouvent donc </w:t>
      </w:r>
      <w:r w:rsidR="008C5706" w:rsidRPr="00046932">
        <w:rPr>
          <w:rFonts w:ascii="Times New Roman" w:hAnsi="Times New Roman" w:cs="Times New Roman"/>
          <w:i/>
          <w:iCs/>
          <w:sz w:val="24"/>
          <w:szCs w:val="24"/>
        </w:rPr>
        <w:t>de facto</w:t>
      </w:r>
      <w:r w:rsidR="008C5706" w:rsidRPr="00046932">
        <w:rPr>
          <w:rFonts w:ascii="Times New Roman" w:hAnsi="Times New Roman" w:cs="Times New Roman"/>
          <w:sz w:val="24"/>
          <w:szCs w:val="24"/>
        </w:rPr>
        <w:t xml:space="preserve"> exclues des dispositifs de continuité pédagogique.</w:t>
      </w:r>
      <w:r w:rsidR="00656B19" w:rsidRPr="00046932">
        <w:rPr>
          <w:rFonts w:ascii="Times New Roman" w:hAnsi="Times New Roman" w:cs="Times New Roman"/>
          <w:sz w:val="24"/>
          <w:szCs w:val="24"/>
        </w:rPr>
        <w:t xml:space="preserve"> </w:t>
      </w:r>
      <w:r w:rsidR="009546CD" w:rsidRPr="00046932">
        <w:rPr>
          <w:rFonts w:ascii="Times New Roman" w:hAnsi="Times New Roman" w:cs="Times New Roman"/>
          <w:sz w:val="24"/>
          <w:szCs w:val="24"/>
        </w:rPr>
        <w:t>Craignant</w:t>
      </w:r>
      <w:r w:rsidR="005223E9" w:rsidRPr="00046932">
        <w:rPr>
          <w:rFonts w:ascii="Times New Roman" w:hAnsi="Times New Roman" w:cs="Times New Roman"/>
          <w:sz w:val="24"/>
          <w:szCs w:val="24"/>
        </w:rPr>
        <w:t xml:space="preserve"> une « année blanche » </w:t>
      </w:r>
      <w:r w:rsidR="009546CD" w:rsidRPr="00046932">
        <w:rPr>
          <w:rFonts w:ascii="Times New Roman" w:hAnsi="Times New Roman" w:cs="Times New Roman"/>
          <w:sz w:val="24"/>
          <w:szCs w:val="24"/>
        </w:rPr>
        <w:t xml:space="preserve">qui </w:t>
      </w:r>
      <w:r w:rsidR="005223E9" w:rsidRPr="00046932">
        <w:rPr>
          <w:rFonts w:ascii="Times New Roman" w:hAnsi="Times New Roman" w:cs="Times New Roman"/>
          <w:sz w:val="24"/>
          <w:szCs w:val="24"/>
        </w:rPr>
        <w:t>renforcer</w:t>
      </w:r>
      <w:r w:rsidR="009546CD" w:rsidRPr="00046932">
        <w:rPr>
          <w:rFonts w:ascii="Times New Roman" w:hAnsi="Times New Roman" w:cs="Times New Roman"/>
          <w:sz w:val="24"/>
          <w:szCs w:val="24"/>
        </w:rPr>
        <w:t>ait</w:t>
      </w:r>
      <w:r w:rsidR="005223E9" w:rsidRPr="00046932">
        <w:rPr>
          <w:rFonts w:ascii="Times New Roman" w:hAnsi="Times New Roman" w:cs="Times New Roman"/>
          <w:sz w:val="24"/>
          <w:szCs w:val="24"/>
        </w:rPr>
        <w:t xml:space="preserve"> le taux de décrochage scolaire</w:t>
      </w:r>
      <w:r w:rsidR="005223E9" w:rsidRPr="00046932">
        <w:rPr>
          <w:rStyle w:val="Appelnotedebasdep"/>
          <w:rFonts w:ascii="Times New Roman" w:hAnsi="Times New Roman" w:cs="Times New Roman"/>
        </w:rPr>
        <w:footnoteReference w:id="19"/>
      </w:r>
      <w:r w:rsidR="005223E9" w:rsidRPr="00046932">
        <w:rPr>
          <w:rFonts w:ascii="Times New Roman" w:hAnsi="Times New Roman" w:cs="Times New Roman"/>
          <w:sz w:val="24"/>
          <w:szCs w:val="24"/>
        </w:rPr>
        <w:t xml:space="preserve">, </w:t>
      </w:r>
      <w:r w:rsidR="00656B19" w:rsidRPr="00046932">
        <w:rPr>
          <w:rFonts w:ascii="Times New Roman" w:hAnsi="Times New Roman" w:cs="Times New Roman"/>
          <w:sz w:val="24"/>
          <w:szCs w:val="24"/>
        </w:rPr>
        <w:t>les acteurs internationaux pousse</w:t>
      </w:r>
      <w:r w:rsidR="009546CD" w:rsidRPr="00046932">
        <w:rPr>
          <w:rFonts w:ascii="Times New Roman" w:hAnsi="Times New Roman" w:cs="Times New Roman"/>
          <w:sz w:val="24"/>
          <w:szCs w:val="24"/>
        </w:rPr>
        <w:t>nt</w:t>
      </w:r>
      <w:r w:rsidR="00656B19" w:rsidRPr="00046932">
        <w:rPr>
          <w:rFonts w:ascii="Times New Roman" w:hAnsi="Times New Roman" w:cs="Times New Roman"/>
          <w:sz w:val="24"/>
          <w:szCs w:val="24"/>
        </w:rPr>
        <w:t xml:space="preserve"> le gouvernement à étendre au secteur éducatif l’allègement des mesures de lutte contre la pandémie</w:t>
      </w:r>
      <w:r w:rsidR="005223E9" w:rsidRPr="00046932">
        <w:rPr>
          <w:rStyle w:val="Appelnotedebasdep"/>
          <w:rFonts w:ascii="Times New Roman" w:hAnsi="Times New Roman" w:cs="Times New Roman"/>
        </w:rPr>
        <w:footnoteReference w:id="20"/>
      </w:r>
      <w:r w:rsidR="00656B19" w:rsidRPr="00046932">
        <w:rPr>
          <w:rFonts w:ascii="Times New Roman" w:hAnsi="Times New Roman" w:cs="Times New Roman"/>
          <w:sz w:val="24"/>
          <w:szCs w:val="24"/>
        </w:rPr>
        <w:t>.</w:t>
      </w:r>
      <w:r w:rsidR="009546CD" w:rsidRPr="00046932">
        <w:rPr>
          <w:rFonts w:ascii="Times New Roman" w:hAnsi="Times New Roman" w:cs="Times New Roman"/>
          <w:sz w:val="24"/>
          <w:szCs w:val="24"/>
        </w:rPr>
        <w:t xml:space="preserve"> L</w:t>
      </w:r>
      <w:r w:rsidR="00BD6FE3" w:rsidRPr="00046932">
        <w:rPr>
          <w:rFonts w:ascii="Times New Roman" w:hAnsi="Times New Roman" w:cs="Times New Roman"/>
          <w:sz w:val="24"/>
          <w:szCs w:val="24"/>
        </w:rPr>
        <w:t xml:space="preserve">a </w:t>
      </w:r>
      <w:r w:rsidR="00D94F70" w:rsidRPr="00046932">
        <w:rPr>
          <w:rFonts w:ascii="Times New Roman" w:hAnsi="Times New Roman" w:cs="Times New Roman"/>
          <w:sz w:val="24"/>
          <w:szCs w:val="24"/>
        </w:rPr>
        <w:t xml:space="preserve">réouverture des écoles </w:t>
      </w:r>
      <w:r w:rsidR="009546CD" w:rsidRPr="00046932">
        <w:rPr>
          <w:rFonts w:ascii="Times New Roman" w:hAnsi="Times New Roman" w:cs="Times New Roman"/>
          <w:sz w:val="24"/>
          <w:szCs w:val="24"/>
        </w:rPr>
        <w:t xml:space="preserve">est finalement annoncée </w:t>
      </w:r>
      <w:r w:rsidR="00FA33A7" w:rsidRPr="00046932">
        <w:rPr>
          <w:rFonts w:ascii="Times New Roman" w:hAnsi="Times New Roman" w:cs="Times New Roman"/>
          <w:sz w:val="24"/>
          <w:szCs w:val="24"/>
        </w:rPr>
        <w:t>pour le</w:t>
      </w:r>
      <w:r w:rsidR="00D94F70" w:rsidRPr="00046932">
        <w:rPr>
          <w:rFonts w:ascii="Times New Roman" w:hAnsi="Times New Roman" w:cs="Times New Roman"/>
          <w:sz w:val="24"/>
          <w:szCs w:val="24"/>
        </w:rPr>
        <w:t xml:space="preserve"> 1</w:t>
      </w:r>
      <w:r w:rsidR="00D94F70" w:rsidRPr="00046932">
        <w:rPr>
          <w:rFonts w:ascii="Times New Roman" w:hAnsi="Times New Roman" w:cs="Times New Roman"/>
          <w:sz w:val="24"/>
          <w:szCs w:val="24"/>
          <w:vertAlign w:val="superscript"/>
        </w:rPr>
        <w:t>er</w:t>
      </w:r>
      <w:r w:rsidR="005E59D3" w:rsidRPr="00046932">
        <w:rPr>
          <w:rFonts w:ascii="Times New Roman" w:hAnsi="Times New Roman" w:cs="Times New Roman"/>
          <w:sz w:val="24"/>
          <w:szCs w:val="24"/>
        </w:rPr>
        <w:t> </w:t>
      </w:r>
      <w:r w:rsidR="00D94F70" w:rsidRPr="00046932">
        <w:rPr>
          <w:rFonts w:ascii="Times New Roman" w:hAnsi="Times New Roman" w:cs="Times New Roman"/>
          <w:sz w:val="24"/>
          <w:szCs w:val="24"/>
        </w:rPr>
        <w:t>juin 2020</w:t>
      </w:r>
      <w:r w:rsidR="00852B8A" w:rsidRPr="00046932">
        <w:rPr>
          <w:rFonts w:ascii="Times New Roman" w:hAnsi="Times New Roman" w:cs="Times New Roman"/>
          <w:sz w:val="24"/>
          <w:szCs w:val="24"/>
        </w:rPr>
        <w:t xml:space="preserve"> </w:t>
      </w:r>
      <w:r w:rsidR="00A36FC1" w:rsidRPr="00046932">
        <w:rPr>
          <w:rFonts w:ascii="Times New Roman" w:hAnsi="Times New Roman" w:cs="Times New Roman"/>
          <w:sz w:val="24"/>
          <w:szCs w:val="24"/>
        </w:rPr>
        <w:t>concernant</w:t>
      </w:r>
      <w:r w:rsidR="00852B8A" w:rsidRPr="00046932">
        <w:rPr>
          <w:rFonts w:ascii="Times New Roman" w:hAnsi="Times New Roman" w:cs="Times New Roman"/>
          <w:sz w:val="24"/>
          <w:szCs w:val="24"/>
        </w:rPr>
        <w:t xml:space="preserve"> les classes à examen.</w:t>
      </w:r>
      <w:r w:rsidR="00D94F70" w:rsidRPr="00046932">
        <w:rPr>
          <w:rFonts w:ascii="Times New Roman" w:hAnsi="Times New Roman" w:cs="Times New Roman"/>
          <w:sz w:val="24"/>
          <w:szCs w:val="24"/>
        </w:rPr>
        <w:t xml:space="preserve"> </w:t>
      </w:r>
      <w:r w:rsidR="00852B8A" w:rsidRPr="00046932">
        <w:rPr>
          <w:rFonts w:ascii="Times New Roman" w:hAnsi="Times New Roman" w:cs="Times New Roman"/>
          <w:sz w:val="24"/>
          <w:szCs w:val="24"/>
        </w:rPr>
        <w:t xml:space="preserve">Cette décision provoque </w:t>
      </w:r>
      <w:r w:rsidR="00D94F70" w:rsidRPr="00046932">
        <w:rPr>
          <w:rFonts w:ascii="Times New Roman" w:hAnsi="Times New Roman" w:cs="Times New Roman"/>
          <w:sz w:val="24"/>
          <w:szCs w:val="24"/>
        </w:rPr>
        <w:t xml:space="preserve">de </w:t>
      </w:r>
      <w:r w:rsidR="00852B8A" w:rsidRPr="00046932">
        <w:rPr>
          <w:rFonts w:ascii="Times New Roman" w:hAnsi="Times New Roman" w:cs="Times New Roman"/>
          <w:sz w:val="24"/>
          <w:szCs w:val="24"/>
        </w:rPr>
        <w:t xml:space="preserve">vives </w:t>
      </w:r>
      <w:r w:rsidR="00D94F70" w:rsidRPr="00046932">
        <w:rPr>
          <w:rFonts w:ascii="Times New Roman" w:hAnsi="Times New Roman" w:cs="Times New Roman"/>
          <w:sz w:val="24"/>
          <w:szCs w:val="24"/>
        </w:rPr>
        <w:t>tension</w:t>
      </w:r>
      <w:r w:rsidR="00852B8A" w:rsidRPr="00046932">
        <w:rPr>
          <w:rFonts w:ascii="Times New Roman" w:hAnsi="Times New Roman" w:cs="Times New Roman"/>
          <w:sz w:val="24"/>
          <w:szCs w:val="24"/>
        </w:rPr>
        <w:t>s</w:t>
      </w:r>
      <w:r w:rsidR="00D94F70" w:rsidRPr="00046932">
        <w:rPr>
          <w:rFonts w:ascii="Times New Roman" w:hAnsi="Times New Roman" w:cs="Times New Roman"/>
          <w:sz w:val="24"/>
          <w:szCs w:val="24"/>
        </w:rPr>
        <w:t xml:space="preserve"> entre gouvernement et </w:t>
      </w:r>
      <w:r w:rsidR="00537952" w:rsidRPr="00046932">
        <w:rPr>
          <w:rFonts w:ascii="Times New Roman" w:hAnsi="Times New Roman" w:cs="Times New Roman"/>
          <w:sz w:val="24"/>
          <w:szCs w:val="24"/>
        </w:rPr>
        <w:t>enseignant</w:t>
      </w:r>
      <w:r w:rsidR="00C94E25" w:rsidRPr="00046932">
        <w:rPr>
          <w:rFonts w:ascii="Times New Roman" w:hAnsi="Times New Roman" w:cs="Times New Roman"/>
          <w:sz w:val="24"/>
          <w:szCs w:val="24"/>
        </w:rPr>
        <w:t>s</w:t>
      </w:r>
      <w:r w:rsidR="00C90801" w:rsidRPr="00046932">
        <w:rPr>
          <w:rFonts w:ascii="Times New Roman" w:hAnsi="Times New Roman" w:cs="Times New Roman"/>
          <w:sz w:val="24"/>
          <w:szCs w:val="24"/>
        </w:rPr>
        <w:t>,</w:t>
      </w:r>
      <w:r w:rsidR="003038BB" w:rsidRPr="00046932">
        <w:rPr>
          <w:rFonts w:ascii="Times New Roman" w:hAnsi="Times New Roman" w:cs="Times New Roman"/>
          <w:sz w:val="24"/>
          <w:szCs w:val="24"/>
        </w:rPr>
        <w:t xml:space="preserve"> l</w:t>
      </w:r>
      <w:r w:rsidR="00D94F70" w:rsidRPr="00046932">
        <w:rPr>
          <w:rFonts w:ascii="Times New Roman" w:hAnsi="Times New Roman" w:cs="Times New Roman"/>
          <w:sz w:val="24"/>
          <w:szCs w:val="24"/>
        </w:rPr>
        <w:t xml:space="preserve">e Cameroun </w:t>
      </w:r>
      <w:r w:rsidR="00852B8A" w:rsidRPr="00046932">
        <w:rPr>
          <w:rFonts w:ascii="Times New Roman" w:hAnsi="Times New Roman" w:cs="Times New Roman"/>
          <w:sz w:val="24"/>
          <w:szCs w:val="24"/>
        </w:rPr>
        <w:t>conna</w:t>
      </w:r>
      <w:r w:rsidR="00C90801" w:rsidRPr="00046932">
        <w:rPr>
          <w:rFonts w:ascii="Times New Roman" w:hAnsi="Times New Roman" w:cs="Times New Roman"/>
          <w:sz w:val="24"/>
          <w:szCs w:val="24"/>
        </w:rPr>
        <w:t>issan</w:t>
      </w:r>
      <w:r w:rsidR="00852B8A" w:rsidRPr="00046932">
        <w:rPr>
          <w:rFonts w:ascii="Times New Roman" w:hAnsi="Times New Roman" w:cs="Times New Roman"/>
          <w:sz w:val="24"/>
          <w:szCs w:val="24"/>
        </w:rPr>
        <w:t xml:space="preserve">t alors une hausse </w:t>
      </w:r>
      <w:r w:rsidR="00386B41" w:rsidRPr="00046932">
        <w:rPr>
          <w:rFonts w:ascii="Times New Roman" w:hAnsi="Times New Roman" w:cs="Times New Roman"/>
          <w:sz w:val="24"/>
          <w:szCs w:val="24"/>
        </w:rPr>
        <w:t>de</w:t>
      </w:r>
      <w:r w:rsidR="00FA33A7" w:rsidRPr="00046932">
        <w:rPr>
          <w:rFonts w:ascii="Times New Roman" w:hAnsi="Times New Roman" w:cs="Times New Roman"/>
          <w:sz w:val="24"/>
          <w:szCs w:val="24"/>
        </w:rPr>
        <w:t xml:space="preserve"> cas de</w:t>
      </w:r>
      <w:r w:rsidR="005E59D3" w:rsidRPr="00046932">
        <w:rPr>
          <w:rFonts w:ascii="Times New Roman" w:hAnsi="Times New Roman" w:cs="Times New Roman"/>
          <w:sz w:val="24"/>
          <w:szCs w:val="24"/>
        </w:rPr>
        <w:t xml:space="preserve"> </w:t>
      </w:r>
      <w:r w:rsidR="00386B41" w:rsidRPr="00046932">
        <w:rPr>
          <w:rFonts w:ascii="Times New Roman" w:hAnsi="Times New Roman" w:cs="Times New Roman"/>
          <w:sz w:val="24"/>
          <w:szCs w:val="24"/>
        </w:rPr>
        <w:t>Covid-19</w:t>
      </w:r>
      <w:r w:rsidR="00D94F70" w:rsidRPr="00046932">
        <w:rPr>
          <w:rStyle w:val="Appelnotedebasdep"/>
          <w:rFonts w:ascii="Times New Roman" w:hAnsi="Times New Roman" w:cs="Times New Roman"/>
        </w:rPr>
        <w:footnoteReference w:id="21"/>
      </w:r>
      <w:r w:rsidR="00D94F70" w:rsidRPr="00046932">
        <w:rPr>
          <w:rFonts w:ascii="Times New Roman" w:hAnsi="Times New Roman" w:cs="Times New Roman"/>
          <w:sz w:val="24"/>
          <w:szCs w:val="24"/>
        </w:rPr>
        <w:t xml:space="preserve">. </w:t>
      </w:r>
      <w:r w:rsidR="003038BB" w:rsidRPr="00046932">
        <w:rPr>
          <w:rFonts w:ascii="Times New Roman" w:hAnsi="Times New Roman" w:cs="Times New Roman"/>
          <w:sz w:val="24"/>
          <w:szCs w:val="24"/>
        </w:rPr>
        <w:t>Souli</w:t>
      </w:r>
      <w:r w:rsidR="00C90801" w:rsidRPr="00046932">
        <w:rPr>
          <w:rFonts w:ascii="Times New Roman" w:hAnsi="Times New Roman" w:cs="Times New Roman"/>
          <w:sz w:val="24"/>
          <w:szCs w:val="24"/>
        </w:rPr>
        <w:t>gnant</w:t>
      </w:r>
      <w:r w:rsidR="003038BB" w:rsidRPr="00046932">
        <w:rPr>
          <w:rFonts w:ascii="Times New Roman" w:hAnsi="Times New Roman" w:cs="Times New Roman"/>
          <w:sz w:val="24"/>
          <w:szCs w:val="24"/>
        </w:rPr>
        <w:t xml:space="preserve"> </w:t>
      </w:r>
      <w:r w:rsidR="00D94F70" w:rsidRPr="00046932">
        <w:rPr>
          <w:rFonts w:ascii="Times New Roman" w:hAnsi="Times New Roman" w:cs="Times New Roman"/>
          <w:sz w:val="24"/>
          <w:szCs w:val="24"/>
        </w:rPr>
        <w:t>le double risque « d’un échec et d’un danger »</w:t>
      </w:r>
      <w:r w:rsidR="00531C08" w:rsidRPr="00046932">
        <w:rPr>
          <w:rStyle w:val="Appelnotedebasdep"/>
          <w:rFonts w:ascii="Times New Roman" w:hAnsi="Times New Roman" w:cs="Times New Roman"/>
        </w:rPr>
        <w:footnoteReference w:id="22"/>
      </w:r>
      <w:r w:rsidR="00531C08" w:rsidRPr="00046932">
        <w:rPr>
          <w:rFonts w:ascii="Times New Roman" w:hAnsi="Times New Roman" w:cs="Times New Roman"/>
          <w:sz w:val="24"/>
          <w:szCs w:val="24"/>
        </w:rPr>
        <w:t>,</w:t>
      </w:r>
      <w:r w:rsidR="00D94F70" w:rsidRPr="00046932">
        <w:rPr>
          <w:rFonts w:ascii="Times New Roman" w:hAnsi="Times New Roman" w:cs="Times New Roman"/>
          <w:sz w:val="24"/>
          <w:szCs w:val="24"/>
        </w:rPr>
        <w:t xml:space="preserve"> les enseignants investissent leurs cadres d’action collective pour </w:t>
      </w:r>
      <w:r w:rsidR="00E7328C" w:rsidRPr="00046932">
        <w:rPr>
          <w:rFonts w:ascii="Times New Roman" w:hAnsi="Times New Roman" w:cs="Times New Roman"/>
          <w:sz w:val="24"/>
          <w:szCs w:val="24"/>
        </w:rPr>
        <w:t>critiquer</w:t>
      </w:r>
      <w:r w:rsidR="00D94F70" w:rsidRPr="00046932">
        <w:rPr>
          <w:rFonts w:ascii="Times New Roman" w:hAnsi="Times New Roman" w:cs="Times New Roman"/>
          <w:sz w:val="24"/>
          <w:szCs w:val="24"/>
        </w:rPr>
        <w:t xml:space="preserve"> la </w:t>
      </w:r>
      <w:r w:rsidR="00E7328C" w:rsidRPr="00046932">
        <w:rPr>
          <w:rFonts w:ascii="Times New Roman" w:hAnsi="Times New Roman" w:cs="Times New Roman"/>
          <w:sz w:val="24"/>
          <w:szCs w:val="24"/>
        </w:rPr>
        <w:t>décision gouvernementale</w:t>
      </w:r>
      <w:r w:rsidR="00E53CCD" w:rsidRPr="00046932">
        <w:rPr>
          <w:rFonts w:ascii="Times New Roman" w:hAnsi="Times New Roman" w:cs="Times New Roman"/>
          <w:sz w:val="24"/>
          <w:szCs w:val="24"/>
        </w:rPr>
        <w:t xml:space="preserve">, comme </w:t>
      </w:r>
      <w:r w:rsidR="00E7328C" w:rsidRPr="00046932">
        <w:rPr>
          <w:rFonts w:ascii="Times New Roman" w:hAnsi="Times New Roman" w:cs="Times New Roman"/>
          <w:sz w:val="24"/>
          <w:szCs w:val="24"/>
        </w:rPr>
        <w:t>l’illustre</w:t>
      </w:r>
      <w:r w:rsidR="00D94F70" w:rsidRPr="00046932">
        <w:rPr>
          <w:rFonts w:ascii="Times New Roman" w:hAnsi="Times New Roman" w:cs="Times New Roman"/>
          <w:sz w:val="24"/>
          <w:szCs w:val="24"/>
        </w:rPr>
        <w:t xml:space="preserve"> cette tribune du Syndicat </w:t>
      </w:r>
      <w:r w:rsidR="005E59D3" w:rsidRPr="00046932">
        <w:rPr>
          <w:rFonts w:ascii="Times New Roman" w:hAnsi="Times New Roman" w:cs="Times New Roman"/>
          <w:sz w:val="24"/>
          <w:szCs w:val="24"/>
        </w:rPr>
        <w:t>n</w:t>
      </w:r>
      <w:r w:rsidR="00D94F70" w:rsidRPr="00046932">
        <w:rPr>
          <w:rFonts w:ascii="Times New Roman" w:hAnsi="Times New Roman" w:cs="Times New Roman"/>
          <w:sz w:val="24"/>
          <w:szCs w:val="24"/>
        </w:rPr>
        <w:t xml:space="preserve">ational </w:t>
      </w:r>
      <w:r w:rsidR="005E59D3" w:rsidRPr="00046932">
        <w:rPr>
          <w:rFonts w:ascii="Times New Roman" w:hAnsi="Times New Roman" w:cs="Times New Roman"/>
          <w:sz w:val="24"/>
          <w:szCs w:val="24"/>
        </w:rPr>
        <w:t>a</w:t>
      </w:r>
      <w:r w:rsidR="00D94F70" w:rsidRPr="00046932">
        <w:rPr>
          <w:rFonts w:ascii="Times New Roman" w:hAnsi="Times New Roman" w:cs="Times New Roman"/>
          <w:sz w:val="24"/>
          <w:szCs w:val="24"/>
        </w:rPr>
        <w:t xml:space="preserve">utonome des </w:t>
      </w:r>
      <w:r w:rsidR="005E59D3" w:rsidRPr="00046932">
        <w:rPr>
          <w:rFonts w:ascii="Times New Roman" w:hAnsi="Times New Roman" w:cs="Times New Roman"/>
          <w:sz w:val="24"/>
          <w:szCs w:val="24"/>
        </w:rPr>
        <w:t>e</w:t>
      </w:r>
      <w:r w:rsidR="00D94F70" w:rsidRPr="00046932">
        <w:rPr>
          <w:rFonts w:ascii="Times New Roman" w:hAnsi="Times New Roman" w:cs="Times New Roman"/>
          <w:sz w:val="24"/>
          <w:szCs w:val="24"/>
        </w:rPr>
        <w:t xml:space="preserve">nseignants du </w:t>
      </w:r>
      <w:r w:rsidR="005E59D3" w:rsidRPr="00046932">
        <w:rPr>
          <w:rFonts w:ascii="Times New Roman" w:hAnsi="Times New Roman" w:cs="Times New Roman"/>
          <w:sz w:val="24"/>
          <w:szCs w:val="24"/>
        </w:rPr>
        <w:t>s</w:t>
      </w:r>
      <w:r w:rsidR="00D94F70" w:rsidRPr="00046932">
        <w:rPr>
          <w:rFonts w:ascii="Times New Roman" w:hAnsi="Times New Roman" w:cs="Times New Roman"/>
          <w:sz w:val="24"/>
          <w:szCs w:val="24"/>
        </w:rPr>
        <w:t>econdaire</w:t>
      </w:r>
      <w:r w:rsidR="005E59D3" w:rsidRPr="00046932">
        <w:rPr>
          <w:rFonts w:ascii="Times New Roman" w:hAnsi="Times New Roman" w:cs="Times New Roman"/>
          <w:sz w:val="24"/>
          <w:szCs w:val="24"/>
        </w:rPr>
        <w:t> </w:t>
      </w:r>
      <w:r w:rsidR="00D94F70" w:rsidRPr="00046932">
        <w:rPr>
          <w:rFonts w:ascii="Times New Roman" w:hAnsi="Times New Roman" w:cs="Times New Roman"/>
          <w:sz w:val="24"/>
          <w:szCs w:val="24"/>
        </w:rPr>
        <w:t>:</w:t>
      </w:r>
    </w:p>
    <w:p w14:paraId="137E054C" w14:textId="77777777" w:rsidR="005E59D3" w:rsidRPr="00046932" w:rsidRDefault="005E59D3" w:rsidP="00046932">
      <w:pPr>
        <w:spacing w:after="0" w:line="276" w:lineRule="auto"/>
        <w:ind w:left="708"/>
        <w:jc w:val="both"/>
        <w:rPr>
          <w:rFonts w:ascii="Times New Roman" w:hAnsi="Times New Roman" w:cs="Times New Roman"/>
        </w:rPr>
      </w:pPr>
    </w:p>
    <w:p w14:paraId="4A7442F1" w14:textId="46290A2B" w:rsidR="00D94F70" w:rsidRPr="00046932" w:rsidRDefault="00104821" w:rsidP="00046932">
      <w:pPr>
        <w:spacing w:after="0" w:line="276" w:lineRule="auto"/>
        <w:ind w:left="708"/>
        <w:jc w:val="both"/>
        <w:rPr>
          <w:rFonts w:ascii="Times New Roman" w:hAnsi="Times New Roman" w:cs="Times New Roman"/>
        </w:rPr>
      </w:pPr>
      <w:r w:rsidRPr="00046932">
        <w:rPr>
          <w:rFonts w:ascii="Times New Roman" w:hAnsi="Times New Roman" w:cs="Times New Roman"/>
          <w:iCs/>
        </w:rPr>
        <w:t>C</w:t>
      </w:r>
      <w:r w:rsidR="00D94F70" w:rsidRPr="00046932">
        <w:rPr>
          <w:rFonts w:ascii="Times New Roman" w:hAnsi="Times New Roman" w:cs="Times New Roman"/>
        </w:rPr>
        <w:t xml:space="preserve">ette reprise des cours s’apparente fort bien à un jeu de hasard où c’est le syndrome de l’autruche qui dicte ses règles. </w:t>
      </w:r>
      <w:r w:rsidRPr="00046932">
        <w:rPr>
          <w:rFonts w:ascii="Times New Roman" w:hAnsi="Times New Roman" w:cs="Times New Roman"/>
          <w:iCs/>
        </w:rPr>
        <w:t xml:space="preserve">[…] </w:t>
      </w:r>
      <w:r w:rsidR="00D94F70" w:rsidRPr="00046932">
        <w:rPr>
          <w:rFonts w:ascii="Times New Roman" w:hAnsi="Times New Roman" w:cs="Times New Roman"/>
        </w:rPr>
        <w:t>qu’est-ce qui a changé depuis le 17</w:t>
      </w:r>
      <w:r w:rsidR="008D68B4" w:rsidRPr="00046932">
        <w:rPr>
          <w:rFonts w:ascii="Times New Roman" w:hAnsi="Times New Roman" w:cs="Times New Roman"/>
        </w:rPr>
        <w:t> </w:t>
      </w:r>
      <w:r w:rsidR="00D94F70" w:rsidRPr="00046932">
        <w:rPr>
          <w:rFonts w:ascii="Times New Roman" w:hAnsi="Times New Roman" w:cs="Times New Roman"/>
        </w:rPr>
        <w:t>mars 2020, date à laquelle les écoles ont fermé</w:t>
      </w:r>
      <w:r w:rsidR="005E59D3" w:rsidRPr="00046932">
        <w:rPr>
          <w:rFonts w:ascii="Times New Roman" w:hAnsi="Times New Roman" w:cs="Times New Roman"/>
        </w:rPr>
        <w:t> </w:t>
      </w:r>
      <w:r w:rsidR="00D94F70" w:rsidRPr="00046932">
        <w:rPr>
          <w:rFonts w:ascii="Times New Roman" w:hAnsi="Times New Roman" w:cs="Times New Roman"/>
        </w:rPr>
        <w:t xml:space="preserve">? </w:t>
      </w:r>
      <w:r w:rsidR="00D94F70" w:rsidRPr="00046932">
        <w:rPr>
          <w:rFonts w:ascii="Times New Roman" w:hAnsi="Times New Roman" w:cs="Times New Roman"/>
          <w:iCs/>
        </w:rPr>
        <w:t>[…]</w:t>
      </w:r>
      <w:r w:rsidR="00D94F70" w:rsidRPr="00046932">
        <w:rPr>
          <w:rFonts w:ascii="Times New Roman" w:hAnsi="Times New Roman" w:cs="Times New Roman"/>
        </w:rPr>
        <w:t xml:space="preserve"> Il est indéniable que des effectifs de 50 par classe, scientifiquement, rendent impossible le respect de la distanciation sociale. Il est aussi clair que le port du masque pendant 8</w:t>
      </w:r>
      <w:r w:rsidR="005E59D3" w:rsidRPr="00046932">
        <w:rPr>
          <w:rFonts w:ascii="Times New Roman" w:hAnsi="Times New Roman" w:cs="Times New Roman"/>
        </w:rPr>
        <w:t> </w:t>
      </w:r>
      <w:r w:rsidR="00D94F70" w:rsidRPr="00046932">
        <w:rPr>
          <w:rFonts w:ascii="Times New Roman" w:hAnsi="Times New Roman" w:cs="Times New Roman"/>
        </w:rPr>
        <w:t>heures d’affilée est tout simplement impossible à tenir ou même à garantir, tout comme la disponibilité continue de tout le matériel sanitaire nécessaire à tous les établissements scolaires</w:t>
      </w:r>
      <w:r w:rsidR="002F01C6" w:rsidRPr="00046932">
        <w:rPr>
          <w:rFonts w:ascii="Times New Roman" w:hAnsi="Times New Roman" w:cs="Times New Roman"/>
        </w:rPr>
        <w:t xml:space="preserve"> </w:t>
      </w:r>
      <w:r w:rsidR="009C7B51" w:rsidRPr="00046932">
        <w:rPr>
          <w:rFonts w:ascii="Times New Roman" w:hAnsi="Times New Roman" w:cs="Times New Roman"/>
        </w:rPr>
        <w:t>[…]</w:t>
      </w:r>
      <w:r w:rsidR="002F01C6" w:rsidRPr="00046932">
        <w:rPr>
          <w:rFonts w:ascii="Times New Roman" w:hAnsi="Times New Roman" w:cs="Times New Roman"/>
        </w:rPr>
        <w:t>.</w:t>
      </w:r>
      <w:r w:rsidR="009C7B51" w:rsidRPr="00046932">
        <w:rPr>
          <w:rFonts w:ascii="Times New Roman" w:hAnsi="Times New Roman" w:cs="Times New Roman"/>
        </w:rPr>
        <w:t xml:space="preserve"> [Les enseignants] </w:t>
      </w:r>
      <w:r w:rsidR="009C7B51" w:rsidRPr="00046932">
        <w:rPr>
          <w:rFonts w:ascii="Times New Roman" w:hAnsi="Times New Roman" w:cs="Times New Roman"/>
          <w:iCs/>
        </w:rPr>
        <w:t xml:space="preserve">n’ont pour la plupart aucune information sur l’emploi du temps, </w:t>
      </w:r>
      <w:r w:rsidR="00406F9D" w:rsidRPr="00046932">
        <w:rPr>
          <w:rFonts w:ascii="Times New Roman" w:hAnsi="Times New Roman" w:cs="Times New Roman"/>
        </w:rPr>
        <w:t>[…]</w:t>
      </w:r>
      <w:r w:rsidR="00406F9D" w:rsidRPr="00046932">
        <w:rPr>
          <w:rFonts w:ascii="Times New Roman" w:hAnsi="Times New Roman" w:cs="Times New Roman"/>
          <w:iCs/>
        </w:rPr>
        <w:t xml:space="preserve"> </w:t>
      </w:r>
      <w:r w:rsidR="009C7B51" w:rsidRPr="00046932">
        <w:rPr>
          <w:rFonts w:ascii="Times New Roman" w:hAnsi="Times New Roman" w:cs="Times New Roman"/>
          <w:iCs/>
        </w:rPr>
        <w:t xml:space="preserve">ignorent quel sera le protocole sanitaire </w:t>
      </w:r>
      <w:r w:rsidR="00852B8A" w:rsidRPr="00046932">
        <w:rPr>
          <w:rFonts w:ascii="Times New Roman" w:hAnsi="Times New Roman" w:cs="Times New Roman"/>
        </w:rPr>
        <w:t>[…]</w:t>
      </w:r>
      <w:r w:rsidR="00CA298F" w:rsidRPr="00046932">
        <w:rPr>
          <w:rFonts w:ascii="Times New Roman" w:hAnsi="Times New Roman" w:cs="Times New Roman"/>
        </w:rPr>
        <w:t xml:space="preserve"> </w:t>
      </w:r>
      <w:r w:rsidR="009C7B51" w:rsidRPr="00046932">
        <w:rPr>
          <w:rFonts w:ascii="Times New Roman" w:hAnsi="Times New Roman" w:cs="Times New Roman"/>
          <w:iCs/>
        </w:rPr>
        <w:t>il y a plus d’interrogations que de préparation</w:t>
      </w:r>
      <w:r w:rsidR="00D94F70" w:rsidRPr="00046932">
        <w:rPr>
          <w:rStyle w:val="Appelnotedebasdep"/>
          <w:rFonts w:ascii="Times New Roman" w:hAnsi="Times New Roman" w:cs="Times New Roman"/>
        </w:rPr>
        <w:footnoteReference w:id="23"/>
      </w:r>
      <w:r w:rsidR="00D94F70" w:rsidRPr="00046932">
        <w:rPr>
          <w:rFonts w:ascii="Times New Roman" w:hAnsi="Times New Roman" w:cs="Times New Roman"/>
        </w:rPr>
        <w:t>.</w:t>
      </w:r>
    </w:p>
    <w:p w14:paraId="1989DDE8" w14:textId="77777777" w:rsidR="005E59D3" w:rsidRPr="00046932" w:rsidRDefault="005E59D3" w:rsidP="00046932">
      <w:pPr>
        <w:spacing w:after="0" w:line="276" w:lineRule="auto"/>
        <w:jc w:val="both"/>
        <w:rPr>
          <w:rFonts w:ascii="Times New Roman" w:hAnsi="Times New Roman" w:cs="Times New Roman"/>
          <w:sz w:val="24"/>
          <w:szCs w:val="24"/>
        </w:rPr>
      </w:pPr>
    </w:p>
    <w:p w14:paraId="16586FD2" w14:textId="15D48156" w:rsidR="007869B0" w:rsidRPr="00046932" w:rsidRDefault="00E6510E" w:rsidP="00046932">
      <w:pPr>
        <w:spacing w:after="0" w:line="276" w:lineRule="auto"/>
        <w:jc w:val="both"/>
        <w:rPr>
          <w:rFonts w:ascii="Times New Roman" w:hAnsi="Times New Roman" w:cs="Times New Roman"/>
          <w:sz w:val="24"/>
          <w:szCs w:val="24"/>
        </w:rPr>
      </w:pPr>
      <w:r w:rsidRPr="00046932">
        <w:rPr>
          <w:rFonts w:ascii="Times New Roman" w:hAnsi="Times New Roman" w:cs="Times New Roman"/>
          <w:sz w:val="24"/>
          <w:szCs w:val="24"/>
        </w:rPr>
        <w:t>En réponse</w:t>
      </w:r>
      <w:r w:rsidR="00D94F70" w:rsidRPr="00046932">
        <w:rPr>
          <w:rFonts w:ascii="Times New Roman" w:hAnsi="Times New Roman" w:cs="Times New Roman"/>
          <w:sz w:val="24"/>
          <w:szCs w:val="24"/>
        </w:rPr>
        <w:t xml:space="preserve">, le gouvernement </w:t>
      </w:r>
      <w:r w:rsidRPr="00046932">
        <w:rPr>
          <w:rFonts w:ascii="Times New Roman" w:hAnsi="Times New Roman" w:cs="Times New Roman"/>
          <w:sz w:val="24"/>
          <w:szCs w:val="24"/>
        </w:rPr>
        <w:t>demande aux</w:t>
      </w:r>
      <w:r w:rsidR="00D94F70" w:rsidRPr="00046932">
        <w:rPr>
          <w:rFonts w:ascii="Times New Roman" w:hAnsi="Times New Roman" w:cs="Times New Roman"/>
          <w:sz w:val="24"/>
          <w:szCs w:val="24"/>
        </w:rPr>
        <w:t xml:space="preserve"> ministères de l’</w:t>
      </w:r>
      <w:r w:rsidR="0027242D" w:rsidRPr="00046932">
        <w:rPr>
          <w:rFonts w:ascii="Times New Roman" w:hAnsi="Times New Roman" w:cs="Times New Roman"/>
          <w:sz w:val="24"/>
          <w:szCs w:val="24"/>
        </w:rPr>
        <w:t>É</w:t>
      </w:r>
      <w:r w:rsidR="00D94F70" w:rsidRPr="00046932">
        <w:rPr>
          <w:rFonts w:ascii="Times New Roman" w:hAnsi="Times New Roman" w:cs="Times New Roman"/>
          <w:sz w:val="24"/>
          <w:szCs w:val="24"/>
        </w:rPr>
        <w:t xml:space="preserve">ducation </w:t>
      </w:r>
      <w:r w:rsidR="00FE1D5C" w:rsidRPr="00046932">
        <w:rPr>
          <w:rFonts w:ascii="Times New Roman" w:hAnsi="Times New Roman" w:cs="Times New Roman"/>
          <w:sz w:val="24"/>
          <w:szCs w:val="24"/>
        </w:rPr>
        <w:t xml:space="preserve">primaire et secondaire </w:t>
      </w:r>
      <w:r w:rsidR="00D94F70" w:rsidRPr="00046932">
        <w:rPr>
          <w:rFonts w:ascii="Times New Roman" w:hAnsi="Times New Roman" w:cs="Times New Roman"/>
          <w:sz w:val="24"/>
          <w:szCs w:val="24"/>
        </w:rPr>
        <w:t>de prendre « des mesures utiles et nécessaires visant à rendre disponibles, à l’entrée de chaque école, des kits sanitaires requis tels que les gels hydroalcooliques, les thermo-flashes et les bacs à laver les mains »</w:t>
      </w:r>
      <w:r w:rsidR="00D94F70" w:rsidRPr="00046932">
        <w:rPr>
          <w:rStyle w:val="Appelnotedebasdep"/>
          <w:rFonts w:ascii="Times New Roman" w:hAnsi="Times New Roman" w:cs="Times New Roman"/>
        </w:rPr>
        <w:footnoteReference w:id="24"/>
      </w:r>
      <w:r w:rsidR="00D94F70" w:rsidRPr="00046932">
        <w:rPr>
          <w:rFonts w:ascii="Times New Roman" w:hAnsi="Times New Roman" w:cs="Times New Roman"/>
          <w:sz w:val="24"/>
          <w:szCs w:val="24"/>
        </w:rPr>
        <w:t>. Il sollicite</w:t>
      </w:r>
      <w:r w:rsidR="00062773" w:rsidRPr="00046932">
        <w:rPr>
          <w:rFonts w:ascii="Times New Roman" w:hAnsi="Times New Roman" w:cs="Times New Roman"/>
          <w:sz w:val="24"/>
          <w:szCs w:val="24"/>
        </w:rPr>
        <w:t xml:space="preserve"> également </w:t>
      </w:r>
      <w:r w:rsidR="00D94F70" w:rsidRPr="00046932">
        <w:rPr>
          <w:rFonts w:ascii="Times New Roman" w:hAnsi="Times New Roman" w:cs="Times New Roman"/>
          <w:sz w:val="24"/>
          <w:szCs w:val="24"/>
        </w:rPr>
        <w:t xml:space="preserve">les chefs d’établissements et parents d’élèves afin de </w:t>
      </w:r>
      <w:r w:rsidR="009C52F1" w:rsidRPr="00046932">
        <w:rPr>
          <w:rFonts w:ascii="Times New Roman" w:hAnsi="Times New Roman" w:cs="Times New Roman"/>
          <w:sz w:val="24"/>
          <w:szCs w:val="24"/>
        </w:rPr>
        <w:t>veiller au respect</w:t>
      </w:r>
      <w:r w:rsidR="00D94F70" w:rsidRPr="00046932">
        <w:rPr>
          <w:rFonts w:ascii="Times New Roman" w:hAnsi="Times New Roman" w:cs="Times New Roman"/>
          <w:sz w:val="24"/>
          <w:szCs w:val="24"/>
        </w:rPr>
        <w:t xml:space="preserve"> </w:t>
      </w:r>
      <w:r w:rsidR="009C52F1" w:rsidRPr="00046932">
        <w:rPr>
          <w:rFonts w:ascii="Times New Roman" w:hAnsi="Times New Roman" w:cs="Times New Roman"/>
          <w:sz w:val="24"/>
          <w:szCs w:val="24"/>
        </w:rPr>
        <w:t>d</w:t>
      </w:r>
      <w:r w:rsidR="00D94F70" w:rsidRPr="00046932">
        <w:rPr>
          <w:rFonts w:ascii="Times New Roman" w:hAnsi="Times New Roman" w:cs="Times New Roman"/>
          <w:sz w:val="24"/>
          <w:szCs w:val="24"/>
        </w:rPr>
        <w:t xml:space="preserve">es </w:t>
      </w:r>
      <w:r w:rsidR="00E83BEF" w:rsidRPr="00046932">
        <w:rPr>
          <w:rFonts w:ascii="Times New Roman" w:hAnsi="Times New Roman" w:cs="Times New Roman"/>
          <w:sz w:val="24"/>
          <w:szCs w:val="24"/>
        </w:rPr>
        <w:t>gestes</w:t>
      </w:r>
      <w:r w:rsidR="0027242D" w:rsidRPr="00046932">
        <w:rPr>
          <w:rFonts w:ascii="Times New Roman" w:hAnsi="Times New Roman" w:cs="Times New Roman"/>
          <w:sz w:val="24"/>
          <w:szCs w:val="24"/>
        </w:rPr>
        <w:t xml:space="preserve"> </w:t>
      </w:r>
      <w:r w:rsidR="00D94F70" w:rsidRPr="00046932">
        <w:rPr>
          <w:rFonts w:ascii="Times New Roman" w:hAnsi="Times New Roman" w:cs="Times New Roman"/>
          <w:sz w:val="24"/>
          <w:szCs w:val="24"/>
        </w:rPr>
        <w:t>barrières</w:t>
      </w:r>
      <w:r w:rsidR="004011DF" w:rsidRPr="00046932">
        <w:rPr>
          <w:rFonts w:ascii="Times New Roman" w:hAnsi="Times New Roman" w:cs="Times New Roman"/>
          <w:sz w:val="24"/>
          <w:szCs w:val="24"/>
        </w:rPr>
        <w:t>, faisant donc reposer sur les acteurs locaux la responsabilité d</w:t>
      </w:r>
      <w:r w:rsidR="00DD0F1C" w:rsidRPr="00046932">
        <w:rPr>
          <w:rFonts w:ascii="Times New Roman" w:hAnsi="Times New Roman" w:cs="Times New Roman"/>
          <w:sz w:val="24"/>
          <w:szCs w:val="24"/>
        </w:rPr>
        <w:t>’appliquer l</w:t>
      </w:r>
      <w:r w:rsidR="004011DF" w:rsidRPr="00046932">
        <w:rPr>
          <w:rFonts w:ascii="Times New Roman" w:hAnsi="Times New Roman" w:cs="Times New Roman"/>
          <w:sz w:val="24"/>
          <w:szCs w:val="24"/>
        </w:rPr>
        <w:t>es mesures de prévention</w:t>
      </w:r>
      <w:r w:rsidR="00D94F70" w:rsidRPr="00046932">
        <w:rPr>
          <w:rFonts w:ascii="Times New Roman" w:hAnsi="Times New Roman" w:cs="Times New Roman"/>
          <w:sz w:val="24"/>
          <w:szCs w:val="24"/>
        </w:rPr>
        <w:t xml:space="preserve">. </w:t>
      </w:r>
      <w:r w:rsidR="008A0A31" w:rsidRPr="00046932">
        <w:rPr>
          <w:rFonts w:ascii="Times New Roman" w:hAnsi="Times New Roman" w:cs="Times New Roman"/>
          <w:sz w:val="24"/>
          <w:szCs w:val="24"/>
        </w:rPr>
        <w:t>L</w:t>
      </w:r>
      <w:r w:rsidR="00D94F70" w:rsidRPr="00046932">
        <w:rPr>
          <w:rFonts w:ascii="Times New Roman" w:hAnsi="Times New Roman" w:cs="Times New Roman"/>
          <w:sz w:val="24"/>
          <w:szCs w:val="24"/>
        </w:rPr>
        <w:t>’</w:t>
      </w:r>
      <w:r w:rsidR="007B7E79" w:rsidRPr="00046932">
        <w:rPr>
          <w:rFonts w:ascii="Times New Roman" w:hAnsi="Times New Roman" w:cs="Times New Roman"/>
          <w:sz w:val="24"/>
          <w:szCs w:val="24"/>
        </w:rPr>
        <w:t>interven</w:t>
      </w:r>
      <w:r w:rsidR="00D94F70" w:rsidRPr="00046932">
        <w:rPr>
          <w:rFonts w:ascii="Times New Roman" w:hAnsi="Times New Roman" w:cs="Times New Roman"/>
          <w:sz w:val="24"/>
          <w:szCs w:val="24"/>
        </w:rPr>
        <w:t>tion internationa</w:t>
      </w:r>
      <w:r w:rsidR="00DA5CFB" w:rsidRPr="00046932">
        <w:rPr>
          <w:rFonts w:ascii="Times New Roman" w:hAnsi="Times New Roman" w:cs="Times New Roman"/>
          <w:sz w:val="24"/>
          <w:szCs w:val="24"/>
        </w:rPr>
        <w:t>le</w:t>
      </w:r>
      <w:r w:rsidR="00D94F70" w:rsidRPr="00046932">
        <w:rPr>
          <w:rFonts w:ascii="Times New Roman" w:hAnsi="Times New Roman" w:cs="Times New Roman"/>
          <w:sz w:val="24"/>
          <w:szCs w:val="24"/>
        </w:rPr>
        <w:t xml:space="preserve"> prend </w:t>
      </w:r>
      <w:r w:rsidR="008A0A31" w:rsidRPr="00046932">
        <w:rPr>
          <w:rFonts w:ascii="Times New Roman" w:hAnsi="Times New Roman" w:cs="Times New Roman"/>
          <w:sz w:val="24"/>
          <w:szCs w:val="24"/>
        </w:rPr>
        <w:t xml:space="preserve">alors </w:t>
      </w:r>
      <w:r w:rsidR="00166DBA" w:rsidRPr="00046932">
        <w:rPr>
          <w:rFonts w:ascii="Times New Roman" w:hAnsi="Times New Roman" w:cs="Times New Roman"/>
          <w:sz w:val="24"/>
          <w:szCs w:val="24"/>
        </w:rPr>
        <w:t xml:space="preserve">la forme </w:t>
      </w:r>
      <w:r w:rsidR="00955657" w:rsidRPr="00046932">
        <w:rPr>
          <w:rFonts w:ascii="Times New Roman" w:hAnsi="Times New Roman" w:cs="Times New Roman"/>
          <w:sz w:val="24"/>
          <w:szCs w:val="24"/>
        </w:rPr>
        <w:t>de</w:t>
      </w:r>
      <w:r w:rsidR="00852B8A" w:rsidRPr="00046932">
        <w:rPr>
          <w:rFonts w:ascii="Times New Roman" w:hAnsi="Times New Roman" w:cs="Times New Roman"/>
          <w:sz w:val="24"/>
          <w:szCs w:val="24"/>
        </w:rPr>
        <w:t xml:space="preserve"> projets</w:t>
      </w:r>
      <w:r w:rsidR="00955657" w:rsidRPr="00046932">
        <w:rPr>
          <w:rFonts w:ascii="Times New Roman" w:hAnsi="Times New Roman" w:cs="Times New Roman"/>
          <w:sz w:val="24"/>
          <w:szCs w:val="24"/>
        </w:rPr>
        <w:t xml:space="preserve"> visant à </w:t>
      </w:r>
      <w:r w:rsidR="00E41BEA" w:rsidRPr="00046932">
        <w:rPr>
          <w:rFonts w:ascii="Times New Roman" w:hAnsi="Times New Roman" w:cs="Times New Roman"/>
          <w:sz w:val="24"/>
          <w:szCs w:val="24"/>
        </w:rPr>
        <w:t>appuyer, sur le terrain,</w:t>
      </w:r>
      <w:r w:rsidR="00955657" w:rsidRPr="00046932">
        <w:rPr>
          <w:rFonts w:ascii="Times New Roman" w:hAnsi="Times New Roman" w:cs="Times New Roman"/>
          <w:sz w:val="24"/>
          <w:szCs w:val="24"/>
        </w:rPr>
        <w:t xml:space="preserve"> l</w:t>
      </w:r>
      <w:r w:rsidR="00E41BEA" w:rsidRPr="00046932">
        <w:rPr>
          <w:rFonts w:ascii="Times New Roman" w:hAnsi="Times New Roman" w:cs="Times New Roman"/>
          <w:sz w:val="24"/>
          <w:szCs w:val="24"/>
        </w:rPr>
        <w:t>a mise en œuvre d</w:t>
      </w:r>
      <w:r w:rsidR="00955657" w:rsidRPr="00046932">
        <w:rPr>
          <w:rFonts w:ascii="Times New Roman" w:hAnsi="Times New Roman" w:cs="Times New Roman"/>
          <w:sz w:val="24"/>
          <w:szCs w:val="24"/>
        </w:rPr>
        <w:t xml:space="preserve">es </w:t>
      </w:r>
      <w:r w:rsidR="00E644A5" w:rsidRPr="00046932">
        <w:rPr>
          <w:rFonts w:ascii="Times New Roman" w:hAnsi="Times New Roman" w:cs="Times New Roman"/>
          <w:sz w:val="24"/>
          <w:szCs w:val="24"/>
        </w:rPr>
        <w:t>décisions</w:t>
      </w:r>
      <w:r w:rsidR="00955657" w:rsidRPr="00046932">
        <w:rPr>
          <w:rFonts w:ascii="Times New Roman" w:hAnsi="Times New Roman" w:cs="Times New Roman"/>
          <w:sz w:val="24"/>
          <w:szCs w:val="24"/>
        </w:rPr>
        <w:t xml:space="preserve"> </w:t>
      </w:r>
      <w:r w:rsidR="00955657" w:rsidRPr="00046932">
        <w:rPr>
          <w:rFonts w:ascii="Times New Roman" w:hAnsi="Times New Roman" w:cs="Times New Roman"/>
          <w:sz w:val="24"/>
          <w:szCs w:val="24"/>
        </w:rPr>
        <w:lastRenderedPageBreak/>
        <w:t>gouvernementales</w:t>
      </w:r>
      <w:r w:rsidR="00E41BEA" w:rsidRPr="00046932">
        <w:rPr>
          <w:rFonts w:ascii="Times New Roman" w:hAnsi="Times New Roman" w:cs="Times New Roman"/>
          <w:sz w:val="24"/>
          <w:szCs w:val="24"/>
        </w:rPr>
        <w:t xml:space="preserve">. </w:t>
      </w:r>
      <w:r w:rsidR="0027242D" w:rsidRPr="00046932">
        <w:rPr>
          <w:rFonts w:ascii="Times New Roman" w:hAnsi="Times New Roman" w:cs="Times New Roman"/>
          <w:sz w:val="24"/>
          <w:szCs w:val="24"/>
        </w:rPr>
        <w:t>À</w:t>
      </w:r>
      <w:r w:rsidR="00C74D61" w:rsidRPr="00046932">
        <w:rPr>
          <w:rFonts w:ascii="Times New Roman" w:hAnsi="Times New Roman" w:cs="Times New Roman"/>
          <w:sz w:val="24"/>
          <w:szCs w:val="24"/>
        </w:rPr>
        <w:t xml:space="preserve"> </w:t>
      </w:r>
      <w:r w:rsidR="00E20269" w:rsidRPr="00046932">
        <w:rPr>
          <w:rFonts w:ascii="Times New Roman" w:hAnsi="Times New Roman" w:cs="Times New Roman"/>
          <w:sz w:val="24"/>
          <w:szCs w:val="24"/>
        </w:rPr>
        <w:t>l’échelle nationale, de</w:t>
      </w:r>
      <w:r w:rsidR="00B727C6" w:rsidRPr="00046932">
        <w:rPr>
          <w:rFonts w:ascii="Times New Roman" w:hAnsi="Times New Roman" w:cs="Times New Roman"/>
          <w:sz w:val="24"/>
          <w:szCs w:val="24"/>
        </w:rPr>
        <w:t>s</w:t>
      </w:r>
      <w:r w:rsidR="003F082D" w:rsidRPr="00046932">
        <w:rPr>
          <w:rFonts w:ascii="Times New Roman" w:hAnsi="Times New Roman" w:cs="Times New Roman"/>
          <w:sz w:val="24"/>
          <w:szCs w:val="24"/>
        </w:rPr>
        <w:t xml:space="preserve"> « campagnes de retour à l’école » </w:t>
      </w:r>
      <w:r w:rsidR="00C74D61" w:rsidRPr="00046932">
        <w:rPr>
          <w:rFonts w:ascii="Times New Roman" w:hAnsi="Times New Roman" w:cs="Times New Roman"/>
          <w:sz w:val="24"/>
          <w:szCs w:val="24"/>
        </w:rPr>
        <w:t>sont mises en œuvre par l’</w:t>
      </w:r>
      <w:r w:rsidR="00E20269" w:rsidRPr="00046932">
        <w:rPr>
          <w:rFonts w:ascii="Times New Roman" w:hAnsi="Times New Roman" w:cs="Times New Roman"/>
          <w:sz w:val="24"/>
          <w:szCs w:val="24"/>
        </w:rPr>
        <w:t>Unicef</w:t>
      </w:r>
      <w:r w:rsidR="00CB0EB2" w:rsidRPr="00046932">
        <w:rPr>
          <w:rFonts w:ascii="Times New Roman" w:hAnsi="Times New Roman" w:cs="Times New Roman"/>
          <w:sz w:val="24"/>
          <w:szCs w:val="24"/>
        </w:rPr>
        <w:t> :</w:t>
      </w:r>
      <w:r w:rsidR="00C74D61" w:rsidRPr="00046932">
        <w:rPr>
          <w:rFonts w:ascii="Times New Roman" w:hAnsi="Times New Roman" w:cs="Times New Roman"/>
          <w:sz w:val="24"/>
          <w:szCs w:val="24"/>
        </w:rPr>
        <w:t xml:space="preserve"> </w:t>
      </w:r>
      <w:r w:rsidR="00B01453" w:rsidRPr="00046932">
        <w:rPr>
          <w:rFonts w:ascii="Times New Roman" w:hAnsi="Times New Roman" w:cs="Times New Roman"/>
          <w:sz w:val="24"/>
          <w:szCs w:val="24"/>
        </w:rPr>
        <w:t>le</w:t>
      </w:r>
      <w:r w:rsidR="00C74D61" w:rsidRPr="00046932">
        <w:rPr>
          <w:rFonts w:ascii="Times New Roman" w:hAnsi="Times New Roman" w:cs="Times New Roman"/>
          <w:sz w:val="24"/>
          <w:szCs w:val="24"/>
        </w:rPr>
        <w:t>ur</w:t>
      </w:r>
      <w:r w:rsidR="00B01453" w:rsidRPr="00046932">
        <w:rPr>
          <w:rFonts w:ascii="Times New Roman" w:hAnsi="Times New Roman" w:cs="Times New Roman"/>
          <w:sz w:val="24"/>
          <w:szCs w:val="24"/>
        </w:rPr>
        <w:t xml:space="preserve"> contenu </w:t>
      </w:r>
      <w:r w:rsidR="00D470C9" w:rsidRPr="00046932">
        <w:rPr>
          <w:rFonts w:ascii="Times New Roman" w:hAnsi="Times New Roman" w:cs="Times New Roman"/>
          <w:sz w:val="24"/>
          <w:szCs w:val="24"/>
        </w:rPr>
        <w:t xml:space="preserve">s’inscrit </w:t>
      </w:r>
      <w:r w:rsidR="0087004D" w:rsidRPr="00046932">
        <w:rPr>
          <w:rFonts w:ascii="Times New Roman" w:hAnsi="Times New Roman" w:cs="Times New Roman"/>
          <w:sz w:val="24"/>
          <w:szCs w:val="24"/>
        </w:rPr>
        <w:t xml:space="preserve">à la fois </w:t>
      </w:r>
      <w:r w:rsidR="00C74D61" w:rsidRPr="00046932">
        <w:rPr>
          <w:rFonts w:ascii="Times New Roman" w:hAnsi="Times New Roman" w:cs="Times New Roman"/>
          <w:sz w:val="24"/>
          <w:szCs w:val="24"/>
        </w:rPr>
        <w:t>en</w:t>
      </w:r>
      <w:r w:rsidR="00D470C9" w:rsidRPr="00046932">
        <w:rPr>
          <w:rFonts w:ascii="Times New Roman" w:hAnsi="Times New Roman" w:cs="Times New Roman"/>
          <w:sz w:val="24"/>
          <w:szCs w:val="24"/>
        </w:rPr>
        <w:t xml:space="preserve"> </w:t>
      </w:r>
      <w:r w:rsidR="00B727C6" w:rsidRPr="00046932">
        <w:rPr>
          <w:rFonts w:ascii="Times New Roman" w:hAnsi="Times New Roman" w:cs="Times New Roman"/>
          <w:sz w:val="24"/>
          <w:szCs w:val="24"/>
        </w:rPr>
        <w:t>continuité</w:t>
      </w:r>
      <w:r w:rsidR="00D470C9" w:rsidRPr="00046932">
        <w:rPr>
          <w:rFonts w:ascii="Times New Roman" w:hAnsi="Times New Roman" w:cs="Times New Roman"/>
          <w:sz w:val="24"/>
          <w:szCs w:val="24"/>
        </w:rPr>
        <w:t xml:space="preserve"> des mesures </w:t>
      </w:r>
      <w:r w:rsidR="001B4FEA" w:rsidRPr="00046932">
        <w:rPr>
          <w:rFonts w:ascii="Times New Roman" w:hAnsi="Times New Roman" w:cs="Times New Roman"/>
          <w:sz w:val="24"/>
          <w:szCs w:val="24"/>
        </w:rPr>
        <w:t>étatiques</w:t>
      </w:r>
      <w:r w:rsidR="0093062B" w:rsidRPr="00046932">
        <w:rPr>
          <w:rFonts w:ascii="Times New Roman" w:hAnsi="Times New Roman" w:cs="Times New Roman"/>
          <w:sz w:val="24"/>
          <w:szCs w:val="24"/>
        </w:rPr>
        <w:t xml:space="preserve"> et répond précisément aux doléances des syndicats enseignants</w:t>
      </w:r>
      <w:r w:rsidR="00981606" w:rsidRPr="00046932">
        <w:rPr>
          <w:rFonts w:ascii="Times New Roman" w:hAnsi="Times New Roman" w:cs="Times New Roman"/>
          <w:sz w:val="24"/>
          <w:szCs w:val="24"/>
        </w:rPr>
        <w:t>.</w:t>
      </w:r>
    </w:p>
    <w:p w14:paraId="4D496F85" w14:textId="1BE72624" w:rsidR="00971F04" w:rsidRPr="00046932" w:rsidRDefault="00F65396" w:rsidP="00046932">
      <w:pPr>
        <w:pStyle w:val="Sansinterligne"/>
        <w:spacing w:line="276" w:lineRule="auto"/>
        <w:jc w:val="both"/>
        <w:rPr>
          <w:rFonts w:ascii="Times New Roman" w:hAnsi="Times New Roman" w:cs="Times New Roman"/>
          <w:sz w:val="24"/>
          <w:szCs w:val="24"/>
        </w:rPr>
      </w:pPr>
      <w:r w:rsidRPr="00046932">
        <w:rPr>
          <w:rFonts w:ascii="Times New Roman" w:hAnsi="Times New Roman" w:cs="Times New Roman"/>
          <w:sz w:val="24"/>
          <w:szCs w:val="24"/>
        </w:rPr>
        <w:t>Le cas camerounais montre comment, d</w:t>
      </w:r>
      <w:r w:rsidR="00891894" w:rsidRPr="00046932">
        <w:rPr>
          <w:rFonts w:ascii="Times New Roman" w:hAnsi="Times New Roman" w:cs="Times New Roman"/>
          <w:sz w:val="24"/>
          <w:szCs w:val="24"/>
        </w:rPr>
        <w:t xml:space="preserve">ans un contexte de tensions politiques ravivées </w:t>
      </w:r>
      <w:r w:rsidR="00891894" w:rsidRPr="00046932">
        <w:rPr>
          <w:rFonts w:ascii="Times New Roman" w:hAnsi="Times New Roman" w:cs="Times New Roman"/>
          <w:sz w:val="24"/>
          <w:szCs w:val="24"/>
        </w:rPr>
        <w:fldChar w:fldCharType="begin"/>
      </w:r>
      <w:r w:rsidR="00891894" w:rsidRPr="00046932">
        <w:rPr>
          <w:rFonts w:ascii="Times New Roman" w:hAnsi="Times New Roman" w:cs="Times New Roman"/>
          <w:sz w:val="24"/>
          <w:szCs w:val="24"/>
        </w:rPr>
        <w:instrText xml:space="preserve"> ADDIN ZOTERO_ITEM CSL_CITATION {"citationID":"Xzp0blkp","properties":{"formattedCitation":"(Nsegbe et al., 2020)","plainCitation":"(Nsegbe et al., 2020)","dontUpdate":true,"noteIndex":0},"citationItems":[{"id":"Ov9r28CH/LdTvR2ja","uris":["http://zotero.org/users/7453176/items/BM79ZABJ"],"itemData":{"id":158,"type":"article-journal","container-title":"Les Cahiers d'Outre-Mer","ISSN":"0373-5834","issue":"2","language":"fr","note":"Bibliographie_available: 0\nCairndomain: www.cairn.info\nCite Par_available: 0\npublisher: Presses universitaires de Bordeaux","page":"419-435","source":"www.cairn.info","title":"Gouvernance de la Covid-19 et impacts socio-économiques et politiques des mesures prises dans le cadre de la lutte contre la pandémie au Cameroun","volume":"n° 282","author":[{"family":"Nsegbe","given":"Antoine de Padoue"},{"family":"Ndoki","given":"Désiré"},{"family":"Yemmafouo","given":"Aristide"}],"issued":{"date-parts":[["2020"]]}}}],"schema":"https://github.com/citation-style-language/schema/raw/master/csl-citation.json"} </w:instrText>
      </w:r>
      <w:r w:rsidR="00891894" w:rsidRPr="00046932">
        <w:rPr>
          <w:rFonts w:ascii="Times New Roman" w:hAnsi="Times New Roman" w:cs="Times New Roman"/>
          <w:sz w:val="24"/>
          <w:szCs w:val="24"/>
        </w:rPr>
        <w:fldChar w:fldCharType="separate"/>
      </w:r>
      <w:r w:rsidR="00891894" w:rsidRPr="00046932">
        <w:rPr>
          <w:rFonts w:ascii="Times New Roman" w:hAnsi="Times New Roman" w:cs="Times New Roman"/>
          <w:sz w:val="24"/>
        </w:rPr>
        <w:t xml:space="preserve">(Nsegbe </w:t>
      </w:r>
      <w:r w:rsidR="00891894" w:rsidRPr="00046932">
        <w:rPr>
          <w:rFonts w:ascii="Times New Roman" w:hAnsi="Times New Roman" w:cs="Times New Roman"/>
          <w:i/>
          <w:iCs/>
          <w:sz w:val="24"/>
        </w:rPr>
        <w:t>et al.</w:t>
      </w:r>
      <w:r w:rsidR="00891894" w:rsidRPr="00046932">
        <w:rPr>
          <w:rFonts w:ascii="Times New Roman" w:hAnsi="Times New Roman" w:cs="Times New Roman"/>
          <w:sz w:val="24"/>
        </w:rPr>
        <w:t> 2020 : 432)</w:t>
      </w:r>
      <w:r w:rsidR="00891894" w:rsidRPr="00046932">
        <w:rPr>
          <w:rFonts w:ascii="Times New Roman" w:hAnsi="Times New Roman" w:cs="Times New Roman"/>
          <w:sz w:val="24"/>
          <w:szCs w:val="24"/>
        </w:rPr>
        <w:fldChar w:fldCharType="end"/>
      </w:r>
      <w:r w:rsidR="00891894" w:rsidRPr="00046932">
        <w:rPr>
          <w:rFonts w:ascii="Times New Roman" w:hAnsi="Times New Roman" w:cs="Times New Roman"/>
          <w:sz w:val="24"/>
          <w:szCs w:val="24"/>
        </w:rPr>
        <w:t xml:space="preserve">, les interventions internationales </w:t>
      </w:r>
      <w:r w:rsidRPr="00046932">
        <w:rPr>
          <w:rFonts w:ascii="Times New Roman" w:hAnsi="Times New Roman" w:cs="Times New Roman"/>
          <w:sz w:val="24"/>
          <w:szCs w:val="24"/>
        </w:rPr>
        <w:t>peuvent</w:t>
      </w:r>
      <w:r w:rsidR="00891894" w:rsidRPr="00046932">
        <w:rPr>
          <w:rFonts w:ascii="Times New Roman" w:hAnsi="Times New Roman" w:cs="Times New Roman"/>
          <w:sz w:val="24"/>
          <w:szCs w:val="24"/>
        </w:rPr>
        <w:t xml:space="preserve"> contribue</w:t>
      </w:r>
      <w:r w:rsidRPr="00046932">
        <w:rPr>
          <w:rFonts w:ascii="Times New Roman" w:hAnsi="Times New Roman" w:cs="Times New Roman"/>
          <w:sz w:val="24"/>
          <w:szCs w:val="24"/>
        </w:rPr>
        <w:t>r</w:t>
      </w:r>
      <w:r w:rsidR="00891894" w:rsidRPr="00046932">
        <w:rPr>
          <w:rFonts w:ascii="Times New Roman" w:hAnsi="Times New Roman" w:cs="Times New Roman"/>
          <w:sz w:val="24"/>
          <w:szCs w:val="24"/>
        </w:rPr>
        <w:t xml:space="preserve"> non à fragiliser mais à renforcer la légitimité de l’État</w:t>
      </w:r>
      <w:r w:rsidRPr="00046932">
        <w:rPr>
          <w:rFonts w:ascii="Times New Roman" w:hAnsi="Times New Roman" w:cs="Times New Roman"/>
          <w:sz w:val="24"/>
          <w:szCs w:val="24"/>
        </w:rPr>
        <w:t xml:space="preserve"> en appuyant les mesures annoncées au niveau central</w:t>
      </w:r>
      <w:r w:rsidR="004F390A" w:rsidRPr="00046932">
        <w:rPr>
          <w:rFonts w:ascii="Times New Roman" w:hAnsi="Times New Roman" w:cs="Times New Roman"/>
          <w:sz w:val="24"/>
          <w:szCs w:val="24"/>
        </w:rPr>
        <w:t>.</w:t>
      </w:r>
      <w:r w:rsidR="00891894" w:rsidRPr="00046932">
        <w:rPr>
          <w:rFonts w:ascii="Times New Roman" w:hAnsi="Times New Roman" w:cs="Times New Roman"/>
          <w:sz w:val="24"/>
          <w:szCs w:val="24"/>
        </w:rPr>
        <w:t xml:space="preserve"> </w:t>
      </w:r>
      <w:r w:rsidR="004712D7" w:rsidRPr="00046932">
        <w:rPr>
          <w:rFonts w:ascii="Times New Roman" w:hAnsi="Times New Roman" w:cs="Times New Roman"/>
          <w:sz w:val="24"/>
          <w:szCs w:val="24"/>
        </w:rPr>
        <w:t>Si</w:t>
      </w:r>
      <w:r w:rsidR="00CC7B62" w:rsidRPr="00046932">
        <w:rPr>
          <w:rFonts w:ascii="Times New Roman" w:hAnsi="Times New Roman" w:cs="Times New Roman"/>
          <w:sz w:val="24"/>
          <w:szCs w:val="24"/>
        </w:rPr>
        <w:t> </w:t>
      </w:r>
      <w:r w:rsidR="00B45F9E" w:rsidRPr="00046932">
        <w:rPr>
          <w:rFonts w:ascii="Times New Roman" w:hAnsi="Times New Roman" w:cs="Times New Roman"/>
          <w:sz w:val="24"/>
          <w:szCs w:val="24"/>
        </w:rPr>
        <w:t>l’o</w:t>
      </w:r>
      <w:r w:rsidR="007B57DE" w:rsidRPr="00046932">
        <w:rPr>
          <w:rFonts w:ascii="Times New Roman" w:hAnsi="Times New Roman" w:cs="Times New Roman"/>
          <w:sz w:val="24"/>
          <w:szCs w:val="24"/>
        </w:rPr>
        <w:t>mniprésence des acteurs de l’aide dans les financements de projets éducatifs</w:t>
      </w:r>
      <w:r w:rsidR="00D53FFD" w:rsidRPr="00046932">
        <w:rPr>
          <w:rFonts w:ascii="Times New Roman" w:hAnsi="Times New Roman" w:cs="Times New Roman"/>
          <w:sz w:val="24"/>
          <w:szCs w:val="24"/>
        </w:rPr>
        <w:t xml:space="preserve"> perdure</w:t>
      </w:r>
      <w:r w:rsidR="00567943" w:rsidRPr="00046932">
        <w:rPr>
          <w:rStyle w:val="Appelnotedebasdep"/>
          <w:rFonts w:ascii="Times New Roman" w:hAnsi="Times New Roman" w:cs="Times New Roman"/>
        </w:rPr>
        <w:footnoteReference w:id="25"/>
      </w:r>
      <w:r w:rsidR="00793C23" w:rsidRPr="00046932">
        <w:rPr>
          <w:rFonts w:ascii="Times New Roman" w:hAnsi="Times New Roman" w:cs="Times New Roman"/>
          <w:sz w:val="24"/>
          <w:szCs w:val="24"/>
        </w:rPr>
        <w:t xml:space="preserve">, </w:t>
      </w:r>
      <w:r w:rsidR="00D53FFD" w:rsidRPr="00046932">
        <w:rPr>
          <w:rFonts w:ascii="Times New Roman" w:hAnsi="Times New Roman" w:cs="Times New Roman"/>
          <w:sz w:val="24"/>
          <w:szCs w:val="24"/>
        </w:rPr>
        <w:t xml:space="preserve">transparaît également la </w:t>
      </w:r>
      <w:r w:rsidR="007B57DE" w:rsidRPr="00046932">
        <w:rPr>
          <w:rFonts w:ascii="Times New Roman" w:hAnsi="Times New Roman" w:cs="Times New Roman"/>
          <w:sz w:val="24"/>
          <w:szCs w:val="24"/>
        </w:rPr>
        <w:t>capacité de l’</w:t>
      </w:r>
      <w:r w:rsidR="005E59D3" w:rsidRPr="00046932">
        <w:rPr>
          <w:rFonts w:ascii="Times New Roman" w:hAnsi="Times New Roman" w:cs="Times New Roman"/>
          <w:sz w:val="24"/>
          <w:szCs w:val="24"/>
        </w:rPr>
        <w:t>É</w:t>
      </w:r>
      <w:r w:rsidR="007B57DE" w:rsidRPr="00046932">
        <w:rPr>
          <w:rFonts w:ascii="Times New Roman" w:hAnsi="Times New Roman" w:cs="Times New Roman"/>
          <w:sz w:val="24"/>
          <w:szCs w:val="24"/>
        </w:rPr>
        <w:t>tat camerounais à</w:t>
      </w:r>
      <w:r w:rsidR="0093062B" w:rsidRPr="00046932">
        <w:rPr>
          <w:rFonts w:ascii="Times New Roman" w:hAnsi="Times New Roman" w:cs="Times New Roman"/>
          <w:sz w:val="24"/>
          <w:szCs w:val="24"/>
        </w:rPr>
        <w:t xml:space="preserve"> tirer profit</w:t>
      </w:r>
      <w:r w:rsidR="007B57DE" w:rsidRPr="00046932">
        <w:rPr>
          <w:rFonts w:ascii="Times New Roman" w:hAnsi="Times New Roman" w:cs="Times New Roman"/>
          <w:sz w:val="24"/>
          <w:szCs w:val="24"/>
        </w:rPr>
        <w:t xml:space="preserve"> de services et </w:t>
      </w:r>
      <w:r w:rsidR="00490855" w:rsidRPr="00046932">
        <w:rPr>
          <w:rFonts w:ascii="Times New Roman" w:hAnsi="Times New Roman" w:cs="Times New Roman"/>
          <w:sz w:val="24"/>
          <w:szCs w:val="24"/>
        </w:rPr>
        <w:t>d’</w:t>
      </w:r>
      <w:r w:rsidR="007B57DE" w:rsidRPr="00046932">
        <w:rPr>
          <w:rFonts w:ascii="Times New Roman" w:hAnsi="Times New Roman" w:cs="Times New Roman"/>
          <w:sz w:val="24"/>
          <w:szCs w:val="24"/>
        </w:rPr>
        <w:t xml:space="preserve">interventions </w:t>
      </w:r>
      <w:r w:rsidR="0093062B" w:rsidRPr="00046932">
        <w:rPr>
          <w:rFonts w:ascii="Times New Roman" w:hAnsi="Times New Roman" w:cs="Times New Roman"/>
          <w:sz w:val="24"/>
          <w:szCs w:val="24"/>
        </w:rPr>
        <w:t xml:space="preserve">d’urgence </w:t>
      </w:r>
      <w:r w:rsidR="007B57DE" w:rsidRPr="00046932">
        <w:rPr>
          <w:rFonts w:ascii="Times New Roman" w:hAnsi="Times New Roman" w:cs="Times New Roman"/>
          <w:sz w:val="24"/>
          <w:szCs w:val="24"/>
        </w:rPr>
        <w:t xml:space="preserve">initialement produits en-dehors de lui </w:t>
      </w:r>
      <w:r w:rsidR="00793C23"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{"citationID":"gke8dWOs","properties":{"formattedCitation":"(Lefort 2020)","plainCitation":"(Lefort 2020)","noteIndex":0},"citationItems":[{"id":"Ov9r28CH/YXCOWZkT","uris":["http://zotero.org/users/7453176/items/EQ898XHQ"],"itemData":{"id":374,"type":"article-journal","abstract":"En 2013-2014, l’afflux de réfugiés centrafricains au Cameroun provoque la mise en place de nombreux projets d’aide d’urgence à destination des populations déplacées. Au niveau local, par les formes concrètes et empiriques qu’elles revêtent, ces interventions humanitaires participent d’une transformation de l’espace public et de la production de services sociaux. Mais ces derniers, par les récupérations dont ils peuvent faire l’objet de la part des services étatiques, permettent également de réfléchir aux dynamiques socio-politiques et de gouvernance camerounaises, dans un contexte de délitement de l’action publique et de gestion centralisée et inégale des ressources du pays.","container-title":"Politique africaine","ISSN":"0244-7827","issue":"2","language":"fr","note":"Bibliographie_available: 0\nCairndomain: www.cairn.info\nCite Par_available: 0\npublisher: Karthala","page":"205-222","source":"www.cairn.info","title":"Aide internationale, production de services publics et souveraineté étatique : l’exemple des réfugiés centrafricains dans l’Est-Cameroun","title-short":"Aide internationale, production de services publics et souveraineté étatique","volume":"158","author":[{"family":"Lefort","given":"Claire"}],"issued":{"date-parts":[["2020",9,8]]}}}],"schema":"https://github.com/citation-style-language/schema/raw/master/csl-citation.json"} </w:instrText>
      </w:r>
      <w:r w:rsidR="00793C23" w:rsidRPr="00046932">
        <w:rPr>
          <w:rFonts w:ascii="Times New Roman" w:hAnsi="Times New Roman" w:cs="Times New Roman"/>
          <w:sz w:val="24"/>
          <w:szCs w:val="24"/>
        </w:rPr>
        <w:fldChar w:fldCharType="separate"/>
      </w:r>
      <w:r w:rsidR="00793C23" w:rsidRPr="00046932">
        <w:rPr>
          <w:rFonts w:ascii="Times New Roman" w:hAnsi="Times New Roman" w:cs="Times New Roman"/>
          <w:sz w:val="24"/>
        </w:rPr>
        <w:t>(Lefort</w:t>
      </w:r>
      <w:r w:rsidR="00640FC4" w:rsidRPr="00046932">
        <w:rPr>
          <w:rFonts w:ascii="Times New Roman" w:hAnsi="Times New Roman" w:cs="Times New Roman"/>
          <w:sz w:val="24"/>
        </w:rPr>
        <w:t> </w:t>
      </w:r>
      <w:r w:rsidR="00793C23" w:rsidRPr="00046932">
        <w:rPr>
          <w:rFonts w:ascii="Times New Roman" w:hAnsi="Times New Roman" w:cs="Times New Roman"/>
          <w:sz w:val="24"/>
        </w:rPr>
        <w:t>2020)</w:t>
      </w:r>
      <w:r w:rsidR="00793C23" w:rsidRPr="00046932">
        <w:rPr>
          <w:rFonts w:ascii="Times New Roman" w:hAnsi="Times New Roman" w:cs="Times New Roman"/>
          <w:sz w:val="24"/>
          <w:szCs w:val="24"/>
        </w:rPr>
        <w:fldChar w:fldCharType="end"/>
      </w:r>
      <w:r w:rsidR="00D53FFD" w:rsidRPr="00046932">
        <w:rPr>
          <w:rFonts w:ascii="Times New Roman" w:hAnsi="Times New Roman" w:cs="Times New Roman"/>
          <w:sz w:val="24"/>
          <w:szCs w:val="24"/>
        </w:rPr>
        <w:t>.</w:t>
      </w:r>
      <w:r w:rsidR="002E1A4C" w:rsidRPr="00046932">
        <w:rPr>
          <w:rFonts w:ascii="Times New Roman" w:hAnsi="Times New Roman" w:cs="Times New Roman"/>
          <w:sz w:val="24"/>
          <w:szCs w:val="24"/>
        </w:rPr>
        <w:t xml:space="preserve"> </w:t>
      </w:r>
      <w:r w:rsidR="00E77A92" w:rsidRPr="00046932">
        <w:rPr>
          <w:rFonts w:ascii="Times New Roman" w:hAnsi="Times New Roman" w:cs="Times New Roman"/>
          <w:sz w:val="24"/>
          <w:szCs w:val="24"/>
        </w:rPr>
        <w:t>L</w:t>
      </w:r>
      <w:r w:rsidR="00CB2FDF" w:rsidRPr="00046932">
        <w:rPr>
          <w:rFonts w:ascii="Times New Roman" w:hAnsi="Times New Roman" w:cs="Times New Roman"/>
          <w:sz w:val="24"/>
          <w:szCs w:val="24"/>
        </w:rPr>
        <w:t>’exemple du système éducatif au Cameroun</w:t>
      </w:r>
      <w:r w:rsidR="00E77A92" w:rsidRPr="00046932">
        <w:rPr>
          <w:rFonts w:ascii="Times New Roman" w:hAnsi="Times New Roman" w:cs="Times New Roman"/>
          <w:sz w:val="24"/>
          <w:szCs w:val="24"/>
        </w:rPr>
        <w:t xml:space="preserve"> invite ainsi à </w:t>
      </w:r>
      <w:r w:rsidR="007B57DE" w:rsidRPr="00046932">
        <w:rPr>
          <w:rFonts w:ascii="Times New Roman" w:hAnsi="Times New Roman" w:cs="Times New Roman"/>
          <w:sz w:val="24"/>
          <w:szCs w:val="24"/>
        </w:rPr>
        <w:t>repenser</w:t>
      </w:r>
      <w:r w:rsidR="002F5BC9" w:rsidRPr="00046932">
        <w:rPr>
          <w:rFonts w:ascii="Times New Roman" w:hAnsi="Times New Roman" w:cs="Times New Roman"/>
          <w:sz w:val="24"/>
          <w:szCs w:val="24"/>
        </w:rPr>
        <w:t xml:space="preserve"> et à nuancer la dépendan</w:t>
      </w:r>
      <w:r w:rsidR="0022186B" w:rsidRPr="00046932">
        <w:rPr>
          <w:rFonts w:ascii="Times New Roman" w:hAnsi="Times New Roman" w:cs="Times New Roman"/>
          <w:sz w:val="24"/>
          <w:szCs w:val="24"/>
        </w:rPr>
        <w:t>ce</w:t>
      </w:r>
      <w:r w:rsidR="00911E6B" w:rsidRPr="00046932">
        <w:rPr>
          <w:rFonts w:ascii="Times New Roman" w:hAnsi="Times New Roman" w:cs="Times New Roman"/>
          <w:sz w:val="24"/>
          <w:szCs w:val="24"/>
        </w:rPr>
        <w:t xml:space="preserve"> </w:t>
      </w:r>
      <w:r w:rsidR="00421963" w:rsidRPr="00046932">
        <w:rPr>
          <w:rFonts w:ascii="Times New Roman" w:hAnsi="Times New Roman" w:cs="Times New Roman"/>
          <w:sz w:val="24"/>
          <w:szCs w:val="24"/>
        </w:rPr>
        <w:t>d</w:t>
      </w:r>
      <w:r w:rsidR="00911E6B" w:rsidRPr="00046932">
        <w:rPr>
          <w:rFonts w:ascii="Times New Roman" w:hAnsi="Times New Roman" w:cs="Times New Roman"/>
          <w:sz w:val="24"/>
          <w:szCs w:val="24"/>
        </w:rPr>
        <w:t>es</w:t>
      </w:r>
      <w:r w:rsidR="0022186B" w:rsidRPr="00046932">
        <w:rPr>
          <w:rFonts w:ascii="Times New Roman" w:hAnsi="Times New Roman" w:cs="Times New Roman"/>
          <w:sz w:val="24"/>
          <w:szCs w:val="24"/>
        </w:rPr>
        <w:t xml:space="preserve"> </w:t>
      </w:r>
      <w:r w:rsidR="002F5BC9" w:rsidRPr="00046932">
        <w:rPr>
          <w:rFonts w:ascii="Times New Roman" w:hAnsi="Times New Roman" w:cs="Times New Roman"/>
          <w:sz w:val="24"/>
          <w:szCs w:val="24"/>
        </w:rPr>
        <w:t>État</w:t>
      </w:r>
      <w:r w:rsidR="0022186B" w:rsidRPr="00046932">
        <w:rPr>
          <w:rFonts w:ascii="Times New Roman" w:hAnsi="Times New Roman" w:cs="Times New Roman"/>
          <w:sz w:val="24"/>
          <w:szCs w:val="24"/>
        </w:rPr>
        <w:t xml:space="preserve">s africains </w:t>
      </w:r>
      <w:r w:rsidR="00421963" w:rsidRPr="00046932">
        <w:rPr>
          <w:rFonts w:ascii="Times New Roman" w:hAnsi="Times New Roman" w:cs="Times New Roman"/>
          <w:sz w:val="24"/>
          <w:szCs w:val="24"/>
        </w:rPr>
        <w:t>vis-à-vis de</w:t>
      </w:r>
      <w:r w:rsidR="0022186B" w:rsidRPr="00046932">
        <w:rPr>
          <w:rFonts w:ascii="Times New Roman" w:hAnsi="Times New Roman" w:cs="Times New Roman"/>
          <w:sz w:val="24"/>
          <w:szCs w:val="24"/>
        </w:rPr>
        <w:t xml:space="preserve"> l’aide internationale</w:t>
      </w:r>
      <w:r w:rsidR="00554F10" w:rsidRPr="00046932">
        <w:rPr>
          <w:rFonts w:ascii="Times New Roman" w:hAnsi="Times New Roman" w:cs="Times New Roman"/>
          <w:sz w:val="24"/>
          <w:szCs w:val="24"/>
        </w:rPr>
        <w:t>, évoquée en introduction.</w:t>
      </w:r>
    </w:p>
    <w:p w14:paraId="50596D83" w14:textId="77777777" w:rsidR="00971F04" w:rsidRPr="00046932" w:rsidRDefault="00971F04" w:rsidP="00046932">
      <w:pPr>
        <w:pStyle w:val="Sansinterligne"/>
        <w:spacing w:line="276" w:lineRule="auto"/>
        <w:jc w:val="both"/>
        <w:rPr>
          <w:rFonts w:ascii="Times New Roman" w:hAnsi="Times New Roman" w:cs="Times New Roman"/>
          <w:sz w:val="24"/>
          <w:szCs w:val="24"/>
        </w:rPr>
      </w:pPr>
    </w:p>
    <w:p w14:paraId="4EFC187C" w14:textId="41860719" w:rsidR="004A1B9C" w:rsidRPr="00046932" w:rsidRDefault="004A1B9C" w:rsidP="00046932">
      <w:pPr>
        <w:pStyle w:val="Sansinterligne"/>
        <w:spacing w:line="276" w:lineRule="auto"/>
        <w:jc w:val="both"/>
        <w:rPr>
          <w:rFonts w:ascii="Times New Roman" w:hAnsi="Times New Roman" w:cs="Times New Roman"/>
        </w:rPr>
      </w:pPr>
    </w:p>
    <w:p w14:paraId="6EF7FFD4" w14:textId="4492D558" w:rsidR="00B0429E" w:rsidRPr="00046932" w:rsidRDefault="00B0429E" w:rsidP="00046932">
      <w:pPr>
        <w:pStyle w:val="Sansinterligne"/>
        <w:spacing w:after="240" w:line="276" w:lineRule="auto"/>
        <w:jc w:val="both"/>
        <w:rPr>
          <w:rFonts w:ascii="Times New Roman" w:hAnsi="Times New Roman" w:cs="Times New Roman"/>
          <w:sz w:val="24"/>
          <w:szCs w:val="24"/>
        </w:rPr>
      </w:pPr>
      <w:r w:rsidRPr="00046932">
        <w:rPr>
          <w:rFonts w:ascii="Times New Roman" w:hAnsi="Times New Roman" w:cs="Times New Roman"/>
          <w:b/>
          <w:sz w:val="24"/>
          <w:szCs w:val="24"/>
        </w:rPr>
        <w:t>Une gouvernance éducative à l’épreuve des stratégies et de l’inventivité locales</w:t>
      </w:r>
    </w:p>
    <w:p w14:paraId="2EA7CBE0" w14:textId="1E9229D6" w:rsidR="00447589" w:rsidRPr="00046932" w:rsidRDefault="007E2F76" w:rsidP="00046932">
      <w:pPr>
        <w:spacing w:line="276" w:lineRule="auto"/>
        <w:jc w:val="both"/>
        <w:rPr>
          <w:rFonts w:ascii="Times New Roman" w:hAnsi="Times New Roman" w:cs="Times New Roman"/>
          <w:sz w:val="24"/>
          <w:szCs w:val="24"/>
          <w:u w:val="single"/>
        </w:rPr>
      </w:pPr>
      <w:r w:rsidRPr="00046932">
        <w:rPr>
          <w:rFonts w:ascii="Times New Roman" w:hAnsi="Times New Roman" w:cs="Times New Roman"/>
          <w:sz w:val="24"/>
          <w:szCs w:val="24"/>
          <w:u w:val="single"/>
        </w:rPr>
        <w:t>M</w:t>
      </w:r>
      <w:r w:rsidR="003616CF" w:rsidRPr="00046932">
        <w:rPr>
          <w:rFonts w:ascii="Times New Roman" w:hAnsi="Times New Roman" w:cs="Times New Roman"/>
          <w:sz w:val="24"/>
          <w:szCs w:val="24"/>
          <w:u w:val="single"/>
        </w:rPr>
        <w:t>esures gouverne</w:t>
      </w:r>
      <w:r w:rsidR="00447589" w:rsidRPr="00046932">
        <w:rPr>
          <w:rFonts w:ascii="Times New Roman" w:hAnsi="Times New Roman" w:cs="Times New Roman"/>
          <w:sz w:val="24"/>
          <w:szCs w:val="24"/>
          <w:u w:val="single"/>
        </w:rPr>
        <w:t>mentales</w:t>
      </w:r>
      <w:r w:rsidRPr="00046932">
        <w:rPr>
          <w:rFonts w:ascii="Times New Roman" w:hAnsi="Times New Roman" w:cs="Times New Roman"/>
          <w:sz w:val="24"/>
          <w:szCs w:val="24"/>
          <w:u w:val="single"/>
        </w:rPr>
        <w:t>,</w:t>
      </w:r>
      <w:r w:rsidR="00447589" w:rsidRPr="00046932">
        <w:rPr>
          <w:rFonts w:ascii="Times New Roman" w:hAnsi="Times New Roman" w:cs="Times New Roman"/>
          <w:sz w:val="24"/>
          <w:szCs w:val="24"/>
          <w:u w:val="single"/>
        </w:rPr>
        <w:t xml:space="preserve"> fractures nationales et résistances locales</w:t>
      </w:r>
    </w:p>
    <w:p w14:paraId="75E7CA2E" w14:textId="6E28332B" w:rsidR="00304EC3" w:rsidRPr="00046932" w:rsidRDefault="009E294F" w:rsidP="00046932">
      <w:pPr>
        <w:spacing w:after="0" w:line="276" w:lineRule="auto"/>
        <w:jc w:val="both"/>
        <w:rPr>
          <w:rFonts w:ascii="Times New Roman" w:hAnsi="Times New Roman" w:cs="Times New Roman"/>
          <w:i/>
          <w:sz w:val="24"/>
          <w:szCs w:val="24"/>
        </w:rPr>
      </w:pPr>
      <w:r w:rsidRPr="00046932">
        <w:rPr>
          <w:rFonts w:ascii="Times New Roman" w:hAnsi="Times New Roman" w:cs="Times New Roman"/>
          <w:sz w:val="24"/>
          <w:szCs w:val="24"/>
        </w:rPr>
        <w:t>Lors</w:t>
      </w:r>
      <w:r w:rsidR="00646E7A" w:rsidRPr="00046932">
        <w:rPr>
          <w:rFonts w:ascii="Times New Roman" w:hAnsi="Times New Roman" w:cs="Times New Roman"/>
          <w:sz w:val="24"/>
          <w:szCs w:val="24"/>
        </w:rPr>
        <w:t xml:space="preserve">qu’est </w:t>
      </w:r>
      <w:r w:rsidR="00DF2E23" w:rsidRPr="00046932">
        <w:rPr>
          <w:rFonts w:ascii="Times New Roman" w:hAnsi="Times New Roman" w:cs="Times New Roman"/>
          <w:sz w:val="24"/>
          <w:szCs w:val="24"/>
        </w:rPr>
        <w:t>annonc</w:t>
      </w:r>
      <w:r w:rsidR="00646E7A" w:rsidRPr="00046932">
        <w:rPr>
          <w:rFonts w:ascii="Times New Roman" w:hAnsi="Times New Roman" w:cs="Times New Roman"/>
          <w:sz w:val="24"/>
          <w:szCs w:val="24"/>
        </w:rPr>
        <w:t>é</w:t>
      </w:r>
      <w:r w:rsidR="00DF2E23" w:rsidRPr="00046932">
        <w:rPr>
          <w:rFonts w:ascii="Times New Roman" w:hAnsi="Times New Roman" w:cs="Times New Roman"/>
          <w:sz w:val="24"/>
          <w:szCs w:val="24"/>
        </w:rPr>
        <w:t>e la reprise des cours pour les classes à examen, d</w:t>
      </w:r>
      <w:r w:rsidR="00B75394" w:rsidRPr="00046932">
        <w:rPr>
          <w:rFonts w:ascii="Times New Roman" w:hAnsi="Times New Roman" w:cs="Times New Roman"/>
          <w:sz w:val="24"/>
          <w:szCs w:val="24"/>
        </w:rPr>
        <w:t xml:space="preserve">ans </w:t>
      </w:r>
      <w:r w:rsidR="00B95562" w:rsidRPr="00046932">
        <w:rPr>
          <w:rFonts w:ascii="Times New Roman" w:hAnsi="Times New Roman" w:cs="Times New Roman"/>
          <w:sz w:val="24"/>
          <w:szCs w:val="24"/>
        </w:rPr>
        <w:t>de nombreuses localités</w:t>
      </w:r>
      <w:r w:rsidR="00B75394" w:rsidRPr="00046932">
        <w:rPr>
          <w:rFonts w:ascii="Times New Roman" w:hAnsi="Times New Roman" w:cs="Times New Roman"/>
          <w:sz w:val="24"/>
          <w:szCs w:val="24"/>
        </w:rPr>
        <w:t xml:space="preserve"> rurales de</w:t>
      </w:r>
      <w:r w:rsidR="00B02116" w:rsidRPr="00046932">
        <w:rPr>
          <w:rFonts w:ascii="Times New Roman" w:hAnsi="Times New Roman" w:cs="Times New Roman"/>
          <w:sz w:val="24"/>
          <w:szCs w:val="24"/>
        </w:rPr>
        <w:t xml:space="preserve"> l’Est</w:t>
      </w:r>
      <w:r w:rsidR="00FA0A9D" w:rsidRPr="00046932">
        <w:rPr>
          <w:rFonts w:ascii="Times New Roman" w:hAnsi="Times New Roman" w:cs="Times New Roman"/>
          <w:sz w:val="24"/>
          <w:szCs w:val="24"/>
        </w:rPr>
        <w:t>-</w:t>
      </w:r>
      <w:r w:rsidR="00B02116" w:rsidRPr="00046932">
        <w:rPr>
          <w:rFonts w:ascii="Times New Roman" w:hAnsi="Times New Roman" w:cs="Times New Roman"/>
          <w:sz w:val="24"/>
          <w:szCs w:val="24"/>
        </w:rPr>
        <w:t>Cameroun</w:t>
      </w:r>
      <w:r w:rsidR="00A5635C" w:rsidRPr="00046932">
        <w:rPr>
          <w:rStyle w:val="Appelnotedebasdep"/>
          <w:rFonts w:ascii="Times New Roman" w:hAnsi="Times New Roman" w:cs="Times New Roman"/>
        </w:rPr>
        <w:footnoteReference w:id="26"/>
      </w:r>
      <w:r w:rsidR="00B02116" w:rsidRPr="00046932">
        <w:rPr>
          <w:rFonts w:ascii="Times New Roman" w:hAnsi="Times New Roman" w:cs="Times New Roman"/>
          <w:sz w:val="24"/>
          <w:szCs w:val="24"/>
        </w:rPr>
        <w:t xml:space="preserve">, </w:t>
      </w:r>
      <w:r w:rsidR="00497F1D" w:rsidRPr="00046932">
        <w:rPr>
          <w:rFonts w:ascii="Times New Roman" w:hAnsi="Times New Roman" w:cs="Times New Roman"/>
          <w:sz w:val="24"/>
          <w:szCs w:val="24"/>
        </w:rPr>
        <w:t>l</w:t>
      </w:r>
      <w:r w:rsidR="00110A0A" w:rsidRPr="00046932">
        <w:rPr>
          <w:rFonts w:ascii="Times New Roman" w:hAnsi="Times New Roman" w:cs="Times New Roman"/>
          <w:sz w:val="24"/>
          <w:szCs w:val="24"/>
        </w:rPr>
        <w:t>es mesures</w:t>
      </w:r>
      <w:r w:rsidR="00B95562" w:rsidRPr="00046932">
        <w:rPr>
          <w:rFonts w:ascii="Times New Roman" w:hAnsi="Times New Roman" w:cs="Times New Roman"/>
          <w:sz w:val="24"/>
          <w:szCs w:val="24"/>
        </w:rPr>
        <w:t xml:space="preserve"> </w:t>
      </w:r>
      <w:r w:rsidR="00110A0A" w:rsidRPr="00046932">
        <w:rPr>
          <w:rFonts w:ascii="Times New Roman" w:hAnsi="Times New Roman" w:cs="Times New Roman"/>
          <w:sz w:val="24"/>
          <w:szCs w:val="24"/>
        </w:rPr>
        <w:t xml:space="preserve">d’accompagnement </w:t>
      </w:r>
      <w:r w:rsidR="00646E7A" w:rsidRPr="00046932">
        <w:rPr>
          <w:rFonts w:ascii="Times New Roman" w:hAnsi="Times New Roman" w:cs="Times New Roman"/>
          <w:sz w:val="24"/>
          <w:szCs w:val="24"/>
        </w:rPr>
        <w:t xml:space="preserve">promises par le gouvernement </w:t>
      </w:r>
      <w:r w:rsidR="00DF2E23" w:rsidRPr="00046932">
        <w:rPr>
          <w:rFonts w:ascii="Times New Roman" w:hAnsi="Times New Roman" w:cs="Times New Roman"/>
          <w:sz w:val="24"/>
          <w:szCs w:val="24"/>
        </w:rPr>
        <w:t xml:space="preserve">ne sont </w:t>
      </w:r>
      <w:r w:rsidR="00365978" w:rsidRPr="00046932">
        <w:rPr>
          <w:rFonts w:ascii="Times New Roman" w:hAnsi="Times New Roman" w:cs="Times New Roman"/>
          <w:sz w:val="24"/>
          <w:szCs w:val="24"/>
        </w:rPr>
        <w:t xml:space="preserve">pas traduites en actes. </w:t>
      </w:r>
      <w:r w:rsidR="00672BFE" w:rsidRPr="00046932">
        <w:rPr>
          <w:rFonts w:ascii="Times New Roman" w:hAnsi="Times New Roman" w:cs="Times New Roman"/>
          <w:sz w:val="24"/>
          <w:szCs w:val="24"/>
        </w:rPr>
        <w:t>Appliquées aux</w:t>
      </w:r>
      <w:r w:rsidR="00B02116" w:rsidRPr="00046932">
        <w:rPr>
          <w:rFonts w:ascii="Times New Roman" w:hAnsi="Times New Roman" w:cs="Times New Roman"/>
          <w:sz w:val="24"/>
          <w:szCs w:val="24"/>
        </w:rPr>
        <w:t xml:space="preserve"> </w:t>
      </w:r>
      <w:r w:rsidR="005B061B" w:rsidRPr="00046932">
        <w:rPr>
          <w:rFonts w:ascii="Times New Roman" w:hAnsi="Times New Roman" w:cs="Times New Roman"/>
          <w:sz w:val="24"/>
          <w:szCs w:val="24"/>
        </w:rPr>
        <w:t>périphéries</w:t>
      </w:r>
      <w:r w:rsidR="004F07F8" w:rsidRPr="00046932">
        <w:rPr>
          <w:rFonts w:ascii="Times New Roman" w:hAnsi="Times New Roman" w:cs="Times New Roman"/>
          <w:sz w:val="24"/>
          <w:szCs w:val="24"/>
        </w:rPr>
        <w:t xml:space="preserve">, </w:t>
      </w:r>
      <w:r w:rsidR="000F1EE2" w:rsidRPr="00046932">
        <w:rPr>
          <w:rFonts w:ascii="Times New Roman" w:hAnsi="Times New Roman" w:cs="Times New Roman"/>
          <w:sz w:val="24"/>
          <w:szCs w:val="24"/>
        </w:rPr>
        <w:t>c</w:t>
      </w:r>
      <w:r w:rsidR="004F07F8" w:rsidRPr="00046932">
        <w:rPr>
          <w:rFonts w:ascii="Times New Roman" w:hAnsi="Times New Roman" w:cs="Times New Roman"/>
          <w:sz w:val="24"/>
          <w:szCs w:val="24"/>
        </w:rPr>
        <w:t xml:space="preserve">es </w:t>
      </w:r>
      <w:r w:rsidR="002F070B" w:rsidRPr="00046932">
        <w:rPr>
          <w:rFonts w:ascii="Times New Roman" w:hAnsi="Times New Roman" w:cs="Times New Roman"/>
          <w:sz w:val="24"/>
          <w:szCs w:val="24"/>
        </w:rPr>
        <w:t>instructions</w:t>
      </w:r>
      <w:r w:rsidR="004F07F8" w:rsidRPr="00046932">
        <w:rPr>
          <w:rFonts w:ascii="Times New Roman" w:hAnsi="Times New Roman" w:cs="Times New Roman"/>
          <w:sz w:val="24"/>
          <w:szCs w:val="24"/>
        </w:rPr>
        <w:t xml:space="preserve"> </w:t>
      </w:r>
      <w:r w:rsidR="000F1EE2" w:rsidRPr="00046932">
        <w:rPr>
          <w:rFonts w:ascii="Times New Roman" w:hAnsi="Times New Roman" w:cs="Times New Roman"/>
          <w:sz w:val="24"/>
          <w:szCs w:val="24"/>
        </w:rPr>
        <w:t>étatiques</w:t>
      </w:r>
      <w:r w:rsidR="004A6111" w:rsidRPr="00046932">
        <w:rPr>
          <w:rFonts w:ascii="Times New Roman" w:hAnsi="Times New Roman" w:cs="Times New Roman"/>
          <w:sz w:val="24"/>
          <w:szCs w:val="24"/>
        </w:rPr>
        <w:t xml:space="preserve"> </w:t>
      </w:r>
      <w:r w:rsidR="005259D8" w:rsidRPr="00046932">
        <w:rPr>
          <w:rFonts w:ascii="Times New Roman" w:hAnsi="Times New Roman" w:cs="Times New Roman"/>
          <w:sz w:val="24"/>
          <w:szCs w:val="24"/>
        </w:rPr>
        <w:t>se heurt</w:t>
      </w:r>
      <w:r w:rsidR="00D4665F" w:rsidRPr="00046932">
        <w:rPr>
          <w:rFonts w:ascii="Times New Roman" w:hAnsi="Times New Roman" w:cs="Times New Roman"/>
          <w:sz w:val="24"/>
          <w:szCs w:val="24"/>
        </w:rPr>
        <w:t>ent</w:t>
      </w:r>
      <w:r w:rsidR="005259D8" w:rsidRPr="00046932">
        <w:rPr>
          <w:rFonts w:ascii="Times New Roman" w:hAnsi="Times New Roman" w:cs="Times New Roman"/>
          <w:sz w:val="24"/>
          <w:szCs w:val="24"/>
        </w:rPr>
        <w:t xml:space="preserve"> aux</w:t>
      </w:r>
      <w:r w:rsidR="00B02116" w:rsidRPr="00046932">
        <w:rPr>
          <w:rFonts w:ascii="Times New Roman" w:hAnsi="Times New Roman" w:cs="Times New Roman"/>
          <w:sz w:val="24"/>
          <w:szCs w:val="24"/>
        </w:rPr>
        <w:t xml:space="preserve"> défis infrastructurels propres à ces </w:t>
      </w:r>
      <w:r w:rsidR="005259D8" w:rsidRPr="00046932">
        <w:rPr>
          <w:rFonts w:ascii="Times New Roman" w:hAnsi="Times New Roman" w:cs="Times New Roman"/>
          <w:sz w:val="24"/>
          <w:szCs w:val="24"/>
        </w:rPr>
        <w:t>espaces</w:t>
      </w:r>
      <w:r w:rsidR="00CD451A" w:rsidRPr="00046932">
        <w:rPr>
          <w:rFonts w:ascii="Times New Roman" w:hAnsi="Times New Roman" w:cs="Times New Roman"/>
          <w:sz w:val="24"/>
          <w:szCs w:val="24"/>
        </w:rPr>
        <w:t xml:space="preserve">. Les acteurs éducatifs </w:t>
      </w:r>
      <w:r w:rsidR="00403D61" w:rsidRPr="00046932">
        <w:rPr>
          <w:rFonts w:ascii="Times New Roman" w:hAnsi="Times New Roman" w:cs="Times New Roman"/>
          <w:sz w:val="24"/>
          <w:szCs w:val="24"/>
        </w:rPr>
        <w:t>mentionnent notamment</w:t>
      </w:r>
      <w:r w:rsidR="00CD451A" w:rsidRPr="00046932">
        <w:rPr>
          <w:rFonts w:ascii="Times New Roman" w:hAnsi="Times New Roman" w:cs="Times New Roman"/>
          <w:sz w:val="24"/>
          <w:szCs w:val="24"/>
        </w:rPr>
        <w:t xml:space="preserve"> </w:t>
      </w:r>
      <w:r w:rsidR="00B02116" w:rsidRPr="00046932">
        <w:rPr>
          <w:rFonts w:ascii="Times New Roman" w:hAnsi="Times New Roman" w:cs="Times New Roman"/>
          <w:sz w:val="24"/>
          <w:szCs w:val="24"/>
        </w:rPr>
        <w:t>le mauvais état des routes</w:t>
      </w:r>
      <w:r w:rsidR="00DE31A3" w:rsidRPr="00046932">
        <w:rPr>
          <w:rFonts w:ascii="Times New Roman" w:hAnsi="Times New Roman" w:cs="Times New Roman"/>
          <w:sz w:val="24"/>
          <w:szCs w:val="24"/>
        </w:rPr>
        <w:t>,</w:t>
      </w:r>
      <w:r w:rsidR="00EE408C" w:rsidRPr="00046932">
        <w:rPr>
          <w:rFonts w:ascii="Times New Roman" w:hAnsi="Times New Roman" w:cs="Times New Roman"/>
          <w:sz w:val="24"/>
          <w:szCs w:val="24"/>
        </w:rPr>
        <w:t xml:space="preserve"> </w:t>
      </w:r>
      <w:r w:rsidR="005639C4" w:rsidRPr="00046932">
        <w:rPr>
          <w:rFonts w:ascii="Times New Roman" w:hAnsi="Times New Roman" w:cs="Times New Roman"/>
          <w:sz w:val="24"/>
          <w:szCs w:val="24"/>
        </w:rPr>
        <w:t>dénonçant</w:t>
      </w:r>
      <w:r w:rsidR="00AC767B" w:rsidRPr="00046932">
        <w:rPr>
          <w:rFonts w:ascii="Times New Roman" w:hAnsi="Times New Roman" w:cs="Times New Roman"/>
          <w:sz w:val="24"/>
          <w:szCs w:val="24"/>
        </w:rPr>
        <w:t xml:space="preserve"> </w:t>
      </w:r>
      <w:r w:rsidR="00EE408C" w:rsidRPr="00046932">
        <w:rPr>
          <w:rFonts w:ascii="Times New Roman" w:hAnsi="Times New Roman" w:cs="Times New Roman"/>
          <w:sz w:val="24"/>
          <w:szCs w:val="24"/>
        </w:rPr>
        <w:t>la responsabilité d</w:t>
      </w:r>
      <w:r w:rsidR="006A394D" w:rsidRPr="00046932">
        <w:rPr>
          <w:rFonts w:ascii="Times New Roman" w:hAnsi="Times New Roman" w:cs="Times New Roman"/>
          <w:sz w:val="24"/>
          <w:szCs w:val="24"/>
        </w:rPr>
        <w:t xml:space="preserve">’un </w:t>
      </w:r>
      <w:r w:rsidR="00EE408C" w:rsidRPr="00046932">
        <w:rPr>
          <w:rFonts w:ascii="Times New Roman" w:hAnsi="Times New Roman" w:cs="Times New Roman"/>
          <w:sz w:val="24"/>
          <w:szCs w:val="24"/>
        </w:rPr>
        <w:t xml:space="preserve">État </w:t>
      </w:r>
      <w:r w:rsidR="009971E1" w:rsidRPr="00046932">
        <w:rPr>
          <w:rFonts w:ascii="Times New Roman" w:hAnsi="Times New Roman" w:cs="Times New Roman"/>
          <w:sz w:val="24"/>
          <w:szCs w:val="24"/>
        </w:rPr>
        <w:t>qui</w:t>
      </w:r>
      <w:r w:rsidR="00DE31A3" w:rsidRPr="00046932">
        <w:rPr>
          <w:rFonts w:ascii="Times New Roman" w:hAnsi="Times New Roman" w:cs="Times New Roman"/>
          <w:sz w:val="24"/>
          <w:szCs w:val="24"/>
        </w:rPr>
        <w:t xml:space="preserve"> a</w:t>
      </w:r>
      <w:r w:rsidR="009971E1" w:rsidRPr="00046932">
        <w:rPr>
          <w:rFonts w:ascii="Times New Roman" w:hAnsi="Times New Roman" w:cs="Times New Roman"/>
          <w:sz w:val="24"/>
          <w:szCs w:val="24"/>
        </w:rPr>
        <w:t>urait</w:t>
      </w:r>
      <w:r w:rsidR="00DE31A3" w:rsidRPr="00046932">
        <w:rPr>
          <w:rFonts w:ascii="Times New Roman" w:hAnsi="Times New Roman" w:cs="Times New Roman"/>
          <w:sz w:val="24"/>
          <w:szCs w:val="24"/>
        </w:rPr>
        <w:t xml:space="preserve"> démissionné d’un secteur </w:t>
      </w:r>
      <w:r w:rsidR="005E0E28" w:rsidRPr="00046932">
        <w:rPr>
          <w:rFonts w:ascii="Times New Roman" w:hAnsi="Times New Roman" w:cs="Times New Roman"/>
          <w:sz w:val="24"/>
          <w:szCs w:val="24"/>
        </w:rPr>
        <w:t>dont il est jugé responsable</w:t>
      </w:r>
      <w:r w:rsidR="008D7A9A" w:rsidRPr="00046932">
        <w:rPr>
          <w:rFonts w:ascii="Times New Roman" w:hAnsi="Times New Roman" w:cs="Times New Roman"/>
          <w:sz w:val="24"/>
          <w:szCs w:val="24"/>
        </w:rPr>
        <w:t xml:space="preserve"> </w:t>
      </w:r>
      <w:r w:rsidR="000F14F7" w:rsidRPr="00046932">
        <w:rPr>
          <w:rFonts w:ascii="Times New Roman" w:hAnsi="Times New Roman" w:cs="Times New Roman"/>
          <w:sz w:val="24"/>
          <w:szCs w:val="24"/>
        </w:rPr>
        <w:t>(Titi Nwell</w:t>
      </w:r>
      <w:r w:rsidR="00640FC4" w:rsidRPr="00046932">
        <w:rPr>
          <w:rFonts w:ascii="Times New Roman" w:hAnsi="Times New Roman" w:cs="Times New Roman"/>
          <w:sz w:val="24"/>
          <w:szCs w:val="24"/>
        </w:rPr>
        <w:t> </w:t>
      </w:r>
      <w:r w:rsidR="000F14F7" w:rsidRPr="00046932">
        <w:rPr>
          <w:rFonts w:ascii="Times New Roman" w:hAnsi="Times New Roman" w:cs="Times New Roman"/>
          <w:sz w:val="24"/>
          <w:szCs w:val="24"/>
        </w:rPr>
        <w:t>2004)</w:t>
      </w:r>
      <w:r w:rsidR="00EE408C" w:rsidRPr="00046932">
        <w:rPr>
          <w:rFonts w:ascii="Times New Roman" w:hAnsi="Times New Roman" w:cs="Times New Roman"/>
          <w:sz w:val="24"/>
          <w:szCs w:val="24"/>
        </w:rPr>
        <w:t>.</w:t>
      </w:r>
      <w:r w:rsidR="00A834E8" w:rsidRPr="00046932">
        <w:rPr>
          <w:rFonts w:ascii="Times New Roman" w:hAnsi="Times New Roman" w:cs="Times New Roman"/>
          <w:sz w:val="24"/>
          <w:szCs w:val="24"/>
        </w:rPr>
        <w:t xml:space="preserve"> </w:t>
      </w:r>
      <w:r w:rsidR="00B02116" w:rsidRPr="00046932">
        <w:rPr>
          <w:rFonts w:ascii="Times New Roman" w:hAnsi="Times New Roman" w:cs="Times New Roman"/>
          <w:sz w:val="24"/>
          <w:szCs w:val="24"/>
        </w:rPr>
        <w:t>La</w:t>
      </w:r>
      <w:r w:rsidR="00FC7C2C" w:rsidRPr="00046932">
        <w:rPr>
          <w:rFonts w:ascii="Times New Roman" w:hAnsi="Times New Roman" w:cs="Times New Roman"/>
          <w:sz w:val="24"/>
          <w:szCs w:val="24"/>
        </w:rPr>
        <w:t> </w:t>
      </w:r>
      <w:r w:rsidR="00B02116" w:rsidRPr="00046932">
        <w:rPr>
          <w:rFonts w:ascii="Times New Roman" w:hAnsi="Times New Roman" w:cs="Times New Roman"/>
          <w:sz w:val="24"/>
          <w:szCs w:val="24"/>
        </w:rPr>
        <w:t>fermeture des écoles a</w:t>
      </w:r>
      <w:r w:rsidR="00DE696C" w:rsidRPr="00046932">
        <w:rPr>
          <w:rFonts w:ascii="Times New Roman" w:hAnsi="Times New Roman" w:cs="Times New Roman"/>
          <w:sz w:val="24"/>
          <w:szCs w:val="24"/>
        </w:rPr>
        <w:t>yant</w:t>
      </w:r>
      <w:r w:rsidR="00B02116" w:rsidRPr="00046932">
        <w:rPr>
          <w:rFonts w:ascii="Times New Roman" w:hAnsi="Times New Roman" w:cs="Times New Roman"/>
          <w:sz w:val="24"/>
          <w:szCs w:val="24"/>
        </w:rPr>
        <w:t xml:space="preserve"> entraîné l</w:t>
      </w:r>
      <w:r w:rsidR="00DE696C" w:rsidRPr="00046932">
        <w:rPr>
          <w:rFonts w:ascii="Times New Roman" w:hAnsi="Times New Roman" w:cs="Times New Roman"/>
          <w:sz w:val="24"/>
          <w:szCs w:val="24"/>
        </w:rPr>
        <w:t xml:space="preserve">e départ </w:t>
      </w:r>
      <w:r w:rsidR="00B02116" w:rsidRPr="00046932">
        <w:rPr>
          <w:rFonts w:ascii="Times New Roman" w:hAnsi="Times New Roman" w:cs="Times New Roman"/>
          <w:sz w:val="24"/>
          <w:szCs w:val="24"/>
        </w:rPr>
        <w:t>des enseignants vers les centres urbains</w:t>
      </w:r>
      <w:r w:rsidR="00DE696C" w:rsidRPr="00046932">
        <w:rPr>
          <w:rFonts w:ascii="Times New Roman" w:hAnsi="Times New Roman" w:cs="Times New Roman"/>
          <w:sz w:val="24"/>
          <w:szCs w:val="24"/>
        </w:rPr>
        <w:t>,</w:t>
      </w:r>
      <w:r w:rsidR="00B02116" w:rsidRPr="00046932">
        <w:rPr>
          <w:rFonts w:ascii="Times New Roman" w:hAnsi="Times New Roman" w:cs="Times New Roman"/>
          <w:sz w:val="24"/>
          <w:szCs w:val="24"/>
        </w:rPr>
        <w:t xml:space="preserve"> </w:t>
      </w:r>
      <w:r w:rsidR="00DE696C" w:rsidRPr="00046932">
        <w:rPr>
          <w:rFonts w:ascii="Times New Roman" w:hAnsi="Times New Roman" w:cs="Times New Roman"/>
          <w:sz w:val="24"/>
          <w:szCs w:val="24"/>
        </w:rPr>
        <w:t>l</w:t>
      </w:r>
      <w:r w:rsidR="00B02116" w:rsidRPr="00046932">
        <w:rPr>
          <w:rFonts w:ascii="Times New Roman" w:hAnsi="Times New Roman" w:cs="Times New Roman"/>
          <w:sz w:val="24"/>
          <w:szCs w:val="24"/>
        </w:rPr>
        <w:t>a reprise des classes</w:t>
      </w:r>
      <w:r w:rsidR="00DE696C" w:rsidRPr="00046932">
        <w:rPr>
          <w:rFonts w:ascii="Times New Roman" w:hAnsi="Times New Roman" w:cs="Times New Roman"/>
          <w:sz w:val="24"/>
          <w:szCs w:val="24"/>
        </w:rPr>
        <w:t xml:space="preserve"> </w:t>
      </w:r>
      <w:r w:rsidR="00C86863" w:rsidRPr="00046932">
        <w:rPr>
          <w:rFonts w:ascii="Times New Roman" w:hAnsi="Times New Roman" w:cs="Times New Roman"/>
          <w:sz w:val="24"/>
          <w:szCs w:val="24"/>
        </w:rPr>
        <w:t>— </w:t>
      </w:r>
      <w:r w:rsidR="00B02116" w:rsidRPr="00046932">
        <w:rPr>
          <w:rFonts w:ascii="Times New Roman" w:hAnsi="Times New Roman" w:cs="Times New Roman"/>
          <w:sz w:val="24"/>
          <w:szCs w:val="24"/>
        </w:rPr>
        <w:t>annonc</w:t>
      </w:r>
      <w:r w:rsidR="003611CC" w:rsidRPr="00046932">
        <w:rPr>
          <w:rFonts w:ascii="Times New Roman" w:hAnsi="Times New Roman" w:cs="Times New Roman"/>
          <w:sz w:val="24"/>
          <w:szCs w:val="24"/>
        </w:rPr>
        <w:t>é</w:t>
      </w:r>
      <w:r w:rsidR="00B02116" w:rsidRPr="00046932">
        <w:rPr>
          <w:rFonts w:ascii="Times New Roman" w:hAnsi="Times New Roman" w:cs="Times New Roman"/>
          <w:sz w:val="24"/>
          <w:szCs w:val="24"/>
        </w:rPr>
        <w:t>e</w:t>
      </w:r>
      <w:r w:rsidR="00DE696C" w:rsidRPr="00046932">
        <w:rPr>
          <w:rFonts w:ascii="Times New Roman" w:hAnsi="Times New Roman" w:cs="Times New Roman"/>
          <w:sz w:val="24"/>
          <w:szCs w:val="24"/>
        </w:rPr>
        <w:t xml:space="preserve"> </w:t>
      </w:r>
      <w:r w:rsidR="00B02116" w:rsidRPr="00046932">
        <w:rPr>
          <w:rFonts w:ascii="Times New Roman" w:hAnsi="Times New Roman" w:cs="Times New Roman"/>
          <w:sz w:val="24"/>
          <w:szCs w:val="24"/>
        </w:rPr>
        <w:t>en pleine saison pluvieuse</w:t>
      </w:r>
      <w:r w:rsidR="00C86863" w:rsidRPr="00046932">
        <w:rPr>
          <w:rFonts w:ascii="Times New Roman" w:hAnsi="Times New Roman" w:cs="Times New Roman"/>
          <w:sz w:val="24"/>
          <w:szCs w:val="24"/>
        </w:rPr>
        <w:t> —</w:t>
      </w:r>
      <w:r w:rsidR="003611CC" w:rsidRPr="00046932">
        <w:rPr>
          <w:rFonts w:ascii="Times New Roman" w:hAnsi="Times New Roman" w:cs="Times New Roman"/>
          <w:sz w:val="24"/>
          <w:szCs w:val="24"/>
        </w:rPr>
        <w:t xml:space="preserve"> se heurte</w:t>
      </w:r>
      <w:r w:rsidR="00B02116" w:rsidRPr="00046932">
        <w:rPr>
          <w:rFonts w:ascii="Times New Roman" w:hAnsi="Times New Roman" w:cs="Times New Roman"/>
          <w:sz w:val="24"/>
          <w:szCs w:val="24"/>
        </w:rPr>
        <w:t xml:space="preserve"> </w:t>
      </w:r>
      <w:r w:rsidR="003611CC" w:rsidRPr="00046932">
        <w:rPr>
          <w:rFonts w:ascii="Times New Roman" w:hAnsi="Times New Roman" w:cs="Times New Roman"/>
          <w:sz w:val="24"/>
          <w:szCs w:val="24"/>
        </w:rPr>
        <w:t xml:space="preserve">à </w:t>
      </w:r>
      <w:r w:rsidR="00B02116" w:rsidRPr="00046932">
        <w:rPr>
          <w:rFonts w:ascii="Times New Roman" w:hAnsi="Times New Roman" w:cs="Times New Roman"/>
          <w:sz w:val="24"/>
          <w:szCs w:val="24"/>
        </w:rPr>
        <w:t>l’impraticabilité des routes</w:t>
      </w:r>
      <w:r w:rsidR="009979A4" w:rsidRPr="00046932">
        <w:rPr>
          <w:rFonts w:ascii="Times New Roman" w:hAnsi="Times New Roman" w:cs="Times New Roman"/>
          <w:sz w:val="24"/>
          <w:szCs w:val="24"/>
        </w:rPr>
        <w:t xml:space="preserve"> en zones rurales, qui</w:t>
      </w:r>
      <w:r w:rsidR="0015667C" w:rsidRPr="00046932">
        <w:rPr>
          <w:rFonts w:ascii="Times New Roman" w:hAnsi="Times New Roman" w:cs="Times New Roman"/>
          <w:sz w:val="24"/>
          <w:szCs w:val="24"/>
        </w:rPr>
        <w:t xml:space="preserve"> </w:t>
      </w:r>
      <w:r w:rsidR="003611CC" w:rsidRPr="00046932">
        <w:rPr>
          <w:rFonts w:ascii="Times New Roman" w:hAnsi="Times New Roman" w:cs="Times New Roman"/>
          <w:sz w:val="24"/>
          <w:szCs w:val="24"/>
        </w:rPr>
        <w:t>provoque</w:t>
      </w:r>
      <w:r w:rsidR="00B02116" w:rsidRPr="00046932">
        <w:rPr>
          <w:rFonts w:ascii="Times New Roman" w:hAnsi="Times New Roman" w:cs="Times New Roman"/>
          <w:sz w:val="24"/>
          <w:szCs w:val="24"/>
        </w:rPr>
        <w:t xml:space="preserve"> une hausse des coûts de transport </w:t>
      </w:r>
      <w:r w:rsidR="003611CC" w:rsidRPr="00046932">
        <w:rPr>
          <w:rFonts w:ascii="Times New Roman" w:hAnsi="Times New Roman" w:cs="Times New Roman"/>
          <w:sz w:val="24"/>
          <w:szCs w:val="24"/>
        </w:rPr>
        <w:t xml:space="preserve">déjà accrus </w:t>
      </w:r>
      <w:r w:rsidR="00244280" w:rsidRPr="00046932">
        <w:rPr>
          <w:rFonts w:ascii="Times New Roman" w:hAnsi="Times New Roman" w:cs="Times New Roman"/>
          <w:sz w:val="24"/>
          <w:szCs w:val="24"/>
        </w:rPr>
        <w:t>suite aux</w:t>
      </w:r>
      <w:r w:rsidR="003611CC" w:rsidRPr="00046932">
        <w:rPr>
          <w:rFonts w:ascii="Times New Roman" w:hAnsi="Times New Roman" w:cs="Times New Roman"/>
          <w:sz w:val="24"/>
          <w:szCs w:val="24"/>
        </w:rPr>
        <w:t xml:space="preserve"> règles de distanciation</w:t>
      </w:r>
      <w:r w:rsidR="00B02116" w:rsidRPr="00046932">
        <w:rPr>
          <w:rStyle w:val="Appelnotedebasdep"/>
          <w:rFonts w:ascii="Times New Roman" w:hAnsi="Times New Roman" w:cs="Times New Roman"/>
        </w:rPr>
        <w:footnoteReference w:id="27"/>
      </w:r>
      <w:r w:rsidR="00B02116" w:rsidRPr="00046932">
        <w:rPr>
          <w:rFonts w:ascii="Times New Roman" w:hAnsi="Times New Roman" w:cs="Times New Roman"/>
          <w:sz w:val="24"/>
          <w:szCs w:val="24"/>
        </w:rPr>
        <w:t>.</w:t>
      </w:r>
    </w:p>
    <w:p w14:paraId="1AF72EB0" w14:textId="14FC750C" w:rsidR="00C03FDB" w:rsidRPr="00046932" w:rsidRDefault="001C08C0" w:rsidP="00046932">
      <w:pPr>
        <w:spacing w:after="0" w:line="276" w:lineRule="auto"/>
        <w:jc w:val="both"/>
        <w:rPr>
          <w:rFonts w:ascii="Times New Roman" w:hAnsi="Times New Roman" w:cs="Times New Roman"/>
          <w:sz w:val="24"/>
          <w:szCs w:val="24"/>
        </w:rPr>
      </w:pPr>
      <w:r w:rsidRPr="00046932">
        <w:rPr>
          <w:rFonts w:ascii="Times New Roman" w:hAnsi="Times New Roman" w:cs="Times New Roman"/>
          <w:sz w:val="24"/>
          <w:szCs w:val="24"/>
        </w:rPr>
        <w:t xml:space="preserve">Pour </w:t>
      </w:r>
      <w:r w:rsidR="005D63F0" w:rsidRPr="00046932">
        <w:rPr>
          <w:rFonts w:ascii="Times New Roman" w:hAnsi="Times New Roman" w:cs="Times New Roman"/>
          <w:sz w:val="24"/>
          <w:szCs w:val="24"/>
        </w:rPr>
        <w:t>appliquer</w:t>
      </w:r>
      <w:r w:rsidR="00AC767B" w:rsidRPr="00046932">
        <w:rPr>
          <w:rFonts w:ascii="Times New Roman" w:hAnsi="Times New Roman" w:cs="Times New Roman"/>
          <w:sz w:val="24"/>
          <w:szCs w:val="24"/>
        </w:rPr>
        <w:t xml:space="preserve"> </w:t>
      </w:r>
      <w:r w:rsidRPr="00046932">
        <w:rPr>
          <w:rFonts w:ascii="Times New Roman" w:hAnsi="Times New Roman" w:cs="Times New Roman"/>
          <w:sz w:val="24"/>
          <w:szCs w:val="24"/>
        </w:rPr>
        <w:t>la consigne</w:t>
      </w:r>
      <w:r w:rsidR="00895E5A" w:rsidRPr="00046932">
        <w:rPr>
          <w:rFonts w:ascii="Times New Roman" w:hAnsi="Times New Roman" w:cs="Times New Roman"/>
          <w:sz w:val="24"/>
          <w:szCs w:val="24"/>
        </w:rPr>
        <w:t xml:space="preserve"> </w:t>
      </w:r>
      <w:r w:rsidR="005D63F0" w:rsidRPr="00046932">
        <w:rPr>
          <w:rFonts w:ascii="Times New Roman" w:hAnsi="Times New Roman" w:cs="Times New Roman"/>
          <w:sz w:val="24"/>
          <w:szCs w:val="24"/>
        </w:rPr>
        <w:t>étatique</w:t>
      </w:r>
      <w:r w:rsidRPr="00046932">
        <w:rPr>
          <w:rFonts w:ascii="Times New Roman" w:hAnsi="Times New Roman" w:cs="Times New Roman"/>
          <w:sz w:val="24"/>
          <w:szCs w:val="24"/>
        </w:rPr>
        <w:t xml:space="preserve"> </w:t>
      </w:r>
      <w:r w:rsidR="00AC767B" w:rsidRPr="00046932">
        <w:rPr>
          <w:rFonts w:ascii="Times New Roman" w:hAnsi="Times New Roman" w:cs="Times New Roman"/>
          <w:sz w:val="24"/>
          <w:szCs w:val="24"/>
        </w:rPr>
        <w:t>de</w:t>
      </w:r>
      <w:r w:rsidR="00B02116" w:rsidRPr="00046932">
        <w:rPr>
          <w:rFonts w:ascii="Times New Roman" w:hAnsi="Times New Roman" w:cs="Times New Roman"/>
          <w:sz w:val="24"/>
          <w:szCs w:val="24"/>
        </w:rPr>
        <w:t xml:space="preserve"> </w:t>
      </w:r>
      <w:r w:rsidR="00511394" w:rsidRPr="00046932">
        <w:rPr>
          <w:rFonts w:ascii="Times New Roman" w:hAnsi="Times New Roman" w:cs="Times New Roman"/>
          <w:sz w:val="24"/>
          <w:szCs w:val="24"/>
        </w:rPr>
        <w:t>r</w:t>
      </w:r>
      <w:r w:rsidRPr="00046932">
        <w:rPr>
          <w:rFonts w:ascii="Times New Roman" w:hAnsi="Times New Roman" w:cs="Times New Roman"/>
          <w:sz w:val="24"/>
          <w:szCs w:val="24"/>
        </w:rPr>
        <w:t>é</w:t>
      </w:r>
      <w:r w:rsidR="00511394" w:rsidRPr="00046932">
        <w:rPr>
          <w:rFonts w:ascii="Times New Roman" w:hAnsi="Times New Roman" w:cs="Times New Roman"/>
          <w:sz w:val="24"/>
          <w:szCs w:val="24"/>
        </w:rPr>
        <w:t>ouv</w:t>
      </w:r>
      <w:r w:rsidRPr="00046932">
        <w:rPr>
          <w:rFonts w:ascii="Times New Roman" w:hAnsi="Times New Roman" w:cs="Times New Roman"/>
          <w:sz w:val="24"/>
          <w:szCs w:val="24"/>
        </w:rPr>
        <w:t>erture</w:t>
      </w:r>
      <w:r w:rsidR="00511394" w:rsidRPr="00046932">
        <w:rPr>
          <w:rFonts w:ascii="Times New Roman" w:hAnsi="Times New Roman" w:cs="Times New Roman"/>
          <w:sz w:val="24"/>
          <w:szCs w:val="24"/>
        </w:rPr>
        <w:t xml:space="preserve"> </w:t>
      </w:r>
      <w:r w:rsidRPr="00046932">
        <w:rPr>
          <w:rFonts w:ascii="Times New Roman" w:hAnsi="Times New Roman" w:cs="Times New Roman"/>
          <w:sz w:val="24"/>
          <w:szCs w:val="24"/>
        </w:rPr>
        <w:t xml:space="preserve">des </w:t>
      </w:r>
      <w:r w:rsidR="001D79AC" w:rsidRPr="00046932">
        <w:rPr>
          <w:rFonts w:ascii="Times New Roman" w:hAnsi="Times New Roman" w:cs="Times New Roman"/>
          <w:sz w:val="24"/>
          <w:szCs w:val="24"/>
        </w:rPr>
        <w:t>écoles</w:t>
      </w:r>
      <w:r w:rsidR="0056536B" w:rsidRPr="00046932">
        <w:rPr>
          <w:rFonts w:ascii="Times New Roman" w:hAnsi="Times New Roman" w:cs="Times New Roman"/>
          <w:sz w:val="24"/>
          <w:szCs w:val="24"/>
        </w:rPr>
        <w:t xml:space="preserve">, diverses stratégies </w:t>
      </w:r>
      <w:r w:rsidR="00B02116" w:rsidRPr="00046932">
        <w:rPr>
          <w:rFonts w:ascii="Times New Roman" w:hAnsi="Times New Roman" w:cs="Times New Roman"/>
          <w:sz w:val="24"/>
          <w:szCs w:val="24"/>
        </w:rPr>
        <w:t xml:space="preserve">sont </w:t>
      </w:r>
      <w:r w:rsidR="0015667C" w:rsidRPr="00046932">
        <w:rPr>
          <w:rFonts w:ascii="Times New Roman" w:hAnsi="Times New Roman" w:cs="Times New Roman"/>
          <w:sz w:val="24"/>
          <w:szCs w:val="24"/>
        </w:rPr>
        <w:t>mises en œuvre</w:t>
      </w:r>
      <w:r w:rsidR="001D79AC" w:rsidRPr="00046932">
        <w:rPr>
          <w:rFonts w:ascii="Times New Roman" w:hAnsi="Times New Roman" w:cs="Times New Roman"/>
          <w:sz w:val="24"/>
          <w:szCs w:val="24"/>
        </w:rPr>
        <w:t> ;</w:t>
      </w:r>
      <w:r w:rsidR="00BC79C5" w:rsidRPr="00046932">
        <w:rPr>
          <w:rFonts w:ascii="Times New Roman" w:hAnsi="Times New Roman" w:cs="Times New Roman"/>
          <w:sz w:val="24"/>
          <w:szCs w:val="24"/>
        </w:rPr>
        <w:t xml:space="preserve"> t</w:t>
      </w:r>
      <w:r w:rsidR="00033D9C" w:rsidRPr="00046932">
        <w:rPr>
          <w:rFonts w:ascii="Times New Roman" w:hAnsi="Times New Roman" w:cs="Times New Roman"/>
          <w:sz w:val="24"/>
          <w:szCs w:val="24"/>
        </w:rPr>
        <w:t>ributaires des contraintes locales</w:t>
      </w:r>
      <w:r w:rsidR="0056536B" w:rsidRPr="00046932">
        <w:rPr>
          <w:rFonts w:ascii="Times New Roman" w:hAnsi="Times New Roman" w:cs="Times New Roman"/>
          <w:sz w:val="24"/>
          <w:szCs w:val="24"/>
        </w:rPr>
        <w:t xml:space="preserve">, elles font </w:t>
      </w:r>
      <w:r w:rsidR="007B2622" w:rsidRPr="00046932">
        <w:rPr>
          <w:rFonts w:ascii="Times New Roman" w:hAnsi="Times New Roman" w:cs="Times New Roman"/>
          <w:sz w:val="24"/>
          <w:szCs w:val="24"/>
        </w:rPr>
        <w:t xml:space="preserve">apparaître des conflits </w:t>
      </w:r>
      <w:r w:rsidR="00D15080" w:rsidRPr="00046932">
        <w:rPr>
          <w:rFonts w:ascii="Times New Roman" w:hAnsi="Times New Roman" w:cs="Times New Roman"/>
          <w:sz w:val="24"/>
          <w:szCs w:val="24"/>
        </w:rPr>
        <w:t>entre acteurs</w:t>
      </w:r>
      <w:r w:rsidR="007B4775" w:rsidRPr="00046932">
        <w:rPr>
          <w:rFonts w:ascii="Times New Roman" w:hAnsi="Times New Roman" w:cs="Times New Roman"/>
          <w:sz w:val="24"/>
          <w:szCs w:val="24"/>
        </w:rPr>
        <w:t xml:space="preserve"> éducatifs </w:t>
      </w:r>
      <w:r w:rsidR="00696443"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{"citationID":"ly0OWOtv","properties":{"formattedCitation":"(Niang 2015)","plainCitation":"(Niang 2015)","noteIndex":0},"citationItems":[{"id":"Ov9r28CH/wm59Iu6D","uris":["http://zotero.org/users/7453176/items/EYWHT36V"],"itemData":{"id":2663,"type":"article-journal","abstract":"Depuis les ann&amp;#233;es 2000, les organisations internationales pr&amp;#244;nent &amp;#224; la fois la g&amp;#233;n&amp;#233;ralisation de l'&amp;#233;ducation de base et l'am&amp;#233;lioration de la qualit&amp;#233; de l'&amp;#233;ducation dans les pays du Sud. Dans ce cadre, plusieurs pistes d'am&amp;#233;lioration de la qualit&amp;#233;, dont le temps scolaire annuel, ont &amp;#233;t&amp;#233; explor&amp;#233;es. La norme de 850 &amp;#224; 1&amp;#160;000&amp;#160;heures de cours effectives par an a &amp;#233;t&amp;#233; retenue par les instances internationales comme la dur&amp;#233;e minimale n&amp;#233;cessaire pour atteindre une &amp;#233;ducation de qualit&amp;#233;. Apr&amp;#232;s avoir d&amp;#233;crit les ressorts de la cr&amp;#233;ation de ce standard par les instances internationales, l'article &amp;#233;claire les m&amp;#233;canismes de la transposition de cette norme dans les politiques publiques du S&amp;#233;n&amp;#233;gal. Il &amp;#233;tudie ensuite les raisons des conflits de temporalit&amp;#233;s entre instances internationales, &amp;#201;tat et soci&amp;#233;t&amp;#233;.","container-title":"Revue Tiers Monde","ISSN":"1293-8882","issue":"3","language":"fr","note":"Bibliographie_available: 1\nCairndomain: www.cairn.info\nCite Par_available: 1\npublisher: Armand Colin","page":"127-146","source":"www.cairn.info","title":"La gestion du temps scolaire à l'école primaire au Sénégal","volume":"223","author":[{"family":"Niang","given":"Fatou"}],"issued":{"date-parts":[["2015",10,15]]}}}],"schema":"https://github.com/citation-style-language/schema/raw/master/csl-citation.json"} </w:instrText>
      </w:r>
      <w:r w:rsidR="00696443" w:rsidRPr="00046932">
        <w:rPr>
          <w:rFonts w:ascii="Times New Roman" w:hAnsi="Times New Roman" w:cs="Times New Roman"/>
          <w:sz w:val="24"/>
          <w:szCs w:val="24"/>
        </w:rPr>
        <w:fldChar w:fldCharType="separate"/>
      </w:r>
      <w:r w:rsidR="00696443" w:rsidRPr="00046932">
        <w:rPr>
          <w:rFonts w:ascii="Times New Roman" w:hAnsi="Times New Roman" w:cs="Times New Roman"/>
          <w:sz w:val="24"/>
        </w:rPr>
        <w:t>(Niang</w:t>
      </w:r>
      <w:r w:rsidR="00640FC4" w:rsidRPr="00046932">
        <w:rPr>
          <w:rFonts w:ascii="Times New Roman" w:hAnsi="Times New Roman" w:cs="Times New Roman"/>
          <w:sz w:val="24"/>
        </w:rPr>
        <w:t> </w:t>
      </w:r>
      <w:r w:rsidR="00696443" w:rsidRPr="00046932">
        <w:rPr>
          <w:rFonts w:ascii="Times New Roman" w:hAnsi="Times New Roman" w:cs="Times New Roman"/>
          <w:sz w:val="24"/>
        </w:rPr>
        <w:t>2015)</w:t>
      </w:r>
      <w:r w:rsidR="00696443" w:rsidRPr="00046932">
        <w:rPr>
          <w:rFonts w:ascii="Times New Roman" w:hAnsi="Times New Roman" w:cs="Times New Roman"/>
          <w:sz w:val="24"/>
          <w:szCs w:val="24"/>
        </w:rPr>
        <w:fldChar w:fldCharType="end"/>
      </w:r>
      <w:r w:rsidR="00B02116" w:rsidRPr="00046932">
        <w:rPr>
          <w:rFonts w:ascii="Times New Roman" w:hAnsi="Times New Roman" w:cs="Times New Roman"/>
          <w:sz w:val="24"/>
          <w:szCs w:val="24"/>
        </w:rPr>
        <w:t xml:space="preserve">. </w:t>
      </w:r>
      <w:r w:rsidR="002301EB" w:rsidRPr="00046932">
        <w:rPr>
          <w:rFonts w:ascii="Times New Roman" w:hAnsi="Times New Roman" w:cs="Times New Roman"/>
          <w:sz w:val="24"/>
          <w:szCs w:val="24"/>
        </w:rPr>
        <w:t>Pour</w:t>
      </w:r>
      <w:r w:rsidR="00C27B70" w:rsidRPr="00046932">
        <w:rPr>
          <w:rFonts w:ascii="Times New Roman" w:hAnsi="Times New Roman" w:cs="Times New Roman"/>
          <w:sz w:val="24"/>
          <w:szCs w:val="24"/>
        </w:rPr>
        <w:t xml:space="preserve"> les parents d’élèves</w:t>
      </w:r>
      <w:r w:rsidR="00236DBF" w:rsidRPr="00046932">
        <w:rPr>
          <w:rFonts w:ascii="Times New Roman" w:hAnsi="Times New Roman" w:cs="Times New Roman"/>
          <w:sz w:val="24"/>
          <w:szCs w:val="24"/>
        </w:rPr>
        <w:t>,</w:t>
      </w:r>
      <w:r w:rsidR="00C27B70" w:rsidRPr="00046932">
        <w:rPr>
          <w:rFonts w:ascii="Times New Roman" w:hAnsi="Times New Roman" w:cs="Times New Roman"/>
          <w:sz w:val="24"/>
          <w:szCs w:val="24"/>
        </w:rPr>
        <w:t xml:space="preserve"> la réouverture </w:t>
      </w:r>
      <w:r w:rsidR="00930A05" w:rsidRPr="00046932">
        <w:rPr>
          <w:rFonts w:ascii="Times New Roman" w:hAnsi="Times New Roman" w:cs="Times New Roman"/>
          <w:sz w:val="24"/>
          <w:szCs w:val="24"/>
        </w:rPr>
        <w:t xml:space="preserve">des écoles </w:t>
      </w:r>
      <w:r w:rsidR="0018265D" w:rsidRPr="00046932">
        <w:rPr>
          <w:rFonts w:ascii="Times New Roman" w:hAnsi="Times New Roman" w:cs="Times New Roman"/>
          <w:sz w:val="24"/>
          <w:szCs w:val="24"/>
        </w:rPr>
        <w:t xml:space="preserve">est </w:t>
      </w:r>
      <w:r w:rsidR="00CD229B" w:rsidRPr="00046932">
        <w:rPr>
          <w:rFonts w:ascii="Times New Roman" w:hAnsi="Times New Roman" w:cs="Times New Roman"/>
          <w:sz w:val="24"/>
          <w:szCs w:val="24"/>
        </w:rPr>
        <w:t xml:space="preserve">d’abord </w:t>
      </w:r>
      <w:r w:rsidR="004C0C88" w:rsidRPr="00046932">
        <w:rPr>
          <w:rFonts w:ascii="Times New Roman" w:hAnsi="Times New Roman" w:cs="Times New Roman"/>
          <w:sz w:val="24"/>
          <w:szCs w:val="24"/>
        </w:rPr>
        <w:t xml:space="preserve">en déphasage avec leurs </w:t>
      </w:r>
      <w:r w:rsidR="00CD229B" w:rsidRPr="00046932">
        <w:rPr>
          <w:rFonts w:ascii="Times New Roman" w:hAnsi="Times New Roman" w:cs="Times New Roman"/>
          <w:sz w:val="24"/>
          <w:szCs w:val="24"/>
        </w:rPr>
        <w:t>pré</w:t>
      </w:r>
      <w:r w:rsidR="004C0C88" w:rsidRPr="00046932">
        <w:rPr>
          <w:rFonts w:ascii="Times New Roman" w:hAnsi="Times New Roman" w:cs="Times New Roman"/>
          <w:sz w:val="24"/>
          <w:szCs w:val="24"/>
        </w:rPr>
        <w:t>occupations</w:t>
      </w:r>
      <w:r w:rsidR="00832D9C" w:rsidRPr="00046932">
        <w:rPr>
          <w:rFonts w:ascii="Times New Roman" w:hAnsi="Times New Roman" w:cs="Times New Roman"/>
          <w:sz w:val="24"/>
          <w:szCs w:val="24"/>
        </w:rPr>
        <w:t>.</w:t>
      </w:r>
      <w:r w:rsidR="008156E7" w:rsidRPr="00046932">
        <w:rPr>
          <w:rFonts w:ascii="Times New Roman" w:hAnsi="Times New Roman" w:cs="Times New Roman"/>
          <w:sz w:val="24"/>
          <w:szCs w:val="24"/>
        </w:rPr>
        <w:t xml:space="preserve"> </w:t>
      </w:r>
      <w:r w:rsidR="00930A05" w:rsidRPr="00046932">
        <w:rPr>
          <w:rFonts w:ascii="Times New Roman" w:hAnsi="Times New Roman" w:cs="Times New Roman"/>
          <w:sz w:val="24"/>
          <w:szCs w:val="24"/>
        </w:rPr>
        <w:t>Elle survient</w:t>
      </w:r>
      <w:r w:rsidR="001D2522" w:rsidRPr="00046932">
        <w:rPr>
          <w:rFonts w:ascii="Times New Roman" w:hAnsi="Times New Roman" w:cs="Times New Roman"/>
          <w:sz w:val="24"/>
          <w:szCs w:val="24"/>
        </w:rPr>
        <w:t xml:space="preserve"> </w:t>
      </w:r>
      <w:r w:rsidR="008156E7" w:rsidRPr="00046932">
        <w:rPr>
          <w:rFonts w:ascii="Times New Roman" w:hAnsi="Times New Roman" w:cs="Times New Roman"/>
          <w:sz w:val="24"/>
          <w:szCs w:val="24"/>
        </w:rPr>
        <w:t>en pleine campagne ag</w:t>
      </w:r>
      <w:r w:rsidR="0094076E" w:rsidRPr="00046932">
        <w:rPr>
          <w:rFonts w:ascii="Times New Roman" w:hAnsi="Times New Roman" w:cs="Times New Roman"/>
          <w:sz w:val="24"/>
          <w:szCs w:val="24"/>
        </w:rPr>
        <w:t xml:space="preserve">ricole, </w:t>
      </w:r>
      <w:r w:rsidR="00FA42B0" w:rsidRPr="00046932">
        <w:rPr>
          <w:rFonts w:ascii="Times New Roman" w:hAnsi="Times New Roman" w:cs="Times New Roman"/>
          <w:sz w:val="24"/>
          <w:szCs w:val="24"/>
        </w:rPr>
        <w:t xml:space="preserve">lorsque </w:t>
      </w:r>
      <w:r w:rsidR="0094076E" w:rsidRPr="00046932">
        <w:rPr>
          <w:rFonts w:ascii="Times New Roman" w:hAnsi="Times New Roman" w:cs="Times New Roman"/>
          <w:sz w:val="24"/>
          <w:szCs w:val="24"/>
        </w:rPr>
        <w:t xml:space="preserve">les familles s’installent temporairement dans </w:t>
      </w:r>
      <w:r w:rsidR="00930A05" w:rsidRPr="00046932">
        <w:rPr>
          <w:rFonts w:ascii="Times New Roman" w:hAnsi="Times New Roman" w:cs="Times New Roman"/>
          <w:sz w:val="24"/>
          <w:szCs w:val="24"/>
        </w:rPr>
        <w:t>d</w:t>
      </w:r>
      <w:r w:rsidR="0094076E" w:rsidRPr="00046932">
        <w:rPr>
          <w:rFonts w:ascii="Times New Roman" w:hAnsi="Times New Roman" w:cs="Times New Roman"/>
          <w:sz w:val="24"/>
          <w:szCs w:val="24"/>
        </w:rPr>
        <w:t xml:space="preserve">es </w:t>
      </w:r>
      <w:r w:rsidR="004055F4" w:rsidRPr="00046932">
        <w:rPr>
          <w:rFonts w:ascii="Times New Roman" w:hAnsi="Times New Roman" w:cs="Times New Roman"/>
          <w:sz w:val="24"/>
          <w:szCs w:val="24"/>
        </w:rPr>
        <w:t>espaces cultivés</w:t>
      </w:r>
      <w:r w:rsidR="006524F8" w:rsidRPr="00046932">
        <w:rPr>
          <w:rFonts w:ascii="Times New Roman" w:hAnsi="Times New Roman" w:cs="Times New Roman"/>
          <w:sz w:val="24"/>
          <w:szCs w:val="24"/>
        </w:rPr>
        <w:t xml:space="preserve"> </w:t>
      </w:r>
      <w:r w:rsidR="004055F4" w:rsidRPr="00046932">
        <w:rPr>
          <w:rFonts w:ascii="Times New Roman" w:hAnsi="Times New Roman" w:cs="Times New Roman"/>
          <w:sz w:val="24"/>
          <w:szCs w:val="24"/>
        </w:rPr>
        <w:t xml:space="preserve">souvent </w:t>
      </w:r>
      <w:r w:rsidR="00CD229B" w:rsidRPr="00046932">
        <w:rPr>
          <w:rFonts w:ascii="Times New Roman" w:hAnsi="Times New Roman" w:cs="Times New Roman"/>
          <w:sz w:val="24"/>
          <w:szCs w:val="24"/>
        </w:rPr>
        <w:t>situés</w:t>
      </w:r>
      <w:r w:rsidR="007F1DED" w:rsidRPr="00046932">
        <w:rPr>
          <w:rFonts w:ascii="Times New Roman" w:hAnsi="Times New Roman" w:cs="Times New Roman"/>
          <w:sz w:val="24"/>
          <w:szCs w:val="24"/>
        </w:rPr>
        <w:t xml:space="preserve"> </w:t>
      </w:r>
      <w:r w:rsidR="006524F8" w:rsidRPr="00046932">
        <w:rPr>
          <w:rFonts w:ascii="Times New Roman" w:hAnsi="Times New Roman" w:cs="Times New Roman"/>
          <w:sz w:val="24"/>
          <w:szCs w:val="24"/>
        </w:rPr>
        <w:t>loin des écoles</w:t>
      </w:r>
      <w:r w:rsidR="0094076E" w:rsidRPr="00046932">
        <w:rPr>
          <w:rFonts w:ascii="Times New Roman" w:hAnsi="Times New Roman" w:cs="Times New Roman"/>
          <w:sz w:val="24"/>
          <w:szCs w:val="24"/>
        </w:rPr>
        <w:t xml:space="preserve">. </w:t>
      </w:r>
      <w:r w:rsidR="006B60FC" w:rsidRPr="00046932">
        <w:rPr>
          <w:rFonts w:ascii="Times New Roman" w:hAnsi="Times New Roman" w:cs="Times New Roman"/>
          <w:sz w:val="24"/>
          <w:szCs w:val="24"/>
        </w:rPr>
        <w:t>L</w:t>
      </w:r>
      <w:r w:rsidR="00A71163" w:rsidRPr="00046932">
        <w:rPr>
          <w:rFonts w:ascii="Times New Roman" w:hAnsi="Times New Roman" w:cs="Times New Roman"/>
          <w:sz w:val="24"/>
          <w:szCs w:val="24"/>
        </w:rPr>
        <w:t xml:space="preserve">eur scolarisation </w:t>
      </w:r>
      <w:r w:rsidR="006B60FC" w:rsidRPr="00046932">
        <w:rPr>
          <w:rFonts w:ascii="Times New Roman" w:hAnsi="Times New Roman" w:cs="Times New Roman"/>
          <w:sz w:val="24"/>
          <w:szCs w:val="24"/>
        </w:rPr>
        <w:t>étant</w:t>
      </w:r>
      <w:r w:rsidR="00A71163" w:rsidRPr="00046932">
        <w:rPr>
          <w:rFonts w:ascii="Times New Roman" w:hAnsi="Times New Roman" w:cs="Times New Roman"/>
          <w:sz w:val="24"/>
          <w:szCs w:val="24"/>
        </w:rPr>
        <w:t xml:space="preserve"> interrompue depuis plusieurs mois, </w:t>
      </w:r>
      <w:r w:rsidR="002A516A" w:rsidRPr="00046932">
        <w:rPr>
          <w:rFonts w:ascii="Times New Roman" w:hAnsi="Times New Roman" w:cs="Times New Roman"/>
          <w:sz w:val="24"/>
          <w:szCs w:val="24"/>
        </w:rPr>
        <w:t>les enfants constituent une main</w:t>
      </w:r>
      <w:r w:rsidR="00B15C69" w:rsidRPr="00046932">
        <w:rPr>
          <w:rFonts w:ascii="Times New Roman" w:hAnsi="Times New Roman" w:cs="Times New Roman"/>
          <w:sz w:val="24"/>
          <w:szCs w:val="24"/>
        </w:rPr>
        <w:t>-</w:t>
      </w:r>
      <w:r w:rsidR="002A516A" w:rsidRPr="00046932">
        <w:rPr>
          <w:rFonts w:ascii="Times New Roman" w:hAnsi="Times New Roman" w:cs="Times New Roman"/>
          <w:sz w:val="24"/>
          <w:szCs w:val="24"/>
        </w:rPr>
        <w:t xml:space="preserve">d’œuvre </w:t>
      </w:r>
      <w:r w:rsidR="00A71163" w:rsidRPr="00046932">
        <w:rPr>
          <w:rFonts w:ascii="Times New Roman" w:hAnsi="Times New Roman" w:cs="Times New Roman"/>
          <w:sz w:val="24"/>
          <w:szCs w:val="24"/>
        </w:rPr>
        <w:t>importante</w:t>
      </w:r>
      <w:r w:rsidR="001D2522" w:rsidRPr="00046932">
        <w:rPr>
          <w:rFonts w:ascii="Times New Roman" w:hAnsi="Times New Roman" w:cs="Times New Roman"/>
          <w:sz w:val="24"/>
          <w:szCs w:val="24"/>
        </w:rPr>
        <w:t>.</w:t>
      </w:r>
      <w:r w:rsidR="002A516A" w:rsidRPr="00046932">
        <w:rPr>
          <w:rFonts w:ascii="Times New Roman" w:hAnsi="Times New Roman" w:cs="Times New Roman"/>
          <w:sz w:val="24"/>
          <w:szCs w:val="24"/>
        </w:rPr>
        <w:t xml:space="preserve"> </w:t>
      </w:r>
      <w:r w:rsidR="00D76C2F" w:rsidRPr="00046932">
        <w:rPr>
          <w:rFonts w:ascii="Times New Roman" w:hAnsi="Times New Roman" w:cs="Times New Roman"/>
          <w:sz w:val="24"/>
          <w:szCs w:val="24"/>
        </w:rPr>
        <w:t xml:space="preserve">La situation </w:t>
      </w:r>
      <w:r w:rsidR="00E379CA" w:rsidRPr="00046932">
        <w:rPr>
          <w:rFonts w:ascii="Times New Roman" w:hAnsi="Times New Roman" w:cs="Times New Roman"/>
          <w:sz w:val="24"/>
          <w:szCs w:val="24"/>
        </w:rPr>
        <w:t>socioéconomique</w:t>
      </w:r>
      <w:r w:rsidR="00D76C2F" w:rsidRPr="00046932">
        <w:rPr>
          <w:rFonts w:ascii="Times New Roman" w:hAnsi="Times New Roman" w:cs="Times New Roman"/>
          <w:sz w:val="24"/>
          <w:szCs w:val="24"/>
        </w:rPr>
        <w:t xml:space="preserve"> des ménages</w:t>
      </w:r>
      <w:r w:rsidR="005B2F0F" w:rsidRPr="00046932">
        <w:rPr>
          <w:rFonts w:ascii="Times New Roman" w:hAnsi="Times New Roman" w:cs="Times New Roman"/>
          <w:sz w:val="24"/>
          <w:szCs w:val="24"/>
        </w:rPr>
        <w:t>, fragilisée</w:t>
      </w:r>
      <w:r w:rsidR="00D76C2F" w:rsidRPr="00046932">
        <w:rPr>
          <w:rFonts w:ascii="Times New Roman" w:hAnsi="Times New Roman" w:cs="Times New Roman"/>
          <w:sz w:val="24"/>
          <w:szCs w:val="24"/>
        </w:rPr>
        <w:t xml:space="preserve"> </w:t>
      </w:r>
      <w:r w:rsidR="005B2F0F" w:rsidRPr="00046932">
        <w:rPr>
          <w:rFonts w:ascii="Times New Roman" w:hAnsi="Times New Roman" w:cs="Times New Roman"/>
          <w:sz w:val="24"/>
          <w:szCs w:val="24"/>
        </w:rPr>
        <w:t xml:space="preserve">par la pandémie, </w:t>
      </w:r>
      <w:r w:rsidR="00A71163" w:rsidRPr="00046932">
        <w:rPr>
          <w:rFonts w:ascii="Times New Roman" w:hAnsi="Times New Roman" w:cs="Times New Roman"/>
          <w:sz w:val="24"/>
          <w:szCs w:val="24"/>
        </w:rPr>
        <w:t xml:space="preserve">est </w:t>
      </w:r>
      <w:r w:rsidR="00E379CA" w:rsidRPr="00046932">
        <w:rPr>
          <w:rFonts w:ascii="Times New Roman" w:hAnsi="Times New Roman" w:cs="Times New Roman"/>
          <w:sz w:val="24"/>
          <w:szCs w:val="24"/>
        </w:rPr>
        <w:t>un facteur déterminant</w:t>
      </w:r>
      <w:r w:rsidR="00676BC1" w:rsidRPr="00046932">
        <w:rPr>
          <w:rFonts w:ascii="Times New Roman" w:hAnsi="Times New Roman" w:cs="Times New Roman"/>
          <w:sz w:val="24"/>
          <w:szCs w:val="24"/>
        </w:rPr>
        <w:t xml:space="preserve"> du retour des enfants à l’école</w:t>
      </w:r>
      <w:r w:rsidR="002853FF" w:rsidRPr="00046932">
        <w:rPr>
          <w:rFonts w:ascii="Times New Roman" w:hAnsi="Times New Roman" w:cs="Times New Roman"/>
          <w:sz w:val="24"/>
          <w:szCs w:val="24"/>
        </w:rPr>
        <w:t> : p</w:t>
      </w:r>
      <w:r w:rsidR="00091E95" w:rsidRPr="00046932">
        <w:rPr>
          <w:rFonts w:ascii="Times New Roman" w:hAnsi="Times New Roman" w:cs="Times New Roman"/>
          <w:sz w:val="24"/>
          <w:szCs w:val="24"/>
        </w:rPr>
        <w:t>our ces parents d’élèves, l</w:t>
      </w:r>
      <w:r w:rsidR="00077501" w:rsidRPr="00046932">
        <w:rPr>
          <w:rFonts w:ascii="Times New Roman" w:hAnsi="Times New Roman" w:cs="Times New Roman"/>
          <w:sz w:val="24"/>
          <w:szCs w:val="24"/>
        </w:rPr>
        <w:t xml:space="preserve">a </w:t>
      </w:r>
      <w:r w:rsidR="002D15F0" w:rsidRPr="00046932">
        <w:rPr>
          <w:rFonts w:ascii="Times New Roman" w:hAnsi="Times New Roman" w:cs="Times New Roman"/>
          <w:sz w:val="24"/>
          <w:szCs w:val="24"/>
        </w:rPr>
        <w:t xml:space="preserve">continuité </w:t>
      </w:r>
      <w:r w:rsidR="00077501" w:rsidRPr="00046932">
        <w:rPr>
          <w:rFonts w:ascii="Times New Roman" w:hAnsi="Times New Roman" w:cs="Times New Roman"/>
          <w:sz w:val="24"/>
          <w:szCs w:val="24"/>
        </w:rPr>
        <w:lastRenderedPageBreak/>
        <w:t xml:space="preserve">éducative </w:t>
      </w:r>
      <w:r w:rsidR="005B2F0F" w:rsidRPr="00046932">
        <w:rPr>
          <w:rFonts w:ascii="Times New Roman" w:hAnsi="Times New Roman" w:cs="Times New Roman"/>
          <w:sz w:val="24"/>
          <w:szCs w:val="24"/>
        </w:rPr>
        <w:t xml:space="preserve">est </w:t>
      </w:r>
      <w:r w:rsidR="00077501" w:rsidRPr="00046932">
        <w:rPr>
          <w:rFonts w:ascii="Times New Roman" w:hAnsi="Times New Roman" w:cs="Times New Roman"/>
          <w:sz w:val="24"/>
          <w:szCs w:val="24"/>
        </w:rPr>
        <w:t xml:space="preserve">secondaire </w:t>
      </w:r>
      <w:r w:rsidR="00F66E31" w:rsidRPr="00046932">
        <w:rPr>
          <w:rFonts w:ascii="Times New Roman" w:hAnsi="Times New Roman" w:cs="Times New Roman"/>
          <w:sz w:val="24"/>
          <w:szCs w:val="24"/>
        </w:rPr>
        <w:t>comparée</w:t>
      </w:r>
      <w:r w:rsidR="00077501" w:rsidRPr="00046932">
        <w:rPr>
          <w:rFonts w:ascii="Times New Roman" w:hAnsi="Times New Roman" w:cs="Times New Roman"/>
          <w:sz w:val="24"/>
          <w:szCs w:val="24"/>
        </w:rPr>
        <w:t xml:space="preserve"> aux enjeux </w:t>
      </w:r>
      <w:r w:rsidR="00E87A25" w:rsidRPr="00046932">
        <w:rPr>
          <w:rFonts w:ascii="Times New Roman" w:hAnsi="Times New Roman" w:cs="Times New Roman"/>
          <w:sz w:val="24"/>
          <w:szCs w:val="24"/>
        </w:rPr>
        <w:t>de subsistance posés</w:t>
      </w:r>
      <w:r w:rsidR="00866ED0" w:rsidRPr="00046932">
        <w:rPr>
          <w:rFonts w:ascii="Times New Roman" w:hAnsi="Times New Roman" w:cs="Times New Roman"/>
          <w:sz w:val="24"/>
          <w:szCs w:val="24"/>
        </w:rPr>
        <w:t xml:space="preserve"> par</w:t>
      </w:r>
      <w:r w:rsidR="00077501" w:rsidRPr="00046932">
        <w:rPr>
          <w:rFonts w:ascii="Times New Roman" w:hAnsi="Times New Roman" w:cs="Times New Roman"/>
          <w:sz w:val="24"/>
          <w:szCs w:val="24"/>
        </w:rPr>
        <w:t xml:space="preserve"> la </w:t>
      </w:r>
      <w:r w:rsidR="005B2F0F" w:rsidRPr="00046932">
        <w:rPr>
          <w:rFonts w:ascii="Times New Roman" w:hAnsi="Times New Roman" w:cs="Times New Roman"/>
          <w:sz w:val="24"/>
          <w:szCs w:val="24"/>
        </w:rPr>
        <w:t>crise sanitaire</w:t>
      </w:r>
      <w:r w:rsidR="00D77515" w:rsidRPr="00046932">
        <w:rPr>
          <w:rFonts w:ascii="Times New Roman" w:hAnsi="Times New Roman" w:cs="Times New Roman"/>
          <w:sz w:val="24"/>
          <w:szCs w:val="24"/>
        </w:rPr>
        <w:t xml:space="preserve">. </w:t>
      </w:r>
      <w:r w:rsidR="00B01D07" w:rsidRPr="00046932">
        <w:rPr>
          <w:rFonts w:ascii="Times New Roman" w:hAnsi="Times New Roman" w:cs="Times New Roman"/>
          <w:sz w:val="24"/>
          <w:szCs w:val="24"/>
        </w:rPr>
        <w:t>Dans</w:t>
      </w:r>
      <w:r w:rsidR="00286A7B" w:rsidRPr="00046932">
        <w:rPr>
          <w:rFonts w:ascii="Times New Roman" w:hAnsi="Times New Roman" w:cs="Times New Roman"/>
          <w:sz w:val="24"/>
          <w:szCs w:val="24"/>
        </w:rPr>
        <w:t xml:space="preserve"> de nombreux villages, l</w:t>
      </w:r>
      <w:r w:rsidR="00CB7DC5" w:rsidRPr="00046932">
        <w:rPr>
          <w:rFonts w:ascii="Times New Roman" w:hAnsi="Times New Roman" w:cs="Times New Roman"/>
          <w:sz w:val="24"/>
          <w:szCs w:val="24"/>
        </w:rPr>
        <w:t xml:space="preserve">e </w:t>
      </w:r>
      <w:r w:rsidR="006B5A60" w:rsidRPr="00046932">
        <w:rPr>
          <w:rFonts w:ascii="Times New Roman" w:hAnsi="Times New Roman" w:cs="Times New Roman"/>
          <w:sz w:val="24"/>
          <w:szCs w:val="24"/>
        </w:rPr>
        <w:t>personnel enseignant dé</w:t>
      </w:r>
      <w:r w:rsidR="00F66E31" w:rsidRPr="00046932">
        <w:rPr>
          <w:rFonts w:ascii="Times New Roman" w:hAnsi="Times New Roman" w:cs="Times New Roman"/>
          <w:sz w:val="24"/>
          <w:szCs w:val="24"/>
        </w:rPr>
        <w:t>plor</w:t>
      </w:r>
      <w:r w:rsidR="006B5A60" w:rsidRPr="00046932">
        <w:rPr>
          <w:rFonts w:ascii="Times New Roman" w:hAnsi="Times New Roman" w:cs="Times New Roman"/>
          <w:sz w:val="24"/>
          <w:szCs w:val="24"/>
        </w:rPr>
        <w:t>e</w:t>
      </w:r>
      <w:r w:rsidR="00CB7DC5" w:rsidRPr="00046932">
        <w:rPr>
          <w:rFonts w:ascii="Times New Roman" w:hAnsi="Times New Roman" w:cs="Times New Roman"/>
          <w:sz w:val="24"/>
          <w:szCs w:val="24"/>
        </w:rPr>
        <w:t xml:space="preserve"> </w:t>
      </w:r>
      <w:r w:rsidR="00216628" w:rsidRPr="00046932">
        <w:rPr>
          <w:rFonts w:ascii="Times New Roman" w:hAnsi="Times New Roman" w:cs="Times New Roman"/>
          <w:sz w:val="24"/>
          <w:szCs w:val="24"/>
        </w:rPr>
        <w:t xml:space="preserve">ainsi </w:t>
      </w:r>
      <w:r w:rsidR="000C1144" w:rsidRPr="00046932">
        <w:rPr>
          <w:rFonts w:ascii="Times New Roman" w:hAnsi="Times New Roman" w:cs="Times New Roman"/>
          <w:sz w:val="24"/>
          <w:szCs w:val="24"/>
        </w:rPr>
        <w:t>l’abandon d</w:t>
      </w:r>
      <w:r w:rsidR="00216628" w:rsidRPr="00046932">
        <w:rPr>
          <w:rFonts w:ascii="Times New Roman" w:hAnsi="Times New Roman" w:cs="Times New Roman"/>
          <w:sz w:val="24"/>
          <w:szCs w:val="24"/>
        </w:rPr>
        <w:t xml:space="preserve">es </w:t>
      </w:r>
      <w:r w:rsidR="000C1144" w:rsidRPr="00046932">
        <w:rPr>
          <w:rFonts w:ascii="Times New Roman" w:hAnsi="Times New Roman" w:cs="Times New Roman"/>
          <w:sz w:val="24"/>
          <w:szCs w:val="24"/>
        </w:rPr>
        <w:t>élèves.</w:t>
      </w:r>
    </w:p>
    <w:p w14:paraId="2AAD1D4C" w14:textId="47D1A27E" w:rsidR="004F302E" w:rsidRPr="00046932" w:rsidRDefault="00A23C3D" w:rsidP="00046932">
      <w:pPr>
        <w:spacing w:after="0" w:line="276" w:lineRule="auto"/>
        <w:jc w:val="both"/>
        <w:rPr>
          <w:rFonts w:ascii="Times New Roman" w:hAnsi="Times New Roman" w:cs="Times New Roman"/>
          <w:sz w:val="24"/>
          <w:szCs w:val="24"/>
        </w:rPr>
      </w:pPr>
      <w:r w:rsidRPr="00046932">
        <w:rPr>
          <w:rFonts w:ascii="Times New Roman" w:hAnsi="Times New Roman" w:cs="Times New Roman"/>
          <w:sz w:val="24"/>
          <w:szCs w:val="24"/>
        </w:rPr>
        <w:t>L</w:t>
      </w:r>
      <w:r w:rsidR="00F5145B" w:rsidRPr="00046932">
        <w:rPr>
          <w:rFonts w:ascii="Times New Roman" w:hAnsi="Times New Roman" w:cs="Times New Roman"/>
          <w:sz w:val="24"/>
          <w:szCs w:val="24"/>
        </w:rPr>
        <w:t>es</w:t>
      </w:r>
      <w:r w:rsidR="00B01D07" w:rsidRPr="00046932">
        <w:rPr>
          <w:rFonts w:ascii="Times New Roman" w:hAnsi="Times New Roman" w:cs="Times New Roman"/>
          <w:sz w:val="24"/>
          <w:szCs w:val="24"/>
        </w:rPr>
        <w:t xml:space="preserve"> acteurs </w:t>
      </w:r>
      <w:r w:rsidR="003D351E" w:rsidRPr="00046932">
        <w:rPr>
          <w:rFonts w:ascii="Times New Roman" w:hAnsi="Times New Roman" w:cs="Times New Roman"/>
          <w:sz w:val="24"/>
          <w:szCs w:val="24"/>
        </w:rPr>
        <w:t>locaux</w:t>
      </w:r>
      <w:r w:rsidR="00B01D07" w:rsidRPr="00046932">
        <w:rPr>
          <w:rFonts w:ascii="Times New Roman" w:hAnsi="Times New Roman" w:cs="Times New Roman"/>
          <w:sz w:val="24"/>
          <w:szCs w:val="24"/>
        </w:rPr>
        <w:t xml:space="preserve"> remet</w:t>
      </w:r>
      <w:r w:rsidRPr="00046932">
        <w:rPr>
          <w:rFonts w:ascii="Times New Roman" w:hAnsi="Times New Roman" w:cs="Times New Roman"/>
          <w:sz w:val="24"/>
          <w:szCs w:val="24"/>
        </w:rPr>
        <w:t>tent</w:t>
      </w:r>
      <w:r w:rsidR="00B01D07" w:rsidRPr="00046932">
        <w:rPr>
          <w:rFonts w:ascii="Times New Roman" w:hAnsi="Times New Roman" w:cs="Times New Roman"/>
          <w:sz w:val="24"/>
          <w:szCs w:val="24"/>
        </w:rPr>
        <w:t xml:space="preserve"> </w:t>
      </w:r>
      <w:r w:rsidRPr="00046932">
        <w:rPr>
          <w:rFonts w:ascii="Times New Roman" w:hAnsi="Times New Roman" w:cs="Times New Roman"/>
          <w:sz w:val="24"/>
          <w:szCs w:val="24"/>
        </w:rPr>
        <w:t xml:space="preserve">aussi </w:t>
      </w:r>
      <w:r w:rsidR="00B01D07" w:rsidRPr="00046932">
        <w:rPr>
          <w:rFonts w:ascii="Times New Roman" w:hAnsi="Times New Roman" w:cs="Times New Roman"/>
          <w:sz w:val="24"/>
          <w:szCs w:val="24"/>
        </w:rPr>
        <w:t>en cause</w:t>
      </w:r>
      <w:r w:rsidR="00891080" w:rsidRPr="00046932">
        <w:rPr>
          <w:rFonts w:ascii="Times New Roman" w:hAnsi="Times New Roman" w:cs="Times New Roman"/>
          <w:sz w:val="24"/>
          <w:szCs w:val="24"/>
        </w:rPr>
        <w:t xml:space="preserve"> la </w:t>
      </w:r>
      <w:r w:rsidR="00B01D07" w:rsidRPr="00046932">
        <w:rPr>
          <w:rFonts w:ascii="Times New Roman" w:hAnsi="Times New Roman" w:cs="Times New Roman"/>
          <w:sz w:val="24"/>
          <w:szCs w:val="24"/>
        </w:rPr>
        <w:t>gestion</w:t>
      </w:r>
      <w:r w:rsidR="00891080" w:rsidRPr="00046932">
        <w:rPr>
          <w:rFonts w:ascii="Times New Roman" w:hAnsi="Times New Roman" w:cs="Times New Roman"/>
          <w:sz w:val="24"/>
          <w:szCs w:val="24"/>
        </w:rPr>
        <w:t xml:space="preserve"> </w:t>
      </w:r>
      <w:r w:rsidR="007D255E" w:rsidRPr="00046932">
        <w:rPr>
          <w:rFonts w:ascii="Times New Roman" w:hAnsi="Times New Roman" w:cs="Times New Roman"/>
          <w:sz w:val="24"/>
          <w:szCs w:val="24"/>
        </w:rPr>
        <w:t>étatique</w:t>
      </w:r>
      <w:r w:rsidR="00891080" w:rsidRPr="00046932">
        <w:rPr>
          <w:rFonts w:ascii="Times New Roman" w:hAnsi="Times New Roman" w:cs="Times New Roman"/>
          <w:sz w:val="24"/>
          <w:szCs w:val="24"/>
        </w:rPr>
        <w:t xml:space="preserve"> </w:t>
      </w:r>
      <w:r w:rsidR="00B01D07" w:rsidRPr="00046932">
        <w:rPr>
          <w:rFonts w:ascii="Times New Roman" w:hAnsi="Times New Roman" w:cs="Times New Roman"/>
          <w:sz w:val="24"/>
          <w:szCs w:val="24"/>
        </w:rPr>
        <w:t xml:space="preserve">de </w:t>
      </w:r>
      <w:r w:rsidR="003D351E" w:rsidRPr="00046932">
        <w:rPr>
          <w:rFonts w:ascii="Times New Roman" w:hAnsi="Times New Roman" w:cs="Times New Roman"/>
          <w:sz w:val="24"/>
          <w:szCs w:val="24"/>
        </w:rPr>
        <w:t xml:space="preserve">la pandémie, </w:t>
      </w:r>
      <w:r w:rsidR="00891080" w:rsidRPr="00046932">
        <w:rPr>
          <w:rFonts w:ascii="Times New Roman" w:hAnsi="Times New Roman" w:cs="Times New Roman"/>
          <w:sz w:val="24"/>
          <w:szCs w:val="24"/>
        </w:rPr>
        <w:t xml:space="preserve">perçue comme accentuant les inégalités </w:t>
      </w:r>
      <w:r w:rsidR="00BE710E" w:rsidRPr="00046932">
        <w:rPr>
          <w:rFonts w:ascii="Times New Roman" w:hAnsi="Times New Roman" w:cs="Times New Roman"/>
          <w:sz w:val="24"/>
          <w:szCs w:val="24"/>
        </w:rPr>
        <w:t>éducatives</w:t>
      </w:r>
      <w:r w:rsidR="00793EED" w:rsidRPr="00046932">
        <w:rPr>
          <w:rFonts w:ascii="Times New Roman" w:hAnsi="Times New Roman" w:cs="Times New Roman"/>
          <w:sz w:val="24"/>
          <w:szCs w:val="24"/>
        </w:rPr>
        <w:t>.</w:t>
      </w:r>
      <w:r w:rsidR="00A956EA" w:rsidRPr="00046932">
        <w:rPr>
          <w:rFonts w:ascii="Times New Roman" w:hAnsi="Times New Roman" w:cs="Times New Roman"/>
          <w:sz w:val="24"/>
          <w:szCs w:val="24"/>
        </w:rPr>
        <w:t xml:space="preserve"> </w:t>
      </w:r>
      <w:r w:rsidR="003241C3" w:rsidRPr="00046932">
        <w:rPr>
          <w:rFonts w:ascii="Times New Roman" w:hAnsi="Times New Roman" w:cs="Times New Roman"/>
          <w:sz w:val="24"/>
          <w:szCs w:val="24"/>
        </w:rPr>
        <w:t xml:space="preserve">L’enseignement à distance </w:t>
      </w:r>
      <w:r w:rsidR="00BE710E" w:rsidRPr="00046932">
        <w:rPr>
          <w:rFonts w:ascii="Times New Roman" w:hAnsi="Times New Roman" w:cs="Times New Roman"/>
          <w:sz w:val="24"/>
          <w:szCs w:val="24"/>
        </w:rPr>
        <w:t>a</w:t>
      </w:r>
      <w:r w:rsidR="003241C3" w:rsidRPr="00046932">
        <w:rPr>
          <w:rFonts w:ascii="Times New Roman" w:hAnsi="Times New Roman" w:cs="Times New Roman"/>
          <w:sz w:val="24"/>
          <w:szCs w:val="24"/>
        </w:rPr>
        <w:t xml:space="preserve"> favorisé un système « à deux vitesses »</w:t>
      </w:r>
      <w:r w:rsidR="00BE710E" w:rsidRPr="00046932">
        <w:rPr>
          <w:rFonts w:ascii="Times New Roman" w:hAnsi="Times New Roman" w:cs="Times New Roman"/>
          <w:sz w:val="24"/>
          <w:szCs w:val="24"/>
        </w:rPr>
        <w:t xml:space="preserve"> </w:t>
      </w:r>
      <w:r w:rsidR="003241C3" w:rsidRPr="00046932">
        <w:rPr>
          <w:rFonts w:ascii="Times New Roman" w:hAnsi="Times New Roman" w:cs="Times New Roman"/>
          <w:sz w:val="24"/>
          <w:szCs w:val="24"/>
        </w:rPr>
        <w:t>renfor</w:t>
      </w:r>
      <w:r w:rsidR="00BE710E" w:rsidRPr="00046932">
        <w:rPr>
          <w:rFonts w:ascii="Times New Roman" w:hAnsi="Times New Roman" w:cs="Times New Roman"/>
          <w:sz w:val="24"/>
          <w:szCs w:val="24"/>
        </w:rPr>
        <w:t>çant</w:t>
      </w:r>
      <w:r w:rsidR="003241C3" w:rsidRPr="00046932">
        <w:rPr>
          <w:rFonts w:ascii="Times New Roman" w:hAnsi="Times New Roman" w:cs="Times New Roman"/>
          <w:sz w:val="24"/>
          <w:szCs w:val="24"/>
        </w:rPr>
        <w:t xml:space="preserve"> les fractures nationales. Faute d’électricité, de matériel ou de couverture réseau, les zones rurales </w:t>
      </w:r>
      <w:r w:rsidR="00EF457B" w:rsidRPr="00046932">
        <w:rPr>
          <w:rFonts w:ascii="Times New Roman" w:hAnsi="Times New Roman" w:cs="Times New Roman"/>
          <w:sz w:val="24"/>
          <w:szCs w:val="24"/>
        </w:rPr>
        <w:t>ont eu des difficultés</w:t>
      </w:r>
      <w:r w:rsidR="003241C3" w:rsidRPr="00046932">
        <w:rPr>
          <w:rFonts w:ascii="Times New Roman" w:hAnsi="Times New Roman" w:cs="Times New Roman"/>
          <w:sz w:val="24"/>
          <w:szCs w:val="24"/>
        </w:rPr>
        <w:t xml:space="preserve"> </w:t>
      </w:r>
      <w:r w:rsidR="003461D7" w:rsidRPr="00046932">
        <w:rPr>
          <w:rFonts w:ascii="Times New Roman" w:hAnsi="Times New Roman" w:cs="Times New Roman"/>
          <w:sz w:val="24"/>
          <w:szCs w:val="24"/>
        </w:rPr>
        <w:t>à accéder</w:t>
      </w:r>
      <w:r w:rsidR="003241C3" w:rsidRPr="00046932">
        <w:rPr>
          <w:rFonts w:ascii="Times New Roman" w:hAnsi="Times New Roman" w:cs="Times New Roman"/>
          <w:sz w:val="24"/>
          <w:szCs w:val="24"/>
        </w:rPr>
        <w:t xml:space="preserve"> aux programmes d</w:t>
      </w:r>
      <w:r w:rsidR="00AB08D1" w:rsidRPr="00046932">
        <w:rPr>
          <w:rFonts w:ascii="Times New Roman" w:hAnsi="Times New Roman" w:cs="Times New Roman"/>
          <w:sz w:val="24"/>
          <w:szCs w:val="24"/>
        </w:rPr>
        <w:t>’«</w:t>
      </w:r>
      <w:r w:rsidR="003241C3" w:rsidRPr="00046932">
        <w:rPr>
          <w:rFonts w:ascii="Times New Roman" w:hAnsi="Times New Roman" w:cs="Times New Roman"/>
          <w:sz w:val="24"/>
          <w:szCs w:val="24"/>
        </w:rPr>
        <w:t xml:space="preserve"> école à la </w:t>
      </w:r>
      <w:r w:rsidR="00DB4778" w:rsidRPr="00046932">
        <w:rPr>
          <w:rFonts w:ascii="Times New Roman" w:hAnsi="Times New Roman" w:cs="Times New Roman"/>
          <w:smallCaps/>
          <w:sz w:val="24"/>
          <w:szCs w:val="24"/>
        </w:rPr>
        <w:t>tv</w:t>
      </w:r>
      <w:r w:rsidR="003241C3" w:rsidRPr="00046932">
        <w:rPr>
          <w:rFonts w:ascii="Times New Roman" w:hAnsi="Times New Roman" w:cs="Times New Roman"/>
          <w:sz w:val="24"/>
          <w:szCs w:val="24"/>
        </w:rPr>
        <w:t xml:space="preserve"> » ou « à la radio ». </w:t>
      </w:r>
      <w:r w:rsidR="00EF457B" w:rsidRPr="00046932">
        <w:rPr>
          <w:rFonts w:ascii="Times New Roman" w:hAnsi="Times New Roman" w:cs="Times New Roman"/>
          <w:sz w:val="24"/>
          <w:szCs w:val="24"/>
        </w:rPr>
        <w:t>Mais l</w:t>
      </w:r>
      <w:r w:rsidR="003241C3" w:rsidRPr="00046932">
        <w:rPr>
          <w:rFonts w:ascii="Times New Roman" w:hAnsi="Times New Roman" w:cs="Times New Roman"/>
          <w:sz w:val="24"/>
          <w:szCs w:val="24"/>
        </w:rPr>
        <w:t xml:space="preserve">es acteurs scolaires ne </w:t>
      </w:r>
      <w:r w:rsidR="00EF457B" w:rsidRPr="00046932">
        <w:rPr>
          <w:rFonts w:ascii="Times New Roman" w:hAnsi="Times New Roman" w:cs="Times New Roman"/>
          <w:sz w:val="24"/>
          <w:szCs w:val="24"/>
        </w:rPr>
        <w:t>sont</w:t>
      </w:r>
      <w:r w:rsidR="003241C3" w:rsidRPr="00046932">
        <w:rPr>
          <w:rFonts w:ascii="Times New Roman" w:hAnsi="Times New Roman" w:cs="Times New Roman"/>
          <w:sz w:val="24"/>
          <w:szCs w:val="24"/>
        </w:rPr>
        <w:t xml:space="preserve"> pas </w:t>
      </w:r>
      <w:r w:rsidR="00EF457B" w:rsidRPr="00046932">
        <w:rPr>
          <w:rFonts w:ascii="Times New Roman" w:hAnsi="Times New Roman" w:cs="Times New Roman"/>
          <w:sz w:val="24"/>
          <w:szCs w:val="24"/>
        </w:rPr>
        <w:t xml:space="preserve">restés </w:t>
      </w:r>
      <w:r w:rsidR="003241C3" w:rsidRPr="00046932">
        <w:rPr>
          <w:rFonts w:ascii="Times New Roman" w:hAnsi="Times New Roman" w:cs="Times New Roman"/>
          <w:sz w:val="24"/>
          <w:szCs w:val="24"/>
        </w:rPr>
        <w:t xml:space="preserve">inactifs. </w:t>
      </w:r>
      <w:r w:rsidR="006F3311" w:rsidRPr="00046932">
        <w:rPr>
          <w:rFonts w:ascii="Times New Roman" w:hAnsi="Times New Roman" w:cs="Times New Roman"/>
          <w:sz w:val="24"/>
          <w:szCs w:val="24"/>
        </w:rPr>
        <w:t>Malgré</w:t>
      </w:r>
      <w:r w:rsidR="003241C3" w:rsidRPr="00046932">
        <w:rPr>
          <w:rFonts w:ascii="Times New Roman" w:hAnsi="Times New Roman" w:cs="Times New Roman"/>
          <w:sz w:val="24"/>
          <w:szCs w:val="24"/>
        </w:rPr>
        <w:t xml:space="preserve"> de</w:t>
      </w:r>
      <w:r w:rsidR="006F3311" w:rsidRPr="00046932">
        <w:rPr>
          <w:rFonts w:ascii="Times New Roman" w:hAnsi="Times New Roman" w:cs="Times New Roman"/>
          <w:sz w:val="24"/>
          <w:szCs w:val="24"/>
        </w:rPr>
        <w:t>s</w:t>
      </w:r>
      <w:r w:rsidR="003241C3" w:rsidRPr="00046932">
        <w:rPr>
          <w:rFonts w:ascii="Times New Roman" w:hAnsi="Times New Roman" w:cs="Times New Roman"/>
          <w:sz w:val="24"/>
          <w:szCs w:val="24"/>
        </w:rPr>
        <w:t xml:space="preserve"> mesures officielles faisant peu cas des contraintes locales</w:t>
      </w:r>
      <w:r w:rsidR="00D41DB8" w:rsidRPr="00046932">
        <w:rPr>
          <w:rFonts w:ascii="Times New Roman" w:hAnsi="Times New Roman" w:cs="Times New Roman"/>
          <w:sz w:val="24"/>
          <w:szCs w:val="24"/>
        </w:rPr>
        <w:t xml:space="preserve">, </w:t>
      </w:r>
      <w:r w:rsidR="00A853A7" w:rsidRPr="00046932">
        <w:rPr>
          <w:rFonts w:ascii="Times New Roman" w:hAnsi="Times New Roman" w:cs="Times New Roman"/>
          <w:sz w:val="24"/>
          <w:szCs w:val="24"/>
        </w:rPr>
        <w:t>Bachir</w:t>
      </w:r>
      <w:r w:rsidR="00DB4778" w:rsidRPr="00046932">
        <w:rPr>
          <w:rFonts w:ascii="Times New Roman" w:hAnsi="Times New Roman" w:cs="Times New Roman"/>
          <w:sz w:val="24"/>
          <w:szCs w:val="24"/>
        </w:rPr>
        <w:t xml:space="preserve"> </w:t>
      </w:r>
      <w:r w:rsidR="00183102" w:rsidRPr="00046932">
        <w:rPr>
          <w:rFonts w:ascii="Times New Roman" w:hAnsi="Times New Roman" w:cs="Times New Roman"/>
          <w:sz w:val="24"/>
          <w:szCs w:val="24"/>
        </w:rPr>
        <w:fldChar w:fldCharType="begin"/>
      </w:r>
      <w:r w:rsidR="00183102" w:rsidRPr="00046932">
        <w:rPr>
          <w:rFonts w:ascii="Times New Roman" w:hAnsi="Times New Roman" w:cs="Times New Roman"/>
          <w:sz w:val="24"/>
          <w:szCs w:val="24"/>
        </w:rPr>
        <w:instrText xml:space="preserve"> ADDIN ZOTERO_ITEM CSL_CITATION {"citationID":"E0XQ1gLL","properties":{"formattedCitation":"(Bouba 2021)","plainCitation":"(Bouba 2021)","noteIndex":0},"citationItems":[{"id":"Ov9r28CH/xEeLTSFT","uris":["http://zotero.org/users/7453176/items/C3WD7B58"],"itemData":{"id":3719,"type":"article-journal","abstract":"The present work analyzes homeschooling during the COVID-19 pandemic during the 2019-2020 school year. This topic arose from the observation that the switch to distance learning, following the Cameroonian state's containment in March 2020, was systematic throughout the territory without any real preparation. The State officially has defined this education's modalities, while students in priority education zones such as Mokolo do not all have access to the means used. It is, therefore, legitimate to ask: How have families in Mokolo exploited the official mechanisms of distance learning at home? What arrangements have they made to get around the difficulties of accessing these means? The data was collected based on three semi-open questionnaires sent to 27 students in general secondary schools, 14 parents, and 23 teachers in the Mokolo district, making up the convenience sample. After analysis, the courses on television, radio, and social networks initiated by the administration were not optimally exploited because of the lack of digital tools, internet connection, and electrical energy. To overcome these obstacles, learners and parents implement informal learning mechanisms at home, including hiring a tutor, learning in a peer group, meeting informally with teachers in case of difficulties, and parental support.","container-title":"International Journal of Humanities, Social Sciences and Education","DOI":"10.20431/2349-0381.0804014","ISSN":"23490381","issue":"4","journalAbbreviation":"International Journal of Humanities, Social Sciences and Education","language":"fr","source":"DOI.org (Crossref)","title":"L’école à la maison en période de lutte contre la pandémie du COVID-19 à Mokolo dans l’Extrême-Nord du Cameroun","URL":"https://arcjournals.org/pdfs/ijhsse/v8-i4/14.pdf","volume":"8","author":[{"family":"Bouba","given":"Bachir"}],"accessed":{"date-parts":[["2022",6,18]]},"issued":{"date-parts":[["2021"]]}}}],"schema":"https://github.com/citation-style-language/schema/raw/master/csl-citation.json"} </w:instrText>
      </w:r>
      <w:r w:rsidR="00183102" w:rsidRPr="00046932">
        <w:rPr>
          <w:rFonts w:ascii="Times New Roman" w:hAnsi="Times New Roman" w:cs="Times New Roman"/>
          <w:sz w:val="24"/>
          <w:szCs w:val="24"/>
        </w:rPr>
        <w:fldChar w:fldCharType="separate"/>
      </w:r>
      <w:r w:rsidR="00183102" w:rsidRPr="00046932">
        <w:rPr>
          <w:rFonts w:ascii="Times New Roman" w:hAnsi="Times New Roman" w:cs="Times New Roman"/>
          <w:sz w:val="24"/>
        </w:rPr>
        <w:t>Bouba (2021)</w:t>
      </w:r>
      <w:r w:rsidR="00183102" w:rsidRPr="00046932">
        <w:rPr>
          <w:rFonts w:ascii="Times New Roman" w:hAnsi="Times New Roman" w:cs="Times New Roman"/>
          <w:sz w:val="24"/>
          <w:szCs w:val="24"/>
        </w:rPr>
        <w:fldChar w:fldCharType="end"/>
      </w:r>
      <w:r w:rsidR="00183102" w:rsidRPr="00046932">
        <w:rPr>
          <w:rFonts w:ascii="Times New Roman" w:hAnsi="Times New Roman" w:cs="Times New Roman"/>
          <w:sz w:val="24"/>
          <w:szCs w:val="24"/>
        </w:rPr>
        <w:t xml:space="preserve"> montre </w:t>
      </w:r>
      <w:r w:rsidR="00752267" w:rsidRPr="00046932">
        <w:rPr>
          <w:rFonts w:ascii="Times New Roman" w:hAnsi="Times New Roman" w:cs="Times New Roman"/>
          <w:sz w:val="24"/>
          <w:szCs w:val="24"/>
        </w:rPr>
        <w:t xml:space="preserve">comment </w:t>
      </w:r>
      <w:r w:rsidR="003241C3" w:rsidRPr="00046932">
        <w:rPr>
          <w:rFonts w:ascii="Times New Roman" w:hAnsi="Times New Roman" w:cs="Times New Roman"/>
          <w:sz w:val="24"/>
          <w:szCs w:val="24"/>
        </w:rPr>
        <w:t>chaque établissement « </w:t>
      </w:r>
      <w:r w:rsidR="003241C3" w:rsidRPr="00046932">
        <w:rPr>
          <w:rFonts w:ascii="Times New Roman" w:hAnsi="Times New Roman" w:cs="Times New Roman"/>
          <w:iCs/>
          <w:sz w:val="24"/>
          <w:szCs w:val="24"/>
        </w:rPr>
        <w:t>invente des stratégies propres</w:t>
      </w:r>
      <w:r w:rsidR="003241C3" w:rsidRPr="00046932">
        <w:rPr>
          <w:rFonts w:ascii="Times New Roman" w:hAnsi="Times New Roman" w:cs="Times New Roman"/>
          <w:sz w:val="24"/>
          <w:szCs w:val="24"/>
        </w:rPr>
        <w:t> »</w:t>
      </w:r>
      <w:r w:rsidR="00DB4778" w:rsidRPr="00046932">
        <w:rPr>
          <w:rFonts w:ascii="Times New Roman" w:hAnsi="Times New Roman" w:cs="Times New Roman"/>
          <w:sz w:val="24"/>
          <w:szCs w:val="24"/>
        </w:rPr>
        <w:t xml:space="preserve"> </w:t>
      </w:r>
      <w:r w:rsidR="003241C3" w:rsidRPr="00046932">
        <w:rPr>
          <w:rFonts w:ascii="Times New Roman" w:hAnsi="Times New Roman" w:cs="Times New Roman"/>
          <w:sz w:val="24"/>
          <w:szCs w:val="24"/>
        </w:rPr>
        <w:t>tandis que se mettent en place des « </w:t>
      </w:r>
      <w:r w:rsidR="003241C3" w:rsidRPr="00046932">
        <w:rPr>
          <w:rFonts w:ascii="Times New Roman" w:hAnsi="Times New Roman" w:cs="Times New Roman"/>
          <w:iCs/>
          <w:sz w:val="24"/>
          <w:szCs w:val="24"/>
        </w:rPr>
        <w:t>mesures personnelles et familiales d’apprentissage à la maison</w:t>
      </w:r>
      <w:r w:rsidR="003241C3" w:rsidRPr="00046932">
        <w:rPr>
          <w:rFonts w:ascii="Times New Roman" w:hAnsi="Times New Roman" w:cs="Times New Roman"/>
          <w:sz w:val="24"/>
          <w:szCs w:val="24"/>
        </w:rPr>
        <w:t xml:space="preserve"> ». Confrontés à la fermeture des écoles, </w:t>
      </w:r>
      <w:r w:rsidR="00D555F8" w:rsidRPr="00046932">
        <w:rPr>
          <w:rFonts w:ascii="Times New Roman" w:hAnsi="Times New Roman" w:cs="Times New Roman"/>
          <w:sz w:val="24"/>
          <w:szCs w:val="24"/>
        </w:rPr>
        <w:t>l</w:t>
      </w:r>
      <w:r w:rsidR="003241C3" w:rsidRPr="00046932">
        <w:rPr>
          <w:rFonts w:ascii="Times New Roman" w:hAnsi="Times New Roman" w:cs="Times New Roman"/>
          <w:sz w:val="24"/>
          <w:szCs w:val="24"/>
        </w:rPr>
        <w:t>es foyers déploient des « </w:t>
      </w:r>
      <w:r w:rsidR="003241C3" w:rsidRPr="00046932">
        <w:rPr>
          <w:rFonts w:ascii="Times New Roman" w:hAnsi="Times New Roman" w:cs="Times New Roman"/>
          <w:iCs/>
          <w:sz w:val="24"/>
          <w:szCs w:val="24"/>
        </w:rPr>
        <w:t>stratégies parallèles</w:t>
      </w:r>
      <w:r w:rsidR="003241C3" w:rsidRPr="00046932">
        <w:rPr>
          <w:rFonts w:ascii="Times New Roman" w:hAnsi="Times New Roman" w:cs="Times New Roman"/>
          <w:sz w:val="24"/>
          <w:szCs w:val="24"/>
        </w:rPr>
        <w:t xml:space="preserve"> » </w:t>
      </w:r>
      <w:r w:rsidR="00A853A7" w:rsidRPr="00046932">
        <w:rPr>
          <w:rFonts w:ascii="Times New Roman" w:hAnsi="Times New Roman" w:cs="Times New Roman"/>
          <w:sz w:val="24"/>
          <w:szCs w:val="24"/>
        </w:rPr>
        <w:t>et des</w:t>
      </w:r>
      <w:r w:rsidR="003241C3" w:rsidRPr="00046932">
        <w:rPr>
          <w:rFonts w:ascii="Times New Roman" w:hAnsi="Times New Roman" w:cs="Times New Roman"/>
          <w:sz w:val="24"/>
          <w:szCs w:val="24"/>
        </w:rPr>
        <w:t xml:space="preserve"> « </w:t>
      </w:r>
      <w:r w:rsidR="003241C3" w:rsidRPr="00046932">
        <w:rPr>
          <w:rFonts w:ascii="Times New Roman" w:hAnsi="Times New Roman" w:cs="Times New Roman"/>
          <w:iCs/>
          <w:sz w:val="24"/>
          <w:szCs w:val="24"/>
        </w:rPr>
        <w:t>mécanismes d’apprentissage informel</w:t>
      </w:r>
      <w:r w:rsidR="003241C3" w:rsidRPr="00046932">
        <w:rPr>
          <w:rFonts w:ascii="Times New Roman" w:hAnsi="Times New Roman" w:cs="Times New Roman"/>
          <w:sz w:val="24"/>
          <w:szCs w:val="24"/>
        </w:rPr>
        <w:t> »</w:t>
      </w:r>
      <w:r w:rsidR="00EB2995" w:rsidRPr="00046932">
        <w:rPr>
          <w:rFonts w:ascii="Times New Roman" w:hAnsi="Times New Roman" w:cs="Times New Roman"/>
          <w:sz w:val="24"/>
          <w:szCs w:val="24"/>
        </w:rPr>
        <w:t>,</w:t>
      </w:r>
      <w:r w:rsidR="003241C3" w:rsidRPr="00046932">
        <w:rPr>
          <w:rFonts w:ascii="Times New Roman" w:hAnsi="Times New Roman" w:cs="Times New Roman"/>
          <w:sz w:val="24"/>
          <w:szCs w:val="24"/>
        </w:rPr>
        <w:t xml:space="preserve"> à la fois inspirés de leurs pratiques éducatives pré-pandémie et renouvelés par celle-ci</w:t>
      </w:r>
      <w:r w:rsidR="00DB4778" w:rsidRPr="00046932">
        <w:rPr>
          <w:rFonts w:ascii="Times New Roman" w:hAnsi="Times New Roman" w:cs="Times New Roman"/>
          <w:sz w:val="24"/>
          <w:szCs w:val="24"/>
        </w:rPr>
        <w:t xml:space="preserve"> </w:t>
      </w:r>
      <w:r w:rsidR="00954D6A" w:rsidRPr="00046932">
        <w:rPr>
          <w:rFonts w:ascii="Times New Roman" w:hAnsi="Times New Roman" w:cs="Times New Roman"/>
          <w:sz w:val="24"/>
          <w:szCs w:val="24"/>
        </w:rPr>
        <w:t>(</w:t>
      </w:r>
      <w:r w:rsidR="003241C3" w:rsidRPr="00046932">
        <w:rPr>
          <w:rFonts w:ascii="Times New Roman" w:hAnsi="Times New Roman" w:cs="Times New Roman"/>
          <w:sz w:val="24"/>
          <w:szCs w:val="24"/>
        </w:rPr>
        <w:t>soutien parental, professeur particulier, groupes d’études entre pairs</w:t>
      </w:r>
      <w:r w:rsidR="00954D6A" w:rsidRPr="00046932">
        <w:rPr>
          <w:rFonts w:ascii="Times New Roman" w:hAnsi="Times New Roman" w:cs="Times New Roman"/>
          <w:sz w:val="24"/>
          <w:szCs w:val="24"/>
        </w:rPr>
        <w:t>)</w:t>
      </w:r>
      <w:r w:rsidR="003241C3" w:rsidRPr="00046932">
        <w:rPr>
          <w:rFonts w:ascii="Times New Roman" w:hAnsi="Times New Roman" w:cs="Times New Roman"/>
          <w:sz w:val="24"/>
          <w:szCs w:val="24"/>
        </w:rPr>
        <w:t>.</w:t>
      </w:r>
    </w:p>
    <w:p w14:paraId="228F27E9" w14:textId="4911C8D6" w:rsidR="00837471" w:rsidRPr="00046932" w:rsidRDefault="00954D6A" w:rsidP="00046932">
      <w:pPr>
        <w:spacing w:after="0" w:line="276" w:lineRule="auto"/>
        <w:jc w:val="both"/>
        <w:rPr>
          <w:rFonts w:ascii="Times New Roman" w:hAnsi="Times New Roman" w:cs="Times New Roman"/>
          <w:sz w:val="24"/>
          <w:szCs w:val="24"/>
        </w:rPr>
      </w:pPr>
      <w:r w:rsidRPr="00046932">
        <w:rPr>
          <w:rFonts w:ascii="Times New Roman" w:hAnsi="Times New Roman" w:cs="Times New Roman"/>
          <w:sz w:val="24"/>
          <w:szCs w:val="24"/>
        </w:rPr>
        <w:t>Mais l</w:t>
      </w:r>
      <w:r w:rsidR="00A956EA" w:rsidRPr="00046932">
        <w:rPr>
          <w:rFonts w:ascii="Times New Roman" w:hAnsi="Times New Roman" w:cs="Times New Roman"/>
          <w:sz w:val="24"/>
          <w:szCs w:val="24"/>
        </w:rPr>
        <w:t xml:space="preserve">a non-préparation du personnel enseignant à la réouverture </w:t>
      </w:r>
      <w:r w:rsidR="003A4322" w:rsidRPr="00046932">
        <w:rPr>
          <w:rFonts w:ascii="Times New Roman" w:hAnsi="Times New Roman" w:cs="Times New Roman"/>
          <w:sz w:val="24"/>
          <w:szCs w:val="24"/>
        </w:rPr>
        <w:t xml:space="preserve">des écoles </w:t>
      </w:r>
      <w:r w:rsidR="00A956EA" w:rsidRPr="00046932">
        <w:rPr>
          <w:rFonts w:ascii="Times New Roman" w:hAnsi="Times New Roman" w:cs="Times New Roman"/>
          <w:sz w:val="24"/>
          <w:szCs w:val="24"/>
        </w:rPr>
        <w:t xml:space="preserve">et l’absence de mesures d’accompagnement </w:t>
      </w:r>
      <w:r w:rsidR="001B48FE" w:rsidRPr="00046932">
        <w:rPr>
          <w:rFonts w:ascii="Times New Roman" w:hAnsi="Times New Roman" w:cs="Times New Roman"/>
          <w:sz w:val="24"/>
          <w:szCs w:val="24"/>
        </w:rPr>
        <w:t>par l</w:t>
      </w:r>
      <w:r w:rsidR="00A956EA" w:rsidRPr="00046932">
        <w:rPr>
          <w:rFonts w:ascii="Times New Roman" w:hAnsi="Times New Roman" w:cs="Times New Roman"/>
          <w:sz w:val="24"/>
          <w:szCs w:val="24"/>
        </w:rPr>
        <w:t xml:space="preserve">es pouvoirs publics renforcent </w:t>
      </w:r>
      <w:r w:rsidR="003C36EE" w:rsidRPr="00046932">
        <w:rPr>
          <w:rFonts w:ascii="Times New Roman" w:hAnsi="Times New Roman" w:cs="Times New Roman"/>
          <w:sz w:val="24"/>
          <w:szCs w:val="24"/>
        </w:rPr>
        <w:t>la</w:t>
      </w:r>
      <w:r w:rsidR="00A956EA" w:rsidRPr="00046932">
        <w:rPr>
          <w:rFonts w:ascii="Times New Roman" w:hAnsi="Times New Roman" w:cs="Times New Roman"/>
          <w:sz w:val="24"/>
          <w:szCs w:val="24"/>
        </w:rPr>
        <w:t xml:space="preserve"> perception locale </w:t>
      </w:r>
      <w:r w:rsidR="003C36EE" w:rsidRPr="00046932">
        <w:rPr>
          <w:rFonts w:ascii="Times New Roman" w:hAnsi="Times New Roman" w:cs="Times New Roman"/>
          <w:sz w:val="24"/>
          <w:szCs w:val="24"/>
        </w:rPr>
        <w:t>de</w:t>
      </w:r>
      <w:r w:rsidR="00A956EA" w:rsidRPr="00046932">
        <w:rPr>
          <w:rFonts w:ascii="Times New Roman" w:hAnsi="Times New Roman" w:cs="Times New Roman"/>
          <w:sz w:val="24"/>
          <w:szCs w:val="24"/>
        </w:rPr>
        <w:t xml:space="preserve"> zones rurales délaissées</w:t>
      </w:r>
      <w:r w:rsidR="00E830C0" w:rsidRPr="00046932">
        <w:rPr>
          <w:rFonts w:ascii="Times New Roman" w:hAnsi="Times New Roman" w:cs="Times New Roman"/>
          <w:sz w:val="24"/>
          <w:szCs w:val="24"/>
        </w:rPr>
        <w:t>, comme l</w:t>
      </w:r>
      <w:r w:rsidR="009129BE" w:rsidRPr="00046932">
        <w:rPr>
          <w:rFonts w:ascii="Times New Roman" w:hAnsi="Times New Roman" w:cs="Times New Roman"/>
          <w:sz w:val="24"/>
          <w:szCs w:val="24"/>
        </w:rPr>
        <w:t xml:space="preserve">’explique </w:t>
      </w:r>
      <w:r w:rsidR="003D351E" w:rsidRPr="00046932">
        <w:rPr>
          <w:rFonts w:ascii="Times New Roman" w:hAnsi="Times New Roman" w:cs="Times New Roman"/>
          <w:sz w:val="24"/>
          <w:szCs w:val="24"/>
        </w:rPr>
        <w:t>ce</w:t>
      </w:r>
      <w:r w:rsidR="00837471" w:rsidRPr="00046932">
        <w:rPr>
          <w:rFonts w:ascii="Times New Roman" w:hAnsi="Times New Roman" w:cs="Times New Roman"/>
          <w:sz w:val="24"/>
          <w:szCs w:val="24"/>
        </w:rPr>
        <w:t xml:space="preserve"> parent d’élève</w:t>
      </w:r>
      <w:r w:rsidR="003C36FC" w:rsidRPr="00046932">
        <w:rPr>
          <w:rFonts w:ascii="Times New Roman" w:hAnsi="Times New Roman" w:cs="Times New Roman"/>
          <w:sz w:val="24"/>
          <w:szCs w:val="24"/>
        </w:rPr>
        <w:t> :</w:t>
      </w:r>
    </w:p>
    <w:p w14:paraId="4A529F45" w14:textId="77777777" w:rsidR="005E59D3" w:rsidRPr="00046932" w:rsidRDefault="005E59D3" w:rsidP="00046932">
      <w:pPr>
        <w:spacing w:after="0" w:line="276" w:lineRule="auto"/>
        <w:jc w:val="both"/>
        <w:rPr>
          <w:rFonts w:ascii="Times New Roman" w:hAnsi="Times New Roman" w:cs="Times New Roman"/>
          <w:sz w:val="24"/>
          <w:szCs w:val="24"/>
        </w:rPr>
      </w:pPr>
    </w:p>
    <w:p w14:paraId="68FAD9D4" w14:textId="12C6C76E" w:rsidR="00837471" w:rsidRPr="00046932" w:rsidRDefault="00837471" w:rsidP="00046932">
      <w:pPr>
        <w:spacing w:after="0" w:line="276" w:lineRule="auto"/>
        <w:ind w:left="708"/>
        <w:jc w:val="both"/>
        <w:rPr>
          <w:rFonts w:ascii="Times New Roman" w:hAnsi="Times New Roman" w:cs="Times New Roman"/>
        </w:rPr>
      </w:pPr>
      <w:r w:rsidRPr="00046932">
        <w:rPr>
          <w:rFonts w:ascii="Times New Roman" w:hAnsi="Times New Roman" w:cs="Times New Roman"/>
        </w:rPr>
        <w:t xml:space="preserve">Les enfants de la ville apprennent grâce à la télévision et à la radio pendant que nos enfants ici sont restés à la maison sans rien faire. Pourquoi c’est seulement </w:t>
      </w:r>
      <w:r w:rsidRPr="00046932">
        <w:rPr>
          <w:rFonts w:ascii="Times New Roman" w:hAnsi="Times New Roman" w:cs="Times New Roman"/>
          <w:iCs/>
        </w:rPr>
        <w:t>[au moment où la pandémie bat son plein]</w:t>
      </w:r>
      <w:r w:rsidRPr="00046932">
        <w:rPr>
          <w:rFonts w:ascii="Times New Roman" w:hAnsi="Times New Roman" w:cs="Times New Roman"/>
        </w:rPr>
        <w:t xml:space="preserve"> que le gouvernement demande aux enfants de retourner à l’école ? Ce n’est pas pour que la maladie se répande ? </w:t>
      </w:r>
      <w:r w:rsidR="008E5263" w:rsidRPr="00046932">
        <w:rPr>
          <w:rFonts w:ascii="Times New Roman" w:hAnsi="Times New Roman" w:cs="Times New Roman"/>
          <w:iCs/>
        </w:rPr>
        <w:t>[…]</w:t>
      </w:r>
      <w:r w:rsidRPr="00046932">
        <w:rPr>
          <w:rFonts w:ascii="Times New Roman" w:hAnsi="Times New Roman" w:cs="Times New Roman"/>
        </w:rPr>
        <w:t xml:space="preserve"> la seule manière de se protéger de la maladie</w:t>
      </w:r>
      <w:r w:rsidR="008E5263" w:rsidRPr="00046932">
        <w:rPr>
          <w:rFonts w:ascii="Times New Roman" w:hAnsi="Times New Roman" w:cs="Times New Roman"/>
        </w:rPr>
        <w:t>,</w:t>
      </w:r>
      <w:r w:rsidRPr="00046932">
        <w:rPr>
          <w:rFonts w:ascii="Times New Roman" w:hAnsi="Times New Roman" w:cs="Times New Roman"/>
        </w:rPr>
        <w:t xml:space="preserve"> c’est de respecter la distanciation sociale. Les enfants qui vont repartir à l’école vont se serrer dans les salles de classe comme avant. Et en plus, les kits </w:t>
      </w:r>
      <w:r w:rsidRPr="00046932">
        <w:rPr>
          <w:rFonts w:ascii="Times New Roman" w:hAnsi="Times New Roman" w:cs="Times New Roman"/>
          <w:iCs/>
        </w:rPr>
        <w:t>[sanitaires]</w:t>
      </w:r>
      <w:r w:rsidRPr="00046932">
        <w:rPr>
          <w:rFonts w:ascii="Times New Roman" w:hAnsi="Times New Roman" w:cs="Times New Roman"/>
        </w:rPr>
        <w:t xml:space="preserve"> ne sont pas suffisants pour assurer leur protection. Donc, qu’est-ce qui est utile ? Se protéger o</w:t>
      </w:r>
      <w:r w:rsidR="001B48FE" w:rsidRPr="00046932">
        <w:rPr>
          <w:rFonts w:ascii="Times New Roman" w:hAnsi="Times New Roman" w:cs="Times New Roman"/>
        </w:rPr>
        <w:t>u</w:t>
      </w:r>
      <w:r w:rsidRPr="00046932">
        <w:rPr>
          <w:rFonts w:ascii="Times New Roman" w:hAnsi="Times New Roman" w:cs="Times New Roman"/>
        </w:rPr>
        <w:t xml:space="preserve"> aller à l’école ?</w:t>
      </w:r>
      <w:r w:rsidRPr="00046932">
        <w:rPr>
          <w:rStyle w:val="Appelnotedebasdep"/>
          <w:rFonts w:ascii="Times New Roman" w:hAnsi="Times New Roman" w:cs="Times New Roman"/>
        </w:rPr>
        <w:footnoteReference w:id="28"/>
      </w:r>
      <w:r w:rsidR="005E59D3" w:rsidRPr="00046932">
        <w:rPr>
          <w:rFonts w:ascii="Times New Roman" w:hAnsi="Times New Roman" w:cs="Times New Roman"/>
        </w:rPr>
        <w:t>.</w:t>
      </w:r>
    </w:p>
    <w:p w14:paraId="5FB2F4CE" w14:textId="77777777" w:rsidR="005E59D3" w:rsidRPr="00046932" w:rsidRDefault="005E59D3" w:rsidP="00046932">
      <w:pPr>
        <w:spacing w:after="0" w:line="276" w:lineRule="auto"/>
        <w:jc w:val="both"/>
        <w:rPr>
          <w:rFonts w:ascii="Times New Roman" w:hAnsi="Times New Roman" w:cs="Times New Roman"/>
          <w:sz w:val="24"/>
          <w:szCs w:val="24"/>
        </w:rPr>
      </w:pPr>
    </w:p>
    <w:p w14:paraId="540A44A6" w14:textId="598DB37C" w:rsidR="003D351E" w:rsidRPr="00046932" w:rsidRDefault="006F004A" w:rsidP="00046932">
      <w:pPr>
        <w:spacing w:after="0" w:line="276" w:lineRule="auto"/>
        <w:jc w:val="both"/>
        <w:rPr>
          <w:rFonts w:ascii="Times New Roman" w:hAnsi="Times New Roman" w:cs="Times New Roman"/>
          <w:sz w:val="24"/>
          <w:szCs w:val="24"/>
        </w:rPr>
      </w:pPr>
      <w:r w:rsidRPr="00046932">
        <w:rPr>
          <w:rFonts w:ascii="Times New Roman" w:hAnsi="Times New Roman" w:cs="Times New Roman"/>
          <w:sz w:val="24"/>
          <w:szCs w:val="24"/>
        </w:rPr>
        <w:t xml:space="preserve">Cette fracture entre </w:t>
      </w:r>
      <w:r w:rsidR="003D351E" w:rsidRPr="00046932">
        <w:rPr>
          <w:rFonts w:ascii="Times New Roman" w:hAnsi="Times New Roman" w:cs="Times New Roman"/>
          <w:sz w:val="24"/>
          <w:szCs w:val="24"/>
        </w:rPr>
        <w:t>villes et périphéries</w:t>
      </w:r>
      <w:r w:rsidRPr="00046932">
        <w:rPr>
          <w:rFonts w:ascii="Times New Roman" w:hAnsi="Times New Roman" w:cs="Times New Roman"/>
          <w:sz w:val="24"/>
          <w:szCs w:val="24"/>
        </w:rPr>
        <w:t xml:space="preserve"> est renforcée par</w:t>
      </w:r>
      <w:r w:rsidR="003D351E" w:rsidRPr="00046932">
        <w:rPr>
          <w:rFonts w:ascii="Times New Roman" w:hAnsi="Times New Roman" w:cs="Times New Roman"/>
          <w:sz w:val="24"/>
          <w:szCs w:val="24"/>
        </w:rPr>
        <w:t xml:space="preserve"> </w:t>
      </w:r>
      <w:r w:rsidRPr="00046932">
        <w:rPr>
          <w:rFonts w:ascii="Times New Roman" w:hAnsi="Times New Roman" w:cs="Times New Roman"/>
          <w:sz w:val="24"/>
          <w:szCs w:val="24"/>
        </w:rPr>
        <w:t xml:space="preserve">une perception de </w:t>
      </w:r>
      <w:r w:rsidR="003D351E" w:rsidRPr="00046932">
        <w:rPr>
          <w:rFonts w:ascii="Times New Roman" w:hAnsi="Times New Roman" w:cs="Times New Roman"/>
          <w:sz w:val="24"/>
          <w:szCs w:val="24"/>
        </w:rPr>
        <w:t xml:space="preserve">la Covid-19 </w:t>
      </w:r>
      <w:r w:rsidRPr="00046932">
        <w:rPr>
          <w:rFonts w:ascii="Times New Roman" w:hAnsi="Times New Roman" w:cs="Times New Roman"/>
          <w:sz w:val="24"/>
          <w:szCs w:val="24"/>
        </w:rPr>
        <w:t xml:space="preserve">comme </w:t>
      </w:r>
      <w:r w:rsidR="00EB10D0" w:rsidRPr="00046932">
        <w:rPr>
          <w:rFonts w:ascii="Times New Roman" w:hAnsi="Times New Roman" w:cs="Times New Roman"/>
          <w:sz w:val="24"/>
          <w:szCs w:val="24"/>
        </w:rPr>
        <w:t xml:space="preserve">étant une </w:t>
      </w:r>
      <w:r w:rsidR="003D351E" w:rsidRPr="00046932">
        <w:rPr>
          <w:rFonts w:ascii="Times New Roman" w:hAnsi="Times New Roman" w:cs="Times New Roman"/>
          <w:sz w:val="24"/>
          <w:szCs w:val="24"/>
        </w:rPr>
        <w:t xml:space="preserve">maladie </w:t>
      </w:r>
      <w:r w:rsidR="00D77B78" w:rsidRPr="00046932">
        <w:rPr>
          <w:rFonts w:ascii="Times New Roman" w:hAnsi="Times New Roman" w:cs="Times New Roman"/>
          <w:sz w:val="24"/>
          <w:szCs w:val="24"/>
        </w:rPr>
        <w:t>des milieux citadins</w:t>
      </w:r>
      <w:r w:rsidR="003D351E" w:rsidRPr="00046932">
        <w:rPr>
          <w:rFonts w:ascii="Times New Roman" w:hAnsi="Times New Roman" w:cs="Times New Roman"/>
          <w:sz w:val="24"/>
          <w:szCs w:val="24"/>
        </w:rPr>
        <w:t xml:space="preserve"> et </w:t>
      </w:r>
      <w:r w:rsidR="005239F9" w:rsidRPr="00046932">
        <w:rPr>
          <w:rFonts w:ascii="Times New Roman" w:hAnsi="Times New Roman" w:cs="Times New Roman"/>
          <w:sz w:val="24"/>
          <w:szCs w:val="24"/>
        </w:rPr>
        <w:t xml:space="preserve">à </w:t>
      </w:r>
      <w:r w:rsidRPr="00046932">
        <w:rPr>
          <w:rFonts w:ascii="Times New Roman" w:hAnsi="Times New Roman" w:cs="Times New Roman"/>
          <w:sz w:val="24"/>
          <w:szCs w:val="24"/>
        </w:rPr>
        <w:t xml:space="preserve">forte </w:t>
      </w:r>
      <w:r w:rsidR="005239F9" w:rsidRPr="00046932">
        <w:rPr>
          <w:rFonts w:ascii="Times New Roman" w:hAnsi="Times New Roman" w:cs="Times New Roman"/>
          <w:sz w:val="24"/>
          <w:szCs w:val="24"/>
        </w:rPr>
        <w:t>mobilité</w:t>
      </w:r>
      <w:r w:rsidR="00BE4AE5" w:rsidRPr="00046932">
        <w:rPr>
          <w:rFonts w:ascii="Times New Roman" w:hAnsi="Times New Roman" w:cs="Times New Roman"/>
          <w:sz w:val="24"/>
          <w:szCs w:val="24"/>
        </w:rPr>
        <w:t xml:space="preserve"> </w:t>
      </w:r>
      <w:r w:rsidR="003D351E" w:rsidRPr="00046932">
        <w:rPr>
          <w:rFonts w:ascii="Times New Roman" w:hAnsi="Times New Roman" w:cs="Times New Roman"/>
          <w:sz w:val="24"/>
          <w:szCs w:val="24"/>
        </w:rPr>
        <w:t>:</w:t>
      </w:r>
    </w:p>
    <w:p w14:paraId="41950D86" w14:textId="77777777" w:rsidR="005E59D3" w:rsidRPr="00046932" w:rsidRDefault="005E59D3" w:rsidP="00046932">
      <w:pPr>
        <w:spacing w:after="0" w:line="276" w:lineRule="auto"/>
        <w:jc w:val="both"/>
        <w:rPr>
          <w:rFonts w:ascii="Times New Roman" w:hAnsi="Times New Roman" w:cs="Times New Roman"/>
          <w:sz w:val="24"/>
          <w:szCs w:val="24"/>
        </w:rPr>
      </w:pPr>
    </w:p>
    <w:p w14:paraId="28F86B4C" w14:textId="23F0C49F" w:rsidR="003D351E" w:rsidRPr="00046932" w:rsidRDefault="003D351E" w:rsidP="00046932">
      <w:pPr>
        <w:spacing w:after="0" w:line="276" w:lineRule="auto"/>
        <w:ind w:left="708"/>
        <w:jc w:val="both"/>
        <w:rPr>
          <w:rFonts w:ascii="Times New Roman" w:hAnsi="Times New Roman" w:cs="Times New Roman"/>
          <w:iCs/>
        </w:rPr>
      </w:pPr>
      <w:r w:rsidRPr="00046932">
        <w:rPr>
          <w:rFonts w:ascii="Times New Roman" w:hAnsi="Times New Roman" w:cs="Times New Roman"/>
          <w:iCs/>
        </w:rPr>
        <w:t>D</w:t>
      </w:r>
      <w:r w:rsidRPr="00046932">
        <w:rPr>
          <w:rFonts w:ascii="Times New Roman" w:hAnsi="Times New Roman" w:cs="Times New Roman"/>
        </w:rPr>
        <w:t xml:space="preserve">epuis le mois d’avril, avec la venue du </w:t>
      </w:r>
      <w:r w:rsidR="006C3F9A" w:rsidRPr="00046932">
        <w:rPr>
          <w:rFonts w:ascii="Times New Roman" w:hAnsi="Times New Roman" w:cs="Times New Roman"/>
        </w:rPr>
        <w:t>c</w:t>
      </w:r>
      <w:r w:rsidRPr="00046932">
        <w:rPr>
          <w:rFonts w:ascii="Times New Roman" w:hAnsi="Times New Roman" w:cs="Times New Roman"/>
        </w:rPr>
        <w:t xml:space="preserve">oronavirus, une partie de la population de Mindourou a été touchée, car les retours au bercail des jeunes et élites de la localité </w:t>
      </w:r>
      <w:r w:rsidR="007C3489" w:rsidRPr="00046932">
        <w:rPr>
          <w:rFonts w:ascii="Times New Roman" w:hAnsi="Times New Roman" w:cs="Times New Roman"/>
          <w:iCs/>
        </w:rPr>
        <w:t>[…]</w:t>
      </w:r>
      <w:r w:rsidRPr="00046932">
        <w:rPr>
          <w:rFonts w:ascii="Times New Roman" w:hAnsi="Times New Roman" w:cs="Times New Roman"/>
        </w:rPr>
        <w:t xml:space="preserve"> fuyant la propagation de la maladie dans </w:t>
      </w:r>
      <w:r w:rsidR="007C3489" w:rsidRPr="00046932">
        <w:rPr>
          <w:rFonts w:ascii="Times New Roman" w:hAnsi="Times New Roman" w:cs="Times New Roman"/>
        </w:rPr>
        <w:t>[l]</w:t>
      </w:r>
      <w:r w:rsidRPr="00046932">
        <w:rPr>
          <w:rFonts w:ascii="Times New Roman" w:hAnsi="Times New Roman" w:cs="Times New Roman"/>
        </w:rPr>
        <w:t xml:space="preserve">es grandes métropoles </w:t>
      </w:r>
      <w:r w:rsidRPr="00046932">
        <w:rPr>
          <w:rFonts w:ascii="Times New Roman" w:hAnsi="Times New Roman" w:cs="Times New Roman"/>
          <w:iCs/>
        </w:rPr>
        <w:t>[…]</w:t>
      </w:r>
      <w:r w:rsidRPr="00046932">
        <w:rPr>
          <w:rFonts w:ascii="Times New Roman" w:hAnsi="Times New Roman" w:cs="Times New Roman"/>
        </w:rPr>
        <w:t xml:space="preserve"> a eu pour conséquence l’abandon des villages pour les campements de brousse, la fuite des personnels des structures administratives publiques et</w:t>
      </w:r>
      <w:r w:rsidR="005239F9" w:rsidRPr="00046932">
        <w:rPr>
          <w:rFonts w:ascii="Times New Roman" w:hAnsi="Times New Roman" w:cs="Times New Roman"/>
        </w:rPr>
        <w:t>,</w:t>
      </w:r>
      <w:r w:rsidRPr="00046932">
        <w:rPr>
          <w:rFonts w:ascii="Times New Roman" w:hAnsi="Times New Roman" w:cs="Times New Roman"/>
        </w:rPr>
        <w:t xml:space="preserve"> depuis la reprise des classes</w:t>
      </w:r>
      <w:r w:rsidR="005239F9" w:rsidRPr="00046932">
        <w:rPr>
          <w:rFonts w:ascii="Times New Roman" w:hAnsi="Times New Roman" w:cs="Times New Roman"/>
        </w:rPr>
        <w:t>,</w:t>
      </w:r>
      <w:r w:rsidRPr="00046932">
        <w:rPr>
          <w:rFonts w:ascii="Times New Roman" w:hAnsi="Times New Roman" w:cs="Times New Roman"/>
        </w:rPr>
        <w:t xml:space="preserve"> des écoles désertes bien que le corps enseignant </w:t>
      </w:r>
      <w:r w:rsidRPr="00046932">
        <w:rPr>
          <w:rFonts w:ascii="Times New Roman" w:hAnsi="Times New Roman" w:cs="Times New Roman"/>
          <w:iCs/>
        </w:rPr>
        <w:t>[ait]</w:t>
      </w:r>
      <w:r w:rsidRPr="00046932">
        <w:rPr>
          <w:rFonts w:ascii="Times New Roman" w:hAnsi="Times New Roman" w:cs="Times New Roman"/>
        </w:rPr>
        <w:t xml:space="preserve"> été rappelé</w:t>
      </w:r>
      <w:r w:rsidRPr="00046932">
        <w:rPr>
          <w:rStyle w:val="Appelnotedebasdep"/>
          <w:rFonts w:ascii="Times New Roman" w:hAnsi="Times New Roman" w:cs="Times New Roman"/>
        </w:rPr>
        <w:footnoteReference w:id="29"/>
      </w:r>
      <w:r w:rsidR="005E59D3" w:rsidRPr="00046932">
        <w:rPr>
          <w:rFonts w:ascii="Times New Roman" w:hAnsi="Times New Roman" w:cs="Times New Roman"/>
        </w:rPr>
        <w:t>.</w:t>
      </w:r>
    </w:p>
    <w:p w14:paraId="14CC2DD6" w14:textId="77777777" w:rsidR="005E59D3" w:rsidRPr="00046932" w:rsidRDefault="005E59D3" w:rsidP="00046932">
      <w:pPr>
        <w:spacing w:line="276" w:lineRule="auto"/>
        <w:jc w:val="both"/>
        <w:rPr>
          <w:rFonts w:ascii="Times New Roman" w:hAnsi="Times New Roman" w:cs="Times New Roman"/>
          <w:sz w:val="24"/>
          <w:szCs w:val="24"/>
        </w:rPr>
      </w:pPr>
    </w:p>
    <w:p w14:paraId="4D4FCD8D" w14:textId="2468A14F" w:rsidR="00C02564" w:rsidRPr="00046932" w:rsidRDefault="000E638F" w:rsidP="00046932">
      <w:pPr>
        <w:spacing w:line="276" w:lineRule="auto"/>
        <w:jc w:val="both"/>
        <w:rPr>
          <w:rFonts w:ascii="Times New Roman" w:hAnsi="Times New Roman" w:cs="Times New Roman"/>
          <w:sz w:val="24"/>
          <w:szCs w:val="24"/>
        </w:rPr>
      </w:pPr>
      <w:r w:rsidRPr="00046932">
        <w:rPr>
          <w:rFonts w:ascii="Times New Roman" w:hAnsi="Times New Roman" w:cs="Times New Roman"/>
          <w:sz w:val="24"/>
          <w:szCs w:val="24"/>
        </w:rPr>
        <w:t>Pour beaucoup, r</w:t>
      </w:r>
      <w:r w:rsidR="009C3DA7" w:rsidRPr="00046932">
        <w:rPr>
          <w:rFonts w:ascii="Times New Roman" w:hAnsi="Times New Roman" w:cs="Times New Roman"/>
          <w:sz w:val="24"/>
          <w:szCs w:val="24"/>
        </w:rPr>
        <w:t>envoyer les enfants à l’école a</w:t>
      </w:r>
      <w:r w:rsidR="00CC0291" w:rsidRPr="00046932">
        <w:rPr>
          <w:rFonts w:ascii="Times New Roman" w:hAnsi="Times New Roman" w:cs="Times New Roman"/>
          <w:sz w:val="24"/>
          <w:szCs w:val="24"/>
        </w:rPr>
        <w:t xml:space="preserve">lors </w:t>
      </w:r>
      <w:r w:rsidR="009C3DA7" w:rsidRPr="00046932">
        <w:rPr>
          <w:rFonts w:ascii="Times New Roman" w:hAnsi="Times New Roman" w:cs="Times New Roman"/>
          <w:sz w:val="24"/>
          <w:szCs w:val="24"/>
        </w:rPr>
        <w:t>qu’</w:t>
      </w:r>
      <w:r w:rsidR="00606B99" w:rsidRPr="00046932">
        <w:rPr>
          <w:rFonts w:ascii="Times New Roman" w:hAnsi="Times New Roman" w:cs="Times New Roman"/>
          <w:sz w:val="24"/>
          <w:szCs w:val="24"/>
        </w:rPr>
        <w:t>aucun</w:t>
      </w:r>
      <w:r w:rsidR="009E5C29" w:rsidRPr="00046932">
        <w:rPr>
          <w:rFonts w:ascii="Times New Roman" w:hAnsi="Times New Roman" w:cs="Times New Roman"/>
          <w:sz w:val="24"/>
          <w:szCs w:val="24"/>
        </w:rPr>
        <w:t>e réponse</w:t>
      </w:r>
      <w:r w:rsidR="00606B99" w:rsidRPr="00046932">
        <w:rPr>
          <w:rFonts w:ascii="Times New Roman" w:hAnsi="Times New Roman" w:cs="Times New Roman"/>
          <w:sz w:val="24"/>
          <w:szCs w:val="24"/>
        </w:rPr>
        <w:t xml:space="preserve"> </w:t>
      </w:r>
      <w:r w:rsidR="009E5C29" w:rsidRPr="00046932">
        <w:rPr>
          <w:rFonts w:ascii="Times New Roman" w:hAnsi="Times New Roman" w:cs="Times New Roman"/>
          <w:sz w:val="24"/>
          <w:szCs w:val="24"/>
        </w:rPr>
        <w:t xml:space="preserve">à </w:t>
      </w:r>
      <w:r w:rsidR="00606B99" w:rsidRPr="00046932">
        <w:rPr>
          <w:rFonts w:ascii="Times New Roman" w:hAnsi="Times New Roman" w:cs="Times New Roman"/>
          <w:sz w:val="24"/>
          <w:szCs w:val="24"/>
        </w:rPr>
        <w:t>la pandémie</w:t>
      </w:r>
      <w:r w:rsidR="00934446" w:rsidRPr="00046932">
        <w:rPr>
          <w:rFonts w:ascii="Times New Roman" w:hAnsi="Times New Roman" w:cs="Times New Roman"/>
          <w:sz w:val="24"/>
          <w:szCs w:val="24"/>
        </w:rPr>
        <w:t xml:space="preserve"> n’a </w:t>
      </w:r>
      <w:r w:rsidR="00553248" w:rsidRPr="00046932">
        <w:rPr>
          <w:rFonts w:ascii="Times New Roman" w:hAnsi="Times New Roman" w:cs="Times New Roman"/>
          <w:sz w:val="24"/>
          <w:szCs w:val="24"/>
        </w:rPr>
        <w:t xml:space="preserve">encore </w:t>
      </w:r>
      <w:r w:rsidR="00934446" w:rsidRPr="00046932">
        <w:rPr>
          <w:rFonts w:ascii="Times New Roman" w:hAnsi="Times New Roman" w:cs="Times New Roman"/>
          <w:sz w:val="24"/>
          <w:szCs w:val="24"/>
        </w:rPr>
        <w:t>été identifié</w:t>
      </w:r>
      <w:r w:rsidR="009E5C29" w:rsidRPr="00046932">
        <w:rPr>
          <w:rFonts w:ascii="Times New Roman" w:hAnsi="Times New Roman" w:cs="Times New Roman"/>
          <w:sz w:val="24"/>
          <w:szCs w:val="24"/>
        </w:rPr>
        <w:t>e</w:t>
      </w:r>
      <w:r w:rsidR="00EE1BBF" w:rsidRPr="00046932">
        <w:rPr>
          <w:rFonts w:ascii="Times New Roman" w:hAnsi="Times New Roman" w:cs="Times New Roman"/>
          <w:sz w:val="24"/>
          <w:szCs w:val="24"/>
        </w:rPr>
        <w:t xml:space="preserve"> </w:t>
      </w:r>
      <w:r w:rsidR="00F0612B" w:rsidRPr="00046932">
        <w:rPr>
          <w:rFonts w:ascii="Times New Roman" w:hAnsi="Times New Roman" w:cs="Times New Roman"/>
          <w:sz w:val="24"/>
          <w:szCs w:val="24"/>
        </w:rPr>
        <w:t>(</w:t>
      </w:r>
      <w:r w:rsidR="009C3DA7" w:rsidRPr="00046932">
        <w:rPr>
          <w:rFonts w:ascii="Times New Roman" w:hAnsi="Times New Roman" w:cs="Times New Roman"/>
          <w:sz w:val="24"/>
          <w:szCs w:val="24"/>
        </w:rPr>
        <w:t>except</w:t>
      </w:r>
      <w:r w:rsidR="009E5C29" w:rsidRPr="00046932">
        <w:rPr>
          <w:rFonts w:ascii="Times New Roman" w:hAnsi="Times New Roman" w:cs="Times New Roman"/>
          <w:sz w:val="24"/>
          <w:szCs w:val="24"/>
        </w:rPr>
        <w:t>ée</w:t>
      </w:r>
      <w:r w:rsidR="009C3DA7" w:rsidRPr="00046932">
        <w:rPr>
          <w:rFonts w:ascii="Times New Roman" w:hAnsi="Times New Roman" w:cs="Times New Roman"/>
          <w:sz w:val="24"/>
          <w:szCs w:val="24"/>
        </w:rPr>
        <w:t xml:space="preserve"> la distanciation physique</w:t>
      </w:r>
      <w:r w:rsidR="00F0612B" w:rsidRPr="00046932">
        <w:rPr>
          <w:rFonts w:ascii="Times New Roman" w:hAnsi="Times New Roman" w:cs="Times New Roman"/>
          <w:sz w:val="24"/>
          <w:szCs w:val="24"/>
        </w:rPr>
        <w:t>)</w:t>
      </w:r>
      <w:r w:rsidRPr="00046932">
        <w:rPr>
          <w:rFonts w:ascii="Times New Roman" w:hAnsi="Times New Roman" w:cs="Times New Roman"/>
          <w:sz w:val="24"/>
          <w:szCs w:val="24"/>
        </w:rPr>
        <w:t>,</w:t>
      </w:r>
      <w:r w:rsidR="009E5C29" w:rsidRPr="00046932">
        <w:rPr>
          <w:rFonts w:ascii="Times New Roman" w:hAnsi="Times New Roman" w:cs="Times New Roman"/>
          <w:sz w:val="24"/>
          <w:szCs w:val="24"/>
        </w:rPr>
        <w:t xml:space="preserve"> </w:t>
      </w:r>
      <w:r w:rsidRPr="00046932">
        <w:rPr>
          <w:rFonts w:ascii="Times New Roman" w:hAnsi="Times New Roman" w:cs="Times New Roman"/>
          <w:sz w:val="24"/>
          <w:szCs w:val="24"/>
        </w:rPr>
        <w:t xml:space="preserve">c’est </w:t>
      </w:r>
      <w:r w:rsidR="00EE1BBF" w:rsidRPr="00046932">
        <w:rPr>
          <w:rFonts w:ascii="Times New Roman" w:hAnsi="Times New Roman" w:cs="Times New Roman"/>
          <w:sz w:val="24"/>
          <w:szCs w:val="24"/>
        </w:rPr>
        <w:t>risque</w:t>
      </w:r>
      <w:r w:rsidR="00AA361F" w:rsidRPr="00046932">
        <w:rPr>
          <w:rFonts w:ascii="Times New Roman" w:hAnsi="Times New Roman" w:cs="Times New Roman"/>
          <w:sz w:val="24"/>
          <w:szCs w:val="24"/>
        </w:rPr>
        <w:t>r</w:t>
      </w:r>
      <w:r w:rsidR="00EE1BBF" w:rsidRPr="00046932">
        <w:rPr>
          <w:rFonts w:ascii="Times New Roman" w:hAnsi="Times New Roman" w:cs="Times New Roman"/>
          <w:sz w:val="24"/>
          <w:szCs w:val="24"/>
        </w:rPr>
        <w:t xml:space="preserve"> de propager la Covid-19 dans </w:t>
      </w:r>
      <w:r w:rsidR="00AC4E6B" w:rsidRPr="00046932">
        <w:rPr>
          <w:rFonts w:ascii="Times New Roman" w:hAnsi="Times New Roman" w:cs="Times New Roman"/>
          <w:sz w:val="24"/>
          <w:szCs w:val="24"/>
        </w:rPr>
        <w:t xml:space="preserve">des zones </w:t>
      </w:r>
      <w:r w:rsidR="00010A83" w:rsidRPr="00046932">
        <w:rPr>
          <w:rFonts w:ascii="Times New Roman" w:hAnsi="Times New Roman" w:cs="Times New Roman"/>
          <w:sz w:val="24"/>
          <w:szCs w:val="24"/>
        </w:rPr>
        <w:t>rurales perçues</w:t>
      </w:r>
      <w:r w:rsidR="00AC4E6B" w:rsidRPr="00046932">
        <w:rPr>
          <w:rFonts w:ascii="Times New Roman" w:hAnsi="Times New Roman" w:cs="Times New Roman"/>
          <w:sz w:val="24"/>
          <w:szCs w:val="24"/>
        </w:rPr>
        <w:t xml:space="preserve"> </w:t>
      </w:r>
      <w:r w:rsidR="00010A83" w:rsidRPr="00046932">
        <w:rPr>
          <w:rFonts w:ascii="Times New Roman" w:hAnsi="Times New Roman" w:cs="Times New Roman"/>
          <w:sz w:val="24"/>
          <w:szCs w:val="24"/>
        </w:rPr>
        <w:t>comme</w:t>
      </w:r>
      <w:r w:rsidR="00EB10D0" w:rsidRPr="00046932">
        <w:rPr>
          <w:rFonts w:ascii="Times New Roman" w:hAnsi="Times New Roman" w:cs="Times New Roman"/>
          <w:sz w:val="24"/>
          <w:szCs w:val="24"/>
        </w:rPr>
        <w:t xml:space="preserve"> restant</w:t>
      </w:r>
      <w:r w:rsidR="00010A83" w:rsidRPr="00046932">
        <w:rPr>
          <w:rFonts w:ascii="Times New Roman" w:hAnsi="Times New Roman" w:cs="Times New Roman"/>
          <w:sz w:val="24"/>
          <w:szCs w:val="24"/>
        </w:rPr>
        <w:t xml:space="preserve"> </w:t>
      </w:r>
      <w:r w:rsidR="00AC4E6B" w:rsidRPr="00046932">
        <w:rPr>
          <w:rFonts w:ascii="Times New Roman" w:hAnsi="Times New Roman" w:cs="Times New Roman"/>
          <w:sz w:val="24"/>
          <w:szCs w:val="24"/>
        </w:rPr>
        <w:t>épargnées.</w:t>
      </w:r>
      <w:r w:rsidR="00010A83" w:rsidRPr="00046932">
        <w:rPr>
          <w:rFonts w:ascii="Times New Roman" w:hAnsi="Times New Roman" w:cs="Times New Roman"/>
          <w:sz w:val="24"/>
          <w:szCs w:val="24"/>
        </w:rPr>
        <w:t xml:space="preserve"> L</w:t>
      </w:r>
      <w:r w:rsidR="00AC4E6B" w:rsidRPr="00046932">
        <w:rPr>
          <w:rFonts w:ascii="Times New Roman" w:hAnsi="Times New Roman" w:cs="Times New Roman"/>
          <w:sz w:val="24"/>
          <w:szCs w:val="24"/>
        </w:rPr>
        <w:t>’impératif éducatif</w:t>
      </w:r>
      <w:r w:rsidR="00210254" w:rsidRPr="00046932">
        <w:rPr>
          <w:rFonts w:ascii="Times New Roman" w:hAnsi="Times New Roman" w:cs="Times New Roman"/>
          <w:sz w:val="24"/>
          <w:szCs w:val="24"/>
        </w:rPr>
        <w:t xml:space="preserve"> défendu au niveau central par l</w:t>
      </w:r>
      <w:r w:rsidR="00C87C66" w:rsidRPr="00046932">
        <w:rPr>
          <w:rFonts w:ascii="Times New Roman" w:hAnsi="Times New Roman" w:cs="Times New Roman"/>
          <w:sz w:val="24"/>
          <w:szCs w:val="24"/>
        </w:rPr>
        <w:t xml:space="preserve">’Etat </w:t>
      </w:r>
      <w:r w:rsidR="00210254" w:rsidRPr="00046932">
        <w:rPr>
          <w:rFonts w:ascii="Times New Roman" w:hAnsi="Times New Roman" w:cs="Times New Roman"/>
          <w:sz w:val="24"/>
          <w:szCs w:val="24"/>
        </w:rPr>
        <w:t xml:space="preserve">et </w:t>
      </w:r>
      <w:r w:rsidR="00C87C66" w:rsidRPr="00046932">
        <w:rPr>
          <w:rFonts w:ascii="Times New Roman" w:hAnsi="Times New Roman" w:cs="Times New Roman"/>
          <w:sz w:val="24"/>
          <w:szCs w:val="24"/>
        </w:rPr>
        <w:t xml:space="preserve">les organisations internationales </w:t>
      </w:r>
      <w:r w:rsidR="00210254" w:rsidRPr="00046932">
        <w:rPr>
          <w:rFonts w:ascii="Times New Roman" w:hAnsi="Times New Roman" w:cs="Times New Roman"/>
          <w:sz w:val="24"/>
          <w:szCs w:val="24"/>
        </w:rPr>
        <w:t xml:space="preserve">(assurer une reprise rapide des classes afin </w:t>
      </w:r>
      <w:r w:rsidR="00D71886" w:rsidRPr="00046932">
        <w:rPr>
          <w:rFonts w:ascii="Times New Roman" w:hAnsi="Times New Roman" w:cs="Times New Roman"/>
          <w:sz w:val="24"/>
          <w:szCs w:val="24"/>
        </w:rPr>
        <w:t>que les</w:t>
      </w:r>
      <w:r w:rsidR="00210254" w:rsidRPr="00046932">
        <w:rPr>
          <w:rFonts w:ascii="Times New Roman" w:hAnsi="Times New Roman" w:cs="Times New Roman"/>
          <w:sz w:val="24"/>
          <w:szCs w:val="24"/>
        </w:rPr>
        <w:t xml:space="preserve"> élèves passe</w:t>
      </w:r>
      <w:r w:rsidR="00D71886" w:rsidRPr="00046932">
        <w:rPr>
          <w:rFonts w:ascii="Times New Roman" w:hAnsi="Times New Roman" w:cs="Times New Roman"/>
          <w:sz w:val="24"/>
          <w:szCs w:val="24"/>
        </w:rPr>
        <w:t>nt</w:t>
      </w:r>
      <w:r w:rsidR="00210254" w:rsidRPr="00046932">
        <w:rPr>
          <w:rFonts w:ascii="Times New Roman" w:hAnsi="Times New Roman" w:cs="Times New Roman"/>
          <w:sz w:val="24"/>
          <w:szCs w:val="24"/>
        </w:rPr>
        <w:t xml:space="preserve"> leurs examens)</w:t>
      </w:r>
      <w:r w:rsidR="00EC5718" w:rsidRPr="00046932">
        <w:rPr>
          <w:rFonts w:ascii="Times New Roman" w:hAnsi="Times New Roman" w:cs="Times New Roman"/>
          <w:sz w:val="24"/>
          <w:szCs w:val="24"/>
        </w:rPr>
        <w:t xml:space="preserve"> se heurte </w:t>
      </w:r>
      <w:r w:rsidR="00837B05" w:rsidRPr="00046932">
        <w:rPr>
          <w:rFonts w:ascii="Times New Roman" w:hAnsi="Times New Roman" w:cs="Times New Roman"/>
          <w:sz w:val="24"/>
          <w:szCs w:val="24"/>
        </w:rPr>
        <w:t xml:space="preserve">ainsi </w:t>
      </w:r>
      <w:r w:rsidR="00EC5718" w:rsidRPr="00046932">
        <w:rPr>
          <w:rFonts w:ascii="Times New Roman" w:hAnsi="Times New Roman" w:cs="Times New Roman"/>
          <w:sz w:val="24"/>
          <w:szCs w:val="24"/>
        </w:rPr>
        <w:t>aux préoccupations sanitaires des acteurs locaux.</w:t>
      </w:r>
      <w:r w:rsidR="00D76A9D" w:rsidRPr="00046932">
        <w:rPr>
          <w:rFonts w:ascii="Times New Roman" w:hAnsi="Times New Roman" w:cs="Times New Roman"/>
          <w:sz w:val="24"/>
          <w:szCs w:val="24"/>
        </w:rPr>
        <w:t xml:space="preserve"> </w:t>
      </w:r>
      <w:r w:rsidR="004575FF" w:rsidRPr="00046932">
        <w:rPr>
          <w:rFonts w:ascii="Times New Roman" w:hAnsi="Times New Roman" w:cs="Times New Roman"/>
          <w:sz w:val="24"/>
          <w:szCs w:val="24"/>
        </w:rPr>
        <w:t>A</w:t>
      </w:r>
      <w:r w:rsidR="007E25FD" w:rsidRPr="00046932">
        <w:rPr>
          <w:rFonts w:ascii="Times New Roman" w:hAnsi="Times New Roman" w:cs="Times New Roman"/>
          <w:sz w:val="24"/>
          <w:szCs w:val="24"/>
        </w:rPr>
        <w:t>u</w:t>
      </w:r>
      <w:r w:rsidR="004575FF" w:rsidRPr="00046932">
        <w:rPr>
          <w:rFonts w:ascii="Times New Roman" w:hAnsi="Times New Roman" w:cs="Times New Roman"/>
          <w:sz w:val="24"/>
          <w:szCs w:val="24"/>
        </w:rPr>
        <w:t xml:space="preserve"> niveau local</w:t>
      </w:r>
      <w:r w:rsidR="00E65572" w:rsidRPr="00046932">
        <w:rPr>
          <w:rFonts w:ascii="Times New Roman" w:hAnsi="Times New Roman" w:cs="Times New Roman"/>
          <w:sz w:val="24"/>
          <w:szCs w:val="24"/>
        </w:rPr>
        <w:t>,</w:t>
      </w:r>
      <w:r w:rsidR="004575FF" w:rsidRPr="00046932">
        <w:rPr>
          <w:rFonts w:ascii="Times New Roman" w:hAnsi="Times New Roman" w:cs="Times New Roman"/>
          <w:sz w:val="24"/>
          <w:szCs w:val="24"/>
        </w:rPr>
        <w:t xml:space="preserve"> </w:t>
      </w:r>
      <w:r w:rsidR="00893E82" w:rsidRPr="00046932">
        <w:rPr>
          <w:rFonts w:ascii="Times New Roman" w:hAnsi="Times New Roman" w:cs="Times New Roman"/>
          <w:sz w:val="24"/>
          <w:szCs w:val="24"/>
        </w:rPr>
        <w:t xml:space="preserve">la remise en question de la décision étatique au motif de </w:t>
      </w:r>
      <w:r w:rsidR="00D41DB8" w:rsidRPr="00046932">
        <w:rPr>
          <w:rFonts w:ascii="Times New Roman" w:hAnsi="Times New Roman" w:cs="Times New Roman"/>
          <w:sz w:val="24"/>
          <w:szCs w:val="24"/>
        </w:rPr>
        <w:t>son</w:t>
      </w:r>
      <w:r w:rsidR="00893E82" w:rsidRPr="00046932">
        <w:rPr>
          <w:rFonts w:ascii="Times New Roman" w:hAnsi="Times New Roman" w:cs="Times New Roman"/>
          <w:sz w:val="24"/>
          <w:szCs w:val="24"/>
        </w:rPr>
        <w:t xml:space="preserve"> inadéquation aux </w:t>
      </w:r>
      <w:r w:rsidR="00B938EF" w:rsidRPr="00046932">
        <w:rPr>
          <w:rFonts w:ascii="Times New Roman" w:hAnsi="Times New Roman" w:cs="Times New Roman"/>
          <w:sz w:val="24"/>
          <w:szCs w:val="24"/>
        </w:rPr>
        <w:t>réalités</w:t>
      </w:r>
      <w:r w:rsidR="00AC34DB" w:rsidRPr="00046932">
        <w:rPr>
          <w:rFonts w:ascii="Times New Roman" w:hAnsi="Times New Roman" w:cs="Times New Roman"/>
          <w:sz w:val="24"/>
          <w:szCs w:val="24"/>
        </w:rPr>
        <w:t xml:space="preserve"> et contraintes</w:t>
      </w:r>
      <w:r w:rsidR="00C76913" w:rsidRPr="00046932">
        <w:rPr>
          <w:rFonts w:ascii="Times New Roman" w:hAnsi="Times New Roman" w:cs="Times New Roman"/>
          <w:sz w:val="24"/>
          <w:szCs w:val="24"/>
        </w:rPr>
        <w:t xml:space="preserve"> </w:t>
      </w:r>
      <w:r w:rsidR="00893E82" w:rsidRPr="00046932">
        <w:rPr>
          <w:rFonts w:ascii="Times New Roman" w:hAnsi="Times New Roman" w:cs="Times New Roman"/>
          <w:sz w:val="24"/>
          <w:szCs w:val="24"/>
        </w:rPr>
        <w:t xml:space="preserve">locales </w:t>
      </w:r>
      <w:r w:rsidR="002447D6" w:rsidRPr="00046932">
        <w:rPr>
          <w:rFonts w:ascii="Times New Roman" w:hAnsi="Times New Roman" w:cs="Times New Roman"/>
          <w:sz w:val="24"/>
          <w:szCs w:val="24"/>
        </w:rPr>
        <w:t>rend compte d’un sentiment d</w:t>
      </w:r>
      <w:r w:rsidR="00564528" w:rsidRPr="00046932">
        <w:rPr>
          <w:rFonts w:ascii="Times New Roman" w:hAnsi="Times New Roman" w:cs="Times New Roman"/>
          <w:sz w:val="24"/>
          <w:szCs w:val="24"/>
        </w:rPr>
        <w:t>e méconnaissance</w:t>
      </w:r>
      <w:r w:rsidR="009F1F9F" w:rsidRPr="00046932">
        <w:rPr>
          <w:rFonts w:ascii="Times New Roman" w:hAnsi="Times New Roman" w:cs="Times New Roman"/>
          <w:sz w:val="24"/>
          <w:szCs w:val="24"/>
        </w:rPr>
        <w:t xml:space="preserve"> </w:t>
      </w:r>
      <w:r w:rsidR="009F1F9F" w:rsidRPr="00046932">
        <w:rPr>
          <w:rFonts w:ascii="Times New Roman" w:hAnsi="Times New Roman" w:cs="Times New Roman"/>
          <w:sz w:val="24"/>
          <w:szCs w:val="24"/>
        </w:rPr>
        <w:lastRenderedPageBreak/>
        <w:t xml:space="preserve">et </w:t>
      </w:r>
      <w:r w:rsidR="00564528" w:rsidRPr="00046932">
        <w:rPr>
          <w:rFonts w:ascii="Times New Roman" w:hAnsi="Times New Roman" w:cs="Times New Roman"/>
          <w:sz w:val="24"/>
          <w:szCs w:val="24"/>
        </w:rPr>
        <w:t>d’un manque de considération de l’</w:t>
      </w:r>
      <w:r w:rsidR="005E59D3" w:rsidRPr="00046932">
        <w:rPr>
          <w:rFonts w:ascii="Times New Roman" w:hAnsi="Times New Roman" w:cs="Times New Roman"/>
          <w:sz w:val="24"/>
          <w:szCs w:val="24"/>
        </w:rPr>
        <w:t>É</w:t>
      </w:r>
      <w:r w:rsidR="00564528" w:rsidRPr="00046932">
        <w:rPr>
          <w:rFonts w:ascii="Times New Roman" w:hAnsi="Times New Roman" w:cs="Times New Roman"/>
          <w:sz w:val="24"/>
          <w:szCs w:val="24"/>
        </w:rPr>
        <w:t>tat pour sa périphérie.</w:t>
      </w:r>
      <w:r w:rsidR="003D351E" w:rsidRPr="00046932">
        <w:rPr>
          <w:rFonts w:ascii="Times New Roman" w:hAnsi="Times New Roman" w:cs="Times New Roman"/>
          <w:sz w:val="24"/>
          <w:szCs w:val="24"/>
        </w:rPr>
        <w:t xml:space="preserve"> </w:t>
      </w:r>
      <w:r w:rsidR="002826BD" w:rsidRPr="00046932">
        <w:rPr>
          <w:rFonts w:ascii="Times New Roman" w:hAnsi="Times New Roman" w:cs="Times New Roman"/>
          <w:sz w:val="24"/>
          <w:szCs w:val="24"/>
        </w:rPr>
        <w:t>L</w:t>
      </w:r>
      <w:r w:rsidR="004575FF" w:rsidRPr="00046932">
        <w:rPr>
          <w:rFonts w:ascii="Times New Roman" w:hAnsi="Times New Roman" w:cs="Times New Roman"/>
          <w:sz w:val="24"/>
          <w:szCs w:val="24"/>
        </w:rPr>
        <w:t xml:space="preserve">e rôle joué par les </w:t>
      </w:r>
      <w:r w:rsidR="00893E82" w:rsidRPr="00046932">
        <w:rPr>
          <w:rFonts w:ascii="Times New Roman" w:hAnsi="Times New Roman" w:cs="Times New Roman"/>
          <w:sz w:val="24"/>
          <w:szCs w:val="24"/>
        </w:rPr>
        <w:t xml:space="preserve">organisations </w:t>
      </w:r>
      <w:r w:rsidR="00D41DB8" w:rsidRPr="00046932">
        <w:rPr>
          <w:rFonts w:ascii="Times New Roman" w:hAnsi="Times New Roman" w:cs="Times New Roman"/>
          <w:sz w:val="24"/>
          <w:szCs w:val="24"/>
        </w:rPr>
        <w:t>d</w:t>
      </w:r>
      <w:r w:rsidR="004575FF" w:rsidRPr="00046932">
        <w:rPr>
          <w:rFonts w:ascii="Times New Roman" w:hAnsi="Times New Roman" w:cs="Times New Roman"/>
          <w:sz w:val="24"/>
          <w:szCs w:val="24"/>
        </w:rPr>
        <w:t>’aide</w:t>
      </w:r>
      <w:r w:rsidR="00AE65D3" w:rsidRPr="00046932">
        <w:rPr>
          <w:rFonts w:ascii="Times New Roman" w:hAnsi="Times New Roman" w:cs="Times New Roman"/>
          <w:sz w:val="24"/>
          <w:szCs w:val="24"/>
        </w:rPr>
        <w:t xml:space="preserve"> </w:t>
      </w:r>
      <w:r w:rsidR="00893E82" w:rsidRPr="00046932">
        <w:rPr>
          <w:rFonts w:ascii="Times New Roman" w:hAnsi="Times New Roman" w:cs="Times New Roman"/>
          <w:sz w:val="24"/>
          <w:szCs w:val="24"/>
        </w:rPr>
        <w:t xml:space="preserve">humanitaire </w:t>
      </w:r>
      <w:r w:rsidR="00AE65D3" w:rsidRPr="00046932">
        <w:rPr>
          <w:rFonts w:ascii="Times New Roman" w:hAnsi="Times New Roman" w:cs="Times New Roman"/>
          <w:sz w:val="24"/>
          <w:szCs w:val="24"/>
        </w:rPr>
        <w:t xml:space="preserve">pour </w:t>
      </w:r>
      <w:r w:rsidR="00405DC2" w:rsidRPr="00046932">
        <w:rPr>
          <w:rFonts w:ascii="Times New Roman" w:hAnsi="Times New Roman" w:cs="Times New Roman"/>
          <w:sz w:val="24"/>
          <w:szCs w:val="24"/>
        </w:rPr>
        <w:t xml:space="preserve">accompagner la décision </w:t>
      </w:r>
      <w:r w:rsidR="000A336D" w:rsidRPr="00046932">
        <w:rPr>
          <w:rFonts w:ascii="Times New Roman" w:hAnsi="Times New Roman" w:cs="Times New Roman"/>
          <w:sz w:val="24"/>
          <w:szCs w:val="24"/>
        </w:rPr>
        <w:t>étatique</w:t>
      </w:r>
      <w:r w:rsidR="00405DC2" w:rsidRPr="00046932">
        <w:rPr>
          <w:rFonts w:ascii="Times New Roman" w:hAnsi="Times New Roman" w:cs="Times New Roman"/>
          <w:sz w:val="24"/>
          <w:szCs w:val="24"/>
        </w:rPr>
        <w:t xml:space="preserve"> </w:t>
      </w:r>
      <w:r w:rsidR="002826BD" w:rsidRPr="00046932">
        <w:rPr>
          <w:rFonts w:ascii="Times New Roman" w:hAnsi="Times New Roman" w:cs="Times New Roman"/>
          <w:sz w:val="24"/>
          <w:szCs w:val="24"/>
        </w:rPr>
        <w:t>va</w:t>
      </w:r>
      <w:r w:rsidR="007C722E" w:rsidRPr="00046932">
        <w:rPr>
          <w:rFonts w:ascii="Times New Roman" w:hAnsi="Times New Roman" w:cs="Times New Roman"/>
          <w:sz w:val="24"/>
          <w:szCs w:val="24"/>
        </w:rPr>
        <w:t xml:space="preserve"> </w:t>
      </w:r>
      <w:r w:rsidR="004F0FCD" w:rsidRPr="00046932">
        <w:rPr>
          <w:rFonts w:ascii="Times New Roman" w:hAnsi="Times New Roman" w:cs="Times New Roman"/>
          <w:sz w:val="24"/>
          <w:szCs w:val="24"/>
        </w:rPr>
        <w:t xml:space="preserve">donc </w:t>
      </w:r>
      <w:r w:rsidR="002826BD" w:rsidRPr="00046932">
        <w:rPr>
          <w:rFonts w:ascii="Times New Roman" w:hAnsi="Times New Roman" w:cs="Times New Roman"/>
          <w:sz w:val="24"/>
          <w:szCs w:val="24"/>
        </w:rPr>
        <w:t xml:space="preserve">être </w:t>
      </w:r>
      <w:r w:rsidR="007C722E" w:rsidRPr="00046932">
        <w:rPr>
          <w:rFonts w:ascii="Times New Roman" w:hAnsi="Times New Roman" w:cs="Times New Roman"/>
          <w:sz w:val="24"/>
          <w:szCs w:val="24"/>
        </w:rPr>
        <w:t>central.</w:t>
      </w:r>
    </w:p>
    <w:p w14:paraId="70BF20F3" w14:textId="77777777" w:rsidR="00C94484" w:rsidRPr="00046932" w:rsidRDefault="00C94484" w:rsidP="00046932">
      <w:pPr>
        <w:spacing w:line="276" w:lineRule="auto"/>
        <w:jc w:val="both"/>
        <w:rPr>
          <w:rFonts w:ascii="Times New Roman" w:hAnsi="Times New Roman" w:cs="Times New Roman"/>
          <w:i/>
          <w:sz w:val="24"/>
          <w:szCs w:val="24"/>
        </w:rPr>
      </w:pPr>
    </w:p>
    <w:p w14:paraId="07CF817B" w14:textId="5DE9C4D7" w:rsidR="00E936DD" w:rsidRPr="00046932" w:rsidRDefault="009E5E18" w:rsidP="00046932">
      <w:pPr>
        <w:spacing w:line="276" w:lineRule="auto"/>
        <w:jc w:val="both"/>
        <w:rPr>
          <w:rFonts w:ascii="Times New Roman" w:hAnsi="Times New Roman" w:cs="Times New Roman"/>
          <w:sz w:val="24"/>
          <w:szCs w:val="24"/>
          <w:u w:val="single"/>
        </w:rPr>
      </w:pPr>
      <w:r w:rsidRPr="00046932">
        <w:rPr>
          <w:rFonts w:ascii="Times New Roman" w:hAnsi="Times New Roman" w:cs="Times New Roman"/>
          <w:sz w:val="24"/>
          <w:szCs w:val="24"/>
          <w:u w:val="single"/>
        </w:rPr>
        <w:t xml:space="preserve">Tensions, </w:t>
      </w:r>
      <w:r w:rsidR="00C4657A" w:rsidRPr="00046932">
        <w:rPr>
          <w:rFonts w:ascii="Times New Roman" w:hAnsi="Times New Roman" w:cs="Times New Roman"/>
          <w:sz w:val="24"/>
          <w:szCs w:val="24"/>
          <w:u w:val="single"/>
        </w:rPr>
        <w:t>contournements et (r</w:t>
      </w:r>
      <w:r w:rsidR="00486F2E" w:rsidRPr="00046932">
        <w:rPr>
          <w:rFonts w:ascii="Times New Roman" w:hAnsi="Times New Roman" w:cs="Times New Roman"/>
          <w:sz w:val="24"/>
          <w:szCs w:val="24"/>
          <w:u w:val="single"/>
        </w:rPr>
        <w:t>é)appropriations de l’aide au niveau local</w:t>
      </w:r>
    </w:p>
    <w:p w14:paraId="1B93D84F" w14:textId="2A05E4F2" w:rsidR="0062292E" w:rsidRPr="00046932" w:rsidRDefault="00EB10D0" w:rsidP="00046932">
      <w:pPr>
        <w:spacing w:after="0" w:line="276" w:lineRule="auto"/>
        <w:jc w:val="both"/>
        <w:rPr>
          <w:rFonts w:ascii="Times New Roman" w:hAnsi="Times New Roman" w:cs="Times New Roman"/>
          <w:sz w:val="24"/>
          <w:szCs w:val="24"/>
        </w:rPr>
      </w:pPr>
      <w:r w:rsidRPr="00046932">
        <w:rPr>
          <w:rFonts w:ascii="Times New Roman" w:hAnsi="Times New Roman" w:cs="Times New Roman"/>
          <w:sz w:val="24"/>
          <w:szCs w:val="24"/>
        </w:rPr>
        <w:t>À</w:t>
      </w:r>
      <w:r w:rsidR="003A34A1" w:rsidRPr="00046932">
        <w:rPr>
          <w:rFonts w:ascii="Times New Roman" w:hAnsi="Times New Roman" w:cs="Times New Roman"/>
          <w:sz w:val="24"/>
          <w:szCs w:val="24"/>
        </w:rPr>
        <w:t xml:space="preserve"> l’Est</w:t>
      </w:r>
      <w:r w:rsidR="002826BD" w:rsidRPr="00046932">
        <w:rPr>
          <w:rFonts w:ascii="Times New Roman" w:hAnsi="Times New Roman" w:cs="Times New Roman"/>
          <w:sz w:val="24"/>
          <w:szCs w:val="24"/>
        </w:rPr>
        <w:t>-</w:t>
      </w:r>
      <w:r w:rsidR="003A34A1" w:rsidRPr="00046932">
        <w:rPr>
          <w:rFonts w:ascii="Times New Roman" w:hAnsi="Times New Roman" w:cs="Times New Roman"/>
          <w:sz w:val="24"/>
          <w:szCs w:val="24"/>
        </w:rPr>
        <w:t>Cameroun, la réponse</w:t>
      </w:r>
      <w:r w:rsidR="009C29F7" w:rsidRPr="00046932">
        <w:rPr>
          <w:rFonts w:ascii="Times New Roman" w:hAnsi="Times New Roman" w:cs="Times New Roman"/>
          <w:sz w:val="24"/>
          <w:szCs w:val="24"/>
        </w:rPr>
        <w:t xml:space="preserve"> </w:t>
      </w:r>
      <w:r w:rsidR="007A60DD" w:rsidRPr="00046932">
        <w:rPr>
          <w:rFonts w:ascii="Times New Roman" w:hAnsi="Times New Roman" w:cs="Times New Roman"/>
          <w:sz w:val="24"/>
          <w:szCs w:val="24"/>
        </w:rPr>
        <w:t xml:space="preserve">à la pandémie </w:t>
      </w:r>
      <w:r w:rsidR="004F5A97" w:rsidRPr="00046932">
        <w:rPr>
          <w:rFonts w:ascii="Times New Roman" w:hAnsi="Times New Roman" w:cs="Times New Roman"/>
          <w:sz w:val="24"/>
          <w:szCs w:val="24"/>
        </w:rPr>
        <w:t>provoque</w:t>
      </w:r>
      <w:r w:rsidR="007A60DD" w:rsidRPr="00046932">
        <w:rPr>
          <w:rFonts w:ascii="Times New Roman" w:hAnsi="Times New Roman" w:cs="Times New Roman"/>
          <w:sz w:val="24"/>
          <w:szCs w:val="24"/>
        </w:rPr>
        <w:t xml:space="preserve"> une rupture discursive </w:t>
      </w:r>
      <w:r w:rsidR="001717A4" w:rsidRPr="00046932">
        <w:rPr>
          <w:rFonts w:ascii="Times New Roman" w:hAnsi="Times New Roman" w:cs="Times New Roman"/>
          <w:sz w:val="24"/>
          <w:szCs w:val="24"/>
        </w:rPr>
        <w:t xml:space="preserve">et pratique </w:t>
      </w:r>
      <w:r w:rsidR="007A60DD" w:rsidRPr="00046932">
        <w:rPr>
          <w:rFonts w:ascii="Times New Roman" w:hAnsi="Times New Roman" w:cs="Times New Roman"/>
          <w:sz w:val="24"/>
          <w:szCs w:val="24"/>
        </w:rPr>
        <w:t xml:space="preserve">dans le secteur de l’aide. </w:t>
      </w:r>
      <w:r w:rsidR="00D93248" w:rsidRPr="00046932">
        <w:rPr>
          <w:rFonts w:ascii="Times New Roman" w:hAnsi="Times New Roman" w:cs="Times New Roman"/>
          <w:sz w:val="24"/>
          <w:szCs w:val="24"/>
        </w:rPr>
        <w:t>L</w:t>
      </w:r>
      <w:r w:rsidR="00D41C90" w:rsidRPr="00046932">
        <w:rPr>
          <w:rFonts w:ascii="Times New Roman" w:hAnsi="Times New Roman" w:cs="Times New Roman"/>
          <w:sz w:val="24"/>
          <w:szCs w:val="24"/>
        </w:rPr>
        <w:t xml:space="preserve">a « crise des </w:t>
      </w:r>
      <w:r w:rsidR="0062292E" w:rsidRPr="00046932">
        <w:rPr>
          <w:rFonts w:ascii="Times New Roman" w:hAnsi="Times New Roman" w:cs="Times New Roman"/>
          <w:sz w:val="24"/>
          <w:szCs w:val="24"/>
        </w:rPr>
        <w:t>réfugiés</w:t>
      </w:r>
      <w:r w:rsidR="00BA3B8A" w:rsidRPr="00046932">
        <w:rPr>
          <w:rFonts w:ascii="Times New Roman" w:hAnsi="Times New Roman" w:cs="Times New Roman"/>
          <w:sz w:val="24"/>
          <w:szCs w:val="24"/>
        </w:rPr>
        <w:t xml:space="preserve"> centrafricains</w:t>
      </w:r>
      <w:r w:rsidR="00D41C90" w:rsidRPr="00046932">
        <w:rPr>
          <w:rFonts w:ascii="Times New Roman" w:hAnsi="Times New Roman" w:cs="Times New Roman"/>
          <w:sz w:val="24"/>
          <w:szCs w:val="24"/>
        </w:rPr>
        <w:t> »</w:t>
      </w:r>
      <w:r w:rsidR="00A156DE" w:rsidRPr="00046932">
        <w:rPr>
          <w:rFonts w:ascii="Times New Roman" w:hAnsi="Times New Roman" w:cs="Times New Roman"/>
          <w:sz w:val="24"/>
          <w:szCs w:val="24"/>
        </w:rPr>
        <w:t>,</w:t>
      </w:r>
      <w:r w:rsidR="00D41C90" w:rsidRPr="00046932">
        <w:rPr>
          <w:rFonts w:ascii="Times New Roman" w:hAnsi="Times New Roman" w:cs="Times New Roman"/>
          <w:sz w:val="24"/>
          <w:szCs w:val="24"/>
        </w:rPr>
        <w:t xml:space="preserve"> </w:t>
      </w:r>
      <w:r w:rsidR="00D93248" w:rsidRPr="00046932">
        <w:rPr>
          <w:rFonts w:ascii="Times New Roman" w:hAnsi="Times New Roman" w:cs="Times New Roman"/>
          <w:sz w:val="24"/>
          <w:szCs w:val="24"/>
        </w:rPr>
        <w:t xml:space="preserve">sur laquelle se </w:t>
      </w:r>
      <w:r w:rsidR="008F6D84" w:rsidRPr="00046932">
        <w:rPr>
          <w:rFonts w:ascii="Times New Roman" w:hAnsi="Times New Roman" w:cs="Times New Roman"/>
          <w:sz w:val="24"/>
          <w:szCs w:val="24"/>
        </w:rPr>
        <w:t>concentrent</w:t>
      </w:r>
      <w:r w:rsidR="00D93248" w:rsidRPr="00046932">
        <w:rPr>
          <w:rFonts w:ascii="Times New Roman" w:hAnsi="Times New Roman" w:cs="Times New Roman"/>
          <w:sz w:val="24"/>
          <w:szCs w:val="24"/>
        </w:rPr>
        <w:t xml:space="preserve"> les acteurs internationaux, </w:t>
      </w:r>
      <w:r w:rsidR="00D41C90" w:rsidRPr="00046932">
        <w:rPr>
          <w:rFonts w:ascii="Times New Roman" w:hAnsi="Times New Roman" w:cs="Times New Roman"/>
          <w:sz w:val="24"/>
          <w:szCs w:val="24"/>
        </w:rPr>
        <w:t xml:space="preserve">est </w:t>
      </w:r>
      <w:r w:rsidR="0062292E" w:rsidRPr="00046932">
        <w:rPr>
          <w:rFonts w:ascii="Times New Roman" w:hAnsi="Times New Roman" w:cs="Times New Roman"/>
          <w:sz w:val="24"/>
          <w:szCs w:val="24"/>
        </w:rPr>
        <w:t>supplanté</w:t>
      </w:r>
      <w:r w:rsidR="00D41C90" w:rsidRPr="00046932">
        <w:rPr>
          <w:rFonts w:ascii="Times New Roman" w:hAnsi="Times New Roman" w:cs="Times New Roman"/>
          <w:sz w:val="24"/>
          <w:szCs w:val="24"/>
        </w:rPr>
        <w:t>e</w:t>
      </w:r>
      <w:r w:rsidR="0062292E" w:rsidRPr="00046932">
        <w:rPr>
          <w:rFonts w:ascii="Times New Roman" w:hAnsi="Times New Roman" w:cs="Times New Roman"/>
          <w:sz w:val="24"/>
          <w:szCs w:val="24"/>
        </w:rPr>
        <w:t xml:space="preserve"> par les enjeux liés à la </w:t>
      </w:r>
      <w:r w:rsidR="00D41C90" w:rsidRPr="00046932">
        <w:rPr>
          <w:rFonts w:ascii="Times New Roman" w:hAnsi="Times New Roman" w:cs="Times New Roman"/>
          <w:sz w:val="24"/>
          <w:szCs w:val="24"/>
        </w:rPr>
        <w:t>Covid-19</w:t>
      </w:r>
      <w:r w:rsidR="007765CB" w:rsidRPr="00046932">
        <w:rPr>
          <w:rStyle w:val="Appelnotedebasdep"/>
          <w:rFonts w:ascii="Times New Roman" w:hAnsi="Times New Roman" w:cs="Times New Roman"/>
        </w:rPr>
        <w:footnoteReference w:id="30"/>
      </w:r>
      <w:r w:rsidR="0062292E" w:rsidRPr="00046932">
        <w:rPr>
          <w:rFonts w:ascii="Times New Roman" w:hAnsi="Times New Roman" w:cs="Times New Roman"/>
          <w:sz w:val="24"/>
          <w:szCs w:val="24"/>
        </w:rPr>
        <w:t>.</w:t>
      </w:r>
      <w:r w:rsidR="00355001" w:rsidRPr="00046932">
        <w:rPr>
          <w:rFonts w:ascii="Times New Roman" w:hAnsi="Times New Roman" w:cs="Times New Roman"/>
          <w:sz w:val="24"/>
          <w:szCs w:val="24"/>
        </w:rPr>
        <w:t xml:space="preserve"> </w:t>
      </w:r>
      <w:r w:rsidR="00BA3B8A" w:rsidRPr="00046932">
        <w:rPr>
          <w:rFonts w:ascii="Times New Roman" w:hAnsi="Times New Roman" w:cs="Times New Roman"/>
          <w:sz w:val="24"/>
          <w:szCs w:val="24"/>
        </w:rPr>
        <w:t>De</w:t>
      </w:r>
      <w:r w:rsidR="006E109B" w:rsidRPr="00046932">
        <w:rPr>
          <w:rFonts w:ascii="Times New Roman" w:hAnsi="Times New Roman" w:cs="Times New Roman"/>
          <w:sz w:val="24"/>
          <w:szCs w:val="24"/>
        </w:rPr>
        <w:t xml:space="preserve"> nombreu</w:t>
      </w:r>
      <w:r w:rsidR="00BA3B8A" w:rsidRPr="00046932">
        <w:rPr>
          <w:rFonts w:ascii="Times New Roman" w:hAnsi="Times New Roman" w:cs="Times New Roman"/>
          <w:sz w:val="24"/>
          <w:szCs w:val="24"/>
        </w:rPr>
        <w:t>x</w:t>
      </w:r>
      <w:r w:rsidR="006E109B" w:rsidRPr="00046932">
        <w:rPr>
          <w:rFonts w:ascii="Times New Roman" w:hAnsi="Times New Roman" w:cs="Times New Roman"/>
          <w:sz w:val="24"/>
          <w:szCs w:val="24"/>
        </w:rPr>
        <w:t xml:space="preserve"> </w:t>
      </w:r>
      <w:r w:rsidR="00355001" w:rsidRPr="00046932">
        <w:rPr>
          <w:rFonts w:ascii="Times New Roman" w:hAnsi="Times New Roman" w:cs="Times New Roman"/>
          <w:sz w:val="24"/>
          <w:szCs w:val="24"/>
        </w:rPr>
        <w:t xml:space="preserve">projets d’appui </w:t>
      </w:r>
      <w:r w:rsidR="006E109B" w:rsidRPr="00046932">
        <w:rPr>
          <w:rFonts w:ascii="Times New Roman" w:hAnsi="Times New Roman" w:cs="Times New Roman"/>
          <w:sz w:val="24"/>
          <w:szCs w:val="24"/>
        </w:rPr>
        <w:t xml:space="preserve">aux déplacés forcés laissent </w:t>
      </w:r>
      <w:r w:rsidR="00C82AEB" w:rsidRPr="00046932">
        <w:rPr>
          <w:rFonts w:ascii="Times New Roman" w:hAnsi="Times New Roman" w:cs="Times New Roman"/>
          <w:sz w:val="24"/>
          <w:szCs w:val="24"/>
        </w:rPr>
        <w:t xml:space="preserve">ainsi </w:t>
      </w:r>
      <w:r w:rsidR="006E109B" w:rsidRPr="00046932">
        <w:rPr>
          <w:rFonts w:ascii="Times New Roman" w:hAnsi="Times New Roman" w:cs="Times New Roman"/>
          <w:sz w:val="24"/>
          <w:szCs w:val="24"/>
        </w:rPr>
        <w:t xml:space="preserve">place à des interventions </w:t>
      </w:r>
      <w:r w:rsidR="00AB4285" w:rsidRPr="00046932">
        <w:rPr>
          <w:rFonts w:ascii="Times New Roman" w:hAnsi="Times New Roman" w:cs="Times New Roman"/>
          <w:sz w:val="24"/>
          <w:szCs w:val="24"/>
        </w:rPr>
        <w:t>autour</w:t>
      </w:r>
      <w:r w:rsidR="006E109B" w:rsidRPr="00046932">
        <w:rPr>
          <w:rFonts w:ascii="Times New Roman" w:hAnsi="Times New Roman" w:cs="Times New Roman"/>
          <w:sz w:val="24"/>
          <w:szCs w:val="24"/>
        </w:rPr>
        <w:t xml:space="preserve"> </w:t>
      </w:r>
      <w:r w:rsidR="00AB4285" w:rsidRPr="00046932">
        <w:rPr>
          <w:rFonts w:ascii="Times New Roman" w:hAnsi="Times New Roman" w:cs="Times New Roman"/>
          <w:sz w:val="24"/>
          <w:szCs w:val="24"/>
        </w:rPr>
        <w:t>d</w:t>
      </w:r>
      <w:r w:rsidR="006E109B" w:rsidRPr="00046932">
        <w:rPr>
          <w:rFonts w:ascii="Times New Roman" w:hAnsi="Times New Roman" w:cs="Times New Roman"/>
          <w:sz w:val="24"/>
          <w:szCs w:val="24"/>
        </w:rPr>
        <w:t>es thématiques</w:t>
      </w:r>
      <w:r w:rsidRPr="00046932">
        <w:rPr>
          <w:rFonts w:ascii="Times New Roman" w:hAnsi="Times New Roman" w:cs="Times New Roman"/>
          <w:sz w:val="24"/>
          <w:szCs w:val="24"/>
        </w:rPr>
        <w:t xml:space="preserve"> </w:t>
      </w:r>
      <w:r w:rsidR="00515661" w:rsidRPr="00046932">
        <w:rPr>
          <w:rFonts w:ascii="Times New Roman" w:hAnsi="Times New Roman" w:cs="Times New Roman"/>
          <w:smallCaps/>
          <w:sz w:val="24"/>
          <w:szCs w:val="24"/>
        </w:rPr>
        <w:t>wash</w:t>
      </w:r>
      <w:r w:rsidR="00515661" w:rsidRPr="00046932">
        <w:rPr>
          <w:rFonts w:ascii="Times New Roman" w:hAnsi="Times New Roman" w:cs="Times New Roman"/>
          <w:sz w:val="24"/>
          <w:szCs w:val="24"/>
        </w:rPr>
        <w:t xml:space="preserve"> (</w:t>
      </w:r>
      <w:r w:rsidRPr="00046932">
        <w:rPr>
          <w:rFonts w:ascii="Times New Roman" w:hAnsi="Times New Roman" w:cs="Times New Roman"/>
          <w:sz w:val="24"/>
          <w:szCs w:val="24"/>
        </w:rPr>
        <w:t>Water, Sanitation and Hygiene</w:t>
      </w:r>
      <w:r w:rsidR="00515661" w:rsidRPr="00046932">
        <w:rPr>
          <w:rFonts w:ascii="Times New Roman" w:hAnsi="Times New Roman" w:cs="Times New Roman"/>
          <w:sz w:val="24"/>
          <w:szCs w:val="24"/>
        </w:rPr>
        <w:t>)</w:t>
      </w:r>
      <w:r w:rsidR="00012382" w:rsidRPr="00046932">
        <w:rPr>
          <w:rFonts w:ascii="Times New Roman" w:hAnsi="Times New Roman" w:cs="Times New Roman"/>
          <w:sz w:val="24"/>
          <w:szCs w:val="24"/>
        </w:rPr>
        <w:t>.</w:t>
      </w:r>
      <w:r w:rsidRPr="00046932">
        <w:rPr>
          <w:rFonts w:ascii="Times New Roman" w:hAnsi="Times New Roman" w:cs="Times New Roman"/>
          <w:sz w:val="24"/>
          <w:szCs w:val="24"/>
        </w:rPr>
        <w:t xml:space="preserve"> </w:t>
      </w:r>
      <w:r w:rsidR="00431F2E" w:rsidRPr="00046932">
        <w:rPr>
          <w:rFonts w:ascii="Times New Roman" w:hAnsi="Times New Roman" w:cs="Times New Roman"/>
          <w:sz w:val="24"/>
          <w:szCs w:val="24"/>
        </w:rPr>
        <w:t>D</w:t>
      </w:r>
      <w:r w:rsidR="00F94C5D" w:rsidRPr="00046932">
        <w:rPr>
          <w:rFonts w:ascii="Times New Roman" w:hAnsi="Times New Roman" w:cs="Times New Roman"/>
          <w:sz w:val="24"/>
          <w:szCs w:val="24"/>
        </w:rPr>
        <w:t xml:space="preserve">ans le département de la Kadey, la </w:t>
      </w:r>
      <w:r w:rsidR="00A46E53" w:rsidRPr="00046932">
        <w:rPr>
          <w:rFonts w:ascii="Times New Roman" w:hAnsi="Times New Roman" w:cs="Times New Roman"/>
          <w:sz w:val="24"/>
          <w:szCs w:val="24"/>
        </w:rPr>
        <w:t>fermeture des écoles</w:t>
      </w:r>
      <w:r w:rsidR="00F94C5D" w:rsidRPr="00046932">
        <w:rPr>
          <w:rFonts w:ascii="Times New Roman" w:hAnsi="Times New Roman" w:cs="Times New Roman"/>
          <w:sz w:val="24"/>
          <w:szCs w:val="24"/>
        </w:rPr>
        <w:t xml:space="preserve"> </w:t>
      </w:r>
      <w:r w:rsidR="00A46E53" w:rsidRPr="00046932">
        <w:rPr>
          <w:rFonts w:ascii="Times New Roman" w:hAnsi="Times New Roman" w:cs="Times New Roman"/>
          <w:sz w:val="24"/>
          <w:szCs w:val="24"/>
        </w:rPr>
        <w:t>pouss</w:t>
      </w:r>
      <w:r w:rsidR="00F52482" w:rsidRPr="00046932">
        <w:rPr>
          <w:rFonts w:ascii="Times New Roman" w:hAnsi="Times New Roman" w:cs="Times New Roman"/>
          <w:sz w:val="24"/>
          <w:szCs w:val="24"/>
        </w:rPr>
        <w:t>e</w:t>
      </w:r>
      <w:r w:rsidR="00F94C5D" w:rsidRPr="00046932">
        <w:rPr>
          <w:rFonts w:ascii="Times New Roman" w:hAnsi="Times New Roman" w:cs="Times New Roman"/>
          <w:sz w:val="24"/>
          <w:szCs w:val="24"/>
        </w:rPr>
        <w:t xml:space="preserve"> une </w:t>
      </w:r>
      <w:r w:rsidR="005E59D3" w:rsidRPr="00046932">
        <w:rPr>
          <w:rFonts w:ascii="Times New Roman" w:hAnsi="Times New Roman" w:cs="Times New Roman"/>
          <w:smallCaps/>
          <w:sz w:val="24"/>
          <w:szCs w:val="24"/>
        </w:rPr>
        <w:t>ong</w:t>
      </w:r>
      <w:r w:rsidR="00F94C5D" w:rsidRPr="00046932">
        <w:rPr>
          <w:rFonts w:ascii="Times New Roman" w:hAnsi="Times New Roman" w:cs="Times New Roman"/>
          <w:sz w:val="24"/>
          <w:szCs w:val="24"/>
        </w:rPr>
        <w:t xml:space="preserve"> internationale</w:t>
      </w:r>
      <w:r w:rsidR="005A629B" w:rsidRPr="00046932">
        <w:rPr>
          <w:rFonts w:ascii="Times New Roman" w:hAnsi="Times New Roman" w:cs="Times New Roman"/>
          <w:sz w:val="24"/>
          <w:szCs w:val="24"/>
        </w:rPr>
        <w:t xml:space="preserve"> </w:t>
      </w:r>
      <w:r w:rsidR="00F94C5D" w:rsidRPr="00046932">
        <w:rPr>
          <w:rFonts w:ascii="Times New Roman" w:hAnsi="Times New Roman" w:cs="Times New Roman"/>
          <w:sz w:val="24"/>
          <w:szCs w:val="24"/>
        </w:rPr>
        <w:t>à rediriger ses fonds</w:t>
      </w:r>
      <w:r w:rsidR="008A3E65" w:rsidRPr="00046932">
        <w:rPr>
          <w:rFonts w:ascii="Times New Roman" w:hAnsi="Times New Roman" w:cs="Times New Roman"/>
          <w:sz w:val="24"/>
          <w:szCs w:val="24"/>
        </w:rPr>
        <w:t xml:space="preserve"> </w:t>
      </w:r>
      <w:r w:rsidR="00F94C5D" w:rsidRPr="00046932">
        <w:rPr>
          <w:rFonts w:ascii="Times New Roman" w:hAnsi="Times New Roman" w:cs="Times New Roman"/>
          <w:sz w:val="24"/>
          <w:szCs w:val="24"/>
        </w:rPr>
        <w:t xml:space="preserve">destinés </w:t>
      </w:r>
      <w:r w:rsidR="00C82AEB" w:rsidRPr="00046932">
        <w:rPr>
          <w:rFonts w:ascii="Times New Roman" w:hAnsi="Times New Roman" w:cs="Times New Roman"/>
          <w:sz w:val="24"/>
          <w:szCs w:val="24"/>
        </w:rPr>
        <w:t>à des</w:t>
      </w:r>
      <w:r w:rsidR="00F94C5D" w:rsidRPr="00046932">
        <w:rPr>
          <w:rFonts w:ascii="Times New Roman" w:hAnsi="Times New Roman" w:cs="Times New Roman"/>
          <w:sz w:val="24"/>
          <w:szCs w:val="24"/>
        </w:rPr>
        <w:t xml:space="preserve"> programmes d’alphabétisation</w:t>
      </w:r>
      <w:r w:rsidR="00F52482" w:rsidRPr="00046932">
        <w:rPr>
          <w:rFonts w:ascii="Times New Roman" w:hAnsi="Times New Roman" w:cs="Times New Roman"/>
          <w:sz w:val="24"/>
          <w:szCs w:val="24"/>
        </w:rPr>
        <w:t xml:space="preserve"> vers</w:t>
      </w:r>
      <w:r w:rsidR="00F94C5D" w:rsidRPr="00046932">
        <w:rPr>
          <w:rFonts w:ascii="Times New Roman" w:hAnsi="Times New Roman" w:cs="Times New Roman"/>
          <w:sz w:val="24"/>
          <w:szCs w:val="24"/>
        </w:rPr>
        <w:t xml:space="preserve"> la distribution de </w:t>
      </w:r>
      <w:r w:rsidR="001717A4" w:rsidRPr="00046932">
        <w:rPr>
          <w:rFonts w:ascii="Times New Roman" w:hAnsi="Times New Roman" w:cs="Times New Roman"/>
          <w:sz w:val="24"/>
          <w:szCs w:val="24"/>
        </w:rPr>
        <w:t>savon</w:t>
      </w:r>
      <w:r w:rsidR="00E93604" w:rsidRPr="00046932">
        <w:rPr>
          <w:rFonts w:ascii="Times New Roman" w:hAnsi="Times New Roman" w:cs="Times New Roman"/>
          <w:sz w:val="24"/>
          <w:szCs w:val="24"/>
        </w:rPr>
        <w:t xml:space="preserve"> et </w:t>
      </w:r>
      <w:r w:rsidR="008A3E65" w:rsidRPr="00046932">
        <w:rPr>
          <w:rFonts w:ascii="Times New Roman" w:hAnsi="Times New Roman" w:cs="Times New Roman"/>
          <w:sz w:val="24"/>
          <w:szCs w:val="24"/>
        </w:rPr>
        <w:t>l’organisation</w:t>
      </w:r>
      <w:r w:rsidR="00E93604" w:rsidRPr="00046932">
        <w:rPr>
          <w:rFonts w:ascii="Times New Roman" w:hAnsi="Times New Roman" w:cs="Times New Roman"/>
          <w:sz w:val="24"/>
          <w:szCs w:val="24"/>
        </w:rPr>
        <w:t xml:space="preserve"> de campagnes d’information sur les gestes</w:t>
      </w:r>
      <w:r w:rsidR="00515661" w:rsidRPr="00046932">
        <w:rPr>
          <w:rFonts w:ascii="Times New Roman" w:hAnsi="Times New Roman" w:cs="Times New Roman"/>
          <w:sz w:val="24"/>
          <w:szCs w:val="24"/>
        </w:rPr>
        <w:t xml:space="preserve"> </w:t>
      </w:r>
      <w:r w:rsidR="00E93604" w:rsidRPr="00046932">
        <w:rPr>
          <w:rFonts w:ascii="Times New Roman" w:hAnsi="Times New Roman" w:cs="Times New Roman"/>
          <w:sz w:val="24"/>
          <w:szCs w:val="24"/>
        </w:rPr>
        <w:t>barrières.</w:t>
      </w:r>
      <w:r w:rsidR="00DD27EE" w:rsidRPr="00046932">
        <w:rPr>
          <w:rFonts w:ascii="Times New Roman" w:hAnsi="Times New Roman" w:cs="Times New Roman"/>
          <w:sz w:val="24"/>
          <w:szCs w:val="24"/>
        </w:rPr>
        <w:t xml:space="preserve"> </w:t>
      </w:r>
      <w:r w:rsidR="007E0E52" w:rsidRPr="00046932">
        <w:rPr>
          <w:rFonts w:ascii="Times New Roman" w:hAnsi="Times New Roman" w:cs="Times New Roman"/>
          <w:sz w:val="24"/>
          <w:szCs w:val="24"/>
        </w:rPr>
        <w:t xml:space="preserve">Ces interventions, auxquelles s’ajoutent </w:t>
      </w:r>
      <w:r w:rsidR="00185FBB" w:rsidRPr="00046932">
        <w:rPr>
          <w:rFonts w:ascii="Times New Roman" w:hAnsi="Times New Roman" w:cs="Times New Roman"/>
          <w:sz w:val="24"/>
          <w:szCs w:val="24"/>
        </w:rPr>
        <w:t xml:space="preserve">des </w:t>
      </w:r>
      <w:r w:rsidR="00C82AEB" w:rsidRPr="00046932">
        <w:rPr>
          <w:rFonts w:ascii="Times New Roman" w:hAnsi="Times New Roman" w:cs="Times New Roman"/>
          <w:sz w:val="24"/>
          <w:szCs w:val="24"/>
        </w:rPr>
        <w:t xml:space="preserve">distributions </w:t>
      </w:r>
      <w:r w:rsidR="00412E81" w:rsidRPr="00046932">
        <w:rPr>
          <w:rFonts w:ascii="Times New Roman" w:hAnsi="Times New Roman" w:cs="Times New Roman"/>
          <w:sz w:val="24"/>
          <w:szCs w:val="24"/>
        </w:rPr>
        <w:t xml:space="preserve">de masques ou </w:t>
      </w:r>
      <w:r w:rsidR="007E0E52" w:rsidRPr="00046932">
        <w:rPr>
          <w:rFonts w:ascii="Times New Roman" w:hAnsi="Times New Roman" w:cs="Times New Roman"/>
          <w:sz w:val="24"/>
          <w:szCs w:val="24"/>
        </w:rPr>
        <w:t>l’installation de lave-mains à proximité des lieux de culte</w:t>
      </w:r>
      <w:r w:rsidR="00DC7AAC" w:rsidRPr="00046932">
        <w:rPr>
          <w:rFonts w:ascii="Times New Roman" w:hAnsi="Times New Roman" w:cs="Times New Roman"/>
          <w:sz w:val="24"/>
          <w:szCs w:val="24"/>
        </w:rPr>
        <w:t xml:space="preserve"> ou</w:t>
      </w:r>
      <w:r w:rsidR="007E0E52" w:rsidRPr="00046932">
        <w:rPr>
          <w:rFonts w:ascii="Times New Roman" w:hAnsi="Times New Roman" w:cs="Times New Roman"/>
          <w:sz w:val="24"/>
          <w:szCs w:val="24"/>
        </w:rPr>
        <w:t xml:space="preserve"> des marchés</w:t>
      </w:r>
      <w:r w:rsidR="006F4B92" w:rsidRPr="00046932">
        <w:rPr>
          <w:rFonts w:ascii="Times New Roman" w:hAnsi="Times New Roman" w:cs="Times New Roman"/>
          <w:sz w:val="24"/>
          <w:szCs w:val="24"/>
        </w:rPr>
        <w:t xml:space="preserve">, témoignent du rôle des acteurs de l’aide </w:t>
      </w:r>
      <w:r w:rsidR="00A41A2F" w:rsidRPr="00046932">
        <w:rPr>
          <w:rFonts w:ascii="Times New Roman" w:hAnsi="Times New Roman" w:cs="Times New Roman"/>
          <w:sz w:val="24"/>
          <w:szCs w:val="24"/>
        </w:rPr>
        <w:t>pour</w:t>
      </w:r>
      <w:r w:rsidR="006F4B92" w:rsidRPr="00046932">
        <w:rPr>
          <w:rFonts w:ascii="Times New Roman" w:hAnsi="Times New Roman" w:cs="Times New Roman"/>
          <w:sz w:val="24"/>
          <w:szCs w:val="24"/>
        </w:rPr>
        <w:t xml:space="preserve"> faire exister</w:t>
      </w:r>
      <w:r w:rsidR="00122CA6" w:rsidRPr="00046932">
        <w:rPr>
          <w:rFonts w:ascii="Times New Roman" w:hAnsi="Times New Roman" w:cs="Times New Roman"/>
          <w:sz w:val="24"/>
          <w:szCs w:val="24"/>
        </w:rPr>
        <w:t xml:space="preserve"> </w:t>
      </w:r>
      <w:r w:rsidR="006F4B92" w:rsidRPr="00046932">
        <w:rPr>
          <w:rFonts w:ascii="Times New Roman" w:hAnsi="Times New Roman" w:cs="Times New Roman"/>
          <w:sz w:val="24"/>
          <w:szCs w:val="24"/>
        </w:rPr>
        <w:t xml:space="preserve">la </w:t>
      </w:r>
      <w:r w:rsidR="006769D0" w:rsidRPr="00046932">
        <w:rPr>
          <w:rFonts w:ascii="Times New Roman" w:hAnsi="Times New Roman" w:cs="Times New Roman"/>
          <w:sz w:val="24"/>
          <w:szCs w:val="24"/>
        </w:rPr>
        <w:t>Covid-19</w:t>
      </w:r>
      <w:r w:rsidR="003F7A0F" w:rsidRPr="00046932">
        <w:rPr>
          <w:rFonts w:ascii="Times New Roman" w:hAnsi="Times New Roman" w:cs="Times New Roman"/>
          <w:sz w:val="24"/>
          <w:szCs w:val="24"/>
        </w:rPr>
        <w:t xml:space="preserve"> </w:t>
      </w:r>
      <w:r w:rsidR="00185FBB" w:rsidRPr="00046932">
        <w:rPr>
          <w:rFonts w:ascii="Times New Roman" w:hAnsi="Times New Roman" w:cs="Times New Roman"/>
          <w:sz w:val="24"/>
          <w:szCs w:val="24"/>
        </w:rPr>
        <w:t xml:space="preserve">dans </w:t>
      </w:r>
      <w:r w:rsidR="00412E81" w:rsidRPr="00046932">
        <w:rPr>
          <w:rFonts w:ascii="Times New Roman" w:hAnsi="Times New Roman" w:cs="Times New Roman"/>
          <w:sz w:val="24"/>
          <w:szCs w:val="24"/>
        </w:rPr>
        <w:t>d</w:t>
      </w:r>
      <w:r w:rsidR="006769D0" w:rsidRPr="00046932">
        <w:rPr>
          <w:rFonts w:ascii="Times New Roman" w:hAnsi="Times New Roman" w:cs="Times New Roman"/>
          <w:sz w:val="24"/>
          <w:szCs w:val="24"/>
        </w:rPr>
        <w:t>e</w:t>
      </w:r>
      <w:r w:rsidR="00185FBB" w:rsidRPr="00046932">
        <w:rPr>
          <w:rFonts w:ascii="Times New Roman" w:hAnsi="Times New Roman" w:cs="Times New Roman"/>
          <w:sz w:val="24"/>
          <w:szCs w:val="24"/>
        </w:rPr>
        <w:t>s</w:t>
      </w:r>
      <w:r w:rsidR="006769D0" w:rsidRPr="00046932">
        <w:rPr>
          <w:rFonts w:ascii="Times New Roman" w:hAnsi="Times New Roman" w:cs="Times New Roman"/>
          <w:sz w:val="24"/>
          <w:szCs w:val="24"/>
        </w:rPr>
        <w:t xml:space="preserve"> zones périphériques </w:t>
      </w:r>
      <w:r w:rsidR="009828A2" w:rsidRPr="00046932">
        <w:rPr>
          <w:rFonts w:ascii="Times New Roman" w:hAnsi="Times New Roman" w:cs="Times New Roman"/>
          <w:sz w:val="24"/>
          <w:szCs w:val="24"/>
        </w:rPr>
        <w:t xml:space="preserve">s’estimant </w:t>
      </w:r>
      <w:r w:rsidR="003F7A0F" w:rsidRPr="00046932">
        <w:rPr>
          <w:rFonts w:ascii="Times New Roman" w:hAnsi="Times New Roman" w:cs="Times New Roman"/>
          <w:sz w:val="24"/>
          <w:szCs w:val="24"/>
        </w:rPr>
        <w:t xml:space="preserve">peu </w:t>
      </w:r>
      <w:r w:rsidR="00760860" w:rsidRPr="00046932">
        <w:rPr>
          <w:rFonts w:ascii="Times New Roman" w:hAnsi="Times New Roman" w:cs="Times New Roman"/>
          <w:sz w:val="24"/>
          <w:szCs w:val="24"/>
        </w:rPr>
        <w:t xml:space="preserve">concernées </w:t>
      </w:r>
      <w:r w:rsidR="00D93248" w:rsidRPr="00046932">
        <w:rPr>
          <w:rFonts w:ascii="Times New Roman" w:hAnsi="Times New Roman" w:cs="Times New Roman"/>
          <w:sz w:val="24"/>
          <w:szCs w:val="24"/>
        </w:rPr>
        <w:t>par la pandémie.</w:t>
      </w:r>
    </w:p>
    <w:p w14:paraId="29C7EF71" w14:textId="53545D1B" w:rsidR="00597F48" w:rsidRPr="00046932" w:rsidRDefault="00A41A2F" w:rsidP="00046932">
      <w:pPr>
        <w:spacing w:after="0" w:line="276" w:lineRule="auto"/>
        <w:jc w:val="both"/>
        <w:rPr>
          <w:rFonts w:ascii="Times New Roman" w:hAnsi="Times New Roman" w:cs="Times New Roman"/>
          <w:sz w:val="24"/>
          <w:szCs w:val="24"/>
        </w:rPr>
      </w:pPr>
      <w:r w:rsidRPr="00046932">
        <w:rPr>
          <w:rFonts w:ascii="Times New Roman" w:hAnsi="Times New Roman" w:cs="Times New Roman"/>
          <w:sz w:val="24"/>
          <w:szCs w:val="24"/>
        </w:rPr>
        <w:t>L</w:t>
      </w:r>
      <w:r w:rsidR="00EB5D9A" w:rsidRPr="00046932">
        <w:rPr>
          <w:rFonts w:ascii="Times New Roman" w:hAnsi="Times New Roman" w:cs="Times New Roman"/>
          <w:sz w:val="24"/>
          <w:szCs w:val="24"/>
        </w:rPr>
        <w:t>a décision des acteurs de l’aide d’appuyer</w:t>
      </w:r>
      <w:r w:rsidR="006E2BAF" w:rsidRPr="00046932">
        <w:rPr>
          <w:rFonts w:ascii="Times New Roman" w:hAnsi="Times New Roman" w:cs="Times New Roman"/>
          <w:sz w:val="24"/>
          <w:szCs w:val="24"/>
        </w:rPr>
        <w:t xml:space="preserve"> la décision gouvernementale concernant</w:t>
      </w:r>
      <w:r w:rsidR="00EB5D9A" w:rsidRPr="00046932">
        <w:rPr>
          <w:rFonts w:ascii="Times New Roman" w:hAnsi="Times New Roman" w:cs="Times New Roman"/>
          <w:sz w:val="24"/>
          <w:szCs w:val="24"/>
        </w:rPr>
        <w:t xml:space="preserve"> la reprise des classes </w:t>
      </w:r>
      <w:r w:rsidR="00760860" w:rsidRPr="00046932">
        <w:rPr>
          <w:rFonts w:ascii="Times New Roman" w:hAnsi="Times New Roman" w:cs="Times New Roman"/>
          <w:sz w:val="24"/>
          <w:szCs w:val="24"/>
        </w:rPr>
        <w:t>provoque</w:t>
      </w:r>
      <w:r w:rsidR="00323AA7" w:rsidRPr="00046932">
        <w:rPr>
          <w:rFonts w:ascii="Times New Roman" w:hAnsi="Times New Roman" w:cs="Times New Roman"/>
          <w:sz w:val="24"/>
          <w:szCs w:val="24"/>
        </w:rPr>
        <w:t xml:space="preserve"> </w:t>
      </w:r>
      <w:r w:rsidR="000471E7" w:rsidRPr="00046932">
        <w:rPr>
          <w:rFonts w:ascii="Times New Roman" w:hAnsi="Times New Roman" w:cs="Times New Roman"/>
          <w:sz w:val="24"/>
          <w:szCs w:val="24"/>
        </w:rPr>
        <w:t xml:space="preserve">aussi </w:t>
      </w:r>
      <w:r w:rsidR="00323AA7" w:rsidRPr="00046932">
        <w:rPr>
          <w:rFonts w:ascii="Times New Roman" w:hAnsi="Times New Roman" w:cs="Times New Roman"/>
          <w:sz w:val="24"/>
          <w:szCs w:val="24"/>
        </w:rPr>
        <w:t>l</w:t>
      </w:r>
      <w:r w:rsidR="00B20BE2" w:rsidRPr="00046932">
        <w:rPr>
          <w:rFonts w:ascii="Times New Roman" w:hAnsi="Times New Roman" w:cs="Times New Roman"/>
          <w:sz w:val="24"/>
          <w:szCs w:val="24"/>
        </w:rPr>
        <w:t xml:space="preserve">eur </w:t>
      </w:r>
      <w:r w:rsidR="00323AA7" w:rsidRPr="00046932">
        <w:rPr>
          <w:rFonts w:ascii="Times New Roman" w:hAnsi="Times New Roman" w:cs="Times New Roman"/>
          <w:sz w:val="24"/>
          <w:szCs w:val="24"/>
        </w:rPr>
        <w:t>arrivée</w:t>
      </w:r>
      <w:r w:rsidR="00C04F42" w:rsidRPr="00046932">
        <w:rPr>
          <w:rFonts w:ascii="Times New Roman" w:hAnsi="Times New Roman" w:cs="Times New Roman"/>
          <w:sz w:val="24"/>
          <w:szCs w:val="24"/>
        </w:rPr>
        <w:t xml:space="preserve"> dans des zones </w:t>
      </w:r>
      <w:r w:rsidR="007E25FD" w:rsidRPr="00046932">
        <w:rPr>
          <w:rFonts w:ascii="Times New Roman" w:hAnsi="Times New Roman" w:cs="Times New Roman"/>
          <w:sz w:val="24"/>
          <w:szCs w:val="24"/>
        </w:rPr>
        <w:t>où</w:t>
      </w:r>
      <w:r w:rsidR="00C04F42" w:rsidRPr="00046932">
        <w:rPr>
          <w:rFonts w:ascii="Times New Roman" w:hAnsi="Times New Roman" w:cs="Times New Roman"/>
          <w:sz w:val="24"/>
          <w:szCs w:val="24"/>
        </w:rPr>
        <w:t xml:space="preserve"> ils étaient absents</w:t>
      </w:r>
      <w:r w:rsidR="00095452" w:rsidRPr="00046932">
        <w:rPr>
          <w:rFonts w:ascii="Times New Roman" w:hAnsi="Times New Roman" w:cs="Times New Roman"/>
          <w:sz w:val="24"/>
          <w:szCs w:val="24"/>
        </w:rPr>
        <w:t>, comme</w:t>
      </w:r>
      <w:r w:rsidR="00BA0080" w:rsidRPr="00046932">
        <w:rPr>
          <w:rFonts w:ascii="Times New Roman" w:hAnsi="Times New Roman" w:cs="Times New Roman"/>
          <w:sz w:val="24"/>
          <w:szCs w:val="24"/>
        </w:rPr>
        <w:t xml:space="preserve"> </w:t>
      </w:r>
      <w:r w:rsidR="00095452" w:rsidRPr="00046932">
        <w:rPr>
          <w:rFonts w:ascii="Times New Roman" w:hAnsi="Times New Roman" w:cs="Times New Roman"/>
          <w:sz w:val="24"/>
          <w:szCs w:val="24"/>
        </w:rPr>
        <w:t>l</w:t>
      </w:r>
      <w:r w:rsidR="00BA0080" w:rsidRPr="00046932">
        <w:rPr>
          <w:rFonts w:ascii="Times New Roman" w:hAnsi="Times New Roman" w:cs="Times New Roman"/>
          <w:sz w:val="24"/>
          <w:szCs w:val="24"/>
        </w:rPr>
        <w:t>’illustre</w:t>
      </w:r>
      <w:r w:rsidR="00095452" w:rsidRPr="00046932">
        <w:rPr>
          <w:rFonts w:ascii="Times New Roman" w:hAnsi="Times New Roman" w:cs="Times New Roman"/>
          <w:sz w:val="24"/>
          <w:szCs w:val="24"/>
        </w:rPr>
        <w:t>nt</w:t>
      </w:r>
      <w:r w:rsidR="00BA0080" w:rsidRPr="00046932">
        <w:rPr>
          <w:rFonts w:ascii="Times New Roman" w:hAnsi="Times New Roman" w:cs="Times New Roman"/>
          <w:sz w:val="24"/>
          <w:szCs w:val="24"/>
        </w:rPr>
        <w:t xml:space="preserve"> le</w:t>
      </w:r>
      <w:r w:rsidR="00EF7AF5" w:rsidRPr="00046932">
        <w:rPr>
          <w:rFonts w:ascii="Times New Roman" w:hAnsi="Times New Roman" w:cs="Times New Roman"/>
          <w:sz w:val="24"/>
          <w:szCs w:val="24"/>
        </w:rPr>
        <w:t>s campagnes</w:t>
      </w:r>
      <w:r w:rsidR="00BA0080" w:rsidRPr="00046932">
        <w:rPr>
          <w:rFonts w:ascii="Times New Roman" w:hAnsi="Times New Roman" w:cs="Times New Roman"/>
          <w:sz w:val="24"/>
          <w:szCs w:val="24"/>
        </w:rPr>
        <w:t xml:space="preserve"> Unicef de</w:t>
      </w:r>
      <w:r w:rsidR="005E59D3" w:rsidRPr="00046932">
        <w:rPr>
          <w:rFonts w:ascii="Times New Roman" w:hAnsi="Times New Roman" w:cs="Times New Roman"/>
          <w:sz w:val="24"/>
          <w:szCs w:val="24"/>
        </w:rPr>
        <w:t xml:space="preserve"> </w:t>
      </w:r>
      <w:r w:rsidR="00BA0080" w:rsidRPr="00046932">
        <w:rPr>
          <w:rFonts w:ascii="Times New Roman" w:hAnsi="Times New Roman" w:cs="Times New Roman"/>
          <w:sz w:val="24"/>
          <w:szCs w:val="24"/>
        </w:rPr>
        <w:t>retour à l’école mentionné</w:t>
      </w:r>
      <w:r w:rsidR="00EF7AF5" w:rsidRPr="00046932">
        <w:rPr>
          <w:rFonts w:ascii="Times New Roman" w:hAnsi="Times New Roman" w:cs="Times New Roman"/>
          <w:sz w:val="24"/>
          <w:szCs w:val="24"/>
        </w:rPr>
        <w:t>es</w:t>
      </w:r>
      <w:r w:rsidR="00BA0080" w:rsidRPr="00046932">
        <w:rPr>
          <w:rFonts w:ascii="Times New Roman" w:hAnsi="Times New Roman" w:cs="Times New Roman"/>
          <w:sz w:val="24"/>
          <w:szCs w:val="24"/>
        </w:rPr>
        <w:t xml:space="preserve"> </w:t>
      </w:r>
      <w:r w:rsidR="00741091" w:rsidRPr="00046932">
        <w:rPr>
          <w:rFonts w:ascii="Times New Roman" w:hAnsi="Times New Roman" w:cs="Times New Roman"/>
          <w:sz w:val="24"/>
          <w:szCs w:val="24"/>
        </w:rPr>
        <w:t>plus haut</w:t>
      </w:r>
      <w:r w:rsidR="00095452" w:rsidRPr="00046932">
        <w:rPr>
          <w:rFonts w:ascii="Times New Roman" w:hAnsi="Times New Roman" w:cs="Times New Roman"/>
          <w:sz w:val="24"/>
          <w:szCs w:val="24"/>
        </w:rPr>
        <w:t>.</w:t>
      </w:r>
      <w:r w:rsidR="00230315" w:rsidRPr="00046932">
        <w:rPr>
          <w:rFonts w:ascii="Times New Roman" w:hAnsi="Times New Roman" w:cs="Times New Roman"/>
          <w:sz w:val="24"/>
          <w:szCs w:val="24"/>
        </w:rPr>
        <w:t xml:space="preserve"> </w:t>
      </w:r>
      <w:r w:rsidR="00095452" w:rsidRPr="00046932">
        <w:rPr>
          <w:rFonts w:ascii="Times New Roman" w:hAnsi="Times New Roman" w:cs="Times New Roman"/>
          <w:sz w:val="24"/>
          <w:szCs w:val="24"/>
        </w:rPr>
        <w:t>D</w:t>
      </w:r>
      <w:r w:rsidR="00230315" w:rsidRPr="00046932">
        <w:rPr>
          <w:rFonts w:ascii="Times New Roman" w:hAnsi="Times New Roman" w:cs="Times New Roman"/>
          <w:sz w:val="24"/>
          <w:szCs w:val="24"/>
        </w:rPr>
        <w:t xml:space="preserve">éployé dans </w:t>
      </w:r>
      <w:r w:rsidR="00EF7AF5" w:rsidRPr="00046932">
        <w:rPr>
          <w:rFonts w:ascii="Times New Roman" w:hAnsi="Times New Roman" w:cs="Times New Roman"/>
          <w:sz w:val="24"/>
          <w:szCs w:val="24"/>
        </w:rPr>
        <w:t>chaque</w:t>
      </w:r>
      <w:r w:rsidR="00230315" w:rsidRPr="00046932">
        <w:rPr>
          <w:rFonts w:ascii="Times New Roman" w:hAnsi="Times New Roman" w:cs="Times New Roman"/>
          <w:sz w:val="24"/>
          <w:szCs w:val="24"/>
        </w:rPr>
        <w:t xml:space="preserve"> arrondissement du pays</w:t>
      </w:r>
      <w:r w:rsidR="00095452" w:rsidRPr="00046932">
        <w:rPr>
          <w:rFonts w:ascii="Times New Roman" w:hAnsi="Times New Roman" w:cs="Times New Roman"/>
          <w:sz w:val="24"/>
          <w:szCs w:val="24"/>
        </w:rPr>
        <w:t>,</w:t>
      </w:r>
      <w:r w:rsidR="00230315" w:rsidRPr="00046932">
        <w:rPr>
          <w:rFonts w:ascii="Times New Roman" w:hAnsi="Times New Roman" w:cs="Times New Roman"/>
          <w:sz w:val="24"/>
          <w:szCs w:val="24"/>
        </w:rPr>
        <w:t xml:space="preserve"> </w:t>
      </w:r>
      <w:r w:rsidR="00095452" w:rsidRPr="00046932">
        <w:rPr>
          <w:rFonts w:ascii="Times New Roman" w:hAnsi="Times New Roman" w:cs="Times New Roman"/>
          <w:sz w:val="24"/>
          <w:szCs w:val="24"/>
        </w:rPr>
        <w:t xml:space="preserve">ce projet </w:t>
      </w:r>
      <w:r w:rsidR="00FC0B49" w:rsidRPr="00046932">
        <w:rPr>
          <w:rFonts w:ascii="Times New Roman" w:hAnsi="Times New Roman" w:cs="Times New Roman"/>
          <w:sz w:val="24"/>
          <w:szCs w:val="24"/>
        </w:rPr>
        <w:t xml:space="preserve">offre </w:t>
      </w:r>
      <w:r w:rsidR="00BD5A1C" w:rsidRPr="00046932">
        <w:rPr>
          <w:rFonts w:ascii="Times New Roman" w:hAnsi="Times New Roman" w:cs="Times New Roman"/>
          <w:sz w:val="24"/>
          <w:szCs w:val="24"/>
        </w:rPr>
        <w:t>l’opportunité</w:t>
      </w:r>
      <w:r w:rsidR="00935CB0" w:rsidRPr="00046932">
        <w:rPr>
          <w:rFonts w:ascii="Times New Roman" w:hAnsi="Times New Roman" w:cs="Times New Roman"/>
          <w:sz w:val="24"/>
          <w:szCs w:val="24"/>
        </w:rPr>
        <w:t xml:space="preserve"> à certains </w:t>
      </w:r>
      <w:r w:rsidR="00BD5A1C" w:rsidRPr="00046932">
        <w:rPr>
          <w:rFonts w:ascii="Times New Roman" w:hAnsi="Times New Roman" w:cs="Times New Roman"/>
          <w:sz w:val="24"/>
          <w:szCs w:val="24"/>
        </w:rPr>
        <w:t xml:space="preserve">acteurs </w:t>
      </w:r>
      <w:r w:rsidR="00095452" w:rsidRPr="00046932">
        <w:rPr>
          <w:rFonts w:ascii="Times New Roman" w:hAnsi="Times New Roman" w:cs="Times New Roman"/>
          <w:sz w:val="24"/>
          <w:szCs w:val="24"/>
        </w:rPr>
        <w:t xml:space="preserve">locaux </w:t>
      </w:r>
      <w:r w:rsidR="00AF5729" w:rsidRPr="00046932">
        <w:rPr>
          <w:rFonts w:ascii="Times New Roman" w:hAnsi="Times New Roman" w:cs="Times New Roman"/>
          <w:sz w:val="24"/>
          <w:szCs w:val="24"/>
        </w:rPr>
        <w:t xml:space="preserve">de réinvestir </w:t>
      </w:r>
      <w:r w:rsidR="0028534C" w:rsidRPr="00046932">
        <w:rPr>
          <w:rFonts w:ascii="Times New Roman" w:hAnsi="Times New Roman" w:cs="Times New Roman"/>
          <w:sz w:val="24"/>
          <w:szCs w:val="24"/>
        </w:rPr>
        <w:t>les</w:t>
      </w:r>
      <w:r w:rsidR="003D291E" w:rsidRPr="00046932">
        <w:rPr>
          <w:rFonts w:ascii="Times New Roman" w:hAnsi="Times New Roman" w:cs="Times New Roman"/>
          <w:sz w:val="24"/>
          <w:szCs w:val="24"/>
        </w:rPr>
        <w:t xml:space="preserve"> </w:t>
      </w:r>
      <w:r w:rsidR="00910215" w:rsidRPr="00046932">
        <w:rPr>
          <w:rFonts w:ascii="Times New Roman" w:hAnsi="Times New Roman" w:cs="Times New Roman"/>
          <w:sz w:val="24"/>
          <w:szCs w:val="24"/>
        </w:rPr>
        <w:t>réponses</w:t>
      </w:r>
      <w:r w:rsidR="0028534C" w:rsidRPr="00046932">
        <w:rPr>
          <w:rFonts w:ascii="Times New Roman" w:hAnsi="Times New Roman" w:cs="Times New Roman"/>
          <w:sz w:val="24"/>
          <w:szCs w:val="24"/>
        </w:rPr>
        <w:t xml:space="preserve"> internationales </w:t>
      </w:r>
      <w:r w:rsidR="00910215" w:rsidRPr="00046932">
        <w:rPr>
          <w:rFonts w:ascii="Times New Roman" w:hAnsi="Times New Roman" w:cs="Times New Roman"/>
          <w:sz w:val="24"/>
          <w:szCs w:val="24"/>
        </w:rPr>
        <w:t xml:space="preserve">à la Covid-19 </w:t>
      </w:r>
      <w:r w:rsidR="00D10F4E" w:rsidRPr="00046932">
        <w:rPr>
          <w:rFonts w:ascii="Times New Roman" w:hAnsi="Times New Roman" w:cs="Times New Roman"/>
          <w:sz w:val="24"/>
          <w:szCs w:val="24"/>
        </w:rPr>
        <w:t>pour</w:t>
      </w:r>
      <w:r w:rsidR="0028534C" w:rsidRPr="00046932">
        <w:rPr>
          <w:rFonts w:ascii="Times New Roman" w:hAnsi="Times New Roman" w:cs="Times New Roman"/>
          <w:sz w:val="24"/>
          <w:szCs w:val="24"/>
        </w:rPr>
        <w:t xml:space="preserve"> les (ré)orienter vers des besoins </w:t>
      </w:r>
      <w:r w:rsidR="004306C7" w:rsidRPr="00046932">
        <w:rPr>
          <w:rFonts w:ascii="Times New Roman" w:hAnsi="Times New Roman" w:cs="Times New Roman"/>
          <w:sz w:val="24"/>
          <w:szCs w:val="24"/>
        </w:rPr>
        <w:t xml:space="preserve">qu’ils </w:t>
      </w:r>
      <w:r w:rsidR="0028534C" w:rsidRPr="00046932">
        <w:rPr>
          <w:rFonts w:ascii="Times New Roman" w:hAnsi="Times New Roman" w:cs="Times New Roman"/>
          <w:sz w:val="24"/>
          <w:szCs w:val="24"/>
        </w:rPr>
        <w:t>jug</w:t>
      </w:r>
      <w:r w:rsidR="004306C7" w:rsidRPr="00046932">
        <w:rPr>
          <w:rFonts w:ascii="Times New Roman" w:hAnsi="Times New Roman" w:cs="Times New Roman"/>
          <w:sz w:val="24"/>
          <w:szCs w:val="24"/>
        </w:rPr>
        <w:t>ent</w:t>
      </w:r>
      <w:r w:rsidR="0028534C" w:rsidRPr="00046932">
        <w:rPr>
          <w:rFonts w:ascii="Times New Roman" w:hAnsi="Times New Roman" w:cs="Times New Roman"/>
          <w:sz w:val="24"/>
          <w:szCs w:val="24"/>
        </w:rPr>
        <w:t xml:space="preserve"> </w:t>
      </w:r>
      <w:r w:rsidR="00095452" w:rsidRPr="00046932">
        <w:rPr>
          <w:rFonts w:ascii="Times New Roman" w:hAnsi="Times New Roman" w:cs="Times New Roman"/>
          <w:sz w:val="24"/>
          <w:szCs w:val="24"/>
        </w:rPr>
        <w:t>p</w:t>
      </w:r>
      <w:r w:rsidR="002B74BB" w:rsidRPr="00046932">
        <w:rPr>
          <w:rFonts w:ascii="Times New Roman" w:hAnsi="Times New Roman" w:cs="Times New Roman"/>
          <w:sz w:val="24"/>
          <w:szCs w:val="24"/>
        </w:rPr>
        <w:t>rioritaires</w:t>
      </w:r>
      <w:r w:rsidR="00A42750" w:rsidRPr="00046932">
        <w:rPr>
          <w:rFonts w:ascii="Times New Roman" w:hAnsi="Times New Roman" w:cs="Times New Roman"/>
          <w:sz w:val="24"/>
          <w:szCs w:val="24"/>
        </w:rPr>
        <w:t>.</w:t>
      </w:r>
      <w:r w:rsidR="004306C7" w:rsidRPr="00046932">
        <w:rPr>
          <w:rFonts w:ascii="Times New Roman" w:hAnsi="Times New Roman" w:cs="Times New Roman"/>
          <w:sz w:val="24"/>
          <w:szCs w:val="24"/>
        </w:rPr>
        <w:t xml:space="preserve"> D</w:t>
      </w:r>
      <w:r w:rsidR="00C47552" w:rsidRPr="00046932">
        <w:rPr>
          <w:rFonts w:ascii="Times New Roman" w:hAnsi="Times New Roman" w:cs="Times New Roman"/>
          <w:sz w:val="24"/>
          <w:szCs w:val="24"/>
        </w:rPr>
        <w:t>ans l’arrondissement de Ndelele</w:t>
      </w:r>
      <w:r w:rsidR="004306C7" w:rsidRPr="00046932">
        <w:rPr>
          <w:rFonts w:ascii="Times New Roman" w:hAnsi="Times New Roman" w:cs="Times New Roman"/>
          <w:sz w:val="24"/>
          <w:szCs w:val="24"/>
        </w:rPr>
        <w:t xml:space="preserve">, </w:t>
      </w:r>
      <w:r w:rsidR="0017269A" w:rsidRPr="00046932">
        <w:rPr>
          <w:rFonts w:ascii="Times New Roman" w:hAnsi="Times New Roman" w:cs="Times New Roman"/>
          <w:sz w:val="24"/>
          <w:szCs w:val="24"/>
        </w:rPr>
        <w:t xml:space="preserve">marqué par </w:t>
      </w:r>
      <w:r w:rsidR="004306C7" w:rsidRPr="00046932">
        <w:rPr>
          <w:rFonts w:ascii="Times New Roman" w:hAnsi="Times New Roman" w:cs="Times New Roman"/>
          <w:sz w:val="24"/>
          <w:szCs w:val="24"/>
        </w:rPr>
        <w:t>l’</w:t>
      </w:r>
      <w:r w:rsidR="0017269A" w:rsidRPr="00046932">
        <w:rPr>
          <w:rFonts w:ascii="Times New Roman" w:hAnsi="Times New Roman" w:cs="Times New Roman"/>
          <w:sz w:val="24"/>
          <w:szCs w:val="24"/>
        </w:rPr>
        <w:t>insuffisance de moyens éducatif</w:t>
      </w:r>
      <w:r w:rsidR="00FC0B49" w:rsidRPr="00046932">
        <w:rPr>
          <w:rFonts w:ascii="Times New Roman" w:hAnsi="Times New Roman" w:cs="Times New Roman"/>
          <w:sz w:val="24"/>
          <w:szCs w:val="24"/>
        </w:rPr>
        <w:t>s</w:t>
      </w:r>
      <w:r w:rsidR="00C47552" w:rsidRPr="00046932">
        <w:rPr>
          <w:rFonts w:ascii="Times New Roman" w:hAnsi="Times New Roman" w:cs="Times New Roman"/>
          <w:sz w:val="24"/>
          <w:szCs w:val="24"/>
        </w:rPr>
        <w:t xml:space="preserve">, </w:t>
      </w:r>
      <w:r w:rsidR="00741091" w:rsidRPr="00046932">
        <w:rPr>
          <w:rFonts w:ascii="Times New Roman" w:hAnsi="Times New Roman" w:cs="Times New Roman"/>
          <w:sz w:val="24"/>
          <w:szCs w:val="24"/>
        </w:rPr>
        <w:t>c</w:t>
      </w:r>
      <w:r w:rsidR="00C47552" w:rsidRPr="00046932">
        <w:rPr>
          <w:rFonts w:ascii="Times New Roman" w:hAnsi="Times New Roman" w:cs="Times New Roman"/>
          <w:sz w:val="24"/>
          <w:szCs w:val="24"/>
        </w:rPr>
        <w:t xml:space="preserve">es « campagnes de retour à l’école » </w:t>
      </w:r>
      <w:r w:rsidR="00310EF4" w:rsidRPr="00046932">
        <w:rPr>
          <w:rFonts w:ascii="Times New Roman" w:hAnsi="Times New Roman" w:cs="Times New Roman"/>
          <w:sz w:val="24"/>
          <w:szCs w:val="24"/>
        </w:rPr>
        <w:t xml:space="preserve">se transforment en </w:t>
      </w:r>
      <w:r w:rsidR="00B92428" w:rsidRPr="00046932">
        <w:rPr>
          <w:rFonts w:ascii="Times New Roman" w:hAnsi="Times New Roman" w:cs="Times New Roman"/>
          <w:sz w:val="24"/>
          <w:szCs w:val="24"/>
        </w:rPr>
        <w:t xml:space="preserve">soutien aux </w:t>
      </w:r>
      <w:r w:rsidR="00C47552" w:rsidRPr="00046932">
        <w:rPr>
          <w:rFonts w:ascii="Times New Roman" w:hAnsi="Times New Roman" w:cs="Times New Roman"/>
          <w:sz w:val="24"/>
          <w:szCs w:val="24"/>
        </w:rPr>
        <w:t xml:space="preserve">activités de coordination scolaire. Sur demande de l’administration </w:t>
      </w:r>
      <w:r w:rsidR="00310EF4" w:rsidRPr="00046932">
        <w:rPr>
          <w:rFonts w:ascii="Times New Roman" w:hAnsi="Times New Roman" w:cs="Times New Roman"/>
          <w:sz w:val="24"/>
          <w:szCs w:val="24"/>
        </w:rPr>
        <w:t>éducative</w:t>
      </w:r>
      <w:r w:rsidR="00C47552" w:rsidRPr="00046932">
        <w:rPr>
          <w:rFonts w:ascii="Times New Roman" w:hAnsi="Times New Roman" w:cs="Times New Roman"/>
          <w:sz w:val="24"/>
          <w:szCs w:val="24"/>
        </w:rPr>
        <w:t xml:space="preserve">, les moyens des </w:t>
      </w:r>
      <w:r w:rsidR="00E93BF5" w:rsidRPr="00046932">
        <w:rPr>
          <w:rFonts w:ascii="Times New Roman" w:hAnsi="Times New Roman" w:cs="Times New Roman"/>
          <w:sz w:val="24"/>
          <w:szCs w:val="24"/>
        </w:rPr>
        <w:t>travailleurs</w:t>
      </w:r>
      <w:r w:rsidR="00C47552" w:rsidRPr="00046932">
        <w:rPr>
          <w:rFonts w:ascii="Times New Roman" w:hAnsi="Times New Roman" w:cs="Times New Roman"/>
          <w:sz w:val="24"/>
          <w:szCs w:val="24"/>
        </w:rPr>
        <w:t xml:space="preserve"> de l’aide </w:t>
      </w:r>
      <w:r w:rsidR="00B92428" w:rsidRPr="00046932">
        <w:rPr>
          <w:rFonts w:ascii="Times New Roman" w:hAnsi="Times New Roman" w:cs="Times New Roman"/>
          <w:sz w:val="24"/>
          <w:szCs w:val="24"/>
        </w:rPr>
        <w:t>s</w:t>
      </w:r>
      <w:r w:rsidR="00C47552" w:rsidRPr="00046932">
        <w:rPr>
          <w:rFonts w:ascii="Times New Roman" w:hAnsi="Times New Roman" w:cs="Times New Roman"/>
          <w:sz w:val="24"/>
          <w:szCs w:val="24"/>
        </w:rPr>
        <w:t xml:space="preserve">ont mis à disposition des acteurs locaux </w:t>
      </w:r>
      <w:r w:rsidR="00B92428" w:rsidRPr="00046932">
        <w:rPr>
          <w:rFonts w:ascii="Times New Roman" w:hAnsi="Times New Roman" w:cs="Times New Roman"/>
          <w:sz w:val="24"/>
          <w:szCs w:val="24"/>
        </w:rPr>
        <w:t xml:space="preserve">pour leur permettre de </w:t>
      </w:r>
      <w:r w:rsidR="00C47552" w:rsidRPr="00046932">
        <w:rPr>
          <w:rFonts w:ascii="Times New Roman" w:hAnsi="Times New Roman" w:cs="Times New Roman"/>
          <w:sz w:val="24"/>
          <w:szCs w:val="24"/>
        </w:rPr>
        <w:t xml:space="preserve">réaliser des </w:t>
      </w:r>
      <w:r w:rsidR="00E93BF5" w:rsidRPr="00046932">
        <w:rPr>
          <w:rFonts w:ascii="Times New Roman" w:hAnsi="Times New Roman" w:cs="Times New Roman"/>
          <w:sz w:val="24"/>
          <w:szCs w:val="24"/>
        </w:rPr>
        <w:t xml:space="preserve">réunions et </w:t>
      </w:r>
      <w:r w:rsidR="00C47552" w:rsidRPr="00046932">
        <w:rPr>
          <w:rFonts w:ascii="Times New Roman" w:hAnsi="Times New Roman" w:cs="Times New Roman"/>
          <w:sz w:val="24"/>
          <w:szCs w:val="24"/>
        </w:rPr>
        <w:t xml:space="preserve">tournées pédagogiques dans les écoles reculées. De même, </w:t>
      </w:r>
      <w:r w:rsidR="00014E8E" w:rsidRPr="00046932">
        <w:rPr>
          <w:rFonts w:ascii="Times New Roman" w:hAnsi="Times New Roman" w:cs="Times New Roman"/>
          <w:sz w:val="24"/>
          <w:szCs w:val="24"/>
        </w:rPr>
        <w:t>« </w:t>
      </w:r>
      <w:r w:rsidR="00C47552" w:rsidRPr="00046932">
        <w:rPr>
          <w:rFonts w:ascii="Times New Roman" w:hAnsi="Times New Roman" w:cs="Times New Roman"/>
          <w:sz w:val="24"/>
          <w:szCs w:val="24"/>
        </w:rPr>
        <w:t xml:space="preserve">l’appui </w:t>
      </w:r>
      <w:r w:rsidR="0079146B" w:rsidRPr="00046932">
        <w:rPr>
          <w:rFonts w:ascii="Times New Roman" w:hAnsi="Times New Roman" w:cs="Times New Roman"/>
          <w:sz w:val="24"/>
          <w:szCs w:val="24"/>
        </w:rPr>
        <w:t>à l’organisation</w:t>
      </w:r>
      <w:r w:rsidR="00C47552" w:rsidRPr="00046932">
        <w:rPr>
          <w:rFonts w:ascii="Times New Roman" w:hAnsi="Times New Roman" w:cs="Times New Roman"/>
          <w:sz w:val="24"/>
          <w:szCs w:val="24"/>
        </w:rPr>
        <w:t xml:space="preserve"> </w:t>
      </w:r>
      <w:r w:rsidR="003E015E" w:rsidRPr="00046932">
        <w:rPr>
          <w:rFonts w:ascii="Times New Roman" w:hAnsi="Times New Roman" w:cs="Times New Roman"/>
          <w:sz w:val="24"/>
          <w:szCs w:val="24"/>
        </w:rPr>
        <w:t>d</w:t>
      </w:r>
      <w:r w:rsidR="00C47552" w:rsidRPr="00046932">
        <w:rPr>
          <w:rFonts w:ascii="Times New Roman" w:hAnsi="Times New Roman" w:cs="Times New Roman"/>
          <w:sz w:val="24"/>
          <w:szCs w:val="24"/>
        </w:rPr>
        <w:t>es examens nationaux</w:t>
      </w:r>
      <w:r w:rsidR="00014E8E" w:rsidRPr="00046932">
        <w:rPr>
          <w:rFonts w:ascii="Times New Roman" w:hAnsi="Times New Roman" w:cs="Times New Roman"/>
          <w:sz w:val="24"/>
          <w:szCs w:val="24"/>
        </w:rPr>
        <w:t> »</w:t>
      </w:r>
      <w:r w:rsidR="00C47552" w:rsidRPr="00046932">
        <w:rPr>
          <w:rFonts w:ascii="Times New Roman" w:hAnsi="Times New Roman" w:cs="Times New Roman"/>
          <w:sz w:val="24"/>
          <w:szCs w:val="24"/>
        </w:rPr>
        <w:t xml:space="preserve"> </w:t>
      </w:r>
      <w:r w:rsidR="00B76F79" w:rsidRPr="00046932">
        <w:rPr>
          <w:rFonts w:ascii="Times New Roman" w:hAnsi="Times New Roman" w:cs="Times New Roman"/>
          <w:sz w:val="24"/>
          <w:szCs w:val="24"/>
        </w:rPr>
        <w:t xml:space="preserve">(prévu dans le cadre du </w:t>
      </w:r>
      <w:r w:rsidR="008C32B2" w:rsidRPr="00046932">
        <w:rPr>
          <w:rFonts w:ascii="Times New Roman" w:hAnsi="Times New Roman" w:cs="Times New Roman"/>
          <w:sz w:val="24"/>
          <w:szCs w:val="24"/>
        </w:rPr>
        <w:t xml:space="preserve">même </w:t>
      </w:r>
      <w:r w:rsidR="00B76F79" w:rsidRPr="00046932">
        <w:rPr>
          <w:rFonts w:ascii="Times New Roman" w:hAnsi="Times New Roman" w:cs="Times New Roman"/>
          <w:sz w:val="24"/>
          <w:szCs w:val="24"/>
        </w:rPr>
        <w:t xml:space="preserve">projet) </w:t>
      </w:r>
      <w:r w:rsidR="00584645" w:rsidRPr="00046932">
        <w:rPr>
          <w:rFonts w:ascii="Times New Roman" w:hAnsi="Times New Roman" w:cs="Times New Roman"/>
          <w:sz w:val="24"/>
          <w:szCs w:val="24"/>
        </w:rPr>
        <w:t xml:space="preserve">consiste </w:t>
      </w:r>
      <w:r w:rsidR="006A7A0A" w:rsidRPr="00046932">
        <w:rPr>
          <w:rFonts w:ascii="Times New Roman" w:hAnsi="Times New Roman" w:cs="Times New Roman"/>
          <w:sz w:val="24"/>
          <w:szCs w:val="24"/>
        </w:rPr>
        <w:t xml:space="preserve">dans les faits </w:t>
      </w:r>
      <w:r w:rsidR="00584645" w:rsidRPr="00046932">
        <w:rPr>
          <w:rFonts w:ascii="Times New Roman" w:hAnsi="Times New Roman" w:cs="Times New Roman"/>
          <w:sz w:val="24"/>
          <w:szCs w:val="24"/>
        </w:rPr>
        <w:t>à imprimer</w:t>
      </w:r>
      <w:r w:rsidR="00C47552" w:rsidRPr="00046932">
        <w:rPr>
          <w:rFonts w:ascii="Times New Roman" w:hAnsi="Times New Roman" w:cs="Times New Roman"/>
          <w:sz w:val="24"/>
          <w:szCs w:val="24"/>
        </w:rPr>
        <w:t xml:space="preserve"> </w:t>
      </w:r>
      <w:r w:rsidR="00584645" w:rsidRPr="00046932">
        <w:rPr>
          <w:rFonts w:ascii="Times New Roman" w:hAnsi="Times New Roman" w:cs="Times New Roman"/>
          <w:sz w:val="24"/>
          <w:szCs w:val="24"/>
        </w:rPr>
        <w:t xml:space="preserve">les </w:t>
      </w:r>
      <w:r w:rsidR="00C47552" w:rsidRPr="00046932">
        <w:rPr>
          <w:rFonts w:ascii="Times New Roman" w:hAnsi="Times New Roman" w:cs="Times New Roman"/>
          <w:sz w:val="24"/>
          <w:szCs w:val="24"/>
        </w:rPr>
        <w:t xml:space="preserve">sujets </w:t>
      </w:r>
      <w:r w:rsidR="005638DA" w:rsidRPr="00046932">
        <w:rPr>
          <w:rFonts w:ascii="Times New Roman" w:hAnsi="Times New Roman" w:cs="Times New Roman"/>
          <w:sz w:val="24"/>
          <w:szCs w:val="24"/>
        </w:rPr>
        <w:t>et</w:t>
      </w:r>
      <w:r w:rsidR="0040044B" w:rsidRPr="00046932">
        <w:rPr>
          <w:rFonts w:ascii="Times New Roman" w:hAnsi="Times New Roman" w:cs="Times New Roman"/>
          <w:sz w:val="24"/>
          <w:szCs w:val="24"/>
        </w:rPr>
        <w:t xml:space="preserve"> à les acheminer vers les </w:t>
      </w:r>
      <w:r w:rsidR="00C47552" w:rsidRPr="00046932">
        <w:rPr>
          <w:rFonts w:ascii="Times New Roman" w:hAnsi="Times New Roman" w:cs="Times New Roman"/>
          <w:sz w:val="24"/>
          <w:szCs w:val="24"/>
        </w:rPr>
        <w:t xml:space="preserve">centres d’examens. </w:t>
      </w:r>
      <w:r w:rsidR="00EC558C" w:rsidRPr="00046932">
        <w:rPr>
          <w:rFonts w:ascii="Times New Roman" w:hAnsi="Times New Roman" w:cs="Times New Roman"/>
          <w:sz w:val="24"/>
          <w:szCs w:val="24"/>
        </w:rPr>
        <w:t xml:space="preserve">On voit ainsi comment </w:t>
      </w:r>
      <w:r w:rsidR="00C47552" w:rsidRPr="00046932">
        <w:rPr>
          <w:rFonts w:ascii="Times New Roman" w:hAnsi="Times New Roman" w:cs="Times New Roman"/>
          <w:sz w:val="24"/>
          <w:szCs w:val="24"/>
        </w:rPr>
        <w:t>des projets d’aide</w:t>
      </w:r>
      <w:r w:rsidR="0017269A" w:rsidRPr="00046932">
        <w:rPr>
          <w:rFonts w:ascii="Times New Roman" w:hAnsi="Times New Roman" w:cs="Times New Roman"/>
          <w:sz w:val="24"/>
          <w:szCs w:val="24"/>
        </w:rPr>
        <w:t>,</w:t>
      </w:r>
      <w:r w:rsidR="00C47552" w:rsidRPr="00046932">
        <w:rPr>
          <w:rFonts w:ascii="Times New Roman" w:hAnsi="Times New Roman" w:cs="Times New Roman"/>
          <w:sz w:val="24"/>
          <w:szCs w:val="24"/>
        </w:rPr>
        <w:t xml:space="preserve"> décrétés au niveau national </w:t>
      </w:r>
      <w:r w:rsidR="005E4E24" w:rsidRPr="00046932">
        <w:rPr>
          <w:rFonts w:ascii="Times New Roman" w:hAnsi="Times New Roman" w:cs="Times New Roman"/>
          <w:sz w:val="24"/>
          <w:szCs w:val="24"/>
        </w:rPr>
        <w:t xml:space="preserve">pour répondre à une crise spécifique, </w:t>
      </w:r>
      <w:r w:rsidR="00C47552" w:rsidRPr="00046932">
        <w:rPr>
          <w:rFonts w:ascii="Times New Roman" w:hAnsi="Times New Roman" w:cs="Times New Roman"/>
          <w:sz w:val="24"/>
          <w:szCs w:val="24"/>
        </w:rPr>
        <w:t>peuvent être réinvestis au niveau local</w:t>
      </w:r>
      <w:r w:rsidR="00C47552" w:rsidRPr="00046932">
        <w:rPr>
          <w:rFonts w:ascii="Times New Roman" w:hAnsi="Times New Roman" w:cs="Times New Roman"/>
          <w:i/>
          <w:iCs/>
          <w:sz w:val="24"/>
          <w:szCs w:val="24"/>
        </w:rPr>
        <w:t xml:space="preserve"> </w:t>
      </w:r>
      <w:r w:rsidR="00C47552" w:rsidRPr="00046932">
        <w:rPr>
          <w:rFonts w:ascii="Times New Roman" w:hAnsi="Times New Roman" w:cs="Times New Roman"/>
          <w:sz w:val="24"/>
          <w:szCs w:val="24"/>
        </w:rPr>
        <w:t>« </w:t>
      </w:r>
      <w:r w:rsidR="00C47552" w:rsidRPr="00046932">
        <w:rPr>
          <w:rFonts w:ascii="Times New Roman" w:hAnsi="Times New Roman" w:cs="Times New Roman"/>
          <w:iCs/>
          <w:sz w:val="24"/>
          <w:szCs w:val="24"/>
        </w:rPr>
        <w:t>pour des buts à atteindre non initialement prévus</w:t>
      </w:r>
      <w:r w:rsidR="00204A3D" w:rsidRPr="00046932">
        <w:rPr>
          <w:rFonts w:ascii="Times New Roman" w:hAnsi="Times New Roman" w:cs="Times New Roman"/>
          <w:sz w:val="24"/>
          <w:szCs w:val="24"/>
        </w:rPr>
        <w:t> »</w:t>
      </w:r>
      <w:r w:rsidR="00C47552" w:rsidRPr="00046932">
        <w:rPr>
          <w:rFonts w:ascii="Times New Roman" w:hAnsi="Times New Roman" w:cs="Times New Roman"/>
          <w:i/>
          <w:iCs/>
          <w:sz w:val="24"/>
          <w:szCs w:val="24"/>
        </w:rPr>
        <w:t xml:space="preserve"> </w:t>
      </w:r>
      <w:r w:rsidR="00C47552" w:rsidRPr="00046932">
        <w:rPr>
          <w:rFonts w:ascii="Times New Roman" w:hAnsi="Times New Roman" w:cs="Times New Roman"/>
          <w:sz w:val="24"/>
          <w:szCs w:val="24"/>
        </w:rPr>
        <w:t>(Lange</w:t>
      </w:r>
      <w:r w:rsidR="00122CA6" w:rsidRPr="00046932">
        <w:rPr>
          <w:rFonts w:ascii="Times New Roman" w:hAnsi="Times New Roman" w:cs="Times New Roman"/>
          <w:sz w:val="24"/>
          <w:szCs w:val="24"/>
        </w:rPr>
        <w:t> </w:t>
      </w:r>
      <w:r w:rsidR="00C47552" w:rsidRPr="00046932">
        <w:rPr>
          <w:rFonts w:ascii="Times New Roman" w:hAnsi="Times New Roman" w:cs="Times New Roman"/>
          <w:sz w:val="24"/>
          <w:szCs w:val="24"/>
        </w:rPr>
        <w:t>&amp; Henaff 2015</w:t>
      </w:r>
      <w:r w:rsidR="005E59D3" w:rsidRPr="00046932">
        <w:rPr>
          <w:rFonts w:ascii="Times New Roman" w:hAnsi="Times New Roman" w:cs="Times New Roman"/>
          <w:sz w:val="24"/>
          <w:szCs w:val="24"/>
        </w:rPr>
        <w:t> </w:t>
      </w:r>
      <w:r w:rsidR="00C47552" w:rsidRPr="00046932">
        <w:rPr>
          <w:rFonts w:ascii="Times New Roman" w:hAnsi="Times New Roman" w:cs="Times New Roman"/>
          <w:sz w:val="24"/>
          <w:szCs w:val="24"/>
        </w:rPr>
        <w:t>:</w:t>
      </w:r>
      <w:r w:rsidR="00DE443F" w:rsidRPr="00046932">
        <w:rPr>
          <w:rFonts w:ascii="Times New Roman" w:hAnsi="Times New Roman" w:cs="Times New Roman"/>
          <w:sz w:val="24"/>
          <w:szCs w:val="24"/>
        </w:rPr>
        <w:t> </w:t>
      </w:r>
      <w:r w:rsidR="00C47552" w:rsidRPr="00046932">
        <w:rPr>
          <w:rFonts w:ascii="Times New Roman" w:hAnsi="Times New Roman" w:cs="Times New Roman"/>
          <w:sz w:val="24"/>
          <w:szCs w:val="24"/>
        </w:rPr>
        <w:t>18)</w:t>
      </w:r>
      <w:r w:rsidR="000A07A0" w:rsidRPr="00046932">
        <w:rPr>
          <w:rFonts w:ascii="Times New Roman" w:hAnsi="Times New Roman" w:cs="Times New Roman"/>
          <w:sz w:val="24"/>
          <w:szCs w:val="24"/>
        </w:rPr>
        <w:t>.</w:t>
      </w:r>
    </w:p>
    <w:p w14:paraId="16AB3F5C" w14:textId="3408E60F" w:rsidR="00C47552" w:rsidRPr="00046932" w:rsidRDefault="00C47552" w:rsidP="00046932">
      <w:pPr>
        <w:spacing w:after="0" w:line="276" w:lineRule="auto"/>
        <w:jc w:val="both"/>
        <w:rPr>
          <w:rFonts w:ascii="Times New Roman" w:hAnsi="Times New Roman" w:cs="Times New Roman"/>
          <w:sz w:val="24"/>
          <w:szCs w:val="24"/>
        </w:rPr>
      </w:pPr>
      <w:r w:rsidRPr="00046932">
        <w:rPr>
          <w:rFonts w:ascii="Times New Roman" w:hAnsi="Times New Roman" w:cs="Times New Roman"/>
          <w:sz w:val="24"/>
          <w:szCs w:val="24"/>
        </w:rPr>
        <w:t xml:space="preserve">Cette renégociation des modalités de distribution de l’aide internationale offre la possibilité d’articuler discours revendicatifs </w:t>
      </w:r>
      <w:r w:rsidR="00A21C50" w:rsidRPr="00046932">
        <w:rPr>
          <w:rFonts w:ascii="Times New Roman" w:hAnsi="Times New Roman" w:cs="Times New Roman"/>
          <w:sz w:val="24"/>
          <w:szCs w:val="24"/>
        </w:rPr>
        <w:t>et</w:t>
      </w:r>
      <w:r w:rsidRPr="00046932">
        <w:rPr>
          <w:rFonts w:ascii="Times New Roman" w:hAnsi="Times New Roman" w:cs="Times New Roman"/>
          <w:sz w:val="24"/>
          <w:szCs w:val="24"/>
        </w:rPr>
        <w:t xml:space="preserve"> réalité locale. Le respect des gestes</w:t>
      </w:r>
      <w:r w:rsidR="00DE443F" w:rsidRPr="00046932">
        <w:rPr>
          <w:rFonts w:ascii="Times New Roman" w:hAnsi="Times New Roman" w:cs="Times New Roman"/>
          <w:sz w:val="24"/>
          <w:szCs w:val="24"/>
        </w:rPr>
        <w:t xml:space="preserve"> </w:t>
      </w:r>
      <w:r w:rsidRPr="00046932">
        <w:rPr>
          <w:rFonts w:ascii="Times New Roman" w:hAnsi="Times New Roman" w:cs="Times New Roman"/>
          <w:sz w:val="24"/>
          <w:szCs w:val="24"/>
        </w:rPr>
        <w:t>barrières est l’occasion de souligner le manque de points d’eau</w:t>
      </w:r>
      <w:r w:rsidR="00D12B41" w:rsidRPr="00046932">
        <w:rPr>
          <w:rFonts w:ascii="Times New Roman" w:hAnsi="Times New Roman" w:cs="Times New Roman"/>
          <w:sz w:val="24"/>
          <w:szCs w:val="24"/>
        </w:rPr>
        <w:t xml:space="preserve"> (</w:t>
      </w:r>
      <w:r w:rsidRPr="00046932">
        <w:rPr>
          <w:rFonts w:ascii="Times New Roman" w:hAnsi="Times New Roman" w:cs="Times New Roman"/>
          <w:sz w:val="24"/>
          <w:szCs w:val="24"/>
        </w:rPr>
        <w:t>nécessaires au</w:t>
      </w:r>
      <w:r w:rsidR="00A12DEE" w:rsidRPr="00046932">
        <w:rPr>
          <w:rFonts w:ascii="Times New Roman" w:hAnsi="Times New Roman" w:cs="Times New Roman"/>
          <w:sz w:val="24"/>
          <w:szCs w:val="24"/>
        </w:rPr>
        <w:t xml:space="preserve"> </w:t>
      </w:r>
      <w:r w:rsidRPr="00046932">
        <w:rPr>
          <w:rFonts w:ascii="Times New Roman" w:hAnsi="Times New Roman" w:cs="Times New Roman"/>
          <w:sz w:val="24"/>
          <w:szCs w:val="24"/>
        </w:rPr>
        <w:t>lavage régulier des mains</w:t>
      </w:r>
      <w:r w:rsidR="00D12B41" w:rsidRPr="00046932">
        <w:rPr>
          <w:rFonts w:ascii="Times New Roman" w:hAnsi="Times New Roman" w:cs="Times New Roman"/>
          <w:sz w:val="24"/>
          <w:szCs w:val="24"/>
        </w:rPr>
        <w:t>)</w:t>
      </w:r>
      <w:r w:rsidRPr="00046932">
        <w:rPr>
          <w:rFonts w:ascii="Times New Roman" w:hAnsi="Times New Roman" w:cs="Times New Roman"/>
          <w:sz w:val="24"/>
          <w:szCs w:val="24"/>
        </w:rPr>
        <w:t xml:space="preserve">, ou l’insuffisance d’infrastructures scolaires (empêchant de respecter le seuil maximal de cinquante élèves par salle). </w:t>
      </w:r>
      <w:r w:rsidR="0003736C" w:rsidRPr="00046932">
        <w:rPr>
          <w:rFonts w:ascii="Times New Roman" w:hAnsi="Times New Roman" w:cs="Times New Roman"/>
          <w:sz w:val="24"/>
          <w:szCs w:val="24"/>
        </w:rPr>
        <w:t>Comme l’explique</w:t>
      </w:r>
      <w:r w:rsidRPr="00046932">
        <w:rPr>
          <w:rFonts w:ascii="Times New Roman" w:hAnsi="Times New Roman" w:cs="Times New Roman"/>
          <w:sz w:val="24"/>
          <w:szCs w:val="24"/>
        </w:rPr>
        <w:t xml:space="preserve"> </w:t>
      </w:r>
      <w:r w:rsidR="00953DA2" w:rsidRPr="00046932">
        <w:rPr>
          <w:rFonts w:ascii="Times New Roman" w:hAnsi="Times New Roman" w:cs="Times New Roman"/>
          <w:sz w:val="24"/>
          <w:szCs w:val="24"/>
        </w:rPr>
        <w:t xml:space="preserve">un </w:t>
      </w:r>
      <w:r w:rsidRPr="00046932">
        <w:rPr>
          <w:rFonts w:ascii="Times New Roman" w:hAnsi="Times New Roman" w:cs="Times New Roman"/>
          <w:sz w:val="24"/>
          <w:szCs w:val="24"/>
        </w:rPr>
        <w:t>chef de village</w:t>
      </w:r>
      <w:r w:rsidR="002A3557" w:rsidRPr="00046932">
        <w:rPr>
          <w:rFonts w:ascii="Times New Roman" w:hAnsi="Times New Roman" w:cs="Times New Roman"/>
          <w:sz w:val="24"/>
          <w:szCs w:val="24"/>
        </w:rPr>
        <w:t> </w:t>
      </w:r>
      <w:r w:rsidRPr="00046932">
        <w:rPr>
          <w:rFonts w:ascii="Times New Roman" w:hAnsi="Times New Roman" w:cs="Times New Roman"/>
          <w:sz w:val="24"/>
          <w:szCs w:val="24"/>
        </w:rPr>
        <w:t xml:space="preserve">: </w:t>
      </w:r>
    </w:p>
    <w:p w14:paraId="6B164DA5" w14:textId="77777777" w:rsidR="005E59D3" w:rsidRPr="00046932" w:rsidRDefault="005E59D3" w:rsidP="00046932">
      <w:pPr>
        <w:spacing w:after="0" w:line="276" w:lineRule="auto"/>
        <w:jc w:val="both"/>
        <w:rPr>
          <w:rFonts w:ascii="Times New Roman" w:hAnsi="Times New Roman" w:cs="Times New Roman"/>
        </w:rPr>
      </w:pPr>
    </w:p>
    <w:p w14:paraId="57B11020" w14:textId="256AC83A" w:rsidR="00AB08D1" w:rsidRPr="00046932" w:rsidRDefault="00C47552" w:rsidP="00046932">
      <w:pPr>
        <w:spacing w:after="0" w:line="276" w:lineRule="auto"/>
        <w:jc w:val="both"/>
        <w:rPr>
          <w:rFonts w:ascii="Times New Roman" w:hAnsi="Times New Roman" w:cs="Times New Roman"/>
          <w:bCs/>
        </w:rPr>
      </w:pPr>
      <w:r w:rsidRPr="00046932">
        <w:rPr>
          <w:rFonts w:ascii="Times New Roman" w:hAnsi="Times New Roman" w:cs="Times New Roman"/>
          <w:bCs/>
        </w:rPr>
        <w:t xml:space="preserve">Nous avons les mêmes préoccupations que vous pour l’éducation de nos enfants. Mais comment allons-nous parler de réouverture </w:t>
      </w:r>
      <w:r w:rsidRPr="00046932">
        <w:rPr>
          <w:rFonts w:ascii="Times New Roman" w:hAnsi="Times New Roman" w:cs="Times New Roman"/>
          <w:bCs/>
          <w:iCs/>
        </w:rPr>
        <w:t xml:space="preserve">[des écoles] </w:t>
      </w:r>
      <w:r w:rsidRPr="00046932">
        <w:rPr>
          <w:rFonts w:ascii="Times New Roman" w:hAnsi="Times New Roman" w:cs="Times New Roman"/>
          <w:bCs/>
        </w:rPr>
        <w:t xml:space="preserve">si nos vrais problèmes se trouvent être le manque de logement d’astreinte qui empêche les enseignants de regagner leur poste ? </w:t>
      </w:r>
      <w:r w:rsidRPr="00046932">
        <w:rPr>
          <w:rFonts w:ascii="Times New Roman" w:hAnsi="Times New Roman" w:cs="Times New Roman"/>
          <w:bCs/>
          <w:iCs/>
        </w:rPr>
        <w:t>[…]</w:t>
      </w:r>
      <w:r w:rsidRPr="00046932">
        <w:rPr>
          <w:rFonts w:ascii="Times New Roman" w:hAnsi="Times New Roman" w:cs="Times New Roman"/>
          <w:bCs/>
        </w:rPr>
        <w:t xml:space="preserve"> Vous voulez travailler avec les APE </w:t>
      </w:r>
      <w:r w:rsidRPr="00046932">
        <w:rPr>
          <w:rFonts w:ascii="Times New Roman" w:hAnsi="Times New Roman" w:cs="Times New Roman"/>
          <w:bCs/>
          <w:iCs/>
        </w:rPr>
        <w:t>[associations de parents d’élèves]</w:t>
      </w:r>
      <w:r w:rsidRPr="00046932">
        <w:rPr>
          <w:rFonts w:ascii="Times New Roman" w:hAnsi="Times New Roman" w:cs="Times New Roman"/>
          <w:bCs/>
        </w:rPr>
        <w:t xml:space="preserve">, mais ces APE ne sont même pas intéressées par les problèmes </w:t>
      </w:r>
      <w:r w:rsidRPr="00046932">
        <w:rPr>
          <w:rFonts w:ascii="Times New Roman" w:hAnsi="Times New Roman" w:cs="Times New Roman"/>
          <w:bCs/>
        </w:rPr>
        <w:lastRenderedPageBreak/>
        <w:t xml:space="preserve">de l’école et beaucoup n’existent que de nom </w:t>
      </w:r>
      <w:r w:rsidRPr="00046932">
        <w:rPr>
          <w:rFonts w:ascii="Times New Roman" w:hAnsi="Times New Roman" w:cs="Times New Roman"/>
          <w:bCs/>
          <w:iCs/>
        </w:rPr>
        <w:t>[…].</w:t>
      </w:r>
      <w:r w:rsidRPr="00046932">
        <w:rPr>
          <w:rFonts w:ascii="Times New Roman" w:hAnsi="Times New Roman" w:cs="Times New Roman"/>
          <w:bCs/>
        </w:rPr>
        <w:t xml:space="preserve"> On va rouvrir les écoles, on doit se laver les mains, mais avec quelle eau ?</w:t>
      </w:r>
      <w:r w:rsidRPr="00046932">
        <w:rPr>
          <w:rStyle w:val="Appelnotedebasdep"/>
          <w:rFonts w:ascii="Times New Roman" w:hAnsi="Times New Roman" w:cs="Times New Roman"/>
        </w:rPr>
        <w:footnoteReference w:id="31"/>
      </w:r>
    </w:p>
    <w:p w14:paraId="65F474C8" w14:textId="77777777" w:rsidR="005E59D3" w:rsidRPr="00046932" w:rsidRDefault="005E59D3" w:rsidP="00046932">
      <w:pPr>
        <w:spacing w:after="0" w:line="276" w:lineRule="auto"/>
        <w:jc w:val="both"/>
        <w:rPr>
          <w:rFonts w:ascii="Times New Roman" w:hAnsi="Times New Roman" w:cs="Times New Roman"/>
          <w:sz w:val="24"/>
          <w:szCs w:val="24"/>
        </w:rPr>
      </w:pPr>
    </w:p>
    <w:p w14:paraId="1D72C920" w14:textId="0DAF0427" w:rsidR="00C47552" w:rsidRPr="00046932" w:rsidRDefault="00A14875" w:rsidP="00046932">
      <w:pPr>
        <w:spacing w:after="0" w:line="276" w:lineRule="auto"/>
        <w:jc w:val="both"/>
        <w:rPr>
          <w:rFonts w:ascii="Times New Roman" w:hAnsi="Times New Roman" w:cs="Times New Roman"/>
          <w:sz w:val="24"/>
          <w:szCs w:val="24"/>
        </w:rPr>
      </w:pPr>
      <w:r w:rsidRPr="00046932">
        <w:rPr>
          <w:rFonts w:ascii="Times New Roman" w:hAnsi="Times New Roman" w:cs="Times New Roman"/>
          <w:sz w:val="24"/>
          <w:szCs w:val="24"/>
        </w:rPr>
        <w:t>Outre l</w:t>
      </w:r>
      <w:r w:rsidR="00B10212" w:rsidRPr="00046932">
        <w:rPr>
          <w:rFonts w:ascii="Times New Roman" w:hAnsi="Times New Roman" w:cs="Times New Roman"/>
          <w:sz w:val="24"/>
          <w:szCs w:val="24"/>
        </w:rPr>
        <w:t>es enjeux liés à la crise sanitaire, les réponses internationales à la pandémie permettent à certains acteurs locaux de déployer des stratégies visant à capter la manne</w:t>
      </w:r>
      <w:r w:rsidR="00766E45" w:rsidRPr="00046932">
        <w:rPr>
          <w:rFonts w:ascii="Times New Roman" w:hAnsi="Times New Roman" w:cs="Times New Roman"/>
          <w:sz w:val="24"/>
          <w:szCs w:val="24"/>
        </w:rPr>
        <w:t xml:space="preserve"> </w:t>
      </w:r>
      <w:r w:rsidR="00B10212" w:rsidRPr="00046932">
        <w:rPr>
          <w:rFonts w:ascii="Times New Roman" w:hAnsi="Times New Roman" w:cs="Times New Roman"/>
          <w:sz w:val="24"/>
          <w:szCs w:val="24"/>
        </w:rPr>
        <w:t>humanitaire</w:t>
      </w:r>
      <w:r w:rsidR="00D12B41" w:rsidRPr="00046932">
        <w:rPr>
          <w:rFonts w:ascii="Times New Roman" w:hAnsi="Times New Roman" w:cs="Times New Roman"/>
          <w:sz w:val="24"/>
          <w:szCs w:val="24"/>
        </w:rPr>
        <w:t xml:space="preserve"> </w:t>
      </w:r>
      <w:r w:rsidR="00D12B41"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{"citationID":"ls7mU2db","properties":{"formattedCitation":"(Olivier de Sardan 2014)","plainCitation":"(Olivier de Sardan 2014)","noteIndex":0},"citationItems":[{"id":"Ov9r28CH/mgCmagu5","uris":["http://zotero.org/users/7453176/items/7EUFQJG8"],"itemData":{"id":1595,"type":"article-journal","abstract":"Le cas des transferts mon&amp;#233;taires en Afrique illustre bien diverses contradictions de l&amp;#8217;aide au d&amp;#233;veloppement et de l&amp;#8217;aide humanitaire, dans la mesure o&amp;#249; les normes d&amp;#233;finies par les bailleurs de fonds et les ONG pour r&amp;#233;guler l&amp;#8217;acc&amp;#232;s &amp;#224; cette &amp;#171;&amp;#160;manne&amp;#160;&amp;#187; ne sont pas du tout approuv&amp;#233;es par les populations b&amp;#233;n&amp;#233;ficiaires. Ces normes import&amp;#233;es sont n&amp;#233;anmoins accept&amp;#233;es sans mot dire par les divers acteurs de la cha&amp;#238;ne de d&amp;#233;livrance. Mais cette situation justifie le recours &amp;#224; de nombreuses tactiques de &amp;#171;&amp;#160;contournement&amp;#160;&amp;#187;. En fait, la diffusion de tout &amp;#171;&amp;#160;bien public&amp;#160;&amp;#187; par les dispositifs d&amp;#8217;aide conna&amp;#238;t d&amp;#8217;importants &amp;#171;&amp;#160;implementation gaps&amp;#160;&amp;#187;, d&amp;#8217;autant plus grands que les dispositifs d&amp;#8217;intervention et leurs normes import&amp;#233;es sont &amp;#233;labor&amp;#233;s de fa&amp;#231;on standardis&amp;#233;e par des agences de d&amp;#233;veloppement internationales, sans gu&amp;#232;re tenir compte des institutions locales, dans un contexte de pluralisme normatif exacerb&amp;#233; et marqu&amp;#233; de nombreuses incoh&amp;#233;rences.","container-title":"Revue Tiers Monde","ISSN":"1293-8882","issue":"3","language":"fr","note":"Bibliographie_available: 1\nCairndomain: www.cairn.info\nCite Par_available: 1\npublisher: Armand Colin","page":"197-215","source":"www.cairn.info","title":"La manne, les normes et les soupçons. Les contradictions de l'aide vue d'en bas","volume":"219","author":[{"family":"Olivier de Sardan","given":"Jean-Pierre"}],"issued":{"date-parts":[["2014",10,7]]}}}],"schema":"https://github.com/citation-style-language/schema/raw/master/csl-citation.json"} </w:instrText>
      </w:r>
      <w:r w:rsidR="00D12B41" w:rsidRPr="00046932">
        <w:rPr>
          <w:rFonts w:ascii="Times New Roman" w:hAnsi="Times New Roman" w:cs="Times New Roman"/>
          <w:sz w:val="24"/>
          <w:szCs w:val="24"/>
        </w:rPr>
        <w:fldChar w:fldCharType="separate"/>
      </w:r>
      <w:r w:rsidR="00D12B41" w:rsidRPr="00046932">
        <w:rPr>
          <w:rFonts w:ascii="Times New Roman" w:hAnsi="Times New Roman" w:cs="Times New Roman"/>
          <w:sz w:val="24"/>
        </w:rPr>
        <w:t>(Olivier de Sardan</w:t>
      </w:r>
      <w:r w:rsidR="00766E45" w:rsidRPr="00046932">
        <w:rPr>
          <w:rFonts w:ascii="Times New Roman" w:hAnsi="Times New Roman" w:cs="Times New Roman"/>
          <w:sz w:val="24"/>
        </w:rPr>
        <w:t> </w:t>
      </w:r>
      <w:r w:rsidR="00D12B41" w:rsidRPr="00046932">
        <w:rPr>
          <w:rFonts w:ascii="Times New Roman" w:hAnsi="Times New Roman" w:cs="Times New Roman"/>
          <w:sz w:val="24"/>
        </w:rPr>
        <w:t>2014)</w:t>
      </w:r>
      <w:r w:rsidR="00D12B41" w:rsidRPr="00046932">
        <w:rPr>
          <w:rFonts w:ascii="Times New Roman" w:hAnsi="Times New Roman" w:cs="Times New Roman"/>
          <w:sz w:val="24"/>
          <w:szCs w:val="24"/>
        </w:rPr>
        <w:fldChar w:fldCharType="end"/>
      </w:r>
      <w:r w:rsidR="00B10212" w:rsidRPr="00046932">
        <w:rPr>
          <w:rFonts w:ascii="Times New Roman" w:hAnsi="Times New Roman" w:cs="Times New Roman"/>
          <w:sz w:val="24"/>
          <w:szCs w:val="24"/>
        </w:rPr>
        <w:t xml:space="preserve"> dans des régions périphériques délaissées par les politiques nationales </w:t>
      </w:r>
      <w:r w:rsidR="006340E4"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{"citationID":"D8DgVIuz","properties":{"formattedCitation":"(Zouya Mimbang 2013)","plainCitation":"(Zouya Mimbang 2013)","noteIndex":0},"citationItems":[{"id":"Ov9r28CH/BGvdBOoD","uris":["http://zotero.org/users/7453176/items/NM8ZK6EZ"],"itemData":{"id":1623,"type":"book","call-number":"HC995 .Z48 2013","collection-title":"Études africaines","event-place":"Paris","ISBN":"978-2-343-01695-5","number-of-pages":"413","publisher":"L'Harmattan","publisher-place":"Paris","source":"Library of Congress ISBN","title":"L'Est-Cameroun de 1905 à 1960 : de la mise en valeur à la marginalisation","title-short":"L'Est-Cameroun de 1905 à 1960","author":[{"family":"Zouya Mimbang","given":"Lucie"}],"issued":{"date-parts":[["2013"]]}}}],"schema":"https://github.com/citation-style-language/schema/raw/master/csl-citation.json"} </w:instrText>
      </w:r>
      <w:r w:rsidR="006340E4" w:rsidRPr="00046932">
        <w:rPr>
          <w:rFonts w:ascii="Times New Roman" w:hAnsi="Times New Roman" w:cs="Times New Roman"/>
          <w:sz w:val="24"/>
          <w:szCs w:val="24"/>
        </w:rPr>
        <w:fldChar w:fldCharType="separate"/>
      </w:r>
      <w:r w:rsidR="006340E4" w:rsidRPr="00046932">
        <w:rPr>
          <w:rFonts w:ascii="Times New Roman" w:hAnsi="Times New Roman" w:cs="Times New Roman"/>
          <w:sz w:val="24"/>
        </w:rPr>
        <w:t>(Zouya Mimbang</w:t>
      </w:r>
      <w:r w:rsidR="00766E45" w:rsidRPr="00046932">
        <w:rPr>
          <w:rFonts w:ascii="Times New Roman" w:hAnsi="Times New Roman" w:cs="Times New Roman"/>
          <w:sz w:val="24"/>
        </w:rPr>
        <w:t> </w:t>
      </w:r>
      <w:r w:rsidR="006340E4" w:rsidRPr="00046932">
        <w:rPr>
          <w:rFonts w:ascii="Times New Roman" w:hAnsi="Times New Roman" w:cs="Times New Roman"/>
          <w:sz w:val="24"/>
        </w:rPr>
        <w:t>2013)</w:t>
      </w:r>
      <w:r w:rsidR="006340E4" w:rsidRPr="00046932">
        <w:rPr>
          <w:rFonts w:ascii="Times New Roman" w:hAnsi="Times New Roman" w:cs="Times New Roman"/>
          <w:sz w:val="24"/>
          <w:szCs w:val="24"/>
        </w:rPr>
        <w:fldChar w:fldCharType="end"/>
      </w:r>
      <w:r w:rsidR="00B10212" w:rsidRPr="00046932">
        <w:rPr>
          <w:rFonts w:ascii="Times New Roman" w:hAnsi="Times New Roman" w:cs="Times New Roman"/>
          <w:sz w:val="24"/>
          <w:szCs w:val="24"/>
        </w:rPr>
        <w:t>.</w:t>
      </w:r>
      <w:r w:rsidR="00D31505" w:rsidRPr="00046932">
        <w:rPr>
          <w:rFonts w:ascii="Times New Roman" w:hAnsi="Times New Roman" w:cs="Times New Roman"/>
          <w:sz w:val="24"/>
          <w:szCs w:val="24"/>
        </w:rPr>
        <w:t xml:space="preserve"> </w:t>
      </w:r>
      <w:r w:rsidR="000D4A92" w:rsidRPr="00046932">
        <w:rPr>
          <w:rFonts w:ascii="Times New Roman" w:hAnsi="Times New Roman" w:cs="Times New Roman"/>
          <w:sz w:val="24"/>
          <w:szCs w:val="24"/>
        </w:rPr>
        <w:t>À</w:t>
      </w:r>
      <w:r w:rsidR="00431265" w:rsidRPr="00046932">
        <w:rPr>
          <w:rFonts w:ascii="Times New Roman" w:hAnsi="Times New Roman" w:cs="Times New Roman"/>
          <w:sz w:val="24"/>
          <w:szCs w:val="24"/>
        </w:rPr>
        <w:t xml:space="preserve"> l’issue du </w:t>
      </w:r>
      <w:r w:rsidR="00701E82" w:rsidRPr="00046932">
        <w:rPr>
          <w:rFonts w:ascii="Times New Roman" w:hAnsi="Times New Roman" w:cs="Times New Roman"/>
          <w:sz w:val="24"/>
          <w:szCs w:val="24"/>
        </w:rPr>
        <w:t>projet Unicef de</w:t>
      </w:r>
      <w:r w:rsidR="000D4A92" w:rsidRPr="00046932">
        <w:rPr>
          <w:rFonts w:ascii="Times New Roman" w:hAnsi="Times New Roman" w:cs="Times New Roman"/>
          <w:sz w:val="24"/>
          <w:szCs w:val="24"/>
        </w:rPr>
        <w:t xml:space="preserve"> </w:t>
      </w:r>
      <w:r w:rsidR="00701E82" w:rsidRPr="00046932">
        <w:rPr>
          <w:rFonts w:ascii="Times New Roman" w:hAnsi="Times New Roman" w:cs="Times New Roman"/>
          <w:sz w:val="24"/>
          <w:szCs w:val="24"/>
        </w:rPr>
        <w:t>retour à l’école,</w:t>
      </w:r>
      <w:r w:rsidR="0043321E" w:rsidRPr="00046932">
        <w:rPr>
          <w:rFonts w:ascii="Times New Roman" w:hAnsi="Times New Roman" w:cs="Times New Roman"/>
          <w:sz w:val="24"/>
          <w:szCs w:val="24"/>
        </w:rPr>
        <w:t xml:space="preserve"> </w:t>
      </w:r>
      <w:r w:rsidR="00D31505" w:rsidRPr="00046932">
        <w:rPr>
          <w:rFonts w:ascii="Times New Roman" w:hAnsi="Times New Roman" w:cs="Times New Roman"/>
          <w:sz w:val="24"/>
          <w:szCs w:val="24"/>
        </w:rPr>
        <w:t xml:space="preserve">Nguelebok </w:t>
      </w:r>
      <w:r w:rsidR="001B5145" w:rsidRPr="00046932">
        <w:rPr>
          <w:rFonts w:ascii="Times New Roman" w:hAnsi="Times New Roman" w:cs="Times New Roman"/>
          <w:sz w:val="24"/>
          <w:szCs w:val="24"/>
        </w:rPr>
        <w:t>change de statut aux yeux de</w:t>
      </w:r>
      <w:r w:rsidR="00D51A2A" w:rsidRPr="00046932">
        <w:rPr>
          <w:rFonts w:ascii="Times New Roman" w:hAnsi="Times New Roman" w:cs="Times New Roman"/>
          <w:sz w:val="24"/>
          <w:szCs w:val="24"/>
        </w:rPr>
        <w:t xml:space="preserve"> certaine</w:t>
      </w:r>
      <w:r w:rsidR="001B5145" w:rsidRPr="00046932">
        <w:rPr>
          <w:rFonts w:ascii="Times New Roman" w:hAnsi="Times New Roman" w:cs="Times New Roman"/>
          <w:sz w:val="24"/>
          <w:szCs w:val="24"/>
        </w:rPr>
        <w:t xml:space="preserve">s </w:t>
      </w:r>
      <w:r w:rsidR="005E59D3" w:rsidRPr="00046932">
        <w:rPr>
          <w:rFonts w:ascii="Times New Roman" w:hAnsi="Times New Roman" w:cs="Times New Roman"/>
          <w:smallCaps/>
          <w:sz w:val="24"/>
          <w:szCs w:val="24"/>
        </w:rPr>
        <w:t>ong</w:t>
      </w:r>
      <w:r w:rsidR="00C32444" w:rsidRPr="00046932">
        <w:rPr>
          <w:rFonts w:ascii="Times New Roman" w:hAnsi="Times New Roman" w:cs="Times New Roman"/>
          <w:sz w:val="24"/>
          <w:szCs w:val="24"/>
        </w:rPr>
        <w:t xml:space="preserve"> internationale</w:t>
      </w:r>
      <w:r w:rsidR="0051798D" w:rsidRPr="00046932">
        <w:rPr>
          <w:rFonts w:ascii="Times New Roman" w:hAnsi="Times New Roman" w:cs="Times New Roman"/>
          <w:sz w:val="24"/>
          <w:szCs w:val="24"/>
        </w:rPr>
        <w:t>s</w:t>
      </w:r>
      <w:r w:rsidR="00D31505" w:rsidRPr="00046932">
        <w:rPr>
          <w:rFonts w:ascii="Times New Roman" w:hAnsi="Times New Roman" w:cs="Times New Roman"/>
          <w:sz w:val="24"/>
          <w:szCs w:val="24"/>
        </w:rPr>
        <w:t> : l</w:t>
      </w:r>
      <w:r w:rsidR="007D1CF7" w:rsidRPr="00046932">
        <w:rPr>
          <w:rFonts w:ascii="Times New Roman" w:hAnsi="Times New Roman" w:cs="Times New Roman"/>
          <w:sz w:val="24"/>
          <w:szCs w:val="24"/>
        </w:rPr>
        <w:t>a localité</w:t>
      </w:r>
      <w:r w:rsidR="00304AE1" w:rsidRPr="00046932">
        <w:rPr>
          <w:rFonts w:ascii="Times New Roman" w:hAnsi="Times New Roman" w:cs="Times New Roman"/>
          <w:sz w:val="24"/>
          <w:szCs w:val="24"/>
        </w:rPr>
        <w:t xml:space="preserve"> devient</w:t>
      </w:r>
      <w:r w:rsidR="005D79B6" w:rsidRPr="00046932">
        <w:rPr>
          <w:rFonts w:ascii="Times New Roman" w:hAnsi="Times New Roman" w:cs="Times New Roman"/>
          <w:sz w:val="24"/>
          <w:szCs w:val="24"/>
        </w:rPr>
        <w:t xml:space="preserve"> </w:t>
      </w:r>
      <w:r w:rsidR="00304AE1" w:rsidRPr="00046932">
        <w:rPr>
          <w:rFonts w:ascii="Times New Roman" w:hAnsi="Times New Roman" w:cs="Times New Roman"/>
          <w:sz w:val="24"/>
          <w:szCs w:val="24"/>
        </w:rPr>
        <w:t xml:space="preserve">une zone d’intervention </w:t>
      </w:r>
      <w:r w:rsidR="00D31505" w:rsidRPr="00046932">
        <w:rPr>
          <w:rFonts w:ascii="Times New Roman" w:hAnsi="Times New Roman" w:cs="Times New Roman"/>
          <w:sz w:val="24"/>
          <w:szCs w:val="24"/>
        </w:rPr>
        <w:t>éventuelle</w:t>
      </w:r>
      <w:r w:rsidR="00304AE1" w:rsidRPr="00046932">
        <w:rPr>
          <w:rFonts w:ascii="Times New Roman" w:hAnsi="Times New Roman" w:cs="Times New Roman"/>
          <w:sz w:val="24"/>
          <w:szCs w:val="24"/>
        </w:rPr>
        <w:t xml:space="preserve"> </w:t>
      </w:r>
      <w:r w:rsidR="00D31505" w:rsidRPr="00046932">
        <w:rPr>
          <w:rFonts w:ascii="Times New Roman" w:hAnsi="Times New Roman" w:cs="Times New Roman"/>
          <w:sz w:val="24"/>
          <w:szCs w:val="24"/>
        </w:rPr>
        <w:t>pour</w:t>
      </w:r>
      <w:r w:rsidR="009C6213" w:rsidRPr="00046932">
        <w:rPr>
          <w:rFonts w:ascii="Times New Roman" w:hAnsi="Times New Roman" w:cs="Times New Roman"/>
          <w:sz w:val="24"/>
          <w:szCs w:val="24"/>
        </w:rPr>
        <w:t xml:space="preserve"> leurs projets, </w:t>
      </w:r>
      <w:r w:rsidR="00304AE1" w:rsidRPr="00046932">
        <w:rPr>
          <w:rFonts w:ascii="Times New Roman" w:hAnsi="Times New Roman" w:cs="Times New Roman"/>
          <w:sz w:val="24"/>
          <w:szCs w:val="24"/>
        </w:rPr>
        <w:t>après avoir longtemps été délaissé</w:t>
      </w:r>
      <w:r w:rsidR="007E25FD" w:rsidRPr="00046932">
        <w:rPr>
          <w:rFonts w:ascii="Times New Roman" w:hAnsi="Times New Roman" w:cs="Times New Roman"/>
          <w:sz w:val="24"/>
          <w:szCs w:val="24"/>
        </w:rPr>
        <w:t>e</w:t>
      </w:r>
      <w:r w:rsidR="00304AE1" w:rsidRPr="00046932">
        <w:rPr>
          <w:rFonts w:ascii="Times New Roman" w:hAnsi="Times New Roman" w:cs="Times New Roman"/>
          <w:sz w:val="24"/>
          <w:szCs w:val="24"/>
        </w:rPr>
        <w:t xml:space="preserve"> </w:t>
      </w:r>
      <w:r w:rsidR="007D1CF7" w:rsidRPr="00046932">
        <w:rPr>
          <w:rFonts w:ascii="Times New Roman" w:hAnsi="Times New Roman" w:cs="Times New Roman"/>
          <w:sz w:val="24"/>
          <w:szCs w:val="24"/>
        </w:rPr>
        <w:t>au motif qu’elle accueillait un nombre trop limité de réfugiés.</w:t>
      </w:r>
    </w:p>
    <w:p w14:paraId="6831FB22" w14:textId="27C3F3BB" w:rsidR="007E68E1" w:rsidRPr="00046932" w:rsidRDefault="00322734" w:rsidP="00046932">
      <w:pPr>
        <w:spacing w:after="0" w:line="276" w:lineRule="auto"/>
        <w:jc w:val="both"/>
        <w:rPr>
          <w:rFonts w:ascii="Times New Roman" w:hAnsi="Times New Roman" w:cs="Times New Roman"/>
          <w:sz w:val="24"/>
          <w:szCs w:val="24"/>
        </w:rPr>
      </w:pPr>
      <w:r w:rsidRPr="00046932">
        <w:rPr>
          <w:rFonts w:ascii="Times New Roman" w:hAnsi="Times New Roman" w:cs="Times New Roman"/>
          <w:sz w:val="24"/>
          <w:szCs w:val="24"/>
        </w:rPr>
        <w:t>Mais</w:t>
      </w:r>
      <w:r w:rsidR="007D1CF7" w:rsidRPr="00046932">
        <w:rPr>
          <w:rFonts w:ascii="Times New Roman" w:hAnsi="Times New Roman" w:cs="Times New Roman"/>
          <w:sz w:val="24"/>
          <w:szCs w:val="24"/>
        </w:rPr>
        <w:t xml:space="preserve"> </w:t>
      </w:r>
      <w:r w:rsidR="00D50D14" w:rsidRPr="00046932">
        <w:rPr>
          <w:rFonts w:ascii="Times New Roman" w:hAnsi="Times New Roman" w:cs="Times New Roman"/>
          <w:sz w:val="24"/>
          <w:szCs w:val="24"/>
        </w:rPr>
        <w:t xml:space="preserve">cette irruption de l’aide internationale dans les zones périphériques n’est pas sans susciter </w:t>
      </w:r>
      <w:r w:rsidR="0060141F" w:rsidRPr="00046932">
        <w:rPr>
          <w:rFonts w:ascii="Times New Roman" w:hAnsi="Times New Roman" w:cs="Times New Roman"/>
          <w:sz w:val="24"/>
          <w:szCs w:val="24"/>
        </w:rPr>
        <w:t>des</w:t>
      </w:r>
      <w:r w:rsidR="00D50D14" w:rsidRPr="00046932">
        <w:rPr>
          <w:rFonts w:ascii="Times New Roman" w:hAnsi="Times New Roman" w:cs="Times New Roman"/>
          <w:sz w:val="24"/>
          <w:szCs w:val="24"/>
        </w:rPr>
        <w:t xml:space="preserve"> résistances</w:t>
      </w:r>
      <w:r w:rsidR="00A97101" w:rsidRPr="00046932">
        <w:rPr>
          <w:rFonts w:ascii="Times New Roman" w:hAnsi="Times New Roman" w:cs="Times New Roman"/>
          <w:sz w:val="24"/>
          <w:szCs w:val="24"/>
        </w:rPr>
        <w:t xml:space="preserve">, comme </w:t>
      </w:r>
      <w:r w:rsidR="00B733FD" w:rsidRPr="00046932">
        <w:rPr>
          <w:rFonts w:ascii="Times New Roman" w:hAnsi="Times New Roman" w:cs="Times New Roman"/>
          <w:sz w:val="24"/>
          <w:szCs w:val="24"/>
        </w:rPr>
        <w:t>on le constate</w:t>
      </w:r>
      <w:r w:rsidR="00AB08D1" w:rsidRPr="00046932">
        <w:rPr>
          <w:rFonts w:ascii="Times New Roman" w:hAnsi="Times New Roman" w:cs="Times New Roman"/>
          <w:sz w:val="24"/>
          <w:szCs w:val="24"/>
        </w:rPr>
        <w:t xml:space="preserve"> </w:t>
      </w:r>
      <w:r w:rsidR="008D6BB2" w:rsidRPr="00046932">
        <w:rPr>
          <w:rFonts w:ascii="Times New Roman" w:hAnsi="Times New Roman" w:cs="Times New Roman"/>
          <w:sz w:val="24"/>
          <w:szCs w:val="24"/>
        </w:rPr>
        <w:t>à</w:t>
      </w:r>
      <w:r w:rsidR="00594B68" w:rsidRPr="00046932">
        <w:rPr>
          <w:rFonts w:ascii="Times New Roman" w:hAnsi="Times New Roman" w:cs="Times New Roman"/>
          <w:sz w:val="24"/>
          <w:szCs w:val="24"/>
        </w:rPr>
        <w:t xml:space="preserve"> </w:t>
      </w:r>
      <w:r w:rsidR="009C29F7" w:rsidRPr="00046932">
        <w:rPr>
          <w:rFonts w:ascii="Times New Roman" w:hAnsi="Times New Roman" w:cs="Times New Roman"/>
          <w:sz w:val="24"/>
          <w:szCs w:val="24"/>
        </w:rPr>
        <w:t xml:space="preserve">Mindourou </w:t>
      </w:r>
      <w:r w:rsidR="0060141F" w:rsidRPr="00046932">
        <w:rPr>
          <w:rFonts w:ascii="Times New Roman" w:hAnsi="Times New Roman" w:cs="Times New Roman"/>
          <w:sz w:val="24"/>
          <w:szCs w:val="24"/>
        </w:rPr>
        <w:t>(</w:t>
      </w:r>
      <w:r w:rsidR="009C29F7" w:rsidRPr="00046932">
        <w:rPr>
          <w:rFonts w:ascii="Times New Roman" w:hAnsi="Times New Roman" w:cs="Times New Roman"/>
          <w:sz w:val="24"/>
          <w:szCs w:val="24"/>
        </w:rPr>
        <w:t>département du Haut-Nyong</w:t>
      </w:r>
      <w:r w:rsidR="0060141F" w:rsidRPr="00046932">
        <w:rPr>
          <w:rFonts w:ascii="Times New Roman" w:hAnsi="Times New Roman" w:cs="Times New Roman"/>
          <w:sz w:val="24"/>
          <w:szCs w:val="24"/>
        </w:rPr>
        <w:t>)</w:t>
      </w:r>
      <w:r w:rsidR="009C29F7" w:rsidRPr="00046932">
        <w:rPr>
          <w:rFonts w:ascii="Times New Roman" w:hAnsi="Times New Roman" w:cs="Times New Roman"/>
          <w:sz w:val="24"/>
          <w:szCs w:val="24"/>
        </w:rPr>
        <w:t xml:space="preserve">. Suite à la décision </w:t>
      </w:r>
      <w:r w:rsidR="00B4581B" w:rsidRPr="00046932">
        <w:rPr>
          <w:rFonts w:ascii="Times New Roman" w:hAnsi="Times New Roman" w:cs="Times New Roman"/>
          <w:sz w:val="24"/>
          <w:szCs w:val="24"/>
        </w:rPr>
        <w:t>étatique</w:t>
      </w:r>
      <w:r w:rsidR="009C29F7" w:rsidRPr="00046932">
        <w:rPr>
          <w:rFonts w:ascii="Times New Roman" w:hAnsi="Times New Roman" w:cs="Times New Roman"/>
          <w:sz w:val="24"/>
          <w:szCs w:val="24"/>
        </w:rPr>
        <w:t xml:space="preserve"> de rouv</w:t>
      </w:r>
      <w:r w:rsidR="00B4581B" w:rsidRPr="00046932">
        <w:rPr>
          <w:rFonts w:ascii="Times New Roman" w:hAnsi="Times New Roman" w:cs="Times New Roman"/>
          <w:sz w:val="24"/>
          <w:szCs w:val="24"/>
        </w:rPr>
        <w:t>rir</w:t>
      </w:r>
      <w:r w:rsidR="009C29F7" w:rsidRPr="00046932">
        <w:rPr>
          <w:rFonts w:ascii="Times New Roman" w:hAnsi="Times New Roman" w:cs="Times New Roman"/>
          <w:sz w:val="24"/>
          <w:szCs w:val="24"/>
        </w:rPr>
        <w:t xml:space="preserve"> </w:t>
      </w:r>
      <w:r w:rsidR="00B4581B" w:rsidRPr="00046932">
        <w:rPr>
          <w:rFonts w:ascii="Times New Roman" w:hAnsi="Times New Roman" w:cs="Times New Roman"/>
          <w:sz w:val="24"/>
          <w:szCs w:val="24"/>
        </w:rPr>
        <w:t>l</w:t>
      </w:r>
      <w:r w:rsidR="009C29F7" w:rsidRPr="00046932">
        <w:rPr>
          <w:rFonts w:ascii="Times New Roman" w:hAnsi="Times New Roman" w:cs="Times New Roman"/>
          <w:sz w:val="24"/>
          <w:szCs w:val="24"/>
        </w:rPr>
        <w:t xml:space="preserve">es </w:t>
      </w:r>
      <w:r w:rsidR="00C91272" w:rsidRPr="00046932">
        <w:rPr>
          <w:rFonts w:ascii="Times New Roman" w:hAnsi="Times New Roman" w:cs="Times New Roman"/>
          <w:sz w:val="24"/>
          <w:szCs w:val="24"/>
        </w:rPr>
        <w:t>établissements scolaires</w:t>
      </w:r>
      <w:r w:rsidR="009C29F7" w:rsidRPr="00046932">
        <w:rPr>
          <w:rFonts w:ascii="Times New Roman" w:hAnsi="Times New Roman" w:cs="Times New Roman"/>
          <w:sz w:val="24"/>
          <w:szCs w:val="24"/>
        </w:rPr>
        <w:t xml:space="preserve">, </w:t>
      </w:r>
      <w:r w:rsidR="003563B6" w:rsidRPr="00046932">
        <w:rPr>
          <w:rFonts w:ascii="Times New Roman" w:hAnsi="Times New Roman" w:cs="Times New Roman"/>
          <w:sz w:val="24"/>
          <w:szCs w:val="24"/>
        </w:rPr>
        <w:t>les écoles de l’arrondissement</w:t>
      </w:r>
      <w:r w:rsidR="009C29F7" w:rsidRPr="00046932">
        <w:rPr>
          <w:rFonts w:ascii="Times New Roman" w:hAnsi="Times New Roman" w:cs="Times New Roman"/>
          <w:sz w:val="24"/>
          <w:szCs w:val="24"/>
        </w:rPr>
        <w:t xml:space="preserve"> reçoivent </w:t>
      </w:r>
      <w:r w:rsidR="00C05922" w:rsidRPr="00046932">
        <w:rPr>
          <w:rFonts w:ascii="Times New Roman" w:hAnsi="Times New Roman" w:cs="Times New Roman"/>
          <w:sz w:val="24"/>
          <w:szCs w:val="24"/>
        </w:rPr>
        <w:t>divers</w:t>
      </w:r>
      <w:r w:rsidR="009C29F7" w:rsidRPr="00046932">
        <w:rPr>
          <w:rFonts w:ascii="Times New Roman" w:hAnsi="Times New Roman" w:cs="Times New Roman"/>
          <w:sz w:val="24"/>
          <w:szCs w:val="24"/>
        </w:rPr>
        <w:t xml:space="preserve"> dons de la part des élites locales </w:t>
      </w:r>
      <w:r w:rsidR="000D4A92" w:rsidRPr="00046932">
        <w:rPr>
          <w:rFonts w:ascii="Times New Roman" w:hAnsi="Times New Roman" w:cs="Times New Roman"/>
          <w:sz w:val="24"/>
          <w:szCs w:val="24"/>
        </w:rPr>
        <w:t>—</w:t>
      </w:r>
      <w:r w:rsidR="00B733FD" w:rsidRPr="00046932">
        <w:rPr>
          <w:rFonts w:ascii="Times New Roman" w:hAnsi="Times New Roman" w:cs="Times New Roman"/>
          <w:sz w:val="24"/>
          <w:szCs w:val="24"/>
        </w:rPr>
        <w:t> </w:t>
      </w:r>
      <w:r w:rsidR="006139AB" w:rsidRPr="00046932">
        <w:rPr>
          <w:rFonts w:ascii="Times New Roman" w:hAnsi="Times New Roman" w:cs="Times New Roman"/>
          <w:sz w:val="24"/>
          <w:szCs w:val="24"/>
        </w:rPr>
        <w:t>illustrant</w:t>
      </w:r>
      <w:r w:rsidR="009C29F7" w:rsidRPr="00046932">
        <w:rPr>
          <w:rFonts w:ascii="Times New Roman" w:hAnsi="Times New Roman" w:cs="Times New Roman"/>
          <w:sz w:val="24"/>
          <w:szCs w:val="24"/>
        </w:rPr>
        <w:t xml:space="preserve"> l’importance que la réponse à la pandémie revêt pour ces dernières en termes de capital social et politique.</w:t>
      </w:r>
      <w:r w:rsidR="006E01DD" w:rsidRPr="00046932">
        <w:rPr>
          <w:rFonts w:ascii="Times New Roman" w:hAnsi="Times New Roman" w:cs="Times New Roman"/>
          <w:sz w:val="24"/>
          <w:szCs w:val="24"/>
        </w:rPr>
        <w:t xml:space="preserve"> </w:t>
      </w:r>
      <w:r w:rsidR="00584810" w:rsidRPr="00046932">
        <w:rPr>
          <w:rFonts w:ascii="Times New Roman" w:hAnsi="Times New Roman" w:cs="Times New Roman"/>
          <w:sz w:val="24"/>
          <w:szCs w:val="24"/>
        </w:rPr>
        <w:t>L</w:t>
      </w:r>
      <w:r w:rsidR="009C29F7" w:rsidRPr="00046932">
        <w:rPr>
          <w:rFonts w:ascii="Times New Roman" w:hAnsi="Times New Roman" w:cs="Times New Roman"/>
          <w:sz w:val="24"/>
          <w:szCs w:val="24"/>
        </w:rPr>
        <w:t xml:space="preserve">orsque les équipes du projet Unicef arrivent dans la zone, la quasi-totalité des établissements scolaires </w:t>
      </w:r>
      <w:r w:rsidR="00E56650" w:rsidRPr="00046932">
        <w:rPr>
          <w:rFonts w:ascii="Times New Roman" w:hAnsi="Times New Roman" w:cs="Times New Roman"/>
          <w:sz w:val="24"/>
          <w:szCs w:val="24"/>
        </w:rPr>
        <w:t>est</w:t>
      </w:r>
      <w:r w:rsidR="009C29F7" w:rsidRPr="00046932">
        <w:rPr>
          <w:rFonts w:ascii="Times New Roman" w:hAnsi="Times New Roman" w:cs="Times New Roman"/>
          <w:sz w:val="24"/>
          <w:szCs w:val="24"/>
        </w:rPr>
        <w:t xml:space="preserve"> déjà pourvue en dispositifs d’hygiène. </w:t>
      </w:r>
      <w:r w:rsidR="00D27F20" w:rsidRPr="00046932">
        <w:rPr>
          <w:rFonts w:ascii="Times New Roman" w:hAnsi="Times New Roman" w:cs="Times New Roman"/>
          <w:sz w:val="24"/>
          <w:szCs w:val="24"/>
        </w:rPr>
        <w:t>L</w:t>
      </w:r>
      <w:r w:rsidR="009C29F7" w:rsidRPr="00046932">
        <w:rPr>
          <w:rFonts w:ascii="Times New Roman" w:hAnsi="Times New Roman" w:cs="Times New Roman"/>
          <w:sz w:val="24"/>
          <w:szCs w:val="24"/>
        </w:rPr>
        <w:t xml:space="preserve">es travailleurs humanitaires se voient </w:t>
      </w:r>
      <w:r w:rsidR="00E56650" w:rsidRPr="00046932">
        <w:rPr>
          <w:rFonts w:ascii="Times New Roman" w:hAnsi="Times New Roman" w:cs="Times New Roman"/>
          <w:sz w:val="24"/>
          <w:szCs w:val="24"/>
        </w:rPr>
        <w:t xml:space="preserve">d’abord </w:t>
      </w:r>
      <w:r w:rsidR="009C29F7" w:rsidRPr="00046932">
        <w:rPr>
          <w:rFonts w:ascii="Times New Roman" w:hAnsi="Times New Roman" w:cs="Times New Roman"/>
          <w:sz w:val="24"/>
          <w:szCs w:val="24"/>
        </w:rPr>
        <w:t>refuser</w:t>
      </w:r>
      <w:r w:rsidR="00E56650" w:rsidRPr="00046932">
        <w:rPr>
          <w:rFonts w:ascii="Times New Roman" w:hAnsi="Times New Roman" w:cs="Times New Roman"/>
          <w:sz w:val="24"/>
          <w:szCs w:val="24"/>
        </w:rPr>
        <w:t xml:space="preserve"> </w:t>
      </w:r>
      <w:r w:rsidR="009C29F7" w:rsidRPr="00046932">
        <w:rPr>
          <w:rFonts w:ascii="Times New Roman" w:hAnsi="Times New Roman" w:cs="Times New Roman"/>
          <w:sz w:val="24"/>
          <w:szCs w:val="24"/>
        </w:rPr>
        <w:t>l’autorisation d’intervenir</w:t>
      </w:r>
      <w:r w:rsidR="000D4A92" w:rsidRPr="00046932">
        <w:rPr>
          <w:rFonts w:ascii="Times New Roman" w:hAnsi="Times New Roman" w:cs="Times New Roman"/>
          <w:sz w:val="24"/>
          <w:szCs w:val="24"/>
        </w:rPr>
        <w:t> </w:t>
      </w:r>
      <w:r w:rsidR="00932CBA" w:rsidRPr="00046932">
        <w:rPr>
          <w:rFonts w:ascii="Times New Roman" w:hAnsi="Times New Roman" w:cs="Times New Roman"/>
          <w:sz w:val="24"/>
          <w:szCs w:val="24"/>
        </w:rPr>
        <w:t>: l</w:t>
      </w:r>
      <w:r w:rsidR="009C29F7" w:rsidRPr="00046932">
        <w:rPr>
          <w:rFonts w:ascii="Times New Roman" w:hAnsi="Times New Roman" w:cs="Times New Roman"/>
          <w:sz w:val="24"/>
          <w:szCs w:val="24"/>
        </w:rPr>
        <w:t>a localité ayant déjà pu mener à bien l’essentiel des prérequis pour rouvrir ses écoles, l’arrivée de ces acteurs</w:t>
      </w:r>
      <w:r w:rsidR="00584810" w:rsidRPr="00046932">
        <w:rPr>
          <w:rFonts w:ascii="Times New Roman" w:hAnsi="Times New Roman" w:cs="Times New Roman"/>
          <w:sz w:val="24"/>
          <w:szCs w:val="24"/>
        </w:rPr>
        <w:t xml:space="preserve"> </w:t>
      </w:r>
      <w:r w:rsidR="000D4A92" w:rsidRPr="00046932">
        <w:rPr>
          <w:rFonts w:ascii="Times New Roman" w:hAnsi="Times New Roman" w:cs="Times New Roman"/>
          <w:sz w:val="24"/>
          <w:szCs w:val="24"/>
        </w:rPr>
        <w:t>— </w:t>
      </w:r>
      <w:r w:rsidR="009C29F7" w:rsidRPr="00046932">
        <w:rPr>
          <w:rFonts w:ascii="Times New Roman" w:hAnsi="Times New Roman" w:cs="Times New Roman"/>
          <w:sz w:val="24"/>
          <w:szCs w:val="24"/>
        </w:rPr>
        <w:t>que</w:t>
      </w:r>
      <w:r w:rsidR="00584810" w:rsidRPr="00046932">
        <w:rPr>
          <w:rFonts w:ascii="Times New Roman" w:hAnsi="Times New Roman" w:cs="Times New Roman"/>
          <w:sz w:val="24"/>
          <w:szCs w:val="24"/>
        </w:rPr>
        <w:t xml:space="preserve"> </w:t>
      </w:r>
      <w:r w:rsidR="009C29F7" w:rsidRPr="00046932">
        <w:rPr>
          <w:rFonts w:ascii="Times New Roman" w:hAnsi="Times New Roman" w:cs="Times New Roman"/>
          <w:sz w:val="24"/>
          <w:szCs w:val="24"/>
        </w:rPr>
        <w:t>les autorités administratives locales affirment ne pas connaître</w:t>
      </w:r>
      <w:r w:rsidR="000D4A92" w:rsidRPr="00046932">
        <w:rPr>
          <w:rFonts w:ascii="Times New Roman" w:hAnsi="Times New Roman" w:cs="Times New Roman"/>
          <w:sz w:val="24"/>
          <w:szCs w:val="24"/>
        </w:rPr>
        <w:t> —</w:t>
      </w:r>
      <w:r w:rsidR="00584810" w:rsidRPr="00046932">
        <w:rPr>
          <w:rFonts w:ascii="Times New Roman" w:hAnsi="Times New Roman" w:cs="Times New Roman"/>
          <w:sz w:val="24"/>
          <w:szCs w:val="24"/>
        </w:rPr>
        <w:t xml:space="preserve"> </w:t>
      </w:r>
      <w:r w:rsidR="009C29F7" w:rsidRPr="00046932">
        <w:rPr>
          <w:rFonts w:ascii="Times New Roman" w:hAnsi="Times New Roman" w:cs="Times New Roman"/>
          <w:sz w:val="24"/>
          <w:szCs w:val="24"/>
        </w:rPr>
        <w:t xml:space="preserve">suscite la méfiance. </w:t>
      </w:r>
      <w:r w:rsidR="00C65F4F" w:rsidRPr="00046932">
        <w:rPr>
          <w:rFonts w:ascii="Times New Roman" w:hAnsi="Times New Roman" w:cs="Times New Roman"/>
          <w:sz w:val="24"/>
          <w:szCs w:val="24"/>
        </w:rPr>
        <w:t xml:space="preserve">Ces réactions de rejet peuvent aussi être le fait </w:t>
      </w:r>
      <w:r w:rsidR="00462BCB" w:rsidRPr="00046932">
        <w:rPr>
          <w:rFonts w:ascii="Times New Roman" w:hAnsi="Times New Roman" w:cs="Times New Roman"/>
          <w:sz w:val="24"/>
          <w:szCs w:val="24"/>
        </w:rPr>
        <w:t xml:space="preserve">d’écoles privées s’estimant lésées </w:t>
      </w:r>
      <w:r w:rsidR="008D6BB2" w:rsidRPr="00046932">
        <w:rPr>
          <w:rFonts w:ascii="Times New Roman" w:hAnsi="Times New Roman" w:cs="Times New Roman"/>
          <w:sz w:val="24"/>
          <w:szCs w:val="24"/>
        </w:rPr>
        <w:t>par</w:t>
      </w:r>
      <w:r w:rsidR="00462BCB" w:rsidRPr="00046932">
        <w:rPr>
          <w:rFonts w:ascii="Times New Roman" w:hAnsi="Times New Roman" w:cs="Times New Roman"/>
          <w:sz w:val="24"/>
          <w:szCs w:val="24"/>
        </w:rPr>
        <w:t xml:space="preserve"> </w:t>
      </w:r>
      <w:r w:rsidR="00431F4D" w:rsidRPr="00046932">
        <w:rPr>
          <w:rFonts w:ascii="Times New Roman" w:hAnsi="Times New Roman" w:cs="Times New Roman"/>
          <w:sz w:val="24"/>
          <w:szCs w:val="24"/>
        </w:rPr>
        <w:t>d</w:t>
      </w:r>
      <w:r w:rsidR="008D6BB2" w:rsidRPr="00046932">
        <w:rPr>
          <w:rFonts w:ascii="Times New Roman" w:hAnsi="Times New Roman" w:cs="Times New Roman"/>
          <w:sz w:val="24"/>
          <w:szCs w:val="24"/>
        </w:rPr>
        <w:t xml:space="preserve">es </w:t>
      </w:r>
      <w:r w:rsidR="00431F4D" w:rsidRPr="00046932">
        <w:rPr>
          <w:rFonts w:ascii="Times New Roman" w:hAnsi="Times New Roman" w:cs="Times New Roman"/>
          <w:sz w:val="24"/>
          <w:szCs w:val="24"/>
        </w:rPr>
        <w:t xml:space="preserve">acteurs </w:t>
      </w:r>
      <w:r w:rsidR="007E68E1" w:rsidRPr="00046932">
        <w:rPr>
          <w:rFonts w:ascii="Times New Roman" w:hAnsi="Times New Roman" w:cs="Times New Roman"/>
          <w:sz w:val="24"/>
          <w:szCs w:val="24"/>
        </w:rPr>
        <w:t>internationaux prioris</w:t>
      </w:r>
      <w:r w:rsidR="006E0830" w:rsidRPr="00046932">
        <w:rPr>
          <w:rFonts w:ascii="Times New Roman" w:hAnsi="Times New Roman" w:cs="Times New Roman"/>
          <w:sz w:val="24"/>
          <w:szCs w:val="24"/>
        </w:rPr>
        <w:t>ant</w:t>
      </w:r>
      <w:r w:rsidR="007E68E1" w:rsidRPr="00046932">
        <w:rPr>
          <w:rFonts w:ascii="Times New Roman" w:hAnsi="Times New Roman" w:cs="Times New Roman"/>
          <w:sz w:val="24"/>
          <w:szCs w:val="24"/>
        </w:rPr>
        <w:t xml:space="preserve"> les écoles publiques</w:t>
      </w:r>
      <w:r w:rsidR="007856A0" w:rsidRPr="00046932">
        <w:rPr>
          <w:rFonts w:ascii="Times New Roman" w:hAnsi="Times New Roman" w:cs="Times New Roman"/>
          <w:sz w:val="24"/>
          <w:szCs w:val="24"/>
        </w:rPr>
        <w:t>, comme l</w:t>
      </w:r>
      <w:r w:rsidR="008447DE" w:rsidRPr="00046932">
        <w:rPr>
          <w:rFonts w:ascii="Times New Roman" w:hAnsi="Times New Roman" w:cs="Times New Roman"/>
          <w:sz w:val="24"/>
          <w:szCs w:val="24"/>
        </w:rPr>
        <w:t xml:space="preserve">’explique </w:t>
      </w:r>
      <w:r w:rsidR="007E68E1" w:rsidRPr="00046932">
        <w:rPr>
          <w:rFonts w:ascii="Times New Roman" w:hAnsi="Times New Roman" w:cs="Times New Roman"/>
          <w:sz w:val="24"/>
          <w:szCs w:val="24"/>
        </w:rPr>
        <w:t>ce travailleur humanitaire :</w:t>
      </w:r>
    </w:p>
    <w:p w14:paraId="3A964D34" w14:textId="77777777" w:rsidR="005E59D3" w:rsidRPr="00046932" w:rsidRDefault="005E59D3" w:rsidP="00046932">
      <w:pPr>
        <w:spacing w:after="0" w:line="276" w:lineRule="auto"/>
        <w:jc w:val="both"/>
        <w:rPr>
          <w:rFonts w:ascii="Times New Roman" w:hAnsi="Times New Roman" w:cs="Times New Roman"/>
          <w:sz w:val="24"/>
          <w:szCs w:val="24"/>
        </w:rPr>
      </w:pPr>
    </w:p>
    <w:p w14:paraId="32B402E3" w14:textId="63B18025" w:rsidR="000D4A92" w:rsidRPr="00046932" w:rsidRDefault="007E68E1" w:rsidP="00046932">
      <w:pPr>
        <w:spacing w:line="276" w:lineRule="auto"/>
        <w:jc w:val="both"/>
        <w:rPr>
          <w:rFonts w:ascii="Times New Roman" w:hAnsi="Times New Roman" w:cs="Times New Roman"/>
        </w:rPr>
      </w:pPr>
      <w:r w:rsidRPr="00046932">
        <w:rPr>
          <w:rFonts w:ascii="Times New Roman" w:hAnsi="Times New Roman" w:cs="Times New Roman"/>
        </w:rPr>
        <w:t xml:space="preserve">Quand je suis arrivé, j’ai présenté les motifs de ma présence en expliquant le projet que nous mettons en œuvre avec Unicef. La dame qui était là, la directrice, m’a simplement empêché d’entrer dans les salles en me rétorquant que </w:t>
      </w:r>
      <w:r w:rsidR="00BF6CD6" w:rsidRPr="00046932">
        <w:rPr>
          <w:rFonts w:ascii="Times New Roman" w:hAnsi="Times New Roman" w:cs="Times New Roman"/>
          <w:iCs/>
        </w:rPr>
        <w:t xml:space="preserve">[…] </w:t>
      </w:r>
      <w:r w:rsidRPr="00046932">
        <w:rPr>
          <w:rFonts w:ascii="Times New Roman" w:hAnsi="Times New Roman" w:cs="Times New Roman"/>
        </w:rPr>
        <w:t>même à l’Inspection, où elle est partie revendiquer ces kits</w:t>
      </w:r>
      <w:r w:rsidR="003835FA" w:rsidRPr="00046932">
        <w:rPr>
          <w:rFonts w:ascii="Times New Roman" w:hAnsi="Times New Roman" w:cs="Times New Roman"/>
        </w:rPr>
        <w:t xml:space="preserve"> </w:t>
      </w:r>
      <w:r w:rsidR="003835FA" w:rsidRPr="00046932">
        <w:rPr>
          <w:rFonts w:ascii="Times New Roman" w:hAnsi="Times New Roman" w:cs="Times New Roman"/>
          <w:iCs/>
        </w:rPr>
        <w:t>[sanitaires]</w:t>
      </w:r>
      <w:r w:rsidRPr="00046932">
        <w:rPr>
          <w:rFonts w:ascii="Times New Roman" w:hAnsi="Times New Roman" w:cs="Times New Roman"/>
        </w:rPr>
        <w:t>, on lui a répondu que l’Unicef travaille seulement dans les écoles publiques et que ces lots leur sont destinés</w:t>
      </w:r>
      <w:r w:rsidRPr="00046932">
        <w:rPr>
          <w:rStyle w:val="Appelnotedebasdep"/>
          <w:rFonts w:ascii="Times New Roman" w:hAnsi="Times New Roman" w:cs="Times New Roman"/>
        </w:rPr>
        <w:footnoteReference w:id="32"/>
      </w:r>
      <w:r w:rsidR="00AB08D1" w:rsidRPr="00046932">
        <w:rPr>
          <w:rFonts w:ascii="Times New Roman" w:hAnsi="Times New Roman" w:cs="Times New Roman"/>
        </w:rPr>
        <w:t>.</w:t>
      </w:r>
    </w:p>
    <w:p w14:paraId="23B0FFA4" w14:textId="6908994F" w:rsidR="007D1CF7" w:rsidRPr="00046932" w:rsidRDefault="00BF6CD6" w:rsidP="00046932">
      <w:pPr>
        <w:spacing w:line="276" w:lineRule="auto"/>
        <w:jc w:val="both"/>
        <w:rPr>
          <w:rFonts w:ascii="Times New Roman" w:hAnsi="Times New Roman" w:cs="Times New Roman"/>
          <w:sz w:val="24"/>
          <w:szCs w:val="24"/>
        </w:rPr>
      </w:pPr>
      <w:r w:rsidRPr="00046932">
        <w:rPr>
          <w:rFonts w:ascii="Times New Roman" w:hAnsi="Times New Roman" w:cs="Times New Roman"/>
          <w:sz w:val="24"/>
          <w:szCs w:val="24"/>
        </w:rPr>
        <w:t>Ainsi, l</w:t>
      </w:r>
      <w:r w:rsidR="00C65F4F" w:rsidRPr="00046932">
        <w:rPr>
          <w:rFonts w:ascii="Times New Roman" w:hAnsi="Times New Roman" w:cs="Times New Roman"/>
          <w:sz w:val="24"/>
          <w:szCs w:val="24"/>
        </w:rPr>
        <w:t xml:space="preserve">es réponses éducatives à la pandémie peuvent aussi </w:t>
      </w:r>
      <w:r w:rsidR="00E7554F" w:rsidRPr="00046932">
        <w:rPr>
          <w:rFonts w:ascii="Times New Roman" w:hAnsi="Times New Roman" w:cs="Times New Roman"/>
          <w:sz w:val="24"/>
          <w:szCs w:val="24"/>
        </w:rPr>
        <w:t>être</w:t>
      </w:r>
      <w:r w:rsidR="008F1001" w:rsidRPr="00046932">
        <w:rPr>
          <w:rFonts w:ascii="Times New Roman" w:hAnsi="Times New Roman" w:cs="Times New Roman"/>
          <w:sz w:val="24"/>
          <w:szCs w:val="24"/>
        </w:rPr>
        <w:t xml:space="preserve"> l’objet</w:t>
      </w:r>
      <w:r w:rsidR="00C65F4F" w:rsidRPr="00046932">
        <w:rPr>
          <w:rFonts w:ascii="Times New Roman" w:hAnsi="Times New Roman" w:cs="Times New Roman"/>
          <w:sz w:val="24"/>
          <w:szCs w:val="24"/>
        </w:rPr>
        <w:t xml:space="preserve"> d’enjeux de pouvoir </w:t>
      </w:r>
      <w:r w:rsidR="00E7554F" w:rsidRPr="00046932">
        <w:rPr>
          <w:rFonts w:ascii="Times New Roman" w:hAnsi="Times New Roman" w:cs="Times New Roman"/>
          <w:sz w:val="24"/>
          <w:szCs w:val="24"/>
        </w:rPr>
        <w:t xml:space="preserve">ou de contestation </w:t>
      </w:r>
      <w:r w:rsidR="00C65F4F" w:rsidRPr="00046932">
        <w:rPr>
          <w:rFonts w:ascii="Times New Roman" w:hAnsi="Times New Roman" w:cs="Times New Roman"/>
          <w:sz w:val="24"/>
          <w:szCs w:val="24"/>
        </w:rPr>
        <w:t xml:space="preserve">pour </w:t>
      </w:r>
      <w:r w:rsidR="00C02FB1" w:rsidRPr="00046932">
        <w:rPr>
          <w:rFonts w:ascii="Times New Roman" w:hAnsi="Times New Roman" w:cs="Times New Roman"/>
          <w:sz w:val="24"/>
          <w:szCs w:val="24"/>
        </w:rPr>
        <w:t>certains</w:t>
      </w:r>
      <w:r w:rsidR="00C65F4F" w:rsidRPr="00046932">
        <w:rPr>
          <w:rFonts w:ascii="Times New Roman" w:hAnsi="Times New Roman" w:cs="Times New Roman"/>
          <w:sz w:val="24"/>
          <w:szCs w:val="24"/>
        </w:rPr>
        <w:t xml:space="preserve"> acteurs locaux.</w:t>
      </w:r>
      <w:r w:rsidR="008F1001" w:rsidRPr="00046932">
        <w:rPr>
          <w:rFonts w:ascii="Times New Roman" w:hAnsi="Times New Roman" w:cs="Times New Roman"/>
          <w:sz w:val="24"/>
          <w:szCs w:val="24"/>
        </w:rPr>
        <w:t xml:space="preserve"> </w:t>
      </w:r>
      <w:r w:rsidR="00463A60" w:rsidRPr="00046932">
        <w:rPr>
          <w:rFonts w:ascii="Times New Roman" w:hAnsi="Times New Roman" w:cs="Times New Roman"/>
          <w:sz w:val="24"/>
          <w:szCs w:val="24"/>
        </w:rPr>
        <w:t xml:space="preserve">Dans un contexte national où la réponse à la Covid-19 a pour effet d’accroître </w:t>
      </w:r>
      <w:r w:rsidR="008C3B11" w:rsidRPr="00046932">
        <w:rPr>
          <w:rFonts w:ascii="Times New Roman" w:hAnsi="Times New Roman" w:cs="Times New Roman"/>
          <w:sz w:val="24"/>
          <w:szCs w:val="24"/>
        </w:rPr>
        <w:t>certaines perceptions et fractures interrégionales, l</w:t>
      </w:r>
      <w:r w:rsidR="00463A60" w:rsidRPr="00046932">
        <w:rPr>
          <w:rFonts w:ascii="Times New Roman" w:hAnsi="Times New Roman" w:cs="Times New Roman"/>
          <w:sz w:val="24"/>
          <w:szCs w:val="24"/>
        </w:rPr>
        <w:t>e rôle des acteurs de l’aide</w:t>
      </w:r>
      <w:r w:rsidR="008C3B11" w:rsidRPr="00046932">
        <w:rPr>
          <w:rFonts w:ascii="Times New Roman" w:hAnsi="Times New Roman" w:cs="Times New Roman"/>
          <w:sz w:val="24"/>
          <w:szCs w:val="24"/>
        </w:rPr>
        <w:t xml:space="preserve"> </w:t>
      </w:r>
      <w:r w:rsidR="006C0363" w:rsidRPr="00046932">
        <w:rPr>
          <w:rFonts w:ascii="Times New Roman" w:hAnsi="Times New Roman" w:cs="Times New Roman"/>
          <w:sz w:val="24"/>
          <w:szCs w:val="24"/>
        </w:rPr>
        <w:t>n’</w:t>
      </w:r>
      <w:r w:rsidR="008F40BA" w:rsidRPr="00046932">
        <w:rPr>
          <w:rFonts w:ascii="Times New Roman" w:hAnsi="Times New Roman" w:cs="Times New Roman"/>
          <w:sz w:val="24"/>
          <w:szCs w:val="24"/>
        </w:rPr>
        <w:t xml:space="preserve">est </w:t>
      </w:r>
      <w:r w:rsidR="006C0363" w:rsidRPr="00046932">
        <w:rPr>
          <w:rFonts w:ascii="Times New Roman" w:hAnsi="Times New Roman" w:cs="Times New Roman"/>
          <w:sz w:val="24"/>
          <w:szCs w:val="24"/>
        </w:rPr>
        <w:t>pas anodin</w:t>
      </w:r>
      <w:r w:rsidR="00E16620" w:rsidRPr="00046932">
        <w:rPr>
          <w:rFonts w:ascii="Times New Roman" w:hAnsi="Times New Roman" w:cs="Times New Roman"/>
          <w:sz w:val="24"/>
          <w:szCs w:val="24"/>
        </w:rPr>
        <w:t xml:space="preserve">. </w:t>
      </w:r>
      <w:r w:rsidR="006C74EB" w:rsidRPr="00046932">
        <w:rPr>
          <w:rFonts w:ascii="Times New Roman" w:hAnsi="Times New Roman" w:cs="Times New Roman"/>
          <w:sz w:val="24"/>
          <w:szCs w:val="24"/>
        </w:rPr>
        <w:t>L</w:t>
      </w:r>
      <w:r w:rsidR="007D1CF7" w:rsidRPr="00046932">
        <w:rPr>
          <w:rFonts w:ascii="Times New Roman" w:hAnsi="Times New Roman" w:cs="Times New Roman"/>
          <w:sz w:val="24"/>
          <w:szCs w:val="24"/>
        </w:rPr>
        <w:t xml:space="preserve">es tensions et stratégies </w:t>
      </w:r>
      <w:r w:rsidR="006C74EB" w:rsidRPr="00046932">
        <w:rPr>
          <w:rFonts w:ascii="Times New Roman" w:hAnsi="Times New Roman" w:cs="Times New Roman"/>
          <w:sz w:val="24"/>
          <w:szCs w:val="24"/>
        </w:rPr>
        <w:t xml:space="preserve">qu’il suscite </w:t>
      </w:r>
      <w:r w:rsidR="007D1CF7" w:rsidRPr="00046932">
        <w:rPr>
          <w:rFonts w:ascii="Times New Roman" w:hAnsi="Times New Roman" w:cs="Times New Roman"/>
          <w:sz w:val="24"/>
          <w:szCs w:val="24"/>
        </w:rPr>
        <w:t>témoignent de la façon dont</w:t>
      </w:r>
      <w:r w:rsidR="00B6773E" w:rsidRPr="00046932">
        <w:rPr>
          <w:rFonts w:ascii="Times New Roman" w:hAnsi="Times New Roman" w:cs="Times New Roman"/>
          <w:sz w:val="24"/>
          <w:szCs w:val="24"/>
        </w:rPr>
        <w:t xml:space="preserve"> </w:t>
      </w:r>
      <w:r w:rsidR="007D1CF7" w:rsidRPr="00046932">
        <w:rPr>
          <w:rFonts w:ascii="Times New Roman" w:hAnsi="Times New Roman" w:cs="Times New Roman"/>
          <w:sz w:val="24"/>
          <w:szCs w:val="24"/>
        </w:rPr>
        <w:t>les acteurs locaux conservent</w:t>
      </w:r>
      <w:r w:rsidR="00CD3928" w:rsidRPr="00046932">
        <w:rPr>
          <w:rFonts w:ascii="Times New Roman" w:hAnsi="Times New Roman" w:cs="Times New Roman"/>
          <w:sz w:val="24"/>
          <w:szCs w:val="24"/>
        </w:rPr>
        <w:t>,</w:t>
      </w:r>
      <w:r w:rsidR="007D1CF7" w:rsidRPr="00046932">
        <w:rPr>
          <w:rFonts w:ascii="Times New Roman" w:hAnsi="Times New Roman" w:cs="Times New Roman"/>
          <w:sz w:val="24"/>
          <w:szCs w:val="24"/>
        </w:rPr>
        <w:t xml:space="preserve"> à diverses échelles</w:t>
      </w:r>
      <w:r w:rsidR="00CD3928" w:rsidRPr="00046932">
        <w:rPr>
          <w:rFonts w:ascii="Times New Roman" w:hAnsi="Times New Roman" w:cs="Times New Roman"/>
          <w:sz w:val="24"/>
          <w:szCs w:val="24"/>
        </w:rPr>
        <w:t>,</w:t>
      </w:r>
      <w:r w:rsidR="007D1CF7" w:rsidRPr="00046932">
        <w:rPr>
          <w:rFonts w:ascii="Times New Roman" w:hAnsi="Times New Roman" w:cs="Times New Roman"/>
          <w:sz w:val="24"/>
          <w:szCs w:val="24"/>
        </w:rPr>
        <w:t xml:space="preserve"> une réelle capacité de décider du sort de réformes formulées </w:t>
      </w:r>
      <w:r w:rsidR="00F54E31" w:rsidRPr="00046932">
        <w:rPr>
          <w:rFonts w:ascii="Times New Roman" w:hAnsi="Times New Roman" w:cs="Times New Roman"/>
          <w:sz w:val="24"/>
          <w:szCs w:val="24"/>
        </w:rPr>
        <w:t>« </w:t>
      </w:r>
      <w:r w:rsidR="007D1CF7" w:rsidRPr="00046932">
        <w:rPr>
          <w:rFonts w:ascii="Times New Roman" w:hAnsi="Times New Roman" w:cs="Times New Roman"/>
          <w:sz w:val="24"/>
          <w:szCs w:val="24"/>
        </w:rPr>
        <w:t>par le haut</w:t>
      </w:r>
      <w:r w:rsidR="00F54E31" w:rsidRPr="00046932">
        <w:rPr>
          <w:rFonts w:ascii="Times New Roman" w:hAnsi="Times New Roman" w:cs="Times New Roman"/>
          <w:sz w:val="24"/>
          <w:szCs w:val="24"/>
        </w:rPr>
        <w:t> »</w:t>
      </w:r>
      <w:r w:rsidR="007D1CF7" w:rsidRPr="00046932">
        <w:rPr>
          <w:rFonts w:ascii="Times New Roman" w:hAnsi="Times New Roman" w:cs="Times New Roman"/>
          <w:sz w:val="24"/>
          <w:szCs w:val="24"/>
        </w:rPr>
        <w:t xml:space="preserve"> </w:t>
      </w:r>
      <w:r w:rsidR="00825D26"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{"citationID":"3THal96T","properties":{"formattedCitation":"(Lewandowski 2015; Niang 2015)","plainCitation":"(Lewandowski 2015; Niang 2015)","noteIndex":0},"citationItems":[{"id":"Ov9r28CH/eIfn91N4","uris":["http://zotero.org/users/7453176/items/HCWITQTZ"],"itemData":{"id":2620,"type":"article-journal","abstract":"Repr&amp;#233;sentative des al&amp;#233;as des curricula mondialis&amp;#233;s, l'&amp;#233;ducation relative &amp;#224; l'environnement (ERE) a &amp;#233;t&amp;#233; remplac&amp;#233;e &amp;#224; partir des ann&amp;#233;es&amp;#160;2000 par l'&amp;#233;ducation au d&amp;#233;veloppement durable (EDD). Dans certains pays, l'EDD est rejet&amp;#233;e au profit d'un paradigme qui se veut endog&amp;#232;ne et d&amp;#233;colonis&amp;#233;&amp;#160;: le Vivir bien, qui pr&amp;#233;sente une vision biocentr&amp;#233;e et spirituelle des relations homme-nature. L'exemple bolivien montre cependant que le Vivir bien et sa r&amp;#233;forme curriculaire sont en r&amp;#233;alit&amp;#233; hybrid&amp;#233;s. D'une part, ils ont &amp;#233;t&amp;#233; &amp;#233;labor&amp;#233;s &amp;#224; partir d'acquis historiques relevant d'une multiplicit&amp;#233; d'&amp;#233;changes transnationaux et, d'autre part, les enseignants adoptent des positions h&amp;#233;t&amp;#233;rog&amp;#232;nes li&amp;#233;es &amp;#224; leurs formations et &amp;#224; la vari&amp;#233;t&amp;#233; de leurs convictions scientifiques, religieuses et &amp;#233;cologiques.","container-title":"Revue Tiers Monde","ISSN":"1293-8882","issue":"3","language":"fr","note":"Bibliographie_available: 1\nCairndomain: www.cairn.info\nCite Par_available: 0\npublisher: Armand Colin","page":"67-90","source":"www.cairn.info","title":"Les savoirs scolaires entre mondialisation, décolonisation et hybridation","volume":"223","author":[{"family":"Lewandowski","given":"Sophie"}],"issued":{"date-parts":[["2015",10,15]]}}},{"id":"Ov9r28CH/wm59Iu6D","uris":["http://zotero.org/users/7453176/items/EYWHT36V"],"itemData":{"id":2663,"type":"article-journal","abstract":"Depuis les ann&amp;#233;es 2000, les organisations internationales pr&amp;#244;nent &amp;#224; la fois la g&amp;#233;n&amp;#233;ralisation de l'&amp;#233;ducation de base et l'am&amp;#233;lioration de la qualit&amp;#233; de l'&amp;#233;ducation dans les pays du Sud. Dans ce cadre, plusieurs pistes d'am&amp;#233;lioration de la qualit&amp;#233;, dont le temps scolaire annuel, ont &amp;#233;t&amp;#233; explor&amp;#233;es. La norme de 850 &amp;#224; 1&amp;#160;000&amp;#160;heures de cours effectives par an a &amp;#233;t&amp;#233; retenue par les instances internationales comme la dur&amp;#233;e minimale n&amp;#233;cessaire pour atteindre une &amp;#233;ducation de qualit&amp;#233;. Apr&amp;#232;s avoir d&amp;#233;crit les ressorts de la cr&amp;#233;ation de ce standard par les instances internationales, l'article &amp;#233;claire les m&amp;#233;canismes de la transposition de cette norme dans les politiques publiques du S&amp;#233;n&amp;#233;gal. Il &amp;#233;tudie ensuite les raisons des conflits de temporalit&amp;#233;s entre instances internationales, &amp;#201;tat et soci&amp;#233;t&amp;#233;.","container-title":"Revue Tiers Monde","ISSN":"1293-8882","issue":"3","language":"fr","note":"Bibliographie_available: 1\nCairndomain: www.cairn.info\nCite Par_available: 1\npublisher: Armand Colin","page":"127-146","source":"www.cairn.info","title":"La gestion du temps scolaire à l'école primaire au Sénégal","volume":"223","author":[{"family":"Niang","given":"Fatou"}],"issued":{"date-parts":[["2015",10,15]]}}}],"schema":"https://github.com/citation-style-language/schema/raw/master/csl-citation.json"} </w:instrText>
      </w:r>
      <w:r w:rsidR="00825D26" w:rsidRPr="00046932">
        <w:rPr>
          <w:rFonts w:ascii="Times New Roman" w:hAnsi="Times New Roman" w:cs="Times New Roman"/>
          <w:sz w:val="24"/>
          <w:szCs w:val="24"/>
        </w:rPr>
        <w:fldChar w:fldCharType="separate"/>
      </w:r>
      <w:r w:rsidR="004A6193" w:rsidRPr="00046932">
        <w:rPr>
          <w:rFonts w:ascii="Times New Roman" w:hAnsi="Times New Roman" w:cs="Times New Roman"/>
          <w:sz w:val="24"/>
        </w:rPr>
        <w:t>(Lewandowski</w:t>
      </w:r>
      <w:r w:rsidR="00B733FD" w:rsidRPr="00046932">
        <w:rPr>
          <w:rFonts w:ascii="Times New Roman" w:hAnsi="Times New Roman" w:cs="Times New Roman"/>
          <w:sz w:val="24"/>
        </w:rPr>
        <w:t> </w:t>
      </w:r>
      <w:r w:rsidR="004A6193" w:rsidRPr="00046932">
        <w:rPr>
          <w:rFonts w:ascii="Times New Roman" w:hAnsi="Times New Roman" w:cs="Times New Roman"/>
          <w:sz w:val="24"/>
        </w:rPr>
        <w:t>2015</w:t>
      </w:r>
      <w:r w:rsidR="005E59D3" w:rsidRPr="00046932">
        <w:rPr>
          <w:rFonts w:ascii="Times New Roman" w:hAnsi="Times New Roman" w:cs="Times New Roman"/>
          <w:sz w:val="24"/>
        </w:rPr>
        <w:t> </w:t>
      </w:r>
      <w:r w:rsidR="004A6193" w:rsidRPr="00046932">
        <w:rPr>
          <w:rFonts w:ascii="Times New Roman" w:hAnsi="Times New Roman" w:cs="Times New Roman"/>
          <w:sz w:val="24"/>
        </w:rPr>
        <w:t>; Niang</w:t>
      </w:r>
      <w:r w:rsidR="00B733FD" w:rsidRPr="00046932">
        <w:rPr>
          <w:rFonts w:ascii="Times New Roman" w:hAnsi="Times New Roman" w:cs="Times New Roman"/>
          <w:sz w:val="24"/>
        </w:rPr>
        <w:t> </w:t>
      </w:r>
      <w:r w:rsidR="004A6193" w:rsidRPr="00046932">
        <w:rPr>
          <w:rFonts w:ascii="Times New Roman" w:hAnsi="Times New Roman" w:cs="Times New Roman"/>
          <w:sz w:val="24"/>
        </w:rPr>
        <w:t>2015)</w:t>
      </w:r>
      <w:r w:rsidR="00825D26" w:rsidRPr="00046932">
        <w:rPr>
          <w:rFonts w:ascii="Times New Roman" w:hAnsi="Times New Roman" w:cs="Times New Roman"/>
          <w:sz w:val="24"/>
          <w:szCs w:val="24"/>
        </w:rPr>
        <w:fldChar w:fldCharType="end"/>
      </w:r>
      <w:r w:rsidR="00E73E0A" w:rsidRPr="00046932">
        <w:rPr>
          <w:rFonts w:ascii="Times New Roman" w:hAnsi="Times New Roman" w:cs="Times New Roman"/>
          <w:sz w:val="24"/>
          <w:szCs w:val="24"/>
        </w:rPr>
        <w:t>, jouant eux aussi</w:t>
      </w:r>
      <w:r w:rsidR="0084413E" w:rsidRPr="00046932">
        <w:rPr>
          <w:rFonts w:ascii="Times New Roman" w:hAnsi="Times New Roman" w:cs="Times New Roman"/>
          <w:sz w:val="24"/>
          <w:szCs w:val="24"/>
        </w:rPr>
        <w:t xml:space="preserve"> </w:t>
      </w:r>
      <w:r w:rsidR="00E73E0A" w:rsidRPr="00046932">
        <w:rPr>
          <w:rFonts w:ascii="Times New Roman" w:hAnsi="Times New Roman" w:cs="Times New Roman"/>
          <w:sz w:val="24"/>
          <w:szCs w:val="24"/>
        </w:rPr>
        <w:t xml:space="preserve">le rôle de « courtiers </w:t>
      </w:r>
      <w:r w:rsidR="00B5405F" w:rsidRPr="00046932">
        <w:rPr>
          <w:rFonts w:ascii="Times New Roman" w:hAnsi="Times New Roman" w:cs="Times New Roman"/>
          <w:sz w:val="24"/>
          <w:szCs w:val="24"/>
        </w:rPr>
        <w:t xml:space="preserve">locaux </w:t>
      </w:r>
      <w:r w:rsidR="00E73E0A" w:rsidRPr="00046932">
        <w:rPr>
          <w:rFonts w:ascii="Times New Roman" w:hAnsi="Times New Roman" w:cs="Times New Roman"/>
          <w:sz w:val="24"/>
          <w:szCs w:val="24"/>
        </w:rPr>
        <w:t xml:space="preserve">du développement » </w:t>
      </w:r>
      <w:r w:rsidR="00E73E0A"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{"citationID":"v2epK130","properties":{"formattedCitation":"(Olivier de Sardan et Bierschenk 1993)","plainCitation":"(Olivier de Sardan et Bierschenk 1993)","noteIndex":0},"citationItems":[{"id":"Ov9r28CH/OubWdWLQ","uris":["http://zotero.org/users/7453176/items/7KZ8KA2H"],"itemData":{"id":3085,"type":"article-journal","abstract":"Une proposition de recherche du SHADYC (Sociologie, Histoire, Anthropologie des Dynamiques Culturelles) dans le cadre d'une action concertée MRE/CNRS/ORSTOM \"Problématiques de développement\". Contexte de la rechercheParmi les pays du Sud, les pays africains sont, dans la conjoncture actuelle, ceux qui dépendent le plus de l'aide extérieure, proportionnellement à leurs ressources propres. Cette donnée économique est bien connue, mais elle a des implications proprement sociologiques moins visib...","container-title":"Bulletin de l'APAD","DOI":"10.4000/apad.3233","ISSN":"1950-6929","issue":"5","language":"fr","note":"number: 5\npublisher: LIT Verlag","source":"journals.openedition.org","title":"Les courtiers locaux du développement","URL":"https://journals.openedition.org/apad/3233","author":[{"family":"Olivier de Sardan","given":"Jean-Pierre"},{"family":"Bierschenk","given":"Thomas"}],"accessed":{"date-parts":[["2022",6,15]]},"issued":{"date-parts":[["1993",6,1]]}}}],"schema":"https://github.com/citation-style-language/schema/raw/master/csl-citation.json"} </w:instrText>
      </w:r>
      <w:r w:rsidR="00E73E0A" w:rsidRPr="00046932">
        <w:rPr>
          <w:rFonts w:ascii="Times New Roman" w:hAnsi="Times New Roman" w:cs="Times New Roman"/>
          <w:sz w:val="24"/>
          <w:szCs w:val="24"/>
        </w:rPr>
        <w:fldChar w:fldCharType="separate"/>
      </w:r>
      <w:r w:rsidR="00B5405F" w:rsidRPr="00046932">
        <w:rPr>
          <w:rFonts w:ascii="Times New Roman" w:hAnsi="Times New Roman" w:cs="Times New Roman"/>
          <w:sz w:val="24"/>
        </w:rPr>
        <w:t>(Olivier de Sardan</w:t>
      </w:r>
      <w:r w:rsidR="00B733FD" w:rsidRPr="00046932">
        <w:rPr>
          <w:rFonts w:ascii="Times New Roman" w:hAnsi="Times New Roman" w:cs="Times New Roman"/>
          <w:sz w:val="24"/>
        </w:rPr>
        <w:t> </w:t>
      </w:r>
      <w:r w:rsidR="005E59D3" w:rsidRPr="00046932">
        <w:rPr>
          <w:rFonts w:ascii="Times New Roman" w:hAnsi="Times New Roman" w:cs="Times New Roman"/>
          <w:sz w:val="24"/>
        </w:rPr>
        <w:t>&amp;</w:t>
      </w:r>
      <w:r w:rsidR="00B5405F" w:rsidRPr="00046932">
        <w:rPr>
          <w:rFonts w:ascii="Times New Roman" w:hAnsi="Times New Roman" w:cs="Times New Roman"/>
          <w:sz w:val="24"/>
        </w:rPr>
        <w:t xml:space="preserve"> Bierschenk</w:t>
      </w:r>
      <w:r w:rsidR="00B733FD" w:rsidRPr="00046932">
        <w:rPr>
          <w:rFonts w:ascii="Times New Roman" w:hAnsi="Times New Roman" w:cs="Times New Roman"/>
          <w:sz w:val="24"/>
        </w:rPr>
        <w:t> </w:t>
      </w:r>
      <w:r w:rsidR="00B5405F" w:rsidRPr="00046932">
        <w:rPr>
          <w:rFonts w:ascii="Times New Roman" w:hAnsi="Times New Roman" w:cs="Times New Roman"/>
          <w:sz w:val="24"/>
        </w:rPr>
        <w:t>1993)</w:t>
      </w:r>
      <w:r w:rsidR="00E73E0A" w:rsidRPr="00046932">
        <w:rPr>
          <w:rFonts w:ascii="Times New Roman" w:hAnsi="Times New Roman" w:cs="Times New Roman"/>
          <w:sz w:val="24"/>
          <w:szCs w:val="24"/>
        </w:rPr>
        <w:fldChar w:fldCharType="end"/>
      </w:r>
      <w:r w:rsidR="007D1CF7" w:rsidRPr="00046932">
        <w:rPr>
          <w:rFonts w:ascii="Times New Roman" w:hAnsi="Times New Roman" w:cs="Times New Roman"/>
          <w:sz w:val="24"/>
          <w:szCs w:val="24"/>
        </w:rPr>
        <w:t>.</w:t>
      </w:r>
    </w:p>
    <w:p w14:paraId="03878BCC" w14:textId="1FA11F84" w:rsidR="002C229F" w:rsidRPr="00046932" w:rsidRDefault="000D4A92" w:rsidP="00046932">
      <w:pPr>
        <w:spacing w:before="240" w:line="276" w:lineRule="auto"/>
        <w:jc w:val="center"/>
        <w:rPr>
          <w:rFonts w:ascii="Times New Roman" w:hAnsi="Times New Roman" w:cs="Times New Roman"/>
          <w:sz w:val="24"/>
          <w:szCs w:val="24"/>
        </w:rPr>
      </w:pPr>
      <w:r w:rsidRPr="00046932">
        <w:rPr>
          <w:rFonts w:ascii="Wingdings" w:hAnsi="Wingdings" w:cs="Times New Roman"/>
          <w:sz w:val="24"/>
          <w:szCs w:val="24"/>
        </w:rPr>
        <w:t></w:t>
      </w:r>
    </w:p>
    <w:p w14:paraId="7F6BDB40" w14:textId="04B279BE" w:rsidR="001049C9" w:rsidRPr="00046932" w:rsidRDefault="00B03130" w:rsidP="00046932">
      <w:pPr>
        <w:spacing w:after="0" w:line="276" w:lineRule="auto"/>
        <w:jc w:val="both"/>
        <w:rPr>
          <w:rFonts w:ascii="Times New Roman" w:hAnsi="Times New Roman" w:cs="Times New Roman"/>
          <w:sz w:val="24"/>
          <w:szCs w:val="24"/>
        </w:rPr>
      </w:pPr>
      <w:r w:rsidRPr="00046932">
        <w:rPr>
          <w:rFonts w:ascii="Times New Roman" w:hAnsi="Times New Roman" w:cs="Times New Roman"/>
          <w:sz w:val="24"/>
          <w:szCs w:val="24"/>
        </w:rPr>
        <w:t xml:space="preserve">Au Cameroun, les politiques éducatives liées à la Covid-19 montrent comment des modes </w:t>
      </w:r>
      <w:r w:rsidR="0087333B" w:rsidRPr="00046932">
        <w:rPr>
          <w:rFonts w:ascii="Times New Roman" w:hAnsi="Times New Roman" w:cs="Times New Roman"/>
          <w:sz w:val="24"/>
          <w:szCs w:val="24"/>
        </w:rPr>
        <w:t>de</w:t>
      </w:r>
      <w:r w:rsidR="000A07A0" w:rsidRPr="00046932">
        <w:rPr>
          <w:rFonts w:ascii="Times New Roman" w:hAnsi="Times New Roman" w:cs="Times New Roman"/>
          <w:sz w:val="24"/>
          <w:szCs w:val="24"/>
        </w:rPr>
        <w:t xml:space="preserve"> </w:t>
      </w:r>
      <w:r w:rsidRPr="00046932">
        <w:rPr>
          <w:rFonts w:ascii="Times New Roman" w:hAnsi="Times New Roman" w:cs="Times New Roman"/>
          <w:sz w:val="24"/>
          <w:szCs w:val="24"/>
        </w:rPr>
        <w:t xml:space="preserve">gouvernance éducative hybrides, liant dispositifs étatiques et issus de l’aide internationale, </w:t>
      </w:r>
      <w:r w:rsidR="00A42EFE" w:rsidRPr="00046932">
        <w:rPr>
          <w:rFonts w:ascii="Times New Roman" w:hAnsi="Times New Roman" w:cs="Times New Roman"/>
          <w:sz w:val="24"/>
          <w:szCs w:val="24"/>
        </w:rPr>
        <w:t>peuvent se trouver reconfigurés à la faveur d</w:t>
      </w:r>
      <w:r w:rsidR="0084413E" w:rsidRPr="00046932">
        <w:rPr>
          <w:rFonts w:ascii="Times New Roman" w:hAnsi="Times New Roman" w:cs="Times New Roman"/>
          <w:sz w:val="24"/>
          <w:szCs w:val="24"/>
        </w:rPr>
        <w:t>’une</w:t>
      </w:r>
      <w:r w:rsidR="00A42EFE" w:rsidRPr="00046932">
        <w:rPr>
          <w:rFonts w:ascii="Times New Roman" w:hAnsi="Times New Roman" w:cs="Times New Roman"/>
          <w:sz w:val="24"/>
          <w:szCs w:val="24"/>
        </w:rPr>
        <w:t xml:space="preserve"> crise sanitaire. </w:t>
      </w:r>
      <w:r w:rsidR="0087333B" w:rsidRPr="00046932">
        <w:rPr>
          <w:rFonts w:ascii="Times New Roman" w:hAnsi="Times New Roman" w:cs="Times New Roman"/>
          <w:sz w:val="24"/>
          <w:szCs w:val="24"/>
        </w:rPr>
        <w:t>À</w:t>
      </w:r>
      <w:r w:rsidR="00A42EFE" w:rsidRPr="00046932">
        <w:rPr>
          <w:rFonts w:ascii="Times New Roman" w:hAnsi="Times New Roman" w:cs="Times New Roman"/>
          <w:sz w:val="24"/>
          <w:szCs w:val="24"/>
        </w:rPr>
        <w:t xml:space="preserve"> rebours de</w:t>
      </w:r>
      <w:r w:rsidR="00E51D61" w:rsidRPr="00046932">
        <w:rPr>
          <w:rFonts w:ascii="Times New Roman" w:hAnsi="Times New Roman" w:cs="Times New Roman"/>
          <w:sz w:val="24"/>
          <w:szCs w:val="24"/>
        </w:rPr>
        <w:t>s</w:t>
      </w:r>
      <w:r w:rsidR="00A42EFE" w:rsidRPr="00046932">
        <w:rPr>
          <w:rFonts w:ascii="Times New Roman" w:hAnsi="Times New Roman" w:cs="Times New Roman"/>
          <w:sz w:val="24"/>
          <w:szCs w:val="24"/>
        </w:rPr>
        <w:t xml:space="preserve"> discours sur la dépendance des </w:t>
      </w:r>
      <w:r w:rsidR="005E59D3" w:rsidRPr="00046932">
        <w:rPr>
          <w:rFonts w:ascii="Times New Roman" w:hAnsi="Times New Roman" w:cs="Times New Roman"/>
          <w:sz w:val="24"/>
          <w:szCs w:val="24"/>
        </w:rPr>
        <w:t>É</w:t>
      </w:r>
      <w:r w:rsidR="00A42EFE" w:rsidRPr="00046932">
        <w:rPr>
          <w:rFonts w:ascii="Times New Roman" w:hAnsi="Times New Roman" w:cs="Times New Roman"/>
          <w:sz w:val="24"/>
          <w:szCs w:val="24"/>
        </w:rPr>
        <w:t xml:space="preserve">tats africains vis-à-vis de l’international, on voit comment des programmes </w:t>
      </w:r>
      <w:r w:rsidR="00A42EFE" w:rsidRPr="00046932">
        <w:rPr>
          <w:rFonts w:ascii="Times New Roman" w:hAnsi="Times New Roman" w:cs="Times New Roman"/>
          <w:sz w:val="24"/>
          <w:szCs w:val="24"/>
        </w:rPr>
        <w:lastRenderedPageBreak/>
        <w:t>portés par des organisations non</w:t>
      </w:r>
      <w:r w:rsidR="0087333B" w:rsidRPr="00046932">
        <w:rPr>
          <w:rFonts w:ascii="Times New Roman" w:hAnsi="Times New Roman" w:cs="Times New Roman"/>
          <w:sz w:val="24"/>
          <w:szCs w:val="24"/>
        </w:rPr>
        <w:t xml:space="preserve"> </w:t>
      </w:r>
      <w:r w:rsidR="00A42EFE" w:rsidRPr="00046932">
        <w:rPr>
          <w:rFonts w:ascii="Times New Roman" w:hAnsi="Times New Roman" w:cs="Times New Roman"/>
          <w:sz w:val="24"/>
          <w:szCs w:val="24"/>
        </w:rPr>
        <w:t xml:space="preserve">étatiques </w:t>
      </w:r>
      <w:r w:rsidR="001049C9" w:rsidRPr="00046932">
        <w:rPr>
          <w:rFonts w:ascii="Times New Roman" w:hAnsi="Times New Roman" w:cs="Times New Roman"/>
          <w:sz w:val="24"/>
          <w:szCs w:val="24"/>
        </w:rPr>
        <w:t>peuvent faire</w:t>
      </w:r>
      <w:r w:rsidR="00A42EFE" w:rsidRPr="00046932">
        <w:rPr>
          <w:rFonts w:ascii="Times New Roman" w:hAnsi="Times New Roman" w:cs="Times New Roman"/>
          <w:sz w:val="24"/>
          <w:szCs w:val="24"/>
        </w:rPr>
        <w:t xml:space="preserve"> l’objet d’une </w:t>
      </w:r>
      <w:r w:rsidR="00326A2C" w:rsidRPr="00046932">
        <w:rPr>
          <w:rFonts w:ascii="Times New Roman" w:hAnsi="Times New Roman" w:cs="Times New Roman"/>
          <w:sz w:val="24"/>
          <w:szCs w:val="24"/>
        </w:rPr>
        <w:t xml:space="preserve">mise à l’épreuve et d’une </w:t>
      </w:r>
      <w:r w:rsidR="00A42EFE" w:rsidRPr="00046932">
        <w:rPr>
          <w:rFonts w:ascii="Times New Roman" w:hAnsi="Times New Roman" w:cs="Times New Roman"/>
          <w:sz w:val="24"/>
          <w:szCs w:val="24"/>
        </w:rPr>
        <w:t>co</w:t>
      </w:r>
      <w:r w:rsidR="00B9620C" w:rsidRPr="00046932">
        <w:rPr>
          <w:rFonts w:ascii="Times New Roman" w:hAnsi="Times New Roman" w:cs="Times New Roman"/>
          <w:sz w:val="24"/>
          <w:szCs w:val="24"/>
        </w:rPr>
        <w:t>-</w:t>
      </w:r>
      <w:r w:rsidR="00A42EFE" w:rsidRPr="00046932">
        <w:rPr>
          <w:rFonts w:ascii="Times New Roman" w:hAnsi="Times New Roman" w:cs="Times New Roman"/>
          <w:sz w:val="24"/>
          <w:szCs w:val="24"/>
        </w:rPr>
        <w:t>construction dans la durée</w:t>
      </w:r>
      <w:r w:rsidR="00326A2C" w:rsidRPr="00046932">
        <w:rPr>
          <w:rFonts w:ascii="Times New Roman" w:hAnsi="Times New Roman" w:cs="Times New Roman"/>
          <w:sz w:val="24"/>
          <w:szCs w:val="24"/>
        </w:rPr>
        <w:t xml:space="preserve"> de la part des acteurs </w:t>
      </w:r>
      <w:r w:rsidR="00D92256" w:rsidRPr="00046932">
        <w:rPr>
          <w:rFonts w:ascii="Times New Roman" w:hAnsi="Times New Roman" w:cs="Times New Roman"/>
          <w:sz w:val="24"/>
          <w:szCs w:val="24"/>
        </w:rPr>
        <w:t xml:space="preserve">tant </w:t>
      </w:r>
      <w:r w:rsidR="00326A2C" w:rsidRPr="00046932">
        <w:rPr>
          <w:rFonts w:ascii="Times New Roman" w:hAnsi="Times New Roman" w:cs="Times New Roman"/>
          <w:sz w:val="24"/>
          <w:szCs w:val="24"/>
        </w:rPr>
        <w:t>nationaux</w:t>
      </w:r>
      <w:r w:rsidR="00D92256" w:rsidRPr="00046932">
        <w:rPr>
          <w:rFonts w:ascii="Times New Roman" w:hAnsi="Times New Roman" w:cs="Times New Roman"/>
          <w:sz w:val="24"/>
          <w:szCs w:val="24"/>
        </w:rPr>
        <w:t xml:space="preserve"> que locaux</w:t>
      </w:r>
      <w:r w:rsidR="00326A2C" w:rsidRPr="00046932">
        <w:rPr>
          <w:rFonts w:ascii="Times New Roman" w:hAnsi="Times New Roman" w:cs="Times New Roman"/>
          <w:sz w:val="24"/>
          <w:szCs w:val="24"/>
        </w:rPr>
        <w:t>.</w:t>
      </w:r>
    </w:p>
    <w:p w14:paraId="28DA37F1" w14:textId="37D702F2" w:rsidR="006F23E7" w:rsidRPr="00046932" w:rsidRDefault="003C231B" w:rsidP="00046932">
      <w:pPr>
        <w:spacing w:after="0" w:line="276" w:lineRule="auto"/>
        <w:jc w:val="both"/>
        <w:rPr>
          <w:rFonts w:ascii="Times New Roman" w:hAnsi="Times New Roman" w:cs="Times New Roman"/>
          <w:sz w:val="24"/>
          <w:szCs w:val="24"/>
        </w:rPr>
      </w:pPr>
      <w:r w:rsidRPr="00046932">
        <w:rPr>
          <w:rFonts w:ascii="Times New Roman" w:hAnsi="Times New Roman" w:cs="Times New Roman"/>
          <w:sz w:val="24"/>
          <w:szCs w:val="24"/>
        </w:rPr>
        <w:t>L</w:t>
      </w:r>
      <w:r w:rsidR="00880A4B" w:rsidRPr="00046932">
        <w:rPr>
          <w:rFonts w:ascii="Times New Roman" w:hAnsi="Times New Roman" w:cs="Times New Roman"/>
          <w:sz w:val="24"/>
          <w:szCs w:val="24"/>
        </w:rPr>
        <w:t xml:space="preserve">es </w:t>
      </w:r>
      <w:r w:rsidR="00316DFD" w:rsidRPr="00046932">
        <w:rPr>
          <w:rFonts w:ascii="Times New Roman" w:hAnsi="Times New Roman" w:cs="Times New Roman"/>
          <w:sz w:val="24"/>
          <w:szCs w:val="24"/>
        </w:rPr>
        <w:t xml:space="preserve">politiques </w:t>
      </w:r>
      <w:r w:rsidR="00880A4B" w:rsidRPr="00046932">
        <w:rPr>
          <w:rFonts w:ascii="Times New Roman" w:hAnsi="Times New Roman" w:cs="Times New Roman"/>
          <w:sz w:val="24"/>
          <w:szCs w:val="24"/>
        </w:rPr>
        <w:t>éducatives</w:t>
      </w:r>
      <w:r w:rsidR="00240419" w:rsidRPr="00046932">
        <w:rPr>
          <w:rFonts w:ascii="Times New Roman" w:hAnsi="Times New Roman" w:cs="Times New Roman"/>
          <w:sz w:val="24"/>
          <w:szCs w:val="24"/>
        </w:rPr>
        <w:t xml:space="preserve"> </w:t>
      </w:r>
      <w:r w:rsidRPr="00046932">
        <w:rPr>
          <w:rFonts w:ascii="Times New Roman" w:hAnsi="Times New Roman" w:cs="Times New Roman"/>
          <w:sz w:val="24"/>
          <w:szCs w:val="24"/>
        </w:rPr>
        <w:t xml:space="preserve">en période de </w:t>
      </w:r>
      <w:r w:rsidR="00316DFD" w:rsidRPr="00046932">
        <w:rPr>
          <w:rFonts w:ascii="Times New Roman" w:hAnsi="Times New Roman" w:cs="Times New Roman"/>
          <w:sz w:val="24"/>
          <w:szCs w:val="24"/>
        </w:rPr>
        <w:t>Covid-19</w:t>
      </w:r>
      <w:r w:rsidR="00195D4B" w:rsidRPr="00046932">
        <w:rPr>
          <w:rFonts w:ascii="Times New Roman" w:hAnsi="Times New Roman" w:cs="Times New Roman"/>
          <w:sz w:val="24"/>
          <w:szCs w:val="24"/>
        </w:rPr>
        <w:t xml:space="preserve"> </w:t>
      </w:r>
      <w:r w:rsidR="00D92256" w:rsidRPr="00046932">
        <w:rPr>
          <w:rFonts w:ascii="Times New Roman" w:hAnsi="Times New Roman" w:cs="Times New Roman"/>
          <w:sz w:val="24"/>
          <w:szCs w:val="24"/>
        </w:rPr>
        <w:t xml:space="preserve">au Cameroun </w:t>
      </w:r>
      <w:r w:rsidR="00357977" w:rsidRPr="00046932">
        <w:rPr>
          <w:rFonts w:ascii="Times New Roman" w:hAnsi="Times New Roman" w:cs="Times New Roman"/>
          <w:sz w:val="24"/>
          <w:szCs w:val="24"/>
        </w:rPr>
        <w:t>montr</w:t>
      </w:r>
      <w:r w:rsidR="003D5AD9" w:rsidRPr="00046932">
        <w:rPr>
          <w:rFonts w:ascii="Times New Roman" w:hAnsi="Times New Roman" w:cs="Times New Roman"/>
          <w:sz w:val="24"/>
          <w:szCs w:val="24"/>
        </w:rPr>
        <w:t>e</w:t>
      </w:r>
      <w:r w:rsidR="007B4E44" w:rsidRPr="00046932">
        <w:rPr>
          <w:rFonts w:ascii="Times New Roman" w:hAnsi="Times New Roman" w:cs="Times New Roman"/>
          <w:sz w:val="24"/>
          <w:szCs w:val="24"/>
        </w:rPr>
        <w:t>nt</w:t>
      </w:r>
      <w:r w:rsidR="00357977" w:rsidRPr="00046932">
        <w:rPr>
          <w:rFonts w:ascii="Times New Roman" w:hAnsi="Times New Roman" w:cs="Times New Roman"/>
          <w:sz w:val="24"/>
          <w:szCs w:val="24"/>
        </w:rPr>
        <w:t xml:space="preserve"> </w:t>
      </w:r>
      <w:r w:rsidRPr="00046932">
        <w:rPr>
          <w:rFonts w:ascii="Times New Roman" w:hAnsi="Times New Roman" w:cs="Times New Roman"/>
          <w:sz w:val="24"/>
          <w:szCs w:val="24"/>
        </w:rPr>
        <w:t xml:space="preserve">également </w:t>
      </w:r>
      <w:r w:rsidR="00357977" w:rsidRPr="00046932">
        <w:rPr>
          <w:rFonts w:ascii="Times New Roman" w:hAnsi="Times New Roman" w:cs="Times New Roman"/>
          <w:sz w:val="24"/>
          <w:szCs w:val="24"/>
        </w:rPr>
        <w:t xml:space="preserve">comment </w:t>
      </w:r>
      <w:r w:rsidR="00240419" w:rsidRPr="00046932">
        <w:rPr>
          <w:rFonts w:ascii="Times New Roman" w:hAnsi="Times New Roman" w:cs="Times New Roman"/>
          <w:sz w:val="24"/>
          <w:szCs w:val="24"/>
        </w:rPr>
        <w:t>une</w:t>
      </w:r>
      <w:r w:rsidR="00357977" w:rsidRPr="00046932">
        <w:rPr>
          <w:rFonts w:ascii="Times New Roman" w:hAnsi="Times New Roman" w:cs="Times New Roman"/>
          <w:sz w:val="24"/>
          <w:szCs w:val="24"/>
        </w:rPr>
        <w:t xml:space="preserve"> réponse internationale, en </w:t>
      </w:r>
      <w:r w:rsidR="00E94C9D" w:rsidRPr="00046932">
        <w:rPr>
          <w:rFonts w:ascii="Times New Roman" w:hAnsi="Times New Roman" w:cs="Times New Roman"/>
          <w:sz w:val="24"/>
          <w:szCs w:val="24"/>
        </w:rPr>
        <w:t xml:space="preserve">veillant à </w:t>
      </w:r>
      <w:r w:rsidR="00357977" w:rsidRPr="00046932">
        <w:rPr>
          <w:rFonts w:ascii="Times New Roman" w:hAnsi="Times New Roman" w:cs="Times New Roman"/>
          <w:sz w:val="24"/>
          <w:szCs w:val="24"/>
        </w:rPr>
        <w:t>s’inscri</w:t>
      </w:r>
      <w:r w:rsidR="00E94C9D" w:rsidRPr="00046932">
        <w:rPr>
          <w:rFonts w:ascii="Times New Roman" w:hAnsi="Times New Roman" w:cs="Times New Roman"/>
          <w:sz w:val="24"/>
          <w:szCs w:val="24"/>
        </w:rPr>
        <w:t>re</w:t>
      </w:r>
      <w:r w:rsidR="00357977" w:rsidRPr="00046932">
        <w:rPr>
          <w:rFonts w:ascii="Times New Roman" w:hAnsi="Times New Roman" w:cs="Times New Roman"/>
          <w:sz w:val="24"/>
          <w:szCs w:val="24"/>
        </w:rPr>
        <w:t xml:space="preserve"> dans les </w:t>
      </w:r>
      <w:r w:rsidR="00E94C9D" w:rsidRPr="00046932">
        <w:rPr>
          <w:rFonts w:ascii="Times New Roman" w:hAnsi="Times New Roman" w:cs="Times New Roman"/>
          <w:sz w:val="24"/>
          <w:szCs w:val="24"/>
        </w:rPr>
        <w:t xml:space="preserve">dispositifs étatiques et les </w:t>
      </w:r>
      <w:r w:rsidR="00357977" w:rsidRPr="00046932">
        <w:rPr>
          <w:rFonts w:ascii="Times New Roman" w:hAnsi="Times New Roman" w:cs="Times New Roman"/>
          <w:sz w:val="24"/>
          <w:szCs w:val="24"/>
        </w:rPr>
        <w:t>cadres établis</w:t>
      </w:r>
      <w:r w:rsidR="00BA4B30" w:rsidRPr="00046932">
        <w:rPr>
          <w:rFonts w:ascii="Times New Roman" w:hAnsi="Times New Roman" w:cs="Times New Roman"/>
          <w:sz w:val="24"/>
          <w:szCs w:val="24"/>
        </w:rPr>
        <w:t xml:space="preserve"> par la puissance publique,</w:t>
      </w:r>
      <w:r w:rsidR="00B9620C" w:rsidRPr="00046932">
        <w:rPr>
          <w:rFonts w:ascii="Times New Roman" w:hAnsi="Times New Roman" w:cs="Times New Roman"/>
          <w:sz w:val="24"/>
          <w:szCs w:val="24"/>
        </w:rPr>
        <w:t xml:space="preserve"> </w:t>
      </w:r>
      <w:r w:rsidR="00BA4B30" w:rsidRPr="00046932">
        <w:rPr>
          <w:rFonts w:ascii="Times New Roman" w:hAnsi="Times New Roman" w:cs="Times New Roman"/>
          <w:sz w:val="24"/>
          <w:szCs w:val="24"/>
        </w:rPr>
        <w:t>peut participer à la l</w:t>
      </w:r>
      <w:r w:rsidR="00832FA8" w:rsidRPr="00046932">
        <w:rPr>
          <w:rFonts w:ascii="Times New Roman" w:hAnsi="Times New Roman" w:cs="Times New Roman"/>
          <w:sz w:val="24"/>
          <w:szCs w:val="24"/>
        </w:rPr>
        <w:t>é</w:t>
      </w:r>
      <w:r w:rsidR="00BA4B30" w:rsidRPr="00046932">
        <w:rPr>
          <w:rFonts w:ascii="Times New Roman" w:hAnsi="Times New Roman" w:cs="Times New Roman"/>
          <w:sz w:val="24"/>
          <w:szCs w:val="24"/>
        </w:rPr>
        <w:t xml:space="preserve">gitimation de </w:t>
      </w:r>
      <w:r w:rsidR="00C779BD" w:rsidRPr="00046932">
        <w:rPr>
          <w:rFonts w:ascii="Times New Roman" w:hAnsi="Times New Roman" w:cs="Times New Roman"/>
          <w:sz w:val="24"/>
          <w:szCs w:val="24"/>
        </w:rPr>
        <w:t xml:space="preserve">certaines décisions prises par </w:t>
      </w:r>
      <w:r w:rsidR="00BA4B30" w:rsidRPr="00046932">
        <w:rPr>
          <w:rFonts w:ascii="Times New Roman" w:hAnsi="Times New Roman" w:cs="Times New Roman"/>
          <w:sz w:val="24"/>
          <w:szCs w:val="24"/>
        </w:rPr>
        <w:t>celle-ci</w:t>
      </w:r>
      <w:r w:rsidR="00057B37" w:rsidRPr="00046932">
        <w:rPr>
          <w:rFonts w:ascii="Times New Roman" w:hAnsi="Times New Roman" w:cs="Times New Roman"/>
          <w:sz w:val="24"/>
          <w:szCs w:val="24"/>
        </w:rPr>
        <w:t> ;</w:t>
      </w:r>
      <w:r w:rsidR="00BA4B30" w:rsidRPr="00046932">
        <w:rPr>
          <w:rFonts w:ascii="Times New Roman" w:hAnsi="Times New Roman" w:cs="Times New Roman"/>
          <w:sz w:val="24"/>
          <w:szCs w:val="24"/>
        </w:rPr>
        <w:t xml:space="preserve"> qui plus est dans un contexte</w:t>
      </w:r>
      <w:r w:rsidR="00B37BC7" w:rsidRPr="00046932">
        <w:rPr>
          <w:rFonts w:ascii="Times New Roman" w:hAnsi="Times New Roman" w:cs="Times New Roman"/>
          <w:sz w:val="24"/>
          <w:szCs w:val="24"/>
        </w:rPr>
        <w:t xml:space="preserve"> </w:t>
      </w:r>
      <w:r w:rsidR="00BA4B30" w:rsidRPr="00046932">
        <w:rPr>
          <w:rFonts w:ascii="Times New Roman" w:hAnsi="Times New Roman" w:cs="Times New Roman"/>
          <w:sz w:val="24"/>
          <w:szCs w:val="24"/>
        </w:rPr>
        <w:t xml:space="preserve">de crise de confiance </w:t>
      </w:r>
      <w:r w:rsidR="00FA45C4" w:rsidRPr="00046932">
        <w:rPr>
          <w:rFonts w:ascii="Times New Roman" w:hAnsi="Times New Roman" w:cs="Times New Roman"/>
          <w:sz w:val="24"/>
          <w:szCs w:val="24"/>
        </w:rPr>
        <w:t xml:space="preserve">des citoyens </w:t>
      </w:r>
      <w:r w:rsidR="00BA4B30" w:rsidRPr="00046932">
        <w:rPr>
          <w:rFonts w:ascii="Times New Roman" w:hAnsi="Times New Roman" w:cs="Times New Roman"/>
          <w:sz w:val="24"/>
          <w:szCs w:val="24"/>
        </w:rPr>
        <w:t>vis-à-vis de l’</w:t>
      </w:r>
      <w:r w:rsidR="005E59D3" w:rsidRPr="00046932">
        <w:rPr>
          <w:rFonts w:ascii="Times New Roman" w:hAnsi="Times New Roman" w:cs="Times New Roman"/>
          <w:sz w:val="24"/>
          <w:szCs w:val="24"/>
        </w:rPr>
        <w:t>É</w:t>
      </w:r>
      <w:r w:rsidR="00BA4B30" w:rsidRPr="00046932">
        <w:rPr>
          <w:rFonts w:ascii="Times New Roman" w:hAnsi="Times New Roman" w:cs="Times New Roman"/>
          <w:sz w:val="24"/>
          <w:szCs w:val="24"/>
        </w:rPr>
        <w:t>tat.</w:t>
      </w:r>
      <w:r w:rsidR="006B3C2A" w:rsidRPr="00046932">
        <w:rPr>
          <w:rFonts w:ascii="Times New Roman" w:hAnsi="Times New Roman" w:cs="Times New Roman"/>
          <w:sz w:val="24"/>
          <w:szCs w:val="24"/>
        </w:rPr>
        <w:t xml:space="preserve"> </w:t>
      </w:r>
      <w:r w:rsidR="00A25FDD" w:rsidRPr="00046932">
        <w:rPr>
          <w:rFonts w:ascii="Times New Roman" w:hAnsi="Times New Roman" w:cs="Times New Roman"/>
          <w:sz w:val="24"/>
          <w:szCs w:val="24"/>
        </w:rPr>
        <w:t>En</w:t>
      </w:r>
      <w:r w:rsidR="00B9620C" w:rsidRPr="00046932">
        <w:rPr>
          <w:rFonts w:ascii="Times New Roman" w:hAnsi="Times New Roman" w:cs="Times New Roman"/>
          <w:sz w:val="24"/>
          <w:szCs w:val="24"/>
        </w:rPr>
        <w:t> </w:t>
      </w:r>
      <w:r w:rsidR="00A25FDD" w:rsidRPr="00046932">
        <w:rPr>
          <w:rFonts w:ascii="Times New Roman" w:hAnsi="Times New Roman" w:cs="Times New Roman"/>
          <w:sz w:val="24"/>
          <w:szCs w:val="24"/>
        </w:rPr>
        <w:t>ce sens, les</w:t>
      </w:r>
      <w:r w:rsidR="00B8222A" w:rsidRPr="00046932">
        <w:rPr>
          <w:rFonts w:ascii="Times New Roman" w:hAnsi="Times New Roman" w:cs="Times New Roman"/>
          <w:sz w:val="24"/>
          <w:szCs w:val="24"/>
        </w:rPr>
        <w:t xml:space="preserve"> acteurs internationaux </w:t>
      </w:r>
      <w:r w:rsidR="004F470F" w:rsidRPr="00046932">
        <w:rPr>
          <w:rFonts w:ascii="Times New Roman" w:hAnsi="Times New Roman" w:cs="Times New Roman"/>
          <w:sz w:val="24"/>
          <w:szCs w:val="24"/>
        </w:rPr>
        <w:t xml:space="preserve">semblent souscrire à </w:t>
      </w:r>
      <w:r w:rsidR="00B8222A" w:rsidRPr="00046932">
        <w:rPr>
          <w:rFonts w:ascii="Times New Roman" w:hAnsi="Times New Roman" w:cs="Times New Roman"/>
          <w:sz w:val="24"/>
          <w:szCs w:val="24"/>
        </w:rPr>
        <w:t>une d</w:t>
      </w:r>
      <w:r w:rsidR="00832FA8" w:rsidRPr="00046932">
        <w:rPr>
          <w:rFonts w:ascii="Times New Roman" w:hAnsi="Times New Roman" w:cs="Times New Roman"/>
          <w:sz w:val="24"/>
          <w:szCs w:val="24"/>
        </w:rPr>
        <w:t>é</w:t>
      </w:r>
      <w:r w:rsidR="00B8222A" w:rsidRPr="00046932">
        <w:rPr>
          <w:rFonts w:ascii="Times New Roman" w:hAnsi="Times New Roman" w:cs="Times New Roman"/>
          <w:sz w:val="24"/>
          <w:szCs w:val="24"/>
        </w:rPr>
        <w:t xml:space="preserve">finition de la </w:t>
      </w:r>
      <w:r w:rsidR="00F2504D" w:rsidRPr="00046932">
        <w:rPr>
          <w:rFonts w:ascii="Times New Roman" w:hAnsi="Times New Roman" w:cs="Times New Roman"/>
          <w:sz w:val="24"/>
          <w:szCs w:val="24"/>
        </w:rPr>
        <w:t xml:space="preserve">sécurité sanitaire comme </w:t>
      </w:r>
      <w:r w:rsidR="00DC11F9" w:rsidRPr="00046932">
        <w:rPr>
          <w:rFonts w:ascii="Times New Roman" w:hAnsi="Times New Roman" w:cs="Times New Roman"/>
          <w:sz w:val="24"/>
          <w:szCs w:val="24"/>
        </w:rPr>
        <w:t>« </w:t>
      </w:r>
      <w:r w:rsidR="00F2504D" w:rsidRPr="00046932">
        <w:rPr>
          <w:rFonts w:ascii="Times New Roman" w:hAnsi="Times New Roman" w:cs="Times New Roman"/>
          <w:iCs/>
          <w:sz w:val="24"/>
          <w:szCs w:val="24"/>
        </w:rPr>
        <w:t>mission régalienne de l’</w:t>
      </w:r>
      <w:r w:rsidR="005E59D3" w:rsidRPr="00046932">
        <w:rPr>
          <w:rFonts w:ascii="Times New Roman" w:hAnsi="Times New Roman" w:cs="Times New Roman"/>
          <w:sz w:val="24"/>
          <w:szCs w:val="24"/>
        </w:rPr>
        <w:t>É</w:t>
      </w:r>
      <w:r w:rsidR="00F2504D" w:rsidRPr="00046932">
        <w:rPr>
          <w:rFonts w:ascii="Times New Roman" w:hAnsi="Times New Roman" w:cs="Times New Roman"/>
          <w:iCs/>
          <w:sz w:val="24"/>
          <w:szCs w:val="24"/>
        </w:rPr>
        <w:t>tat</w:t>
      </w:r>
      <w:r w:rsidR="00DC11F9" w:rsidRPr="00046932">
        <w:rPr>
          <w:rFonts w:ascii="Times New Roman" w:hAnsi="Times New Roman" w:cs="Times New Roman"/>
          <w:sz w:val="24"/>
          <w:szCs w:val="24"/>
        </w:rPr>
        <w:t> »</w:t>
      </w:r>
      <w:r w:rsidR="00B6743E" w:rsidRPr="00046932">
        <w:rPr>
          <w:rFonts w:ascii="Times New Roman" w:hAnsi="Times New Roman" w:cs="Times New Roman"/>
          <w:sz w:val="24"/>
          <w:szCs w:val="24"/>
        </w:rPr>
        <w:t xml:space="preserve"> </w:t>
      </w:r>
      <w:r w:rsidR="00B8222A" w:rsidRPr="00046932">
        <w:rPr>
          <w:rFonts w:ascii="Times New Roman" w:hAnsi="Times New Roman" w:cs="Times New Roman"/>
          <w:sz w:val="24"/>
          <w:szCs w:val="24"/>
        </w:rPr>
        <w:t>(Zylberman</w:t>
      </w:r>
      <w:r w:rsidR="005B0AE4" w:rsidRPr="00046932">
        <w:rPr>
          <w:rFonts w:ascii="Times New Roman" w:hAnsi="Times New Roman" w:cs="Times New Roman"/>
          <w:sz w:val="24"/>
          <w:szCs w:val="24"/>
        </w:rPr>
        <w:t> </w:t>
      </w:r>
      <w:r w:rsidR="00B8222A" w:rsidRPr="00046932">
        <w:rPr>
          <w:rFonts w:ascii="Times New Roman" w:hAnsi="Times New Roman" w:cs="Times New Roman"/>
          <w:sz w:val="24"/>
          <w:szCs w:val="24"/>
        </w:rPr>
        <w:t>2012</w:t>
      </w:r>
      <w:r w:rsidR="00DC11F9" w:rsidRPr="00046932">
        <w:rPr>
          <w:rFonts w:ascii="Times New Roman" w:hAnsi="Times New Roman" w:cs="Times New Roman"/>
          <w:sz w:val="24"/>
          <w:szCs w:val="24"/>
        </w:rPr>
        <w:t> :</w:t>
      </w:r>
      <w:r w:rsidR="00B9620C" w:rsidRPr="00046932">
        <w:rPr>
          <w:rFonts w:ascii="Times New Roman" w:hAnsi="Times New Roman" w:cs="Times New Roman"/>
          <w:sz w:val="24"/>
          <w:szCs w:val="24"/>
        </w:rPr>
        <w:t xml:space="preserve"> </w:t>
      </w:r>
      <w:r w:rsidR="004A3B77" w:rsidRPr="00046932">
        <w:rPr>
          <w:rFonts w:ascii="Times New Roman" w:hAnsi="Times New Roman" w:cs="Times New Roman"/>
          <w:sz w:val="24"/>
          <w:szCs w:val="24"/>
        </w:rPr>
        <w:t>43</w:t>
      </w:r>
      <w:r w:rsidR="00B8222A" w:rsidRPr="00046932">
        <w:rPr>
          <w:rFonts w:ascii="Times New Roman" w:hAnsi="Times New Roman" w:cs="Times New Roman"/>
          <w:sz w:val="24"/>
          <w:szCs w:val="24"/>
        </w:rPr>
        <w:t>)</w:t>
      </w:r>
      <w:r w:rsidR="000A06A8" w:rsidRPr="00046932">
        <w:rPr>
          <w:rFonts w:ascii="Times New Roman" w:hAnsi="Times New Roman" w:cs="Times New Roman"/>
          <w:sz w:val="24"/>
          <w:szCs w:val="24"/>
        </w:rPr>
        <w:t> </w:t>
      </w:r>
      <w:r w:rsidR="008042D7" w:rsidRPr="00046932">
        <w:rPr>
          <w:rFonts w:ascii="Times New Roman" w:hAnsi="Times New Roman" w:cs="Times New Roman"/>
          <w:sz w:val="24"/>
          <w:szCs w:val="24"/>
        </w:rPr>
        <w:t xml:space="preserve">: il s’agit </w:t>
      </w:r>
      <w:r w:rsidR="00092E9F" w:rsidRPr="00046932">
        <w:rPr>
          <w:rFonts w:ascii="Times New Roman" w:hAnsi="Times New Roman" w:cs="Times New Roman"/>
          <w:sz w:val="24"/>
          <w:szCs w:val="24"/>
        </w:rPr>
        <w:t xml:space="preserve">d’appuyer les politiques et décisions nationales, </w:t>
      </w:r>
      <w:r w:rsidR="008042D7" w:rsidRPr="00046932">
        <w:rPr>
          <w:rFonts w:ascii="Times New Roman" w:hAnsi="Times New Roman" w:cs="Times New Roman"/>
          <w:sz w:val="24"/>
          <w:szCs w:val="24"/>
        </w:rPr>
        <w:t>pour éviter qu’une crise politique ne se superpose</w:t>
      </w:r>
      <w:r w:rsidR="00832FA8" w:rsidRPr="00046932">
        <w:rPr>
          <w:rFonts w:ascii="Times New Roman" w:hAnsi="Times New Roman" w:cs="Times New Roman"/>
          <w:sz w:val="24"/>
          <w:szCs w:val="24"/>
        </w:rPr>
        <w:t xml:space="preserve"> à la crise sanitaire et à ses effets socioéconomiques.</w:t>
      </w:r>
    </w:p>
    <w:p w14:paraId="34D17FAC" w14:textId="3D07C675" w:rsidR="00482099" w:rsidRPr="00046932" w:rsidRDefault="001A69E4" w:rsidP="00046932">
      <w:pPr>
        <w:spacing w:after="0" w:line="276" w:lineRule="auto"/>
        <w:jc w:val="both"/>
        <w:rPr>
          <w:rFonts w:ascii="Times New Roman" w:hAnsi="Times New Roman" w:cs="Times New Roman"/>
          <w:b/>
          <w:bCs/>
          <w:sz w:val="24"/>
          <w:szCs w:val="24"/>
          <w:u w:val="single"/>
        </w:rPr>
      </w:pPr>
      <w:r w:rsidRPr="00046932">
        <w:rPr>
          <w:rFonts w:ascii="Times New Roman" w:hAnsi="Times New Roman" w:cs="Times New Roman"/>
          <w:sz w:val="24"/>
          <w:szCs w:val="24"/>
        </w:rPr>
        <w:t>Enfin, c</w:t>
      </w:r>
      <w:r w:rsidR="003472F6" w:rsidRPr="00046932">
        <w:rPr>
          <w:rFonts w:ascii="Times New Roman" w:hAnsi="Times New Roman" w:cs="Times New Roman"/>
          <w:sz w:val="24"/>
          <w:szCs w:val="24"/>
        </w:rPr>
        <w:t>es résultats engagent à repenser le</w:t>
      </w:r>
      <w:r w:rsidR="001E6638" w:rsidRPr="00046932">
        <w:rPr>
          <w:rFonts w:ascii="Times New Roman" w:hAnsi="Times New Roman" w:cs="Times New Roman"/>
          <w:sz w:val="24"/>
          <w:szCs w:val="24"/>
        </w:rPr>
        <w:t xml:space="preserve">s interactions entre </w:t>
      </w:r>
      <w:r w:rsidR="003472F6" w:rsidRPr="00046932">
        <w:rPr>
          <w:rFonts w:ascii="Times New Roman" w:hAnsi="Times New Roman" w:cs="Times New Roman"/>
          <w:sz w:val="24"/>
          <w:szCs w:val="24"/>
        </w:rPr>
        <w:t>acteurs étatiques et non étatiques dans les configurations de l’action publique.</w:t>
      </w:r>
      <w:r w:rsidR="00536614" w:rsidRPr="00046932">
        <w:rPr>
          <w:rFonts w:ascii="Times New Roman" w:hAnsi="Times New Roman" w:cs="Times New Roman"/>
          <w:sz w:val="24"/>
          <w:szCs w:val="24"/>
        </w:rPr>
        <w:t xml:space="preserve"> </w:t>
      </w:r>
      <w:r w:rsidR="003472F6" w:rsidRPr="00046932">
        <w:rPr>
          <w:rFonts w:ascii="Times New Roman" w:hAnsi="Times New Roman" w:cs="Times New Roman"/>
          <w:sz w:val="24"/>
          <w:szCs w:val="24"/>
        </w:rPr>
        <w:t>Comme l</w:t>
      </w:r>
      <w:r w:rsidR="006432C4" w:rsidRPr="00046932">
        <w:rPr>
          <w:rFonts w:ascii="Times New Roman" w:hAnsi="Times New Roman" w:cs="Times New Roman"/>
          <w:sz w:val="24"/>
          <w:szCs w:val="24"/>
        </w:rPr>
        <w:t>’a</w:t>
      </w:r>
      <w:r w:rsidR="003472F6" w:rsidRPr="00046932">
        <w:rPr>
          <w:rFonts w:ascii="Times New Roman" w:hAnsi="Times New Roman" w:cs="Times New Roman"/>
          <w:sz w:val="24"/>
          <w:szCs w:val="24"/>
        </w:rPr>
        <w:t xml:space="preserve"> montré</w:t>
      </w:r>
      <w:r w:rsidR="004302C4" w:rsidRPr="00046932">
        <w:rPr>
          <w:rFonts w:ascii="Times New Roman" w:hAnsi="Times New Roman" w:cs="Times New Roman"/>
          <w:sz w:val="24"/>
          <w:szCs w:val="24"/>
        </w:rPr>
        <w:t xml:space="preserve"> </w:t>
      </w:r>
      <w:r w:rsidR="008742AB" w:rsidRPr="00046932">
        <w:rPr>
          <w:rFonts w:ascii="Times New Roman" w:hAnsi="Times New Roman" w:cs="Times New Roman"/>
          <w:sz w:val="24"/>
          <w:szCs w:val="24"/>
        </w:rPr>
        <w:t>Olivier</w:t>
      </w:r>
      <w:r w:rsidR="003472F6" w:rsidRPr="00046932">
        <w:rPr>
          <w:rFonts w:ascii="Times New Roman" w:hAnsi="Times New Roman" w:cs="Times New Roman"/>
          <w:sz w:val="24"/>
          <w:szCs w:val="24"/>
        </w:rPr>
        <w:t xml:space="preserve"> </w:t>
      </w:r>
      <w:r w:rsidR="008F761A" w:rsidRPr="00046932">
        <w:rPr>
          <w:rFonts w:ascii="Times New Roman" w:hAnsi="Times New Roman" w:cs="Times New Roman"/>
          <w:sz w:val="24"/>
          <w:szCs w:val="24"/>
        </w:rPr>
        <w:fldChar w:fldCharType="begin"/>
      </w:r>
      <w:r w:rsidR="00A36A99" w:rsidRPr="00046932">
        <w:rPr>
          <w:rFonts w:ascii="Times New Roman" w:hAnsi="Times New Roman" w:cs="Times New Roman"/>
          <w:sz w:val="24"/>
          <w:szCs w:val="24"/>
        </w:rPr>
        <w:instrText xml:space="preserve"> ADDIN ZOTERO_ITEM CSL_CITATION {"citationID":"vF32o6xZ","properties":{"formattedCitation":"(Provini 2018)","plainCitation":"(Provini 2018)","noteIndex":0},"citationItems":[{"id":"Ov9r28CH/72VBVDGR","uris":["http://zotero.org/users/7453176/items/3GPVDGJV"],"itemData":{"id":5129,"type":"article-journal","abstract":"ResumeCet article discute le processus de politiques publiques dans un État sous régime d’aide. À l’exemple de l’Ouganda (1986-2000) et des réformes de l’Université de Makerere, nous y interrogeons la capacité des acteurs universitaires à se mobiliser et à s’engager dans les configurations d’action publique. Autant, au Nord, la participation des acteurs de la société civile semble garantie par l’existence de cadres d’intervention participatifs, autant, en contextes africains, dans des situations de régime d’aide et parfois autoritaire, le caractère participatif des procédures paraît problématique et propice à des actions publiques pilotées par des experts internationaux. Nous défendons pourtant la thèse que même dans un État sous perfusion de l’aide internationale et dans un régime oscillant entre épisode démocratique et autoritaire, l’action publique demeure un processus dynamique de coproduction et nous renseigne sur la recomposition du champ académique ougandais. Cet article, issu d’une thèse en science politique, repose sur la mobilisation de données de seconde main, d’un travail dans les archives de l’Université de Makerere et sur la conduite d’entretiens semi-directifs rétrospectifs.","container-title":"Gouvernement et action publique","DOI":"10.3917/gap.182.0117","ISSN":"2260-0965","issue":"2","journalAbbreviation":"Gouvernement et action publique","language":"fr","note":"publisher-place: Paris\npublisher: Presses de Sciences Po","page":"117-139","source":"Cairn.info","title":"Quand les doyens et les enseignants lâchent leurs étudiants. Une nouvelle lecture des réformes à l'Université de Makerere en Ouganda (1986-2000)","title-short":"Quand les doyens et les enseignants lâchent leurs étudiants","volume":"VOL. 7","author":[{"family":"Provini","given":"Olivier"}],"issued":{"date-parts":[["2018"]]}}}],"schema":"https://github.com/citation-style-language/schema/raw/master/csl-citation.json"} </w:instrText>
      </w:r>
      <w:r w:rsidR="008F761A" w:rsidRPr="00046932">
        <w:rPr>
          <w:rFonts w:ascii="Times New Roman" w:hAnsi="Times New Roman" w:cs="Times New Roman"/>
          <w:sz w:val="24"/>
          <w:szCs w:val="24"/>
        </w:rPr>
        <w:fldChar w:fldCharType="separate"/>
      </w:r>
      <w:r w:rsidR="00A36A99" w:rsidRPr="00046932">
        <w:rPr>
          <w:rFonts w:ascii="Times New Roman" w:hAnsi="Times New Roman" w:cs="Times New Roman"/>
          <w:sz w:val="24"/>
        </w:rPr>
        <w:t xml:space="preserve">Provini </w:t>
      </w:r>
      <w:r w:rsidR="006432C4" w:rsidRPr="00046932">
        <w:rPr>
          <w:rFonts w:ascii="Times New Roman" w:hAnsi="Times New Roman" w:cs="Times New Roman"/>
          <w:sz w:val="24"/>
        </w:rPr>
        <w:t>(</w:t>
      </w:r>
      <w:r w:rsidR="00A36A99" w:rsidRPr="00046932">
        <w:rPr>
          <w:rFonts w:ascii="Times New Roman" w:hAnsi="Times New Roman" w:cs="Times New Roman"/>
          <w:sz w:val="24"/>
        </w:rPr>
        <w:t>2018)</w:t>
      </w:r>
      <w:r w:rsidR="008F761A" w:rsidRPr="00046932">
        <w:rPr>
          <w:rFonts w:ascii="Times New Roman" w:hAnsi="Times New Roman" w:cs="Times New Roman"/>
          <w:sz w:val="24"/>
          <w:szCs w:val="24"/>
        </w:rPr>
        <w:fldChar w:fldCharType="end"/>
      </w:r>
      <w:r w:rsidR="003472F6" w:rsidRPr="00046932">
        <w:rPr>
          <w:rFonts w:ascii="Times New Roman" w:hAnsi="Times New Roman" w:cs="Times New Roman"/>
          <w:sz w:val="24"/>
          <w:szCs w:val="24"/>
        </w:rPr>
        <w:t xml:space="preserve">, </w:t>
      </w:r>
      <w:r w:rsidR="00536614" w:rsidRPr="00046932">
        <w:rPr>
          <w:rFonts w:ascii="Times New Roman" w:hAnsi="Times New Roman" w:cs="Times New Roman"/>
          <w:sz w:val="24"/>
          <w:szCs w:val="24"/>
        </w:rPr>
        <w:t>m</w:t>
      </w:r>
      <w:r w:rsidR="003472F6" w:rsidRPr="00046932">
        <w:rPr>
          <w:rFonts w:ascii="Times New Roman" w:hAnsi="Times New Roman" w:cs="Times New Roman"/>
          <w:sz w:val="24"/>
          <w:szCs w:val="24"/>
        </w:rPr>
        <w:t xml:space="preserve">ême dans un État </w:t>
      </w:r>
      <w:r w:rsidR="00536614" w:rsidRPr="00046932">
        <w:rPr>
          <w:rFonts w:ascii="Times New Roman" w:hAnsi="Times New Roman" w:cs="Times New Roman"/>
          <w:sz w:val="24"/>
          <w:szCs w:val="24"/>
        </w:rPr>
        <w:t>autoritaire et fortement investi</w:t>
      </w:r>
      <w:r w:rsidR="003472F6" w:rsidRPr="00046932">
        <w:rPr>
          <w:rFonts w:ascii="Times New Roman" w:hAnsi="Times New Roman" w:cs="Times New Roman"/>
          <w:sz w:val="24"/>
          <w:szCs w:val="24"/>
        </w:rPr>
        <w:t xml:space="preserve"> </w:t>
      </w:r>
      <w:r w:rsidR="00536614" w:rsidRPr="00046932">
        <w:rPr>
          <w:rFonts w:ascii="Times New Roman" w:hAnsi="Times New Roman" w:cs="Times New Roman"/>
          <w:sz w:val="24"/>
          <w:szCs w:val="24"/>
        </w:rPr>
        <w:t>par</w:t>
      </w:r>
      <w:r w:rsidR="003472F6" w:rsidRPr="00046932">
        <w:rPr>
          <w:rFonts w:ascii="Times New Roman" w:hAnsi="Times New Roman" w:cs="Times New Roman"/>
          <w:sz w:val="24"/>
          <w:szCs w:val="24"/>
        </w:rPr>
        <w:t xml:space="preserve"> l’aide internationale, l’action publique </w:t>
      </w:r>
      <w:r w:rsidR="006F23E7" w:rsidRPr="00046932">
        <w:rPr>
          <w:rFonts w:ascii="Times New Roman" w:hAnsi="Times New Roman" w:cs="Times New Roman"/>
          <w:sz w:val="24"/>
          <w:szCs w:val="24"/>
        </w:rPr>
        <w:t xml:space="preserve">éducative </w:t>
      </w:r>
      <w:r w:rsidR="003472F6" w:rsidRPr="00046932">
        <w:rPr>
          <w:rFonts w:ascii="Times New Roman" w:hAnsi="Times New Roman" w:cs="Times New Roman"/>
          <w:sz w:val="24"/>
          <w:szCs w:val="24"/>
        </w:rPr>
        <w:t>demeure un processus dynamique de coproduction.</w:t>
      </w:r>
      <w:r w:rsidR="006F23E7" w:rsidRPr="00046932">
        <w:rPr>
          <w:rFonts w:ascii="Times New Roman" w:hAnsi="Times New Roman" w:cs="Times New Roman"/>
          <w:sz w:val="24"/>
          <w:szCs w:val="24"/>
        </w:rPr>
        <w:t xml:space="preserve"> </w:t>
      </w:r>
      <w:r w:rsidR="00413049" w:rsidRPr="00046932">
        <w:rPr>
          <w:rFonts w:ascii="Times New Roman" w:hAnsi="Times New Roman" w:cs="Times New Roman"/>
          <w:sz w:val="24"/>
          <w:szCs w:val="24"/>
        </w:rPr>
        <w:t>U</w:t>
      </w:r>
      <w:r w:rsidR="00B05209" w:rsidRPr="00046932">
        <w:rPr>
          <w:rFonts w:ascii="Times New Roman" w:hAnsi="Times New Roman" w:cs="Times New Roman"/>
          <w:sz w:val="24"/>
          <w:szCs w:val="24"/>
        </w:rPr>
        <w:t xml:space="preserve">ne </w:t>
      </w:r>
      <w:r w:rsidR="00773470" w:rsidRPr="00046932">
        <w:rPr>
          <w:rFonts w:ascii="Times New Roman" w:hAnsi="Times New Roman" w:cs="Times New Roman"/>
          <w:sz w:val="24"/>
          <w:szCs w:val="24"/>
        </w:rPr>
        <w:t xml:space="preserve">analyse fine du niveau local </w:t>
      </w:r>
      <w:r w:rsidR="00CA53D3" w:rsidRPr="00046932">
        <w:rPr>
          <w:rFonts w:ascii="Times New Roman" w:hAnsi="Times New Roman" w:cs="Times New Roman"/>
          <w:sz w:val="24"/>
          <w:szCs w:val="24"/>
        </w:rPr>
        <w:t>permet</w:t>
      </w:r>
      <w:r w:rsidR="00773470" w:rsidRPr="00046932">
        <w:rPr>
          <w:rFonts w:ascii="Times New Roman" w:hAnsi="Times New Roman" w:cs="Times New Roman"/>
          <w:sz w:val="24"/>
          <w:szCs w:val="24"/>
        </w:rPr>
        <w:t xml:space="preserve"> </w:t>
      </w:r>
      <w:r w:rsidR="00B6743E" w:rsidRPr="00046932">
        <w:rPr>
          <w:rFonts w:ascii="Times New Roman" w:hAnsi="Times New Roman" w:cs="Times New Roman"/>
          <w:sz w:val="24"/>
          <w:szCs w:val="24"/>
        </w:rPr>
        <w:t>de</w:t>
      </w:r>
      <w:r w:rsidR="00773470" w:rsidRPr="00046932">
        <w:rPr>
          <w:rFonts w:ascii="Times New Roman" w:hAnsi="Times New Roman" w:cs="Times New Roman"/>
          <w:sz w:val="24"/>
          <w:szCs w:val="24"/>
        </w:rPr>
        <w:t xml:space="preserve"> fai</w:t>
      </w:r>
      <w:r w:rsidR="00B6743E" w:rsidRPr="00046932">
        <w:rPr>
          <w:rFonts w:ascii="Times New Roman" w:hAnsi="Times New Roman" w:cs="Times New Roman"/>
          <w:sz w:val="24"/>
          <w:szCs w:val="24"/>
        </w:rPr>
        <w:t xml:space="preserve">re </w:t>
      </w:r>
      <w:r w:rsidR="00773470" w:rsidRPr="00046932">
        <w:rPr>
          <w:rFonts w:ascii="Times New Roman" w:hAnsi="Times New Roman" w:cs="Times New Roman"/>
          <w:sz w:val="24"/>
          <w:szCs w:val="24"/>
        </w:rPr>
        <w:t>apparaître les écarts, strat</w:t>
      </w:r>
      <w:r w:rsidR="00B05209" w:rsidRPr="00046932">
        <w:rPr>
          <w:rFonts w:ascii="Times New Roman" w:hAnsi="Times New Roman" w:cs="Times New Roman"/>
          <w:sz w:val="24"/>
          <w:szCs w:val="24"/>
        </w:rPr>
        <w:t>é</w:t>
      </w:r>
      <w:r w:rsidR="00773470" w:rsidRPr="00046932">
        <w:rPr>
          <w:rFonts w:ascii="Times New Roman" w:hAnsi="Times New Roman" w:cs="Times New Roman"/>
          <w:sz w:val="24"/>
          <w:szCs w:val="24"/>
        </w:rPr>
        <w:t xml:space="preserve">gies et contournements que </w:t>
      </w:r>
      <w:r w:rsidR="00D42CC2" w:rsidRPr="00046932">
        <w:rPr>
          <w:rFonts w:ascii="Times New Roman" w:hAnsi="Times New Roman" w:cs="Times New Roman"/>
          <w:sz w:val="24"/>
          <w:szCs w:val="24"/>
        </w:rPr>
        <w:t>l</w:t>
      </w:r>
      <w:r w:rsidR="00773470" w:rsidRPr="00046932">
        <w:rPr>
          <w:rFonts w:ascii="Times New Roman" w:hAnsi="Times New Roman" w:cs="Times New Roman"/>
          <w:sz w:val="24"/>
          <w:szCs w:val="24"/>
        </w:rPr>
        <w:t xml:space="preserve">es politiques éducatives </w:t>
      </w:r>
      <w:r w:rsidR="005A6ADF" w:rsidRPr="00046932">
        <w:rPr>
          <w:rFonts w:ascii="Times New Roman" w:hAnsi="Times New Roman" w:cs="Times New Roman"/>
          <w:sz w:val="24"/>
          <w:szCs w:val="24"/>
        </w:rPr>
        <w:t xml:space="preserve">peuvent </w:t>
      </w:r>
      <w:r w:rsidR="00773470" w:rsidRPr="00046932">
        <w:rPr>
          <w:rFonts w:ascii="Times New Roman" w:hAnsi="Times New Roman" w:cs="Times New Roman"/>
          <w:sz w:val="24"/>
          <w:szCs w:val="24"/>
        </w:rPr>
        <w:t>suscit</w:t>
      </w:r>
      <w:r w:rsidR="00B6743E" w:rsidRPr="00046932">
        <w:rPr>
          <w:rFonts w:ascii="Times New Roman" w:hAnsi="Times New Roman" w:cs="Times New Roman"/>
          <w:sz w:val="24"/>
          <w:szCs w:val="24"/>
        </w:rPr>
        <w:t>e</w:t>
      </w:r>
      <w:r w:rsidR="005A6ADF" w:rsidRPr="00046932">
        <w:rPr>
          <w:rFonts w:ascii="Times New Roman" w:hAnsi="Times New Roman" w:cs="Times New Roman"/>
          <w:sz w:val="24"/>
          <w:szCs w:val="24"/>
        </w:rPr>
        <w:t>r</w:t>
      </w:r>
      <w:r w:rsidR="00B6743E" w:rsidRPr="00046932">
        <w:rPr>
          <w:rFonts w:ascii="Times New Roman" w:hAnsi="Times New Roman" w:cs="Times New Roman"/>
          <w:sz w:val="24"/>
          <w:szCs w:val="24"/>
        </w:rPr>
        <w:t xml:space="preserve"> </w:t>
      </w:r>
      <w:r w:rsidR="00773470" w:rsidRPr="00046932">
        <w:rPr>
          <w:rFonts w:ascii="Times New Roman" w:hAnsi="Times New Roman" w:cs="Times New Roman"/>
          <w:sz w:val="24"/>
          <w:szCs w:val="24"/>
        </w:rPr>
        <w:t xml:space="preserve">de la part </w:t>
      </w:r>
      <w:r w:rsidR="005A70FD" w:rsidRPr="00046932">
        <w:rPr>
          <w:rFonts w:ascii="Times New Roman" w:hAnsi="Times New Roman" w:cs="Times New Roman"/>
          <w:sz w:val="24"/>
          <w:szCs w:val="24"/>
        </w:rPr>
        <w:t>des différents</w:t>
      </w:r>
      <w:r w:rsidR="00734A91" w:rsidRPr="00046932">
        <w:rPr>
          <w:rFonts w:ascii="Times New Roman" w:hAnsi="Times New Roman" w:cs="Times New Roman"/>
          <w:sz w:val="24"/>
          <w:szCs w:val="24"/>
        </w:rPr>
        <w:t xml:space="preserve"> </w:t>
      </w:r>
      <w:r w:rsidR="00773470" w:rsidRPr="00046932">
        <w:rPr>
          <w:rFonts w:ascii="Times New Roman" w:hAnsi="Times New Roman" w:cs="Times New Roman"/>
          <w:sz w:val="24"/>
          <w:szCs w:val="24"/>
        </w:rPr>
        <w:t>acteurs</w:t>
      </w:r>
      <w:r w:rsidR="005A70FD" w:rsidRPr="00046932">
        <w:rPr>
          <w:rFonts w:ascii="Times New Roman" w:hAnsi="Times New Roman" w:cs="Times New Roman"/>
          <w:sz w:val="24"/>
          <w:szCs w:val="24"/>
        </w:rPr>
        <w:t>.</w:t>
      </w:r>
      <w:r w:rsidR="00E91947" w:rsidRPr="00046932">
        <w:rPr>
          <w:rFonts w:ascii="Times New Roman" w:hAnsi="Times New Roman" w:cs="Times New Roman"/>
          <w:sz w:val="24"/>
          <w:szCs w:val="24"/>
        </w:rPr>
        <w:t xml:space="preserve"> </w:t>
      </w:r>
      <w:r w:rsidR="005A6ADF" w:rsidRPr="00046932">
        <w:rPr>
          <w:rFonts w:ascii="Times New Roman" w:hAnsi="Times New Roman" w:cs="Times New Roman"/>
          <w:sz w:val="24"/>
          <w:szCs w:val="24"/>
        </w:rPr>
        <w:t xml:space="preserve">Ces derniers se caractérisent par leur </w:t>
      </w:r>
      <w:r w:rsidR="00413049" w:rsidRPr="00046932">
        <w:rPr>
          <w:rFonts w:ascii="Times New Roman" w:hAnsi="Times New Roman" w:cs="Times New Roman"/>
          <w:sz w:val="24"/>
          <w:szCs w:val="24"/>
        </w:rPr>
        <w:t xml:space="preserve">diversité et par la </w:t>
      </w:r>
      <w:r w:rsidR="005A6ADF" w:rsidRPr="00046932">
        <w:rPr>
          <w:rFonts w:ascii="Times New Roman" w:hAnsi="Times New Roman" w:cs="Times New Roman"/>
          <w:sz w:val="24"/>
          <w:szCs w:val="24"/>
        </w:rPr>
        <w:t xml:space="preserve">pluralité </w:t>
      </w:r>
      <w:r w:rsidR="00413049" w:rsidRPr="00046932">
        <w:rPr>
          <w:rFonts w:ascii="Times New Roman" w:hAnsi="Times New Roman" w:cs="Times New Roman"/>
          <w:sz w:val="24"/>
          <w:szCs w:val="24"/>
        </w:rPr>
        <w:t>des stratégies qu’ils peuvent mettre en œuvre</w:t>
      </w:r>
      <w:r w:rsidR="00825C2C" w:rsidRPr="00046932">
        <w:rPr>
          <w:rFonts w:ascii="Times New Roman" w:hAnsi="Times New Roman" w:cs="Times New Roman"/>
          <w:sz w:val="24"/>
          <w:szCs w:val="24"/>
        </w:rPr>
        <w:t xml:space="preserve">, parvenant à tirer parti des réponses à la pandémie pour répondre à </w:t>
      </w:r>
      <w:r w:rsidR="00784095" w:rsidRPr="00046932">
        <w:rPr>
          <w:rFonts w:ascii="Times New Roman" w:hAnsi="Times New Roman" w:cs="Times New Roman"/>
          <w:sz w:val="24"/>
          <w:szCs w:val="24"/>
        </w:rPr>
        <w:t>leurs propres besoins</w:t>
      </w:r>
      <w:r w:rsidR="001F6DA9" w:rsidRPr="00046932">
        <w:rPr>
          <w:rFonts w:ascii="Times New Roman" w:hAnsi="Times New Roman" w:cs="Times New Roman"/>
          <w:sz w:val="24"/>
          <w:szCs w:val="24"/>
        </w:rPr>
        <w:t xml:space="preserve">. </w:t>
      </w:r>
      <w:r w:rsidR="00541B2F" w:rsidRPr="00046932">
        <w:rPr>
          <w:rFonts w:ascii="Times New Roman" w:hAnsi="Times New Roman" w:cs="Times New Roman"/>
          <w:sz w:val="24"/>
          <w:szCs w:val="24"/>
        </w:rPr>
        <w:t>Au niveau local</w:t>
      </w:r>
      <w:r w:rsidR="001F6DA9" w:rsidRPr="00046932">
        <w:rPr>
          <w:rFonts w:ascii="Times New Roman" w:hAnsi="Times New Roman" w:cs="Times New Roman"/>
          <w:sz w:val="24"/>
          <w:szCs w:val="24"/>
        </w:rPr>
        <w:t xml:space="preserve">, ce sont eux qui </w:t>
      </w:r>
      <w:r w:rsidR="00541B2F" w:rsidRPr="00046932">
        <w:rPr>
          <w:rFonts w:ascii="Times New Roman" w:hAnsi="Times New Roman" w:cs="Times New Roman"/>
          <w:sz w:val="24"/>
          <w:szCs w:val="24"/>
        </w:rPr>
        <w:t xml:space="preserve">décident </w:t>
      </w:r>
      <w:r w:rsidR="00541B2F" w:rsidRPr="00046932">
        <w:rPr>
          <w:rFonts w:ascii="Times New Roman" w:hAnsi="Times New Roman" w:cs="Times New Roman"/>
          <w:i/>
          <w:iCs/>
          <w:sz w:val="24"/>
          <w:szCs w:val="24"/>
        </w:rPr>
        <w:t>in fine</w:t>
      </w:r>
      <w:r w:rsidR="00541B2F" w:rsidRPr="00046932">
        <w:rPr>
          <w:rFonts w:ascii="Times New Roman" w:hAnsi="Times New Roman" w:cs="Times New Roman"/>
          <w:sz w:val="24"/>
          <w:szCs w:val="24"/>
        </w:rPr>
        <w:t xml:space="preserve"> du sort des </w:t>
      </w:r>
      <w:r w:rsidR="001F6DA9" w:rsidRPr="00046932">
        <w:rPr>
          <w:rFonts w:ascii="Times New Roman" w:hAnsi="Times New Roman" w:cs="Times New Roman"/>
          <w:sz w:val="24"/>
          <w:szCs w:val="24"/>
        </w:rPr>
        <w:t>politiques de réponse à la Covid-19</w:t>
      </w:r>
      <w:r w:rsidR="00CD7FF6" w:rsidRPr="00046932">
        <w:rPr>
          <w:rFonts w:ascii="Times New Roman" w:hAnsi="Times New Roman" w:cs="Times New Roman"/>
          <w:sz w:val="24"/>
          <w:szCs w:val="24"/>
        </w:rPr>
        <w:t>.</w:t>
      </w:r>
      <w:r w:rsidR="00CA53D3" w:rsidRPr="00046932">
        <w:rPr>
          <w:rFonts w:ascii="Times New Roman" w:hAnsi="Times New Roman" w:cs="Times New Roman"/>
          <w:sz w:val="24"/>
          <w:szCs w:val="24"/>
        </w:rPr>
        <w:t xml:space="preserve"> A</w:t>
      </w:r>
      <w:r w:rsidR="00EA6B7E" w:rsidRPr="00046932">
        <w:rPr>
          <w:rFonts w:ascii="Times New Roman" w:hAnsi="Times New Roman" w:cs="Times New Roman"/>
          <w:sz w:val="24"/>
          <w:szCs w:val="24"/>
        </w:rPr>
        <w:t xml:space="preserve">u-delà des régimes d’exceptionnalité </w:t>
      </w:r>
      <w:r w:rsidR="004302C4" w:rsidRPr="00046932">
        <w:rPr>
          <w:rFonts w:ascii="Times New Roman" w:hAnsi="Times New Roman" w:cs="Times New Roman"/>
          <w:sz w:val="24"/>
          <w:szCs w:val="24"/>
        </w:rPr>
        <w:t xml:space="preserve">que </w:t>
      </w:r>
      <w:r w:rsidR="00B045E5" w:rsidRPr="00046932">
        <w:rPr>
          <w:rFonts w:ascii="Times New Roman" w:hAnsi="Times New Roman" w:cs="Times New Roman"/>
          <w:sz w:val="24"/>
          <w:szCs w:val="24"/>
        </w:rPr>
        <w:t>la pandémie</w:t>
      </w:r>
      <w:r w:rsidR="000C3377" w:rsidRPr="00046932">
        <w:rPr>
          <w:rFonts w:ascii="Times New Roman" w:hAnsi="Times New Roman" w:cs="Times New Roman"/>
          <w:color w:val="FF0000"/>
          <w:sz w:val="24"/>
          <w:szCs w:val="24"/>
        </w:rPr>
        <w:t xml:space="preserve"> </w:t>
      </w:r>
      <w:r w:rsidR="00CD7FF6" w:rsidRPr="00046932">
        <w:rPr>
          <w:rFonts w:ascii="Times New Roman" w:hAnsi="Times New Roman" w:cs="Times New Roman"/>
          <w:sz w:val="24"/>
          <w:szCs w:val="24"/>
        </w:rPr>
        <w:t xml:space="preserve">peut </w:t>
      </w:r>
      <w:r w:rsidR="00EA6B7E" w:rsidRPr="00046932">
        <w:rPr>
          <w:rFonts w:ascii="Times New Roman" w:hAnsi="Times New Roman" w:cs="Times New Roman"/>
          <w:sz w:val="24"/>
          <w:szCs w:val="24"/>
        </w:rPr>
        <w:t>avoir suscité</w:t>
      </w:r>
      <w:r w:rsidR="00CD7FF6" w:rsidRPr="00046932">
        <w:rPr>
          <w:rFonts w:ascii="Times New Roman" w:hAnsi="Times New Roman" w:cs="Times New Roman"/>
          <w:sz w:val="24"/>
          <w:szCs w:val="24"/>
        </w:rPr>
        <w:t>s</w:t>
      </w:r>
      <w:r w:rsidR="00EA6B7E" w:rsidRPr="00046932">
        <w:rPr>
          <w:rFonts w:ascii="Times New Roman" w:hAnsi="Times New Roman" w:cs="Times New Roman"/>
          <w:sz w:val="24"/>
          <w:szCs w:val="24"/>
        </w:rPr>
        <w:t>, la réponse</w:t>
      </w:r>
      <w:r w:rsidR="00CD7FF6" w:rsidRPr="00046932">
        <w:rPr>
          <w:rFonts w:ascii="Times New Roman" w:hAnsi="Times New Roman" w:cs="Times New Roman"/>
          <w:sz w:val="24"/>
          <w:szCs w:val="24"/>
        </w:rPr>
        <w:t xml:space="preserve"> </w:t>
      </w:r>
      <w:r w:rsidR="00A65CA3" w:rsidRPr="00046932">
        <w:rPr>
          <w:rFonts w:ascii="Times New Roman" w:hAnsi="Times New Roman" w:cs="Times New Roman"/>
          <w:sz w:val="24"/>
          <w:szCs w:val="24"/>
        </w:rPr>
        <w:t xml:space="preserve">qui y est apportée </w:t>
      </w:r>
      <w:r w:rsidR="00CD7FF6" w:rsidRPr="00046932">
        <w:rPr>
          <w:rFonts w:ascii="Times New Roman" w:hAnsi="Times New Roman" w:cs="Times New Roman"/>
          <w:sz w:val="24"/>
          <w:szCs w:val="24"/>
        </w:rPr>
        <w:t xml:space="preserve">n’échappe pas au constat </w:t>
      </w:r>
      <w:r w:rsidR="001A623F" w:rsidRPr="00046932">
        <w:rPr>
          <w:rFonts w:ascii="Times New Roman" w:hAnsi="Times New Roman" w:cs="Times New Roman"/>
          <w:sz w:val="24"/>
          <w:szCs w:val="24"/>
        </w:rPr>
        <w:t>de Lange et Henaff (2015 : 22)</w:t>
      </w:r>
      <w:r w:rsidR="001A623F" w:rsidRPr="00046932">
        <w:rPr>
          <w:rFonts w:ascii="Times New Roman" w:hAnsi="Times New Roman" w:cs="Times New Roman"/>
          <w:color w:val="FF0000"/>
          <w:sz w:val="24"/>
          <w:szCs w:val="24"/>
        </w:rPr>
        <w:t> </w:t>
      </w:r>
      <w:r w:rsidR="001A623F" w:rsidRPr="00046932">
        <w:rPr>
          <w:rFonts w:ascii="Times New Roman" w:hAnsi="Times New Roman" w:cs="Times New Roman"/>
          <w:sz w:val="24"/>
          <w:szCs w:val="24"/>
        </w:rPr>
        <w:t xml:space="preserve">: </w:t>
      </w:r>
      <w:r w:rsidR="00541B2F" w:rsidRPr="00046932">
        <w:rPr>
          <w:rFonts w:ascii="Times New Roman" w:hAnsi="Times New Roman" w:cs="Times New Roman"/>
          <w:sz w:val="24"/>
          <w:szCs w:val="24"/>
        </w:rPr>
        <w:t>« </w:t>
      </w:r>
      <w:r w:rsidR="009D4B0A" w:rsidRPr="00046932">
        <w:rPr>
          <w:rFonts w:ascii="Times New Roman" w:hAnsi="Times New Roman" w:cs="Times New Roman"/>
          <w:iCs/>
          <w:sz w:val="24"/>
          <w:szCs w:val="24"/>
        </w:rPr>
        <w:t>T</w:t>
      </w:r>
      <w:r w:rsidR="00541B2F" w:rsidRPr="00046932">
        <w:rPr>
          <w:rFonts w:ascii="Times New Roman" w:hAnsi="Times New Roman" w:cs="Times New Roman"/>
          <w:iCs/>
          <w:sz w:val="24"/>
          <w:szCs w:val="24"/>
        </w:rPr>
        <w:t>oute politique publique ou réforme nationale s’accompagne d’oppositions, de résistances et de contournements par les acteurs locaux (enseignants, élèves et étudiants, parents d’élèves), les seuls qui font l’école au quotidien, font vivre ou non les réformes, et décident de leur durée</w:t>
      </w:r>
      <w:r w:rsidR="001601A5" w:rsidRPr="00046932">
        <w:rPr>
          <w:rFonts w:ascii="Times New Roman" w:hAnsi="Times New Roman" w:cs="Times New Roman"/>
          <w:iCs/>
          <w:sz w:val="24"/>
          <w:szCs w:val="24"/>
        </w:rPr>
        <w:t>.</w:t>
      </w:r>
      <w:r w:rsidR="00541B2F" w:rsidRPr="00046932">
        <w:rPr>
          <w:rFonts w:ascii="Times New Roman" w:hAnsi="Times New Roman" w:cs="Times New Roman"/>
          <w:sz w:val="24"/>
          <w:szCs w:val="24"/>
        </w:rPr>
        <w:t> »</w:t>
      </w:r>
    </w:p>
    <w:p w14:paraId="6ED2E258" w14:textId="2B424BAC" w:rsidR="005E59D3" w:rsidRPr="00046932" w:rsidRDefault="005E59D3" w:rsidP="00046932">
      <w:pPr>
        <w:spacing w:after="0" w:line="276" w:lineRule="auto"/>
        <w:jc w:val="both"/>
        <w:rPr>
          <w:rFonts w:ascii="Times New Roman" w:hAnsi="Times New Roman" w:cs="Times New Roman"/>
          <w:sz w:val="24"/>
          <w:szCs w:val="24"/>
        </w:rPr>
      </w:pPr>
    </w:p>
    <w:p w14:paraId="11FAAB2B" w14:textId="77777777" w:rsidR="00276CAD" w:rsidRDefault="00276CAD" w:rsidP="00046932">
      <w:pPr>
        <w:spacing w:after="0" w:line="276" w:lineRule="auto"/>
        <w:jc w:val="both"/>
        <w:rPr>
          <w:rFonts w:ascii="Times New Roman" w:hAnsi="Times New Roman" w:cs="Times New Roman"/>
          <w:sz w:val="24"/>
          <w:szCs w:val="24"/>
        </w:rPr>
      </w:pPr>
    </w:p>
    <w:p w14:paraId="4821A0A3" w14:textId="77777777" w:rsidR="008B51C8" w:rsidRPr="00046932" w:rsidRDefault="008B51C8" w:rsidP="00046932">
      <w:pPr>
        <w:spacing w:after="0" w:line="276" w:lineRule="auto"/>
        <w:jc w:val="both"/>
        <w:rPr>
          <w:rFonts w:ascii="Times New Roman" w:hAnsi="Times New Roman" w:cs="Times New Roman"/>
          <w:sz w:val="24"/>
          <w:szCs w:val="24"/>
        </w:rPr>
      </w:pPr>
    </w:p>
    <w:p w14:paraId="588551CF" w14:textId="77777777" w:rsidR="00276CAD" w:rsidRPr="00046932" w:rsidRDefault="00276CAD" w:rsidP="00046932">
      <w:pPr>
        <w:spacing w:line="276" w:lineRule="auto"/>
        <w:rPr>
          <w:rFonts w:ascii="Times New Roman" w:hAnsi="Times New Roman" w:cs="Times New Roman"/>
          <w:bCs/>
          <w:sz w:val="24"/>
          <w:szCs w:val="24"/>
        </w:rPr>
      </w:pPr>
      <w:r w:rsidRPr="00046932">
        <w:rPr>
          <w:rFonts w:ascii="Times New Roman" w:hAnsi="Times New Roman" w:cs="Times New Roman"/>
          <w:bCs/>
          <w:sz w:val="24"/>
          <w:szCs w:val="24"/>
        </w:rPr>
        <w:t>BIBLIOGRAPHIE</w:t>
      </w:r>
    </w:p>
    <w:p w14:paraId="0DA04D17" w14:textId="77777777" w:rsidR="00276CAD" w:rsidRPr="00046932" w:rsidRDefault="00276CAD" w:rsidP="00046932">
      <w:pPr>
        <w:pStyle w:val="Bibliographie"/>
        <w:jc w:val="both"/>
        <w:rPr>
          <w:rFonts w:ascii="Times New Roman" w:hAnsi="Times New Roman" w:cs="Times New Roman"/>
        </w:rPr>
      </w:pPr>
      <w:r w:rsidRPr="00046932">
        <w:rPr>
          <w:rFonts w:ascii="Times New Roman" w:eastAsia="Calibri" w:hAnsi="Times New Roman" w:cs="Times New Roman"/>
        </w:rPr>
        <w:fldChar w:fldCharType="begin"/>
      </w:r>
      <w:r w:rsidRPr="00046932">
        <w:rPr>
          <w:rFonts w:ascii="Times New Roman" w:eastAsia="Calibri" w:hAnsi="Times New Roman" w:cs="Times New Roman"/>
        </w:rPr>
        <w:instrText xml:space="preserve"> ADDIN ZOTERO_BIBL {"uncited":[],"omitted":[],"custom":[]} CSL_BIBLIOGRAPHY </w:instrText>
      </w:r>
      <w:r w:rsidRPr="00046932">
        <w:rPr>
          <w:rFonts w:ascii="Times New Roman" w:eastAsia="Calibri" w:hAnsi="Times New Roman" w:cs="Times New Roman"/>
        </w:rPr>
        <w:fldChar w:fldCharType="separate"/>
      </w:r>
      <w:r w:rsidRPr="00046932">
        <w:rPr>
          <w:rFonts w:ascii="Times New Roman" w:hAnsi="Times New Roman" w:cs="Times New Roman"/>
          <w:smallCaps/>
        </w:rPr>
        <w:t>Adjovi</w:t>
      </w:r>
      <w:r w:rsidRPr="00046932">
        <w:rPr>
          <w:rFonts w:ascii="Times New Roman" w:hAnsi="Times New Roman" w:cs="Times New Roman"/>
        </w:rPr>
        <w:t xml:space="preserve"> E., 2007, « La voix des sans-voix : la radio communautaire, vecteur de citoyenneté et catalyseur de développement en Afrique », </w:t>
      </w:r>
      <w:r w:rsidRPr="00046932">
        <w:rPr>
          <w:rFonts w:ascii="Times New Roman" w:hAnsi="Times New Roman" w:cs="Times New Roman"/>
          <w:i/>
          <w:iCs/>
        </w:rPr>
        <w:t>Africultures,</w:t>
      </w:r>
      <w:r w:rsidRPr="00046932">
        <w:rPr>
          <w:rFonts w:ascii="Times New Roman" w:hAnsi="Times New Roman" w:cs="Times New Roman"/>
        </w:rPr>
        <w:t xml:space="preserve"> 71 (2) : 90‑97.</w:t>
      </w:r>
    </w:p>
    <w:p w14:paraId="59BA2B7E" w14:textId="77777777" w:rsidR="00276CAD" w:rsidRPr="00046932" w:rsidRDefault="00276CAD" w:rsidP="00046932">
      <w:pPr>
        <w:pStyle w:val="Bibliographie"/>
        <w:jc w:val="both"/>
        <w:rPr>
          <w:rFonts w:ascii="Times New Roman" w:hAnsi="Times New Roman" w:cs="Times New Roman"/>
          <w:lang w:val="en-US"/>
        </w:rPr>
      </w:pPr>
      <w:r w:rsidRPr="00046932">
        <w:rPr>
          <w:rFonts w:ascii="Times New Roman" w:hAnsi="Times New Roman" w:cs="Times New Roman"/>
          <w:smallCaps/>
          <w:lang w:val="en-US"/>
        </w:rPr>
        <w:t>Anderson</w:t>
      </w:r>
      <w:r w:rsidRPr="00046932">
        <w:rPr>
          <w:rFonts w:ascii="Times New Roman" w:hAnsi="Times New Roman" w:cs="Times New Roman"/>
          <w:lang w:val="en-US"/>
        </w:rPr>
        <w:t xml:space="preserve"> E.-L., 2018, « African Health Diplomacy : Obscuring Power and Leveraging Dependency through Shadow Diplomacy », </w:t>
      </w:r>
      <w:r w:rsidRPr="00046932">
        <w:rPr>
          <w:rFonts w:ascii="Times New Roman" w:hAnsi="Times New Roman" w:cs="Times New Roman"/>
          <w:i/>
          <w:iCs/>
          <w:lang w:val="en-US"/>
        </w:rPr>
        <w:t>International Relations,</w:t>
      </w:r>
      <w:r w:rsidRPr="00046932">
        <w:rPr>
          <w:rFonts w:ascii="Times New Roman" w:hAnsi="Times New Roman" w:cs="Times New Roman"/>
          <w:lang w:val="en-US"/>
        </w:rPr>
        <w:t xml:space="preserve"> 32 (2) : 194‑217.</w:t>
      </w:r>
    </w:p>
    <w:p w14:paraId="56236D32"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Atlani</w:t>
      </w:r>
      <w:r w:rsidRPr="00046932">
        <w:rPr>
          <w:rFonts w:ascii="Times New Roman" w:hAnsi="Times New Roman" w:cs="Times New Roman"/>
        </w:rPr>
        <w:t>-</w:t>
      </w:r>
      <w:r w:rsidRPr="00046932">
        <w:rPr>
          <w:rFonts w:ascii="Times New Roman" w:hAnsi="Times New Roman" w:cs="Times New Roman"/>
          <w:smallCaps/>
        </w:rPr>
        <w:t>Duault</w:t>
      </w:r>
      <w:r w:rsidRPr="00046932">
        <w:rPr>
          <w:rFonts w:ascii="Times New Roman" w:hAnsi="Times New Roman" w:cs="Times New Roman"/>
        </w:rPr>
        <w:t xml:space="preserve"> L., 2009, </w:t>
      </w:r>
      <w:r w:rsidRPr="00046932">
        <w:rPr>
          <w:rFonts w:ascii="Times New Roman" w:hAnsi="Times New Roman" w:cs="Times New Roman"/>
          <w:i/>
          <w:iCs/>
        </w:rPr>
        <w:t xml:space="preserve">Au bonheur des autres : anthropologie de l’aide humanitaire, </w:t>
      </w:r>
      <w:r w:rsidRPr="00046932">
        <w:rPr>
          <w:rFonts w:ascii="Times New Roman" w:hAnsi="Times New Roman" w:cs="Times New Roman"/>
        </w:rPr>
        <w:t>Paris, Armand Colin.</w:t>
      </w:r>
    </w:p>
    <w:p w14:paraId="2820EAA3"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Bach</w:t>
      </w:r>
      <w:r w:rsidRPr="00046932">
        <w:rPr>
          <w:rFonts w:ascii="Times New Roman" w:hAnsi="Times New Roman" w:cs="Times New Roman"/>
        </w:rPr>
        <w:t xml:space="preserve"> D. &amp; </w:t>
      </w:r>
      <w:r w:rsidRPr="00046932">
        <w:rPr>
          <w:rFonts w:ascii="Times New Roman" w:hAnsi="Times New Roman" w:cs="Times New Roman"/>
          <w:smallCaps/>
        </w:rPr>
        <w:t>Gazibo</w:t>
      </w:r>
      <w:r w:rsidRPr="00046932">
        <w:rPr>
          <w:rFonts w:ascii="Times New Roman" w:hAnsi="Times New Roman" w:cs="Times New Roman"/>
        </w:rPr>
        <w:t xml:space="preserve"> M., 2011, </w:t>
      </w:r>
      <w:r w:rsidRPr="00046932">
        <w:rPr>
          <w:rFonts w:ascii="Times New Roman" w:hAnsi="Times New Roman" w:cs="Times New Roman"/>
          <w:i/>
          <w:iCs/>
        </w:rPr>
        <w:t>L’État néopatrimonial : genèse et trajectoires contemporaines,</w:t>
      </w:r>
      <w:r w:rsidRPr="00046932">
        <w:rPr>
          <w:rFonts w:ascii="Times New Roman" w:hAnsi="Times New Roman" w:cs="Times New Roman"/>
        </w:rPr>
        <w:t xml:space="preserve"> Ottawa, Presses de l’Université d’Ottawa.</w:t>
      </w:r>
    </w:p>
    <w:p w14:paraId="11D63008"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Bayart</w:t>
      </w:r>
      <w:r w:rsidRPr="00046932">
        <w:rPr>
          <w:rFonts w:ascii="Times New Roman" w:hAnsi="Times New Roman" w:cs="Times New Roman"/>
        </w:rPr>
        <w:t xml:space="preserve"> J.-F., </w:t>
      </w:r>
      <w:r w:rsidRPr="00046932">
        <w:rPr>
          <w:rFonts w:ascii="Times New Roman" w:hAnsi="Times New Roman" w:cs="Times New Roman"/>
          <w:smallCaps/>
        </w:rPr>
        <w:t>Mbembe</w:t>
      </w:r>
      <w:r w:rsidRPr="00046932">
        <w:rPr>
          <w:rFonts w:ascii="Times New Roman" w:hAnsi="Times New Roman" w:cs="Times New Roman"/>
        </w:rPr>
        <w:t xml:space="preserve"> A. &amp; </w:t>
      </w:r>
      <w:r w:rsidRPr="00046932">
        <w:rPr>
          <w:rFonts w:ascii="Times New Roman" w:hAnsi="Times New Roman" w:cs="Times New Roman"/>
          <w:smallCaps/>
        </w:rPr>
        <w:t>Toulabor</w:t>
      </w:r>
      <w:r w:rsidRPr="00046932">
        <w:rPr>
          <w:rFonts w:ascii="Times New Roman" w:hAnsi="Times New Roman" w:cs="Times New Roman"/>
        </w:rPr>
        <w:t xml:space="preserve"> C.-M., 2008, </w:t>
      </w:r>
      <w:r w:rsidRPr="00046932">
        <w:rPr>
          <w:rFonts w:ascii="Times New Roman" w:hAnsi="Times New Roman" w:cs="Times New Roman"/>
          <w:i/>
          <w:iCs/>
        </w:rPr>
        <w:t xml:space="preserve">Le politique par le bas en Afrique noire, </w:t>
      </w:r>
      <w:r w:rsidRPr="00046932">
        <w:rPr>
          <w:rFonts w:ascii="Times New Roman" w:hAnsi="Times New Roman" w:cs="Times New Roman"/>
        </w:rPr>
        <w:t>Paris, Karthala.</w:t>
      </w:r>
    </w:p>
    <w:p w14:paraId="60FD5AF3" w14:textId="77777777" w:rsidR="00276CAD" w:rsidRPr="00046932" w:rsidRDefault="00276CAD" w:rsidP="00046932">
      <w:pPr>
        <w:pStyle w:val="Bibliographie"/>
        <w:jc w:val="both"/>
        <w:rPr>
          <w:rFonts w:ascii="Times New Roman" w:hAnsi="Times New Roman" w:cs="Times New Roman"/>
          <w:lang w:val="en-US"/>
        </w:rPr>
      </w:pPr>
      <w:r w:rsidRPr="00046932">
        <w:rPr>
          <w:rFonts w:ascii="Times New Roman" w:hAnsi="Times New Roman" w:cs="Times New Roman"/>
          <w:smallCaps/>
          <w:lang w:val="en-US"/>
        </w:rPr>
        <w:t>Béché</w:t>
      </w:r>
      <w:r w:rsidRPr="00046932">
        <w:rPr>
          <w:rFonts w:ascii="Times New Roman" w:hAnsi="Times New Roman" w:cs="Times New Roman"/>
          <w:lang w:val="en-US"/>
        </w:rPr>
        <w:t xml:space="preserve"> E., 2020, « Cameroonian Responses to COVID-19 in the Education Sector : Exposing an Inadequate Education System », </w:t>
      </w:r>
      <w:r w:rsidRPr="00046932">
        <w:rPr>
          <w:rFonts w:ascii="Times New Roman" w:hAnsi="Times New Roman" w:cs="Times New Roman"/>
          <w:i/>
          <w:iCs/>
          <w:lang w:val="en-US"/>
        </w:rPr>
        <w:t>International Review of Education,</w:t>
      </w:r>
      <w:r w:rsidRPr="00046932">
        <w:rPr>
          <w:rFonts w:ascii="Times New Roman" w:hAnsi="Times New Roman" w:cs="Times New Roman"/>
          <w:lang w:val="en-US"/>
        </w:rPr>
        <w:t xml:space="preserve"> 66 (5) : 755‑775.</w:t>
      </w:r>
    </w:p>
    <w:p w14:paraId="72971762" w14:textId="0419C395"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lastRenderedPageBreak/>
        <w:t>Bergamaschi</w:t>
      </w:r>
      <w:r w:rsidRPr="00046932">
        <w:rPr>
          <w:rFonts w:ascii="Times New Roman" w:hAnsi="Times New Roman" w:cs="Times New Roman"/>
        </w:rPr>
        <w:t xml:space="preserve"> I., 2011, « Le Consensus post-Washington au Mali : trajectoires, usages et processus d’appropriation », Thèse de </w:t>
      </w:r>
      <w:r w:rsidR="009F4213" w:rsidRPr="00046932">
        <w:rPr>
          <w:rFonts w:ascii="Times New Roman" w:hAnsi="Times New Roman" w:cs="Times New Roman"/>
        </w:rPr>
        <w:t>doctorat</w:t>
      </w:r>
      <w:r w:rsidRPr="00046932">
        <w:rPr>
          <w:rFonts w:ascii="Times New Roman" w:hAnsi="Times New Roman" w:cs="Times New Roman"/>
        </w:rPr>
        <w:t>, Paris, Institut d’études politiques.</w:t>
      </w:r>
    </w:p>
    <w:p w14:paraId="2968F527"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Blundo</w:t>
      </w:r>
      <w:r w:rsidRPr="00046932">
        <w:rPr>
          <w:rFonts w:ascii="Times New Roman" w:hAnsi="Times New Roman" w:cs="Times New Roman"/>
        </w:rPr>
        <w:t xml:space="preserve"> G., 2001, « Négocier l’État au quotidien : agents d’affaires, courtiers et rabatteurs dans les interstices de l’administration sénégalaise », </w:t>
      </w:r>
      <w:r w:rsidRPr="00046932">
        <w:rPr>
          <w:rFonts w:ascii="Times New Roman" w:hAnsi="Times New Roman" w:cs="Times New Roman"/>
          <w:i/>
          <w:iCs/>
        </w:rPr>
        <w:t>Autrepart,</w:t>
      </w:r>
      <w:r w:rsidRPr="00046932">
        <w:rPr>
          <w:rFonts w:ascii="Times New Roman" w:hAnsi="Times New Roman" w:cs="Times New Roman"/>
        </w:rPr>
        <w:t xml:space="preserve"> 20 (4) : 75‑90.</w:t>
      </w:r>
    </w:p>
    <w:p w14:paraId="3A919809" w14:textId="6FC45C3F"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Bouba</w:t>
      </w:r>
      <w:r w:rsidRPr="00046932">
        <w:rPr>
          <w:rFonts w:ascii="Times New Roman" w:hAnsi="Times New Roman" w:cs="Times New Roman"/>
        </w:rPr>
        <w:t xml:space="preserve"> B., 2021, « L’école à la maison en période de lutte contre la pandémie du COVID-19 à Mokolo dans l’Extrême-Nord du Cameroun », </w:t>
      </w:r>
      <w:r w:rsidRPr="00046932">
        <w:rPr>
          <w:rFonts w:ascii="Times New Roman" w:hAnsi="Times New Roman" w:cs="Times New Roman"/>
          <w:i/>
          <w:iCs/>
        </w:rPr>
        <w:t>International Journal of Humanities, Social Sciences and Education,</w:t>
      </w:r>
      <w:r w:rsidRPr="00046932">
        <w:rPr>
          <w:rFonts w:ascii="Times New Roman" w:hAnsi="Times New Roman" w:cs="Times New Roman"/>
        </w:rPr>
        <w:t xml:space="preserve"> 8 (4) : </w:t>
      </w:r>
      <w:r w:rsidR="009B6627" w:rsidRPr="00046932">
        <w:rPr>
          <w:rFonts w:ascii="Times New Roman" w:hAnsi="Times New Roman" w:cs="Times New Roman"/>
        </w:rPr>
        <w:t>157-164.</w:t>
      </w:r>
    </w:p>
    <w:p w14:paraId="7E8253F4"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Bourdon</w:t>
      </w:r>
      <w:r w:rsidRPr="00046932">
        <w:rPr>
          <w:rFonts w:ascii="Times New Roman" w:hAnsi="Times New Roman" w:cs="Times New Roman"/>
        </w:rPr>
        <w:t xml:space="preserve"> J., 2002, « La Banque Mondiale et l’éducation, ou : est-il plus simple de construire de grands barrages que de petites écoles ? », post-print, &lt;https://halshs.archives-ouvertes.fr/halshs-00004848&gt;.</w:t>
      </w:r>
    </w:p>
    <w:p w14:paraId="68DBAACE" w14:textId="77777777" w:rsidR="00276CAD" w:rsidRPr="00046932" w:rsidRDefault="00276CAD" w:rsidP="00046932">
      <w:pPr>
        <w:pStyle w:val="Bibliographie"/>
        <w:jc w:val="both"/>
        <w:rPr>
          <w:rFonts w:ascii="Times New Roman" w:hAnsi="Times New Roman" w:cs="Times New Roman"/>
          <w:lang w:val="en-US"/>
        </w:rPr>
      </w:pPr>
      <w:r w:rsidRPr="00046932">
        <w:rPr>
          <w:rFonts w:ascii="Times New Roman" w:hAnsi="Times New Roman" w:cs="Times New Roman"/>
          <w:smallCaps/>
          <w:lang w:val="en-US"/>
        </w:rPr>
        <w:t>Burde</w:t>
      </w:r>
      <w:r w:rsidRPr="00046932">
        <w:rPr>
          <w:rFonts w:ascii="Times New Roman" w:hAnsi="Times New Roman" w:cs="Times New Roman"/>
          <w:lang w:val="en-US"/>
        </w:rPr>
        <w:t xml:space="preserve"> D., </w:t>
      </w:r>
      <w:r w:rsidRPr="00046932">
        <w:rPr>
          <w:rFonts w:ascii="Times New Roman" w:hAnsi="Times New Roman" w:cs="Times New Roman"/>
          <w:smallCaps/>
          <w:lang w:val="en-US"/>
        </w:rPr>
        <w:t>Kapit</w:t>
      </w:r>
      <w:r w:rsidRPr="00046932">
        <w:rPr>
          <w:rFonts w:ascii="Times New Roman" w:hAnsi="Times New Roman" w:cs="Times New Roman"/>
          <w:lang w:val="en-US"/>
        </w:rPr>
        <w:t xml:space="preserve"> A., </w:t>
      </w:r>
      <w:r w:rsidRPr="00046932">
        <w:rPr>
          <w:rFonts w:ascii="Times New Roman" w:hAnsi="Times New Roman" w:cs="Times New Roman"/>
          <w:smallCaps/>
          <w:lang w:val="en-US"/>
        </w:rPr>
        <w:t>Wahl</w:t>
      </w:r>
      <w:r w:rsidRPr="00046932">
        <w:rPr>
          <w:rFonts w:ascii="Times New Roman" w:hAnsi="Times New Roman" w:cs="Times New Roman"/>
          <w:lang w:val="en-US"/>
        </w:rPr>
        <w:t xml:space="preserve"> R. L., </w:t>
      </w:r>
      <w:r w:rsidRPr="00046932">
        <w:rPr>
          <w:rFonts w:ascii="Times New Roman" w:hAnsi="Times New Roman" w:cs="Times New Roman"/>
          <w:smallCaps/>
          <w:lang w:val="en-US"/>
        </w:rPr>
        <w:t>Guven</w:t>
      </w:r>
      <w:r w:rsidRPr="00046932">
        <w:rPr>
          <w:rFonts w:ascii="Times New Roman" w:hAnsi="Times New Roman" w:cs="Times New Roman"/>
          <w:lang w:val="en-US"/>
        </w:rPr>
        <w:t xml:space="preserve"> O. &amp; </w:t>
      </w:r>
      <w:r w:rsidRPr="00046932">
        <w:rPr>
          <w:rFonts w:ascii="Times New Roman" w:hAnsi="Times New Roman" w:cs="Times New Roman"/>
          <w:smallCaps/>
          <w:lang w:val="en-US"/>
        </w:rPr>
        <w:t>Igland</w:t>
      </w:r>
      <w:r w:rsidRPr="00046932">
        <w:rPr>
          <w:rFonts w:ascii="Times New Roman" w:hAnsi="Times New Roman" w:cs="Times New Roman"/>
          <w:lang w:val="en-US"/>
        </w:rPr>
        <w:t xml:space="preserve"> </w:t>
      </w:r>
      <w:r w:rsidRPr="00046932">
        <w:rPr>
          <w:rFonts w:ascii="Times New Roman" w:hAnsi="Times New Roman" w:cs="Times New Roman"/>
          <w:smallCaps/>
          <w:lang w:val="en-US"/>
        </w:rPr>
        <w:t>Skarpeteig</w:t>
      </w:r>
      <w:r w:rsidRPr="00046932">
        <w:rPr>
          <w:rFonts w:ascii="Times New Roman" w:hAnsi="Times New Roman" w:cs="Times New Roman"/>
          <w:lang w:val="en-US"/>
        </w:rPr>
        <w:t xml:space="preserve"> M., 2017, « Education in Emergencies : A Review of Theory and Research », </w:t>
      </w:r>
      <w:r w:rsidRPr="00046932">
        <w:rPr>
          <w:rFonts w:ascii="Times New Roman" w:hAnsi="Times New Roman" w:cs="Times New Roman"/>
          <w:i/>
          <w:iCs/>
          <w:lang w:val="en-US"/>
        </w:rPr>
        <w:t>Review of Educational Research,</w:t>
      </w:r>
      <w:r w:rsidRPr="00046932">
        <w:rPr>
          <w:rFonts w:ascii="Times New Roman" w:hAnsi="Times New Roman" w:cs="Times New Roman"/>
          <w:lang w:val="en-US"/>
        </w:rPr>
        <w:t xml:space="preserve"> 87 (3) : 619‑658.</w:t>
      </w:r>
    </w:p>
    <w:p w14:paraId="4E3481B8"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Charlier</w:t>
      </w:r>
      <w:r w:rsidRPr="00046932">
        <w:rPr>
          <w:rFonts w:ascii="Times New Roman" w:hAnsi="Times New Roman" w:cs="Times New Roman"/>
        </w:rPr>
        <w:t xml:space="preserve"> J.-É., 2003, « L’influence des organisations internationales sur les politiques d’éducation : la douce violence de la “Méthode ouverte de coordination” et de ses équivalents », </w:t>
      </w:r>
      <w:r w:rsidRPr="00046932">
        <w:rPr>
          <w:rFonts w:ascii="Times New Roman" w:hAnsi="Times New Roman" w:cs="Times New Roman"/>
          <w:i/>
          <w:iCs/>
        </w:rPr>
        <w:t>Éducation et sociétés,</w:t>
      </w:r>
      <w:r w:rsidRPr="00046932">
        <w:rPr>
          <w:rFonts w:ascii="Times New Roman" w:hAnsi="Times New Roman" w:cs="Times New Roman"/>
        </w:rPr>
        <w:t xml:space="preserve"> 12 (2) : 5‑11.</w:t>
      </w:r>
    </w:p>
    <w:p w14:paraId="4F61445D" w14:textId="4AC15CD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Chelpi</w:t>
      </w:r>
      <w:r w:rsidRPr="00046932">
        <w:rPr>
          <w:rFonts w:ascii="Times New Roman" w:hAnsi="Times New Roman" w:cs="Times New Roman"/>
        </w:rPr>
        <w:t>-</w:t>
      </w:r>
      <w:r w:rsidRPr="00046932">
        <w:rPr>
          <w:rFonts w:ascii="Times New Roman" w:hAnsi="Times New Roman" w:cs="Times New Roman"/>
          <w:smallCaps/>
        </w:rPr>
        <w:t>Den</w:t>
      </w:r>
      <w:r w:rsidRPr="00046932">
        <w:rPr>
          <w:rFonts w:ascii="Times New Roman" w:hAnsi="Times New Roman" w:cs="Times New Roman"/>
        </w:rPr>
        <w:t xml:space="preserve"> </w:t>
      </w:r>
      <w:r w:rsidRPr="00046932">
        <w:rPr>
          <w:rFonts w:ascii="Times New Roman" w:hAnsi="Times New Roman" w:cs="Times New Roman"/>
          <w:smallCaps/>
        </w:rPr>
        <w:t>Hamer</w:t>
      </w:r>
      <w:r w:rsidRPr="00046932">
        <w:rPr>
          <w:rFonts w:ascii="Times New Roman" w:hAnsi="Times New Roman" w:cs="Times New Roman"/>
        </w:rPr>
        <w:t xml:space="preserve"> M., </w:t>
      </w:r>
      <w:r w:rsidRPr="00046932">
        <w:rPr>
          <w:rFonts w:ascii="Times New Roman" w:hAnsi="Times New Roman" w:cs="Times New Roman"/>
          <w:smallCaps/>
        </w:rPr>
        <w:t>Fresia</w:t>
      </w:r>
      <w:r w:rsidRPr="00046932">
        <w:rPr>
          <w:rFonts w:ascii="Times New Roman" w:hAnsi="Times New Roman" w:cs="Times New Roman"/>
        </w:rPr>
        <w:t xml:space="preserve"> M. &amp; </w:t>
      </w:r>
      <w:r w:rsidRPr="00046932">
        <w:rPr>
          <w:rFonts w:ascii="Times New Roman" w:hAnsi="Times New Roman" w:cs="Times New Roman"/>
          <w:smallCaps/>
        </w:rPr>
        <w:t>Lanoue</w:t>
      </w:r>
      <w:r w:rsidRPr="00046932">
        <w:rPr>
          <w:rFonts w:ascii="Times New Roman" w:hAnsi="Times New Roman" w:cs="Times New Roman"/>
        </w:rPr>
        <w:t xml:space="preserve"> E., 2010, « Éducation et conflits : les enjeux de l’offre éducative en situation de crise », </w:t>
      </w:r>
      <w:r w:rsidRPr="00046932">
        <w:rPr>
          <w:rFonts w:ascii="Times New Roman" w:hAnsi="Times New Roman" w:cs="Times New Roman"/>
          <w:i/>
          <w:iCs/>
        </w:rPr>
        <w:t>Autrepart,</w:t>
      </w:r>
      <w:r w:rsidRPr="00046932">
        <w:rPr>
          <w:rFonts w:ascii="Times New Roman" w:hAnsi="Times New Roman" w:cs="Times New Roman"/>
        </w:rPr>
        <w:t xml:space="preserve"> 54 :</w:t>
      </w:r>
      <w:r w:rsidRPr="00046932">
        <w:rPr>
          <w:rFonts w:ascii="Times New Roman" w:hAnsi="Times New Roman" w:cs="Times New Roman"/>
          <w:color w:val="FF0000"/>
        </w:rPr>
        <w:t xml:space="preserve"> </w:t>
      </w:r>
      <w:r w:rsidR="00D559D9" w:rsidRPr="00046932">
        <w:rPr>
          <w:rFonts w:ascii="Times New Roman" w:hAnsi="Times New Roman" w:cs="Times New Roman"/>
        </w:rPr>
        <w:t xml:space="preserve">3-22. </w:t>
      </w:r>
    </w:p>
    <w:p w14:paraId="6188796D" w14:textId="77777777" w:rsidR="00276CAD" w:rsidRPr="00046932" w:rsidRDefault="00276CAD" w:rsidP="00046932">
      <w:pPr>
        <w:pStyle w:val="Bibliographie"/>
        <w:jc w:val="both"/>
        <w:rPr>
          <w:rFonts w:ascii="Times New Roman" w:hAnsi="Times New Roman" w:cs="Times New Roman"/>
          <w:lang w:val="en-US"/>
        </w:rPr>
      </w:pPr>
      <w:r w:rsidRPr="00046932">
        <w:rPr>
          <w:rFonts w:ascii="Times New Roman" w:hAnsi="Times New Roman" w:cs="Times New Roman"/>
          <w:smallCaps/>
          <w:lang w:val="en-US"/>
        </w:rPr>
        <w:t>Curson</w:t>
      </w:r>
      <w:r w:rsidRPr="00046932">
        <w:rPr>
          <w:rFonts w:ascii="Times New Roman" w:hAnsi="Times New Roman" w:cs="Times New Roman"/>
          <w:lang w:val="en-US"/>
        </w:rPr>
        <w:t xml:space="preserve"> P., 2015, « The Ebola Crisis and the Failure of Governance », </w:t>
      </w:r>
      <w:r w:rsidRPr="00046932">
        <w:rPr>
          <w:rFonts w:ascii="Times New Roman" w:hAnsi="Times New Roman" w:cs="Times New Roman"/>
          <w:i/>
          <w:iCs/>
          <w:lang w:val="en-US"/>
        </w:rPr>
        <w:t xml:space="preserve">Geodate, </w:t>
      </w:r>
      <w:r w:rsidRPr="00046932">
        <w:rPr>
          <w:rFonts w:ascii="Times New Roman" w:hAnsi="Times New Roman" w:cs="Times New Roman"/>
          <w:lang w:val="en-US"/>
        </w:rPr>
        <w:t>28 (3) : 2-4.</w:t>
      </w:r>
    </w:p>
    <w:p w14:paraId="4BA73C0A" w14:textId="6CBA815D" w:rsidR="00276CAD" w:rsidRPr="00046932" w:rsidRDefault="00276CAD" w:rsidP="00046932">
      <w:pPr>
        <w:pStyle w:val="Bibliographie"/>
        <w:jc w:val="both"/>
        <w:rPr>
          <w:rFonts w:ascii="Times New Roman" w:hAnsi="Times New Roman" w:cs="Times New Roman"/>
          <w:smallCaps/>
        </w:rPr>
      </w:pPr>
      <w:r w:rsidRPr="00046932">
        <w:rPr>
          <w:rFonts w:ascii="Times New Roman" w:hAnsi="Times New Roman" w:cs="Times New Roman"/>
          <w:smallCaps/>
        </w:rPr>
        <w:t>Daloz</w:t>
      </w:r>
      <w:r w:rsidRPr="00046932">
        <w:rPr>
          <w:rFonts w:ascii="Times New Roman" w:hAnsi="Times New Roman" w:cs="Times New Roman"/>
        </w:rPr>
        <w:t xml:space="preserve"> J.-P., 1999, </w:t>
      </w:r>
      <w:r w:rsidRPr="00046932">
        <w:rPr>
          <w:rFonts w:ascii="Times New Roman" w:hAnsi="Times New Roman" w:cs="Times New Roman"/>
          <w:i/>
          <w:iCs/>
        </w:rPr>
        <w:t>Le (non-)renouvellement des élites en Afrique subsaharienne,</w:t>
      </w:r>
      <w:r w:rsidRPr="00046932">
        <w:rPr>
          <w:rFonts w:ascii="Times New Roman" w:hAnsi="Times New Roman" w:cs="Times New Roman"/>
        </w:rPr>
        <w:t xml:space="preserve"> </w:t>
      </w:r>
      <w:r w:rsidR="004933CE" w:rsidRPr="00046932">
        <w:rPr>
          <w:rFonts w:ascii="Times New Roman" w:hAnsi="Times New Roman" w:cs="Times New Roman"/>
        </w:rPr>
        <w:t>Talence</w:t>
      </w:r>
      <w:r w:rsidR="00E40E49" w:rsidRPr="00046932">
        <w:rPr>
          <w:rFonts w:ascii="Times New Roman" w:hAnsi="Times New Roman" w:cs="Times New Roman"/>
        </w:rPr>
        <w:t>,</w:t>
      </w:r>
      <w:r w:rsidR="004933CE" w:rsidRPr="00046932">
        <w:rPr>
          <w:rFonts w:ascii="Times New Roman" w:hAnsi="Times New Roman" w:cs="Times New Roman"/>
        </w:rPr>
        <w:t xml:space="preserve"> </w:t>
      </w:r>
      <w:r w:rsidRPr="00046932">
        <w:rPr>
          <w:rFonts w:ascii="Times New Roman" w:hAnsi="Times New Roman" w:cs="Times New Roman"/>
        </w:rPr>
        <w:t>Centre d’étude d’Afrique noire.</w:t>
      </w:r>
    </w:p>
    <w:p w14:paraId="69B7259F"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Darbon</w:t>
      </w:r>
      <w:r w:rsidRPr="00046932">
        <w:rPr>
          <w:rFonts w:ascii="Times New Roman" w:hAnsi="Times New Roman" w:cs="Times New Roman"/>
        </w:rPr>
        <w:t xml:space="preserve"> D. &amp; </w:t>
      </w:r>
      <w:r w:rsidRPr="00046932">
        <w:rPr>
          <w:rFonts w:ascii="Times New Roman" w:hAnsi="Times New Roman" w:cs="Times New Roman"/>
          <w:smallCaps/>
        </w:rPr>
        <w:t>Provini</w:t>
      </w:r>
      <w:r w:rsidRPr="00046932">
        <w:rPr>
          <w:rFonts w:ascii="Times New Roman" w:hAnsi="Times New Roman" w:cs="Times New Roman"/>
        </w:rPr>
        <w:t xml:space="preserve"> O., 2018, « “Penser l’action publique” en contextes africains. Les enjeux d’une décentration », </w:t>
      </w:r>
      <w:r w:rsidRPr="00046932">
        <w:rPr>
          <w:rFonts w:ascii="Times New Roman" w:hAnsi="Times New Roman" w:cs="Times New Roman"/>
          <w:i/>
          <w:iCs/>
        </w:rPr>
        <w:t>Gouvernement et action publique,</w:t>
      </w:r>
      <w:r w:rsidRPr="00046932">
        <w:rPr>
          <w:rFonts w:ascii="Times New Roman" w:hAnsi="Times New Roman" w:cs="Times New Roman"/>
        </w:rPr>
        <w:t xml:space="preserve"> 7 (2) : 9‑29.</w:t>
      </w:r>
    </w:p>
    <w:p w14:paraId="322B245F" w14:textId="0A756F4C"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Debeauvais</w:t>
      </w:r>
      <w:r w:rsidRPr="00046932">
        <w:rPr>
          <w:rFonts w:ascii="Times New Roman" w:hAnsi="Times New Roman" w:cs="Times New Roman"/>
        </w:rPr>
        <w:t xml:space="preserve"> M., 1997, « L’influence des organisations internationales sur les politiques nationales d’éducation », in </w:t>
      </w:r>
      <w:r w:rsidR="00CC7B62" w:rsidRPr="00046932">
        <w:rPr>
          <w:rFonts w:ascii="Times New Roman" w:hAnsi="Times New Roman" w:cs="Times New Roman"/>
        </w:rPr>
        <w:t xml:space="preserve">G. </w:t>
      </w:r>
      <w:r w:rsidR="004933CE" w:rsidRPr="00046932">
        <w:rPr>
          <w:rFonts w:ascii="Times New Roman" w:hAnsi="Times New Roman" w:cs="Times New Roman"/>
        </w:rPr>
        <w:t>M</w:t>
      </w:r>
      <w:r w:rsidR="004933CE" w:rsidRPr="00046932">
        <w:rPr>
          <w:rFonts w:ascii="Times New Roman" w:hAnsi="Times New Roman" w:cs="Times New Roman"/>
          <w:smallCaps/>
        </w:rPr>
        <w:t>euris</w:t>
      </w:r>
      <w:r w:rsidR="004933CE" w:rsidRPr="00046932">
        <w:rPr>
          <w:rFonts w:ascii="Times New Roman" w:hAnsi="Times New Roman" w:cs="Times New Roman"/>
        </w:rPr>
        <w:t xml:space="preserve"> &amp; </w:t>
      </w:r>
      <w:r w:rsidR="00CC7B62" w:rsidRPr="00046932">
        <w:rPr>
          <w:rFonts w:ascii="Times New Roman" w:hAnsi="Times New Roman" w:cs="Times New Roman"/>
        </w:rPr>
        <w:t xml:space="preserve">G. </w:t>
      </w:r>
      <w:r w:rsidR="004933CE" w:rsidRPr="00046932">
        <w:rPr>
          <w:rFonts w:ascii="Times New Roman" w:hAnsi="Times New Roman" w:cs="Times New Roman"/>
        </w:rPr>
        <w:t>D</w:t>
      </w:r>
      <w:r w:rsidR="004933CE" w:rsidRPr="00046932">
        <w:rPr>
          <w:rFonts w:ascii="Times New Roman" w:hAnsi="Times New Roman" w:cs="Times New Roman"/>
          <w:smallCaps/>
        </w:rPr>
        <w:t>e</w:t>
      </w:r>
      <w:r w:rsidR="004933CE" w:rsidRPr="00046932">
        <w:rPr>
          <w:rFonts w:ascii="Times New Roman" w:hAnsi="Times New Roman" w:cs="Times New Roman"/>
        </w:rPr>
        <w:t xml:space="preserve"> C</w:t>
      </w:r>
      <w:r w:rsidR="004933CE" w:rsidRPr="00046932">
        <w:rPr>
          <w:rFonts w:ascii="Times New Roman" w:hAnsi="Times New Roman" w:cs="Times New Roman"/>
          <w:smallCaps/>
        </w:rPr>
        <w:t>ock</w:t>
      </w:r>
      <w:r w:rsidR="004933CE" w:rsidRPr="00046932">
        <w:rPr>
          <w:rFonts w:ascii="Times New Roman" w:hAnsi="Times New Roman" w:cs="Times New Roman"/>
        </w:rPr>
        <w:t xml:space="preserve"> </w:t>
      </w:r>
      <w:r w:rsidR="00CC7B62" w:rsidRPr="00046932">
        <w:rPr>
          <w:rFonts w:ascii="Times New Roman" w:hAnsi="Times New Roman" w:cs="Times New Roman"/>
        </w:rPr>
        <w:t xml:space="preserve">(dir.), </w:t>
      </w:r>
      <w:r w:rsidRPr="00046932">
        <w:rPr>
          <w:rFonts w:ascii="Times New Roman" w:hAnsi="Times New Roman" w:cs="Times New Roman"/>
          <w:i/>
          <w:iCs/>
        </w:rPr>
        <w:t>Éducation comparée. Essai de bilan et projets d’avenir,</w:t>
      </w:r>
      <w:r w:rsidRPr="00046932">
        <w:rPr>
          <w:rFonts w:ascii="Times New Roman" w:hAnsi="Times New Roman" w:cs="Times New Roman"/>
        </w:rPr>
        <w:t xml:space="preserve"> Bruxelles, De Boeck Université : 97-106.</w:t>
      </w:r>
    </w:p>
    <w:p w14:paraId="3C1F21A9"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Eboko</w:t>
      </w:r>
      <w:r w:rsidRPr="00046932">
        <w:rPr>
          <w:rFonts w:ascii="Times New Roman" w:hAnsi="Times New Roman" w:cs="Times New Roman"/>
        </w:rPr>
        <w:t xml:space="preserve"> F., 2015, « Vers une matrice de l’action publique en Afrique ? », </w:t>
      </w:r>
      <w:r w:rsidRPr="00046932">
        <w:rPr>
          <w:rFonts w:ascii="Times New Roman" w:hAnsi="Times New Roman" w:cs="Times New Roman"/>
          <w:i/>
          <w:iCs/>
        </w:rPr>
        <w:t>Questions de recherche,</w:t>
      </w:r>
      <w:r w:rsidRPr="00046932">
        <w:rPr>
          <w:rFonts w:ascii="Times New Roman" w:hAnsi="Times New Roman" w:cs="Times New Roman"/>
        </w:rPr>
        <w:t xml:space="preserve"> 45 : 1‑40.</w:t>
      </w:r>
    </w:p>
    <w:p w14:paraId="6FCF4438"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Ela</w:t>
      </w:r>
      <w:r w:rsidRPr="00046932">
        <w:rPr>
          <w:rFonts w:ascii="Times New Roman" w:hAnsi="Times New Roman" w:cs="Times New Roman"/>
        </w:rPr>
        <w:t xml:space="preserve"> J.-M., 1982, </w:t>
      </w:r>
      <w:r w:rsidRPr="00046932">
        <w:rPr>
          <w:rFonts w:ascii="Times New Roman" w:hAnsi="Times New Roman" w:cs="Times New Roman"/>
          <w:i/>
          <w:iCs/>
        </w:rPr>
        <w:t>L’Afrique des villages,</w:t>
      </w:r>
      <w:r w:rsidRPr="00046932">
        <w:rPr>
          <w:rFonts w:ascii="Times New Roman" w:hAnsi="Times New Roman" w:cs="Times New Roman"/>
        </w:rPr>
        <w:t xml:space="preserve"> Paris, Karthala.</w:t>
      </w:r>
    </w:p>
    <w:p w14:paraId="7D7907D5"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Enguéléguélé</w:t>
      </w:r>
      <w:r w:rsidRPr="00046932">
        <w:rPr>
          <w:rFonts w:ascii="Times New Roman" w:hAnsi="Times New Roman" w:cs="Times New Roman"/>
        </w:rPr>
        <w:t xml:space="preserve"> M., 2008, « Quelques apports de l’analyse de l’action publique à l’étude du politique en Afrique subsaharienne », </w:t>
      </w:r>
      <w:r w:rsidRPr="00046932">
        <w:rPr>
          <w:rFonts w:ascii="Times New Roman" w:hAnsi="Times New Roman" w:cs="Times New Roman"/>
          <w:i/>
          <w:iCs/>
        </w:rPr>
        <w:t>Politique et Sociétés,</w:t>
      </w:r>
      <w:r w:rsidRPr="00046932">
        <w:rPr>
          <w:rFonts w:ascii="Times New Roman" w:hAnsi="Times New Roman" w:cs="Times New Roman"/>
        </w:rPr>
        <w:t xml:space="preserve"> 27 (1) : 3‑28.</w:t>
      </w:r>
    </w:p>
    <w:p w14:paraId="272E815F" w14:textId="1A473052"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Fresia</w:t>
      </w:r>
      <w:r w:rsidRPr="00046932">
        <w:rPr>
          <w:rFonts w:ascii="Times New Roman" w:hAnsi="Times New Roman" w:cs="Times New Roman"/>
        </w:rPr>
        <w:t xml:space="preserve"> M., 2002, « Aide humanitaire et production de services publics en Afrique de l’Ouest : le cas de la gestion des populations mauritaniennes refugiées au Sénégal », </w:t>
      </w:r>
      <w:r w:rsidRPr="00046932">
        <w:rPr>
          <w:rFonts w:ascii="Times New Roman" w:hAnsi="Times New Roman" w:cs="Times New Roman"/>
          <w:i/>
          <w:iCs/>
        </w:rPr>
        <w:t>Bulletin de l’APAD,</w:t>
      </w:r>
      <w:r w:rsidRPr="00046932">
        <w:rPr>
          <w:rFonts w:ascii="Times New Roman" w:hAnsi="Times New Roman" w:cs="Times New Roman"/>
        </w:rPr>
        <w:t xml:space="preserve"> 23‑24</w:t>
      </w:r>
      <w:r w:rsidR="008B1BA7" w:rsidRPr="00046932">
        <w:rPr>
          <w:rFonts w:ascii="Times New Roman" w:hAnsi="Times New Roman" w:cs="Times New Roman"/>
        </w:rPr>
        <w:t>,</w:t>
      </w:r>
      <w:r w:rsidR="007273DF" w:rsidRPr="00046932">
        <w:rPr>
          <w:rFonts w:ascii="Times New Roman" w:hAnsi="Times New Roman" w:cs="Times New Roman"/>
          <w:color w:val="FF0000"/>
        </w:rPr>
        <w:t xml:space="preserve"> </w:t>
      </w:r>
      <w:r w:rsidR="00CC7B62" w:rsidRPr="00046932">
        <w:rPr>
          <w:rFonts w:ascii="Times New Roman" w:hAnsi="Times New Roman" w:cs="Times New Roman"/>
        </w:rPr>
        <w:t>&lt;</w:t>
      </w:r>
      <w:r w:rsidR="007273DF" w:rsidRPr="00046932">
        <w:rPr>
          <w:rFonts w:ascii="Times New Roman" w:hAnsi="Times New Roman" w:cs="Times New Roman"/>
        </w:rPr>
        <w:t>http://journals.openedition.org/apad/146</w:t>
      </w:r>
      <w:r w:rsidR="00CC7B62" w:rsidRPr="00046932">
        <w:rPr>
          <w:rFonts w:ascii="Times New Roman" w:hAnsi="Times New Roman" w:cs="Times New Roman"/>
        </w:rPr>
        <w:t>&gt;.</w:t>
      </w:r>
    </w:p>
    <w:p w14:paraId="3E25F141" w14:textId="77777777" w:rsidR="00276CAD" w:rsidRPr="00046932" w:rsidRDefault="00276CAD" w:rsidP="00046932">
      <w:pPr>
        <w:pStyle w:val="Bibliographie"/>
        <w:jc w:val="both"/>
        <w:rPr>
          <w:rFonts w:ascii="Times New Roman" w:hAnsi="Times New Roman" w:cs="Times New Roman"/>
          <w:lang w:val="en-US"/>
        </w:rPr>
      </w:pPr>
      <w:r w:rsidRPr="00046932">
        <w:rPr>
          <w:rFonts w:ascii="Times New Roman" w:hAnsi="Times New Roman" w:cs="Times New Roman"/>
          <w:smallCaps/>
          <w:lang w:val="en-US"/>
        </w:rPr>
        <w:t>Harrington</w:t>
      </w:r>
      <w:r w:rsidRPr="00046932">
        <w:rPr>
          <w:rFonts w:ascii="Times New Roman" w:hAnsi="Times New Roman" w:cs="Times New Roman"/>
          <w:lang w:val="en-US"/>
        </w:rPr>
        <w:t xml:space="preserve"> J. &amp; </w:t>
      </w:r>
      <w:r w:rsidRPr="00046932">
        <w:rPr>
          <w:rFonts w:ascii="Times New Roman" w:hAnsi="Times New Roman" w:cs="Times New Roman"/>
          <w:smallCaps/>
          <w:lang w:val="en-US"/>
        </w:rPr>
        <w:t>Ngira</w:t>
      </w:r>
      <w:r w:rsidRPr="00046932">
        <w:rPr>
          <w:rFonts w:ascii="Times New Roman" w:hAnsi="Times New Roman" w:cs="Times New Roman"/>
          <w:lang w:val="en-US"/>
        </w:rPr>
        <w:t xml:space="preserve"> D., 2021, « Global Health, Covid-19 and the State in East Africa », </w:t>
      </w:r>
      <w:r w:rsidRPr="00046932">
        <w:rPr>
          <w:rFonts w:ascii="Times New Roman" w:hAnsi="Times New Roman" w:cs="Times New Roman"/>
          <w:i/>
          <w:iCs/>
          <w:lang w:val="en-US"/>
        </w:rPr>
        <w:t>Irish Studies in International Affairs,</w:t>
      </w:r>
      <w:r w:rsidRPr="00046932">
        <w:rPr>
          <w:rFonts w:ascii="Times New Roman" w:hAnsi="Times New Roman" w:cs="Times New Roman"/>
          <w:lang w:val="en-US"/>
        </w:rPr>
        <w:t xml:space="preserve"> 32 (1) : 103‑121.</w:t>
      </w:r>
    </w:p>
    <w:p w14:paraId="50A518FD" w14:textId="77777777" w:rsidR="00276CAD" w:rsidRPr="00046932" w:rsidRDefault="00276CAD" w:rsidP="00046932">
      <w:pPr>
        <w:pStyle w:val="Bibliographie"/>
        <w:jc w:val="both"/>
        <w:rPr>
          <w:rFonts w:ascii="Times New Roman" w:hAnsi="Times New Roman" w:cs="Times New Roman"/>
          <w:lang w:val="en-US"/>
        </w:rPr>
      </w:pPr>
      <w:r w:rsidRPr="00046932">
        <w:rPr>
          <w:rFonts w:ascii="Times New Roman" w:hAnsi="Times New Roman" w:cs="Times New Roman"/>
          <w:smallCaps/>
          <w:lang w:val="en-US"/>
        </w:rPr>
        <w:t>Khamsi</w:t>
      </w:r>
      <w:r w:rsidRPr="00046932">
        <w:rPr>
          <w:rFonts w:ascii="Times New Roman" w:hAnsi="Times New Roman" w:cs="Times New Roman"/>
          <w:lang w:val="en-US"/>
        </w:rPr>
        <w:t xml:space="preserve"> G. &amp; </w:t>
      </w:r>
      <w:r w:rsidRPr="00046932">
        <w:rPr>
          <w:rFonts w:ascii="Times New Roman" w:hAnsi="Times New Roman" w:cs="Times New Roman"/>
          <w:smallCaps/>
          <w:lang w:val="en-US"/>
        </w:rPr>
        <w:t>Waldow</w:t>
      </w:r>
      <w:r w:rsidRPr="00046932">
        <w:rPr>
          <w:rFonts w:ascii="Times New Roman" w:hAnsi="Times New Roman" w:cs="Times New Roman"/>
          <w:lang w:val="en-US"/>
        </w:rPr>
        <w:t xml:space="preserve"> F., 2012, </w:t>
      </w:r>
      <w:r w:rsidRPr="00046932">
        <w:rPr>
          <w:rFonts w:ascii="Times New Roman" w:hAnsi="Times New Roman" w:cs="Times New Roman"/>
          <w:i/>
          <w:iCs/>
          <w:lang w:val="en-US"/>
        </w:rPr>
        <w:t>Policy Borrowing and Lending in Education, World Yearbook of Education 2012,</w:t>
      </w:r>
      <w:r w:rsidRPr="00046932">
        <w:rPr>
          <w:rFonts w:ascii="Times New Roman" w:hAnsi="Times New Roman" w:cs="Times New Roman"/>
          <w:lang w:val="en-US"/>
        </w:rPr>
        <w:t xml:space="preserve"> London, Routledge.</w:t>
      </w:r>
    </w:p>
    <w:p w14:paraId="21DE86AF"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lastRenderedPageBreak/>
        <w:t>Lange</w:t>
      </w:r>
      <w:r w:rsidRPr="00046932">
        <w:rPr>
          <w:rFonts w:ascii="Times New Roman" w:hAnsi="Times New Roman" w:cs="Times New Roman"/>
        </w:rPr>
        <w:t xml:space="preserve"> M.-F., 2000, « Introduction : dynamiques scolaires contemporaines au Sud », </w:t>
      </w:r>
      <w:r w:rsidRPr="00046932">
        <w:rPr>
          <w:rFonts w:ascii="Times New Roman" w:hAnsi="Times New Roman" w:cs="Times New Roman"/>
          <w:i/>
          <w:iCs/>
        </w:rPr>
        <w:t>Autrepart,</w:t>
      </w:r>
      <w:r w:rsidRPr="00046932">
        <w:rPr>
          <w:rFonts w:ascii="Times New Roman" w:hAnsi="Times New Roman" w:cs="Times New Roman"/>
        </w:rPr>
        <w:t xml:space="preserve"> 17 : 5‑12.</w:t>
      </w:r>
    </w:p>
    <w:p w14:paraId="70E1A2D7" w14:textId="6124B3FE"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Lange</w:t>
      </w:r>
      <w:r w:rsidRPr="00046932">
        <w:rPr>
          <w:rFonts w:ascii="Times New Roman" w:hAnsi="Times New Roman" w:cs="Times New Roman"/>
        </w:rPr>
        <w:t xml:space="preserve"> M.-F., 2003, « École et mondialisation : vers un nouvel ordre scolaire ? », </w:t>
      </w:r>
      <w:r w:rsidRPr="00046932">
        <w:rPr>
          <w:rFonts w:ascii="Times New Roman" w:hAnsi="Times New Roman" w:cs="Times New Roman"/>
          <w:i/>
          <w:iCs/>
        </w:rPr>
        <w:t>Cahiers d’</w:t>
      </w:r>
      <w:r w:rsidR="009F4213" w:rsidRPr="00046932">
        <w:rPr>
          <w:rFonts w:ascii="Times New Roman" w:hAnsi="Times New Roman" w:cs="Times New Roman"/>
          <w:i/>
          <w:iCs/>
        </w:rPr>
        <w:t>É</w:t>
      </w:r>
      <w:r w:rsidRPr="00046932">
        <w:rPr>
          <w:rFonts w:ascii="Times New Roman" w:hAnsi="Times New Roman" w:cs="Times New Roman"/>
          <w:i/>
          <w:iCs/>
        </w:rPr>
        <w:t>tudes africaines,</w:t>
      </w:r>
      <w:r w:rsidRPr="00046932">
        <w:rPr>
          <w:rFonts w:ascii="Times New Roman" w:hAnsi="Times New Roman" w:cs="Times New Roman"/>
        </w:rPr>
        <w:t xml:space="preserve"> </w:t>
      </w:r>
      <w:r w:rsidR="009F4213" w:rsidRPr="00046932">
        <w:rPr>
          <w:rFonts w:ascii="Times New Roman" w:hAnsi="Times New Roman" w:cs="Times New Roman"/>
        </w:rPr>
        <w:t>XLIII</w:t>
      </w:r>
      <w:r w:rsidR="007B601C" w:rsidRPr="00046932">
        <w:rPr>
          <w:rFonts w:ascii="Times New Roman" w:hAnsi="Times New Roman" w:cs="Times New Roman"/>
        </w:rPr>
        <w:t> </w:t>
      </w:r>
      <w:r w:rsidR="009F4213" w:rsidRPr="00046932">
        <w:rPr>
          <w:rFonts w:ascii="Times New Roman" w:hAnsi="Times New Roman" w:cs="Times New Roman"/>
        </w:rPr>
        <w:t>(1-2)</w:t>
      </w:r>
      <w:r w:rsidRPr="00046932">
        <w:rPr>
          <w:rFonts w:ascii="Times New Roman" w:hAnsi="Times New Roman" w:cs="Times New Roman"/>
        </w:rPr>
        <w:t>, 169‑170 :143‑166.</w:t>
      </w:r>
    </w:p>
    <w:p w14:paraId="1B3105F2" w14:textId="709FF990"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Lange</w:t>
      </w:r>
      <w:r w:rsidRPr="00046932">
        <w:rPr>
          <w:rFonts w:ascii="Times New Roman" w:hAnsi="Times New Roman" w:cs="Times New Roman"/>
        </w:rPr>
        <w:t xml:space="preserve"> M.-F., 2013, « École, relations internationales et mondialisation en Afrique », </w:t>
      </w:r>
      <w:r w:rsidRPr="00046932">
        <w:rPr>
          <w:rFonts w:ascii="Times New Roman" w:hAnsi="Times New Roman" w:cs="Times New Roman"/>
          <w:i/>
          <w:iCs/>
        </w:rPr>
        <w:t>Spirale</w:t>
      </w:r>
      <w:r w:rsidR="009F4213" w:rsidRPr="00046932">
        <w:rPr>
          <w:rFonts w:ascii="Times New Roman" w:hAnsi="Times New Roman" w:cs="Times New Roman"/>
          <w:i/>
          <w:iCs/>
        </w:rPr>
        <w:t>.</w:t>
      </w:r>
      <w:r w:rsidRPr="00046932">
        <w:rPr>
          <w:rFonts w:ascii="Times New Roman" w:hAnsi="Times New Roman" w:cs="Times New Roman"/>
          <w:i/>
          <w:iCs/>
        </w:rPr>
        <w:t xml:space="preserve"> Revue de recherches en éducation,</w:t>
      </w:r>
      <w:r w:rsidRPr="00046932">
        <w:rPr>
          <w:rFonts w:ascii="Times New Roman" w:hAnsi="Times New Roman" w:cs="Times New Roman"/>
        </w:rPr>
        <w:t xml:space="preserve"> 51 (1) : 97‑112.</w:t>
      </w:r>
    </w:p>
    <w:p w14:paraId="4435F3B6" w14:textId="2645F0F5" w:rsidR="00D243C0" w:rsidRPr="00046932" w:rsidRDefault="008B51C8" w:rsidP="00046932">
      <w:pPr>
        <w:pStyle w:val="Bibliographie"/>
        <w:jc w:val="both"/>
      </w:pPr>
      <w:r w:rsidRPr="00046932">
        <w:fldChar w:fldCharType="begin"/>
      </w:r>
      <w:r w:rsidRPr="00046932">
        <w:instrText xml:space="preserve"> ADDIN ZOTERO_BIBL {"uncited":[],"omitted":[],"custom":[]} CSL_BIBLIOGRAPHY </w:instrText>
      </w:r>
      <w:r w:rsidRPr="00046932">
        <w:fldChar w:fldCharType="separate"/>
      </w:r>
      <w:r w:rsidR="00D243C0" w:rsidRPr="00046932">
        <w:rPr>
          <w:rFonts w:ascii="Times New Roman" w:hAnsi="Times New Roman" w:cs="Times New Roman"/>
        </w:rPr>
        <w:t>L</w:t>
      </w:r>
      <w:r w:rsidR="00A73D7D" w:rsidRPr="00046932">
        <w:rPr>
          <w:rFonts w:ascii="Times New Roman" w:hAnsi="Times New Roman" w:cs="Times New Roman"/>
          <w:smallCaps/>
        </w:rPr>
        <w:t>ange</w:t>
      </w:r>
      <w:r w:rsidR="00D243C0" w:rsidRPr="00046932">
        <w:rPr>
          <w:rFonts w:ascii="Times New Roman" w:hAnsi="Times New Roman" w:cs="Times New Roman"/>
        </w:rPr>
        <w:t xml:space="preserve"> M</w:t>
      </w:r>
      <w:r w:rsidR="00CC7B62" w:rsidRPr="00046932">
        <w:rPr>
          <w:rFonts w:ascii="Times New Roman" w:hAnsi="Times New Roman" w:cs="Times New Roman"/>
        </w:rPr>
        <w:t>.</w:t>
      </w:r>
      <w:r w:rsidR="00D243C0" w:rsidRPr="00046932">
        <w:rPr>
          <w:rFonts w:ascii="Times New Roman" w:hAnsi="Times New Roman" w:cs="Times New Roman"/>
        </w:rPr>
        <w:t>-F. &amp; H</w:t>
      </w:r>
      <w:r w:rsidR="00A73D7D" w:rsidRPr="00046932">
        <w:rPr>
          <w:rFonts w:ascii="Times New Roman" w:hAnsi="Times New Roman" w:cs="Times New Roman"/>
          <w:smallCaps/>
        </w:rPr>
        <w:t>enaff</w:t>
      </w:r>
      <w:r w:rsidR="001B3DF9" w:rsidRPr="00046932">
        <w:rPr>
          <w:rFonts w:ascii="Times New Roman" w:hAnsi="Times New Roman" w:cs="Times New Roman"/>
        </w:rPr>
        <w:t xml:space="preserve"> N</w:t>
      </w:r>
      <w:r w:rsidR="00D243C0" w:rsidRPr="00046932">
        <w:rPr>
          <w:rFonts w:ascii="Times New Roman" w:hAnsi="Times New Roman" w:cs="Times New Roman"/>
        </w:rPr>
        <w:t xml:space="preserve">., 2015, « Politiques, acteurs et systèmes éducatifs entre internationalisation et mondialisation. Introduction », </w:t>
      </w:r>
      <w:r w:rsidR="00D243C0" w:rsidRPr="00046932">
        <w:rPr>
          <w:rFonts w:ascii="Times New Roman" w:hAnsi="Times New Roman" w:cs="Times New Roman"/>
          <w:i/>
          <w:iCs/>
        </w:rPr>
        <w:t>Revue Tiers Monde</w:t>
      </w:r>
      <w:r w:rsidR="000545CE" w:rsidRPr="00046932">
        <w:rPr>
          <w:rFonts w:ascii="Times New Roman" w:hAnsi="Times New Roman" w:cs="Times New Roman"/>
          <w:i/>
        </w:rPr>
        <w:t>,</w:t>
      </w:r>
      <w:r w:rsidR="00D243C0" w:rsidRPr="00046932">
        <w:rPr>
          <w:rFonts w:ascii="Times New Roman" w:hAnsi="Times New Roman" w:cs="Times New Roman"/>
          <w:i/>
        </w:rPr>
        <w:t xml:space="preserve"> </w:t>
      </w:r>
      <w:r w:rsidR="00D243C0" w:rsidRPr="00046932">
        <w:rPr>
          <w:rFonts w:ascii="Times New Roman" w:hAnsi="Times New Roman" w:cs="Times New Roman"/>
        </w:rPr>
        <w:t>223</w:t>
      </w:r>
      <w:r w:rsidR="00CC7B62" w:rsidRPr="00046932">
        <w:rPr>
          <w:rFonts w:ascii="Times New Roman" w:hAnsi="Times New Roman" w:cs="Times New Roman"/>
        </w:rPr>
        <w:t> </w:t>
      </w:r>
      <w:r w:rsidR="00D243C0" w:rsidRPr="00046932">
        <w:rPr>
          <w:rFonts w:ascii="Times New Roman" w:hAnsi="Times New Roman" w:cs="Times New Roman"/>
        </w:rPr>
        <w:t>:</w:t>
      </w:r>
      <w:r w:rsidR="000545CE" w:rsidRPr="00046932">
        <w:rPr>
          <w:rFonts w:ascii="Times New Roman" w:hAnsi="Times New Roman" w:cs="Times New Roman"/>
        </w:rPr>
        <w:t xml:space="preserve"> </w:t>
      </w:r>
      <w:r w:rsidR="00D243C0" w:rsidRPr="00046932">
        <w:rPr>
          <w:rFonts w:ascii="Times New Roman" w:hAnsi="Times New Roman" w:cs="Times New Roman"/>
        </w:rPr>
        <w:t>11</w:t>
      </w:r>
      <w:r w:rsidR="00D243C0" w:rsidRPr="00046932">
        <w:rPr>
          <w:rFonts w:ascii="Times New Roman" w:eastAsia="MS Mincho" w:hAnsi="Times New Roman" w:cs="Times New Roman"/>
        </w:rPr>
        <w:t>‑</w:t>
      </w:r>
      <w:r w:rsidR="00D243C0" w:rsidRPr="00046932">
        <w:rPr>
          <w:rFonts w:ascii="Times New Roman" w:hAnsi="Times New Roman" w:cs="Times New Roman"/>
        </w:rPr>
        <w:t>28.</w:t>
      </w:r>
      <w:r w:rsidRPr="00046932">
        <w:rPr>
          <w:rFonts w:ascii="Times New Roman" w:hAnsi="Times New Roman" w:cs="Times New Roman"/>
        </w:rPr>
        <w:fldChar w:fldCharType="end"/>
      </w:r>
    </w:p>
    <w:p w14:paraId="42BDE7DC"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Lauwerier</w:t>
      </w:r>
      <w:r w:rsidRPr="00046932">
        <w:rPr>
          <w:rFonts w:ascii="Times New Roman" w:hAnsi="Times New Roman" w:cs="Times New Roman"/>
        </w:rPr>
        <w:t xml:space="preserve"> T. &amp; </w:t>
      </w:r>
      <w:r w:rsidRPr="00046932">
        <w:rPr>
          <w:rFonts w:ascii="Times New Roman" w:hAnsi="Times New Roman" w:cs="Times New Roman"/>
          <w:smallCaps/>
        </w:rPr>
        <w:t>Akkari</w:t>
      </w:r>
      <w:r w:rsidRPr="00046932">
        <w:rPr>
          <w:rFonts w:ascii="Times New Roman" w:hAnsi="Times New Roman" w:cs="Times New Roman"/>
        </w:rPr>
        <w:t xml:space="preserve"> A., 2011, « Repenser l’influence de la Banque mondiale sur les politiques d’éducation de base en Afrique de l’Ouest francophone », </w:t>
      </w:r>
      <w:r w:rsidRPr="00046932">
        <w:rPr>
          <w:rFonts w:ascii="Times New Roman" w:hAnsi="Times New Roman" w:cs="Times New Roman"/>
          <w:i/>
          <w:iCs/>
        </w:rPr>
        <w:t>Revue des sciences de l’éducation de McGill,</w:t>
      </w:r>
      <w:r w:rsidRPr="00046932">
        <w:rPr>
          <w:rFonts w:ascii="Times New Roman" w:hAnsi="Times New Roman" w:cs="Times New Roman"/>
        </w:rPr>
        <w:t xml:space="preserve"> 46 (3) : 343</w:t>
      </w:r>
      <w:r w:rsidRPr="00046932">
        <w:rPr>
          <w:rFonts w:ascii="MS Mincho" w:eastAsia="MS Mincho" w:hAnsi="MS Mincho" w:cs="MS Mincho" w:hint="eastAsia"/>
        </w:rPr>
        <w:t>‑</w:t>
      </w:r>
      <w:r w:rsidRPr="00046932">
        <w:rPr>
          <w:rFonts w:ascii="Times New Roman" w:hAnsi="Times New Roman" w:cs="Times New Roman"/>
        </w:rPr>
        <w:t>362.</w:t>
      </w:r>
    </w:p>
    <w:p w14:paraId="0A74BFB0"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Lavigne</w:t>
      </w:r>
      <w:r w:rsidRPr="00046932">
        <w:rPr>
          <w:rFonts w:ascii="Times New Roman" w:hAnsi="Times New Roman" w:cs="Times New Roman"/>
        </w:rPr>
        <w:t>-</w:t>
      </w:r>
      <w:r w:rsidRPr="00046932">
        <w:rPr>
          <w:rFonts w:ascii="Times New Roman" w:hAnsi="Times New Roman" w:cs="Times New Roman"/>
          <w:smallCaps/>
        </w:rPr>
        <w:t>Delville</w:t>
      </w:r>
      <w:r w:rsidRPr="00046932">
        <w:rPr>
          <w:rFonts w:ascii="Times New Roman" w:hAnsi="Times New Roman" w:cs="Times New Roman"/>
        </w:rPr>
        <w:t xml:space="preserve"> P., 2010, « La réforme foncière rurale au Bénin. Émergence et mise en question d’une politique instituante dans un pays sous régime d’aide », </w:t>
      </w:r>
      <w:r w:rsidRPr="00046932">
        <w:rPr>
          <w:rFonts w:ascii="Times New Roman" w:hAnsi="Times New Roman" w:cs="Times New Roman"/>
          <w:i/>
          <w:iCs/>
        </w:rPr>
        <w:t>Revue francaise de science politique,</w:t>
      </w:r>
      <w:r w:rsidRPr="00046932">
        <w:rPr>
          <w:rFonts w:ascii="Times New Roman" w:hAnsi="Times New Roman" w:cs="Times New Roman"/>
        </w:rPr>
        <w:t xml:space="preserve"> 60 (3) : 467</w:t>
      </w:r>
      <w:r w:rsidRPr="00046932">
        <w:rPr>
          <w:rFonts w:ascii="MS Mincho" w:eastAsia="MS Mincho" w:hAnsi="MS Mincho" w:cs="MS Mincho" w:hint="eastAsia"/>
        </w:rPr>
        <w:t>‑</w:t>
      </w:r>
      <w:r w:rsidRPr="00046932">
        <w:rPr>
          <w:rFonts w:ascii="Times New Roman" w:hAnsi="Times New Roman" w:cs="Times New Roman"/>
        </w:rPr>
        <w:t>491.</w:t>
      </w:r>
    </w:p>
    <w:p w14:paraId="3BEA7178"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Lefort</w:t>
      </w:r>
      <w:r w:rsidRPr="00046932">
        <w:rPr>
          <w:rFonts w:ascii="Times New Roman" w:hAnsi="Times New Roman" w:cs="Times New Roman"/>
        </w:rPr>
        <w:t xml:space="preserve"> C., 2020, « Aide internationale, production de services publics et souveraineté étatique : l’exemple des réfugiés centrafricains dans l’Est-Cameroun », </w:t>
      </w:r>
      <w:r w:rsidRPr="00046932">
        <w:rPr>
          <w:rFonts w:ascii="Times New Roman" w:hAnsi="Times New Roman" w:cs="Times New Roman"/>
          <w:i/>
          <w:iCs/>
        </w:rPr>
        <w:t>Politique africaine,</w:t>
      </w:r>
      <w:r w:rsidRPr="00046932">
        <w:rPr>
          <w:rFonts w:ascii="Times New Roman" w:hAnsi="Times New Roman" w:cs="Times New Roman"/>
        </w:rPr>
        <w:t xml:space="preserve"> 158 (2) : 205</w:t>
      </w:r>
      <w:r w:rsidRPr="00046932">
        <w:rPr>
          <w:rFonts w:ascii="MS Mincho" w:eastAsia="MS Mincho" w:hAnsi="MS Mincho" w:cs="MS Mincho" w:hint="eastAsia"/>
        </w:rPr>
        <w:t>‑</w:t>
      </w:r>
      <w:r w:rsidRPr="00046932">
        <w:rPr>
          <w:rFonts w:ascii="Times New Roman" w:hAnsi="Times New Roman" w:cs="Times New Roman"/>
        </w:rPr>
        <w:t>222.</w:t>
      </w:r>
    </w:p>
    <w:p w14:paraId="2C0FDAB7" w14:textId="12975EF6"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Lefort</w:t>
      </w:r>
      <w:r w:rsidRPr="00046932">
        <w:rPr>
          <w:rFonts w:ascii="Times New Roman" w:hAnsi="Times New Roman" w:cs="Times New Roman"/>
        </w:rPr>
        <w:t>-</w:t>
      </w:r>
      <w:r w:rsidRPr="00046932">
        <w:rPr>
          <w:rFonts w:ascii="Times New Roman" w:hAnsi="Times New Roman" w:cs="Times New Roman"/>
          <w:smallCaps/>
        </w:rPr>
        <w:t>Rieu</w:t>
      </w:r>
      <w:r w:rsidRPr="00046932">
        <w:rPr>
          <w:rFonts w:ascii="Times New Roman" w:hAnsi="Times New Roman" w:cs="Times New Roman"/>
        </w:rPr>
        <w:t xml:space="preserve"> C., 2022, « Éducation et formation professionnelle en situation de “crises humanitaires”. L’exemple des migrations forcées au Cameroun », </w:t>
      </w:r>
      <w:r w:rsidRPr="00046932">
        <w:rPr>
          <w:rFonts w:ascii="Times New Roman" w:hAnsi="Times New Roman" w:cs="Times New Roman"/>
          <w:i/>
          <w:iCs/>
        </w:rPr>
        <w:t>Cahiers d’Outre-Mer</w:t>
      </w:r>
      <w:r w:rsidR="0050363F" w:rsidRPr="00046932">
        <w:rPr>
          <w:rFonts w:ascii="Times New Roman" w:hAnsi="Times New Roman" w:cs="Times New Roman"/>
          <w:i/>
        </w:rPr>
        <w:t>,</w:t>
      </w:r>
      <w:r w:rsidR="0050363F" w:rsidRPr="00046932">
        <w:rPr>
          <w:rFonts w:ascii="Times New Roman" w:hAnsi="Times New Roman" w:cs="Times New Roman"/>
        </w:rPr>
        <w:t xml:space="preserve"> 286</w:t>
      </w:r>
      <w:r w:rsidR="00CC7B62" w:rsidRPr="00046932">
        <w:rPr>
          <w:rFonts w:ascii="Times New Roman" w:hAnsi="Times New Roman" w:cs="Times New Roman"/>
        </w:rPr>
        <w:t> </w:t>
      </w:r>
      <w:r w:rsidR="0050363F" w:rsidRPr="00046932">
        <w:rPr>
          <w:rFonts w:ascii="Times New Roman" w:hAnsi="Times New Roman" w:cs="Times New Roman"/>
        </w:rPr>
        <w:t>: 453-487</w:t>
      </w:r>
      <w:r w:rsidRPr="00046932">
        <w:rPr>
          <w:rFonts w:ascii="Times New Roman" w:hAnsi="Times New Roman" w:cs="Times New Roman"/>
        </w:rPr>
        <w:t>.</w:t>
      </w:r>
    </w:p>
    <w:p w14:paraId="77467B50"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Lewandowski</w:t>
      </w:r>
      <w:r w:rsidRPr="00046932">
        <w:rPr>
          <w:rFonts w:ascii="Times New Roman" w:hAnsi="Times New Roman" w:cs="Times New Roman"/>
        </w:rPr>
        <w:t xml:space="preserve"> S., 2011, « Politiques de lutte contre la pauvreté et inégalités scolaires à Dakar : vers un éclatement des normes éducatives ? », </w:t>
      </w:r>
      <w:r w:rsidRPr="00046932">
        <w:rPr>
          <w:rFonts w:ascii="Times New Roman" w:hAnsi="Times New Roman" w:cs="Times New Roman"/>
          <w:i/>
          <w:iCs/>
        </w:rPr>
        <w:t>Autrepart,</w:t>
      </w:r>
      <w:r w:rsidRPr="00046932">
        <w:rPr>
          <w:rFonts w:ascii="Times New Roman" w:hAnsi="Times New Roman" w:cs="Times New Roman"/>
        </w:rPr>
        <w:t xml:space="preserve"> 59 (3) : 37</w:t>
      </w:r>
      <w:r w:rsidRPr="00046932">
        <w:rPr>
          <w:rFonts w:ascii="MS Mincho" w:eastAsia="MS Mincho" w:hAnsi="MS Mincho" w:cs="MS Mincho" w:hint="eastAsia"/>
        </w:rPr>
        <w:t>‑</w:t>
      </w:r>
      <w:r w:rsidRPr="00046932">
        <w:rPr>
          <w:rFonts w:ascii="Times New Roman" w:hAnsi="Times New Roman" w:cs="Times New Roman"/>
        </w:rPr>
        <w:t>56.</w:t>
      </w:r>
    </w:p>
    <w:p w14:paraId="65F5AE49"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Lewandowski</w:t>
      </w:r>
      <w:r w:rsidRPr="00046932">
        <w:rPr>
          <w:rFonts w:ascii="Times New Roman" w:hAnsi="Times New Roman" w:cs="Times New Roman"/>
        </w:rPr>
        <w:t xml:space="preserve"> S., 2015, « Les savoirs scolaires entre mondialisation, décolonisation et hybridation », </w:t>
      </w:r>
      <w:r w:rsidRPr="00046932">
        <w:rPr>
          <w:rFonts w:ascii="Times New Roman" w:hAnsi="Times New Roman" w:cs="Times New Roman"/>
          <w:i/>
          <w:iCs/>
        </w:rPr>
        <w:t>Revue Tiers Monde,</w:t>
      </w:r>
      <w:r w:rsidRPr="00046932">
        <w:rPr>
          <w:rFonts w:ascii="Times New Roman" w:hAnsi="Times New Roman" w:cs="Times New Roman"/>
        </w:rPr>
        <w:t xml:space="preserve"> 223 (3) : 67</w:t>
      </w:r>
      <w:r w:rsidRPr="00046932">
        <w:rPr>
          <w:rFonts w:ascii="MS Mincho" w:eastAsia="MS Mincho" w:hAnsi="MS Mincho" w:cs="MS Mincho" w:hint="eastAsia"/>
        </w:rPr>
        <w:t>‑</w:t>
      </w:r>
      <w:r w:rsidRPr="00046932">
        <w:rPr>
          <w:rFonts w:ascii="Times New Roman" w:hAnsi="Times New Roman" w:cs="Times New Roman"/>
        </w:rPr>
        <w:t>90.</w:t>
      </w:r>
    </w:p>
    <w:p w14:paraId="1D2C1B09" w14:textId="77777777" w:rsidR="00276CAD" w:rsidRPr="00046932" w:rsidRDefault="00276CAD" w:rsidP="00046932">
      <w:pPr>
        <w:pStyle w:val="Bibliographie"/>
        <w:jc w:val="both"/>
        <w:rPr>
          <w:rFonts w:ascii="Times New Roman" w:hAnsi="Times New Roman" w:cs="Times New Roman"/>
          <w:lang w:val="en-US"/>
        </w:rPr>
      </w:pPr>
      <w:r w:rsidRPr="00046932">
        <w:rPr>
          <w:rFonts w:ascii="Times New Roman" w:hAnsi="Times New Roman" w:cs="Times New Roman"/>
          <w:smallCaps/>
          <w:lang w:val="en-US"/>
        </w:rPr>
        <w:t>Lisk</w:t>
      </w:r>
      <w:r w:rsidRPr="00046932">
        <w:rPr>
          <w:rFonts w:ascii="Times New Roman" w:hAnsi="Times New Roman" w:cs="Times New Roman"/>
          <w:lang w:val="en-US"/>
        </w:rPr>
        <w:t xml:space="preserve"> F. &amp; </w:t>
      </w:r>
      <w:r w:rsidRPr="00046932">
        <w:rPr>
          <w:rFonts w:ascii="Times New Roman" w:hAnsi="Times New Roman" w:cs="Times New Roman"/>
          <w:smallCaps/>
          <w:lang w:val="en-US"/>
        </w:rPr>
        <w:t>Šehović</w:t>
      </w:r>
      <w:r w:rsidRPr="00046932">
        <w:rPr>
          <w:rFonts w:ascii="Times New Roman" w:hAnsi="Times New Roman" w:cs="Times New Roman"/>
          <w:lang w:val="en-US"/>
        </w:rPr>
        <w:t xml:space="preserve"> A., 2020, « Rethinking Global Health Governance in a Changing World Order for Achieving Sustainable Development : The Role and Potential of the “Rising Powers” », </w:t>
      </w:r>
      <w:r w:rsidRPr="00046932">
        <w:rPr>
          <w:rFonts w:ascii="Times New Roman" w:hAnsi="Times New Roman" w:cs="Times New Roman"/>
          <w:i/>
          <w:iCs/>
          <w:lang w:val="en-US"/>
        </w:rPr>
        <w:t>Fudan Journal of the Humanities and Social Sciences,</w:t>
      </w:r>
      <w:r w:rsidRPr="00046932">
        <w:rPr>
          <w:rFonts w:ascii="Times New Roman" w:hAnsi="Times New Roman" w:cs="Times New Roman"/>
          <w:lang w:val="en-US"/>
        </w:rPr>
        <w:t xml:space="preserve"> 13 (1) : 45</w:t>
      </w:r>
      <w:r w:rsidRPr="00046932">
        <w:rPr>
          <w:rFonts w:ascii="MS Mincho" w:eastAsia="MS Mincho" w:hAnsi="MS Mincho" w:cs="MS Mincho" w:hint="eastAsia"/>
          <w:lang w:val="en-US"/>
        </w:rPr>
        <w:t>‑</w:t>
      </w:r>
      <w:r w:rsidRPr="00046932">
        <w:rPr>
          <w:rFonts w:ascii="Times New Roman" w:hAnsi="Times New Roman" w:cs="Times New Roman"/>
          <w:lang w:val="en-US"/>
        </w:rPr>
        <w:t>65.</w:t>
      </w:r>
    </w:p>
    <w:p w14:paraId="4015ED0E" w14:textId="77777777" w:rsidR="00276CAD" w:rsidRPr="00046932" w:rsidRDefault="00276CAD" w:rsidP="00046932">
      <w:pPr>
        <w:pStyle w:val="Bibliographie"/>
        <w:jc w:val="both"/>
        <w:rPr>
          <w:rFonts w:ascii="Times New Roman" w:hAnsi="Times New Roman" w:cs="Times New Roman"/>
          <w:lang w:val="en-US"/>
        </w:rPr>
      </w:pPr>
      <w:r w:rsidRPr="00046932">
        <w:rPr>
          <w:rFonts w:ascii="Times New Roman" w:hAnsi="Times New Roman" w:cs="Times New Roman"/>
          <w:smallCaps/>
          <w:lang w:val="en-US"/>
        </w:rPr>
        <w:t>Machel</w:t>
      </w:r>
      <w:r w:rsidRPr="00046932">
        <w:rPr>
          <w:rFonts w:ascii="Times New Roman" w:hAnsi="Times New Roman" w:cs="Times New Roman"/>
          <w:lang w:val="en-US"/>
        </w:rPr>
        <w:t xml:space="preserve"> G., 2001, </w:t>
      </w:r>
      <w:r w:rsidRPr="00046932">
        <w:rPr>
          <w:rFonts w:ascii="Times New Roman" w:hAnsi="Times New Roman" w:cs="Times New Roman"/>
          <w:i/>
          <w:iCs/>
          <w:lang w:val="en-US"/>
        </w:rPr>
        <w:t>The Impact of War on Children : A Review of Progress since the 1996 United Nations Report on the Impact of Armed Conflict on Children,</w:t>
      </w:r>
      <w:r w:rsidRPr="00046932">
        <w:rPr>
          <w:rFonts w:ascii="Times New Roman" w:hAnsi="Times New Roman" w:cs="Times New Roman"/>
          <w:lang w:val="en-US"/>
        </w:rPr>
        <w:t xml:space="preserve"> New York, Unicef.</w:t>
      </w:r>
    </w:p>
    <w:p w14:paraId="24340230" w14:textId="696AF46F"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Martin</w:t>
      </w:r>
      <w:r w:rsidRPr="00046932">
        <w:rPr>
          <w:rFonts w:ascii="Times New Roman" w:hAnsi="Times New Roman" w:cs="Times New Roman"/>
        </w:rPr>
        <w:t xml:space="preserve"> J.-Y., 2006, « Quelles politiques éducatives pour quelle éducation dans les pays pauvres ? »</w:t>
      </w:r>
      <w:r w:rsidR="00CC7B62" w:rsidRPr="00046932">
        <w:rPr>
          <w:rFonts w:ascii="Times New Roman" w:hAnsi="Times New Roman" w:cs="Times New Roman"/>
        </w:rPr>
        <w:t>,</w:t>
      </w:r>
      <w:r w:rsidRPr="00046932">
        <w:rPr>
          <w:rFonts w:ascii="Times New Roman" w:hAnsi="Times New Roman" w:cs="Times New Roman"/>
        </w:rPr>
        <w:t xml:space="preserve"> in</w:t>
      </w:r>
      <w:r w:rsidR="00626070" w:rsidRPr="00046932">
        <w:rPr>
          <w:rFonts w:ascii="Times New Roman" w:hAnsi="Times New Roman" w:cs="Times New Roman"/>
        </w:rPr>
        <w:t xml:space="preserve"> </w:t>
      </w:r>
      <w:r w:rsidR="00CC7B62" w:rsidRPr="00046932">
        <w:rPr>
          <w:rFonts w:ascii="Times New Roman" w:hAnsi="Times New Roman" w:cs="Times New Roman"/>
        </w:rPr>
        <w:t>M. </w:t>
      </w:r>
      <w:r w:rsidR="007273DF" w:rsidRPr="00046932">
        <w:rPr>
          <w:rFonts w:ascii="Times New Roman" w:hAnsi="Times New Roman" w:cs="Times New Roman"/>
        </w:rPr>
        <w:t>P</w:t>
      </w:r>
      <w:r w:rsidR="00A73D7D" w:rsidRPr="00046932">
        <w:rPr>
          <w:rFonts w:ascii="Times New Roman" w:hAnsi="Times New Roman" w:cs="Times New Roman"/>
          <w:smallCaps/>
        </w:rPr>
        <w:t>ilon</w:t>
      </w:r>
      <w:r w:rsidR="00CC7B62" w:rsidRPr="00046932">
        <w:rPr>
          <w:rFonts w:ascii="Times New Roman" w:hAnsi="Times New Roman" w:cs="Times New Roman"/>
        </w:rPr>
        <w:t xml:space="preserve"> (dir.), </w:t>
      </w:r>
      <w:r w:rsidRPr="00046932">
        <w:rPr>
          <w:rFonts w:ascii="Times New Roman" w:hAnsi="Times New Roman" w:cs="Times New Roman"/>
          <w:i/>
          <w:iCs/>
        </w:rPr>
        <w:t>Défis du développement en Afrique subsaharienne, l’éducation en jeu,</w:t>
      </w:r>
      <w:r w:rsidRPr="00046932">
        <w:rPr>
          <w:rFonts w:ascii="Times New Roman" w:hAnsi="Times New Roman" w:cs="Times New Roman"/>
        </w:rPr>
        <w:t xml:space="preserve"> Paris, CEPED : 147-161.</w:t>
      </w:r>
    </w:p>
    <w:p w14:paraId="7A44A594"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Massardier</w:t>
      </w:r>
      <w:r w:rsidRPr="00046932">
        <w:rPr>
          <w:rFonts w:ascii="Times New Roman" w:hAnsi="Times New Roman" w:cs="Times New Roman"/>
        </w:rPr>
        <w:t xml:space="preserve"> G., 2003, </w:t>
      </w:r>
      <w:r w:rsidRPr="00046932">
        <w:rPr>
          <w:rFonts w:ascii="Times New Roman" w:hAnsi="Times New Roman" w:cs="Times New Roman"/>
          <w:i/>
          <w:iCs/>
        </w:rPr>
        <w:t>Politiques et actions publiques,</w:t>
      </w:r>
      <w:r w:rsidRPr="00046932">
        <w:rPr>
          <w:rFonts w:ascii="Times New Roman" w:hAnsi="Times New Roman" w:cs="Times New Roman"/>
        </w:rPr>
        <w:t xml:space="preserve"> Paris, Armand Colin.</w:t>
      </w:r>
    </w:p>
    <w:p w14:paraId="36911D2C"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Médard</w:t>
      </w:r>
      <w:r w:rsidRPr="00046932">
        <w:rPr>
          <w:rFonts w:ascii="Times New Roman" w:hAnsi="Times New Roman" w:cs="Times New Roman"/>
        </w:rPr>
        <w:t xml:space="preserve"> J.-F., 1991, « Autoritarismes et démocraties en Afrique noire », </w:t>
      </w:r>
      <w:r w:rsidRPr="00046932">
        <w:rPr>
          <w:rFonts w:ascii="Times New Roman" w:hAnsi="Times New Roman" w:cs="Times New Roman"/>
          <w:i/>
          <w:iCs/>
        </w:rPr>
        <w:t>Politique africaine,</w:t>
      </w:r>
      <w:r w:rsidRPr="00046932">
        <w:rPr>
          <w:rFonts w:ascii="Times New Roman" w:hAnsi="Times New Roman" w:cs="Times New Roman"/>
        </w:rPr>
        <w:t xml:space="preserve"> 43 : 93</w:t>
      </w:r>
      <w:r w:rsidRPr="00046932">
        <w:rPr>
          <w:rFonts w:ascii="MS Mincho" w:eastAsia="MS Mincho" w:hAnsi="MS Mincho" w:cs="MS Mincho" w:hint="eastAsia"/>
        </w:rPr>
        <w:t>‑</w:t>
      </w:r>
      <w:r w:rsidRPr="00046932">
        <w:rPr>
          <w:rFonts w:ascii="Times New Roman" w:hAnsi="Times New Roman" w:cs="Times New Roman"/>
        </w:rPr>
        <w:t>104.</w:t>
      </w:r>
    </w:p>
    <w:p w14:paraId="7818E4F1"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Mény</w:t>
      </w:r>
      <w:r w:rsidRPr="00046932">
        <w:rPr>
          <w:rFonts w:ascii="Times New Roman" w:hAnsi="Times New Roman" w:cs="Times New Roman"/>
        </w:rPr>
        <w:t xml:space="preserve"> Y., 1993, </w:t>
      </w:r>
      <w:r w:rsidRPr="00046932">
        <w:rPr>
          <w:rFonts w:ascii="Times New Roman" w:hAnsi="Times New Roman" w:cs="Times New Roman"/>
          <w:i/>
          <w:iCs/>
        </w:rPr>
        <w:t>Les politiques du mimétisme institutionnel : la greffe et le rejet,</w:t>
      </w:r>
      <w:r w:rsidRPr="00046932">
        <w:rPr>
          <w:rFonts w:ascii="Times New Roman" w:hAnsi="Times New Roman" w:cs="Times New Roman"/>
        </w:rPr>
        <w:t xml:space="preserve"> Paris, L’Harmattan.</w:t>
      </w:r>
    </w:p>
    <w:p w14:paraId="0CBB7B9F"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Niang</w:t>
      </w:r>
      <w:r w:rsidRPr="00046932">
        <w:rPr>
          <w:rFonts w:ascii="Times New Roman" w:hAnsi="Times New Roman" w:cs="Times New Roman"/>
        </w:rPr>
        <w:t xml:space="preserve"> F., 2015, « La gestion du temps scolaire à l’école primaire au Sénégal », </w:t>
      </w:r>
      <w:r w:rsidRPr="00046932">
        <w:rPr>
          <w:rFonts w:ascii="Times New Roman" w:hAnsi="Times New Roman" w:cs="Times New Roman"/>
          <w:i/>
          <w:iCs/>
        </w:rPr>
        <w:t>Revue Tiers Monde,</w:t>
      </w:r>
      <w:r w:rsidRPr="00046932">
        <w:rPr>
          <w:rFonts w:ascii="Times New Roman" w:hAnsi="Times New Roman" w:cs="Times New Roman"/>
        </w:rPr>
        <w:t xml:space="preserve"> 223 (3) : 127</w:t>
      </w:r>
      <w:r w:rsidRPr="00046932">
        <w:rPr>
          <w:rFonts w:ascii="MS Mincho" w:eastAsia="MS Mincho" w:hAnsi="MS Mincho" w:cs="MS Mincho" w:hint="eastAsia"/>
        </w:rPr>
        <w:t>‑</w:t>
      </w:r>
      <w:r w:rsidRPr="00046932">
        <w:rPr>
          <w:rFonts w:ascii="Times New Roman" w:hAnsi="Times New Roman" w:cs="Times New Roman"/>
        </w:rPr>
        <w:t>146.</w:t>
      </w:r>
    </w:p>
    <w:p w14:paraId="0F823E55" w14:textId="5158D052"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lastRenderedPageBreak/>
        <w:t>Nkoa</w:t>
      </w:r>
      <w:r w:rsidRPr="00046932">
        <w:rPr>
          <w:rFonts w:ascii="Times New Roman" w:hAnsi="Times New Roman" w:cs="Times New Roman"/>
        </w:rPr>
        <w:t xml:space="preserve"> J.-R., 2014, </w:t>
      </w:r>
      <w:r w:rsidRPr="00046932">
        <w:rPr>
          <w:rFonts w:ascii="Times New Roman" w:hAnsi="Times New Roman" w:cs="Times New Roman"/>
          <w:i/>
          <w:iCs/>
        </w:rPr>
        <w:t>Coopération internationale et équité médiatique au Cameroun : le développement des radios communautaires,</w:t>
      </w:r>
      <w:r w:rsidRPr="00046932">
        <w:rPr>
          <w:rFonts w:ascii="Times New Roman" w:hAnsi="Times New Roman" w:cs="Times New Roman"/>
        </w:rPr>
        <w:t xml:space="preserve"> </w:t>
      </w:r>
      <w:r w:rsidR="00266386" w:rsidRPr="00046932">
        <w:rPr>
          <w:rFonts w:ascii="Times New Roman" w:hAnsi="Times New Roman" w:cs="Times New Roman"/>
        </w:rPr>
        <w:t>Sarrebruck</w:t>
      </w:r>
      <w:r w:rsidR="00AC2296" w:rsidRPr="00046932">
        <w:rPr>
          <w:rFonts w:ascii="Times New Roman" w:hAnsi="Times New Roman" w:cs="Times New Roman"/>
        </w:rPr>
        <w:t>,</w:t>
      </w:r>
      <w:r w:rsidRPr="00046932">
        <w:rPr>
          <w:rFonts w:ascii="Times New Roman" w:hAnsi="Times New Roman" w:cs="Times New Roman"/>
          <w:color w:val="FF0000"/>
        </w:rPr>
        <w:t xml:space="preserve"> </w:t>
      </w:r>
      <w:r w:rsidRPr="00046932">
        <w:rPr>
          <w:rFonts w:ascii="Times New Roman" w:hAnsi="Times New Roman" w:cs="Times New Roman"/>
        </w:rPr>
        <w:t>éditions universitaires européennes.</w:t>
      </w:r>
    </w:p>
    <w:p w14:paraId="129E05DE"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Nono</w:t>
      </w:r>
      <w:r w:rsidRPr="00046932">
        <w:rPr>
          <w:rFonts w:ascii="Times New Roman" w:hAnsi="Times New Roman" w:cs="Times New Roman"/>
        </w:rPr>
        <w:t xml:space="preserve"> </w:t>
      </w:r>
      <w:r w:rsidRPr="00046932">
        <w:rPr>
          <w:rFonts w:ascii="Times New Roman" w:hAnsi="Times New Roman" w:cs="Times New Roman"/>
          <w:smallCaps/>
        </w:rPr>
        <w:t>Njepang</w:t>
      </w:r>
      <w:r w:rsidRPr="00046932">
        <w:rPr>
          <w:rFonts w:ascii="Times New Roman" w:hAnsi="Times New Roman" w:cs="Times New Roman"/>
        </w:rPr>
        <w:t xml:space="preserve"> L., 2012, « Les radios communautaires au Cameroun », Thèse de doctorat, Paris, Université Paris 2.</w:t>
      </w:r>
    </w:p>
    <w:p w14:paraId="5353D7F6"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Nsegbe</w:t>
      </w:r>
      <w:r w:rsidRPr="00046932">
        <w:rPr>
          <w:rFonts w:ascii="Times New Roman" w:hAnsi="Times New Roman" w:cs="Times New Roman"/>
        </w:rPr>
        <w:t xml:space="preserve"> A., </w:t>
      </w:r>
      <w:r w:rsidRPr="00046932">
        <w:rPr>
          <w:rFonts w:ascii="Times New Roman" w:hAnsi="Times New Roman" w:cs="Times New Roman"/>
          <w:smallCaps/>
        </w:rPr>
        <w:t>Ndoki</w:t>
      </w:r>
      <w:r w:rsidRPr="00046932">
        <w:rPr>
          <w:rFonts w:ascii="Times New Roman" w:hAnsi="Times New Roman" w:cs="Times New Roman"/>
        </w:rPr>
        <w:t xml:space="preserve"> D. &amp; </w:t>
      </w:r>
      <w:r w:rsidRPr="00046932">
        <w:rPr>
          <w:rFonts w:ascii="Times New Roman" w:hAnsi="Times New Roman" w:cs="Times New Roman"/>
          <w:smallCaps/>
        </w:rPr>
        <w:t>Yemmafouo</w:t>
      </w:r>
      <w:r w:rsidRPr="00046932">
        <w:rPr>
          <w:rFonts w:ascii="Times New Roman" w:hAnsi="Times New Roman" w:cs="Times New Roman"/>
        </w:rPr>
        <w:t xml:space="preserve"> A., 2020, « Gouvernance de la Covid-19 et impacts socio-économiques et politiques des mesures prises dans le cadre de la lutte contre la pandémie au Cameroun », </w:t>
      </w:r>
      <w:r w:rsidRPr="00046932">
        <w:rPr>
          <w:rFonts w:ascii="Times New Roman" w:hAnsi="Times New Roman" w:cs="Times New Roman"/>
          <w:i/>
          <w:iCs/>
        </w:rPr>
        <w:t>Les Cahiers d’Outre-Mer,</w:t>
      </w:r>
      <w:r w:rsidRPr="00046932">
        <w:rPr>
          <w:rFonts w:ascii="Times New Roman" w:hAnsi="Times New Roman" w:cs="Times New Roman"/>
        </w:rPr>
        <w:t xml:space="preserve"> 282 (2) : 419</w:t>
      </w:r>
      <w:r w:rsidRPr="00046932">
        <w:rPr>
          <w:rFonts w:ascii="MS Mincho" w:eastAsia="MS Mincho" w:hAnsi="MS Mincho" w:cs="MS Mincho" w:hint="eastAsia"/>
        </w:rPr>
        <w:t>‑</w:t>
      </w:r>
      <w:r w:rsidRPr="00046932">
        <w:rPr>
          <w:rFonts w:ascii="Times New Roman" w:hAnsi="Times New Roman" w:cs="Times New Roman"/>
        </w:rPr>
        <w:t>435.</w:t>
      </w:r>
    </w:p>
    <w:p w14:paraId="2CF5FB4B" w14:textId="77777777" w:rsidR="00CE5725" w:rsidRPr="00046932" w:rsidRDefault="00276CAD" w:rsidP="00046932">
      <w:pPr>
        <w:pStyle w:val="Bibliographie"/>
        <w:jc w:val="both"/>
        <w:rPr>
          <w:rFonts w:ascii="Times New Roman" w:hAnsi="Times New Roman" w:cs="Times New Roman"/>
          <w:lang w:val="en-US"/>
        </w:rPr>
      </w:pPr>
      <w:r w:rsidRPr="00046932">
        <w:rPr>
          <w:rFonts w:ascii="Times New Roman" w:hAnsi="Times New Roman" w:cs="Times New Roman"/>
          <w:smallCaps/>
          <w:lang w:val="en-US"/>
        </w:rPr>
        <w:t>Ojong</w:t>
      </w:r>
      <w:r w:rsidRPr="00046932">
        <w:rPr>
          <w:rFonts w:ascii="Times New Roman" w:hAnsi="Times New Roman" w:cs="Times New Roman"/>
          <w:lang w:val="en-US"/>
        </w:rPr>
        <w:t xml:space="preserve"> N., 2020, « The COVID-19 Pandemic and the Pathology of the Economic and Political Architecture in Cameroon », </w:t>
      </w:r>
      <w:r w:rsidRPr="00046932">
        <w:rPr>
          <w:rFonts w:ascii="Times New Roman" w:hAnsi="Times New Roman" w:cs="Times New Roman"/>
          <w:i/>
          <w:iCs/>
          <w:lang w:val="en-US"/>
        </w:rPr>
        <w:t>Healthcare,</w:t>
      </w:r>
      <w:r w:rsidRPr="00046932">
        <w:rPr>
          <w:rFonts w:ascii="Times New Roman" w:hAnsi="Times New Roman" w:cs="Times New Roman"/>
          <w:lang w:val="en-US"/>
        </w:rPr>
        <w:t xml:space="preserve"> 8 (2) : 176. </w:t>
      </w:r>
    </w:p>
    <w:p w14:paraId="176FFD5A" w14:textId="41B73841"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Olivier</w:t>
      </w:r>
      <w:r w:rsidRPr="00046932">
        <w:rPr>
          <w:rFonts w:ascii="Times New Roman" w:hAnsi="Times New Roman" w:cs="Times New Roman"/>
        </w:rPr>
        <w:t xml:space="preserve"> </w:t>
      </w:r>
      <w:r w:rsidRPr="00046932">
        <w:rPr>
          <w:rFonts w:ascii="Times New Roman" w:hAnsi="Times New Roman" w:cs="Times New Roman"/>
          <w:smallCaps/>
        </w:rPr>
        <w:t>de</w:t>
      </w:r>
      <w:r w:rsidRPr="00046932">
        <w:rPr>
          <w:rFonts w:ascii="Times New Roman" w:hAnsi="Times New Roman" w:cs="Times New Roman"/>
        </w:rPr>
        <w:t xml:space="preserve"> </w:t>
      </w:r>
      <w:r w:rsidRPr="00046932">
        <w:rPr>
          <w:rFonts w:ascii="Times New Roman" w:hAnsi="Times New Roman" w:cs="Times New Roman"/>
          <w:smallCaps/>
        </w:rPr>
        <w:t>Sardan</w:t>
      </w:r>
      <w:r w:rsidRPr="00046932">
        <w:rPr>
          <w:rFonts w:ascii="Times New Roman" w:hAnsi="Times New Roman" w:cs="Times New Roman"/>
        </w:rPr>
        <w:t xml:space="preserve"> J.-P., 2007, « De la nouvelle anthropologie du développement à la socio-anthropologie des espaces publics africains », </w:t>
      </w:r>
      <w:r w:rsidRPr="00046932">
        <w:rPr>
          <w:rFonts w:ascii="Times New Roman" w:hAnsi="Times New Roman" w:cs="Times New Roman"/>
          <w:i/>
          <w:iCs/>
        </w:rPr>
        <w:t>Revue Tiers Monde,</w:t>
      </w:r>
      <w:r w:rsidRPr="00046932">
        <w:rPr>
          <w:rFonts w:ascii="Times New Roman" w:hAnsi="Times New Roman" w:cs="Times New Roman"/>
        </w:rPr>
        <w:t xml:space="preserve"> 191 (3) : 543-552.</w:t>
      </w:r>
    </w:p>
    <w:p w14:paraId="3E573160"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Olivier</w:t>
      </w:r>
      <w:r w:rsidRPr="00046932">
        <w:rPr>
          <w:rFonts w:ascii="Times New Roman" w:hAnsi="Times New Roman" w:cs="Times New Roman"/>
        </w:rPr>
        <w:t xml:space="preserve"> </w:t>
      </w:r>
      <w:r w:rsidRPr="00046932">
        <w:rPr>
          <w:rFonts w:ascii="Times New Roman" w:hAnsi="Times New Roman" w:cs="Times New Roman"/>
          <w:smallCaps/>
        </w:rPr>
        <w:t>de</w:t>
      </w:r>
      <w:r w:rsidRPr="00046932">
        <w:rPr>
          <w:rFonts w:ascii="Times New Roman" w:hAnsi="Times New Roman" w:cs="Times New Roman"/>
        </w:rPr>
        <w:t xml:space="preserve"> </w:t>
      </w:r>
      <w:r w:rsidRPr="00046932">
        <w:rPr>
          <w:rFonts w:ascii="Times New Roman" w:hAnsi="Times New Roman" w:cs="Times New Roman"/>
          <w:smallCaps/>
        </w:rPr>
        <w:t>Sardan</w:t>
      </w:r>
      <w:r w:rsidRPr="00046932">
        <w:rPr>
          <w:rFonts w:ascii="Times New Roman" w:hAnsi="Times New Roman" w:cs="Times New Roman"/>
        </w:rPr>
        <w:t xml:space="preserve"> J.-P., 2014, « La manne, les normes et les soupçons. Les contradictions de l’aide vue d’en bas », </w:t>
      </w:r>
      <w:r w:rsidRPr="00046932">
        <w:rPr>
          <w:rFonts w:ascii="Times New Roman" w:hAnsi="Times New Roman" w:cs="Times New Roman"/>
          <w:i/>
          <w:iCs/>
        </w:rPr>
        <w:t>Revue Tiers Monde,</w:t>
      </w:r>
      <w:r w:rsidRPr="00046932">
        <w:rPr>
          <w:rFonts w:ascii="Times New Roman" w:hAnsi="Times New Roman" w:cs="Times New Roman"/>
        </w:rPr>
        <w:t xml:space="preserve"> 219 (3) : 197</w:t>
      </w:r>
      <w:r w:rsidRPr="00046932">
        <w:rPr>
          <w:rFonts w:ascii="MS Mincho" w:eastAsia="MS Mincho" w:hAnsi="MS Mincho" w:cs="MS Mincho" w:hint="eastAsia"/>
        </w:rPr>
        <w:t>‑</w:t>
      </w:r>
      <w:r w:rsidRPr="00046932">
        <w:rPr>
          <w:rFonts w:ascii="Times New Roman" w:hAnsi="Times New Roman" w:cs="Times New Roman"/>
        </w:rPr>
        <w:t>215.</w:t>
      </w:r>
    </w:p>
    <w:p w14:paraId="320DF4E3"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Olivier</w:t>
      </w:r>
      <w:r w:rsidRPr="00046932">
        <w:rPr>
          <w:rFonts w:ascii="Times New Roman" w:hAnsi="Times New Roman" w:cs="Times New Roman"/>
        </w:rPr>
        <w:t xml:space="preserve"> </w:t>
      </w:r>
      <w:r w:rsidRPr="00046932">
        <w:rPr>
          <w:rFonts w:ascii="Times New Roman" w:hAnsi="Times New Roman" w:cs="Times New Roman"/>
          <w:smallCaps/>
        </w:rPr>
        <w:t>de</w:t>
      </w:r>
      <w:r w:rsidRPr="00046932">
        <w:rPr>
          <w:rFonts w:ascii="Times New Roman" w:hAnsi="Times New Roman" w:cs="Times New Roman"/>
        </w:rPr>
        <w:t xml:space="preserve"> </w:t>
      </w:r>
      <w:r w:rsidRPr="00046932">
        <w:rPr>
          <w:rFonts w:ascii="Times New Roman" w:hAnsi="Times New Roman" w:cs="Times New Roman"/>
          <w:smallCaps/>
        </w:rPr>
        <w:t>Sardan</w:t>
      </w:r>
      <w:r w:rsidRPr="00046932">
        <w:rPr>
          <w:rFonts w:ascii="Times New Roman" w:hAnsi="Times New Roman" w:cs="Times New Roman"/>
        </w:rPr>
        <w:t xml:space="preserve"> J.-P., 2021, </w:t>
      </w:r>
      <w:r w:rsidRPr="00046932">
        <w:rPr>
          <w:rFonts w:ascii="Times New Roman" w:hAnsi="Times New Roman" w:cs="Times New Roman"/>
          <w:i/>
          <w:iCs/>
        </w:rPr>
        <w:t>La revanche des contextes : des mésaventures de l’ingénierie sociale, en Afrique et au-delà,</w:t>
      </w:r>
      <w:r w:rsidRPr="00046932">
        <w:rPr>
          <w:rFonts w:ascii="Times New Roman" w:hAnsi="Times New Roman" w:cs="Times New Roman"/>
        </w:rPr>
        <w:t xml:space="preserve"> Paris, Karthala.</w:t>
      </w:r>
    </w:p>
    <w:p w14:paraId="5C78671A" w14:textId="4F501D42"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Olivier</w:t>
      </w:r>
      <w:r w:rsidRPr="00046932">
        <w:rPr>
          <w:rFonts w:ascii="Times New Roman" w:hAnsi="Times New Roman" w:cs="Times New Roman"/>
        </w:rPr>
        <w:t xml:space="preserve"> </w:t>
      </w:r>
      <w:r w:rsidRPr="00046932">
        <w:rPr>
          <w:rFonts w:ascii="Times New Roman" w:hAnsi="Times New Roman" w:cs="Times New Roman"/>
          <w:smallCaps/>
        </w:rPr>
        <w:t>de</w:t>
      </w:r>
      <w:r w:rsidRPr="00046932">
        <w:rPr>
          <w:rFonts w:ascii="Times New Roman" w:hAnsi="Times New Roman" w:cs="Times New Roman"/>
        </w:rPr>
        <w:t xml:space="preserve"> </w:t>
      </w:r>
      <w:r w:rsidRPr="00046932">
        <w:rPr>
          <w:rFonts w:ascii="Times New Roman" w:hAnsi="Times New Roman" w:cs="Times New Roman"/>
          <w:smallCaps/>
        </w:rPr>
        <w:t>Sardan</w:t>
      </w:r>
      <w:r w:rsidRPr="00046932">
        <w:rPr>
          <w:rFonts w:ascii="Times New Roman" w:hAnsi="Times New Roman" w:cs="Times New Roman"/>
        </w:rPr>
        <w:t xml:space="preserve"> J.-P. &amp; </w:t>
      </w:r>
      <w:r w:rsidRPr="00046932">
        <w:rPr>
          <w:rFonts w:ascii="Times New Roman" w:hAnsi="Times New Roman" w:cs="Times New Roman"/>
          <w:smallCaps/>
        </w:rPr>
        <w:t>Bierschenk</w:t>
      </w:r>
      <w:r w:rsidRPr="00046932">
        <w:rPr>
          <w:rFonts w:ascii="Times New Roman" w:hAnsi="Times New Roman" w:cs="Times New Roman"/>
        </w:rPr>
        <w:t xml:space="preserve"> T., 1993, « Les courtiers locaux du développement », </w:t>
      </w:r>
      <w:r w:rsidRPr="00046932">
        <w:rPr>
          <w:rFonts w:ascii="Times New Roman" w:hAnsi="Times New Roman" w:cs="Times New Roman"/>
          <w:i/>
          <w:iCs/>
        </w:rPr>
        <w:t>Bulletin de l’APAD,</w:t>
      </w:r>
      <w:r w:rsidRPr="00046932">
        <w:rPr>
          <w:rFonts w:ascii="Times New Roman" w:hAnsi="Times New Roman" w:cs="Times New Roman"/>
        </w:rPr>
        <w:t xml:space="preserve"> 5</w:t>
      </w:r>
      <w:r w:rsidR="00CC7B62" w:rsidRPr="00046932">
        <w:rPr>
          <w:rFonts w:ascii="Times New Roman" w:hAnsi="Times New Roman" w:cs="Times New Roman"/>
        </w:rPr>
        <w:t>, &lt;</w:t>
      </w:r>
      <w:r w:rsidR="00A4475E" w:rsidRPr="00046932">
        <w:rPr>
          <w:rFonts w:ascii="Times New Roman" w:hAnsi="Times New Roman" w:cs="Times New Roman"/>
        </w:rPr>
        <w:t>https://doi.org/10.4000/apad.3233</w:t>
      </w:r>
      <w:r w:rsidR="00CC7B62" w:rsidRPr="00046932">
        <w:rPr>
          <w:rFonts w:ascii="Times New Roman" w:hAnsi="Times New Roman" w:cs="Times New Roman"/>
        </w:rPr>
        <w:t>&gt;.</w:t>
      </w:r>
    </w:p>
    <w:p w14:paraId="1E13124C" w14:textId="494D63A9" w:rsidR="00253C85" w:rsidRPr="00046932" w:rsidRDefault="007E2D72" w:rsidP="00046932">
      <w:pPr>
        <w:ind w:left="709" w:hanging="709"/>
        <w:rPr>
          <w:rFonts w:ascii="Times New Roman" w:hAnsi="Times New Roman" w:cs="Times New Roman"/>
        </w:rPr>
      </w:pPr>
      <w:r w:rsidRPr="00046932">
        <w:rPr>
          <w:rFonts w:ascii="Times New Roman" w:hAnsi="Times New Roman" w:cs="Times New Roman"/>
          <w:smallCaps/>
        </w:rPr>
        <w:t xml:space="preserve">Petrigh, C., </w:t>
      </w:r>
      <w:r w:rsidRPr="00046932">
        <w:rPr>
          <w:rFonts w:ascii="Times New Roman" w:hAnsi="Times New Roman" w:cs="Times New Roman"/>
        </w:rPr>
        <w:t>2020,</w:t>
      </w:r>
      <w:r w:rsidR="006F0963" w:rsidRPr="00046932">
        <w:rPr>
          <w:rFonts w:ascii="Times New Roman" w:hAnsi="Times New Roman" w:cs="Times New Roman"/>
        </w:rPr>
        <w:t xml:space="preserve"> «</w:t>
      </w:r>
      <w:r w:rsidR="00CC7B62" w:rsidRPr="00046932">
        <w:rPr>
          <w:rFonts w:ascii="Times New Roman" w:hAnsi="Times New Roman" w:cs="Times New Roman"/>
        </w:rPr>
        <w:t> É</w:t>
      </w:r>
      <w:r w:rsidR="006F0963" w:rsidRPr="00046932">
        <w:rPr>
          <w:rFonts w:ascii="Times New Roman" w:hAnsi="Times New Roman" w:cs="Times New Roman"/>
        </w:rPr>
        <w:t>ducation et pouvoir dans le co</w:t>
      </w:r>
      <w:r w:rsidRPr="00046932">
        <w:rPr>
          <w:rFonts w:ascii="Times New Roman" w:hAnsi="Times New Roman" w:cs="Times New Roman"/>
        </w:rPr>
        <w:t>nflit anglophone au Cameroun</w:t>
      </w:r>
      <w:r w:rsidR="00CC7B62" w:rsidRPr="00046932">
        <w:rPr>
          <w:rFonts w:ascii="Times New Roman" w:hAnsi="Times New Roman" w:cs="Times New Roman"/>
        </w:rPr>
        <w:t> </w:t>
      </w:r>
      <w:r w:rsidRPr="00046932">
        <w:rPr>
          <w:rFonts w:ascii="Times New Roman" w:hAnsi="Times New Roman" w:cs="Times New Roman"/>
        </w:rPr>
        <w:t xml:space="preserve">», </w:t>
      </w:r>
      <w:r w:rsidRPr="00046932">
        <w:rPr>
          <w:rFonts w:ascii="Times New Roman" w:hAnsi="Times New Roman" w:cs="Times New Roman"/>
          <w:i/>
        </w:rPr>
        <w:t>Notes de l</w:t>
      </w:r>
      <w:r w:rsidR="00CC7B62" w:rsidRPr="00046932">
        <w:rPr>
          <w:rFonts w:ascii="Times New Roman" w:hAnsi="Times New Roman" w:cs="Times New Roman"/>
          <w:i/>
          <w:iCs/>
        </w:rPr>
        <w:t>’</w:t>
      </w:r>
      <w:r w:rsidRPr="00046932">
        <w:rPr>
          <w:rFonts w:ascii="Times New Roman" w:hAnsi="Times New Roman" w:cs="Times New Roman"/>
          <w:i/>
        </w:rPr>
        <w:t xml:space="preserve">Ifri, </w:t>
      </w:r>
      <w:r w:rsidR="00CC7B62" w:rsidRPr="00046932">
        <w:rPr>
          <w:rFonts w:ascii="Times New Roman" w:hAnsi="Times New Roman" w:cs="Times New Roman"/>
          <w:i/>
        </w:rPr>
        <w:t>&lt;</w:t>
      </w:r>
      <w:r w:rsidR="00253C85" w:rsidRPr="00046932">
        <w:rPr>
          <w:rFonts w:ascii="Times New Roman" w:hAnsi="Times New Roman" w:cs="Times New Roman"/>
        </w:rPr>
        <w:t>https://www.ifri.org/fr/publications/notes-de-lifri/education-pouvoir-conflit-anglophone-cameroun</w:t>
      </w:r>
      <w:r w:rsidR="00CC7B62" w:rsidRPr="00046932">
        <w:rPr>
          <w:rFonts w:ascii="Times New Roman" w:hAnsi="Times New Roman" w:cs="Times New Roman"/>
        </w:rPr>
        <w:t>&gt;.</w:t>
      </w:r>
    </w:p>
    <w:p w14:paraId="12184AF5" w14:textId="2C04115F"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Provini</w:t>
      </w:r>
      <w:r w:rsidRPr="00046932">
        <w:rPr>
          <w:rFonts w:ascii="Times New Roman" w:hAnsi="Times New Roman" w:cs="Times New Roman"/>
        </w:rPr>
        <w:t xml:space="preserve"> O., 2015, </w:t>
      </w:r>
      <w:r w:rsidRPr="00046932">
        <w:rPr>
          <w:rFonts w:ascii="Times New Roman" w:hAnsi="Times New Roman" w:cs="Times New Roman"/>
          <w:i/>
        </w:rPr>
        <w:t>La circulation des réformes universitaires en Afrique de l’Est. Les politiques de l’enseignement supérieur au regard de la sociologie de l’action publique et de l’</w:t>
      </w:r>
      <w:r w:rsidR="00CC7B62" w:rsidRPr="00046932">
        <w:rPr>
          <w:rFonts w:ascii="Times New Roman" w:hAnsi="Times New Roman" w:cs="Times New Roman"/>
          <w:i/>
        </w:rPr>
        <w:t>É</w:t>
      </w:r>
      <w:r w:rsidRPr="00046932">
        <w:rPr>
          <w:rFonts w:ascii="Times New Roman" w:hAnsi="Times New Roman" w:cs="Times New Roman"/>
          <w:i/>
        </w:rPr>
        <w:t xml:space="preserve">tat, </w:t>
      </w:r>
      <w:r w:rsidRPr="00046932">
        <w:rPr>
          <w:rFonts w:ascii="Times New Roman" w:hAnsi="Times New Roman" w:cs="Times New Roman"/>
        </w:rPr>
        <w:t>Thèse de doctorat, Pau, Université de Pau et des Pays de l’Adour.</w:t>
      </w:r>
    </w:p>
    <w:p w14:paraId="49004BCE"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Provini</w:t>
      </w:r>
      <w:r w:rsidRPr="00046932">
        <w:rPr>
          <w:rFonts w:ascii="Times New Roman" w:hAnsi="Times New Roman" w:cs="Times New Roman"/>
        </w:rPr>
        <w:t xml:space="preserve"> O., 2017, « Discuter la catégorie d’“État fragile” par l’analyse des politiques publiques : le cas des réformes de l’enseignement supérieur au Burundi », </w:t>
      </w:r>
      <w:r w:rsidRPr="00046932">
        <w:rPr>
          <w:rFonts w:ascii="Times New Roman" w:hAnsi="Times New Roman" w:cs="Times New Roman"/>
          <w:i/>
          <w:iCs/>
        </w:rPr>
        <w:t>Critique internationale,</w:t>
      </w:r>
      <w:r w:rsidRPr="00046932">
        <w:rPr>
          <w:rFonts w:ascii="Times New Roman" w:hAnsi="Times New Roman" w:cs="Times New Roman"/>
        </w:rPr>
        <w:t xml:space="preserve"> 77 (4) : 103</w:t>
      </w:r>
      <w:r w:rsidRPr="00046932">
        <w:rPr>
          <w:rFonts w:ascii="MS Mincho" w:eastAsia="MS Mincho" w:hAnsi="MS Mincho" w:cs="MS Mincho" w:hint="eastAsia"/>
        </w:rPr>
        <w:t>‑</w:t>
      </w:r>
      <w:r w:rsidRPr="00046932">
        <w:rPr>
          <w:rFonts w:ascii="Times New Roman" w:hAnsi="Times New Roman" w:cs="Times New Roman"/>
        </w:rPr>
        <w:t>120.</w:t>
      </w:r>
    </w:p>
    <w:p w14:paraId="2B68FD85"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Provini</w:t>
      </w:r>
      <w:r w:rsidRPr="00046932">
        <w:rPr>
          <w:rFonts w:ascii="Times New Roman" w:hAnsi="Times New Roman" w:cs="Times New Roman"/>
        </w:rPr>
        <w:t xml:space="preserve"> O., 2018, « Quand les doyens et les enseignants lâchent leurs étudiants. Une nouvelle lecture des réformes à l’Université de Makerere en Ouganda (1986-2000) », </w:t>
      </w:r>
      <w:r w:rsidRPr="00046932">
        <w:rPr>
          <w:rFonts w:ascii="Times New Roman" w:hAnsi="Times New Roman" w:cs="Times New Roman"/>
          <w:i/>
          <w:iCs/>
        </w:rPr>
        <w:t>Gouvernement et action publique,</w:t>
      </w:r>
      <w:r w:rsidRPr="00046932">
        <w:rPr>
          <w:rFonts w:ascii="Times New Roman" w:hAnsi="Times New Roman" w:cs="Times New Roman"/>
        </w:rPr>
        <w:t xml:space="preserve"> 7 (2) : 117</w:t>
      </w:r>
      <w:r w:rsidRPr="00046932">
        <w:rPr>
          <w:rFonts w:ascii="MS Mincho" w:eastAsia="MS Mincho" w:hAnsi="MS Mincho" w:cs="MS Mincho" w:hint="eastAsia"/>
        </w:rPr>
        <w:t>‑</w:t>
      </w:r>
      <w:r w:rsidRPr="00046932">
        <w:rPr>
          <w:rFonts w:ascii="Times New Roman" w:hAnsi="Times New Roman" w:cs="Times New Roman"/>
        </w:rPr>
        <w:t>139.</w:t>
      </w:r>
    </w:p>
    <w:p w14:paraId="75D2AF6E" w14:textId="77777777" w:rsidR="00276CAD" w:rsidRPr="00046932" w:rsidRDefault="00276CAD" w:rsidP="00046932">
      <w:pPr>
        <w:pStyle w:val="Bibliographie"/>
        <w:jc w:val="both"/>
        <w:rPr>
          <w:rFonts w:ascii="Times New Roman" w:hAnsi="Times New Roman" w:cs="Times New Roman"/>
          <w:lang w:val="en-US"/>
        </w:rPr>
      </w:pPr>
      <w:r w:rsidRPr="00046932">
        <w:rPr>
          <w:rFonts w:ascii="Times New Roman" w:hAnsi="Times New Roman" w:cs="Times New Roman"/>
          <w:smallCaps/>
          <w:lang w:val="en-US"/>
        </w:rPr>
        <w:t>Resnik</w:t>
      </w:r>
      <w:r w:rsidRPr="00046932">
        <w:rPr>
          <w:rFonts w:ascii="Times New Roman" w:hAnsi="Times New Roman" w:cs="Times New Roman"/>
          <w:lang w:val="en-US"/>
        </w:rPr>
        <w:t xml:space="preserve"> J., 2006, « International Organizations, the “Education–Economic Growth” Black Box, and the Development of World Education Culture », </w:t>
      </w:r>
      <w:r w:rsidRPr="00046932">
        <w:rPr>
          <w:rFonts w:ascii="Times New Roman" w:hAnsi="Times New Roman" w:cs="Times New Roman"/>
          <w:i/>
          <w:iCs/>
          <w:lang w:val="en-US"/>
        </w:rPr>
        <w:t>Comparative Education Review,</w:t>
      </w:r>
      <w:r w:rsidRPr="00046932">
        <w:rPr>
          <w:rFonts w:ascii="Times New Roman" w:hAnsi="Times New Roman" w:cs="Times New Roman"/>
          <w:lang w:val="en-US"/>
        </w:rPr>
        <w:t xml:space="preserve"> 50 (2) : 173</w:t>
      </w:r>
      <w:r w:rsidRPr="00046932">
        <w:rPr>
          <w:rFonts w:ascii="MS Mincho" w:eastAsia="MS Mincho" w:hAnsi="MS Mincho" w:cs="MS Mincho" w:hint="eastAsia"/>
          <w:lang w:val="en-US"/>
        </w:rPr>
        <w:t>‑</w:t>
      </w:r>
      <w:r w:rsidRPr="00046932">
        <w:rPr>
          <w:rFonts w:ascii="Times New Roman" w:hAnsi="Times New Roman" w:cs="Times New Roman"/>
          <w:lang w:val="en-US"/>
        </w:rPr>
        <w:t>195.</w:t>
      </w:r>
    </w:p>
    <w:p w14:paraId="2EA1002E"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Ribémont</w:t>
      </w:r>
      <w:r w:rsidRPr="00046932">
        <w:rPr>
          <w:rFonts w:ascii="Times New Roman" w:hAnsi="Times New Roman" w:cs="Times New Roman"/>
        </w:rPr>
        <w:t xml:space="preserve"> T., 2016, </w:t>
      </w:r>
      <w:r w:rsidRPr="00046932">
        <w:rPr>
          <w:rFonts w:ascii="Times New Roman" w:hAnsi="Times New Roman" w:cs="Times New Roman"/>
          <w:i/>
          <w:iCs/>
        </w:rPr>
        <w:t>Figures des bénéficiaires dans l’action humanitaire : à la croisée des regards et des disciplines,</w:t>
      </w:r>
      <w:r w:rsidRPr="00046932">
        <w:rPr>
          <w:rFonts w:ascii="Times New Roman" w:hAnsi="Times New Roman" w:cs="Times New Roman"/>
        </w:rPr>
        <w:t xml:space="preserve"> Paris, Presses Sorbonne Nouvelle.</w:t>
      </w:r>
    </w:p>
    <w:p w14:paraId="7190A9DE" w14:textId="77777777" w:rsidR="00276CAD" w:rsidRPr="00046932" w:rsidRDefault="00276CAD" w:rsidP="00046932">
      <w:pPr>
        <w:pStyle w:val="Bibliographie"/>
        <w:jc w:val="both"/>
        <w:rPr>
          <w:rFonts w:ascii="Times New Roman" w:hAnsi="Times New Roman" w:cs="Times New Roman"/>
          <w:lang w:val="en-US"/>
        </w:rPr>
      </w:pPr>
      <w:r w:rsidRPr="00046932">
        <w:rPr>
          <w:rFonts w:ascii="Times New Roman" w:hAnsi="Times New Roman" w:cs="Times New Roman"/>
          <w:smallCaps/>
          <w:lang w:val="en-US"/>
        </w:rPr>
        <w:t>Samoff</w:t>
      </w:r>
      <w:r w:rsidRPr="00046932">
        <w:rPr>
          <w:rFonts w:ascii="Times New Roman" w:hAnsi="Times New Roman" w:cs="Times New Roman"/>
          <w:lang w:val="en-US"/>
        </w:rPr>
        <w:t xml:space="preserve"> J., 2003, « Institutionalizing International Influence », </w:t>
      </w:r>
      <w:r w:rsidRPr="00046932">
        <w:rPr>
          <w:rFonts w:ascii="Times New Roman" w:hAnsi="Times New Roman" w:cs="Times New Roman"/>
          <w:i/>
          <w:iCs/>
          <w:lang w:val="en-US"/>
        </w:rPr>
        <w:t>Safundi,</w:t>
      </w:r>
      <w:r w:rsidRPr="00046932">
        <w:rPr>
          <w:rFonts w:ascii="Times New Roman" w:hAnsi="Times New Roman" w:cs="Times New Roman"/>
          <w:lang w:val="en-US"/>
        </w:rPr>
        <w:t xml:space="preserve"> 4 (1) : 1</w:t>
      </w:r>
      <w:r w:rsidRPr="00046932">
        <w:rPr>
          <w:rFonts w:ascii="MS Mincho" w:eastAsia="MS Mincho" w:hAnsi="MS Mincho" w:cs="MS Mincho" w:hint="eastAsia"/>
          <w:lang w:val="en-US"/>
        </w:rPr>
        <w:t>‑</w:t>
      </w:r>
      <w:r w:rsidRPr="00046932">
        <w:rPr>
          <w:rFonts w:ascii="Times New Roman" w:hAnsi="Times New Roman" w:cs="Times New Roman"/>
          <w:lang w:val="en-US"/>
        </w:rPr>
        <w:t>35.</w:t>
      </w:r>
    </w:p>
    <w:p w14:paraId="55D19C96"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Simonin</w:t>
      </w:r>
      <w:r w:rsidRPr="00046932">
        <w:rPr>
          <w:rFonts w:ascii="Times New Roman" w:hAnsi="Times New Roman" w:cs="Times New Roman"/>
        </w:rPr>
        <w:t xml:space="preserve"> J., 2002, </w:t>
      </w:r>
      <w:r w:rsidRPr="00046932">
        <w:rPr>
          <w:rFonts w:ascii="Times New Roman" w:hAnsi="Times New Roman" w:cs="Times New Roman"/>
          <w:i/>
          <w:iCs/>
        </w:rPr>
        <w:t>Communautés périphériques et espaces publics émergents : les médias dans les îles de l’océan Indien,</w:t>
      </w:r>
      <w:r w:rsidRPr="00046932">
        <w:rPr>
          <w:rFonts w:ascii="Times New Roman" w:hAnsi="Times New Roman" w:cs="Times New Roman"/>
        </w:rPr>
        <w:t xml:space="preserve"> Paris, L’Harmattan.</w:t>
      </w:r>
    </w:p>
    <w:p w14:paraId="657118E8" w14:textId="77777777" w:rsidR="00276CAD" w:rsidRPr="00046932" w:rsidRDefault="00276CAD" w:rsidP="00046932">
      <w:pPr>
        <w:pStyle w:val="Bibliographie"/>
        <w:jc w:val="both"/>
        <w:rPr>
          <w:rFonts w:ascii="Times New Roman" w:hAnsi="Times New Roman" w:cs="Times New Roman"/>
          <w:lang w:val="en-US"/>
        </w:rPr>
      </w:pPr>
      <w:r w:rsidRPr="00046932">
        <w:rPr>
          <w:rFonts w:ascii="Times New Roman" w:hAnsi="Times New Roman" w:cs="Times New Roman"/>
          <w:smallCaps/>
          <w:lang w:val="en-US"/>
        </w:rPr>
        <w:t>Smith</w:t>
      </w:r>
      <w:r w:rsidRPr="00046932">
        <w:rPr>
          <w:rFonts w:ascii="Times New Roman" w:hAnsi="Times New Roman" w:cs="Times New Roman"/>
          <w:lang w:val="en-US"/>
        </w:rPr>
        <w:t xml:space="preserve"> W., 2021, « Consequences of School Closure on Access to Education : Lessons from the 2013-2016 Ebola Pandemic », </w:t>
      </w:r>
      <w:r w:rsidRPr="00046932">
        <w:rPr>
          <w:rFonts w:ascii="Times New Roman" w:hAnsi="Times New Roman" w:cs="Times New Roman"/>
          <w:i/>
          <w:iCs/>
          <w:lang w:val="en-US"/>
        </w:rPr>
        <w:t>International Review of Education,</w:t>
      </w:r>
      <w:r w:rsidRPr="00046932">
        <w:rPr>
          <w:rFonts w:ascii="Times New Roman" w:hAnsi="Times New Roman" w:cs="Times New Roman"/>
          <w:lang w:val="en-US"/>
        </w:rPr>
        <w:t xml:space="preserve"> 67 (1) : 53</w:t>
      </w:r>
      <w:r w:rsidRPr="00046932">
        <w:rPr>
          <w:rFonts w:ascii="MS Mincho" w:eastAsia="MS Mincho" w:hAnsi="MS Mincho" w:cs="MS Mincho" w:hint="eastAsia"/>
          <w:lang w:val="en-US"/>
        </w:rPr>
        <w:t>‑</w:t>
      </w:r>
      <w:r w:rsidRPr="00046932">
        <w:rPr>
          <w:rFonts w:ascii="Times New Roman" w:hAnsi="Times New Roman" w:cs="Times New Roman"/>
          <w:lang w:val="en-US"/>
        </w:rPr>
        <w:t>78.</w:t>
      </w:r>
    </w:p>
    <w:p w14:paraId="74DB61AE" w14:textId="52855393" w:rsidR="000D5CA3" w:rsidRPr="00046932" w:rsidRDefault="00276CAD" w:rsidP="00046932">
      <w:pPr>
        <w:pStyle w:val="Bibliographie"/>
        <w:jc w:val="both"/>
        <w:rPr>
          <w:rFonts w:ascii="Times New Roman" w:hAnsi="Times New Roman" w:cs="Times New Roman"/>
          <w:strike/>
        </w:rPr>
      </w:pPr>
      <w:r w:rsidRPr="00046932">
        <w:rPr>
          <w:rFonts w:ascii="Times New Roman" w:hAnsi="Times New Roman" w:cs="Times New Roman"/>
          <w:smallCaps/>
        </w:rPr>
        <w:lastRenderedPageBreak/>
        <w:t>Tchaptchié</w:t>
      </w:r>
      <w:r w:rsidRPr="00046932">
        <w:rPr>
          <w:rFonts w:ascii="Times New Roman" w:hAnsi="Times New Roman" w:cs="Times New Roman"/>
        </w:rPr>
        <w:t xml:space="preserve"> Y. &amp; </w:t>
      </w:r>
      <w:r w:rsidRPr="00046932">
        <w:rPr>
          <w:rFonts w:ascii="Times New Roman" w:hAnsi="Times New Roman" w:cs="Times New Roman"/>
          <w:smallCaps/>
        </w:rPr>
        <w:t>Talle</w:t>
      </w:r>
      <w:r w:rsidRPr="00046932">
        <w:rPr>
          <w:rFonts w:ascii="Times New Roman" w:hAnsi="Times New Roman" w:cs="Times New Roman"/>
        </w:rPr>
        <w:t xml:space="preserve"> A., 2020, « Impact de la Covid-19 sur l’éducation au Cameroun et la mise à contribution du numérique en anglais (Nord-Centre-Littoral-Ouest) et mathématiques (Adamaoua–Nord) : le cas des groupes Whatsapp », </w:t>
      </w:r>
      <w:r w:rsidRPr="00046932">
        <w:rPr>
          <w:rFonts w:ascii="Times New Roman" w:hAnsi="Times New Roman" w:cs="Times New Roman"/>
          <w:i/>
          <w:iCs/>
        </w:rPr>
        <w:t>Revue Adjectif</w:t>
      </w:r>
      <w:r w:rsidR="00110A1B" w:rsidRPr="00046932">
        <w:rPr>
          <w:rFonts w:ascii="Times New Roman" w:hAnsi="Times New Roman" w:cs="Times New Roman"/>
          <w:i/>
        </w:rPr>
        <w:t>,</w:t>
      </w:r>
      <w:r w:rsidR="00110A1B" w:rsidRPr="00046932">
        <w:rPr>
          <w:rFonts w:ascii="Times New Roman" w:hAnsi="Times New Roman" w:cs="Times New Roman"/>
        </w:rPr>
        <w:t xml:space="preserve"> 4</w:t>
      </w:r>
      <w:r w:rsidR="00CC7B62" w:rsidRPr="00046932">
        <w:rPr>
          <w:rFonts w:ascii="Times New Roman" w:hAnsi="Times New Roman" w:cs="Times New Roman"/>
        </w:rPr>
        <w:t> </w:t>
      </w:r>
      <w:r w:rsidR="00110A1B" w:rsidRPr="00046932">
        <w:rPr>
          <w:rFonts w:ascii="Times New Roman" w:hAnsi="Times New Roman" w:cs="Times New Roman"/>
        </w:rPr>
        <w:t xml:space="preserve">: </w:t>
      </w:r>
      <w:r w:rsidR="00CC7B62" w:rsidRPr="00046932">
        <w:rPr>
          <w:rFonts w:ascii="Times New Roman" w:hAnsi="Times New Roman" w:cs="Times New Roman"/>
        </w:rPr>
        <w:t>&lt;</w:t>
      </w:r>
      <w:r w:rsidR="000D5CA3" w:rsidRPr="00046932">
        <w:rPr>
          <w:rFonts w:ascii="Times New Roman" w:hAnsi="Times New Roman" w:cs="Times New Roman"/>
        </w:rPr>
        <w:t>http://www.adjectif.net/spip/spip.php?article543</w:t>
      </w:r>
      <w:r w:rsidR="00CC7B62" w:rsidRPr="00046932">
        <w:rPr>
          <w:rFonts w:ascii="Times New Roman" w:hAnsi="Times New Roman" w:cs="Times New Roman"/>
        </w:rPr>
        <w:t>&gt;.</w:t>
      </w:r>
    </w:p>
    <w:p w14:paraId="1B6F3CC1" w14:textId="688296AD"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Titi</w:t>
      </w:r>
      <w:r w:rsidRPr="00046932">
        <w:rPr>
          <w:rFonts w:ascii="Times New Roman" w:hAnsi="Times New Roman" w:cs="Times New Roman"/>
        </w:rPr>
        <w:t xml:space="preserve"> </w:t>
      </w:r>
      <w:r w:rsidRPr="00046932">
        <w:rPr>
          <w:rFonts w:ascii="Times New Roman" w:hAnsi="Times New Roman" w:cs="Times New Roman"/>
          <w:smallCaps/>
        </w:rPr>
        <w:t>Nwel</w:t>
      </w:r>
      <w:r w:rsidRPr="00046932">
        <w:rPr>
          <w:rFonts w:ascii="Times New Roman" w:hAnsi="Times New Roman" w:cs="Times New Roman"/>
        </w:rPr>
        <w:t xml:space="preserve"> P., 2004, « Entre la ville et la campagne : la route », </w:t>
      </w:r>
      <w:r w:rsidRPr="00046932">
        <w:rPr>
          <w:rFonts w:ascii="Times New Roman" w:hAnsi="Times New Roman" w:cs="Times New Roman"/>
          <w:i/>
          <w:iCs/>
        </w:rPr>
        <w:t>Cahiers de l'UCAC,</w:t>
      </w:r>
      <w:r w:rsidRPr="00046932">
        <w:rPr>
          <w:rFonts w:ascii="Times New Roman" w:hAnsi="Times New Roman" w:cs="Times New Roman"/>
        </w:rPr>
        <w:t xml:space="preserve"> 4 : 227-239.</w:t>
      </w:r>
    </w:p>
    <w:p w14:paraId="157A67C5"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Triplet</w:t>
      </w:r>
      <w:r w:rsidRPr="00046932">
        <w:rPr>
          <w:rFonts w:ascii="Times New Roman" w:hAnsi="Times New Roman" w:cs="Times New Roman"/>
        </w:rPr>
        <w:t xml:space="preserve"> A.-C., 2015, « Internationalisation et transformation du système éducatif en situation de post-conflit », </w:t>
      </w:r>
      <w:r w:rsidRPr="00046932">
        <w:rPr>
          <w:rFonts w:ascii="Times New Roman" w:hAnsi="Times New Roman" w:cs="Times New Roman"/>
          <w:i/>
          <w:iCs/>
        </w:rPr>
        <w:t>Revue Tiers Monde,</w:t>
      </w:r>
      <w:r w:rsidRPr="00046932">
        <w:rPr>
          <w:rFonts w:ascii="Times New Roman" w:hAnsi="Times New Roman" w:cs="Times New Roman"/>
        </w:rPr>
        <w:t xml:space="preserve"> 223 (3) : 29</w:t>
      </w:r>
      <w:r w:rsidRPr="00046932">
        <w:rPr>
          <w:rFonts w:ascii="MS Mincho" w:eastAsia="MS Mincho" w:hAnsi="MS Mincho" w:cs="MS Mincho" w:hint="eastAsia"/>
        </w:rPr>
        <w:t>‑</w:t>
      </w:r>
      <w:r w:rsidRPr="00046932">
        <w:rPr>
          <w:rFonts w:ascii="Times New Roman" w:hAnsi="Times New Roman" w:cs="Times New Roman"/>
        </w:rPr>
        <w:t>48.</w:t>
      </w:r>
    </w:p>
    <w:p w14:paraId="13EBB820"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unesco</w:t>
      </w:r>
      <w:r w:rsidRPr="00046932">
        <w:rPr>
          <w:rFonts w:ascii="Times New Roman" w:hAnsi="Times New Roman" w:cs="Times New Roman"/>
        </w:rPr>
        <w:t xml:space="preserve">, 2020, </w:t>
      </w:r>
      <w:r w:rsidRPr="00046932">
        <w:rPr>
          <w:rFonts w:ascii="Times New Roman" w:hAnsi="Times New Roman" w:cs="Times New Roman"/>
          <w:i/>
          <w:iCs/>
        </w:rPr>
        <w:t xml:space="preserve">Impact du Covid-19 sur le système éducatif du Cameroun, </w:t>
      </w:r>
      <w:r w:rsidRPr="00046932">
        <w:rPr>
          <w:rFonts w:ascii="Times New Roman" w:hAnsi="Times New Roman" w:cs="Times New Roman"/>
        </w:rPr>
        <w:t>Yaoundé.</w:t>
      </w:r>
    </w:p>
    <w:p w14:paraId="55036902" w14:textId="4A989EA2" w:rsidR="00276CAD" w:rsidRPr="00046932" w:rsidRDefault="00276CAD" w:rsidP="00046932">
      <w:pPr>
        <w:pStyle w:val="Bibliographie"/>
        <w:jc w:val="both"/>
        <w:rPr>
          <w:rFonts w:ascii="Times New Roman" w:hAnsi="Times New Roman" w:cs="Times New Roman"/>
          <w:lang w:val="en-US"/>
        </w:rPr>
      </w:pPr>
      <w:r w:rsidRPr="00046932">
        <w:rPr>
          <w:rFonts w:ascii="Times New Roman" w:hAnsi="Times New Roman" w:cs="Times New Roman"/>
          <w:smallCaps/>
          <w:lang w:val="en-US"/>
        </w:rPr>
        <w:t>Versmesse</w:t>
      </w:r>
      <w:r w:rsidRPr="00046932">
        <w:rPr>
          <w:rFonts w:ascii="Times New Roman" w:hAnsi="Times New Roman" w:cs="Times New Roman"/>
          <w:lang w:val="en-US"/>
        </w:rPr>
        <w:t xml:space="preserve"> I., </w:t>
      </w:r>
      <w:r w:rsidRPr="00046932">
        <w:rPr>
          <w:rFonts w:ascii="Times New Roman" w:hAnsi="Times New Roman" w:cs="Times New Roman"/>
          <w:smallCaps/>
          <w:lang w:val="en-US"/>
        </w:rPr>
        <w:t>Derluyn</w:t>
      </w:r>
      <w:r w:rsidRPr="00046932">
        <w:rPr>
          <w:rFonts w:ascii="Times New Roman" w:hAnsi="Times New Roman" w:cs="Times New Roman"/>
          <w:lang w:val="en-US"/>
        </w:rPr>
        <w:t xml:space="preserve"> I., </w:t>
      </w:r>
      <w:r w:rsidRPr="00046932">
        <w:rPr>
          <w:rFonts w:ascii="Times New Roman" w:hAnsi="Times New Roman" w:cs="Times New Roman"/>
          <w:smallCaps/>
          <w:lang w:val="en-US"/>
        </w:rPr>
        <w:t>Masschelein</w:t>
      </w:r>
      <w:r w:rsidRPr="00046932">
        <w:rPr>
          <w:rFonts w:ascii="Times New Roman" w:hAnsi="Times New Roman" w:cs="Times New Roman"/>
          <w:lang w:val="en-US"/>
        </w:rPr>
        <w:t xml:space="preserve"> J. &amp; </w:t>
      </w:r>
      <w:r w:rsidRPr="00046932">
        <w:rPr>
          <w:rFonts w:ascii="Times New Roman" w:hAnsi="Times New Roman" w:cs="Times New Roman"/>
          <w:smallCaps/>
          <w:lang w:val="en-US"/>
        </w:rPr>
        <w:t>De</w:t>
      </w:r>
      <w:r w:rsidRPr="00046932">
        <w:rPr>
          <w:rFonts w:ascii="Times New Roman" w:hAnsi="Times New Roman" w:cs="Times New Roman"/>
          <w:lang w:val="en-US"/>
        </w:rPr>
        <w:t xml:space="preserve"> </w:t>
      </w:r>
      <w:r w:rsidRPr="00046932">
        <w:rPr>
          <w:rFonts w:ascii="Times New Roman" w:hAnsi="Times New Roman" w:cs="Times New Roman"/>
          <w:smallCaps/>
          <w:lang w:val="en-US"/>
        </w:rPr>
        <w:t>Haene</w:t>
      </w:r>
      <w:r w:rsidRPr="00046932">
        <w:rPr>
          <w:rFonts w:ascii="Times New Roman" w:hAnsi="Times New Roman" w:cs="Times New Roman"/>
          <w:lang w:val="en-US"/>
        </w:rPr>
        <w:t xml:space="preserve"> L., 2017, « After Conflict Comes Education ? Reflections on the Representations of Emergencies in “Education in Emergencies” », </w:t>
      </w:r>
      <w:r w:rsidRPr="00046932">
        <w:rPr>
          <w:rFonts w:ascii="Times New Roman" w:hAnsi="Times New Roman" w:cs="Times New Roman"/>
          <w:i/>
          <w:iCs/>
          <w:lang w:val="en-US"/>
        </w:rPr>
        <w:t>Comparative Education,</w:t>
      </w:r>
      <w:r w:rsidRPr="00046932">
        <w:rPr>
          <w:rFonts w:ascii="Times New Roman" w:hAnsi="Times New Roman" w:cs="Times New Roman"/>
          <w:lang w:val="en-US"/>
        </w:rPr>
        <w:t xml:space="preserve"> 53</w:t>
      </w:r>
      <w:r w:rsidR="00CC7B62" w:rsidRPr="00046932">
        <w:rPr>
          <w:rFonts w:ascii="Times New Roman" w:hAnsi="Times New Roman" w:cs="Times New Roman"/>
          <w:lang w:val="en-US"/>
        </w:rPr>
        <w:t> </w:t>
      </w:r>
      <w:r w:rsidRPr="00046932">
        <w:rPr>
          <w:rFonts w:ascii="Times New Roman" w:hAnsi="Times New Roman" w:cs="Times New Roman"/>
          <w:lang w:val="en-US"/>
        </w:rPr>
        <w:t>(4) : 538</w:t>
      </w:r>
      <w:r w:rsidRPr="00046932">
        <w:rPr>
          <w:rFonts w:ascii="MS Mincho" w:eastAsia="MS Mincho" w:hAnsi="MS Mincho" w:cs="MS Mincho" w:hint="eastAsia"/>
          <w:lang w:val="en-US"/>
        </w:rPr>
        <w:t>‑</w:t>
      </w:r>
      <w:r w:rsidRPr="00046932">
        <w:rPr>
          <w:rFonts w:ascii="Times New Roman" w:hAnsi="Times New Roman" w:cs="Times New Roman"/>
          <w:lang w:val="en-US"/>
        </w:rPr>
        <w:t>557.</w:t>
      </w:r>
    </w:p>
    <w:p w14:paraId="7EE05334"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Vinokur</w:t>
      </w:r>
      <w:r w:rsidRPr="00046932">
        <w:rPr>
          <w:rFonts w:ascii="Times New Roman" w:hAnsi="Times New Roman" w:cs="Times New Roman"/>
        </w:rPr>
        <w:t xml:space="preserve"> A., 1987, « La Banque Mondiale et les politiques d’“ajustement” scolaire dans les pays en voie de développement », </w:t>
      </w:r>
      <w:r w:rsidRPr="00046932">
        <w:rPr>
          <w:rFonts w:ascii="Times New Roman" w:hAnsi="Times New Roman" w:cs="Times New Roman"/>
          <w:i/>
          <w:iCs/>
        </w:rPr>
        <w:t>Revue Tiers Monde,</w:t>
      </w:r>
      <w:r w:rsidRPr="00046932">
        <w:rPr>
          <w:rFonts w:ascii="Times New Roman" w:hAnsi="Times New Roman" w:cs="Times New Roman"/>
        </w:rPr>
        <w:t xml:space="preserve"> 28 (112) : 919</w:t>
      </w:r>
      <w:r w:rsidRPr="00046932">
        <w:rPr>
          <w:rFonts w:ascii="MS Mincho" w:eastAsia="MS Mincho" w:hAnsi="MS Mincho" w:cs="MS Mincho" w:hint="eastAsia"/>
        </w:rPr>
        <w:t>‑</w:t>
      </w:r>
      <w:r w:rsidRPr="00046932">
        <w:rPr>
          <w:rFonts w:ascii="Times New Roman" w:hAnsi="Times New Roman" w:cs="Times New Roman"/>
        </w:rPr>
        <w:t>934.</w:t>
      </w:r>
    </w:p>
    <w:p w14:paraId="3AA95BFE" w14:textId="716D7987" w:rsidR="00065A92" w:rsidRPr="00046932" w:rsidRDefault="00276CAD" w:rsidP="00046932">
      <w:pPr>
        <w:pStyle w:val="Bibliographie"/>
        <w:jc w:val="both"/>
        <w:rPr>
          <w:rFonts w:ascii="Times New Roman" w:hAnsi="Times New Roman" w:cs="Times New Roman"/>
          <w:lang w:val="en-US"/>
        </w:rPr>
      </w:pPr>
      <w:r w:rsidRPr="00046932">
        <w:rPr>
          <w:rFonts w:ascii="Times New Roman" w:hAnsi="Times New Roman" w:cs="Times New Roman"/>
          <w:smallCaps/>
          <w:lang w:val="en-US"/>
        </w:rPr>
        <w:t>Yao</w:t>
      </w:r>
      <w:r w:rsidRPr="00046932">
        <w:rPr>
          <w:rFonts w:ascii="Times New Roman" w:hAnsi="Times New Roman" w:cs="Times New Roman"/>
          <w:lang w:val="en-US"/>
        </w:rPr>
        <w:t xml:space="preserve"> H., </w:t>
      </w:r>
      <w:r w:rsidRPr="00046932">
        <w:rPr>
          <w:rFonts w:ascii="Times New Roman" w:hAnsi="Times New Roman" w:cs="Times New Roman"/>
          <w:smallCaps/>
          <w:lang w:val="en-US"/>
        </w:rPr>
        <w:t>Memon</w:t>
      </w:r>
      <w:r w:rsidRPr="00046932">
        <w:rPr>
          <w:rFonts w:ascii="Times New Roman" w:hAnsi="Times New Roman" w:cs="Times New Roman"/>
          <w:lang w:val="en-US"/>
        </w:rPr>
        <w:t xml:space="preserve"> A. S., </w:t>
      </w:r>
      <w:r w:rsidRPr="00046932">
        <w:rPr>
          <w:rFonts w:ascii="Times New Roman" w:hAnsi="Times New Roman" w:cs="Times New Roman"/>
          <w:smallCaps/>
          <w:lang w:val="en-US"/>
        </w:rPr>
        <w:t>Amaro</w:t>
      </w:r>
      <w:r w:rsidRPr="00046932">
        <w:rPr>
          <w:rFonts w:ascii="Times New Roman" w:hAnsi="Times New Roman" w:cs="Times New Roman"/>
          <w:lang w:val="en-US"/>
        </w:rPr>
        <w:t xml:space="preserve"> D., </w:t>
      </w:r>
      <w:r w:rsidRPr="00046932">
        <w:rPr>
          <w:rFonts w:ascii="Times New Roman" w:hAnsi="Times New Roman" w:cs="Times New Roman"/>
          <w:smallCaps/>
          <w:lang w:val="en-US"/>
        </w:rPr>
        <w:t>Rigole</w:t>
      </w:r>
      <w:r w:rsidRPr="00046932">
        <w:rPr>
          <w:rFonts w:ascii="Times New Roman" w:hAnsi="Times New Roman" w:cs="Times New Roman"/>
          <w:lang w:val="en-US"/>
        </w:rPr>
        <w:t xml:space="preserve"> A. &amp; </w:t>
      </w:r>
      <w:r w:rsidRPr="00046932">
        <w:rPr>
          <w:rFonts w:ascii="Times New Roman" w:hAnsi="Times New Roman" w:cs="Times New Roman"/>
          <w:smallCaps/>
          <w:lang w:val="en-US"/>
        </w:rPr>
        <w:t>Abdou</w:t>
      </w:r>
      <w:r w:rsidRPr="00046932">
        <w:rPr>
          <w:rFonts w:ascii="Times New Roman" w:hAnsi="Times New Roman" w:cs="Times New Roman"/>
          <w:lang w:val="en-US"/>
        </w:rPr>
        <w:t xml:space="preserve"> Y., 2021, « Public Health Emergencies and School Attendance : What the Ebola Crisis Can Teach Us about the Coming Post-COVID Education Landscape », </w:t>
      </w:r>
      <w:r w:rsidRPr="00046932">
        <w:rPr>
          <w:rFonts w:ascii="Times New Roman" w:hAnsi="Times New Roman" w:cs="Times New Roman"/>
          <w:i/>
          <w:iCs/>
          <w:lang w:val="en-US"/>
        </w:rPr>
        <w:t>International Journal of Educational Development,</w:t>
      </w:r>
      <w:r w:rsidRPr="00046932">
        <w:rPr>
          <w:rFonts w:ascii="Times New Roman" w:hAnsi="Times New Roman" w:cs="Times New Roman"/>
          <w:lang w:val="en-US"/>
        </w:rPr>
        <w:t xml:space="preserve"> 85</w:t>
      </w:r>
      <w:r w:rsidR="00CC7B62" w:rsidRPr="00046932">
        <w:rPr>
          <w:rFonts w:ascii="Times New Roman" w:hAnsi="Times New Roman" w:cs="Times New Roman"/>
          <w:lang w:val="en-US"/>
        </w:rPr>
        <w:t>, &lt;</w:t>
      </w:r>
      <w:r w:rsidR="00A4475E" w:rsidRPr="00046932">
        <w:rPr>
          <w:rFonts w:ascii="Times New Roman" w:hAnsi="Times New Roman" w:cs="Times New Roman"/>
          <w:lang w:val="en-US"/>
        </w:rPr>
        <w:t>https://doi.org/10.1016/j.ijedudev.2021.102457</w:t>
      </w:r>
      <w:r w:rsidR="00CC7B62" w:rsidRPr="00046932">
        <w:rPr>
          <w:rFonts w:ascii="Times New Roman" w:hAnsi="Times New Roman" w:cs="Times New Roman"/>
          <w:lang w:val="en-US"/>
        </w:rPr>
        <w:t>&gt;.</w:t>
      </w:r>
    </w:p>
    <w:p w14:paraId="7EE4FE27" w14:textId="1CBBBFA0" w:rsidR="00276CAD" w:rsidRPr="00046932" w:rsidRDefault="00065A92" w:rsidP="00046932">
      <w:pPr>
        <w:pStyle w:val="Bibliographie"/>
        <w:jc w:val="both"/>
        <w:rPr>
          <w:rFonts w:ascii="Times New Roman" w:hAnsi="Times New Roman" w:cs="Times New Roman"/>
        </w:rPr>
      </w:pPr>
      <w:r w:rsidRPr="00046932">
        <w:rPr>
          <w:rFonts w:ascii="Times New Roman" w:hAnsi="Times New Roman" w:cs="Times New Roman"/>
          <w:smallCaps/>
        </w:rPr>
        <w:t>Zylberman</w:t>
      </w:r>
      <w:r w:rsidRPr="00046932">
        <w:rPr>
          <w:rFonts w:ascii="Times New Roman" w:hAnsi="Times New Roman" w:cs="Times New Roman"/>
        </w:rPr>
        <w:t xml:space="preserve">, P., 2012, </w:t>
      </w:r>
      <w:r w:rsidR="002D3C4B" w:rsidRPr="00046932">
        <w:rPr>
          <w:rFonts w:ascii="Times New Roman" w:hAnsi="Times New Roman" w:cs="Times New Roman"/>
        </w:rPr>
        <w:t>« </w:t>
      </w:r>
      <w:r w:rsidRPr="00046932">
        <w:rPr>
          <w:rFonts w:ascii="Times New Roman" w:hAnsi="Times New Roman" w:cs="Times New Roman"/>
        </w:rPr>
        <w:t>Crises sanitaires, crises politiques</w:t>
      </w:r>
      <w:r w:rsidR="002D3C4B" w:rsidRPr="00046932">
        <w:rPr>
          <w:rFonts w:ascii="Times New Roman" w:hAnsi="Times New Roman" w:cs="Times New Roman"/>
        </w:rPr>
        <w:t xml:space="preserve"> »,</w:t>
      </w:r>
      <w:r w:rsidRPr="00046932">
        <w:rPr>
          <w:rFonts w:ascii="Times New Roman" w:hAnsi="Times New Roman" w:cs="Times New Roman"/>
        </w:rPr>
        <w:t xml:space="preserve"> </w:t>
      </w:r>
      <w:r w:rsidRPr="00046932">
        <w:rPr>
          <w:rFonts w:ascii="Times New Roman" w:hAnsi="Times New Roman" w:cs="Times New Roman"/>
          <w:i/>
        </w:rPr>
        <w:t>Les Tribunes de la santé,</w:t>
      </w:r>
      <w:r w:rsidRPr="00046932">
        <w:rPr>
          <w:rFonts w:ascii="Times New Roman" w:hAnsi="Times New Roman" w:cs="Times New Roman"/>
        </w:rPr>
        <w:t xml:space="preserve"> 34</w:t>
      </w:r>
      <w:r w:rsidR="009275E9" w:rsidRPr="00046932">
        <w:rPr>
          <w:rFonts w:ascii="Times New Roman" w:hAnsi="Times New Roman" w:cs="Times New Roman"/>
        </w:rPr>
        <w:t> :</w:t>
      </w:r>
      <w:r w:rsidRPr="00046932">
        <w:rPr>
          <w:rFonts w:ascii="Times New Roman" w:hAnsi="Times New Roman" w:cs="Times New Roman"/>
        </w:rPr>
        <w:t xml:space="preserve"> 35-50. </w:t>
      </w:r>
    </w:p>
    <w:p w14:paraId="31F71F92" w14:textId="77777777" w:rsidR="00276CAD" w:rsidRPr="00046932" w:rsidRDefault="00276CAD" w:rsidP="00046932">
      <w:pPr>
        <w:pStyle w:val="Bibliographie"/>
        <w:jc w:val="both"/>
        <w:rPr>
          <w:rFonts w:ascii="Times New Roman" w:hAnsi="Times New Roman" w:cs="Times New Roman"/>
        </w:rPr>
      </w:pPr>
      <w:r w:rsidRPr="00046932">
        <w:rPr>
          <w:rFonts w:ascii="Times New Roman" w:hAnsi="Times New Roman" w:cs="Times New Roman"/>
          <w:smallCaps/>
        </w:rPr>
        <w:t>Zouya</w:t>
      </w:r>
      <w:r w:rsidRPr="00046932">
        <w:rPr>
          <w:rFonts w:ascii="Times New Roman" w:hAnsi="Times New Roman" w:cs="Times New Roman"/>
        </w:rPr>
        <w:t xml:space="preserve"> </w:t>
      </w:r>
      <w:r w:rsidRPr="00046932">
        <w:rPr>
          <w:rFonts w:ascii="Times New Roman" w:hAnsi="Times New Roman" w:cs="Times New Roman"/>
          <w:smallCaps/>
        </w:rPr>
        <w:t>Mimbang</w:t>
      </w:r>
      <w:r w:rsidRPr="00046932">
        <w:rPr>
          <w:rFonts w:ascii="Times New Roman" w:hAnsi="Times New Roman" w:cs="Times New Roman"/>
        </w:rPr>
        <w:t xml:space="preserve"> L., 2013, </w:t>
      </w:r>
      <w:r w:rsidRPr="00046932">
        <w:rPr>
          <w:rFonts w:ascii="Times New Roman" w:hAnsi="Times New Roman" w:cs="Times New Roman"/>
          <w:i/>
          <w:iCs/>
        </w:rPr>
        <w:t>L’Est-Cameroun de 1905 à 1960 : de la mise en valeur à la marginalisation,</w:t>
      </w:r>
      <w:r w:rsidRPr="00046932">
        <w:rPr>
          <w:rFonts w:ascii="Times New Roman" w:hAnsi="Times New Roman" w:cs="Times New Roman"/>
        </w:rPr>
        <w:t xml:space="preserve"> Paris, L’Harmattan.</w:t>
      </w:r>
    </w:p>
    <w:p w14:paraId="05750144" w14:textId="1B7DD251" w:rsidR="004A6193" w:rsidRPr="007F761A" w:rsidRDefault="00276CAD" w:rsidP="00046932">
      <w:r w:rsidRPr="00046932">
        <w:rPr>
          <w:rFonts w:ascii="Times New Roman" w:eastAsia="Calibri" w:hAnsi="Times New Roman" w:cs="Times New Roman"/>
          <w:sz w:val="24"/>
          <w:szCs w:val="24"/>
        </w:rPr>
        <w:fldChar w:fldCharType="end"/>
      </w:r>
    </w:p>
    <w:sectPr w:rsidR="004A6193" w:rsidRPr="007F761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BBB87" w14:textId="77777777" w:rsidR="00990C8C" w:rsidRDefault="00990C8C" w:rsidP="005E0FD3">
      <w:pPr>
        <w:spacing w:after="0" w:line="240" w:lineRule="auto"/>
      </w:pPr>
      <w:r>
        <w:separator/>
      </w:r>
    </w:p>
  </w:endnote>
  <w:endnote w:type="continuationSeparator" w:id="0">
    <w:p w14:paraId="28508DDF" w14:textId="77777777" w:rsidR="00990C8C" w:rsidRDefault="00990C8C" w:rsidP="005E0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69540" w14:textId="77777777" w:rsidR="003F2E54" w:rsidRDefault="003F2E5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2CCE" w14:textId="77777777" w:rsidR="003F2E54" w:rsidRDefault="003F2E5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E4A3" w14:textId="77777777" w:rsidR="003F2E54" w:rsidRDefault="003F2E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04EBE" w14:textId="77777777" w:rsidR="00990C8C" w:rsidRDefault="00990C8C" w:rsidP="005E0FD3">
      <w:pPr>
        <w:spacing w:after="0" w:line="240" w:lineRule="auto"/>
      </w:pPr>
      <w:r>
        <w:separator/>
      </w:r>
    </w:p>
  </w:footnote>
  <w:footnote w:type="continuationSeparator" w:id="0">
    <w:p w14:paraId="61FB3D47" w14:textId="77777777" w:rsidR="00990C8C" w:rsidRDefault="00990C8C" w:rsidP="005E0FD3">
      <w:pPr>
        <w:spacing w:after="0" w:line="240" w:lineRule="auto"/>
      </w:pPr>
      <w:r>
        <w:continuationSeparator/>
      </w:r>
    </w:p>
  </w:footnote>
  <w:footnote w:id="1">
    <w:p w14:paraId="5AE4CED2" w14:textId="69EB6CC2" w:rsidR="003F2E54" w:rsidRPr="00CC7B62" w:rsidRDefault="003F2E54" w:rsidP="000416CB">
      <w:pPr>
        <w:pStyle w:val="Notedebasdepage"/>
        <w:jc w:val="both"/>
        <w:rPr>
          <w:rFonts w:ascii="Times New Roman" w:hAnsi="Times New Roman" w:cs="Times New Roman"/>
          <w:i/>
          <w:iCs/>
        </w:rPr>
      </w:pPr>
      <w:r w:rsidRPr="00CC7B62">
        <w:rPr>
          <w:rStyle w:val="Appelnotedebasdep"/>
          <w:rFonts w:ascii="Times New Roman" w:hAnsi="Times New Roman" w:cs="Times New Roman"/>
        </w:rPr>
        <w:footnoteRef/>
      </w:r>
      <w:r w:rsidRPr="00CC7B62">
        <w:rPr>
          <w:rFonts w:ascii="Times New Roman" w:hAnsi="Times New Roman" w:cs="Times New Roman"/>
        </w:rPr>
        <w:t xml:space="preserve"> République du Cameroun, « Stratégie gouvernementale de riposte face à la pandémie de coronavirus », Déclaration spéciale du Premier ministre du 17/03/2020, &lt;</w:t>
      </w:r>
      <w:hyperlink r:id="rId1" w:history="1">
        <w:r w:rsidRPr="00CC7B62">
          <w:rPr>
            <w:rStyle w:val="Lienhypertexte"/>
            <w:rFonts w:ascii="Times New Roman" w:hAnsi="Times New Roman" w:cs="Times New Roman"/>
            <w:color w:val="auto"/>
            <w:u w:val="none"/>
          </w:rPr>
          <w:t>https://www.spm.gov.cm/site/?q=fr/content/strategie-gouvernementale-de-riposte-face-la-pandemie-de-coronavirus-covid-19</w:t>
        </w:r>
      </w:hyperlink>
      <w:r w:rsidRPr="00CC7B62">
        <w:rPr>
          <w:rFonts w:ascii="Times New Roman" w:hAnsi="Times New Roman" w:cs="Times New Roman"/>
        </w:rPr>
        <w:t>&gt;</w:t>
      </w:r>
      <w:r w:rsidR="00CC7B62">
        <w:rPr>
          <w:rFonts w:ascii="Times New Roman" w:hAnsi="Times New Roman" w:cs="Times New Roman"/>
        </w:rPr>
        <w:t>.</w:t>
      </w:r>
    </w:p>
  </w:footnote>
  <w:footnote w:id="2">
    <w:p w14:paraId="16DF2D4D" w14:textId="0633B406" w:rsidR="003F2E54" w:rsidRPr="00CC7B62" w:rsidRDefault="003F2E54" w:rsidP="000416CB">
      <w:pPr>
        <w:pStyle w:val="Notedebasdepage"/>
        <w:jc w:val="both"/>
        <w:rPr>
          <w:rFonts w:ascii="Times New Roman" w:hAnsi="Times New Roman" w:cs="Times New Roman"/>
        </w:rPr>
      </w:pPr>
      <w:r w:rsidRPr="00CC7B62">
        <w:rPr>
          <w:rStyle w:val="Appelnotedebasdep"/>
          <w:rFonts w:ascii="Times New Roman" w:hAnsi="Times New Roman" w:cs="Times New Roman"/>
        </w:rPr>
        <w:footnoteRef/>
      </w:r>
      <w:r w:rsidRPr="00CC7B62">
        <w:rPr>
          <w:rFonts w:ascii="Times New Roman" w:hAnsi="Times New Roman" w:cs="Times New Roman"/>
        </w:rPr>
        <w:t xml:space="preserve"> </w:t>
      </w:r>
      <w:r w:rsidR="000D4876" w:rsidRPr="00CC7B62">
        <w:rPr>
          <w:rFonts w:ascii="Times New Roman" w:hAnsi="Times New Roman" w:cs="Times New Roman"/>
        </w:rPr>
        <w:t xml:space="preserve">E. Adjouda, </w:t>
      </w:r>
      <w:r w:rsidRPr="00CC7B62">
        <w:rPr>
          <w:rFonts w:ascii="Times New Roman" w:hAnsi="Times New Roman" w:cs="Times New Roman"/>
        </w:rPr>
        <w:t>« </w:t>
      </w:r>
      <w:r w:rsidRPr="00CC7B62">
        <w:rPr>
          <w:rFonts w:ascii="Times New Roman" w:hAnsi="Times New Roman" w:cs="Times New Roman"/>
          <w:bCs/>
        </w:rPr>
        <w:t>Cameroun-Covid-19 et silence présidentiel</w:t>
      </w:r>
      <w:r w:rsidR="00CC7B62">
        <w:rPr>
          <w:rFonts w:ascii="Times New Roman" w:hAnsi="Times New Roman" w:cs="Times New Roman"/>
          <w:bCs/>
        </w:rPr>
        <w:t> </w:t>
      </w:r>
      <w:r w:rsidRPr="00CC7B62">
        <w:rPr>
          <w:rFonts w:ascii="Times New Roman" w:hAnsi="Times New Roman" w:cs="Times New Roman"/>
          <w:bCs/>
        </w:rPr>
        <w:t>: Le militant et cadre du RDPC Saint Eloi Bidoung, crache 4 vérités à Paul Biya »,</w:t>
      </w:r>
      <w:r w:rsidR="00FA1E99" w:rsidRPr="00CC7B62">
        <w:rPr>
          <w:rFonts w:ascii="Times New Roman" w:hAnsi="Times New Roman" w:cs="Times New Roman"/>
          <w:bCs/>
        </w:rPr>
        <w:t xml:space="preserve"> </w:t>
      </w:r>
      <w:r w:rsidR="00FA1E99" w:rsidRPr="00CC7B62">
        <w:rPr>
          <w:rFonts w:ascii="Times New Roman" w:hAnsi="Times New Roman" w:cs="Times New Roman"/>
          <w:bCs/>
          <w:i/>
          <w:iCs/>
        </w:rPr>
        <w:t>237actu</w:t>
      </w:r>
      <w:r w:rsidR="00FA1E99" w:rsidRPr="00CC7B62">
        <w:rPr>
          <w:rFonts w:ascii="Times New Roman" w:hAnsi="Times New Roman" w:cs="Times New Roman"/>
          <w:bCs/>
          <w:i/>
        </w:rPr>
        <w:t>,</w:t>
      </w:r>
      <w:r w:rsidRPr="00CC7B62">
        <w:rPr>
          <w:rFonts w:ascii="Times New Roman" w:hAnsi="Times New Roman" w:cs="Times New Roman"/>
          <w:bCs/>
        </w:rPr>
        <w:t xml:space="preserve"> </w:t>
      </w:r>
      <w:r w:rsidRPr="00CC7B62">
        <w:rPr>
          <w:rFonts w:ascii="Times New Roman" w:hAnsi="Times New Roman" w:cs="Times New Roman"/>
        </w:rPr>
        <w:t>08/04/2020</w:t>
      </w:r>
      <w:r w:rsidR="00FA1E99" w:rsidRPr="00CC7B62">
        <w:rPr>
          <w:rFonts w:ascii="Times New Roman" w:hAnsi="Times New Roman" w:cs="Times New Roman"/>
        </w:rPr>
        <w:t>, &lt;</w:t>
      </w:r>
      <w:r w:rsidRPr="00CC7B62">
        <w:rPr>
          <w:rFonts w:ascii="Times New Roman" w:hAnsi="Times New Roman" w:cs="Times New Roman"/>
        </w:rPr>
        <w:t>https://237actu.com/cameroun-covid-19-et-silence-presidentielle-le-militant-et-cadre-du-rdpc-saint-eloi-bidoung-crache-4-verites-a-paul-biya</w:t>
      </w:r>
      <w:r w:rsidR="00FA1E99" w:rsidRPr="00CC7B62">
        <w:rPr>
          <w:rFonts w:ascii="Times New Roman" w:hAnsi="Times New Roman" w:cs="Times New Roman"/>
        </w:rPr>
        <w:t>&gt;</w:t>
      </w:r>
      <w:r w:rsidR="00CC7B62">
        <w:rPr>
          <w:rFonts w:ascii="Times New Roman" w:hAnsi="Times New Roman" w:cs="Times New Roman"/>
        </w:rPr>
        <w:t>.</w:t>
      </w:r>
    </w:p>
  </w:footnote>
  <w:footnote w:id="3">
    <w:p w14:paraId="0AD9A2BD" w14:textId="40B7FA2A" w:rsidR="003F2E54" w:rsidRPr="003B5B3D" w:rsidRDefault="003F2E54" w:rsidP="000416CB">
      <w:pPr>
        <w:pStyle w:val="Notedebasdepage"/>
        <w:jc w:val="both"/>
        <w:rPr>
          <w:rFonts w:ascii="Times New Roman" w:hAnsi="Times New Roman" w:cs="Times New Roman"/>
        </w:rPr>
      </w:pPr>
      <w:r w:rsidRPr="00CC7B62">
        <w:rPr>
          <w:rStyle w:val="Appelnotedebasdep"/>
          <w:rFonts w:ascii="Times New Roman" w:hAnsi="Times New Roman" w:cs="Times New Roman"/>
        </w:rPr>
        <w:footnoteRef/>
      </w:r>
      <w:r w:rsidR="004800D1" w:rsidRPr="00CC7B62">
        <w:rPr>
          <w:rFonts w:ascii="Times New Roman" w:hAnsi="Times New Roman" w:cs="Times New Roman"/>
          <w:color w:val="FF0000"/>
        </w:rPr>
        <w:t xml:space="preserve"> </w:t>
      </w:r>
      <w:r w:rsidR="00194CF3" w:rsidRPr="00CC7B62">
        <w:rPr>
          <w:rFonts w:ascii="Times New Roman" w:hAnsi="Times New Roman" w:cs="Times New Roman"/>
        </w:rPr>
        <w:t xml:space="preserve">C. </w:t>
      </w:r>
      <w:r w:rsidR="00BB4118" w:rsidRPr="00CC7B62">
        <w:rPr>
          <w:rFonts w:ascii="Times New Roman" w:hAnsi="Times New Roman" w:cs="Times New Roman"/>
        </w:rPr>
        <w:t xml:space="preserve">Djimadeu, </w:t>
      </w:r>
      <w:r w:rsidRPr="00CC7B62">
        <w:rPr>
          <w:rFonts w:ascii="Times New Roman" w:hAnsi="Times New Roman" w:cs="Times New Roman"/>
        </w:rPr>
        <w:t xml:space="preserve">« Covid-19 : la CRTV lance </w:t>
      </w:r>
      <w:r w:rsidR="00CC7B62">
        <w:rPr>
          <w:rFonts w:ascii="Times New Roman" w:hAnsi="Times New Roman" w:cs="Times New Roman"/>
        </w:rPr>
        <w:t>“</w:t>
      </w:r>
      <w:r w:rsidRPr="00CC7B62">
        <w:rPr>
          <w:rFonts w:ascii="Times New Roman" w:hAnsi="Times New Roman" w:cs="Times New Roman"/>
        </w:rPr>
        <w:t>l’école à la télé</w:t>
      </w:r>
      <w:r w:rsidR="00CC7B62">
        <w:rPr>
          <w:rFonts w:ascii="Times New Roman" w:hAnsi="Times New Roman" w:cs="Times New Roman"/>
        </w:rPr>
        <w:t>”</w:t>
      </w:r>
      <w:r w:rsidRPr="00CC7B62">
        <w:rPr>
          <w:rFonts w:ascii="Times New Roman" w:hAnsi="Times New Roman" w:cs="Times New Roman"/>
        </w:rPr>
        <w:t xml:space="preserve"> le 6 avril », </w:t>
      </w:r>
      <w:r w:rsidRPr="00CC7B62">
        <w:rPr>
          <w:rFonts w:ascii="Times New Roman" w:hAnsi="Times New Roman" w:cs="Times New Roman"/>
          <w:i/>
          <w:iCs/>
        </w:rPr>
        <w:t>Journal du Cameroun</w:t>
      </w:r>
      <w:r w:rsidRPr="00CC7B62">
        <w:rPr>
          <w:rFonts w:ascii="Times New Roman" w:hAnsi="Times New Roman" w:cs="Times New Roman"/>
          <w:i/>
        </w:rPr>
        <w:t>,</w:t>
      </w:r>
      <w:r w:rsidRPr="000416CB">
        <w:rPr>
          <w:rFonts w:ascii="Times New Roman" w:hAnsi="Times New Roman" w:cs="Times New Roman"/>
        </w:rPr>
        <w:t xml:space="preserve"> 06/04/2020</w:t>
      </w:r>
      <w:r w:rsidR="00F85B2A">
        <w:rPr>
          <w:rFonts w:ascii="Times New Roman" w:hAnsi="Times New Roman" w:cs="Times New Roman"/>
        </w:rPr>
        <w:t>,</w:t>
      </w:r>
      <w:r w:rsidR="00CC7B62">
        <w:rPr>
          <w:rFonts w:ascii="Times New Roman" w:hAnsi="Times New Roman" w:cs="Times New Roman"/>
        </w:rPr>
        <w:t xml:space="preserve"> </w:t>
      </w:r>
      <w:r w:rsidR="00F85B2A">
        <w:rPr>
          <w:rFonts w:ascii="Times New Roman" w:hAnsi="Times New Roman" w:cs="Times New Roman"/>
        </w:rPr>
        <w:t>&lt;</w:t>
      </w:r>
      <w:hyperlink r:id="rId2" w:history="1">
        <w:r w:rsidRPr="000416CB">
          <w:rPr>
            <w:rStyle w:val="Lienhypertexte"/>
            <w:rFonts w:ascii="Times New Roman" w:hAnsi="Times New Roman" w:cs="Times New Roman"/>
          </w:rPr>
          <w:t>https://www.journalducameroun.com/cameroun-covid-19-le-crtv-lance-lecole-a-la-tele-ce-6-avril/</w:t>
        </w:r>
      </w:hyperlink>
      <w:r w:rsidR="00F85B2A">
        <w:rPr>
          <w:rStyle w:val="Lienhypertexte"/>
          <w:rFonts w:ascii="Times New Roman" w:hAnsi="Times New Roman" w:cs="Times New Roman"/>
          <w:u w:val="none"/>
        </w:rPr>
        <w:t>&gt;</w:t>
      </w:r>
      <w:r w:rsidR="00CC7B62">
        <w:rPr>
          <w:rStyle w:val="Lienhypertexte"/>
          <w:rFonts w:ascii="Times New Roman" w:hAnsi="Times New Roman" w:cs="Times New Roman"/>
          <w:u w:val="none"/>
        </w:rPr>
        <w:t>.</w:t>
      </w:r>
    </w:p>
  </w:footnote>
  <w:footnote w:id="4">
    <w:p w14:paraId="5A44F63D" w14:textId="05CF07E7" w:rsidR="003F2E54" w:rsidRPr="004A288A" w:rsidRDefault="003F2E54" w:rsidP="000416CB">
      <w:pPr>
        <w:pStyle w:val="Notedebasdepage"/>
        <w:jc w:val="both"/>
        <w:rPr>
          <w:rFonts w:ascii="Times New Roman" w:hAnsi="Times New Roman" w:cs="Times New Roman"/>
        </w:rPr>
      </w:pPr>
      <w:r w:rsidRPr="000416CB">
        <w:rPr>
          <w:rStyle w:val="Appelnotedebasdep"/>
          <w:rFonts w:ascii="Times New Roman" w:hAnsi="Times New Roman" w:cs="Times New Roman"/>
        </w:rPr>
        <w:footnoteRef/>
      </w:r>
      <w:r w:rsidRPr="000416CB">
        <w:rPr>
          <w:rFonts w:ascii="Times New Roman" w:hAnsi="Times New Roman" w:cs="Times New Roman"/>
        </w:rPr>
        <w:t xml:space="preserve"> MINEDUB (2020), </w:t>
      </w:r>
      <w:r w:rsidRPr="000416CB">
        <w:rPr>
          <w:rFonts w:ascii="Times New Roman" w:hAnsi="Times New Roman" w:cs="Times New Roman"/>
          <w:i/>
          <w:iCs/>
        </w:rPr>
        <w:t>Circulaire du 31</w:t>
      </w:r>
      <w:r>
        <w:rPr>
          <w:rFonts w:ascii="Times New Roman" w:hAnsi="Times New Roman" w:cs="Times New Roman"/>
          <w:i/>
          <w:iCs/>
        </w:rPr>
        <w:t> m</w:t>
      </w:r>
      <w:r w:rsidRPr="000416CB">
        <w:rPr>
          <w:rFonts w:ascii="Times New Roman" w:hAnsi="Times New Roman" w:cs="Times New Roman"/>
          <w:i/>
          <w:iCs/>
        </w:rPr>
        <w:t>ars 2020 relative à l’apprentissage continu des élèves</w:t>
      </w:r>
      <w:r w:rsidRPr="005E59D3">
        <w:rPr>
          <w:rFonts w:ascii="Times New Roman" w:hAnsi="Times New Roman" w:cs="Times New Roman"/>
          <w:i/>
        </w:rPr>
        <w:t xml:space="preserve">, </w:t>
      </w:r>
      <w:r w:rsidRPr="000416CB">
        <w:rPr>
          <w:rFonts w:ascii="Times New Roman" w:hAnsi="Times New Roman" w:cs="Times New Roman"/>
        </w:rPr>
        <w:t>n°</w:t>
      </w:r>
      <w:r>
        <w:rPr>
          <w:rFonts w:ascii="Times New Roman" w:hAnsi="Times New Roman" w:cs="Times New Roman"/>
        </w:rPr>
        <w:t> </w:t>
      </w:r>
      <w:r w:rsidRPr="000416CB">
        <w:rPr>
          <w:rFonts w:ascii="Times New Roman" w:hAnsi="Times New Roman" w:cs="Times New Roman"/>
        </w:rPr>
        <w:t>010/B1/1464/LC/MINEDUB/IEG</w:t>
      </w:r>
      <w:r>
        <w:rPr>
          <w:rFonts w:ascii="Times New Roman" w:hAnsi="Times New Roman" w:cs="Times New Roman"/>
        </w:rPr>
        <w:t>.</w:t>
      </w:r>
    </w:p>
  </w:footnote>
  <w:footnote w:id="5">
    <w:p w14:paraId="22A76A3D" w14:textId="6D04EA22" w:rsidR="003F2E54" w:rsidRPr="000416CB" w:rsidRDefault="003F2E54" w:rsidP="000416CB">
      <w:pPr>
        <w:pStyle w:val="Notedebasdepage"/>
        <w:jc w:val="both"/>
        <w:rPr>
          <w:rFonts w:ascii="Times New Roman" w:hAnsi="Times New Roman" w:cs="Times New Roman"/>
        </w:rPr>
      </w:pPr>
      <w:r w:rsidRPr="000416CB">
        <w:rPr>
          <w:rStyle w:val="Appelnotedebasdep"/>
          <w:rFonts w:ascii="Times New Roman" w:hAnsi="Times New Roman" w:cs="Times New Roman"/>
        </w:rPr>
        <w:footnoteRef/>
      </w:r>
      <w:r w:rsidRPr="000416CB">
        <w:rPr>
          <w:rFonts w:ascii="Times New Roman" w:hAnsi="Times New Roman" w:cs="Times New Roman"/>
        </w:rPr>
        <w:t xml:space="preserve"> </w:t>
      </w:r>
      <w:r>
        <w:rPr>
          <w:rFonts w:ascii="Times New Roman" w:hAnsi="Times New Roman" w:cs="Times New Roman"/>
        </w:rPr>
        <w:t>À</w:t>
      </w:r>
      <w:r w:rsidRPr="000416CB">
        <w:rPr>
          <w:rFonts w:ascii="Times New Roman" w:hAnsi="Times New Roman" w:cs="Times New Roman"/>
        </w:rPr>
        <w:t xml:space="preserve"> ce jour, la question reste dominée par les publications d’organisations internationales ou non gouvernementales : voir les plateformes en ligne de l’Unicef </w:t>
      </w:r>
      <w:r>
        <w:rPr>
          <w:rFonts w:ascii="Times New Roman" w:hAnsi="Times New Roman" w:cs="Times New Roman"/>
        </w:rPr>
        <w:t>(&lt;</w:t>
      </w:r>
      <w:hyperlink r:id="rId3" w:history="1">
        <w:r w:rsidRPr="000416CB">
          <w:rPr>
            <w:rStyle w:val="Lienhypertexte"/>
            <w:rFonts w:ascii="Times New Roman" w:hAnsi="Times New Roman" w:cs="Times New Roman"/>
          </w:rPr>
          <w:t>https://www.unicef.org/fr/coronavirus</w:t>
        </w:r>
      </w:hyperlink>
      <w:r>
        <w:rPr>
          <w:rFonts w:ascii="Times New Roman" w:hAnsi="Times New Roman" w:cs="Times New Roman"/>
        </w:rPr>
        <w:t>&gt;)</w:t>
      </w:r>
      <w:r w:rsidRPr="000416CB">
        <w:rPr>
          <w:rFonts w:ascii="Times New Roman" w:hAnsi="Times New Roman" w:cs="Times New Roman"/>
        </w:rPr>
        <w:t xml:space="preserve">, de l’Unesco </w:t>
      </w:r>
      <w:r>
        <w:rPr>
          <w:rFonts w:ascii="Times New Roman" w:hAnsi="Times New Roman" w:cs="Times New Roman"/>
        </w:rPr>
        <w:t>(&lt;</w:t>
      </w:r>
      <w:hyperlink r:id="rId4" w:history="1">
        <w:r w:rsidRPr="000416CB">
          <w:rPr>
            <w:rStyle w:val="Lienhypertexte"/>
            <w:rFonts w:ascii="Times New Roman" w:hAnsi="Times New Roman" w:cs="Times New Roman"/>
          </w:rPr>
          <w:t>https://fr.unesco.org/covid19</w:t>
        </w:r>
      </w:hyperlink>
      <w:r>
        <w:rPr>
          <w:rFonts w:ascii="Times New Roman" w:hAnsi="Times New Roman" w:cs="Times New Roman"/>
        </w:rPr>
        <w:t>&gt;)</w:t>
      </w:r>
      <w:r w:rsidRPr="000416CB">
        <w:rPr>
          <w:rFonts w:ascii="Times New Roman" w:hAnsi="Times New Roman" w:cs="Times New Roman"/>
        </w:rPr>
        <w:t xml:space="preserve">, ou le </w:t>
      </w:r>
      <w:r w:rsidRPr="000416CB">
        <w:rPr>
          <w:rFonts w:ascii="Times New Roman" w:hAnsi="Times New Roman" w:cs="Times New Roman"/>
          <w:i/>
          <w:iCs/>
        </w:rPr>
        <w:t>Cadre pour la réouverture des écoles</w:t>
      </w:r>
      <w:r w:rsidRPr="000416CB">
        <w:rPr>
          <w:rFonts w:ascii="Times New Roman" w:hAnsi="Times New Roman" w:cs="Times New Roman"/>
        </w:rPr>
        <w:t xml:space="preserve"> élaboré par l’Unesco, l’Unicef, la Banque </w:t>
      </w:r>
      <w:r w:rsidRPr="009275E9">
        <w:rPr>
          <w:rFonts w:ascii="Times New Roman" w:hAnsi="Times New Roman" w:cs="Times New Roman"/>
        </w:rPr>
        <w:t>m</w:t>
      </w:r>
      <w:r w:rsidRPr="000416CB">
        <w:rPr>
          <w:rFonts w:ascii="Times New Roman" w:hAnsi="Times New Roman" w:cs="Times New Roman"/>
        </w:rPr>
        <w:t xml:space="preserve">ondiale et le Programme alimentaire mondial </w:t>
      </w:r>
      <w:r>
        <w:rPr>
          <w:rFonts w:ascii="Times New Roman" w:hAnsi="Times New Roman" w:cs="Times New Roman"/>
        </w:rPr>
        <w:t>(&lt;</w:t>
      </w:r>
      <w:hyperlink r:id="rId5" w:history="1">
        <w:r w:rsidRPr="000416CB">
          <w:rPr>
            <w:rStyle w:val="Lienhypertexte"/>
            <w:rFonts w:ascii="Times New Roman" w:hAnsi="Times New Roman" w:cs="Times New Roman"/>
          </w:rPr>
          <w:t>https://www.unicef.org/fr/rapports/cadre-pour-la-r%C3%A9ouverture-des-%C3%A9coles</w:t>
        </w:r>
      </w:hyperlink>
      <w:r>
        <w:rPr>
          <w:rFonts w:ascii="Times New Roman" w:hAnsi="Times New Roman" w:cs="Times New Roman"/>
        </w:rPr>
        <w:t>&gt;)</w:t>
      </w:r>
      <w:r w:rsidRPr="000416CB">
        <w:rPr>
          <w:rFonts w:ascii="Times New Roman" w:hAnsi="Times New Roman" w:cs="Times New Roman"/>
        </w:rPr>
        <w:t>.</w:t>
      </w:r>
    </w:p>
  </w:footnote>
  <w:footnote w:id="6">
    <w:p w14:paraId="0BA3651A" w14:textId="317196BD" w:rsidR="003F2E54" w:rsidRPr="000416CB" w:rsidRDefault="003F2E54" w:rsidP="000416CB">
      <w:pPr>
        <w:pStyle w:val="Notedebasdepage"/>
        <w:jc w:val="both"/>
        <w:rPr>
          <w:rFonts w:ascii="Times New Roman" w:hAnsi="Times New Roman" w:cs="Times New Roman"/>
        </w:rPr>
      </w:pPr>
      <w:r w:rsidRPr="000416CB">
        <w:rPr>
          <w:rStyle w:val="Appelnotedebasdep"/>
          <w:rFonts w:ascii="Times New Roman" w:hAnsi="Times New Roman" w:cs="Times New Roman"/>
        </w:rPr>
        <w:footnoteRef/>
      </w:r>
      <w:r w:rsidRPr="000416CB">
        <w:rPr>
          <w:rFonts w:ascii="Times New Roman" w:hAnsi="Times New Roman" w:cs="Times New Roman"/>
        </w:rPr>
        <w:t xml:space="preserve"> Cette expression recouvre l’ensemble des intervenants extérieurs, quel que soit leur statut : organismes internationaux (Unesco, Unicef, Banque mondiale, etc.), coopération multinationale (Europe, Ligue arabe, etc.), nationale ou décentralisée, ONG ou associations, etc. </w:t>
      </w:r>
      <w:r w:rsidRPr="000416CB">
        <w:rPr>
          <w:rFonts w:ascii="Times New Roman" w:hAnsi="Times New Roman" w:cs="Times New Roman"/>
        </w:rPr>
        <w:fldChar w:fldCharType="begin"/>
      </w:r>
      <w:r w:rsidRPr="000416CB">
        <w:rPr>
          <w:rFonts w:ascii="Times New Roman" w:hAnsi="Times New Roman" w:cs="Times New Roman"/>
        </w:rPr>
        <w:instrText xml:space="preserve"> ADDIN ZOTERO_ITEM CSL_CITATION {"citationID":"vszglZMB","properties":{"formattedCitation":"(Lange 2003)","plainCitation":"(Lange 2003)","noteIndex":6},"citationItems":[{"id":"Ov9r28CH/6bYOLFfT","uris":["http://zotero.org/users/7453176/items/QKQ9US9Y"],"itemData":{"id":1575,"type":"article-journal","abstract":"L’évolution récente des systèmes éducatifs africains s’inscrit au sein d’un mouvement impulsé à la fois par des politiques de mondialisation et par des dynamiques sociales promues par les sociétés civiles. Le rôle des conférences et des aides financières internationales, perçues comme véhicules des politiques de mondialisation, est interrogé. L’analyse des expressions de la demande scolaire, des représentations sociales de l’École, de la relation famille-École incite à relativiser le processus d’imposition de normes internationales. Le nouvel ordre scolaire mondial se construit en juxtaposition de dynamiques sociales qui réinterprètent, contournent et travestissent l’idéologie dominante. La tendance à l’uniformisation des systèmes et le triomphe de l’idéologie scolaire se heurtent à la production et à la reproduction de normes sociales et culturelles autonomes.","container-title":"Cahiers d’études africaines","DOI":"10.4000/etudesafricaines.194","ISSN":"0008-0055","issue":"169-170","language":"fr","note":"ISBN: 9782713218095\nnumber: 169-170\npublisher: Éditions de l’École des hautes études en sciences sociales","page":"143-166","source":"journals.openedition.org","title":"École et mondialisation : vers un nouvel ordre scolaire ?","volume":"43","author":[{"family":"Lange","given":"Marie-France"}],"issued":{"date-parts":[["2003",1,1]]}}}],"schema":"https://github.com/citation-style-language/schema/raw/master/csl-citation.json"} </w:instrText>
      </w:r>
      <w:r w:rsidRPr="000416CB">
        <w:rPr>
          <w:rFonts w:ascii="Times New Roman" w:hAnsi="Times New Roman" w:cs="Times New Roman"/>
        </w:rPr>
        <w:fldChar w:fldCharType="separate"/>
      </w:r>
      <w:r w:rsidRPr="000416CB">
        <w:rPr>
          <w:rFonts w:ascii="Times New Roman" w:hAnsi="Times New Roman" w:cs="Times New Roman"/>
        </w:rPr>
        <w:t>(L</w:t>
      </w:r>
      <w:r w:rsidRPr="005E59D3">
        <w:rPr>
          <w:rFonts w:ascii="Times New Roman" w:hAnsi="Times New Roman" w:cs="Times New Roman"/>
          <w:smallCaps/>
        </w:rPr>
        <w:t>ange</w:t>
      </w:r>
      <w:r w:rsidRPr="000416CB">
        <w:rPr>
          <w:rFonts w:ascii="Times New Roman" w:hAnsi="Times New Roman" w:cs="Times New Roman"/>
        </w:rPr>
        <w:t xml:space="preserve"> 2003)</w:t>
      </w:r>
      <w:r w:rsidRPr="000416CB">
        <w:rPr>
          <w:rFonts w:ascii="Times New Roman" w:hAnsi="Times New Roman" w:cs="Times New Roman"/>
        </w:rPr>
        <w:fldChar w:fldCharType="end"/>
      </w:r>
      <w:r w:rsidRPr="000416CB">
        <w:rPr>
          <w:rFonts w:ascii="Times New Roman" w:hAnsi="Times New Roman" w:cs="Times New Roman"/>
        </w:rPr>
        <w:t>.</w:t>
      </w:r>
    </w:p>
  </w:footnote>
  <w:footnote w:id="7">
    <w:p w14:paraId="166A601A" w14:textId="40E37660" w:rsidR="003F2E54" w:rsidRPr="008D7E49" w:rsidRDefault="003F2E54" w:rsidP="000416CB">
      <w:pPr>
        <w:pStyle w:val="Notedebasdepage"/>
        <w:jc w:val="both"/>
        <w:rPr>
          <w:rFonts w:ascii="Times New Roman" w:hAnsi="Times New Roman" w:cs="Times New Roman"/>
        </w:rPr>
      </w:pPr>
      <w:r w:rsidRPr="00CC7B62">
        <w:rPr>
          <w:rStyle w:val="Appelnotedebasdep"/>
          <w:rFonts w:ascii="Times New Roman" w:hAnsi="Times New Roman" w:cs="Times New Roman"/>
        </w:rPr>
        <w:footnoteRef/>
      </w:r>
      <w:r w:rsidRPr="00CC7B62">
        <w:rPr>
          <w:rFonts w:ascii="Times New Roman" w:hAnsi="Times New Roman" w:cs="Times New Roman"/>
        </w:rPr>
        <w:t xml:space="preserve"> </w:t>
      </w:r>
      <w:r w:rsidR="00BB4118" w:rsidRPr="00CC7B62">
        <w:rPr>
          <w:rFonts w:ascii="Times New Roman" w:hAnsi="Times New Roman" w:cs="Times New Roman"/>
        </w:rPr>
        <w:t>B</w:t>
      </w:r>
      <w:r w:rsidR="00BB4118" w:rsidRPr="00CC7B62">
        <w:rPr>
          <w:rFonts w:ascii="Times New Roman" w:hAnsi="Times New Roman" w:cs="Times New Roman"/>
          <w:iCs/>
        </w:rPr>
        <w:t>. Gnimassoun &amp; S.</w:t>
      </w:r>
      <w:r w:rsidR="00CC7B62">
        <w:rPr>
          <w:rFonts w:ascii="Times New Roman" w:hAnsi="Times New Roman" w:cs="Times New Roman"/>
          <w:iCs/>
        </w:rPr>
        <w:t> </w:t>
      </w:r>
      <w:r w:rsidR="00BB4118" w:rsidRPr="00CC7B62">
        <w:rPr>
          <w:rFonts w:ascii="Times New Roman" w:hAnsi="Times New Roman" w:cs="Times New Roman"/>
          <w:iCs/>
        </w:rPr>
        <w:t>J. Tapsoba</w:t>
      </w:r>
      <w:r w:rsidR="003878A1" w:rsidRPr="00CC7B62">
        <w:rPr>
          <w:rFonts w:ascii="Times New Roman" w:hAnsi="Times New Roman" w:cs="Times New Roman"/>
          <w:iCs/>
        </w:rPr>
        <w:t>,</w:t>
      </w:r>
      <w:r w:rsidR="00BB4118" w:rsidRPr="00CC7B62">
        <w:rPr>
          <w:rFonts w:ascii="Times New Roman" w:hAnsi="Times New Roman" w:cs="Times New Roman"/>
        </w:rPr>
        <w:t xml:space="preserve"> </w:t>
      </w:r>
      <w:r w:rsidRPr="00CC7B62">
        <w:rPr>
          <w:rFonts w:ascii="Times New Roman" w:hAnsi="Times New Roman" w:cs="Times New Roman"/>
        </w:rPr>
        <w:t>« Après-Covid-19</w:t>
      </w:r>
      <w:r w:rsidR="00CC7B62">
        <w:rPr>
          <w:rFonts w:ascii="Times New Roman" w:hAnsi="Times New Roman" w:cs="Times New Roman"/>
        </w:rPr>
        <w:t> </w:t>
      </w:r>
      <w:r w:rsidRPr="00CC7B62">
        <w:rPr>
          <w:rFonts w:ascii="Times New Roman" w:hAnsi="Times New Roman" w:cs="Times New Roman"/>
        </w:rPr>
        <w:t>: Une occasion historique de réinventer le développement de</w:t>
      </w:r>
      <w:r w:rsidRPr="000416CB">
        <w:rPr>
          <w:rFonts w:ascii="Times New Roman" w:hAnsi="Times New Roman" w:cs="Times New Roman"/>
        </w:rPr>
        <w:t xml:space="preserve"> l’Afrique », </w:t>
      </w:r>
      <w:r w:rsidRPr="000416CB">
        <w:rPr>
          <w:rFonts w:ascii="Times New Roman" w:hAnsi="Times New Roman" w:cs="Times New Roman"/>
          <w:i/>
          <w:iCs/>
        </w:rPr>
        <w:t>Le Point</w:t>
      </w:r>
      <w:r w:rsidRPr="00CC7B62">
        <w:rPr>
          <w:rFonts w:ascii="Times New Roman" w:hAnsi="Times New Roman" w:cs="Times New Roman"/>
          <w:i/>
        </w:rPr>
        <w:t>,</w:t>
      </w:r>
      <w:r w:rsidRPr="000416CB">
        <w:rPr>
          <w:rFonts w:ascii="Times New Roman" w:hAnsi="Times New Roman" w:cs="Times New Roman"/>
        </w:rPr>
        <w:t xml:space="preserve"> 09/06/2020</w:t>
      </w:r>
      <w:r w:rsidR="00F85B2A">
        <w:rPr>
          <w:rFonts w:ascii="Times New Roman" w:hAnsi="Times New Roman" w:cs="Times New Roman"/>
        </w:rPr>
        <w:t>,</w:t>
      </w:r>
      <w:r w:rsidRPr="000416CB">
        <w:rPr>
          <w:rFonts w:ascii="Times New Roman" w:hAnsi="Times New Roman" w:cs="Times New Roman"/>
        </w:rPr>
        <w:t xml:space="preserve"> </w:t>
      </w:r>
      <w:r w:rsidR="00F85B2A">
        <w:rPr>
          <w:rFonts w:ascii="Times New Roman" w:hAnsi="Times New Roman" w:cs="Times New Roman"/>
        </w:rPr>
        <w:t>&lt;</w:t>
      </w:r>
      <w:hyperlink r:id="rId6" w:history="1">
        <w:r w:rsidR="00F85B2A" w:rsidRPr="00F85B2A">
          <w:rPr>
            <w:rStyle w:val="Lienhypertexte"/>
            <w:rFonts w:ascii="Times New Roman" w:hAnsi="Times New Roman" w:cs="Times New Roman"/>
          </w:rPr>
          <w:t>https://www.lepoint.fr/afrique/apres-covid-19-une-occasion-historique-de-reinventer-le-developpement-de-l-afrique-09-06-20202379032_3826.php</w:t>
        </w:r>
      </w:hyperlink>
      <w:r w:rsidR="00F85B2A">
        <w:rPr>
          <w:rStyle w:val="Lienhypertexte"/>
          <w:rFonts w:ascii="Times New Roman" w:hAnsi="Times New Roman" w:cs="Times New Roman"/>
          <w:color w:val="auto"/>
          <w:u w:val="none"/>
        </w:rPr>
        <w:t>&gt;</w:t>
      </w:r>
      <w:r w:rsidR="00CC7B62">
        <w:rPr>
          <w:rStyle w:val="Lienhypertexte"/>
          <w:rFonts w:ascii="Times New Roman" w:hAnsi="Times New Roman" w:cs="Times New Roman"/>
          <w:color w:val="auto"/>
          <w:u w:val="none"/>
        </w:rPr>
        <w:t>.</w:t>
      </w:r>
    </w:p>
  </w:footnote>
  <w:footnote w:id="8">
    <w:p w14:paraId="09F58E21" w14:textId="6B3203B9" w:rsidR="003F2E54" w:rsidRPr="000416CB" w:rsidRDefault="003F2E54" w:rsidP="000416CB">
      <w:pPr>
        <w:pStyle w:val="Notedebasdepage"/>
        <w:jc w:val="both"/>
        <w:rPr>
          <w:rFonts w:ascii="Times New Roman" w:hAnsi="Times New Roman" w:cs="Times New Roman"/>
        </w:rPr>
      </w:pPr>
      <w:r w:rsidRPr="000416CB">
        <w:rPr>
          <w:rStyle w:val="Appelnotedebasdep"/>
          <w:rFonts w:ascii="Times New Roman" w:hAnsi="Times New Roman" w:cs="Times New Roman"/>
        </w:rPr>
        <w:footnoteRef/>
      </w:r>
      <w:r w:rsidRPr="000416CB">
        <w:rPr>
          <w:rFonts w:ascii="Times New Roman" w:hAnsi="Times New Roman" w:cs="Times New Roman"/>
        </w:rPr>
        <w:t xml:space="preserve"> </w:t>
      </w:r>
      <w:r w:rsidR="00BB4118" w:rsidRPr="00CC7B62">
        <w:rPr>
          <w:rFonts w:ascii="Times New Roman" w:hAnsi="Times New Roman" w:cs="Times New Roman"/>
        </w:rPr>
        <w:t>Unicef,</w:t>
      </w:r>
      <w:r w:rsidR="00BB4118" w:rsidRPr="003878A1">
        <w:rPr>
          <w:rFonts w:ascii="Times New Roman" w:hAnsi="Times New Roman" w:cs="Times New Roman"/>
        </w:rPr>
        <w:t xml:space="preserve"> </w:t>
      </w:r>
      <w:r w:rsidRPr="000416CB">
        <w:rPr>
          <w:rFonts w:ascii="Times New Roman" w:hAnsi="Times New Roman" w:cs="Times New Roman"/>
        </w:rPr>
        <w:t>« Covid-19 en Afrique : faire face aux conséquences dévastatrices de la pandémie », 10/04/2020</w:t>
      </w:r>
      <w:r w:rsidR="00F85B2A">
        <w:rPr>
          <w:rFonts w:ascii="Times New Roman" w:hAnsi="Times New Roman" w:cs="Times New Roman"/>
        </w:rPr>
        <w:t>,</w:t>
      </w:r>
      <w:r w:rsidR="00CC7B62">
        <w:rPr>
          <w:rFonts w:ascii="Times New Roman" w:hAnsi="Times New Roman" w:cs="Times New Roman"/>
        </w:rPr>
        <w:t xml:space="preserve"> </w:t>
      </w:r>
      <w:r w:rsidR="00F85B2A">
        <w:rPr>
          <w:rFonts w:ascii="Times New Roman" w:hAnsi="Times New Roman" w:cs="Times New Roman"/>
        </w:rPr>
        <w:t>&lt;</w:t>
      </w:r>
      <w:hyperlink r:id="rId7" w:history="1">
        <w:r w:rsidRPr="000416CB">
          <w:rPr>
            <w:rStyle w:val="Lienhypertexte"/>
            <w:rFonts w:ascii="Times New Roman" w:hAnsi="Times New Roman" w:cs="Times New Roman"/>
          </w:rPr>
          <w:t>https://www.unicef.fr/article/covid-19-en-afrique-unicef-mobilise-pour-faire-face-aux-consequences-devastatrices-de-la</w:t>
        </w:r>
      </w:hyperlink>
      <w:r w:rsidR="00F85B2A">
        <w:rPr>
          <w:rFonts w:ascii="Times New Roman" w:hAnsi="Times New Roman" w:cs="Times New Roman"/>
        </w:rPr>
        <w:t>&gt;</w:t>
      </w:r>
      <w:r w:rsidR="00CC7B62">
        <w:rPr>
          <w:rFonts w:ascii="Times New Roman" w:hAnsi="Times New Roman" w:cs="Times New Roman"/>
        </w:rPr>
        <w:t>.</w:t>
      </w:r>
    </w:p>
  </w:footnote>
  <w:footnote w:id="9">
    <w:p w14:paraId="2C5A42CF" w14:textId="171644FB" w:rsidR="003F2E54" w:rsidRPr="000416CB" w:rsidRDefault="003F2E54" w:rsidP="000416CB">
      <w:pPr>
        <w:pStyle w:val="Notedebasdepage"/>
        <w:jc w:val="both"/>
        <w:rPr>
          <w:rFonts w:ascii="Times New Roman" w:hAnsi="Times New Roman" w:cs="Times New Roman"/>
        </w:rPr>
      </w:pPr>
      <w:r w:rsidRPr="000416CB">
        <w:rPr>
          <w:rStyle w:val="Appelnotedebasdep"/>
          <w:rFonts w:ascii="Times New Roman" w:hAnsi="Times New Roman" w:cs="Times New Roman"/>
        </w:rPr>
        <w:footnoteRef/>
      </w:r>
      <w:r w:rsidRPr="000416CB">
        <w:rPr>
          <w:rFonts w:ascii="Times New Roman" w:hAnsi="Times New Roman" w:cs="Times New Roman"/>
        </w:rPr>
        <w:t xml:space="preserve"> Pour une analyse critique des enjeux liés à l’emploi de ce terme, voir </w:t>
      </w:r>
      <w:r w:rsidRPr="000416CB">
        <w:rPr>
          <w:rFonts w:ascii="Times New Roman" w:hAnsi="Times New Roman" w:cs="Times New Roman"/>
        </w:rPr>
        <w:fldChar w:fldCharType="begin"/>
      </w:r>
      <w:r w:rsidRPr="000416CB">
        <w:rPr>
          <w:rFonts w:ascii="Times New Roman" w:hAnsi="Times New Roman" w:cs="Times New Roman"/>
        </w:rPr>
        <w:instrText xml:space="preserve"> ADDIN ZOTERO_ITEM CSL_CITATION {"citationID":"XLUUMVpf","properties":{"formattedCitation":"(Rib\\uc0\\u233{}mont 2016)","plainCitation":"(Ribémont 2016)","dontUpdate":true,"noteIndex":9},"citationItems":[{"id":"Ov9r28CH/DByCPnrr","uris":["http://zotero.org/users/7453176/items/XP5D9LEC"],"itemData":{"id":1911,"type":"book","call-number":"HV553 .F54 2016","event-place":"Paris","ISBN":"978-2-87854-683-5","number-of-pages":"193","publisher":"Presses Sorbonne Nouvelle","publisher-place":"Paris","source":"Library of Congress ISBN","title":"Figures des bénéficiaires dans l'action humanitaire : à la croisée des regards et des disciplines","title-short":"Figures des bénéficiaires dans l'action humanitaire","author":[{"family":"Ribémont","given":"Thomas"}],"issued":{"date-parts":[["2016"]]}}}],"schema":"https://github.com/citation-style-language/schema/raw/master/csl-citation.json"} </w:instrText>
      </w:r>
      <w:r w:rsidRPr="000416CB">
        <w:rPr>
          <w:rFonts w:ascii="Times New Roman" w:hAnsi="Times New Roman" w:cs="Times New Roman"/>
        </w:rPr>
        <w:fldChar w:fldCharType="separate"/>
      </w:r>
      <w:r w:rsidRPr="000416CB">
        <w:rPr>
          <w:rFonts w:ascii="Times New Roman" w:hAnsi="Times New Roman" w:cs="Times New Roman"/>
        </w:rPr>
        <w:t>R</w:t>
      </w:r>
      <w:r w:rsidRPr="005E59D3">
        <w:rPr>
          <w:rFonts w:ascii="Times New Roman" w:hAnsi="Times New Roman" w:cs="Times New Roman"/>
          <w:smallCaps/>
        </w:rPr>
        <w:t>ibémont</w:t>
      </w:r>
      <w:r w:rsidRPr="000416CB">
        <w:rPr>
          <w:rFonts w:ascii="Times New Roman" w:hAnsi="Times New Roman" w:cs="Times New Roman"/>
        </w:rPr>
        <w:t xml:space="preserve"> (2016)</w:t>
      </w:r>
      <w:r w:rsidRPr="000416CB">
        <w:rPr>
          <w:rFonts w:ascii="Times New Roman" w:hAnsi="Times New Roman" w:cs="Times New Roman"/>
        </w:rPr>
        <w:fldChar w:fldCharType="end"/>
      </w:r>
      <w:r w:rsidRPr="000416CB">
        <w:rPr>
          <w:rFonts w:ascii="Times New Roman" w:hAnsi="Times New Roman" w:cs="Times New Roman"/>
        </w:rPr>
        <w:t>.</w:t>
      </w:r>
    </w:p>
  </w:footnote>
  <w:footnote w:id="10">
    <w:p w14:paraId="455DA7B1" w14:textId="5C6D3363" w:rsidR="003F2E54" w:rsidRPr="0027242D" w:rsidRDefault="003F2E54">
      <w:pPr>
        <w:pStyle w:val="Notedebasdepage"/>
        <w:rPr>
          <w:rFonts w:ascii="Times New Roman" w:hAnsi="Times New Roman" w:cs="Times New Roman"/>
        </w:rPr>
      </w:pPr>
      <w:r w:rsidRPr="00CC7B62">
        <w:rPr>
          <w:rStyle w:val="Appelnotedebasdep"/>
          <w:rFonts w:ascii="Times New Roman" w:hAnsi="Times New Roman" w:cs="Times New Roman"/>
        </w:rPr>
        <w:footnoteRef/>
      </w:r>
      <w:r w:rsidRPr="00CC7B62">
        <w:rPr>
          <w:rFonts w:ascii="Times New Roman" w:hAnsi="Times New Roman" w:cs="Times New Roman"/>
        </w:rPr>
        <w:t xml:space="preserve"> En fin de primaire, 77 % des enfants ne peuvent lire et comprendre une histoire courte, contre 58 % dans les pays comparables au Cameroun en termes de revenus</w:t>
      </w:r>
      <w:r w:rsidR="005F04AE" w:rsidRPr="00CC7B62">
        <w:rPr>
          <w:rFonts w:ascii="Times New Roman" w:hAnsi="Times New Roman" w:cs="Times New Roman"/>
        </w:rPr>
        <w:t xml:space="preserve"> (observation, Yaoundé, 10/03/2020)</w:t>
      </w:r>
      <w:r w:rsidRPr="00CC7B62">
        <w:rPr>
          <w:rFonts w:ascii="Times New Roman" w:hAnsi="Times New Roman" w:cs="Times New Roman"/>
        </w:rPr>
        <w:t>.</w:t>
      </w:r>
    </w:p>
  </w:footnote>
  <w:footnote w:id="11">
    <w:p w14:paraId="31A760DE" w14:textId="3C5C13D0" w:rsidR="003F2E54" w:rsidRPr="000416CB" w:rsidRDefault="003F2E54" w:rsidP="000416CB">
      <w:pPr>
        <w:pStyle w:val="Notedebasdepage"/>
        <w:jc w:val="both"/>
        <w:rPr>
          <w:rFonts w:ascii="Times New Roman" w:hAnsi="Times New Roman" w:cs="Times New Roman"/>
        </w:rPr>
      </w:pPr>
      <w:r w:rsidRPr="000416CB">
        <w:rPr>
          <w:rStyle w:val="Appelnotedebasdep"/>
          <w:rFonts w:ascii="Times New Roman" w:hAnsi="Times New Roman" w:cs="Times New Roman"/>
        </w:rPr>
        <w:footnoteRef/>
      </w:r>
      <w:r w:rsidRPr="000416CB">
        <w:rPr>
          <w:rFonts w:ascii="Times New Roman" w:hAnsi="Times New Roman" w:cs="Times New Roman"/>
        </w:rPr>
        <w:t xml:space="preserve"> Observation</w:t>
      </w:r>
      <w:r>
        <w:rPr>
          <w:rFonts w:ascii="Times New Roman" w:hAnsi="Times New Roman" w:cs="Times New Roman"/>
        </w:rPr>
        <w:t xml:space="preserve">, Yaoundé, </w:t>
      </w:r>
      <w:r w:rsidRPr="000416CB">
        <w:rPr>
          <w:rFonts w:ascii="Times New Roman" w:hAnsi="Times New Roman" w:cs="Times New Roman"/>
        </w:rPr>
        <w:t>10/03/2020.</w:t>
      </w:r>
    </w:p>
  </w:footnote>
  <w:footnote w:id="12">
    <w:p w14:paraId="14F5B063" w14:textId="21634170" w:rsidR="003F2E54" w:rsidRPr="000416CB" w:rsidRDefault="003F2E54" w:rsidP="000416CB">
      <w:pPr>
        <w:pStyle w:val="Notedebasdepage"/>
        <w:jc w:val="both"/>
        <w:rPr>
          <w:rFonts w:ascii="Times New Roman" w:hAnsi="Times New Roman" w:cs="Times New Roman"/>
        </w:rPr>
      </w:pPr>
      <w:r w:rsidRPr="000416CB">
        <w:rPr>
          <w:rStyle w:val="Appelnotedebasdep"/>
          <w:rFonts w:ascii="Times New Roman" w:hAnsi="Times New Roman" w:cs="Times New Roman"/>
        </w:rPr>
        <w:footnoteRef/>
      </w:r>
      <w:r w:rsidRPr="000416CB">
        <w:rPr>
          <w:rFonts w:ascii="Times New Roman" w:hAnsi="Times New Roman" w:cs="Times New Roman"/>
        </w:rPr>
        <w:t xml:space="preserve"> Dans </w:t>
      </w:r>
      <w:r w:rsidRPr="00CC7B62">
        <w:rPr>
          <w:rFonts w:ascii="Times New Roman" w:hAnsi="Times New Roman" w:cs="Times New Roman"/>
        </w:rPr>
        <w:t xml:space="preserve">ces </w:t>
      </w:r>
      <w:r w:rsidR="00A04FA7" w:rsidRPr="00CC7B62">
        <w:rPr>
          <w:rFonts w:ascii="Times New Roman" w:hAnsi="Times New Roman" w:cs="Times New Roman"/>
        </w:rPr>
        <w:t xml:space="preserve">deux </w:t>
      </w:r>
      <w:r w:rsidRPr="00CC7B62">
        <w:rPr>
          <w:rFonts w:ascii="Times New Roman" w:hAnsi="Times New Roman" w:cs="Times New Roman"/>
        </w:rPr>
        <w:t>régions</w:t>
      </w:r>
      <w:r w:rsidR="00A04FA7">
        <w:rPr>
          <w:rFonts w:ascii="Times New Roman" w:hAnsi="Times New Roman" w:cs="Times New Roman"/>
        </w:rPr>
        <w:t>,</w:t>
      </w:r>
      <w:r w:rsidRPr="000416CB">
        <w:rPr>
          <w:rFonts w:ascii="Times New Roman" w:hAnsi="Times New Roman" w:cs="Times New Roman"/>
        </w:rPr>
        <w:t xml:space="preserve"> des revendications sécessionnistes</w:t>
      </w:r>
      <w:r>
        <w:rPr>
          <w:rFonts w:ascii="Times New Roman" w:hAnsi="Times New Roman" w:cs="Times New Roman"/>
        </w:rPr>
        <w:t xml:space="preserve"> vivement réprimées</w:t>
      </w:r>
      <w:r w:rsidRPr="000416CB">
        <w:rPr>
          <w:rFonts w:ascii="Times New Roman" w:hAnsi="Times New Roman" w:cs="Times New Roman"/>
        </w:rPr>
        <w:t xml:space="preserve"> donnent lieu, depuis 2017, à d’importants combats et déplacements de population. Le secteur éducatif, particulièrement visé par les attaques des groupes armés non étatiques, est l’objet d’interventions prioritaires de l’aide internationale </w:t>
      </w:r>
      <w:r w:rsidRPr="00626070">
        <w:rPr>
          <w:rFonts w:ascii="Times New Roman" w:hAnsi="Times New Roman" w:cs="Times New Roman"/>
        </w:rPr>
        <w:fldChar w:fldCharType="begin"/>
      </w:r>
      <w:r w:rsidRPr="00626070">
        <w:rPr>
          <w:rFonts w:ascii="Times New Roman" w:hAnsi="Times New Roman" w:cs="Times New Roman"/>
        </w:rPr>
        <w:instrText xml:space="preserve"> ADDIN ZOTERO_ITEM CSL_CITATION {"citationID":"0rmZfrlo","properties":{"formattedCitation":"(Lefort-Rieu 2022)","plainCitation":"(Lefort-Rieu 2022)","noteIndex":16},"citationItems":[{"id":"Ov9r28CH/VZVuv6HV","uris":["http://zotero.org/users/7453176/items/6ZU8HMQA"],"itemData":{"id":779,"type":"article-journal","container-title":"Cahiers d'Outre-Mer","title":"Education et formation professionnelle en situation de « crises humanitaires ». L’exemple des migrations forcées au Cameroun","volume":"(à paraître)","author":[{"family":"Lefort-Rieu","given":"Claire"}],"issued":{"date-parts":[["2022"]]}}}],"schema":"https://github.com/citation-style-language/schema/raw/master/csl-citation.json"} </w:instrText>
      </w:r>
      <w:r w:rsidRPr="00626070">
        <w:rPr>
          <w:rFonts w:ascii="Times New Roman" w:hAnsi="Times New Roman" w:cs="Times New Roman"/>
        </w:rPr>
        <w:fldChar w:fldCharType="separate"/>
      </w:r>
      <w:r w:rsidRPr="00CE5725">
        <w:rPr>
          <w:rFonts w:ascii="Times New Roman" w:hAnsi="Times New Roman" w:cs="Times New Roman"/>
        </w:rPr>
        <w:t>(L</w:t>
      </w:r>
      <w:r w:rsidRPr="00CE5725">
        <w:rPr>
          <w:rFonts w:ascii="Times New Roman" w:hAnsi="Times New Roman" w:cs="Times New Roman"/>
          <w:smallCaps/>
        </w:rPr>
        <w:t>efort</w:t>
      </w:r>
      <w:r w:rsidRPr="00CE5725">
        <w:rPr>
          <w:rFonts w:ascii="Times New Roman" w:hAnsi="Times New Roman" w:cs="Times New Roman"/>
        </w:rPr>
        <w:t>-R</w:t>
      </w:r>
      <w:r w:rsidRPr="00CE5725">
        <w:rPr>
          <w:rFonts w:ascii="Times New Roman" w:hAnsi="Times New Roman" w:cs="Times New Roman"/>
          <w:smallCaps/>
        </w:rPr>
        <w:t>ieu</w:t>
      </w:r>
      <w:r w:rsidRPr="00CE5725">
        <w:rPr>
          <w:rFonts w:ascii="Times New Roman" w:hAnsi="Times New Roman" w:cs="Times New Roman"/>
        </w:rPr>
        <w:t> 2022</w:t>
      </w:r>
      <w:r w:rsidRPr="00626070">
        <w:rPr>
          <w:rFonts w:ascii="Times New Roman" w:hAnsi="Times New Roman" w:cs="Times New Roman"/>
        </w:rPr>
        <w:t>)</w:t>
      </w:r>
      <w:r w:rsidRPr="00626070">
        <w:rPr>
          <w:rFonts w:ascii="Times New Roman" w:hAnsi="Times New Roman" w:cs="Times New Roman"/>
        </w:rPr>
        <w:fldChar w:fldCharType="end"/>
      </w:r>
      <w:r w:rsidRPr="00626070">
        <w:rPr>
          <w:rFonts w:ascii="Times New Roman" w:hAnsi="Times New Roman" w:cs="Times New Roman"/>
        </w:rPr>
        <w:t>.</w:t>
      </w:r>
    </w:p>
  </w:footnote>
  <w:footnote w:id="13">
    <w:p w14:paraId="3FFA272E" w14:textId="27594F55" w:rsidR="003F2E54" w:rsidRPr="000416CB" w:rsidRDefault="003F2E54" w:rsidP="005E59D3">
      <w:pPr>
        <w:pStyle w:val="Notedebasdepage"/>
        <w:jc w:val="both"/>
        <w:rPr>
          <w:rFonts w:ascii="Times New Roman" w:hAnsi="Times New Roman" w:cs="Times New Roman"/>
        </w:rPr>
      </w:pPr>
      <w:r w:rsidRPr="000416CB">
        <w:rPr>
          <w:rStyle w:val="Appelnotedebasdep"/>
          <w:rFonts w:ascii="Times New Roman" w:hAnsi="Times New Roman" w:cs="Times New Roman"/>
        </w:rPr>
        <w:footnoteRef/>
      </w:r>
      <w:r w:rsidRPr="000416CB">
        <w:rPr>
          <w:rFonts w:ascii="Times New Roman" w:hAnsi="Times New Roman" w:cs="Times New Roman"/>
        </w:rPr>
        <w:t xml:space="preserve"> Pour plus de détails, voir le Réseau inter-agences pour l’éducation en situation d’urgence</w:t>
      </w:r>
      <w:r>
        <w:rPr>
          <w:rFonts w:ascii="Times New Roman" w:hAnsi="Times New Roman" w:cs="Times New Roman"/>
        </w:rPr>
        <w:t>, &lt;</w:t>
      </w:r>
      <w:hyperlink r:id="rId8" w:history="1">
        <w:r w:rsidRPr="000416CB">
          <w:rPr>
            <w:rStyle w:val="Lienhypertexte"/>
            <w:rFonts w:ascii="Times New Roman" w:hAnsi="Times New Roman" w:cs="Times New Roman"/>
          </w:rPr>
          <w:t>https://inee.org/fr/</w:t>
        </w:r>
      </w:hyperlink>
      <w:r>
        <w:rPr>
          <w:rFonts w:ascii="Times New Roman" w:hAnsi="Times New Roman" w:cs="Times New Roman"/>
        </w:rPr>
        <w:t>&gt;.</w:t>
      </w:r>
    </w:p>
  </w:footnote>
  <w:footnote w:id="14">
    <w:p w14:paraId="627C5859" w14:textId="2B783878" w:rsidR="003F2E54" w:rsidRPr="000416CB" w:rsidRDefault="003F2E54" w:rsidP="000416CB">
      <w:pPr>
        <w:pStyle w:val="Notedebasdepage"/>
        <w:jc w:val="both"/>
        <w:rPr>
          <w:rFonts w:ascii="Times New Roman" w:hAnsi="Times New Roman" w:cs="Times New Roman"/>
        </w:rPr>
      </w:pPr>
      <w:r w:rsidRPr="000416CB">
        <w:rPr>
          <w:rStyle w:val="Appelnotedebasdep"/>
          <w:rFonts w:ascii="Times New Roman" w:hAnsi="Times New Roman" w:cs="Times New Roman"/>
        </w:rPr>
        <w:footnoteRef/>
      </w:r>
      <w:r w:rsidRPr="000416CB">
        <w:rPr>
          <w:rFonts w:ascii="Times New Roman" w:hAnsi="Times New Roman" w:cs="Times New Roman"/>
        </w:rPr>
        <w:t xml:space="preserve"> Observation</w:t>
      </w:r>
      <w:r>
        <w:rPr>
          <w:rFonts w:ascii="Times New Roman" w:hAnsi="Times New Roman" w:cs="Times New Roman"/>
        </w:rPr>
        <w:t xml:space="preserve">, Yaoundé, </w:t>
      </w:r>
      <w:r w:rsidRPr="000416CB">
        <w:rPr>
          <w:rFonts w:ascii="Times New Roman" w:hAnsi="Times New Roman" w:cs="Times New Roman"/>
        </w:rPr>
        <w:t>23</w:t>
      </w:r>
      <w:r>
        <w:rPr>
          <w:rFonts w:ascii="Times New Roman" w:hAnsi="Times New Roman" w:cs="Times New Roman"/>
        </w:rPr>
        <w:t>/03/</w:t>
      </w:r>
      <w:r w:rsidRPr="000416CB">
        <w:rPr>
          <w:rFonts w:ascii="Times New Roman" w:hAnsi="Times New Roman" w:cs="Times New Roman"/>
        </w:rPr>
        <w:t>2020.</w:t>
      </w:r>
    </w:p>
  </w:footnote>
  <w:footnote w:id="15">
    <w:p w14:paraId="39CFA692" w14:textId="57F94859" w:rsidR="003F2E54" w:rsidRPr="000416CB" w:rsidRDefault="003F2E54" w:rsidP="000416CB">
      <w:pPr>
        <w:pStyle w:val="Notedebasdepage"/>
        <w:jc w:val="both"/>
        <w:rPr>
          <w:rFonts w:ascii="Times New Roman" w:hAnsi="Times New Roman" w:cs="Times New Roman"/>
        </w:rPr>
      </w:pPr>
      <w:r w:rsidRPr="000416CB">
        <w:rPr>
          <w:rStyle w:val="Appelnotedebasdep"/>
          <w:rFonts w:ascii="Times New Roman" w:hAnsi="Times New Roman" w:cs="Times New Roman"/>
        </w:rPr>
        <w:footnoteRef/>
      </w:r>
      <w:r w:rsidRPr="000416CB">
        <w:rPr>
          <w:rFonts w:ascii="Times New Roman" w:hAnsi="Times New Roman" w:cs="Times New Roman"/>
        </w:rPr>
        <w:t xml:space="preserve"> Observation</w:t>
      </w:r>
      <w:r>
        <w:rPr>
          <w:rFonts w:ascii="Times New Roman" w:hAnsi="Times New Roman" w:cs="Times New Roman"/>
        </w:rPr>
        <w:t>, Yaoundé,</w:t>
      </w:r>
      <w:r w:rsidRPr="000416CB">
        <w:rPr>
          <w:rFonts w:ascii="Times New Roman" w:hAnsi="Times New Roman" w:cs="Times New Roman"/>
        </w:rPr>
        <w:t xml:space="preserve"> 25</w:t>
      </w:r>
      <w:r>
        <w:rPr>
          <w:rFonts w:ascii="Times New Roman" w:hAnsi="Times New Roman" w:cs="Times New Roman"/>
        </w:rPr>
        <w:t>/03/</w:t>
      </w:r>
      <w:r w:rsidRPr="000416CB">
        <w:rPr>
          <w:rFonts w:ascii="Times New Roman" w:hAnsi="Times New Roman" w:cs="Times New Roman"/>
        </w:rPr>
        <w:t>2020.</w:t>
      </w:r>
    </w:p>
  </w:footnote>
  <w:footnote w:id="16">
    <w:p w14:paraId="7F921037" w14:textId="5C525BFB" w:rsidR="003F2E54" w:rsidRPr="00CC7B62" w:rsidRDefault="003F2E54" w:rsidP="000416CB">
      <w:pPr>
        <w:pStyle w:val="Notedebasdepage"/>
        <w:jc w:val="both"/>
        <w:rPr>
          <w:rFonts w:ascii="Times New Roman" w:hAnsi="Times New Roman" w:cs="Times New Roman"/>
        </w:rPr>
      </w:pPr>
      <w:r w:rsidRPr="000416CB">
        <w:rPr>
          <w:rStyle w:val="Appelnotedebasdep"/>
          <w:rFonts w:ascii="Times New Roman" w:hAnsi="Times New Roman" w:cs="Times New Roman"/>
        </w:rPr>
        <w:footnoteRef/>
      </w:r>
      <w:r w:rsidRPr="000416CB">
        <w:rPr>
          <w:rFonts w:ascii="Times New Roman" w:hAnsi="Times New Roman" w:cs="Times New Roman"/>
        </w:rPr>
        <w:t xml:space="preserve"> </w:t>
      </w:r>
      <w:r w:rsidRPr="00FA33A7">
        <w:rPr>
          <w:rFonts w:ascii="Times New Roman" w:hAnsi="Times New Roman" w:cs="Times New Roman"/>
        </w:rPr>
        <w:t>Avant la pandémie</w:t>
      </w:r>
      <w:r w:rsidR="009275E9">
        <w:rPr>
          <w:rFonts w:ascii="Times New Roman" w:hAnsi="Times New Roman" w:cs="Times New Roman"/>
        </w:rPr>
        <w:t xml:space="preserve">, </w:t>
      </w:r>
      <w:r w:rsidRPr="00FA33A7">
        <w:rPr>
          <w:rFonts w:ascii="Times New Roman" w:hAnsi="Times New Roman" w:cs="Times New Roman"/>
        </w:rPr>
        <w:t xml:space="preserve">les </w:t>
      </w:r>
      <w:r w:rsidRPr="00CC7B62">
        <w:rPr>
          <w:rFonts w:ascii="Times New Roman" w:hAnsi="Times New Roman" w:cs="Times New Roman"/>
        </w:rPr>
        <w:t xml:space="preserve">ministères de l’Éducation de base et secondaire avaient déjà recours à la télévision ou à la radio pour aider les élèves à réviser trois semaines avant leurs examens </w:t>
      </w:r>
      <w:r w:rsidRPr="00CC7B62">
        <w:rPr>
          <w:rFonts w:ascii="Times New Roman" w:hAnsi="Times New Roman" w:cs="Times New Roman"/>
        </w:rPr>
        <w:fldChar w:fldCharType="begin"/>
      </w:r>
      <w:r w:rsidRPr="00CC7B62">
        <w:rPr>
          <w:rFonts w:ascii="Times New Roman" w:hAnsi="Times New Roman" w:cs="Times New Roman"/>
        </w:rPr>
        <w:instrText xml:space="preserve"> ADDIN ZOTERO_ITEM CSL_CITATION {"citationID":"RG8Mw4U8","properties":{"formattedCitation":"(B\\uc0\\u233{}ch\\uc0\\u233{} 2020)","plainCitation":"(Béché 2020)","noteIndex":23},"citationItems":[{"id":"Ov9r28CH/N32XTLvs","uris":["http://zotero.org/users/7453176/items/ZV82FTKS"],"itemData":{"id":208,"type":"article-journal","abstract":"This article presents and interprets Cameroonian responses to COVID-19 in the education sector. The four main challenges the Cameroonian educational authorities found themselves facing at the onset of the pandemic were (1) how to ensure continuity of formal education; (2) how to minimise exacerbation of already existing educational inequalities; (3) which tools to choose for ensuring continuity; and (4) how to enable pupils and students at exam stage to progress to the next level of their academic career. To collect relevant data for his analysis of how these challenges have been addressed, the author used three tools: documentary analysis, interviews, and digital observation of distance learning platforms. His findings form a detailed panorama of educational responses to COVID-19 in Cameroon. These include institutional, community and individual initiatives, ranging from paper-based materials to distance learning platforms, TV and radio communication tools. The implementation of these approaches, however, has revealed that the Cameroonian education system is plagued by disorganisation, educational inequalities and exclusion – problems which affect learners’ daily lives on a personal level. The structural and pedagogical deficits revealed by the findings of this study demonstrate that Cameroon must insist on two things if it wants to guarantee educational normality in the event of other similar crises, namely (1) integrating distance-learning technologies; and (2) improving access to essential socio-educational services.","container-title":"International Review of Education","DOI":"10.1007/s11159-020-09870-x","ISSN":"1573-0638","issue":"5","journalAbbreviation":"Int Rev Educ","language":"en","page":"755-775","source":"Springer Link","title":"Cameroonian responses to COVID-19 in the education sector: Exposing an inadequate education system","title-short":"Cameroonian responses to COVID-19 in the education sector","volume":"66","author":[{"family":"Béché","given":"Emmanuel"}],"issued":{"date-parts":[["2020",12,1]]}}}],"schema":"https://github.com/citation-style-language/schema/raw/master/csl-citation.json"} </w:instrText>
      </w:r>
      <w:r w:rsidRPr="00CC7B62">
        <w:rPr>
          <w:rFonts w:ascii="Times New Roman" w:hAnsi="Times New Roman" w:cs="Times New Roman"/>
        </w:rPr>
        <w:fldChar w:fldCharType="separate"/>
      </w:r>
      <w:r w:rsidRPr="00CC7B62">
        <w:rPr>
          <w:rFonts w:ascii="Times New Roman" w:hAnsi="Times New Roman" w:cs="Times New Roman"/>
          <w:szCs w:val="24"/>
        </w:rPr>
        <w:t>(B</w:t>
      </w:r>
      <w:r w:rsidRPr="00CC7B62">
        <w:rPr>
          <w:rFonts w:ascii="Times New Roman" w:hAnsi="Times New Roman" w:cs="Times New Roman"/>
          <w:smallCaps/>
          <w:szCs w:val="24"/>
        </w:rPr>
        <w:t>éché</w:t>
      </w:r>
      <w:r w:rsidRPr="00CC7B62">
        <w:rPr>
          <w:rFonts w:ascii="Times New Roman" w:hAnsi="Times New Roman" w:cs="Times New Roman"/>
          <w:szCs w:val="24"/>
        </w:rPr>
        <w:t> 2020)</w:t>
      </w:r>
      <w:r w:rsidRPr="00CC7B62">
        <w:rPr>
          <w:rFonts w:ascii="Times New Roman" w:hAnsi="Times New Roman" w:cs="Times New Roman"/>
        </w:rPr>
        <w:fldChar w:fldCharType="end"/>
      </w:r>
      <w:r w:rsidRPr="00CC7B62">
        <w:rPr>
          <w:rFonts w:ascii="Times New Roman" w:hAnsi="Times New Roman" w:cs="Times New Roman"/>
        </w:rPr>
        <w:t>.</w:t>
      </w:r>
    </w:p>
  </w:footnote>
  <w:footnote w:id="17">
    <w:p w14:paraId="3AAC8801" w14:textId="2623FBB3" w:rsidR="003F2E54" w:rsidRPr="00CC7B62" w:rsidRDefault="003F2E54" w:rsidP="000416CB">
      <w:pPr>
        <w:pStyle w:val="Notedebasdepage"/>
        <w:jc w:val="both"/>
        <w:rPr>
          <w:rFonts w:ascii="Times New Roman" w:hAnsi="Times New Roman" w:cs="Times New Roman"/>
        </w:rPr>
      </w:pPr>
      <w:r w:rsidRPr="00CC7B62">
        <w:rPr>
          <w:rStyle w:val="Appelnotedebasdep"/>
          <w:rFonts w:ascii="Times New Roman" w:hAnsi="Times New Roman" w:cs="Times New Roman"/>
        </w:rPr>
        <w:footnoteRef/>
      </w:r>
      <w:r w:rsidRPr="00CC7B62">
        <w:rPr>
          <w:rFonts w:ascii="Times New Roman" w:hAnsi="Times New Roman" w:cs="Times New Roman"/>
        </w:rPr>
        <w:t xml:space="preserve"> Observation, Yaoundé, 20/05/2020.</w:t>
      </w:r>
    </w:p>
  </w:footnote>
  <w:footnote w:id="18">
    <w:p w14:paraId="50E3D4EB" w14:textId="1D69725A" w:rsidR="003F2E54" w:rsidRPr="00CC7B62" w:rsidRDefault="003F2E54" w:rsidP="000416CB">
      <w:pPr>
        <w:pStyle w:val="Notedebasdepage"/>
        <w:jc w:val="both"/>
        <w:rPr>
          <w:rFonts w:ascii="Times New Roman" w:hAnsi="Times New Roman" w:cs="Times New Roman"/>
        </w:rPr>
      </w:pPr>
      <w:r w:rsidRPr="00CC7B62">
        <w:rPr>
          <w:rStyle w:val="Appelnotedebasdep"/>
          <w:rFonts w:ascii="Times New Roman" w:hAnsi="Times New Roman" w:cs="Times New Roman"/>
        </w:rPr>
        <w:footnoteRef/>
      </w:r>
      <w:r w:rsidRPr="00CC7B62">
        <w:rPr>
          <w:rFonts w:ascii="Times New Roman" w:hAnsi="Times New Roman" w:cs="Times New Roman"/>
        </w:rPr>
        <w:t xml:space="preserve"> </w:t>
      </w:r>
      <w:r w:rsidR="00BB4118" w:rsidRPr="00CC7B62">
        <w:rPr>
          <w:rFonts w:ascii="Times New Roman" w:hAnsi="Times New Roman" w:cs="Times New Roman"/>
        </w:rPr>
        <w:t xml:space="preserve">BRM, </w:t>
      </w:r>
      <w:r w:rsidRPr="00CC7B62">
        <w:rPr>
          <w:rFonts w:ascii="Times New Roman" w:hAnsi="Times New Roman" w:cs="Times New Roman"/>
        </w:rPr>
        <w:t>« Éner</w:t>
      </w:r>
      <w:r w:rsidRPr="000416CB">
        <w:rPr>
          <w:rFonts w:ascii="Times New Roman" w:hAnsi="Times New Roman" w:cs="Times New Roman"/>
        </w:rPr>
        <w:t>gie</w:t>
      </w:r>
      <w:r>
        <w:rPr>
          <w:rFonts w:ascii="Times New Roman" w:hAnsi="Times New Roman" w:cs="Times New Roman"/>
        </w:rPr>
        <w:t> </w:t>
      </w:r>
      <w:r w:rsidRPr="000416CB">
        <w:rPr>
          <w:rFonts w:ascii="Times New Roman" w:hAnsi="Times New Roman" w:cs="Times New Roman"/>
        </w:rPr>
        <w:t>: Malgré la hausse constante de la demande, le taux d’accès à l’électricité au Cameroun croît de 4</w:t>
      </w:r>
      <w:r>
        <w:rPr>
          <w:rFonts w:ascii="Times New Roman" w:hAnsi="Times New Roman" w:cs="Times New Roman"/>
        </w:rPr>
        <w:t> </w:t>
      </w:r>
      <w:r w:rsidRPr="000416CB">
        <w:rPr>
          <w:rFonts w:ascii="Times New Roman" w:hAnsi="Times New Roman" w:cs="Times New Roman"/>
        </w:rPr>
        <w:t xml:space="preserve">% entre 2015 et 2017 », </w:t>
      </w:r>
      <w:r w:rsidRPr="000416CB">
        <w:rPr>
          <w:rFonts w:ascii="Times New Roman" w:hAnsi="Times New Roman" w:cs="Times New Roman"/>
          <w:i/>
          <w:iCs/>
        </w:rPr>
        <w:t>Investir au Cameroun</w:t>
      </w:r>
      <w:r w:rsidRPr="005E59D3">
        <w:rPr>
          <w:rFonts w:ascii="Times New Roman" w:hAnsi="Times New Roman" w:cs="Times New Roman"/>
          <w:i/>
        </w:rPr>
        <w:t>,</w:t>
      </w:r>
      <w:r w:rsidRPr="000416CB">
        <w:rPr>
          <w:rFonts w:ascii="Times New Roman" w:hAnsi="Times New Roman" w:cs="Times New Roman"/>
        </w:rPr>
        <w:t xml:space="preserve"> 29/10/2019</w:t>
      </w:r>
      <w:r w:rsidR="00F757C7">
        <w:rPr>
          <w:rFonts w:ascii="Times New Roman" w:hAnsi="Times New Roman" w:cs="Times New Roman"/>
        </w:rPr>
        <w:t>,</w:t>
      </w:r>
      <w:r w:rsidRPr="000416CB">
        <w:rPr>
          <w:rFonts w:ascii="Times New Roman" w:hAnsi="Times New Roman" w:cs="Times New Roman"/>
        </w:rPr>
        <w:t xml:space="preserve"> </w:t>
      </w:r>
      <w:r w:rsidR="00F757C7">
        <w:rPr>
          <w:rFonts w:ascii="Times New Roman" w:hAnsi="Times New Roman" w:cs="Times New Roman"/>
        </w:rPr>
        <w:t>&lt;</w:t>
      </w:r>
      <w:hyperlink r:id="rId9" w:history="1">
        <w:r w:rsidR="00F757C7" w:rsidRPr="00F757C7">
          <w:rPr>
            <w:rStyle w:val="Lienhypertexte"/>
            <w:rFonts w:ascii="Times New Roman" w:hAnsi="Times New Roman" w:cs="Times New Roman"/>
          </w:rPr>
          <w:t>https://www.investiraucameroun.com/energie/2910-13476-malgre-la-hausse-constante-de-la-demande-le-taux-d-acces-a-l-electricite-au-cameroun-croit-de-4-entre-2015-et-2017</w:t>
        </w:r>
      </w:hyperlink>
      <w:r w:rsidR="00F757C7">
        <w:rPr>
          <w:rFonts w:ascii="Times New Roman" w:hAnsi="Times New Roman" w:cs="Times New Roman"/>
        </w:rPr>
        <w:t>&gt;</w:t>
      </w:r>
      <w:r w:rsidR="00CC7B62">
        <w:rPr>
          <w:rFonts w:ascii="Times New Roman" w:hAnsi="Times New Roman" w:cs="Times New Roman"/>
        </w:rPr>
        <w:t> </w:t>
      </w:r>
      <w:r w:rsidRPr="000416CB">
        <w:rPr>
          <w:rFonts w:ascii="Times New Roman" w:hAnsi="Times New Roman" w:cs="Times New Roman"/>
        </w:rPr>
        <w:t>; « Économie</w:t>
      </w:r>
      <w:r>
        <w:rPr>
          <w:rFonts w:ascii="Times New Roman" w:hAnsi="Times New Roman" w:cs="Times New Roman"/>
        </w:rPr>
        <w:t> </w:t>
      </w:r>
      <w:r w:rsidRPr="000416CB">
        <w:rPr>
          <w:rFonts w:ascii="Times New Roman" w:hAnsi="Times New Roman" w:cs="Times New Roman"/>
        </w:rPr>
        <w:t>: Le taux de pénétration de l’internet au Cameroun atteint 30</w:t>
      </w:r>
      <w:r>
        <w:rPr>
          <w:rFonts w:ascii="Times New Roman" w:hAnsi="Times New Roman" w:cs="Times New Roman"/>
        </w:rPr>
        <w:t> </w:t>
      </w:r>
      <w:r w:rsidRPr="000416CB">
        <w:rPr>
          <w:rFonts w:ascii="Times New Roman" w:hAnsi="Times New Roman" w:cs="Times New Roman"/>
        </w:rPr>
        <w:t>% en 2020, grâce à l’arrivée de 570</w:t>
      </w:r>
      <w:r>
        <w:rPr>
          <w:rFonts w:ascii="Times New Roman" w:hAnsi="Times New Roman" w:cs="Times New Roman"/>
        </w:rPr>
        <w:t> </w:t>
      </w:r>
      <w:r w:rsidRPr="000416CB">
        <w:rPr>
          <w:rFonts w:ascii="Times New Roman" w:hAnsi="Times New Roman" w:cs="Times New Roman"/>
        </w:rPr>
        <w:t>000</w:t>
      </w:r>
      <w:r>
        <w:rPr>
          <w:rFonts w:ascii="Times New Roman" w:hAnsi="Times New Roman" w:cs="Times New Roman"/>
        </w:rPr>
        <w:t> </w:t>
      </w:r>
      <w:r w:rsidRPr="000416CB">
        <w:rPr>
          <w:rFonts w:ascii="Times New Roman" w:hAnsi="Times New Roman" w:cs="Times New Roman"/>
        </w:rPr>
        <w:t xml:space="preserve">nouveaux internautes », </w:t>
      </w:r>
      <w:r w:rsidRPr="000416CB">
        <w:rPr>
          <w:rFonts w:ascii="Times New Roman" w:hAnsi="Times New Roman" w:cs="Times New Roman"/>
          <w:i/>
          <w:iCs/>
        </w:rPr>
        <w:t>Inverstir au Cameroun</w:t>
      </w:r>
      <w:r w:rsidRPr="00CC7B62">
        <w:rPr>
          <w:rFonts w:ascii="Times New Roman" w:hAnsi="Times New Roman" w:cs="Times New Roman"/>
          <w:i/>
        </w:rPr>
        <w:t>,</w:t>
      </w:r>
      <w:r w:rsidRPr="000416CB">
        <w:rPr>
          <w:rFonts w:ascii="Times New Roman" w:hAnsi="Times New Roman" w:cs="Times New Roman"/>
        </w:rPr>
        <w:t xml:space="preserve"> 24/02/2020</w:t>
      </w:r>
      <w:r w:rsidR="0011732E">
        <w:rPr>
          <w:rFonts w:ascii="Times New Roman" w:hAnsi="Times New Roman" w:cs="Times New Roman"/>
        </w:rPr>
        <w:t>,</w:t>
      </w:r>
      <w:r w:rsidRPr="000416CB">
        <w:rPr>
          <w:rFonts w:ascii="Times New Roman" w:hAnsi="Times New Roman" w:cs="Times New Roman"/>
        </w:rPr>
        <w:t xml:space="preserve"> </w:t>
      </w:r>
      <w:r w:rsidR="0011732E">
        <w:rPr>
          <w:rFonts w:ascii="Times New Roman" w:hAnsi="Times New Roman" w:cs="Times New Roman"/>
        </w:rPr>
        <w:t>&lt;</w:t>
      </w:r>
      <w:hyperlink r:id="rId10" w:history="1">
        <w:r w:rsidR="0011732E" w:rsidRPr="00CC7B62">
          <w:rPr>
            <w:rStyle w:val="Lienhypertexte"/>
            <w:rFonts w:ascii="Times New Roman" w:hAnsi="Times New Roman" w:cs="Times New Roman"/>
          </w:rPr>
          <w:t>https://www.investiraucameroun.com/economie/2402-14084-le-taux-de-penetration-de-l-internet-au-cameroun-atteint-30-en-2020-grace-a-l-arrivee-de-570-000-nouveaux-internautes</w:t>
        </w:r>
      </w:hyperlink>
      <w:r w:rsidR="0011732E" w:rsidRPr="00CC7B62">
        <w:rPr>
          <w:rFonts w:ascii="Times New Roman" w:hAnsi="Times New Roman" w:cs="Times New Roman"/>
        </w:rPr>
        <w:t>&gt;</w:t>
      </w:r>
      <w:r w:rsidR="00CC7B62" w:rsidRPr="00CC7B62">
        <w:rPr>
          <w:rFonts w:ascii="Times New Roman" w:hAnsi="Times New Roman" w:cs="Times New Roman"/>
        </w:rPr>
        <w:t>.</w:t>
      </w:r>
    </w:p>
  </w:footnote>
  <w:footnote w:id="19">
    <w:p w14:paraId="24ABE448" w14:textId="72CAFBFD" w:rsidR="003F2E54" w:rsidRPr="00CC7B62" w:rsidRDefault="003F2E54" w:rsidP="000416CB">
      <w:pPr>
        <w:pStyle w:val="Notedebasdepage"/>
        <w:jc w:val="both"/>
        <w:rPr>
          <w:rFonts w:ascii="Times New Roman" w:hAnsi="Times New Roman" w:cs="Times New Roman"/>
        </w:rPr>
      </w:pPr>
      <w:r w:rsidRPr="00CC7B62">
        <w:rPr>
          <w:rStyle w:val="Appelnotedebasdep"/>
          <w:rFonts w:ascii="Times New Roman" w:hAnsi="Times New Roman" w:cs="Times New Roman"/>
        </w:rPr>
        <w:footnoteRef/>
      </w:r>
      <w:r w:rsidRPr="00CC7B62">
        <w:rPr>
          <w:rFonts w:ascii="Times New Roman" w:hAnsi="Times New Roman" w:cs="Times New Roman"/>
        </w:rPr>
        <w:t xml:space="preserve"> </w:t>
      </w:r>
      <w:r w:rsidR="00194CF3" w:rsidRPr="00CC7B62">
        <w:rPr>
          <w:rFonts w:ascii="Times New Roman" w:hAnsi="Times New Roman" w:cs="Times New Roman"/>
        </w:rPr>
        <w:t xml:space="preserve">ONU Info, </w:t>
      </w:r>
      <w:r w:rsidRPr="00CC7B62">
        <w:rPr>
          <w:rFonts w:ascii="Times New Roman" w:hAnsi="Times New Roman" w:cs="Times New Roman"/>
        </w:rPr>
        <w:t xml:space="preserve">« Coronavirus : l’Unicef et l’OMS préconisent la réouverture des écoles en Afrique », </w:t>
      </w:r>
      <w:r w:rsidRPr="00CC7B62">
        <w:rPr>
          <w:rFonts w:ascii="Times New Roman" w:hAnsi="Times New Roman" w:cs="Times New Roman"/>
          <w:i/>
          <w:iCs/>
        </w:rPr>
        <w:t>UN News</w:t>
      </w:r>
      <w:r w:rsidRPr="00CC7B62">
        <w:rPr>
          <w:rFonts w:ascii="Times New Roman" w:hAnsi="Times New Roman" w:cs="Times New Roman"/>
        </w:rPr>
        <w:t>, 20/08/2020</w:t>
      </w:r>
      <w:r w:rsidR="00CC7B62" w:rsidRPr="00CC7B62">
        <w:rPr>
          <w:rFonts w:ascii="Times New Roman" w:hAnsi="Times New Roman" w:cs="Times New Roman"/>
        </w:rPr>
        <w:t>, &lt;</w:t>
      </w:r>
      <w:hyperlink r:id="rId11" w:history="1">
        <w:r w:rsidRPr="00CC7B62">
          <w:rPr>
            <w:rStyle w:val="Lienhypertexte"/>
            <w:rFonts w:ascii="Times New Roman" w:hAnsi="Times New Roman" w:cs="Times New Roman"/>
          </w:rPr>
          <w:t>https://news.un.org/fr/story/2020/08/1075342</w:t>
        </w:r>
      </w:hyperlink>
      <w:r w:rsidR="00CC7B62" w:rsidRPr="00CC7B62">
        <w:rPr>
          <w:rFonts w:ascii="Times New Roman" w:hAnsi="Times New Roman" w:cs="Times New Roman"/>
        </w:rPr>
        <w:t>&gt;.</w:t>
      </w:r>
    </w:p>
  </w:footnote>
  <w:footnote w:id="20">
    <w:p w14:paraId="69F57D93" w14:textId="7031FC90" w:rsidR="003F2E54" w:rsidRPr="00CC7B62" w:rsidRDefault="003F2E54" w:rsidP="000416CB">
      <w:pPr>
        <w:pStyle w:val="Notedebasdepage"/>
        <w:jc w:val="both"/>
        <w:rPr>
          <w:rFonts w:ascii="Times New Roman" w:hAnsi="Times New Roman" w:cs="Times New Roman"/>
        </w:rPr>
      </w:pPr>
      <w:r w:rsidRPr="00CC7B62">
        <w:rPr>
          <w:rStyle w:val="Appelnotedebasdep"/>
          <w:rFonts w:ascii="Times New Roman" w:hAnsi="Times New Roman" w:cs="Times New Roman"/>
        </w:rPr>
        <w:footnoteRef/>
      </w:r>
      <w:r w:rsidRPr="00CC7B62">
        <w:rPr>
          <w:rFonts w:ascii="Times New Roman" w:hAnsi="Times New Roman" w:cs="Times New Roman"/>
        </w:rPr>
        <w:t xml:space="preserve"> « Cameroun, Covid-19 : allègement des mesures préventives », </w:t>
      </w:r>
      <w:r w:rsidRPr="00CC7B62">
        <w:rPr>
          <w:rFonts w:ascii="Times New Roman" w:hAnsi="Times New Roman" w:cs="Times New Roman"/>
          <w:i/>
          <w:iCs/>
        </w:rPr>
        <w:t>Africa 24,</w:t>
      </w:r>
      <w:r w:rsidRPr="00CC7B62">
        <w:rPr>
          <w:rFonts w:ascii="Times New Roman" w:hAnsi="Times New Roman" w:cs="Times New Roman"/>
        </w:rPr>
        <w:t xml:space="preserve"> </w:t>
      </w:r>
      <w:r w:rsidR="008B5C8D" w:rsidRPr="00CC7B62">
        <w:rPr>
          <w:rFonts w:ascii="Times New Roman" w:hAnsi="Times New Roman" w:cs="Times New Roman"/>
        </w:rPr>
        <w:t>01/05/2020, &lt;</w:t>
      </w:r>
      <w:hyperlink r:id="rId12" w:history="1">
        <w:r w:rsidR="008B5C8D" w:rsidRPr="00CC7B62">
          <w:rPr>
            <w:rStyle w:val="Lienhypertexte"/>
            <w:rFonts w:ascii="Times New Roman" w:hAnsi="Times New Roman" w:cs="Times New Roman"/>
            <w:color w:val="auto"/>
          </w:rPr>
          <w:t>https://www.youtube.com/watch?v=hHBrtgIsAN0</w:t>
        </w:r>
      </w:hyperlink>
      <w:r w:rsidR="008B5C8D" w:rsidRPr="00CC7B62">
        <w:rPr>
          <w:rFonts w:ascii="Times New Roman" w:hAnsi="Times New Roman" w:cs="Times New Roman"/>
        </w:rPr>
        <w:t>&gt;</w:t>
      </w:r>
      <w:r w:rsidR="00CC7B62" w:rsidRPr="00CC7B62">
        <w:rPr>
          <w:rFonts w:ascii="Times New Roman" w:hAnsi="Times New Roman" w:cs="Times New Roman"/>
        </w:rPr>
        <w:t>.</w:t>
      </w:r>
    </w:p>
  </w:footnote>
  <w:footnote w:id="21">
    <w:p w14:paraId="7B9BB15F" w14:textId="6AB1E18E" w:rsidR="003F2E54" w:rsidRPr="00CC7B62" w:rsidRDefault="003F2E54" w:rsidP="000416CB">
      <w:pPr>
        <w:pStyle w:val="Notedebasdepage"/>
        <w:jc w:val="both"/>
        <w:rPr>
          <w:rFonts w:ascii="Times New Roman" w:hAnsi="Times New Roman" w:cs="Times New Roman"/>
        </w:rPr>
      </w:pPr>
      <w:r w:rsidRPr="00CC7B62">
        <w:rPr>
          <w:rStyle w:val="Appelnotedebasdep"/>
          <w:rFonts w:ascii="Times New Roman" w:hAnsi="Times New Roman" w:cs="Times New Roman"/>
        </w:rPr>
        <w:footnoteRef/>
      </w:r>
      <w:r w:rsidRPr="00CC7B62">
        <w:rPr>
          <w:rFonts w:ascii="Times New Roman" w:hAnsi="Times New Roman" w:cs="Times New Roman"/>
        </w:rPr>
        <w:t xml:space="preserve"> Le pays vient de dépasser le nombre officiel de 5 000 contaminations (« Point de presse quotidien de Monsieur le Ministre de la Santé Publique – Covid-19 », Centres des opérations des urgences de santé publique, 31/05/2020). Ces statistiques font l’objet d’importants enjeux, tensions et négociations entre acteurs, qui méritent une étude à part entière et ne sont pas mentionnés dans ce travail.</w:t>
      </w:r>
    </w:p>
  </w:footnote>
  <w:footnote w:id="22">
    <w:p w14:paraId="4607C90C" w14:textId="62F3FD15" w:rsidR="003F2E54" w:rsidRPr="00CC7B62" w:rsidRDefault="003F2E54" w:rsidP="000416CB">
      <w:pPr>
        <w:pStyle w:val="Notedebasdepage"/>
        <w:jc w:val="both"/>
        <w:rPr>
          <w:rFonts w:ascii="Times New Roman" w:hAnsi="Times New Roman" w:cs="Times New Roman"/>
        </w:rPr>
      </w:pPr>
      <w:r w:rsidRPr="00CC7B62">
        <w:rPr>
          <w:rStyle w:val="Appelnotedebasdep"/>
          <w:rFonts w:ascii="Times New Roman" w:hAnsi="Times New Roman" w:cs="Times New Roman"/>
        </w:rPr>
        <w:footnoteRef/>
      </w:r>
      <w:r w:rsidRPr="00CC7B62">
        <w:rPr>
          <w:rFonts w:ascii="Times New Roman" w:hAnsi="Times New Roman" w:cs="Times New Roman"/>
        </w:rPr>
        <w:t xml:space="preserve"> « Réouverture des écoles au Cameroun : le syndicat des enseignants est très inquiet », </w:t>
      </w:r>
      <w:r w:rsidRPr="00CC7B62">
        <w:rPr>
          <w:rFonts w:ascii="Times New Roman" w:hAnsi="Times New Roman" w:cs="Times New Roman"/>
          <w:i/>
          <w:iCs/>
        </w:rPr>
        <w:t>CamerounWeb</w:t>
      </w:r>
      <w:r w:rsidRPr="00CC7B62">
        <w:rPr>
          <w:rFonts w:ascii="Times New Roman" w:hAnsi="Times New Roman" w:cs="Times New Roman"/>
        </w:rPr>
        <w:t>, 25/05/2020</w:t>
      </w:r>
      <w:r w:rsidR="002B61AA" w:rsidRPr="00CC7B62">
        <w:rPr>
          <w:rFonts w:ascii="Times New Roman" w:hAnsi="Times New Roman" w:cs="Times New Roman"/>
        </w:rPr>
        <w:t>,</w:t>
      </w:r>
      <w:r w:rsidRPr="00CC7B62">
        <w:rPr>
          <w:rFonts w:ascii="Times New Roman" w:hAnsi="Times New Roman" w:cs="Times New Roman"/>
        </w:rPr>
        <w:t xml:space="preserve"> </w:t>
      </w:r>
      <w:r w:rsidR="002B61AA" w:rsidRPr="00CC7B62">
        <w:rPr>
          <w:rFonts w:ascii="Times New Roman" w:hAnsi="Times New Roman" w:cs="Times New Roman"/>
        </w:rPr>
        <w:t>&lt;</w:t>
      </w:r>
      <w:hyperlink r:id="rId13" w:history="1">
        <w:r w:rsidR="002B61AA" w:rsidRPr="00CC7B62">
          <w:rPr>
            <w:rStyle w:val="Lienhypertexte"/>
            <w:rFonts w:ascii="Times New Roman" w:hAnsi="Times New Roman" w:cs="Times New Roman"/>
          </w:rPr>
          <w:t>https://www.camerounweb.com/CameroonHomePage/NewsArchive/R-ouverture-des-coles-au-Cameroun-le-syndicat-des-enseignants-tr-s-inquiet-515341</w:t>
        </w:r>
      </w:hyperlink>
      <w:r w:rsidR="002B61AA" w:rsidRPr="00CC7B62">
        <w:rPr>
          <w:rFonts w:ascii="Times New Roman" w:hAnsi="Times New Roman" w:cs="Times New Roman"/>
        </w:rPr>
        <w:t>&gt;</w:t>
      </w:r>
      <w:r w:rsidR="00CC7B62" w:rsidRPr="00CC7B62">
        <w:rPr>
          <w:rFonts w:ascii="Times New Roman" w:hAnsi="Times New Roman" w:cs="Times New Roman"/>
        </w:rPr>
        <w:t>.</w:t>
      </w:r>
    </w:p>
  </w:footnote>
  <w:footnote w:id="23">
    <w:p w14:paraId="1EF07D6E" w14:textId="2DA9B791" w:rsidR="003F2E54" w:rsidRPr="00CC7B62" w:rsidRDefault="003F2E54" w:rsidP="000416CB">
      <w:pPr>
        <w:pStyle w:val="Notedebasdepage"/>
        <w:jc w:val="both"/>
        <w:rPr>
          <w:rFonts w:ascii="Times New Roman" w:hAnsi="Times New Roman" w:cs="Times New Roman"/>
        </w:rPr>
      </w:pPr>
      <w:r w:rsidRPr="00CC7B62">
        <w:rPr>
          <w:rStyle w:val="Appelnotedebasdep"/>
          <w:rFonts w:ascii="Times New Roman" w:hAnsi="Times New Roman" w:cs="Times New Roman"/>
        </w:rPr>
        <w:footnoteRef/>
      </w:r>
      <w:r w:rsidRPr="00CC7B62">
        <w:rPr>
          <w:rFonts w:ascii="Times New Roman" w:hAnsi="Times New Roman" w:cs="Times New Roman"/>
        </w:rPr>
        <w:t xml:space="preserve"> </w:t>
      </w:r>
      <w:r w:rsidR="00194CF3" w:rsidRPr="00CC7B62">
        <w:rPr>
          <w:rFonts w:ascii="Times New Roman" w:hAnsi="Times New Roman" w:cs="Times New Roman"/>
        </w:rPr>
        <w:t>R. A</w:t>
      </w:r>
      <w:r w:rsidR="00554F10" w:rsidRPr="00CC7B62">
        <w:rPr>
          <w:rFonts w:ascii="Times New Roman" w:hAnsi="Times New Roman" w:cs="Times New Roman"/>
        </w:rPr>
        <w:t xml:space="preserve">ssoah, </w:t>
      </w:r>
      <w:r w:rsidRPr="00CC7B62">
        <w:rPr>
          <w:rFonts w:ascii="Times New Roman" w:hAnsi="Times New Roman" w:cs="Times New Roman"/>
        </w:rPr>
        <w:t>« Reprise des cours le 1</w:t>
      </w:r>
      <w:r w:rsidRPr="00CC7B62">
        <w:rPr>
          <w:rFonts w:ascii="Times New Roman" w:hAnsi="Times New Roman" w:cs="Times New Roman"/>
          <w:vertAlign w:val="superscript"/>
        </w:rPr>
        <w:t>er</w:t>
      </w:r>
      <w:r w:rsidRPr="00CC7B62">
        <w:rPr>
          <w:rFonts w:ascii="Times New Roman" w:hAnsi="Times New Roman" w:cs="Times New Roman"/>
        </w:rPr>
        <w:t xml:space="preserve"> juin 2020 : l’enjeu en vaut-il le sacrifice humain ? », </w:t>
      </w:r>
      <w:r w:rsidR="00EC7505" w:rsidRPr="00CC7B62">
        <w:rPr>
          <w:rFonts w:ascii="Times New Roman" w:hAnsi="Times New Roman" w:cs="Times New Roman"/>
        </w:rPr>
        <w:t xml:space="preserve">Syndicat National Autonome de l'Enseignement Secondaire, </w:t>
      </w:r>
      <w:r w:rsidRPr="00CC7B62">
        <w:rPr>
          <w:rFonts w:ascii="Times New Roman" w:hAnsi="Times New Roman" w:cs="Times New Roman"/>
        </w:rPr>
        <w:t>25/05/2020</w:t>
      </w:r>
      <w:r w:rsidR="00441409" w:rsidRPr="00CC7B62">
        <w:rPr>
          <w:rFonts w:ascii="Times New Roman" w:hAnsi="Times New Roman" w:cs="Times New Roman"/>
        </w:rPr>
        <w:t>,</w:t>
      </w:r>
      <w:r w:rsidRPr="00CC7B62">
        <w:rPr>
          <w:rFonts w:ascii="Times New Roman" w:hAnsi="Times New Roman" w:cs="Times New Roman"/>
        </w:rPr>
        <w:t xml:space="preserve"> </w:t>
      </w:r>
      <w:r w:rsidR="00441409" w:rsidRPr="00CC7B62">
        <w:rPr>
          <w:rFonts w:ascii="Times New Roman" w:hAnsi="Times New Roman" w:cs="Times New Roman"/>
        </w:rPr>
        <w:t>&lt;</w:t>
      </w:r>
      <w:hyperlink r:id="rId14" w:history="1">
        <w:r w:rsidR="00441409" w:rsidRPr="00CC7B62">
          <w:rPr>
            <w:rStyle w:val="Lienhypertexte"/>
            <w:rFonts w:ascii="Times New Roman" w:hAnsi="Times New Roman" w:cs="Times New Roman"/>
          </w:rPr>
          <w:t>https://www.snaes.org/reprise-des-cours-le-1er-juin-2020-lenjeu-en-vaut-il-le-sacrifice-humain/</w:t>
        </w:r>
      </w:hyperlink>
      <w:r w:rsidR="00441409" w:rsidRPr="00CC7B62">
        <w:rPr>
          <w:rFonts w:ascii="Times New Roman" w:hAnsi="Times New Roman" w:cs="Times New Roman"/>
        </w:rPr>
        <w:t>&gt;</w:t>
      </w:r>
      <w:r w:rsidR="00CC7B62" w:rsidRPr="00CC7B62">
        <w:rPr>
          <w:rFonts w:ascii="Times New Roman" w:hAnsi="Times New Roman" w:cs="Times New Roman"/>
        </w:rPr>
        <w:t>.</w:t>
      </w:r>
    </w:p>
  </w:footnote>
  <w:footnote w:id="24">
    <w:p w14:paraId="0B089871" w14:textId="4540EC70" w:rsidR="003F2E54" w:rsidRPr="000416CB" w:rsidRDefault="003F2E54" w:rsidP="000416CB">
      <w:pPr>
        <w:pStyle w:val="Notedebasdepage"/>
        <w:jc w:val="both"/>
        <w:rPr>
          <w:rFonts w:ascii="Times New Roman" w:hAnsi="Times New Roman" w:cs="Times New Roman"/>
        </w:rPr>
      </w:pPr>
      <w:r w:rsidRPr="00CC7B62">
        <w:rPr>
          <w:rStyle w:val="Appelnotedebasdep"/>
          <w:rFonts w:ascii="Times New Roman" w:hAnsi="Times New Roman" w:cs="Times New Roman"/>
        </w:rPr>
        <w:footnoteRef/>
      </w:r>
      <w:r w:rsidR="00EC7505" w:rsidRPr="00CC7B62">
        <w:rPr>
          <w:rFonts w:ascii="Times New Roman" w:hAnsi="Times New Roman" w:cs="Times New Roman"/>
        </w:rPr>
        <w:t xml:space="preserve"> </w:t>
      </w:r>
      <w:r w:rsidR="00194CF3" w:rsidRPr="00CC7B62">
        <w:rPr>
          <w:rFonts w:ascii="Times New Roman" w:hAnsi="Times New Roman" w:cs="Times New Roman"/>
        </w:rPr>
        <w:t>J</w:t>
      </w:r>
      <w:r w:rsidR="00CC7B62">
        <w:rPr>
          <w:rFonts w:ascii="Times New Roman" w:hAnsi="Times New Roman" w:cs="Times New Roman"/>
        </w:rPr>
        <w:t>.</w:t>
      </w:r>
      <w:r w:rsidR="00194CF3" w:rsidRPr="00CC7B62">
        <w:rPr>
          <w:rFonts w:ascii="Times New Roman" w:hAnsi="Times New Roman" w:cs="Times New Roman"/>
        </w:rPr>
        <w:t>-M. Nzekoue,</w:t>
      </w:r>
      <w:r w:rsidRPr="00CC7B62">
        <w:rPr>
          <w:rFonts w:ascii="Times New Roman" w:hAnsi="Times New Roman" w:cs="Times New Roman"/>
        </w:rPr>
        <w:t xml:space="preserve"> « Redoubler de vigilance ! », </w:t>
      </w:r>
      <w:r w:rsidRPr="00CC7B62">
        <w:rPr>
          <w:rFonts w:ascii="Times New Roman" w:hAnsi="Times New Roman" w:cs="Times New Roman"/>
          <w:i/>
          <w:iCs/>
        </w:rPr>
        <w:t>Cameroon-Tribune</w:t>
      </w:r>
      <w:r w:rsidRPr="00CC7B62">
        <w:rPr>
          <w:rFonts w:ascii="Times New Roman" w:hAnsi="Times New Roman" w:cs="Times New Roman"/>
          <w:i/>
        </w:rPr>
        <w:t>,</w:t>
      </w:r>
      <w:r w:rsidRPr="00CC7B62">
        <w:rPr>
          <w:rFonts w:ascii="Times New Roman" w:hAnsi="Times New Roman" w:cs="Times New Roman"/>
        </w:rPr>
        <w:t xml:space="preserve"> 28/05/2020</w:t>
      </w:r>
      <w:r w:rsidR="00EC7505" w:rsidRPr="00CC7B62">
        <w:rPr>
          <w:rFonts w:ascii="Times New Roman" w:hAnsi="Times New Roman" w:cs="Times New Roman"/>
        </w:rPr>
        <w:t>,</w:t>
      </w:r>
      <w:r w:rsidRPr="00CC7B62">
        <w:rPr>
          <w:rFonts w:ascii="Times New Roman" w:hAnsi="Times New Roman" w:cs="Times New Roman"/>
        </w:rPr>
        <w:t xml:space="preserve"> </w:t>
      </w:r>
      <w:r w:rsidR="00EC7505" w:rsidRPr="00CC7B62">
        <w:rPr>
          <w:rFonts w:ascii="Times New Roman" w:hAnsi="Times New Roman" w:cs="Times New Roman"/>
        </w:rPr>
        <w:t>&lt;</w:t>
      </w:r>
      <w:hyperlink r:id="rId15" w:history="1">
        <w:r w:rsidRPr="00CC7B62">
          <w:rPr>
            <w:rStyle w:val="Lienhypertexte"/>
            <w:rFonts w:ascii="Times New Roman" w:hAnsi="Times New Roman" w:cs="Times New Roman"/>
          </w:rPr>
          <w:t>https://www.cameroon-tribune.cm/article.html/32692/fr.html/redoubler-de-vigilance</w:t>
        </w:r>
      </w:hyperlink>
      <w:r w:rsidR="00EC7505" w:rsidRPr="00CC7B62">
        <w:rPr>
          <w:rFonts w:ascii="Times New Roman" w:hAnsi="Times New Roman" w:cs="Times New Roman"/>
        </w:rPr>
        <w:t>&gt;</w:t>
      </w:r>
      <w:r w:rsidR="00CC7B62" w:rsidRPr="00CC7B62">
        <w:rPr>
          <w:rFonts w:ascii="Times New Roman" w:hAnsi="Times New Roman" w:cs="Times New Roman"/>
        </w:rPr>
        <w:t>.</w:t>
      </w:r>
    </w:p>
  </w:footnote>
  <w:footnote w:id="25">
    <w:p w14:paraId="10D8CED1" w14:textId="4DD02445" w:rsidR="003F2E54" w:rsidRPr="000416CB" w:rsidRDefault="003F2E54" w:rsidP="000416CB">
      <w:pPr>
        <w:pStyle w:val="Notedebasdepage"/>
        <w:jc w:val="both"/>
        <w:rPr>
          <w:rFonts w:ascii="Times New Roman" w:hAnsi="Times New Roman" w:cs="Times New Roman"/>
        </w:rPr>
      </w:pPr>
      <w:r w:rsidRPr="00CC7B62">
        <w:rPr>
          <w:rStyle w:val="Appelnotedebasdep"/>
          <w:rFonts w:ascii="Times New Roman" w:hAnsi="Times New Roman" w:cs="Times New Roman"/>
        </w:rPr>
        <w:footnoteRef/>
      </w:r>
      <w:r w:rsidRPr="00CC7B62">
        <w:rPr>
          <w:rFonts w:ascii="Times New Roman" w:hAnsi="Times New Roman" w:cs="Times New Roman"/>
        </w:rPr>
        <w:t xml:space="preserve"> Selon</w:t>
      </w:r>
      <w:r w:rsidR="00E8231B" w:rsidRPr="00CC7B62">
        <w:rPr>
          <w:rFonts w:ascii="Times New Roman" w:hAnsi="Times New Roman" w:cs="Times New Roman"/>
        </w:rPr>
        <w:t xml:space="preserve"> </w:t>
      </w:r>
      <w:r w:rsidRPr="00CC7B62">
        <w:rPr>
          <w:rFonts w:ascii="Times New Roman" w:hAnsi="Times New Roman" w:cs="Times New Roman"/>
        </w:rPr>
        <w:t>la déléguée régionale de l’éducation de base lors d’un atelier entre acteurs du secteur éducatif à l’Est</w:t>
      </w:r>
      <w:r w:rsidR="00E8231B" w:rsidRPr="00CC7B62">
        <w:rPr>
          <w:rFonts w:ascii="Times New Roman" w:hAnsi="Times New Roman" w:cs="Times New Roman"/>
        </w:rPr>
        <w:t xml:space="preserve">, </w:t>
      </w:r>
      <w:r w:rsidRPr="00CC7B62">
        <w:rPr>
          <w:rFonts w:ascii="Times New Roman" w:hAnsi="Times New Roman" w:cs="Times New Roman"/>
        </w:rPr>
        <w:t>«</w:t>
      </w:r>
      <w:r w:rsidR="00FD4C0B" w:rsidRPr="00CC7B62">
        <w:rPr>
          <w:rFonts w:ascii="Times New Roman" w:hAnsi="Times New Roman" w:cs="Times New Roman"/>
        </w:rPr>
        <w:t> </w:t>
      </w:r>
      <w:r w:rsidR="00554F10" w:rsidRPr="00CC7B62">
        <w:rPr>
          <w:rFonts w:ascii="Times New Roman" w:hAnsi="Times New Roman" w:cs="Times New Roman"/>
          <w:iCs/>
        </w:rPr>
        <w:t>s</w:t>
      </w:r>
      <w:r w:rsidRPr="00CC7B62">
        <w:rPr>
          <w:rFonts w:ascii="Times New Roman" w:hAnsi="Times New Roman" w:cs="Times New Roman"/>
          <w:iCs/>
        </w:rPr>
        <w:t xml:space="preserve">i nos écoles peuvent rouvrir en octobre, c’est grâce au </w:t>
      </w:r>
      <w:r w:rsidRPr="00CC7B62">
        <w:rPr>
          <w:rFonts w:ascii="Times New Roman" w:hAnsi="Times New Roman" w:cs="Times New Roman"/>
          <w:i/>
          <w:iCs/>
        </w:rPr>
        <w:t>leadership</w:t>
      </w:r>
      <w:r w:rsidRPr="00CC7B62">
        <w:rPr>
          <w:rFonts w:ascii="Times New Roman" w:hAnsi="Times New Roman" w:cs="Times New Roman"/>
          <w:iCs/>
        </w:rPr>
        <w:t xml:space="preserve"> de l’Unicef et à leur appui — également financier,</w:t>
      </w:r>
      <w:r w:rsidRPr="005E59D3">
        <w:rPr>
          <w:rFonts w:ascii="Times New Roman" w:hAnsi="Times New Roman" w:cs="Times New Roman"/>
        </w:rPr>
        <w:t xml:space="preserve"> […] </w:t>
      </w:r>
      <w:r w:rsidRPr="005E59D3">
        <w:rPr>
          <w:rFonts w:ascii="Times New Roman" w:hAnsi="Times New Roman" w:cs="Times New Roman"/>
          <w:iCs/>
        </w:rPr>
        <w:t>quand les ressources se faisaient de plus en plus rares</w:t>
      </w:r>
      <w:r>
        <w:rPr>
          <w:rFonts w:ascii="Times New Roman" w:hAnsi="Times New Roman" w:cs="Times New Roman"/>
        </w:rPr>
        <w:t> </w:t>
      </w:r>
      <w:r w:rsidRPr="005E59D3">
        <w:rPr>
          <w:rFonts w:ascii="Times New Roman" w:hAnsi="Times New Roman" w:cs="Times New Roman"/>
        </w:rPr>
        <w:t xml:space="preserve">» </w:t>
      </w:r>
      <w:r w:rsidRPr="000416CB">
        <w:rPr>
          <w:rFonts w:ascii="Times New Roman" w:hAnsi="Times New Roman" w:cs="Times New Roman"/>
        </w:rPr>
        <w:t>(observation du 08/09/2020, Bertoua).</w:t>
      </w:r>
    </w:p>
  </w:footnote>
  <w:footnote w:id="26">
    <w:p w14:paraId="6668DB17" w14:textId="088DCB98" w:rsidR="003F2E54" w:rsidRPr="000416CB" w:rsidRDefault="003F2E54" w:rsidP="000416CB">
      <w:pPr>
        <w:pStyle w:val="Notedebasdepage"/>
        <w:jc w:val="both"/>
        <w:rPr>
          <w:rFonts w:ascii="Times New Roman" w:hAnsi="Times New Roman" w:cs="Times New Roman"/>
        </w:rPr>
      </w:pPr>
      <w:r w:rsidRPr="000416CB">
        <w:rPr>
          <w:rStyle w:val="Appelnotedebasdep"/>
          <w:rFonts w:ascii="Times New Roman" w:hAnsi="Times New Roman" w:cs="Times New Roman"/>
        </w:rPr>
        <w:footnoteRef/>
      </w:r>
      <w:r w:rsidRPr="000416CB">
        <w:rPr>
          <w:rFonts w:ascii="Times New Roman" w:hAnsi="Times New Roman" w:cs="Times New Roman"/>
        </w:rPr>
        <w:t xml:space="preserve"> Les éléments proposés ici proviennent de terrains menés entre juin et décembre 2020 dans les arrondissements de Ndelele, Nguelebok et Mindourou.</w:t>
      </w:r>
    </w:p>
  </w:footnote>
  <w:footnote w:id="27">
    <w:p w14:paraId="4FD02092" w14:textId="41A46E90" w:rsidR="003F2E54" w:rsidRPr="000416CB" w:rsidRDefault="003F2E54" w:rsidP="000416CB">
      <w:pPr>
        <w:pStyle w:val="Notedebasdepage"/>
        <w:jc w:val="both"/>
        <w:rPr>
          <w:rFonts w:ascii="Times New Roman" w:hAnsi="Times New Roman" w:cs="Times New Roman"/>
        </w:rPr>
      </w:pPr>
      <w:r w:rsidRPr="000416CB">
        <w:rPr>
          <w:rStyle w:val="Appelnotedebasdep"/>
          <w:rFonts w:ascii="Times New Roman" w:hAnsi="Times New Roman" w:cs="Times New Roman"/>
        </w:rPr>
        <w:footnoteRef/>
      </w:r>
      <w:r w:rsidRPr="000416CB">
        <w:rPr>
          <w:rFonts w:ascii="Times New Roman" w:hAnsi="Times New Roman" w:cs="Times New Roman"/>
        </w:rPr>
        <w:t xml:space="preserve"> </w:t>
      </w:r>
      <w:r w:rsidRPr="005E59D3">
        <w:rPr>
          <w:rFonts w:ascii="Times New Roman" w:hAnsi="Times New Roman" w:cs="Times New Roman"/>
        </w:rPr>
        <w:t>«</w:t>
      </w:r>
      <w:r>
        <w:rPr>
          <w:rFonts w:ascii="Times New Roman" w:hAnsi="Times New Roman" w:cs="Times New Roman"/>
        </w:rPr>
        <w:t> </w:t>
      </w:r>
      <w:r w:rsidRPr="005E59D3">
        <w:rPr>
          <w:rFonts w:ascii="Times New Roman" w:hAnsi="Times New Roman" w:cs="Times New Roman"/>
          <w:iCs/>
        </w:rPr>
        <w:t>Au niveau des transporteurs, le nombre de personnes a été réduit</w:t>
      </w:r>
      <w:r>
        <w:rPr>
          <w:rFonts w:ascii="Times New Roman" w:hAnsi="Times New Roman" w:cs="Times New Roman"/>
          <w:iCs/>
        </w:rPr>
        <w:t> </w:t>
      </w:r>
      <w:r w:rsidRPr="005E59D3">
        <w:rPr>
          <w:rFonts w:ascii="Times New Roman" w:hAnsi="Times New Roman" w:cs="Times New Roman"/>
          <w:iCs/>
        </w:rPr>
        <w:t xml:space="preserve">; par exemple, si tu quittes </w:t>
      </w:r>
      <w:r w:rsidRPr="005E59D3">
        <w:rPr>
          <w:rFonts w:ascii="Times New Roman" w:hAnsi="Times New Roman" w:cs="Times New Roman"/>
        </w:rPr>
        <w:t xml:space="preserve">[le village de] </w:t>
      </w:r>
      <w:r w:rsidRPr="005E59D3">
        <w:rPr>
          <w:rFonts w:ascii="Times New Roman" w:hAnsi="Times New Roman" w:cs="Times New Roman"/>
          <w:iCs/>
        </w:rPr>
        <w:t>Kette,</w:t>
      </w:r>
      <w:r w:rsidRPr="005E59D3">
        <w:rPr>
          <w:rFonts w:ascii="Times New Roman" w:hAnsi="Times New Roman" w:cs="Times New Roman"/>
        </w:rPr>
        <w:t xml:space="preserve"> [le taxi] </w:t>
      </w:r>
      <w:r w:rsidRPr="005E59D3">
        <w:rPr>
          <w:rFonts w:ascii="Times New Roman" w:hAnsi="Times New Roman" w:cs="Times New Roman"/>
          <w:iCs/>
        </w:rPr>
        <w:t>ne devait</w:t>
      </w:r>
      <w:r w:rsidRPr="005E59D3">
        <w:rPr>
          <w:rFonts w:ascii="Times New Roman" w:hAnsi="Times New Roman" w:cs="Times New Roman"/>
        </w:rPr>
        <w:t xml:space="preserve"> [transporter] </w:t>
      </w:r>
      <w:r w:rsidRPr="005E59D3">
        <w:rPr>
          <w:rFonts w:ascii="Times New Roman" w:hAnsi="Times New Roman" w:cs="Times New Roman"/>
          <w:iCs/>
        </w:rPr>
        <w:t xml:space="preserve">que trois personnes </w:t>
      </w:r>
      <w:r w:rsidRPr="005E59D3">
        <w:rPr>
          <w:rFonts w:ascii="Times New Roman" w:hAnsi="Times New Roman" w:cs="Times New Roman"/>
        </w:rPr>
        <w:t>[…]</w:t>
      </w:r>
      <w:r w:rsidRPr="005E59D3">
        <w:rPr>
          <w:rFonts w:ascii="Times New Roman" w:hAnsi="Times New Roman" w:cs="Times New Roman"/>
          <w:iCs/>
        </w:rPr>
        <w:t xml:space="preserve">. Les chauffeurs </w:t>
      </w:r>
      <w:r w:rsidRPr="005E59D3">
        <w:rPr>
          <w:rFonts w:ascii="Times New Roman" w:hAnsi="Times New Roman" w:cs="Times New Roman"/>
        </w:rPr>
        <w:t xml:space="preserve">[…] </w:t>
      </w:r>
      <w:r w:rsidRPr="005E59D3">
        <w:rPr>
          <w:rFonts w:ascii="Times New Roman" w:hAnsi="Times New Roman" w:cs="Times New Roman"/>
          <w:iCs/>
        </w:rPr>
        <w:t>avant</w:t>
      </w:r>
      <w:r w:rsidRPr="005E59D3">
        <w:rPr>
          <w:rFonts w:ascii="Times New Roman" w:hAnsi="Times New Roman" w:cs="Times New Roman"/>
        </w:rPr>
        <w:t xml:space="preserve"> [pratiquaient la] </w:t>
      </w:r>
      <w:r w:rsidRPr="005E59D3">
        <w:rPr>
          <w:rFonts w:ascii="Times New Roman" w:hAnsi="Times New Roman" w:cs="Times New Roman"/>
          <w:iCs/>
        </w:rPr>
        <w:t>surcharge</w:t>
      </w:r>
      <w:r>
        <w:rPr>
          <w:rFonts w:ascii="Times New Roman" w:hAnsi="Times New Roman" w:cs="Times New Roman"/>
        </w:rPr>
        <w:t> </w:t>
      </w:r>
      <w:r w:rsidRPr="005E59D3">
        <w:rPr>
          <w:rFonts w:ascii="Times New Roman" w:hAnsi="Times New Roman" w:cs="Times New Roman"/>
          <w:iCs/>
        </w:rPr>
        <w:t>: huit personnes</w:t>
      </w:r>
      <w:r w:rsidRPr="005E59D3">
        <w:rPr>
          <w:rFonts w:ascii="Times New Roman" w:hAnsi="Times New Roman" w:cs="Times New Roman"/>
        </w:rPr>
        <w:t xml:space="preserve"> [dans un seul taxi] […]. </w:t>
      </w:r>
      <w:r w:rsidRPr="005E59D3">
        <w:rPr>
          <w:rFonts w:ascii="Times New Roman" w:hAnsi="Times New Roman" w:cs="Times New Roman"/>
          <w:iCs/>
        </w:rPr>
        <w:t xml:space="preserve">Du coup, </w:t>
      </w:r>
      <w:r w:rsidRPr="005E59D3">
        <w:rPr>
          <w:rFonts w:ascii="Times New Roman" w:hAnsi="Times New Roman" w:cs="Times New Roman"/>
        </w:rPr>
        <w:t>[…]</w:t>
      </w:r>
      <w:r w:rsidRPr="005E59D3">
        <w:rPr>
          <w:rFonts w:ascii="Times New Roman" w:hAnsi="Times New Roman" w:cs="Times New Roman"/>
          <w:iCs/>
        </w:rPr>
        <w:t xml:space="preserve"> les personnes qui voyagent, elles payaient avant 2</w:t>
      </w:r>
      <w:r>
        <w:rPr>
          <w:rFonts w:ascii="Times New Roman" w:hAnsi="Times New Roman" w:cs="Times New Roman"/>
          <w:iCs/>
        </w:rPr>
        <w:t> </w:t>
      </w:r>
      <w:r w:rsidRPr="005E59D3">
        <w:rPr>
          <w:rFonts w:ascii="Times New Roman" w:hAnsi="Times New Roman" w:cs="Times New Roman"/>
          <w:iCs/>
        </w:rPr>
        <w:t>500</w:t>
      </w:r>
      <w:r>
        <w:rPr>
          <w:rFonts w:ascii="Times New Roman" w:hAnsi="Times New Roman" w:cs="Times New Roman"/>
        </w:rPr>
        <w:t> </w:t>
      </w:r>
      <w:r w:rsidRPr="005E59D3">
        <w:rPr>
          <w:rFonts w:ascii="Times New Roman" w:hAnsi="Times New Roman" w:cs="Times New Roman"/>
        </w:rPr>
        <w:t xml:space="preserve">[francs CFA], </w:t>
      </w:r>
      <w:r w:rsidRPr="005E59D3">
        <w:rPr>
          <w:rFonts w:ascii="Times New Roman" w:hAnsi="Times New Roman" w:cs="Times New Roman"/>
          <w:iCs/>
        </w:rPr>
        <w:t>maintenant elles sont obligées de payer 4</w:t>
      </w:r>
      <w:r>
        <w:rPr>
          <w:rFonts w:ascii="Times New Roman" w:hAnsi="Times New Roman" w:cs="Times New Roman"/>
          <w:iCs/>
        </w:rPr>
        <w:t> </w:t>
      </w:r>
      <w:r w:rsidRPr="005E59D3">
        <w:rPr>
          <w:rFonts w:ascii="Times New Roman" w:hAnsi="Times New Roman" w:cs="Times New Roman"/>
          <w:iCs/>
        </w:rPr>
        <w:t>000</w:t>
      </w:r>
      <w:r>
        <w:rPr>
          <w:rFonts w:ascii="Times New Roman" w:hAnsi="Times New Roman" w:cs="Times New Roman"/>
          <w:iCs/>
        </w:rPr>
        <w:t> </w:t>
      </w:r>
      <w:r w:rsidRPr="005E59D3">
        <w:rPr>
          <w:rFonts w:ascii="Times New Roman" w:hAnsi="Times New Roman" w:cs="Times New Roman"/>
          <w:iCs/>
        </w:rPr>
        <w:t>francs</w:t>
      </w:r>
      <w:r>
        <w:rPr>
          <w:rFonts w:ascii="Times New Roman" w:hAnsi="Times New Roman" w:cs="Times New Roman"/>
        </w:rPr>
        <w:t> </w:t>
      </w:r>
      <w:r w:rsidRPr="005E59D3">
        <w:rPr>
          <w:rFonts w:ascii="Times New Roman" w:hAnsi="Times New Roman" w:cs="Times New Roman"/>
        </w:rPr>
        <w:t>»</w:t>
      </w:r>
      <w:r w:rsidRPr="000416CB">
        <w:rPr>
          <w:rFonts w:ascii="Times New Roman" w:hAnsi="Times New Roman" w:cs="Times New Roman"/>
        </w:rPr>
        <w:t xml:space="preserve"> (entretien avec un parent d’élève, département de la Kadey, 19/03/2021). </w:t>
      </w:r>
    </w:p>
  </w:footnote>
  <w:footnote w:id="28">
    <w:p w14:paraId="7A837F17" w14:textId="7F1EA045" w:rsidR="003F2E54" w:rsidRPr="000416CB" w:rsidRDefault="003F2E54" w:rsidP="000416CB">
      <w:pPr>
        <w:pStyle w:val="Notedebasdepage"/>
        <w:jc w:val="both"/>
        <w:rPr>
          <w:rFonts w:ascii="Times New Roman" w:hAnsi="Times New Roman" w:cs="Times New Roman"/>
        </w:rPr>
      </w:pPr>
      <w:r w:rsidRPr="000416CB">
        <w:rPr>
          <w:rStyle w:val="Appelnotedebasdep"/>
          <w:rFonts w:ascii="Times New Roman" w:hAnsi="Times New Roman" w:cs="Times New Roman"/>
        </w:rPr>
        <w:footnoteRef/>
      </w:r>
      <w:r w:rsidRPr="000416CB">
        <w:rPr>
          <w:rFonts w:ascii="Times New Roman" w:hAnsi="Times New Roman" w:cs="Times New Roman"/>
        </w:rPr>
        <w:t xml:space="preserve"> Entretien, Nguelebock, 18/06/2020.</w:t>
      </w:r>
    </w:p>
  </w:footnote>
  <w:footnote w:id="29">
    <w:p w14:paraId="725BA114" w14:textId="321E98E1" w:rsidR="003F2E54" w:rsidRPr="000416CB" w:rsidRDefault="003F2E54" w:rsidP="000416CB">
      <w:pPr>
        <w:pStyle w:val="Notedebasdepage"/>
        <w:jc w:val="both"/>
        <w:rPr>
          <w:rFonts w:ascii="Times New Roman" w:hAnsi="Times New Roman" w:cs="Times New Roman"/>
        </w:rPr>
      </w:pPr>
      <w:r w:rsidRPr="000416CB">
        <w:rPr>
          <w:rStyle w:val="Appelnotedebasdep"/>
          <w:rFonts w:ascii="Times New Roman" w:hAnsi="Times New Roman" w:cs="Times New Roman"/>
        </w:rPr>
        <w:footnoteRef/>
      </w:r>
      <w:r w:rsidRPr="000416CB">
        <w:rPr>
          <w:rFonts w:ascii="Times New Roman" w:hAnsi="Times New Roman" w:cs="Times New Roman"/>
        </w:rPr>
        <w:t xml:space="preserve"> Entretien avec un </w:t>
      </w:r>
      <w:r>
        <w:rPr>
          <w:rFonts w:ascii="Times New Roman" w:hAnsi="Times New Roman" w:cs="Times New Roman"/>
        </w:rPr>
        <w:t>employé</w:t>
      </w:r>
      <w:r w:rsidRPr="000416CB">
        <w:rPr>
          <w:rFonts w:ascii="Times New Roman" w:hAnsi="Times New Roman" w:cs="Times New Roman"/>
        </w:rPr>
        <w:t xml:space="preserve"> de l’aide internationale, Mindourou, 26/06/2020.</w:t>
      </w:r>
    </w:p>
  </w:footnote>
  <w:footnote w:id="30">
    <w:p w14:paraId="688E1F92" w14:textId="6CF0BDD9" w:rsidR="003F2E54" w:rsidRPr="000416CB" w:rsidRDefault="003F2E54" w:rsidP="000416CB">
      <w:pPr>
        <w:pStyle w:val="Notedebasdepage"/>
        <w:jc w:val="both"/>
        <w:rPr>
          <w:rFonts w:ascii="Times New Roman" w:hAnsi="Times New Roman" w:cs="Times New Roman"/>
        </w:rPr>
      </w:pPr>
      <w:r w:rsidRPr="000416CB">
        <w:rPr>
          <w:rStyle w:val="Appelnotedebasdep"/>
          <w:rFonts w:ascii="Times New Roman" w:hAnsi="Times New Roman" w:cs="Times New Roman"/>
        </w:rPr>
        <w:footnoteRef/>
      </w:r>
      <w:r w:rsidRPr="000416CB">
        <w:rPr>
          <w:rFonts w:ascii="Times New Roman" w:hAnsi="Times New Roman" w:cs="Times New Roman"/>
        </w:rPr>
        <w:t xml:space="preserve"> Voir, par exemple, le </w:t>
      </w:r>
      <w:r w:rsidRPr="000416CB">
        <w:rPr>
          <w:rFonts w:ascii="Times New Roman" w:hAnsi="Times New Roman" w:cs="Times New Roman"/>
          <w:i/>
          <w:iCs/>
        </w:rPr>
        <w:t>Plan de contingence pour la préparation et la riposte au Covid-19 dans les zones des réfugiés ruraux centrafricains de l’Est, Adamaoua et Nord</w:t>
      </w:r>
      <w:r w:rsidRPr="00CC7B62">
        <w:rPr>
          <w:rFonts w:ascii="Times New Roman" w:hAnsi="Times New Roman" w:cs="Times New Roman"/>
          <w:i/>
        </w:rPr>
        <w:t>,</w:t>
      </w:r>
      <w:r w:rsidRPr="000416CB">
        <w:rPr>
          <w:rFonts w:ascii="Times New Roman" w:hAnsi="Times New Roman" w:cs="Times New Roman"/>
        </w:rPr>
        <w:t xml:space="preserve"> UNHCR Cameroun, avril 2020.</w:t>
      </w:r>
    </w:p>
  </w:footnote>
  <w:footnote w:id="31">
    <w:p w14:paraId="38D65454" w14:textId="6355F67A" w:rsidR="003F2E54" w:rsidRPr="000416CB" w:rsidRDefault="003F2E54" w:rsidP="000416CB">
      <w:pPr>
        <w:pStyle w:val="Notedebasdepage"/>
        <w:jc w:val="both"/>
        <w:rPr>
          <w:rFonts w:ascii="Times New Roman" w:hAnsi="Times New Roman" w:cs="Times New Roman"/>
        </w:rPr>
      </w:pPr>
      <w:r w:rsidRPr="000416CB">
        <w:rPr>
          <w:rStyle w:val="Appelnotedebasdep"/>
          <w:rFonts w:ascii="Times New Roman" w:hAnsi="Times New Roman" w:cs="Times New Roman"/>
        </w:rPr>
        <w:footnoteRef/>
      </w:r>
      <w:r w:rsidRPr="000416CB">
        <w:rPr>
          <w:rFonts w:ascii="Times New Roman" w:hAnsi="Times New Roman" w:cs="Times New Roman"/>
        </w:rPr>
        <w:t xml:space="preserve"> Entretien, </w:t>
      </w:r>
      <w:r>
        <w:rPr>
          <w:rFonts w:ascii="Times New Roman" w:hAnsi="Times New Roman" w:cs="Times New Roman"/>
        </w:rPr>
        <w:t xml:space="preserve">Koba, </w:t>
      </w:r>
      <w:r w:rsidRPr="000416CB">
        <w:rPr>
          <w:rFonts w:ascii="Times New Roman" w:hAnsi="Times New Roman" w:cs="Times New Roman"/>
        </w:rPr>
        <w:t>22/06/2020.</w:t>
      </w:r>
    </w:p>
  </w:footnote>
  <w:footnote w:id="32">
    <w:p w14:paraId="158AE10B" w14:textId="4745343E" w:rsidR="003F2E54" w:rsidRPr="000416CB" w:rsidRDefault="003F2E54" w:rsidP="000416CB">
      <w:pPr>
        <w:pStyle w:val="Notedebasdepage"/>
        <w:jc w:val="both"/>
        <w:rPr>
          <w:rFonts w:ascii="Times New Roman" w:hAnsi="Times New Roman" w:cs="Times New Roman"/>
        </w:rPr>
      </w:pPr>
      <w:r w:rsidRPr="000416CB">
        <w:rPr>
          <w:rStyle w:val="Appelnotedebasdep"/>
          <w:rFonts w:ascii="Times New Roman" w:hAnsi="Times New Roman" w:cs="Times New Roman"/>
        </w:rPr>
        <w:footnoteRef/>
      </w:r>
      <w:r w:rsidRPr="000416CB">
        <w:rPr>
          <w:rFonts w:ascii="Times New Roman" w:hAnsi="Times New Roman" w:cs="Times New Roman"/>
        </w:rPr>
        <w:t xml:space="preserve"> Entretien, Bertoua, 14/06/2020.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23460" w14:textId="77777777" w:rsidR="003F2E54" w:rsidRDefault="003F2E5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9082" w14:textId="77777777" w:rsidR="003F2E54" w:rsidRDefault="003F2E5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C7DCA" w14:textId="77777777" w:rsidR="003F2E54" w:rsidRDefault="003F2E5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153A0"/>
    <w:multiLevelType w:val="hybridMultilevel"/>
    <w:tmpl w:val="E37005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46D7C59"/>
    <w:multiLevelType w:val="hybridMultilevel"/>
    <w:tmpl w:val="6862DC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6B571CC"/>
    <w:multiLevelType w:val="hybridMultilevel"/>
    <w:tmpl w:val="70AA8F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1A2203C"/>
    <w:multiLevelType w:val="hybridMultilevel"/>
    <w:tmpl w:val="477256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AF90130"/>
    <w:multiLevelType w:val="hybridMultilevel"/>
    <w:tmpl w:val="A3C2EB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2C64AF7"/>
    <w:multiLevelType w:val="hybridMultilevel"/>
    <w:tmpl w:val="87E61CEE"/>
    <w:lvl w:ilvl="0" w:tplc="0B5C4B5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3588251">
    <w:abstractNumId w:val="5"/>
  </w:num>
  <w:num w:numId="2" w16cid:durableId="414202749">
    <w:abstractNumId w:val="2"/>
  </w:num>
  <w:num w:numId="3" w16cid:durableId="647130184">
    <w:abstractNumId w:val="3"/>
  </w:num>
  <w:num w:numId="4" w16cid:durableId="1312518542">
    <w:abstractNumId w:val="1"/>
  </w:num>
  <w:num w:numId="5" w16cid:durableId="1402173748">
    <w:abstractNumId w:val="0"/>
  </w:num>
  <w:num w:numId="6" w16cid:durableId="178738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B73"/>
    <w:rsid w:val="000003EC"/>
    <w:rsid w:val="000023C0"/>
    <w:rsid w:val="00002F90"/>
    <w:rsid w:val="00004249"/>
    <w:rsid w:val="00004ABE"/>
    <w:rsid w:val="00005470"/>
    <w:rsid w:val="00005AEF"/>
    <w:rsid w:val="00010570"/>
    <w:rsid w:val="00010963"/>
    <w:rsid w:val="00010A83"/>
    <w:rsid w:val="000113E3"/>
    <w:rsid w:val="00012280"/>
    <w:rsid w:val="00012382"/>
    <w:rsid w:val="00012B69"/>
    <w:rsid w:val="000132CD"/>
    <w:rsid w:val="00013FE2"/>
    <w:rsid w:val="00014E8E"/>
    <w:rsid w:val="0001503F"/>
    <w:rsid w:val="000150FA"/>
    <w:rsid w:val="00016DE7"/>
    <w:rsid w:val="000211D0"/>
    <w:rsid w:val="00022055"/>
    <w:rsid w:val="00022554"/>
    <w:rsid w:val="0002279C"/>
    <w:rsid w:val="00022E9D"/>
    <w:rsid w:val="000230C2"/>
    <w:rsid w:val="00023851"/>
    <w:rsid w:val="00023F97"/>
    <w:rsid w:val="00024399"/>
    <w:rsid w:val="0002573F"/>
    <w:rsid w:val="00027827"/>
    <w:rsid w:val="00027EBF"/>
    <w:rsid w:val="00030917"/>
    <w:rsid w:val="0003130D"/>
    <w:rsid w:val="00031B73"/>
    <w:rsid w:val="000331C7"/>
    <w:rsid w:val="00033497"/>
    <w:rsid w:val="00033D9C"/>
    <w:rsid w:val="00033EBF"/>
    <w:rsid w:val="00034637"/>
    <w:rsid w:val="0003736C"/>
    <w:rsid w:val="00040739"/>
    <w:rsid w:val="00040910"/>
    <w:rsid w:val="00040C96"/>
    <w:rsid w:val="000416CB"/>
    <w:rsid w:val="000427A7"/>
    <w:rsid w:val="00042836"/>
    <w:rsid w:val="00042E4D"/>
    <w:rsid w:val="000436D9"/>
    <w:rsid w:val="0004386E"/>
    <w:rsid w:val="0004626C"/>
    <w:rsid w:val="00046932"/>
    <w:rsid w:val="000471E7"/>
    <w:rsid w:val="000479D8"/>
    <w:rsid w:val="00047F85"/>
    <w:rsid w:val="000507C5"/>
    <w:rsid w:val="00050A54"/>
    <w:rsid w:val="00050B94"/>
    <w:rsid w:val="00050C83"/>
    <w:rsid w:val="00050EE6"/>
    <w:rsid w:val="0005282D"/>
    <w:rsid w:val="000529FC"/>
    <w:rsid w:val="000545CE"/>
    <w:rsid w:val="000550F2"/>
    <w:rsid w:val="000566AB"/>
    <w:rsid w:val="00056945"/>
    <w:rsid w:val="00056DE1"/>
    <w:rsid w:val="0005789E"/>
    <w:rsid w:val="00057B37"/>
    <w:rsid w:val="00060262"/>
    <w:rsid w:val="000612AF"/>
    <w:rsid w:val="000623BB"/>
    <w:rsid w:val="00062543"/>
    <w:rsid w:val="00062773"/>
    <w:rsid w:val="0006367E"/>
    <w:rsid w:val="00064EE1"/>
    <w:rsid w:val="00065901"/>
    <w:rsid w:val="00065A92"/>
    <w:rsid w:val="00065BF0"/>
    <w:rsid w:val="0006763E"/>
    <w:rsid w:val="000679F3"/>
    <w:rsid w:val="00067A21"/>
    <w:rsid w:val="0007034C"/>
    <w:rsid w:val="00070518"/>
    <w:rsid w:val="000713DA"/>
    <w:rsid w:val="00071C2B"/>
    <w:rsid w:val="0007201C"/>
    <w:rsid w:val="000736D5"/>
    <w:rsid w:val="00075617"/>
    <w:rsid w:val="00076611"/>
    <w:rsid w:val="00077501"/>
    <w:rsid w:val="000776A9"/>
    <w:rsid w:val="000813DA"/>
    <w:rsid w:val="0008287D"/>
    <w:rsid w:val="00082915"/>
    <w:rsid w:val="00082BE5"/>
    <w:rsid w:val="00082E8F"/>
    <w:rsid w:val="00084316"/>
    <w:rsid w:val="00084C24"/>
    <w:rsid w:val="00085ACB"/>
    <w:rsid w:val="00086EB5"/>
    <w:rsid w:val="000873EF"/>
    <w:rsid w:val="00090564"/>
    <w:rsid w:val="00090E66"/>
    <w:rsid w:val="00091200"/>
    <w:rsid w:val="00091970"/>
    <w:rsid w:val="00091E95"/>
    <w:rsid w:val="000920E6"/>
    <w:rsid w:val="00092E9F"/>
    <w:rsid w:val="0009398D"/>
    <w:rsid w:val="00093A82"/>
    <w:rsid w:val="00093C50"/>
    <w:rsid w:val="00094617"/>
    <w:rsid w:val="0009498D"/>
    <w:rsid w:val="00094EBA"/>
    <w:rsid w:val="00095452"/>
    <w:rsid w:val="00095ECE"/>
    <w:rsid w:val="00096FFC"/>
    <w:rsid w:val="000A06A8"/>
    <w:rsid w:val="000A07A0"/>
    <w:rsid w:val="000A162D"/>
    <w:rsid w:val="000A18C0"/>
    <w:rsid w:val="000A2225"/>
    <w:rsid w:val="000A24F6"/>
    <w:rsid w:val="000A27A3"/>
    <w:rsid w:val="000A336D"/>
    <w:rsid w:val="000A4203"/>
    <w:rsid w:val="000A459E"/>
    <w:rsid w:val="000A501F"/>
    <w:rsid w:val="000B0CF3"/>
    <w:rsid w:val="000B101E"/>
    <w:rsid w:val="000B2DBF"/>
    <w:rsid w:val="000B4D46"/>
    <w:rsid w:val="000B5650"/>
    <w:rsid w:val="000B7FFB"/>
    <w:rsid w:val="000C0D5C"/>
    <w:rsid w:val="000C1144"/>
    <w:rsid w:val="000C157E"/>
    <w:rsid w:val="000C1FA8"/>
    <w:rsid w:val="000C226B"/>
    <w:rsid w:val="000C3377"/>
    <w:rsid w:val="000C5C16"/>
    <w:rsid w:val="000C7EE7"/>
    <w:rsid w:val="000D03C6"/>
    <w:rsid w:val="000D0881"/>
    <w:rsid w:val="000D11ED"/>
    <w:rsid w:val="000D1221"/>
    <w:rsid w:val="000D4876"/>
    <w:rsid w:val="000D4A0C"/>
    <w:rsid w:val="000D4A92"/>
    <w:rsid w:val="000D4F80"/>
    <w:rsid w:val="000D5BCB"/>
    <w:rsid w:val="000D5CA3"/>
    <w:rsid w:val="000D659E"/>
    <w:rsid w:val="000D726E"/>
    <w:rsid w:val="000D7F03"/>
    <w:rsid w:val="000E12C0"/>
    <w:rsid w:val="000E166D"/>
    <w:rsid w:val="000E3E30"/>
    <w:rsid w:val="000E422C"/>
    <w:rsid w:val="000E4ECA"/>
    <w:rsid w:val="000E60AC"/>
    <w:rsid w:val="000E638F"/>
    <w:rsid w:val="000F03BF"/>
    <w:rsid w:val="000F084D"/>
    <w:rsid w:val="000F1265"/>
    <w:rsid w:val="000F1409"/>
    <w:rsid w:val="000F14F7"/>
    <w:rsid w:val="000F1EE2"/>
    <w:rsid w:val="000F343C"/>
    <w:rsid w:val="000F3E1B"/>
    <w:rsid w:val="000F5FFF"/>
    <w:rsid w:val="000F6389"/>
    <w:rsid w:val="000F6CFC"/>
    <w:rsid w:val="00101705"/>
    <w:rsid w:val="00102A81"/>
    <w:rsid w:val="00103029"/>
    <w:rsid w:val="00104821"/>
    <w:rsid w:val="001049C9"/>
    <w:rsid w:val="00104A6E"/>
    <w:rsid w:val="00105551"/>
    <w:rsid w:val="00105F12"/>
    <w:rsid w:val="0010612E"/>
    <w:rsid w:val="001076C5"/>
    <w:rsid w:val="00110A0A"/>
    <w:rsid w:val="00110A1B"/>
    <w:rsid w:val="0011175F"/>
    <w:rsid w:val="00112255"/>
    <w:rsid w:val="00112D3C"/>
    <w:rsid w:val="0011350B"/>
    <w:rsid w:val="001138DF"/>
    <w:rsid w:val="00114D86"/>
    <w:rsid w:val="00115A03"/>
    <w:rsid w:val="0011732E"/>
    <w:rsid w:val="001179D1"/>
    <w:rsid w:val="001221A8"/>
    <w:rsid w:val="00122CA6"/>
    <w:rsid w:val="00122F6C"/>
    <w:rsid w:val="00123466"/>
    <w:rsid w:val="00123F6E"/>
    <w:rsid w:val="001253AC"/>
    <w:rsid w:val="00126866"/>
    <w:rsid w:val="00127C68"/>
    <w:rsid w:val="00130798"/>
    <w:rsid w:val="00131A30"/>
    <w:rsid w:val="00131FD3"/>
    <w:rsid w:val="00134BF4"/>
    <w:rsid w:val="00134E41"/>
    <w:rsid w:val="00134FA8"/>
    <w:rsid w:val="001353D2"/>
    <w:rsid w:val="00137B4E"/>
    <w:rsid w:val="00140773"/>
    <w:rsid w:val="00141122"/>
    <w:rsid w:val="00143752"/>
    <w:rsid w:val="001444BA"/>
    <w:rsid w:val="0014463A"/>
    <w:rsid w:val="001457C6"/>
    <w:rsid w:val="001457C7"/>
    <w:rsid w:val="00147F27"/>
    <w:rsid w:val="00150EDD"/>
    <w:rsid w:val="00151580"/>
    <w:rsid w:val="00151D9F"/>
    <w:rsid w:val="00153746"/>
    <w:rsid w:val="00153D8C"/>
    <w:rsid w:val="00153FFA"/>
    <w:rsid w:val="00154EB4"/>
    <w:rsid w:val="0015667C"/>
    <w:rsid w:val="001567C2"/>
    <w:rsid w:val="00157181"/>
    <w:rsid w:val="00157393"/>
    <w:rsid w:val="001601A5"/>
    <w:rsid w:val="0016137A"/>
    <w:rsid w:val="00161A72"/>
    <w:rsid w:val="00162A94"/>
    <w:rsid w:val="00162EBB"/>
    <w:rsid w:val="0016635A"/>
    <w:rsid w:val="00166DBA"/>
    <w:rsid w:val="00170E3C"/>
    <w:rsid w:val="00170FC0"/>
    <w:rsid w:val="00171284"/>
    <w:rsid w:val="001717A4"/>
    <w:rsid w:val="00171E93"/>
    <w:rsid w:val="0017269A"/>
    <w:rsid w:val="00172987"/>
    <w:rsid w:val="00173D66"/>
    <w:rsid w:val="0017413B"/>
    <w:rsid w:val="00175076"/>
    <w:rsid w:val="00176D6A"/>
    <w:rsid w:val="00177913"/>
    <w:rsid w:val="001802CE"/>
    <w:rsid w:val="0018076B"/>
    <w:rsid w:val="0018104B"/>
    <w:rsid w:val="001816B9"/>
    <w:rsid w:val="0018243C"/>
    <w:rsid w:val="0018265D"/>
    <w:rsid w:val="00182BF7"/>
    <w:rsid w:val="00182F64"/>
    <w:rsid w:val="001830C0"/>
    <w:rsid w:val="00183102"/>
    <w:rsid w:val="0018475C"/>
    <w:rsid w:val="00185464"/>
    <w:rsid w:val="00185465"/>
    <w:rsid w:val="00185FBB"/>
    <w:rsid w:val="00186162"/>
    <w:rsid w:val="001910C9"/>
    <w:rsid w:val="001910DC"/>
    <w:rsid w:val="00192F8F"/>
    <w:rsid w:val="001936AC"/>
    <w:rsid w:val="00194CF3"/>
    <w:rsid w:val="001956D2"/>
    <w:rsid w:val="00195D4B"/>
    <w:rsid w:val="00196A43"/>
    <w:rsid w:val="001A20F7"/>
    <w:rsid w:val="001A3983"/>
    <w:rsid w:val="001A39B0"/>
    <w:rsid w:val="001A5BF1"/>
    <w:rsid w:val="001A623F"/>
    <w:rsid w:val="001A69E4"/>
    <w:rsid w:val="001A6A64"/>
    <w:rsid w:val="001A6D66"/>
    <w:rsid w:val="001A74D8"/>
    <w:rsid w:val="001B0F05"/>
    <w:rsid w:val="001B1DCA"/>
    <w:rsid w:val="001B2835"/>
    <w:rsid w:val="001B29E3"/>
    <w:rsid w:val="001B2BD3"/>
    <w:rsid w:val="001B3A28"/>
    <w:rsid w:val="001B3DF9"/>
    <w:rsid w:val="001B48FE"/>
    <w:rsid w:val="001B4FEA"/>
    <w:rsid w:val="001B5145"/>
    <w:rsid w:val="001B543A"/>
    <w:rsid w:val="001B59D8"/>
    <w:rsid w:val="001B60B9"/>
    <w:rsid w:val="001B6D01"/>
    <w:rsid w:val="001B7AE4"/>
    <w:rsid w:val="001C08C0"/>
    <w:rsid w:val="001C1292"/>
    <w:rsid w:val="001C12BE"/>
    <w:rsid w:val="001C17D0"/>
    <w:rsid w:val="001C1BE6"/>
    <w:rsid w:val="001C2F88"/>
    <w:rsid w:val="001C59F3"/>
    <w:rsid w:val="001C5D06"/>
    <w:rsid w:val="001D0898"/>
    <w:rsid w:val="001D1DE5"/>
    <w:rsid w:val="001D2522"/>
    <w:rsid w:val="001D318A"/>
    <w:rsid w:val="001D4353"/>
    <w:rsid w:val="001D5C7E"/>
    <w:rsid w:val="001D5F32"/>
    <w:rsid w:val="001D607C"/>
    <w:rsid w:val="001D6592"/>
    <w:rsid w:val="001D705B"/>
    <w:rsid w:val="001D79AC"/>
    <w:rsid w:val="001D7B42"/>
    <w:rsid w:val="001D7FD3"/>
    <w:rsid w:val="001E214E"/>
    <w:rsid w:val="001E2B1F"/>
    <w:rsid w:val="001E3D4C"/>
    <w:rsid w:val="001E3DA5"/>
    <w:rsid w:val="001E3F49"/>
    <w:rsid w:val="001E5C28"/>
    <w:rsid w:val="001E6638"/>
    <w:rsid w:val="001E6649"/>
    <w:rsid w:val="001E7C02"/>
    <w:rsid w:val="001F032D"/>
    <w:rsid w:val="001F1B2B"/>
    <w:rsid w:val="001F2116"/>
    <w:rsid w:val="001F275B"/>
    <w:rsid w:val="001F3348"/>
    <w:rsid w:val="001F344F"/>
    <w:rsid w:val="001F50D7"/>
    <w:rsid w:val="001F58BE"/>
    <w:rsid w:val="001F6DA9"/>
    <w:rsid w:val="001F6FD8"/>
    <w:rsid w:val="001F754C"/>
    <w:rsid w:val="001F781F"/>
    <w:rsid w:val="00201A53"/>
    <w:rsid w:val="00201F62"/>
    <w:rsid w:val="00202190"/>
    <w:rsid w:val="002022FD"/>
    <w:rsid w:val="002026CE"/>
    <w:rsid w:val="00202E49"/>
    <w:rsid w:val="00202F83"/>
    <w:rsid w:val="00203BE8"/>
    <w:rsid w:val="00203CE1"/>
    <w:rsid w:val="002049B3"/>
    <w:rsid w:val="00204A3D"/>
    <w:rsid w:val="00204DA4"/>
    <w:rsid w:val="00206615"/>
    <w:rsid w:val="0020668D"/>
    <w:rsid w:val="00210254"/>
    <w:rsid w:val="00211DB9"/>
    <w:rsid w:val="00212544"/>
    <w:rsid w:val="00212767"/>
    <w:rsid w:val="0021312C"/>
    <w:rsid w:val="00214272"/>
    <w:rsid w:val="0021437C"/>
    <w:rsid w:val="00214473"/>
    <w:rsid w:val="00214764"/>
    <w:rsid w:val="00216628"/>
    <w:rsid w:val="0021765F"/>
    <w:rsid w:val="00220541"/>
    <w:rsid w:val="00220D55"/>
    <w:rsid w:val="002215CA"/>
    <w:rsid w:val="00221738"/>
    <w:rsid w:val="0022186B"/>
    <w:rsid w:val="00224B62"/>
    <w:rsid w:val="002257F0"/>
    <w:rsid w:val="00225CF7"/>
    <w:rsid w:val="00227C8A"/>
    <w:rsid w:val="002301EB"/>
    <w:rsid w:val="00230315"/>
    <w:rsid w:val="00230ADF"/>
    <w:rsid w:val="0023160C"/>
    <w:rsid w:val="00234FDD"/>
    <w:rsid w:val="00235829"/>
    <w:rsid w:val="00236270"/>
    <w:rsid w:val="0023684C"/>
    <w:rsid w:val="00236DBF"/>
    <w:rsid w:val="00237AB6"/>
    <w:rsid w:val="0024005C"/>
    <w:rsid w:val="00240419"/>
    <w:rsid w:val="00242A67"/>
    <w:rsid w:val="0024316B"/>
    <w:rsid w:val="00243CA6"/>
    <w:rsid w:val="00244280"/>
    <w:rsid w:val="002447D6"/>
    <w:rsid w:val="0024615F"/>
    <w:rsid w:val="0024747D"/>
    <w:rsid w:val="00247670"/>
    <w:rsid w:val="00247675"/>
    <w:rsid w:val="00247AD9"/>
    <w:rsid w:val="00250712"/>
    <w:rsid w:val="0025118C"/>
    <w:rsid w:val="00251CC5"/>
    <w:rsid w:val="00252FA2"/>
    <w:rsid w:val="002533D8"/>
    <w:rsid w:val="0025354F"/>
    <w:rsid w:val="00253C85"/>
    <w:rsid w:val="0025444F"/>
    <w:rsid w:val="002558AF"/>
    <w:rsid w:val="00256701"/>
    <w:rsid w:val="00260534"/>
    <w:rsid w:val="00260F3C"/>
    <w:rsid w:val="00263386"/>
    <w:rsid w:val="0026370C"/>
    <w:rsid w:val="00263E13"/>
    <w:rsid w:val="00266386"/>
    <w:rsid w:val="00266C61"/>
    <w:rsid w:val="00266EA3"/>
    <w:rsid w:val="00270ECB"/>
    <w:rsid w:val="0027171F"/>
    <w:rsid w:val="002721D1"/>
    <w:rsid w:val="0027242D"/>
    <w:rsid w:val="00274862"/>
    <w:rsid w:val="0027554F"/>
    <w:rsid w:val="00275BA4"/>
    <w:rsid w:val="00276CAD"/>
    <w:rsid w:val="00276FD8"/>
    <w:rsid w:val="002778EF"/>
    <w:rsid w:val="002826BD"/>
    <w:rsid w:val="0028366C"/>
    <w:rsid w:val="0028458E"/>
    <w:rsid w:val="0028534C"/>
    <w:rsid w:val="002853FF"/>
    <w:rsid w:val="00286A7B"/>
    <w:rsid w:val="00286EA0"/>
    <w:rsid w:val="00287B96"/>
    <w:rsid w:val="00290334"/>
    <w:rsid w:val="00291E84"/>
    <w:rsid w:val="00293147"/>
    <w:rsid w:val="00295537"/>
    <w:rsid w:val="002959BB"/>
    <w:rsid w:val="00296AA3"/>
    <w:rsid w:val="00296DE9"/>
    <w:rsid w:val="00297B57"/>
    <w:rsid w:val="002A079C"/>
    <w:rsid w:val="002A3557"/>
    <w:rsid w:val="002A516A"/>
    <w:rsid w:val="002A6001"/>
    <w:rsid w:val="002A67C7"/>
    <w:rsid w:val="002A7BAC"/>
    <w:rsid w:val="002B1B61"/>
    <w:rsid w:val="002B1D89"/>
    <w:rsid w:val="002B2100"/>
    <w:rsid w:val="002B5FF9"/>
    <w:rsid w:val="002B61AA"/>
    <w:rsid w:val="002B6912"/>
    <w:rsid w:val="002B74BB"/>
    <w:rsid w:val="002C1435"/>
    <w:rsid w:val="002C229F"/>
    <w:rsid w:val="002C2F78"/>
    <w:rsid w:val="002C3776"/>
    <w:rsid w:val="002C3BB2"/>
    <w:rsid w:val="002C45B0"/>
    <w:rsid w:val="002C57D4"/>
    <w:rsid w:val="002C6ABA"/>
    <w:rsid w:val="002C6DC9"/>
    <w:rsid w:val="002C77E7"/>
    <w:rsid w:val="002C7830"/>
    <w:rsid w:val="002D09F4"/>
    <w:rsid w:val="002D15F0"/>
    <w:rsid w:val="002D2705"/>
    <w:rsid w:val="002D2866"/>
    <w:rsid w:val="002D3C4B"/>
    <w:rsid w:val="002D476A"/>
    <w:rsid w:val="002E0E58"/>
    <w:rsid w:val="002E17E1"/>
    <w:rsid w:val="002E1A4C"/>
    <w:rsid w:val="002E1B88"/>
    <w:rsid w:val="002E1E01"/>
    <w:rsid w:val="002E24F0"/>
    <w:rsid w:val="002E2FB5"/>
    <w:rsid w:val="002E3863"/>
    <w:rsid w:val="002E448F"/>
    <w:rsid w:val="002E4CE0"/>
    <w:rsid w:val="002E4D8D"/>
    <w:rsid w:val="002E4F95"/>
    <w:rsid w:val="002E5F6F"/>
    <w:rsid w:val="002E64AA"/>
    <w:rsid w:val="002E7377"/>
    <w:rsid w:val="002F01C6"/>
    <w:rsid w:val="002F070B"/>
    <w:rsid w:val="002F23B7"/>
    <w:rsid w:val="002F2B12"/>
    <w:rsid w:val="002F30FD"/>
    <w:rsid w:val="002F5650"/>
    <w:rsid w:val="002F5BC9"/>
    <w:rsid w:val="002F6184"/>
    <w:rsid w:val="002F68CA"/>
    <w:rsid w:val="002F7E9E"/>
    <w:rsid w:val="003004A6"/>
    <w:rsid w:val="00300E64"/>
    <w:rsid w:val="0030134D"/>
    <w:rsid w:val="00301B81"/>
    <w:rsid w:val="00301C0B"/>
    <w:rsid w:val="00301EC6"/>
    <w:rsid w:val="00302FA1"/>
    <w:rsid w:val="003038BB"/>
    <w:rsid w:val="00304109"/>
    <w:rsid w:val="00304463"/>
    <w:rsid w:val="00304A26"/>
    <w:rsid w:val="00304AE1"/>
    <w:rsid w:val="00304EC3"/>
    <w:rsid w:val="003109ED"/>
    <w:rsid w:val="00310E22"/>
    <w:rsid w:val="00310EF4"/>
    <w:rsid w:val="00311698"/>
    <w:rsid w:val="003117AB"/>
    <w:rsid w:val="0031370A"/>
    <w:rsid w:val="0031435D"/>
    <w:rsid w:val="0031501E"/>
    <w:rsid w:val="00315141"/>
    <w:rsid w:val="0031589F"/>
    <w:rsid w:val="003159AC"/>
    <w:rsid w:val="00315F27"/>
    <w:rsid w:val="003162A5"/>
    <w:rsid w:val="0031662C"/>
    <w:rsid w:val="00316DFD"/>
    <w:rsid w:val="00320042"/>
    <w:rsid w:val="00320584"/>
    <w:rsid w:val="003205EA"/>
    <w:rsid w:val="00321306"/>
    <w:rsid w:val="00322187"/>
    <w:rsid w:val="00322734"/>
    <w:rsid w:val="0032279F"/>
    <w:rsid w:val="00322AF1"/>
    <w:rsid w:val="00322AFF"/>
    <w:rsid w:val="00322C56"/>
    <w:rsid w:val="00323AA7"/>
    <w:rsid w:val="00323F89"/>
    <w:rsid w:val="003241C3"/>
    <w:rsid w:val="00324686"/>
    <w:rsid w:val="00325758"/>
    <w:rsid w:val="0032663F"/>
    <w:rsid w:val="00326A2C"/>
    <w:rsid w:val="00326D42"/>
    <w:rsid w:val="00330D3A"/>
    <w:rsid w:val="00330FE8"/>
    <w:rsid w:val="00331BC0"/>
    <w:rsid w:val="00332C07"/>
    <w:rsid w:val="00335CAB"/>
    <w:rsid w:val="00335F81"/>
    <w:rsid w:val="0033683C"/>
    <w:rsid w:val="00341AA9"/>
    <w:rsid w:val="00341CDB"/>
    <w:rsid w:val="003421C8"/>
    <w:rsid w:val="00342E0A"/>
    <w:rsid w:val="00343345"/>
    <w:rsid w:val="0034450A"/>
    <w:rsid w:val="00344850"/>
    <w:rsid w:val="003461D7"/>
    <w:rsid w:val="00346564"/>
    <w:rsid w:val="0034661C"/>
    <w:rsid w:val="003468A1"/>
    <w:rsid w:val="00346C91"/>
    <w:rsid w:val="003472F6"/>
    <w:rsid w:val="00347F2B"/>
    <w:rsid w:val="00350433"/>
    <w:rsid w:val="00350593"/>
    <w:rsid w:val="00350975"/>
    <w:rsid w:val="00350B52"/>
    <w:rsid w:val="0035247D"/>
    <w:rsid w:val="00354773"/>
    <w:rsid w:val="00355001"/>
    <w:rsid w:val="003563B6"/>
    <w:rsid w:val="00356883"/>
    <w:rsid w:val="00356D58"/>
    <w:rsid w:val="00357977"/>
    <w:rsid w:val="003579ED"/>
    <w:rsid w:val="00357F30"/>
    <w:rsid w:val="00357FF7"/>
    <w:rsid w:val="00360763"/>
    <w:rsid w:val="003611CC"/>
    <w:rsid w:val="00361209"/>
    <w:rsid w:val="00361531"/>
    <w:rsid w:val="00361671"/>
    <w:rsid w:val="00361688"/>
    <w:rsid w:val="003616CF"/>
    <w:rsid w:val="00362354"/>
    <w:rsid w:val="0036356E"/>
    <w:rsid w:val="0036425A"/>
    <w:rsid w:val="00364ABD"/>
    <w:rsid w:val="00364AE6"/>
    <w:rsid w:val="00365978"/>
    <w:rsid w:val="00365E31"/>
    <w:rsid w:val="0036765F"/>
    <w:rsid w:val="00367F63"/>
    <w:rsid w:val="00370DDA"/>
    <w:rsid w:val="003711EA"/>
    <w:rsid w:val="00371228"/>
    <w:rsid w:val="00371537"/>
    <w:rsid w:val="00372B56"/>
    <w:rsid w:val="0037414D"/>
    <w:rsid w:val="00374537"/>
    <w:rsid w:val="003763E8"/>
    <w:rsid w:val="003768DF"/>
    <w:rsid w:val="00377356"/>
    <w:rsid w:val="00381AD1"/>
    <w:rsid w:val="00382D45"/>
    <w:rsid w:val="003835FA"/>
    <w:rsid w:val="0038567D"/>
    <w:rsid w:val="00386175"/>
    <w:rsid w:val="00386B41"/>
    <w:rsid w:val="00387134"/>
    <w:rsid w:val="00387656"/>
    <w:rsid w:val="003878A1"/>
    <w:rsid w:val="00387C54"/>
    <w:rsid w:val="00390EC1"/>
    <w:rsid w:val="00391487"/>
    <w:rsid w:val="003917A9"/>
    <w:rsid w:val="00391EE4"/>
    <w:rsid w:val="00391FAB"/>
    <w:rsid w:val="00394154"/>
    <w:rsid w:val="00394166"/>
    <w:rsid w:val="003962E8"/>
    <w:rsid w:val="00396FE9"/>
    <w:rsid w:val="003A2A87"/>
    <w:rsid w:val="003A34A1"/>
    <w:rsid w:val="003A4322"/>
    <w:rsid w:val="003A47B3"/>
    <w:rsid w:val="003A6474"/>
    <w:rsid w:val="003A6FD6"/>
    <w:rsid w:val="003A7050"/>
    <w:rsid w:val="003B04EC"/>
    <w:rsid w:val="003B1FCE"/>
    <w:rsid w:val="003B2CFA"/>
    <w:rsid w:val="003B3DBC"/>
    <w:rsid w:val="003B42B9"/>
    <w:rsid w:val="003B4497"/>
    <w:rsid w:val="003B51AE"/>
    <w:rsid w:val="003B59FD"/>
    <w:rsid w:val="003B5B3D"/>
    <w:rsid w:val="003B5C00"/>
    <w:rsid w:val="003B6DA3"/>
    <w:rsid w:val="003B72A6"/>
    <w:rsid w:val="003C13C9"/>
    <w:rsid w:val="003C231B"/>
    <w:rsid w:val="003C3082"/>
    <w:rsid w:val="003C36EE"/>
    <w:rsid w:val="003C36FC"/>
    <w:rsid w:val="003C38E7"/>
    <w:rsid w:val="003C3DDA"/>
    <w:rsid w:val="003C40F2"/>
    <w:rsid w:val="003C45BB"/>
    <w:rsid w:val="003C4D44"/>
    <w:rsid w:val="003C4EB9"/>
    <w:rsid w:val="003C56BC"/>
    <w:rsid w:val="003C5935"/>
    <w:rsid w:val="003C6A0F"/>
    <w:rsid w:val="003C6BD3"/>
    <w:rsid w:val="003C7389"/>
    <w:rsid w:val="003D02DD"/>
    <w:rsid w:val="003D0D6F"/>
    <w:rsid w:val="003D1C49"/>
    <w:rsid w:val="003D239D"/>
    <w:rsid w:val="003D291E"/>
    <w:rsid w:val="003D29EE"/>
    <w:rsid w:val="003D351E"/>
    <w:rsid w:val="003D3EF0"/>
    <w:rsid w:val="003D40AF"/>
    <w:rsid w:val="003D485F"/>
    <w:rsid w:val="003D4E4F"/>
    <w:rsid w:val="003D5AD9"/>
    <w:rsid w:val="003D5D5A"/>
    <w:rsid w:val="003D5F12"/>
    <w:rsid w:val="003D6CD1"/>
    <w:rsid w:val="003E015E"/>
    <w:rsid w:val="003E02AB"/>
    <w:rsid w:val="003E0BB8"/>
    <w:rsid w:val="003E12A4"/>
    <w:rsid w:val="003E157C"/>
    <w:rsid w:val="003E1A1F"/>
    <w:rsid w:val="003E2C54"/>
    <w:rsid w:val="003E4B28"/>
    <w:rsid w:val="003E516B"/>
    <w:rsid w:val="003E55A6"/>
    <w:rsid w:val="003E55F3"/>
    <w:rsid w:val="003E66F1"/>
    <w:rsid w:val="003E7A5C"/>
    <w:rsid w:val="003F082D"/>
    <w:rsid w:val="003F18EC"/>
    <w:rsid w:val="003F1FF9"/>
    <w:rsid w:val="003F22ED"/>
    <w:rsid w:val="003F2E54"/>
    <w:rsid w:val="003F4EEC"/>
    <w:rsid w:val="003F5274"/>
    <w:rsid w:val="003F6060"/>
    <w:rsid w:val="003F701D"/>
    <w:rsid w:val="003F709F"/>
    <w:rsid w:val="003F7A0F"/>
    <w:rsid w:val="004000AC"/>
    <w:rsid w:val="0040044B"/>
    <w:rsid w:val="004011DF"/>
    <w:rsid w:val="00401DF2"/>
    <w:rsid w:val="00401E27"/>
    <w:rsid w:val="004026DA"/>
    <w:rsid w:val="00402A4F"/>
    <w:rsid w:val="00403D61"/>
    <w:rsid w:val="00403F5F"/>
    <w:rsid w:val="00403F79"/>
    <w:rsid w:val="00404CF2"/>
    <w:rsid w:val="004055F4"/>
    <w:rsid w:val="00405DC2"/>
    <w:rsid w:val="00406F9D"/>
    <w:rsid w:val="00407D5A"/>
    <w:rsid w:val="00410E63"/>
    <w:rsid w:val="00411A1C"/>
    <w:rsid w:val="00412E81"/>
    <w:rsid w:val="00413049"/>
    <w:rsid w:val="00414040"/>
    <w:rsid w:val="00414F8D"/>
    <w:rsid w:val="004156B7"/>
    <w:rsid w:val="00415D4F"/>
    <w:rsid w:val="0042179F"/>
    <w:rsid w:val="00421819"/>
    <w:rsid w:val="00421963"/>
    <w:rsid w:val="00421A6B"/>
    <w:rsid w:val="00422DD0"/>
    <w:rsid w:val="00424164"/>
    <w:rsid w:val="004243A0"/>
    <w:rsid w:val="00424BBD"/>
    <w:rsid w:val="00425263"/>
    <w:rsid w:val="004258A7"/>
    <w:rsid w:val="00425BD1"/>
    <w:rsid w:val="004260EB"/>
    <w:rsid w:val="00426E16"/>
    <w:rsid w:val="00427374"/>
    <w:rsid w:val="004276C1"/>
    <w:rsid w:val="004302C4"/>
    <w:rsid w:val="004305B1"/>
    <w:rsid w:val="004306C7"/>
    <w:rsid w:val="004311D5"/>
    <w:rsid w:val="00431265"/>
    <w:rsid w:val="00431E2D"/>
    <w:rsid w:val="00431F2E"/>
    <w:rsid w:val="00431F4D"/>
    <w:rsid w:val="0043321E"/>
    <w:rsid w:val="00433468"/>
    <w:rsid w:val="00435C1C"/>
    <w:rsid w:val="00437B1C"/>
    <w:rsid w:val="00441409"/>
    <w:rsid w:val="004436CD"/>
    <w:rsid w:val="0044492A"/>
    <w:rsid w:val="00445E8B"/>
    <w:rsid w:val="00445FC2"/>
    <w:rsid w:val="00447589"/>
    <w:rsid w:val="00447AA1"/>
    <w:rsid w:val="00447C33"/>
    <w:rsid w:val="00450ED7"/>
    <w:rsid w:val="004517EE"/>
    <w:rsid w:val="00452E94"/>
    <w:rsid w:val="00453763"/>
    <w:rsid w:val="00456548"/>
    <w:rsid w:val="00456612"/>
    <w:rsid w:val="004569AF"/>
    <w:rsid w:val="00456E43"/>
    <w:rsid w:val="004575FF"/>
    <w:rsid w:val="004578D8"/>
    <w:rsid w:val="00460178"/>
    <w:rsid w:val="00460882"/>
    <w:rsid w:val="00462549"/>
    <w:rsid w:val="00462BCB"/>
    <w:rsid w:val="0046316C"/>
    <w:rsid w:val="00463A60"/>
    <w:rsid w:val="004641B1"/>
    <w:rsid w:val="0046455E"/>
    <w:rsid w:val="0046572C"/>
    <w:rsid w:val="00467D3F"/>
    <w:rsid w:val="004701C5"/>
    <w:rsid w:val="004712D7"/>
    <w:rsid w:val="00471448"/>
    <w:rsid w:val="004714B2"/>
    <w:rsid w:val="004720E4"/>
    <w:rsid w:val="00472843"/>
    <w:rsid w:val="00473081"/>
    <w:rsid w:val="00473946"/>
    <w:rsid w:val="004752F7"/>
    <w:rsid w:val="004760DE"/>
    <w:rsid w:val="004762D4"/>
    <w:rsid w:val="004764D1"/>
    <w:rsid w:val="00477344"/>
    <w:rsid w:val="00477DF7"/>
    <w:rsid w:val="00477FCB"/>
    <w:rsid w:val="004800D1"/>
    <w:rsid w:val="0048042F"/>
    <w:rsid w:val="00481DDC"/>
    <w:rsid w:val="00482099"/>
    <w:rsid w:val="004824EC"/>
    <w:rsid w:val="0048277E"/>
    <w:rsid w:val="00482A5C"/>
    <w:rsid w:val="00482C0B"/>
    <w:rsid w:val="00482FBF"/>
    <w:rsid w:val="00483349"/>
    <w:rsid w:val="004836D1"/>
    <w:rsid w:val="00485EB4"/>
    <w:rsid w:val="00485FB0"/>
    <w:rsid w:val="00486428"/>
    <w:rsid w:val="00486F2E"/>
    <w:rsid w:val="00487092"/>
    <w:rsid w:val="00487536"/>
    <w:rsid w:val="00490855"/>
    <w:rsid w:val="00491221"/>
    <w:rsid w:val="00492E88"/>
    <w:rsid w:val="00492EEF"/>
    <w:rsid w:val="004933CE"/>
    <w:rsid w:val="00493430"/>
    <w:rsid w:val="0049386A"/>
    <w:rsid w:val="00494A44"/>
    <w:rsid w:val="00494BF8"/>
    <w:rsid w:val="004958E8"/>
    <w:rsid w:val="004958E9"/>
    <w:rsid w:val="00495C24"/>
    <w:rsid w:val="00497B24"/>
    <w:rsid w:val="00497F1D"/>
    <w:rsid w:val="004A159E"/>
    <w:rsid w:val="004A1B9C"/>
    <w:rsid w:val="004A1E11"/>
    <w:rsid w:val="004A288A"/>
    <w:rsid w:val="004A2F10"/>
    <w:rsid w:val="004A376D"/>
    <w:rsid w:val="004A3B77"/>
    <w:rsid w:val="004A41BE"/>
    <w:rsid w:val="004A573B"/>
    <w:rsid w:val="004A587B"/>
    <w:rsid w:val="004A5890"/>
    <w:rsid w:val="004A5B93"/>
    <w:rsid w:val="004A6111"/>
    <w:rsid w:val="004A6193"/>
    <w:rsid w:val="004A7B2F"/>
    <w:rsid w:val="004B0CDE"/>
    <w:rsid w:val="004B14C8"/>
    <w:rsid w:val="004B15E2"/>
    <w:rsid w:val="004B2281"/>
    <w:rsid w:val="004B2CE9"/>
    <w:rsid w:val="004B2EE3"/>
    <w:rsid w:val="004B501A"/>
    <w:rsid w:val="004B55E8"/>
    <w:rsid w:val="004B5693"/>
    <w:rsid w:val="004B6F56"/>
    <w:rsid w:val="004C091E"/>
    <w:rsid w:val="004C0C88"/>
    <w:rsid w:val="004C1D62"/>
    <w:rsid w:val="004C3987"/>
    <w:rsid w:val="004C5AF1"/>
    <w:rsid w:val="004C666A"/>
    <w:rsid w:val="004C6801"/>
    <w:rsid w:val="004C77CD"/>
    <w:rsid w:val="004C7A32"/>
    <w:rsid w:val="004C7DF2"/>
    <w:rsid w:val="004D35F4"/>
    <w:rsid w:val="004D3A24"/>
    <w:rsid w:val="004D3D39"/>
    <w:rsid w:val="004D615B"/>
    <w:rsid w:val="004D6234"/>
    <w:rsid w:val="004D642B"/>
    <w:rsid w:val="004D67C1"/>
    <w:rsid w:val="004D6BDE"/>
    <w:rsid w:val="004D75D1"/>
    <w:rsid w:val="004D7AA5"/>
    <w:rsid w:val="004E089A"/>
    <w:rsid w:val="004E1244"/>
    <w:rsid w:val="004E131C"/>
    <w:rsid w:val="004E13BD"/>
    <w:rsid w:val="004E1482"/>
    <w:rsid w:val="004E2171"/>
    <w:rsid w:val="004E3892"/>
    <w:rsid w:val="004E569E"/>
    <w:rsid w:val="004E5A08"/>
    <w:rsid w:val="004E6E2E"/>
    <w:rsid w:val="004E7EAE"/>
    <w:rsid w:val="004F0506"/>
    <w:rsid w:val="004F0575"/>
    <w:rsid w:val="004F07F8"/>
    <w:rsid w:val="004F0FBF"/>
    <w:rsid w:val="004F0FCD"/>
    <w:rsid w:val="004F1E4E"/>
    <w:rsid w:val="004F1E63"/>
    <w:rsid w:val="004F2FDB"/>
    <w:rsid w:val="004F302E"/>
    <w:rsid w:val="004F390A"/>
    <w:rsid w:val="004F3D75"/>
    <w:rsid w:val="004F470F"/>
    <w:rsid w:val="004F4754"/>
    <w:rsid w:val="004F5880"/>
    <w:rsid w:val="004F5A97"/>
    <w:rsid w:val="004F5EC6"/>
    <w:rsid w:val="004F7984"/>
    <w:rsid w:val="004F7AE6"/>
    <w:rsid w:val="00500D70"/>
    <w:rsid w:val="00501521"/>
    <w:rsid w:val="00501FC0"/>
    <w:rsid w:val="0050363F"/>
    <w:rsid w:val="00503FF6"/>
    <w:rsid w:val="005048FC"/>
    <w:rsid w:val="0050534D"/>
    <w:rsid w:val="00511394"/>
    <w:rsid w:val="00511898"/>
    <w:rsid w:val="00511DB3"/>
    <w:rsid w:val="00514169"/>
    <w:rsid w:val="0051434E"/>
    <w:rsid w:val="0051434F"/>
    <w:rsid w:val="005149DE"/>
    <w:rsid w:val="00515661"/>
    <w:rsid w:val="00515987"/>
    <w:rsid w:val="0051798D"/>
    <w:rsid w:val="00517C5A"/>
    <w:rsid w:val="005208DD"/>
    <w:rsid w:val="00520A89"/>
    <w:rsid w:val="005212A0"/>
    <w:rsid w:val="0052162E"/>
    <w:rsid w:val="005219FA"/>
    <w:rsid w:val="00522014"/>
    <w:rsid w:val="005223E9"/>
    <w:rsid w:val="005239F9"/>
    <w:rsid w:val="005245B8"/>
    <w:rsid w:val="005259D8"/>
    <w:rsid w:val="005259F0"/>
    <w:rsid w:val="00525AE4"/>
    <w:rsid w:val="005261F9"/>
    <w:rsid w:val="00526E32"/>
    <w:rsid w:val="00527A94"/>
    <w:rsid w:val="00530E43"/>
    <w:rsid w:val="0053181F"/>
    <w:rsid w:val="00531C08"/>
    <w:rsid w:val="0053223A"/>
    <w:rsid w:val="005354E7"/>
    <w:rsid w:val="00536439"/>
    <w:rsid w:val="00536614"/>
    <w:rsid w:val="00537952"/>
    <w:rsid w:val="0054125F"/>
    <w:rsid w:val="00541B2F"/>
    <w:rsid w:val="00541EBC"/>
    <w:rsid w:val="00543D0C"/>
    <w:rsid w:val="0054421C"/>
    <w:rsid w:val="00544D28"/>
    <w:rsid w:val="00545CA2"/>
    <w:rsid w:val="00547379"/>
    <w:rsid w:val="0054799A"/>
    <w:rsid w:val="00550639"/>
    <w:rsid w:val="00552E80"/>
    <w:rsid w:val="00553248"/>
    <w:rsid w:val="0055433C"/>
    <w:rsid w:val="00554C81"/>
    <w:rsid w:val="00554CB6"/>
    <w:rsid w:val="00554F10"/>
    <w:rsid w:val="00555871"/>
    <w:rsid w:val="005558FA"/>
    <w:rsid w:val="005559D1"/>
    <w:rsid w:val="005607EE"/>
    <w:rsid w:val="00561AD0"/>
    <w:rsid w:val="00561D2B"/>
    <w:rsid w:val="005622B2"/>
    <w:rsid w:val="0056365D"/>
    <w:rsid w:val="005638DA"/>
    <w:rsid w:val="005639C4"/>
    <w:rsid w:val="005642C9"/>
    <w:rsid w:val="00564528"/>
    <w:rsid w:val="00564D5B"/>
    <w:rsid w:val="00565209"/>
    <w:rsid w:val="0056536B"/>
    <w:rsid w:val="005671C5"/>
    <w:rsid w:val="00567943"/>
    <w:rsid w:val="00570FB9"/>
    <w:rsid w:val="00571152"/>
    <w:rsid w:val="00572C2A"/>
    <w:rsid w:val="005731F8"/>
    <w:rsid w:val="005743DA"/>
    <w:rsid w:val="00574A0B"/>
    <w:rsid w:val="005750E4"/>
    <w:rsid w:val="00575A0E"/>
    <w:rsid w:val="00575C66"/>
    <w:rsid w:val="00576852"/>
    <w:rsid w:val="005774C4"/>
    <w:rsid w:val="005775C5"/>
    <w:rsid w:val="00577864"/>
    <w:rsid w:val="00580421"/>
    <w:rsid w:val="00581959"/>
    <w:rsid w:val="00583033"/>
    <w:rsid w:val="00583145"/>
    <w:rsid w:val="00583150"/>
    <w:rsid w:val="005840FB"/>
    <w:rsid w:val="0058457B"/>
    <w:rsid w:val="00584645"/>
    <w:rsid w:val="00584810"/>
    <w:rsid w:val="00585654"/>
    <w:rsid w:val="00585A56"/>
    <w:rsid w:val="005873CB"/>
    <w:rsid w:val="00590CF7"/>
    <w:rsid w:val="00590D39"/>
    <w:rsid w:val="005923DE"/>
    <w:rsid w:val="00592FED"/>
    <w:rsid w:val="00593068"/>
    <w:rsid w:val="00594B68"/>
    <w:rsid w:val="0059568D"/>
    <w:rsid w:val="005956C0"/>
    <w:rsid w:val="00597F48"/>
    <w:rsid w:val="005A224B"/>
    <w:rsid w:val="005A2819"/>
    <w:rsid w:val="005A420B"/>
    <w:rsid w:val="005A4E08"/>
    <w:rsid w:val="005A5608"/>
    <w:rsid w:val="005A5995"/>
    <w:rsid w:val="005A629B"/>
    <w:rsid w:val="005A65A2"/>
    <w:rsid w:val="005A6ADF"/>
    <w:rsid w:val="005A70FD"/>
    <w:rsid w:val="005B061B"/>
    <w:rsid w:val="005B0AE4"/>
    <w:rsid w:val="005B108D"/>
    <w:rsid w:val="005B2F0F"/>
    <w:rsid w:val="005B498F"/>
    <w:rsid w:val="005B4DEF"/>
    <w:rsid w:val="005B563C"/>
    <w:rsid w:val="005B5824"/>
    <w:rsid w:val="005B5DC0"/>
    <w:rsid w:val="005B63BD"/>
    <w:rsid w:val="005B6B31"/>
    <w:rsid w:val="005B6D53"/>
    <w:rsid w:val="005B7DC4"/>
    <w:rsid w:val="005C0299"/>
    <w:rsid w:val="005C052C"/>
    <w:rsid w:val="005C063B"/>
    <w:rsid w:val="005C1183"/>
    <w:rsid w:val="005C11E2"/>
    <w:rsid w:val="005C1F86"/>
    <w:rsid w:val="005C2FD7"/>
    <w:rsid w:val="005C34B8"/>
    <w:rsid w:val="005C3CE8"/>
    <w:rsid w:val="005C3E21"/>
    <w:rsid w:val="005C3EE1"/>
    <w:rsid w:val="005C4937"/>
    <w:rsid w:val="005C5E0F"/>
    <w:rsid w:val="005C68EA"/>
    <w:rsid w:val="005C70D1"/>
    <w:rsid w:val="005D1587"/>
    <w:rsid w:val="005D1D92"/>
    <w:rsid w:val="005D1E53"/>
    <w:rsid w:val="005D276D"/>
    <w:rsid w:val="005D5282"/>
    <w:rsid w:val="005D63F0"/>
    <w:rsid w:val="005D6DFF"/>
    <w:rsid w:val="005D79B6"/>
    <w:rsid w:val="005E0606"/>
    <w:rsid w:val="005E0E28"/>
    <w:rsid w:val="005E0FD3"/>
    <w:rsid w:val="005E1A20"/>
    <w:rsid w:val="005E2C52"/>
    <w:rsid w:val="005E33BF"/>
    <w:rsid w:val="005E35A3"/>
    <w:rsid w:val="005E3F84"/>
    <w:rsid w:val="005E4C3F"/>
    <w:rsid w:val="005E4E24"/>
    <w:rsid w:val="005E4F2C"/>
    <w:rsid w:val="005E59D3"/>
    <w:rsid w:val="005E63A9"/>
    <w:rsid w:val="005E6560"/>
    <w:rsid w:val="005E6D53"/>
    <w:rsid w:val="005F04AE"/>
    <w:rsid w:val="005F1A74"/>
    <w:rsid w:val="005F2126"/>
    <w:rsid w:val="005F289B"/>
    <w:rsid w:val="005F2C45"/>
    <w:rsid w:val="005F3525"/>
    <w:rsid w:val="005F37C2"/>
    <w:rsid w:val="005F4BDD"/>
    <w:rsid w:val="005F4C46"/>
    <w:rsid w:val="005F5690"/>
    <w:rsid w:val="005F5DC5"/>
    <w:rsid w:val="005F6FD6"/>
    <w:rsid w:val="005F7622"/>
    <w:rsid w:val="0060141F"/>
    <w:rsid w:val="0060430F"/>
    <w:rsid w:val="00605B12"/>
    <w:rsid w:val="00606260"/>
    <w:rsid w:val="00606B99"/>
    <w:rsid w:val="006071B4"/>
    <w:rsid w:val="006073D3"/>
    <w:rsid w:val="00607A12"/>
    <w:rsid w:val="006101B2"/>
    <w:rsid w:val="006124D4"/>
    <w:rsid w:val="006139AB"/>
    <w:rsid w:val="0061449D"/>
    <w:rsid w:val="0061506C"/>
    <w:rsid w:val="00615B58"/>
    <w:rsid w:val="006167FB"/>
    <w:rsid w:val="00616E41"/>
    <w:rsid w:val="0061730A"/>
    <w:rsid w:val="00617B18"/>
    <w:rsid w:val="00617C1D"/>
    <w:rsid w:val="006208B1"/>
    <w:rsid w:val="00621FE5"/>
    <w:rsid w:val="0062292E"/>
    <w:rsid w:val="00623E75"/>
    <w:rsid w:val="00623E90"/>
    <w:rsid w:val="0062420F"/>
    <w:rsid w:val="00624B4D"/>
    <w:rsid w:val="00625436"/>
    <w:rsid w:val="00626070"/>
    <w:rsid w:val="00626332"/>
    <w:rsid w:val="006272B7"/>
    <w:rsid w:val="0063078D"/>
    <w:rsid w:val="00630849"/>
    <w:rsid w:val="00630BD8"/>
    <w:rsid w:val="00630EF2"/>
    <w:rsid w:val="00630FFC"/>
    <w:rsid w:val="00631284"/>
    <w:rsid w:val="00631769"/>
    <w:rsid w:val="00631E21"/>
    <w:rsid w:val="00632B7C"/>
    <w:rsid w:val="006340E4"/>
    <w:rsid w:val="0063414F"/>
    <w:rsid w:val="006346C2"/>
    <w:rsid w:val="00634E9D"/>
    <w:rsid w:val="006353A2"/>
    <w:rsid w:val="00635679"/>
    <w:rsid w:val="0063670D"/>
    <w:rsid w:val="00636BB6"/>
    <w:rsid w:val="00636DFB"/>
    <w:rsid w:val="0063708B"/>
    <w:rsid w:val="006406AB"/>
    <w:rsid w:val="006407FA"/>
    <w:rsid w:val="00640FC4"/>
    <w:rsid w:val="00641E4D"/>
    <w:rsid w:val="00642ACB"/>
    <w:rsid w:val="00642B8F"/>
    <w:rsid w:val="00642DC5"/>
    <w:rsid w:val="006432C4"/>
    <w:rsid w:val="006443B2"/>
    <w:rsid w:val="006446FF"/>
    <w:rsid w:val="00645164"/>
    <w:rsid w:val="00645B98"/>
    <w:rsid w:val="00646E7A"/>
    <w:rsid w:val="00646F10"/>
    <w:rsid w:val="006508A3"/>
    <w:rsid w:val="00650B99"/>
    <w:rsid w:val="00650EB6"/>
    <w:rsid w:val="00651C51"/>
    <w:rsid w:val="00652414"/>
    <w:rsid w:val="006524F8"/>
    <w:rsid w:val="0065250D"/>
    <w:rsid w:val="00652B42"/>
    <w:rsid w:val="006561C2"/>
    <w:rsid w:val="00656821"/>
    <w:rsid w:val="00656B19"/>
    <w:rsid w:val="006574F5"/>
    <w:rsid w:val="006613FD"/>
    <w:rsid w:val="00662020"/>
    <w:rsid w:val="00662C25"/>
    <w:rsid w:val="00663568"/>
    <w:rsid w:val="0066437C"/>
    <w:rsid w:val="00665081"/>
    <w:rsid w:val="00665685"/>
    <w:rsid w:val="00671D5E"/>
    <w:rsid w:val="006720B5"/>
    <w:rsid w:val="00672BFE"/>
    <w:rsid w:val="0067487F"/>
    <w:rsid w:val="00675C12"/>
    <w:rsid w:val="00676054"/>
    <w:rsid w:val="006764FE"/>
    <w:rsid w:val="006769D0"/>
    <w:rsid w:val="00676BC1"/>
    <w:rsid w:val="00677E68"/>
    <w:rsid w:val="00680711"/>
    <w:rsid w:val="006810EA"/>
    <w:rsid w:val="00681A98"/>
    <w:rsid w:val="00682EEC"/>
    <w:rsid w:val="0068359D"/>
    <w:rsid w:val="006843E2"/>
    <w:rsid w:val="00684C03"/>
    <w:rsid w:val="00684D69"/>
    <w:rsid w:val="00685753"/>
    <w:rsid w:val="00685789"/>
    <w:rsid w:val="00686E44"/>
    <w:rsid w:val="00690235"/>
    <w:rsid w:val="006910C8"/>
    <w:rsid w:val="00691C5B"/>
    <w:rsid w:val="00692667"/>
    <w:rsid w:val="00693643"/>
    <w:rsid w:val="00694CC0"/>
    <w:rsid w:val="00696443"/>
    <w:rsid w:val="006979DB"/>
    <w:rsid w:val="00697E35"/>
    <w:rsid w:val="006A0EB4"/>
    <w:rsid w:val="006A0FE7"/>
    <w:rsid w:val="006A11DA"/>
    <w:rsid w:val="006A2AFF"/>
    <w:rsid w:val="006A3870"/>
    <w:rsid w:val="006A394D"/>
    <w:rsid w:val="006A4380"/>
    <w:rsid w:val="006A4991"/>
    <w:rsid w:val="006A5326"/>
    <w:rsid w:val="006A53C9"/>
    <w:rsid w:val="006A7A0A"/>
    <w:rsid w:val="006B2401"/>
    <w:rsid w:val="006B3C2A"/>
    <w:rsid w:val="006B482B"/>
    <w:rsid w:val="006B4933"/>
    <w:rsid w:val="006B520B"/>
    <w:rsid w:val="006B5A60"/>
    <w:rsid w:val="006B5DA3"/>
    <w:rsid w:val="006B60D7"/>
    <w:rsid w:val="006B60FC"/>
    <w:rsid w:val="006C0363"/>
    <w:rsid w:val="006C294B"/>
    <w:rsid w:val="006C2E12"/>
    <w:rsid w:val="006C357E"/>
    <w:rsid w:val="006C3F9A"/>
    <w:rsid w:val="006C65BB"/>
    <w:rsid w:val="006C74EB"/>
    <w:rsid w:val="006C759F"/>
    <w:rsid w:val="006C7E42"/>
    <w:rsid w:val="006D1079"/>
    <w:rsid w:val="006D476F"/>
    <w:rsid w:val="006D4FFF"/>
    <w:rsid w:val="006D5813"/>
    <w:rsid w:val="006D592B"/>
    <w:rsid w:val="006D6E36"/>
    <w:rsid w:val="006D7BF8"/>
    <w:rsid w:val="006E01DD"/>
    <w:rsid w:val="006E0830"/>
    <w:rsid w:val="006E109B"/>
    <w:rsid w:val="006E2BAF"/>
    <w:rsid w:val="006E2F61"/>
    <w:rsid w:val="006E4B48"/>
    <w:rsid w:val="006E4EB4"/>
    <w:rsid w:val="006E6F73"/>
    <w:rsid w:val="006E71AA"/>
    <w:rsid w:val="006F004A"/>
    <w:rsid w:val="006F0963"/>
    <w:rsid w:val="006F18AB"/>
    <w:rsid w:val="006F2242"/>
    <w:rsid w:val="006F23E7"/>
    <w:rsid w:val="006F2FB4"/>
    <w:rsid w:val="006F3311"/>
    <w:rsid w:val="006F3603"/>
    <w:rsid w:val="006F3DA2"/>
    <w:rsid w:val="006F4B92"/>
    <w:rsid w:val="006F4C7B"/>
    <w:rsid w:val="006F4D3B"/>
    <w:rsid w:val="006F60A8"/>
    <w:rsid w:val="006F7A49"/>
    <w:rsid w:val="006F7B8B"/>
    <w:rsid w:val="006F7DE0"/>
    <w:rsid w:val="00700A92"/>
    <w:rsid w:val="00701E82"/>
    <w:rsid w:val="00702160"/>
    <w:rsid w:val="00702D05"/>
    <w:rsid w:val="00704817"/>
    <w:rsid w:val="007049C4"/>
    <w:rsid w:val="0070530D"/>
    <w:rsid w:val="00710850"/>
    <w:rsid w:val="00710AFC"/>
    <w:rsid w:val="00710E20"/>
    <w:rsid w:val="0071221B"/>
    <w:rsid w:val="00712506"/>
    <w:rsid w:val="00712970"/>
    <w:rsid w:val="007159E1"/>
    <w:rsid w:val="0071749B"/>
    <w:rsid w:val="00721384"/>
    <w:rsid w:val="007215FC"/>
    <w:rsid w:val="0072177E"/>
    <w:rsid w:val="00723345"/>
    <w:rsid w:val="0072495B"/>
    <w:rsid w:val="00724CC8"/>
    <w:rsid w:val="00725FE5"/>
    <w:rsid w:val="00726166"/>
    <w:rsid w:val="00726A44"/>
    <w:rsid w:val="00726B79"/>
    <w:rsid w:val="007273DF"/>
    <w:rsid w:val="00727495"/>
    <w:rsid w:val="007276AC"/>
    <w:rsid w:val="00730486"/>
    <w:rsid w:val="00730691"/>
    <w:rsid w:val="0073098E"/>
    <w:rsid w:val="0073298C"/>
    <w:rsid w:val="00732B80"/>
    <w:rsid w:val="00733C31"/>
    <w:rsid w:val="00734A91"/>
    <w:rsid w:val="00734F76"/>
    <w:rsid w:val="007350E2"/>
    <w:rsid w:val="00735360"/>
    <w:rsid w:val="00736657"/>
    <w:rsid w:val="00737C66"/>
    <w:rsid w:val="00740184"/>
    <w:rsid w:val="00741091"/>
    <w:rsid w:val="00741194"/>
    <w:rsid w:val="0074172C"/>
    <w:rsid w:val="007419D9"/>
    <w:rsid w:val="0074440D"/>
    <w:rsid w:val="00744C98"/>
    <w:rsid w:val="00744E07"/>
    <w:rsid w:val="00745A00"/>
    <w:rsid w:val="007474BF"/>
    <w:rsid w:val="00750025"/>
    <w:rsid w:val="007502D5"/>
    <w:rsid w:val="00752267"/>
    <w:rsid w:val="00752B1C"/>
    <w:rsid w:val="00754004"/>
    <w:rsid w:val="007546D1"/>
    <w:rsid w:val="00756870"/>
    <w:rsid w:val="00757630"/>
    <w:rsid w:val="0076031B"/>
    <w:rsid w:val="00760860"/>
    <w:rsid w:val="00760B47"/>
    <w:rsid w:val="00762007"/>
    <w:rsid w:val="0076408A"/>
    <w:rsid w:val="007647AC"/>
    <w:rsid w:val="00765CA1"/>
    <w:rsid w:val="007663F4"/>
    <w:rsid w:val="00766E45"/>
    <w:rsid w:val="00767365"/>
    <w:rsid w:val="0077103A"/>
    <w:rsid w:val="007712D8"/>
    <w:rsid w:val="00773470"/>
    <w:rsid w:val="00773BF7"/>
    <w:rsid w:val="00774D6E"/>
    <w:rsid w:val="007765CB"/>
    <w:rsid w:val="007767F2"/>
    <w:rsid w:val="00776A92"/>
    <w:rsid w:val="007830F2"/>
    <w:rsid w:val="00784095"/>
    <w:rsid w:val="007853E8"/>
    <w:rsid w:val="007856A0"/>
    <w:rsid w:val="00785B7F"/>
    <w:rsid w:val="00786576"/>
    <w:rsid w:val="007869B0"/>
    <w:rsid w:val="007909A3"/>
    <w:rsid w:val="0079146B"/>
    <w:rsid w:val="00792213"/>
    <w:rsid w:val="00793C23"/>
    <w:rsid w:val="00793CC0"/>
    <w:rsid w:val="00793EED"/>
    <w:rsid w:val="00794BBB"/>
    <w:rsid w:val="00795636"/>
    <w:rsid w:val="00795959"/>
    <w:rsid w:val="00796EFA"/>
    <w:rsid w:val="007A017F"/>
    <w:rsid w:val="007A1390"/>
    <w:rsid w:val="007A1B8E"/>
    <w:rsid w:val="007A2658"/>
    <w:rsid w:val="007A26B5"/>
    <w:rsid w:val="007A2D58"/>
    <w:rsid w:val="007A3EF8"/>
    <w:rsid w:val="007A448E"/>
    <w:rsid w:val="007A4850"/>
    <w:rsid w:val="007A4F00"/>
    <w:rsid w:val="007A60DD"/>
    <w:rsid w:val="007A6161"/>
    <w:rsid w:val="007A6540"/>
    <w:rsid w:val="007A796A"/>
    <w:rsid w:val="007B0A7A"/>
    <w:rsid w:val="007B1102"/>
    <w:rsid w:val="007B16AD"/>
    <w:rsid w:val="007B1BE7"/>
    <w:rsid w:val="007B2622"/>
    <w:rsid w:val="007B4479"/>
    <w:rsid w:val="007B471B"/>
    <w:rsid w:val="007B4775"/>
    <w:rsid w:val="007B4E44"/>
    <w:rsid w:val="007B4FFD"/>
    <w:rsid w:val="007B57DE"/>
    <w:rsid w:val="007B5ADF"/>
    <w:rsid w:val="007B601C"/>
    <w:rsid w:val="007B6518"/>
    <w:rsid w:val="007B7574"/>
    <w:rsid w:val="007B76F6"/>
    <w:rsid w:val="007B7E79"/>
    <w:rsid w:val="007C0419"/>
    <w:rsid w:val="007C1092"/>
    <w:rsid w:val="007C1302"/>
    <w:rsid w:val="007C15D6"/>
    <w:rsid w:val="007C23DB"/>
    <w:rsid w:val="007C25A7"/>
    <w:rsid w:val="007C267C"/>
    <w:rsid w:val="007C2F66"/>
    <w:rsid w:val="007C3475"/>
    <w:rsid w:val="007C3489"/>
    <w:rsid w:val="007C43EA"/>
    <w:rsid w:val="007C4A1C"/>
    <w:rsid w:val="007C4A88"/>
    <w:rsid w:val="007C4E55"/>
    <w:rsid w:val="007C6750"/>
    <w:rsid w:val="007C68D8"/>
    <w:rsid w:val="007C722E"/>
    <w:rsid w:val="007C7262"/>
    <w:rsid w:val="007C749A"/>
    <w:rsid w:val="007D0445"/>
    <w:rsid w:val="007D0655"/>
    <w:rsid w:val="007D0888"/>
    <w:rsid w:val="007D0DE3"/>
    <w:rsid w:val="007D182B"/>
    <w:rsid w:val="007D1C47"/>
    <w:rsid w:val="007D1CF7"/>
    <w:rsid w:val="007D255E"/>
    <w:rsid w:val="007D2646"/>
    <w:rsid w:val="007D3CFB"/>
    <w:rsid w:val="007D3F93"/>
    <w:rsid w:val="007D4C0B"/>
    <w:rsid w:val="007D4DA2"/>
    <w:rsid w:val="007D54E3"/>
    <w:rsid w:val="007D556A"/>
    <w:rsid w:val="007D5EB9"/>
    <w:rsid w:val="007D649D"/>
    <w:rsid w:val="007D76D8"/>
    <w:rsid w:val="007E0E52"/>
    <w:rsid w:val="007E25FD"/>
    <w:rsid w:val="007E2D72"/>
    <w:rsid w:val="007E2F76"/>
    <w:rsid w:val="007E320B"/>
    <w:rsid w:val="007E36AA"/>
    <w:rsid w:val="007E3C74"/>
    <w:rsid w:val="007E5841"/>
    <w:rsid w:val="007E5A38"/>
    <w:rsid w:val="007E68E1"/>
    <w:rsid w:val="007E6983"/>
    <w:rsid w:val="007E6E02"/>
    <w:rsid w:val="007E704D"/>
    <w:rsid w:val="007E761F"/>
    <w:rsid w:val="007F0066"/>
    <w:rsid w:val="007F168B"/>
    <w:rsid w:val="007F1DED"/>
    <w:rsid w:val="007F210D"/>
    <w:rsid w:val="007F34AB"/>
    <w:rsid w:val="007F3CD3"/>
    <w:rsid w:val="007F4C65"/>
    <w:rsid w:val="007F4E5E"/>
    <w:rsid w:val="007F633C"/>
    <w:rsid w:val="007F6F19"/>
    <w:rsid w:val="007F6FCE"/>
    <w:rsid w:val="007F72B4"/>
    <w:rsid w:val="007F754B"/>
    <w:rsid w:val="007F761A"/>
    <w:rsid w:val="007F7ACD"/>
    <w:rsid w:val="00800426"/>
    <w:rsid w:val="00800B57"/>
    <w:rsid w:val="00800E84"/>
    <w:rsid w:val="00800FBF"/>
    <w:rsid w:val="00802DE3"/>
    <w:rsid w:val="00803710"/>
    <w:rsid w:val="008042D7"/>
    <w:rsid w:val="00804783"/>
    <w:rsid w:val="0080504C"/>
    <w:rsid w:val="008059DB"/>
    <w:rsid w:val="00805F1A"/>
    <w:rsid w:val="0080641F"/>
    <w:rsid w:val="00807DE8"/>
    <w:rsid w:val="00811D58"/>
    <w:rsid w:val="00812701"/>
    <w:rsid w:val="008136E3"/>
    <w:rsid w:val="008156E7"/>
    <w:rsid w:val="00816655"/>
    <w:rsid w:val="00817325"/>
    <w:rsid w:val="00817A24"/>
    <w:rsid w:val="0082007F"/>
    <w:rsid w:val="0082080D"/>
    <w:rsid w:val="008219CC"/>
    <w:rsid w:val="00821A8C"/>
    <w:rsid w:val="008229F9"/>
    <w:rsid w:val="0082377B"/>
    <w:rsid w:val="00824F5E"/>
    <w:rsid w:val="00825C2C"/>
    <w:rsid w:val="00825D26"/>
    <w:rsid w:val="0082639A"/>
    <w:rsid w:val="008277A9"/>
    <w:rsid w:val="00831723"/>
    <w:rsid w:val="00831988"/>
    <w:rsid w:val="008329E7"/>
    <w:rsid w:val="00832D9C"/>
    <w:rsid w:val="00832FA8"/>
    <w:rsid w:val="0083399E"/>
    <w:rsid w:val="00833D3A"/>
    <w:rsid w:val="008349BC"/>
    <w:rsid w:val="008351DA"/>
    <w:rsid w:val="00835D20"/>
    <w:rsid w:val="00835E5B"/>
    <w:rsid w:val="008364FB"/>
    <w:rsid w:val="00837471"/>
    <w:rsid w:val="00837B05"/>
    <w:rsid w:val="00837B95"/>
    <w:rsid w:val="00843879"/>
    <w:rsid w:val="008440B2"/>
    <w:rsid w:val="0084413E"/>
    <w:rsid w:val="008447DE"/>
    <w:rsid w:val="008468F6"/>
    <w:rsid w:val="00846A3E"/>
    <w:rsid w:val="0085052F"/>
    <w:rsid w:val="00850C72"/>
    <w:rsid w:val="00850D03"/>
    <w:rsid w:val="00851165"/>
    <w:rsid w:val="008524A5"/>
    <w:rsid w:val="00852B8A"/>
    <w:rsid w:val="00852E53"/>
    <w:rsid w:val="008537A9"/>
    <w:rsid w:val="00853A18"/>
    <w:rsid w:val="00853CB8"/>
    <w:rsid w:val="008552FD"/>
    <w:rsid w:val="00856497"/>
    <w:rsid w:val="0085679F"/>
    <w:rsid w:val="00857CCA"/>
    <w:rsid w:val="0086038A"/>
    <w:rsid w:val="008605FA"/>
    <w:rsid w:val="008614DA"/>
    <w:rsid w:val="0086402C"/>
    <w:rsid w:val="00865598"/>
    <w:rsid w:val="00866D21"/>
    <w:rsid w:val="00866ED0"/>
    <w:rsid w:val="00867FD9"/>
    <w:rsid w:val="0087004D"/>
    <w:rsid w:val="00871D2A"/>
    <w:rsid w:val="00872A65"/>
    <w:rsid w:val="0087333B"/>
    <w:rsid w:val="00873B85"/>
    <w:rsid w:val="00873F20"/>
    <w:rsid w:val="008742AB"/>
    <w:rsid w:val="00875884"/>
    <w:rsid w:val="008778EE"/>
    <w:rsid w:val="00877E93"/>
    <w:rsid w:val="00880372"/>
    <w:rsid w:val="00880A4B"/>
    <w:rsid w:val="0088151A"/>
    <w:rsid w:val="00881629"/>
    <w:rsid w:val="00881CA5"/>
    <w:rsid w:val="00882699"/>
    <w:rsid w:val="00882C4D"/>
    <w:rsid w:val="008870E2"/>
    <w:rsid w:val="0088790A"/>
    <w:rsid w:val="00890238"/>
    <w:rsid w:val="008905D7"/>
    <w:rsid w:val="00890773"/>
    <w:rsid w:val="00891080"/>
    <w:rsid w:val="008917AE"/>
    <w:rsid w:val="00891894"/>
    <w:rsid w:val="00892093"/>
    <w:rsid w:val="00893E82"/>
    <w:rsid w:val="00894B45"/>
    <w:rsid w:val="008950A1"/>
    <w:rsid w:val="00895C85"/>
    <w:rsid w:val="00895E5A"/>
    <w:rsid w:val="008A04B6"/>
    <w:rsid w:val="008A057F"/>
    <w:rsid w:val="008A0A31"/>
    <w:rsid w:val="008A0C41"/>
    <w:rsid w:val="008A2139"/>
    <w:rsid w:val="008A242A"/>
    <w:rsid w:val="008A2880"/>
    <w:rsid w:val="008A3478"/>
    <w:rsid w:val="008A358A"/>
    <w:rsid w:val="008A3DD1"/>
    <w:rsid w:val="008A3E65"/>
    <w:rsid w:val="008A424D"/>
    <w:rsid w:val="008A47E3"/>
    <w:rsid w:val="008A48C0"/>
    <w:rsid w:val="008A4AD1"/>
    <w:rsid w:val="008A6C42"/>
    <w:rsid w:val="008A7127"/>
    <w:rsid w:val="008A7C11"/>
    <w:rsid w:val="008B03EF"/>
    <w:rsid w:val="008B1BA7"/>
    <w:rsid w:val="008B375C"/>
    <w:rsid w:val="008B4C6E"/>
    <w:rsid w:val="008B4D3C"/>
    <w:rsid w:val="008B51C8"/>
    <w:rsid w:val="008B5C8D"/>
    <w:rsid w:val="008B6169"/>
    <w:rsid w:val="008B66F4"/>
    <w:rsid w:val="008B7BCE"/>
    <w:rsid w:val="008C00E9"/>
    <w:rsid w:val="008C07BE"/>
    <w:rsid w:val="008C106E"/>
    <w:rsid w:val="008C13C1"/>
    <w:rsid w:val="008C24BA"/>
    <w:rsid w:val="008C32B2"/>
    <w:rsid w:val="008C365A"/>
    <w:rsid w:val="008C3B11"/>
    <w:rsid w:val="008C45C1"/>
    <w:rsid w:val="008C4F26"/>
    <w:rsid w:val="008C5706"/>
    <w:rsid w:val="008C5711"/>
    <w:rsid w:val="008C6415"/>
    <w:rsid w:val="008C6C33"/>
    <w:rsid w:val="008C6DEF"/>
    <w:rsid w:val="008C7792"/>
    <w:rsid w:val="008D09D7"/>
    <w:rsid w:val="008D0F1D"/>
    <w:rsid w:val="008D101A"/>
    <w:rsid w:val="008D1DFC"/>
    <w:rsid w:val="008D3288"/>
    <w:rsid w:val="008D4B79"/>
    <w:rsid w:val="008D4F48"/>
    <w:rsid w:val="008D53BA"/>
    <w:rsid w:val="008D55C4"/>
    <w:rsid w:val="008D5E2B"/>
    <w:rsid w:val="008D5E5D"/>
    <w:rsid w:val="008D6158"/>
    <w:rsid w:val="008D68B4"/>
    <w:rsid w:val="008D6BB2"/>
    <w:rsid w:val="008D7A9A"/>
    <w:rsid w:val="008D7E49"/>
    <w:rsid w:val="008E125C"/>
    <w:rsid w:val="008E1B9F"/>
    <w:rsid w:val="008E5228"/>
    <w:rsid w:val="008E5263"/>
    <w:rsid w:val="008E5BC9"/>
    <w:rsid w:val="008E6923"/>
    <w:rsid w:val="008E7B46"/>
    <w:rsid w:val="008F0FE6"/>
    <w:rsid w:val="008F1001"/>
    <w:rsid w:val="008F10D4"/>
    <w:rsid w:val="008F2A48"/>
    <w:rsid w:val="008F40BA"/>
    <w:rsid w:val="008F4241"/>
    <w:rsid w:val="008F4666"/>
    <w:rsid w:val="008F4DC2"/>
    <w:rsid w:val="008F4FE6"/>
    <w:rsid w:val="008F5B38"/>
    <w:rsid w:val="008F5D50"/>
    <w:rsid w:val="008F6404"/>
    <w:rsid w:val="008F6533"/>
    <w:rsid w:val="008F6945"/>
    <w:rsid w:val="008F6D84"/>
    <w:rsid w:val="008F6D8E"/>
    <w:rsid w:val="008F761A"/>
    <w:rsid w:val="008F76B1"/>
    <w:rsid w:val="009005B3"/>
    <w:rsid w:val="00900CDB"/>
    <w:rsid w:val="00900E6F"/>
    <w:rsid w:val="00901DEC"/>
    <w:rsid w:val="009021FC"/>
    <w:rsid w:val="009024BB"/>
    <w:rsid w:val="009030A0"/>
    <w:rsid w:val="0090320F"/>
    <w:rsid w:val="0090347C"/>
    <w:rsid w:val="00903B05"/>
    <w:rsid w:val="0090403C"/>
    <w:rsid w:val="0090554A"/>
    <w:rsid w:val="00905B06"/>
    <w:rsid w:val="0090634C"/>
    <w:rsid w:val="00906E6D"/>
    <w:rsid w:val="00907137"/>
    <w:rsid w:val="00907257"/>
    <w:rsid w:val="00910215"/>
    <w:rsid w:val="0091023E"/>
    <w:rsid w:val="00911E6B"/>
    <w:rsid w:val="00911F75"/>
    <w:rsid w:val="009129BE"/>
    <w:rsid w:val="00912C49"/>
    <w:rsid w:val="009130AB"/>
    <w:rsid w:val="009137D7"/>
    <w:rsid w:val="00914A2A"/>
    <w:rsid w:val="0091543C"/>
    <w:rsid w:val="00916AD3"/>
    <w:rsid w:val="0091755B"/>
    <w:rsid w:val="00917767"/>
    <w:rsid w:val="009203B4"/>
    <w:rsid w:val="00920AD1"/>
    <w:rsid w:val="00920B7E"/>
    <w:rsid w:val="00921FCE"/>
    <w:rsid w:val="00923535"/>
    <w:rsid w:val="009249BB"/>
    <w:rsid w:val="0092508A"/>
    <w:rsid w:val="00925C2D"/>
    <w:rsid w:val="00926AC5"/>
    <w:rsid w:val="009275E9"/>
    <w:rsid w:val="00927AB5"/>
    <w:rsid w:val="0093062B"/>
    <w:rsid w:val="009306EC"/>
    <w:rsid w:val="0093071B"/>
    <w:rsid w:val="00930A05"/>
    <w:rsid w:val="00931D02"/>
    <w:rsid w:val="00932CBA"/>
    <w:rsid w:val="00933006"/>
    <w:rsid w:val="00934149"/>
    <w:rsid w:val="00934446"/>
    <w:rsid w:val="00935795"/>
    <w:rsid w:val="00935CB0"/>
    <w:rsid w:val="0093711C"/>
    <w:rsid w:val="0094076E"/>
    <w:rsid w:val="009417E7"/>
    <w:rsid w:val="00942D6B"/>
    <w:rsid w:val="00944E34"/>
    <w:rsid w:val="00945BAE"/>
    <w:rsid w:val="009460F2"/>
    <w:rsid w:val="00946159"/>
    <w:rsid w:val="00947083"/>
    <w:rsid w:val="00947E03"/>
    <w:rsid w:val="00950466"/>
    <w:rsid w:val="00950480"/>
    <w:rsid w:val="00950BAD"/>
    <w:rsid w:val="00950E06"/>
    <w:rsid w:val="00950ECF"/>
    <w:rsid w:val="00951689"/>
    <w:rsid w:val="00951D60"/>
    <w:rsid w:val="009524EE"/>
    <w:rsid w:val="00953DA2"/>
    <w:rsid w:val="00953E75"/>
    <w:rsid w:val="009546CD"/>
    <w:rsid w:val="00954D6A"/>
    <w:rsid w:val="00954F7C"/>
    <w:rsid w:val="009550FB"/>
    <w:rsid w:val="009553A5"/>
    <w:rsid w:val="00955525"/>
    <w:rsid w:val="00955657"/>
    <w:rsid w:val="00955C9D"/>
    <w:rsid w:val="00956B96"/>
    <w:rsid w:val="00957105"/>
    <w:rsid w:val="00957513"/>
    <w:rsid w:val="009575E9"/>
    <w:rsid w:val="00957814"/>
    <w:rsid w:val="00960D33"/>
    <w:rsid w:val="00960FCF"/>
    <w:rsid w:val="0096276B"/>
    <w:rsid w:val="00963E90"/>
    <w:rsid w:val="00965A88"/>
    <w:rsid w:val="00966A70"/>
    <w:rsid w:val="00967073"/>
    <w:rsid w:val="0096757C"/>
    <w:rsid w:val="00971F04"/>
    <w:rsid w:val="00972485"/>
    <w:rsid w:val="00973EFD"/>
    <w:rsid w:val="00974A07"/>
    <w:rsid w:val="00974A1B"/>
    <w:rsid w:val="00974AD7"/>
    <w:rsid w:val="00974B63"/>
    <w:rsid w:val="00974CE9"/>
    <w:rsid w:val="009753D3"/>
    <w:rsid w:val="00975A43"/>
    <w:rsid w:val="0097645F"/>
    <w:rsid w:val="00981606"/>
    <w:rsid w:val="00981B2E"/>
    <w:rsid w:val="0098236A"/>
    <w:rsid w:val="009828A2"/>
    <w:rsid w:val="009836F6"/>
    <w:rsid w:val="00983A49"/>
    <w:rsid w:val="00984175"/>
    <w:rsid w:val="00984782"/>
    <w:rsid w:val="00986D23"/>
    <w:rsid w:val="00987052"/>
    <w:rsid w:val="00990434"/>
    <w:rsid w:val="00990C8C"/>
    <w:rsid w:val="00990DE5"/>
    <w:rsid w:val="009919D3"/>
    <w:rsid w:val="00991CA9"/>
    <w:rsid w:val="009920B5"/>
    <w:rsid w:val="009921BE"/>
    <w:rsid w:val="00992407"/>
    <w:rsid w:val="009933AA"/>
    <w:rsid w:val="009934B9"/>
    <w:rsid w:val="00994F88"/>
    <w:rsid w:val="00994FAA"/>
    <w:rsid w:val="009959B8"/>
    <w:rsid w:val="00995A07"/>
    <w:rsid w:val="009971E1"/>
    <w:rsid w:val="009973F5"/>
    <w:rsid w:val="009979A4"/>
    <w:rsid w:val="009A2D46"/>
    <w:rsid w:val="009A3982"/>
    <w:rsid w:val="009A3F7A"/>
    <w:rsid w:val="009A497D"/>
    <w:rsid w:val="009A5535"/>
    <w:rsid w:val="009A6CAC"/>
    <w:rsid w:val="009A7A5A"/>
    <w:rsid w:val="009B0ED9"/>
    <w:rsid w:val="009B1396"/>
    <w:rsid w:val="009B2455"/>
    <w:rsid w:val="009B2BDB"/>
    <w:rsid w:val="009B41A0"/>
    <w:rsid w:val="009B495B"/>
    <w:rsid w:val="009B6627"/>
    <w:rsid w:val="009C1607"/>
    <w:rsid w:val="009C172C"/>
    <w:rsid w:val="009C1CF5"/>
    <w:rsid w:val="009C288E"/>
    <w:rsid w:val="009C29F7"/>
    <w:rsid w:val="009C2FFF"/>
    <w:rsid w:val="009C3BE2"/>
    <w:rsid w:val="009C3DA7"/>
    <w:rsid w:val="009C49BE"/>
    <w:rsid w:val="009C52F1"/>
    <w:rsid w:val="009C5964"/>
    <w:rsid w:val="009C5FF4"/>
    <w:rsid w:val="009C61EA"/>
    <w:rsid w:val="009C6213"/>
    <w:rsid w:val="009C64EA"/>
    <w:rsid w:val="009C73A1"/>
    <w:rsid w:val="009C7427"/>
    <w:rsid w:val="009C7B51"/>
    <w:rsid w:val="009D070C"/>
    <w:rsid w:val="009D154D"/>
    <w:rsid w:val="009D1FF8"/>
    <w:rsid w:val="009D2003"/>
    <w:rsid w:val="009D291E"/>
    <w:rsid w:val="009D3083"/>
    <w:rsid w:val="009D333C"/>
    <w:rsid w:val="009D3CFF"/>
    <w:rsid w:val="009D440E"/>
    <w:rsid w:val="009D4B0A"/>
    <w:rsid w:val="009D5731"/>
    <w:rsid w:val="009D6BC8"/>
    <w:rsid w:val="009D743D"/>
    <w:rsid w:val="009D7E44"/>
    <w:rsid w:val="009E0368"/>
    <w:rsid w:val="009E0455"/>
    <w:rsid w:val="009E08E4"/>
    <w:rsid w:val="009E1162"/>
    <w:rsid w:val="009E1643"/>
    <w:rsid w:val="009E1990"/>
    <w:rsid w:val="009E2601"/>
    <w:rsid w:val="009E2815"/>
    <w:rsid w:val="009E294F"/>
    <w:rsid w:val="009E3AA1"/>
    <w:rsid w:val="009E40E2"/>
    <w:rsid w:val="009E41FA"/>
    <w:rsid w:val="009E434A"/>
    <w:rsid w:val="009E586B"/>
    <w:rsid w:val="009E5B34"/>
    <w:rsid w:val="009E5C29"/>
    <w:rsid w:val="009E5E18"/>
    <w:rsid w:val="009E705D"/>
    <w:rsid w:val="009E79CE"/>
    <w:rsid w:val="009F10ED"/>
    <w:rsid w:val="009F1F9F"/>
    <w:rsid w:val="009F2BC2"/>
    <w:rsid w:val="009F2E0F"/>
    <w:rsid w:val="009F3219"/>
    <w:rsid w:val="009F32FB"/>
    <w:rsid w:val="009F4213"/>
    <w:rsid w:val="009F4B6E"/>
    <w:rsid w:val="009F5F35"/>
    <w:rsid w:val="009F6D3C"/>
    <w:rsid w:val="009F71D0"/>
    <w:rsid w:val="009F7D62"/>
    <w:rsid w:val="009F7EDA"/>
    <w:rsid w:val="00A003A8"/>
    <w:rsid w:val="00A0165C"/>
    <w:rsid w:val="00A0236B"/>
    <w:rsid w:val="00A02CEE"/>
    <w:rsid w:val="00A045A7"/>
    <w:rsid w:val="00A04FA7"/>
    <w:rsid w:val="00A06A26"/>
    <w:rsid w:val="00A06DC0"/>
    <w:rsid w:val="00A07017"/>
    <w:rsid w:val="00A1036B"/>
    <w:rsid w:val="00A10E48"/>
    <w:rsid w:val="00A11CFE"/>
    <w:rsid w:val="00A12DEE"/>
    <w:rsid w:val="00A13BED"/>
    <w:rsid w:val="00A13C7F"/>
    <w:rsid w:val="00A143B1"/>
    <w:rsid w:val="00A14875"/>
    <w:rsid w:val="00A156DE"/>
    <w:rsid w:val="00A16C22"/>
    <w:rsid w:val="00A16FC8"/>
    <w:rsid w:val="00A20F9A"/>
    <w:rsid w:val="00A215F9"/>
    <w:rsid w:val="00A21C50"/>
    <w:rsid w:val="00A22000"/>
    <w:rsid w:val="00A22736"/>
    <w:rsid w:val="00A23594"/>
    <w:rsid w:val="00A23B38"/>
    <w:rsid w:val="00A23C3D"/>
    <w:rsid w:val="00A23C92"/>
    <w:rsid w:val="00A2473F"/>
    <w:rsid w:val="00A24CF9"/>
    <w:rsid w:val="00A2500E"/>
    <w:rsid w:val="00A25FDD"/>
    <w:rsid w:val="00A26ABF"/>
    <w:rsid w:val="00A26D0F"/>
    <w:rsid w:val="00A27F29"/>
    <w:rsid w:val="00A30B07"/>
    <w:rsid w:val="00A30C21"/>
    <w:rsid w:val="00A337A5"/>
    <w:rsid w:val="00A34840"/>
    <w:rsid w:val="00A34E51"/>
    <w:rsid w:val="00A358B1"/>
    <w:rsid w:val="00A3612B"/>
    <w:rsid w:val="00A36366"/>
    <w:rsid w:val="00A367F8"/>
    <w:rsid w:val="00A36900"/>
    <w:rsid w:val="00A36A55"/>
    <w:rsid w:val="00A36A99"/>
    <w:rsid w:val="00A36B16"/>
    <w:rsid w:val="00A36FC1"/>
    <w:rsid w:val="00A37BFE"/>
    <w:rsid w:val="00A37DEC"/>
    <w:rsid w:val="00A4019B"/>
    <w:rsid w:val="00A41A2F"/>
    <w:rsid w:val="00A4221A"/>
    <w:rsid w:val="00A42750"/>
    <w:rsid w:val="00A42ED4"/>
    <w:rsid w:val="00A42EFE"/>
    <w:rsid w:val="00A4326A"/>
    <w:rsid w:val="00A43E3F"/>
    <w:rsid w:val="00A4475E"/>
    <w:rsid w:val="00A44870"/>
    <w:rsid w:val="00A44A6B"/>
    <w:rsid w:val="00A45331"/>
    <w:rsid w:val="00A45741"/>
    <w:rsid w:val="00A45C6B"/>
    <w:rsid w:val="00A460AD"/>
    <w:rsid w:val="00A468C4"/>
    <w:rsid w:val="00A46E53"/>
    <w:rsid w:val="00A476EA"/>
    <w:rsid w:val="00A47C5D"/>
    <w:rsid w:val="00A50BC5"/>
    <w:rsid w:val="00A51CEB"/>
    <w:rsid w:val="00A52EA2"/>
    <w:rsid w:val="00A5450F"/>
    <w:rsid w:val="00A54A72"/>
    <w:rsid w:val="00A54F66"/>
    <w:rsid w:val="00A555C1"/>
    <w:rsid w:val="00A559C1"/>
    <w:rsid w:val="00A5635C"/>
    <w:rsid w:val="00A5684E"/>
    <w:rsid w:val="00A579EF"/>
    <w:rsid w:val="00A606AC"/>
    <w:rsid w:val="00A607F7"/>
    <w:rsid w:val="00A60945"/>
    <w:rsid w:val="00A60F56"/>
    <w:rsid w:val="00A61039"/>
    <w:rsid w:val="00A6138B"/>
    <w:rsid w:val="00A61781"/>
    <w:rsid w:val="00A628FC"/>
    <w:rsid w:val="00A62923"/>
    <w:rsid w:val="00A62AE5"/>
    <w:rsid w:val="00A62B95"/>
    <w:rsid w:val="00A63A9A"/>
    <w:rsid w:val="00A63E05"/>
    <w:rsid w:val="00A63FC3"/>
    <w:rsid w:val="00A65CA3"/>
    <w:rsid w:val="00A6619E"/>
    <w:rsid w:val="00A665C8"/>
    <w:rsid w:val="00A66751"/>
    <w:rsid w:val="00A70B91"/>
    <w:rsid w:val="00A71163"/>
    <w:rsid w:val="00A71B70"/>
    <w:rsid w:val="00A73A55"/>
    <w:rsid w:val="00A73D7D"/>
    <w:rsid w:val="00A7666F"/>
    <w:rsid w:val="00A7727E"/>
    <w:rsid w:val="00A7743A"/>
    <w:rsid w:val="00A800B7"/>
    <w:rsid w:val="00A83201"/>
    <w:rsid w:val="00A834E8"/>
    <w:rsid w:val="00A852CF"/>
    <w:rsid w:val="00A853A7"/>
    <w:rsid w:val="00A876EC"/>
    <w:rsid w:val="00A90CBC"/>
    <w:rsid w:val="00A92757"/>
    <w:rsid w:val="00A94509"/>
    <w:rsid w:val="00A94617"/>
    <w:rsid w:val="00A9489D"/>
    <w:rsid w:val="00A956EA"/>
    <w:rsid w:val="00A96CEA"/>
    <w:rsid w:val="00A96FB1"/>
    <w:rsid w:val="00A97101"/>
    <w:rsid w:val="00A97CE1"/>
    <w:rsid w:val="00AA289A"/>
    <w:rsid w:val="00AA317B"/>
    <w:rsid w:val="00AA361F"/>
    <w:rsid w:val="00AA3D2A"/>
    <w:rsid w:val="00AA41DE"/>
    <w:rsid w:val="00AA53BB"/>
    <w:rsid w:val="00AA586A"/>
    <w:rsid w:val="00AA652A"/>
    <w:rsid w:val="00AA768F"/>
    <w:rsid w:val="00AB033A"/>
    <w:rsid w:val="00AB08D1"/>
    <w:rsid w:val="00AB1022"/>
    <w:rsid w:val="00AB1FF0"/>
    <w:rsid w:val="00AB28A2"/>
    <w:rsid w:val="00AB4285"/>
    <w:rsid w:val="00AB4B06"/>
    <w:rsid w:val="00AB4E80"/>
    <w:rsid w:val="00AB5906"/>
    <w:rsid w:val="00AB70F6"/>
    <w:rsid w:val="00AC2296"/>
    <w:rsid w:val="00AC287E"/>
    <w:rsid w:val="00AC31F6"/>
    <w:rsid w:val="00AC3470"/>
    <w:rsid w:val="00AC34DB"/>
    <w:rsid w:val="00AC36A5"/>
    <w:rsid w:val="00AC3D81"/>
    <w:rsid w:val="00AC41F5"/>
    <w:rsid w:val="00AC4A3B"/>
    <w:rsid w:val="00AC4E6B"/>
    <w:rsid w:val="00AC5C20"/>
    <w:rsid w:val="00AC683A"/>
    <w:rsid w:val="00AC6AE3"/>
    <w:rsid w:val="00AC767B"/>
    <w:rsid w:val="00AC78B5"/>
    <w:rsid w:val="00AC79C8"/>
    <w:rsid w:val="00AD19AD"/>
    <w:rsid w:val="00AD2D18"/>
    <w:rsid w:val="00AD4E34"/>
    <w:rsid w:val="00AD5B78"/>
    <w:rsid w:val="00AD69F1"/>
    <w:rsid w:val="00AE045C"/>
    <w:rsid w:val="00AE0BA1"/>
    <w:rsid w:val="00AE0E10"/>
    <w:rsid w:val="00AE0F0E"/>
    <w:rsid w:val="00AE1A57"/>
    <w:rsid w:val="00AE1E78"/>
    <w:rsid w:val="00AE29BB"/>
    <w:rsid w:val="00AE4CA4"/>
    <w:rsid w:val="00AE50E4"/>
    <w:rsid w:val="00AE55B6"/>
    <w:rsid w:val="00AE597E"/>
    <w:rsid w:val="00AE65D3"/>
    <w:rsid w:val="00AE667D"/>
    <w:rsid w:val="00AE69A5"/>
    <w:rsid w:val="00AE6E5E"/>
    <w:rsid w:val="00AE712C"/>
    <w:rsid w:val="00AF0092"/>
    <w:rsid w:val="00AF0B48"/>
    <w:rsid w:val="00AF165D"/>
    <w:rsid w:val="00AF2AEF"/>
    <w:rsid w:val="00AF3368"/>
    <w:rsid w:val="00AF49CD"/>
    <w:rsid w:val="00AF5729"/>
    <w:rsid w:val="00AF5D85"/>
    <w:rsid w:val="00AF622D"/>
    <w:rsid w:val="00AF7DCD"/>
    <w:rsid w:val="00B01413"/>
    <w:rsid w:val="00B01453"/>
    <w:rsid w:val="00B01C2B"/>
    <w:rsid w:val="00B01D07"/>
    <w:rsid w:val="00B02116"/>
    <w:rsid w:val="00B02C87"/>
    <w:rsid w:val="00B02D7E"/>
    <w:rsid w:val="00B03130"/>
    <w:rsid w:val="00B03157"/>
    <w:rsid w:val="00B0429E"/>
    <w:rsid w:val="00B045E5"/>
    <w:rsid w:val="00B04953"/>
    <w:rsid w:val="00B05209"/>
    <w:rsid w:val="00B052A8"/>
    <w:rsid w:val="00B05DC5"/>
    <w:rsid w:val="00B062E7"/>
    <w:rsid w:val="00B06954"/>
    <w:rsid w:val="00B076A0"/>
    <w:rsid w:val="00B10212"/>
    <w:rsid w:val="00B10623"/>
    <w:rsid w:val="00B11F65"/>
    <w:rsid w:val="00B11FA0"/>
    <w:rsid w:val="00B15038"/>
    <w:rsid w:val="00B15C69"/>
    <w:rsid w:val="00B1606E"/>
    <w:rsid w:val="00B20BE2"/>
    <w:rsid w:val="00B21FB2"/>
    <w:rsid w:val="00B226ED"/>
    <w:rsid w:val="00B226FF"/>
    <w:rsid w:val="00B22CDF"/>
    <w:rsid w:val="00B232FF"/>
    <w:rsid w:val="00B233BE"/>
    <w:rsid w:val="00B24398"/>
    <w:rsid w:val="00B25968"/>
    <w:rsid w:val="00B25F70"/>
    <w:rsid w:val="00B263DB"/>
    <w:rsid w:val="00B274F0"/>
    <w:rsid w:val="00B2791B"/>
    <w:rsid w:val="00B30003"/>
    <w:rsid w:val="00B30FB0"/>
    <w:rsid w:val="00B3457D"/>
    <w:rsid w:val="00B34ED2"/>
    <w:rsid w:val="00B353BB"/>
    <w:rsid w:val="00B35593"/>
    <w:rsid w:val="00B3584C"/>
    <w:rsid w:val="00B36395"/>
    <w:rsid w:val="00B37BC7"/>
    <w:rsid w:val="00B431C4"/>
    <w:rsid w:val="00B43E9D"/>
    <w:rsid w:val="00B4400A"/>
    <w:rsid w:val="00B44785"/>
    <w:rsid w:val="00B447EE"/>
    <w:rsid w:val="00B44BC8"/>
    <w:rsid w:val="00B45180"/>
    <w:rsid w:val="00B4581B"/>
    <w:rsid w:val="00B45D35"/>
    <w:rsid w:val="00B45E33"/>
    <w:rsid w:val="00B45F9E"/>
    <w:rsid w:val="00B46F4B"/>
    <w:rsid w:val="00B476D3"/>
    <w:rsid w:val="00B50D54"/>
    <w:rsid w:val="00B51BEC"/>
    <w:rsid w:val="00B52A7B"/>
    <w:rsid w:val="00B53B6D"/>
    <w:rsid w:val="00B53B76"/>
    <w:rsid w:val="00B5405F"/>
    <w:rsid w:val="00B54A2D"/>
    <w:rsid w:val="00B54E2F"/>
    <w:rsid w:val="00B55E56"/>
    <w:rsid w:val="00B57DB8"/>
    <w:rsid w:val="00B63148"/>
    <w:rsid w:val="00B63177"/>
    <w:rsid w:val="00B635D4"/>
    <w:rsid w:val="00B64065"/>
    <w:rsid w:val="00B65A83"/>
    <w:rsid w:val="00B66768"/>
    <w:rsid w:val="00B66F49"/>
    <w:rsid w:val="00B6743E"/>
    <w:rsid w:val="00B6773E"/>
    <w:rsid w:val="00B70A66"/>
    <w:rsid w:val="00B71C5A"/>
    <w:rsid w:val="00B71EC1"/>
    <w:rsid w:val="00B727C6"/>
    <w:rsid w:val="00B733FD"/>
    <w:rsid w:val="00B75394"/>
    <w:rsid w:val="00B7578C"/>
    <w:rsid w:val="00B76F79"/>
    <w:rsid w:val="00B800DB"/>
    <w:rsid w:val="00B80B21"/>
    <w:rsid w:val="00B81849"/>
    <w:rsid w:val="00B8212D"/>
    <w:rsid w:val="00B8222A"/>
    <w:rsid w:val="00B833CB"/>
    <w:rsid w:val="00B843A4"/>
    <w:rsid w:val="00B84FD8"/>
    <w:rsid w:val="00B85E61"/>
    <w:rsid w:val="00B9009D"/>
    <w:rsid w:val="00B902A3"/>
    <w:rsid w:val="00B91453"/>
    <w:rsid w:val="00B92428"/>
    <w:rsid w:val="00B925A0"/>
    <w:rsid w:val="00B938EF"/>
    <w:rsid w:val="00B93C6E"/>
    <w:rsid w:val="00B94BEF"/>
    <w:rsid w:val="00B95562"/>
    <w:rsid w:val="00B9620C"/>
    <w:rsid w:val="00B96649"/>
    <w:rsid w:val="00B9736C"/>
    <w:rsid w:val="00BA0080"/>
    <w:rsid w:val="00BA0EF6"/>
    <w:rsid w:val="00BA1ACE"/>
    <w:rsid w:val="00BA1B79"/>
    <w:rsid w:val="00BA210F"/>
    <w:rsid w:val="00BA2D61"/>
    <w:rsid w:val="00BA32EB"/>
    <w:rsid w:val="00BA3316"/>
    <w:rsid w:val="00BA39E4"/>
    <w:rsid w:val="00BA3B8A"/>
    <w:rsid w:val="00BA4861"/>
    <w:rsid w:val="00BA48B2"/>
    <w:rsid w:val="00BA4B30"/>
    <w:rsid w:val="00BA4B74"/>
    <w:rsid w:val="00BA52E3"/>
    <w:rsid w:val="00BA596B"/>
    <w:rsid w:val="00BA6F6B"/>
    <w:rsid w:val="00BB02AD"/>
    <w:rsid w:val="00BB148E"/>
    <w:rsid w:val="00BB1AB4"/>
    <w:rsid w:val="00BB2E27"/>
    <w:rsid w:val="00BB4118"/>
    <w:rsid w:val="00BB599D"/>
    <w:rsid w:val="00BB6337"/>
    <w:rsid w:val="00BB7379"/>
    <w:rsid w:val="00BC0684"/>
    <w:rsid w:val="00BC08D6"/>
    <w:rsid w:val="00BC13D0"/>
    <w:rsid w:val="00BC241F"/>
    <w:rsid w:val="00BC2CF1"/>
    <w:rsid w:val="00BC3558"/>
    <w:rsid w:val="00BC3829"/>
    <w:rsid w:val="00BC3B63"/>
    <w:rsid w:val="00BC5AD0"/>
    <w:rsid w:val="00BC778C"/>
    <w:rsid w:val="00BC79C5"/>
    <w:rsid w:val="00BC7DC4"/>
    <w:rsid w:val="00BD01C5"/>
    <w:rsid w:val="00BD0E57"/>
    <w:rsid w:val="00BD13DE"/>
    <w:rsid w:val="00BD3B2E"/>
    <w:rsid w:val="00BD3F09"/>
    <w:rsid w:val="00BD4A46"/>
    <w:rsid w:val="00BD5A1C"/>
    <w:rsid w:val="00BD6FE3"/>
    <w:rsid w:val="00BE227D"/>
    <w:rsid w:val="00BE22B7"/>
    <w:rsid w:val="00BE25BF"/>
    <w:rsid w:val="00BE345E"/>
    <w:rsid w:val="00BE3E1A"/>
    <w:rsid w:val="00BE4AE5"/>
    <w:rsid w:val="00BE5142"/>
    <w:rsid w:val="00BE58DF"/>
    <w:rsid w:val="00BE691E"/>
    <w:rsid w:val="00BE710E"/>
    <w:rsid w:val="00BF00C4"/>
    <w:rsid w:val="00BF03FF"/>
    <w:rsid w:val="00BF1DE3"/>
    <w:rsid w:val="00BF29E9"/>
    <w:rsid w:val="00BF2DFB"/>
    <w:rsid w:val="00BF4535"/>
    <w:rsid w:val="00BF574E"/>
    <w:rsid w:val="00BF5950"/>
    <w:rsid w:val="00BF684B"/>
    <w:rsid w:val="00BF6CD6"/>
    <w:rsid w:val="00BF6D00"/>
    <w:rsid w:val="00BF7B69"/>
    <w:rsid w:val="00C00392"/>
    <w:rsid w:val="00C0071C"/>
    <w:rsid w:val="00C00DDB"/>
    <w:rsid w:val="00C02564"/>
    <w:rsid w:val="00C02FB1"/>
    <w:rsid w:val="00C037BD"/>
    <w:rsid w:val="00C03FDB"/>
    <w:rsid w:val="00C040D1"/>
    <w:rsid w:val="00C04C68"/>
    <w:rsid w:val="00C04F42"/>
    <w:rsid w:val="00C05922"/>
    <w:rsid w:val="00C06389"/>
    <w:rsid w:val="00C06763"/>
    <w:rsid w:val="00C06CAE"/>
    <w:rsid w:val="00C0736F"/>
    <w:rsid w:val="00C10329"/>
    <w:rsid w:val="00C10533"/>
    <w:rsid w:val="00C10719"/>
    <w:rsid w:val="00C1092C"/>
    <w:rsid w:val="00C111BD"/>
    <w:rsid w:val="00C11BE3"/>
    <w:rsid w:val="00C129EA"/>
    <w:rsid w:val="00C134E9"/>
    <w:rsid w:val="00C1372E"/>
    <w:rsid w:val="00C13D0D"/>
    <w:rsid w:val="00C17235"/>
    <w:rsid w:val="00C1754B"/>
    <w:rsid w:val="00C17EF6"/>
    <w:rsid w:val="00C205AB"/>
    <w:rsid w:val="00C208B3"/>
    <w:rsid w:val="00C21D68"/>
    <w:rsid w:val="00C2395F"/>
    <w:rsid w:val="00C23EBF"/>
    <w:rsid w:val="00C2432A"/>
    <w:rsid w:val="00C2497F"/>
    <w:rsid w:val="00C26E19"/>
    <w:rsid w:val="00C272CB"/>
    <w:rsid w:val="00C2754D"/>
    <w:rsid w:val="00C27B70"/>
    <w:rsid w:val="00C30F92"/>
    <w:rsid w:val="00C32444"/>
    <w:rsid w:val="00C327B0"/>
    <w:rsid w:val="00C32803"/>
    <w:rsid w:val="00C3287D"/>
    <w:rsid w:val="00C33B96"/>
    <w:rsid w:val="00C36507"/>
    <w:rsid w:val="00C367D1"/>
    <w:rsid w:val="00C36AB5"/>
    <w:rsid w:val="00C36DB1"/>
    <w:rsid w:val="00C375E3"/>
    <w:rsid w:val="00C40A3E"/>
    <w:rsid w:val="00C41104"/>
    <w:rsid w:val="00C43161"/>
    <w:rsid w:val="00C43782"/>
    <w:rsid w:val="00C45DEB"/>
    <w:rsid w:val="00C4657A"/>
    <w:rsid w:val="00C47552"/>
    <w:rsid w:val="00C475A1"/>
    <w:rsid w:val="00C47974"/>
    <w:rsid w:val="00C50A8B"/>
    <w:rsid w:val="00C54320"/>
    <w:rsid w:val="00C555F5"/>
    <w:rsid w:val="00C563EA"/>
    <w:rsid w:val="00C56DB1"/>
    <w:rsid w:val="00C57007"/>
    <w:rsid w:val="00C60643"/>
    <w:rsid w:val="00C61A7C"/>
    <w:rsid w:val="00C62764"/>
    <w:rsid w:val="00C63D90"/>
    <w:rsid w:val="00C64CCA"/>
    <w:rsid w:val="00C65C1D"/>
    <w:rsid w:val="00C65F4F"/>
    <w:rsid w:val="00C669D9"/>
    <w:rsid w:val="00C70ADA"/>
    <w:rsid w:val="00C70BC2"/>
    <w:rsid w:val="00C70CA2"/>
    <w:rsid w:val="00C70F15"/>
    <w:rsid w:val="00C71654"/>
    <w:rsid w:val="00C71BC3"/>
    <w:rsid w:val="00C72086"/>
    <w:rsid w:val="00C73318"/>
    <w:rsid w:val="00C74D61"/>
    <w:rsid w:val="00C75574"/>
    <w:rsid w:val="00C7629C"/>
    <w:rsid w:val="00C76913"/>
    <w:rsid w:val="00C76FA8"/>
    <w:rsid w:val="00C771FD"/>
    <w:rsid w:val="00C77759"/>
    <w:rsid w:val="00C779BD"/>
    <w:rsid w:val="00C80748"/>
    <w:rsid w:val="00C80F41"/>
    <w:rsid w:val="00C81803"/>
    <w:rsid w:val="00C81B5D"/>
    <w:rsid w:val="00C81BBA"/>
    <w:rsid w:val="00C81D4A"/>
    <w:rsid w:val="00C82327"/>
    <w:rsid w:val="00C82AEB"/>
    <w:rsid w:val="00C82AFE"/>
    <w:rsid w:val="00C83EB5"/>
    <w:rsid w:val="00C83F30"/>
    <w:rsid w:val="00C85E15"/>
    <w:rsid w:val="00C86359"/>
    <w:rsid w:val="00C86863"/>
    <w:rsid w:val="00C87C66"/>
    <w:rsid w:val="00C9047B"/>
    <w:rsid w:val="00C90801"/>
    <w:rsid w:val="00C90E82"/>
    <w:rsid w:val="00C91272"/>
    <w:rsid w:val="00C91CA2"/>
    <w:rsid w:val="00C922BC"/>
    <w:rsid w:val="00C93020"/>
    <w:rsid w:val="00C9378D"/>
    <w:rsid w:val="00C94484"/>
    <w:rsid w:val="00C94497"/>
    <w:rsid w:val="00C94E25"/>
    <w:rsid w:val="00C969F4"/>
    <w:rsid w:val="00C9740A"/>
    <w:rsid w:val="00CA0A2F"/>
    <w:rsid w:val="00CA2432"/>
    <w:rsid w:val="00CA298F"/>
    <w:rsid w:val="00CA511E"/>
    <w:rsid w:val="00CA53D3"/>
    <w:rsid w:val="00CA5C10"/>
    <w:rsid w:val="00CA738D"/>
    <w:rsid w:val="00CA7A21"/>
    <w:rsid w:val="00CA7C1C"/>
    <w:rsid w:val="00CB003B"/>
    <w:rsid w:val="00CB0253"/>
    <w:rsid w:val="00CB04D3"/>
    <w:rsid w:val="00CB0EB2"/>
    <w:rsid w:val="00CB25C5"/>
    <w:rsid w:val="00CB2CC2"/>
    <w:rsid w:val="00CB2FDF"/>
    <w:rsid w:val="00CB46D8"/>
    <w:rsid w:val="00CB481C"/>
    <w:rsid w:val="00CB54E7"/>
    <w:rsid w:val="00CB57FB"/>
    <w:rsid w:val="00CB5ACD"/>
    <w:rsid w:val="00CB609A"/>
    <w:rsid w:val="00CB7DC5"/>
    <w:rsid w:val="00CC0291"/>
    <w:rsid w:val="00CC0306"/>
    <w:rsid w:val="00CC096B"/>
    <w:rsid w:val="00CC1392"/>
    <w:rsid w:val="00CC159A"/>
    <w:rsid w:val="00CC1B04"/>
    <w:rsid w:val="00CC20A6"/>
    <w:rsid w:val="00CC28E3"/>
    <w:rsid w:val="00CC41D4"/>
    <w:rsid w:val="00CC45DB"/>
    <w:rsid w:val="00CC4DA6"/>
    <w:rsid w:val="00CC516C"/>
    <w:rsid w:val="00CC7142"/>
    <w:rsid w:val="00CC7868"/>
    <w:rsid w:val="00CC792A"/>
    <w:rsid w:val="00CC7B62"/>
    <w:rsid w:val="00CC7E39"/>
    <w:rsid w:val="00CD0349"/>
    <w:rsid w:val="00CD0D33"/>
    <w:rsid w:val="00CD1064"/>
    <w:rsid w:val="00CD15C9"/>
    <w:rsid w:val="00CD229B"/>
    <w:rsid w:val="00CD2C14"/>
    <w:rsid w:val="00CD2C27"/>
    <w:rsid w:val="00CD3928"/>
    <w:rsid w:val="00CD3BD1"/>
    <w:rsid w:val="00CD451A"/>
    <w:rsid w:val="00CD4B4A"/>
    <w:rsid w:val="00CD71A6"/>
    <w:rsid w:val="00CD7F65"/>
    <w:rsid w:val="00CD7FF6"/>
    <w:rsid w:val="00CE0E1A"/>
    <w:rsid w:val="00CE20DD"/>
    <w:rsid w:val="00CE42A5"/>
    <w:rsid w:val="00CE5725"/>
    <w:rsid w:val="00CE629B"/>
    <w:rsid w:val="00CE6365"/>
    <w:rsid w:val="00CE772B"/>
    <w:rsid w:val="00CE7A3D"/>
    <w:rsid w:val="00CE7A5A"/>
    <w:rsid w:val="00CE7E35"/>
    <w:rsid w:val="00CF141A"/>
    <w:rsid w:val="00CF18DA"/>
    <w:rsid w:val="00CF19D3"/>
    <w:rsid w:val="00CF5D64"/>
    <w:rsid w:val="00CF5FCD"/>
    <w:rsid w:val="00CF65E1"/>
    <w:rsid w:val="00D0021F"/>
    <w:rsid w:val="00D0065B"/>
    <w:rsid w:val="00D00940"/>
    <w:rsid w:val="00D00CBF"/>
    <w:rsid w:val="00D015C3"/>
    <w:rsid w:val="00D03D1C"/>
    <w:rsid w:val="00D0578F"/>
    <w:rsid w:val="00D10792"/>
    <w:rsid w:val="00D10F4E"/>
    <w:rsid w:val="00D11FA8"/>
    <w:rsid w:val="00D121F6"/>
    <w:rsid w:val="00D12B41"/>
    <w:rsid w:val="00D133A0"/>
    <w:rsid w:val="00D1490D"/>
    <w:rsid w:val="00D15080"/>
    <w:rsid w:val="00D16826"/>
    <w:rsid w:val="00D21989"/>
    <w:rsid w:val="00D219A9"/>
    <w:rsid w:val="00D223BF"/>
    <w:rsid w:val="00D23B48"/>
    <w:rsid w:val="00D243C0"/>
    <w:rsid w:val="00D24FE2"/>
    <w:rsid w:val="00D25903"/>
    <w:rsid w:val="00D2661A"/>
    <w:rsid w:val="00D2690F"/>
    <w:rsid w:val="00D27F20"/>
    <w:rsid w:val="00D31505"/>
    <w:rsid w:val="00D3155E"/>
    <w:rsid w:val="00D318DE"/>
    <w:rsid w:val="00D32079"/>
    <w:rsid w:val="00D33AE1"/>
    <w:rsid w:val="00D33AFE"/>
    <w:rsid w:val="00D34AFF"/>
    <w:rsid w:val="00D35E5C"/>
    <w:rsid w:val="00D3739A"/>
    <w:rsid w:val="00D408D6"/>
    <w:rsid w:val="00D40E3E"/>
    <w:rsid w:val="00D41C90"/>
    <w:rsid w:val="00D41DB8"/>
    <w:rsid w:val="00D41E3E"/>
    <w:rsid w:val="00D421CA"/>
    <w:rsid w:val="00D42CC2"/>
    <w:rsid w:val="00D43320"/>
    <w:rsid w:val="00D44395"/>
    <w:rsid w:val="00D44CD4"/>
    <w:rsid w:val="00D4665F"/>
    <w:rsid w:val="00D470C9"/>
    <w:rsid w:val="00D47BBA"/>
    <w:rsid w:val="00D5086A"/>
    <w:rsid w:val="00D50D14"/>
    <w:rsid w:val="00D50E34"/>
    <w:rsid w:val="00D50FEC"/>
    <w:rsid w:val="00D51A2A"/>
    <w:rsid w:val="00D52C43"/>
    <w:rsid w:val="00D52C50"/>
    <w:rsid w:val="00D53221"/>
    <w:rsid w:val="00D538D5"/>
    <w:rsid w:val="00D53FFD"/>
    <w:rsid w:val="00D54943"/>
    <w:rsid w:val="00D5533E"/>
    <w:rsid w:val="00D555F8"/>
    <w:rsid w:val="00D559A9"/>
    <w:rsid w:val="00D559D9"/>
    <w:rsid w:val="00D56E91"/>
    <w:rsid w:val="00D570E6"/>
    <w:rsid w:val="00D608DA"/>
    <w:rsid w:val="00D65352"/>
    <w:rsid w:val="00D6651D"/>
    <w:rsid w:val="00D66DB4"/>
    <w:rsid w:val="00D6709F"/>
    <w:rsid w:val="00D6749C"/>
    <w:rsid w:val="00D676D9"/>
    <w:rsid w:val="00D6793A"/>
    <w:rsid w:val="00D7099F"/>
    <w:rsid w:val="00D7164A"/>
    <w:rsid w:val="00D71886"/>
    <w:rsid w:val="00D71C3C"/>
    <w:rsid w:val="00D72B89"/>
    <w:rsid w:val="00D72DD4"/>
    <w:rsid w:val="00D73D74"/>
    <w:rsid w:val="00D74066"/>
    <w:rsid w:val="00D74794"/>
    <w:rsid w:val="00D75058"/>
    <w:rsid w:val="00D7526A"/>
    <w:rsid w:val="00D759AB"/>
    <w:rsid w:val="00D76945"/>
    <w:rsid w:val="00D76A9D"/>
    <w:rsid w:val="00D76C2F"/>
    <w:rsid w:val="00D77410"/>
    <w:rsid w:val="00D77515"/>
    <w:rsid w:val="00D77580"/>
    <w:rsid w:val="00D776F3"/>
    <w:rsid w:val="00D77B78"/>
    <w:rsid w:val="00D77FC6"/>
    <w:rsid w:val="00D8002A"/>
    <w:rsid w:val="00D80985"/>
    <w:rsid w:val="00D80ED8"/>
    <w:rsid w:val="00D81697"/>
    <w:rsid w:val="00D82D92"/>
    <w:rsid w:val="00D82FE4"/>
    <w:rsid w:val="00D83412"/>
    <w:rsid w:val="00D85F84"/>
    <w:rsid w:val="00D86C2B"/>
    <w:rsid w:val="00D908DD"/>
    <w:rsid w:val="00D911C7"/>
    <w:rsid w:val="00D91F98"/>
    <w:rsid w:val="00D92256"/>
    <w:rsid w:val="00D929BE"/>
    <w:rsid w:val="00D92BAF"/>
    <w:rsid w:val="00D92D8E"/>
    <w:rsid w:val="00D93248"/>
    <w:rsid w:val="00D93B18"/>
    <w:rsid w:val="00D94F70"/>
    <w:rsid w:val="00D9581A"/>
    <w:rsid w:val="00D967C3"/>
    <w:rsid w:val="00D96BA9"/>
    <w:rsid w:val="00D96DEB"/>
    <w:rsid w:val="00D9766D"/>
    <w:rsid w:val="00DA0487"/>
    <w:rsid w:val="00DA1009"/>
    <w:rsid w:val="00DA10AD"/>
    <w:rsid w:val="00DA1D35"/>
    <w:rsid w:val="00DA2A40"/>
    <w:rsid w:val="00DA4C92"/>
    <w:rsid w:val="00DA53F4"/>
    <w:rsid w:val="00DA5CFB"/>
    <w:rsid w:val="00DA6B36"/>
    <w:rsid w:val="00DA7056"/>
    <w:rsid w:val="00DA7ECE"/>
    <w:rsid w:val="00DA7EEE"/>
    <w:rsid w:val="00DB19E5"/>
    <w:rsid w:val="00DB2502"/>
    <w:rsid w:val="00DB2F27"/>
    <w:rsid w:val="00DB35B8"/>
    <w:rsid w:val="00DB3630"/>
    <w:rsid w:val="00DB380D"/>
    <w:rsid w:val="00DB3B17"/>
    <w:rsid w:val="00DB3D0E"/>
    <w:rsid w:val="00DB4778"/>
    <w:rsid w:val="00DB4D18"/>
    <w:rsid w:val="00DB5A11"/>
    <w:rsid w:val="00DB5AA4"/>
    <w:rsid w:val="00DB6F20"/>
    <w:rsid w:val="00DC02EE"/>
    <w:rsid w:val="00DC0CFF"/>
    <w:rsid w:val="00DC11F9"/>
    <w:rsid w:val="00DC2972"/>
    <w:rsid w:val="00DC2B94"/>
    <w:rsid w:val="00DC2BD4"/>
    <w:rsid w:val="00DC2D39"/>
    <w:rsid w:val="00DC383B"/>
    <w:rsid w:val="00DC3CF6"/>
    <w:rsid w:val="00DC3ED8"/>
    <w:rsid w:val="00DC43A9"/>
    <w:rsid w:val="00DC46F6"/>
    <w:rsid w:val="00DC6153"/>
    <w:rsid w:val="00DC7AAC"/>
    <w:rsid w:val="00DD0137"/>
    <w:rsid w:val="00DD08F2"/>
    <w:rsid w:val="00DD0EC0"/>
    <w:rsid w:val="00DD0F1C"/>
    <w:rsid w:val="00DD27EE"/>
    <w:rsid w:val="00DD2CE6"/>
    <w:rsid w:val="00DD3531"/>
    <w:rsid w:val="00DD5409"/>
    <w:rsid w:val="00DD565F"/>
    <w:rsid w:val="00DD65E8"/>
    <w:rsid w:val="00DD73C5"/>
    <w:rsid w:val="00DD7457"/>
    <w:rsid w:val="00DD7E32"/>
    <w:rsid w:val="00DE271A"/>
    <w:rsid w:val="00DE31A3"/>
    <w:rsid w:val="00DE4228"/>
    <w:rsid w:val="00DE443F"/>
    <w:rsid w:val="00DE5DF6"/>
    <w:rsid w:val="00DE696C"/>
    <w:rsid w:val="00DE69E9"/>
    <w:rsid w:val="00DE6B15"/>
    <w:rsid w:val="00DF0098"/>
    <w:rsid w:val="00DF092E"/>
    <w:rsid w:val="00DF1DA1"/>
    <w:rsid w:val="00DF2122"/>
    <w:rsid w:val="00DF2E23"/>
    <w:rsid w:val="00DF458D"/>
    <w:rsid w:val="00DF7A47"/>
    <w:rsid w:val="00E00B37"/>
    <w:rsid w:val="00E028AD"/>
    <w:rsid w:val="00E02A48"/>
    <w:rsid w:val="00E02C6B"/>
    <w:rsid w:val="00E03D7F"/>
    <w:rsid w:val="00E0406A"/>
    <w:rsid w:val="00E04DC8"/>
    <w:rsid w:val="00E04E90"/>
    <w:rsid w:val="00E0533F"/>
    <w:rsid w:val="00E06823"/>
    <w:rsid w:val="00E11316"/>
    <w:rsid w:val="00E1233C"/>
    <w:rsid w:val="00E12780"/>
    <w:rsid w:val="00E131E8"/>
    <w:rsid w:val="00E141BE"/>
    <w:rsid w:val="00E14CD1"/>
    <w:rsid w:val="00E163DB"/>
    <w:rsid w:val="00E16620"/>
    <w:rsid w:val="00E1734F"/>
    <w:rsid w:val="00E20269"/>
    <w:rsid w:val="00E20447"/>
    <w:rsid w:val="00E20F74"/>
    <w:rsid w:val="00E2125C"/>
    <w:rsid w:val="00E214F4"/>
    <w:rsid w:val="00E21EE6"/>
    <w:rsid w:val="00E2247B"/>
    <w:rsid w:val="00E233B6"/>
    <w:rsid w:val="00E23D06"/>
    <w:rsid w:val="00E2403A"/>
    <w:rsid w:val="00E2486C"/>
    <w:rsid w:val="00E26238"/>
    <w:rsid w:val="00E26394"/>
    <w:rsid w:val="00E275C0"/>
    <w:rsid w:val="00E30019"/>
    <w:rsid w:val="00E3082C"/>
    <w:rsid w:val="00E321EA"/>
    <w:rsid w:val="00E32365"/>
    <w:rsid w:val="00E33E72"/>
    <w:rsid w:val="00E34633"/>
    <w:rsid w:val="00E35201"/>
    <w:rsid w:val="00E35316"/>
    <w:rsid w:val="00E374BD"/>
    <w:rsid w:val="00E37618"/>
    <w:rsid w:val="00E379CA"/>
    <w:rsid w:val="00E37A72"/>
    <w:rsid w:val="00E404E1"/>
    <w:rsid w:val="00E40BF1"/>
    <w:rsid w:val="00E40E49"/>
    <w:rsid w:val="00E41BEA"/>
    <w:rsid w:val="00E42E34"/>
    <w:rsid w:val="00E43CBB"/>
    <w:rsid w:val="00E441BB"/>
    <w:rsid w:val="00E45352"/>
    <w:rsid w:val="00E45E2E"/>
    <w:rsid w:val="00E46C7C"/>
    <w:rsid w:val="00E47904"/>
    <w:rsid w:val="00E50101"/>
    <w:rsid w:val="00E5118C"/>
    <w:rsid w:val="00E51870"/>
    <w:rsid w:val="00E51D61"/>
    <w:rsid w:val="00E531D3"/>
    <w:rsid w:val="00E53CCD"/>
    <w:rsid w:val="00E546DC"/>
    <w:rsid w:val="00E54BAA"/>
    <w:rsid w:val="00E54BBF"/>
    <w:rsid w:val="00E54DF8"/>
    <w:rsid w:val="00E563A9"/>
    <w:rsid w:val="00E56650"/>
    <w:rsid w:val="00E56A92"/>
    <w:rsid w:val="00E570AD"/>
    <w:rsid w:val="00E577C1"/>
    <w:rsid w:val="00E577F1"/>
    <w:rsid w:val="00E6224C"/>
    <w:rsid w:val="00E62466"/>
    <w:rsid w:val="00E627D3"/>
    <w:rsid w:val="00E644A5"/>
    <w:rsid w:val="00E64AF0"/>
    <w:rsid w:val="00E6510E"/>
    <w:rsid w:val="00E65572"/>
    <w:rsid w:val="00E65C20"/>
    <w:rsid w:val="00E66F23"/>
    <w:rsid w:val="00E67B6F"/>
    <w:rsid w:val="00E7040F"/>
    <w:rsid w:val="00E70B10"/>
    <w:rsid w:val="00E70D21"/>
    <w:rsid w:val="00E71181"/>
    <w:rsid w:val="00E722AB"/>
    <w:rsid w:val="00E7328C"/>
    <w:rsid w:val="00E73371"/>
    <w:rsid w:val="00E736F9"/>
    <w:rsid w:val="00E73794"/>
    <w:rsid w:val="00E73C60"/>
    <w:rsid w:val="00E73E0A"/>
    <w:rsid w:val="00E7554F"/>
    <w:rsid w:val="00E76304"/>
    <w:rsid w:val="00E767BE"/>
    <w:rsid w:val="00E76826"/>
    <w:rsid w:val="00E76B37"/>
    <w:rsid w:val="00E77650"/>
    <w:rsid w:val="00E77A92"/>
    <w:rsid w:val="00E800C9"/>
    <w:rsid w:val="00E80A2F"/>
    <w:rsid w:val="00E81015"/>
    <w:rsid w:val="00E81AEF"/>
    <w:rsid w:val="00E8231B"/>
    <w:rsid w:val="00E830C0"/>
    <w:rsid w:val="00E83BEF"/>
    <w:rsid w:val="00E8498A"/>
    <w:rsid w:val="00E84B8B"/>
    <w:rsid w:val="00E8500A"/>
    <w:rsid w:val="00E86D80"/>
    <w:rsid w:val="00E87631"/>
    <w:rsid w:val="00E87846"/>
    <w:rsid w:val="00E87A25"/>
    <w:rsid w:val="00E909C2"/>
    <w:rsid w:val="00E91947"/>
    <w:rsid w:val="00E91B5F"/>
    <w:rsid w:val="00E92015"/>
    <w:rsid w:val="00E93604"/>
    <w:rsid w:val="00E936DD"/>
    <w:rsid w:val="00E93BF4"/>
    <w:rsid w:val="00E93BF5"/>
    <w:rsid w:val="00E946A4"/>
    <w:rsid w:val="00E94C9D"/>
    <w:rsid w:val="00E95BDF"/>
    <w:rsid w:val="00E96A7C"/>
    <w:rsid w:val="00EA00C2"/>
    <w:rsid w:val="00EA0424"/>
    <w:rsid w:val="00EA38E1"/>
    <w:rsid w:val="00EA44FC"/>
    <w:rsid w:val="00EA45B8"/>
    <w:rsid w:val="00EA5213"/>
    <w:rsid w:val="00EA5A48"/>
    <w:rsid w:val="00EA63F8"/>
    <w:rsid w:val="00EA6A82"/>
    <w:rsid w:val="00EA6B7E"/>
    <w:rsid w:val="00EA7F09"/>
    <w:rsid w:val="00EB080A"/>
    <w:rsid w:val="00EB10D0"/>
    <w:rsid w:val="00EB170A"/>
    <w:rsid w:val="00EB1B94"/>
    <w:rsid w:val="00EB1BDB"/>
    <w:rsid w:val="00EB24C6"/>
    <w:rsid w:val="00EB2601"/>
    <w:rsid w:val="00EB2745"/>
    <w:rsid w:val="00EB2995"/>
    <w:rsid w:val="00EB3093"/>
    <w:rsid w:val="00EB359E"/>
    <w:rsid w:val="00EB3B69"/>
    <w:rsid w:val="00EB50AB"/>
    <w:rsid w:val="00EB5D9A"/>
    <w:rsid w:val="00EB63FC"/>
    <w:rsid w:val="00EB76F0"/>
    <w:rsid w:val="00EC0009"/>
    <w:rsid w:val="00EC0D07"/>
    <w:rsid w:val="00EC10EB"/>
    <w:rsid w:val="00EC1183"/>
    <w:rsid w:val="00EC149B"/>
    <w:rsid w:val="00EC291D"/>
    <w:rsid w:val="00EC2A60"/>
    <w:rsid w:val="00EC3787"/>
    <w:rsid w:val="00EC4B4D"/>
    <w:rsid w:val="00EC558C"/>
    <w:rsid w:val="00EC5718"/>
    <w:rsid w:val="00EC621F"/>
    <w:rsid w:val="00EC7505"/>
    <w:rsid w:val="00EC78C6"/>
    <w:rsid w:val="00ED1206"/>
    <w:rsid w:val="00ED2DDD"/>
    <w:rsid w:val="00ED3020"/>
    <w:rsid w:val="00ED3487"/>
    <w:rsid w:val="00ED3961"/>
    <w:rsid w:val="00ED3F2B"/>
    <w:rsid w:val="00ED62CD"/>
    <w:rsid w:val="00ED7333"/>
    <w:rsid w:val="00EE03ED"/>
    <w:rsid w:val="00EE1BBF"/>
    <w:rsid w:val="00EE3B80"/>
    <w:rsid w:val="00EE408C"/>
    <w:rsid w:val="00EE46E5"/>
    <w:rsid w:val="00EE5A30"/>
    <w:rsid w:val="00EE5D27"/>
    <w:rsid w:val="00EE5FF7"/>
    <w:rsid w:val="00EE614A"/>
    <w:rsid w:val="00EE6ADA"/>
    <w:rsid w:val="00EE79A7"/>
    <w:rsid w:val="00EF06B3"/>
    <w:rsid w:val="00EF080C"/>
    <w:rsid w:val="00EF0D00"/>
    <w:rsid w:val="00EF32C5"/>
    <w:rsid w:val="00EF34C6"/>
    <w:rsid w:val="00EF422B"/>
    <w:rsid w:val="00EF457B"/>
    <w:rsid w:val="00EF487A"/>
    <w:rsid w:val="00EF527E"/>
    <w:rsid w:val="00EF59B8"/>
    <w:rsid w:val="00EF6FA3"/>
    <w:rsid w:val="00EF774E"/>
    <w:rsid w:val="00EF7AF5"/>
    <w:rsid w:val="00F0070D"/>
    <w:rsid w:val="00F007E9"/>
    <w:rsid w:val="00F00D7E"/>
    <w:rsid w:val="00F03DCA"/>
    <w:rsid w:val="00F03E7C"/>
    <w:rsid w:val="00F05B8F"/>
    <w:rsid w:val="00F0612B"/>
    <w:rsid w:val="00F107DB"/>
    <w:rsid w:val="00F11229"/>
    <w:rsid w:val="00F14331"/>
    <w:rsid w:val="00F14BB1"/>
    <w:rsid w:val="00F17677"/>
    <w:rsid w:val="00F1768A"/>
    <w:rsid w:val="00F2012D"/>
    <w:rsid w:val="00F2184B"/>
    <w:rsid w:val="00F21D71"/>
    <w:rsid w:val="00F2387A"/>
    <w:rsid w:val="00F23C32"/>
    <w:rsid w:val="00F23C96"/>
    <w:rsid w:val="00F24713"/>
    <w:rsid w:val="00F2504D"/>
    <w:rsid w:val="00F260D7"/>
    <w:rsid w:val="00F274BC"/>
    <w:rsid w:val="00F27846"/>
    <w:rsid w:val="00F30B12"/>
    <w:rsid w:val="00F323BC"/>
    <w:rsid w:val="00F3333F"/>
    <w:rsid w:val="00F33A88"/>
    <w:rsid w:val="00F347F4"/>
    <w:rsid w:val="00F35219"/>
    <w:rsid w:val="00F35C60"/>
    <w:rsid w:val="00F360EE"/>
    <w:rsid w:val="00F3748F"/>
    <w:rsid w:val="00F37927"/>
    <w:rsid w:val="00F40D8A"/>
    <w:rsid w:val="00F434CC"/>
    <w:rsid w:val="00F44103"/>
    <w:rsid w:val="00F4510D"/>
    <w:rsid w:val="00F453E6"/>
    <w:rsid w:val="00F46AFF"/>
    <w:rsid w:val="00F50325"/>
    <w:rsid w:val="00F50BB1"/>
    <w:rsid w:val="00F5145B"/>
    <w:rsid w:val="00F5148B"/>
    <w:rsid w:val="00F51497"/>
    <w:rsid w:val="00F51C93"/>
    <w:rsid w:val="00F52482"/>
    <w:rsid w:val="00F52687"/>
    <w:rsid w:val="00F534ED"/>
    <w:rsid w:val="00F54E31"/>
    <w:rsid w:val="00F56683"/>
    <w:rsid w:val="00F57063"/>
    <w:rsid w:val="00F60777"/>
    <w:rsid w:val="00F60B49"/>
    <w:rsid w:val="00F60D78"/>
    <w:rsid w:val="00F62767"/>
    <w:rsid w:val="00F638B2"/>
    <w:rsid w:val="00F65396"/>
    <w:rsid w:val="00F658A7"/>
    <w:rsid w:val="00F65A86"/>
    <w:rsid w:val="00F66E31"/>
    <w:rsid w:val="00F6700A"/>
    <w:rsid w:val="00F67E75"/>
    <w:rsid w:val="00F70353"/>
    <w:rsid w:val="00F70723"/>
    <w:rsid w:val="00F709A0"/>
    <w:rsid w:val="00F719BD"/>
    <w:rsid w:val="00F71BFB"/>
    <w:rsid w:val="00F72EF9"/>
    <w:rsid w:val="00F73E12"/>
    <w:rsid w:val="00F741A3"/>
    <w:rsid w:val="00F74325"/>
    <w:rsid w:val="00F74B1A"/>
    <w:rsid w:val="00F74F51"/>
    <w:rsid w:val="00F75330"/>
    <w:rsid w:val="00F753A5"/>
    <w:rsid w:val="00F757C7"/>
    <w:rsid w:val="00F7633C"/>
    <w:rsid w:val="00F76C2D"/>
    <w:rsid w:val="00F77EDD"/>
    <w:rsid w:val="00F80DC6"/>
    <w:rsid w:val="00F85B2A"/>
    <w:rsid w:val="00F86377"/>
    <w:rsid w:val="00F909D6"/>
    <w:rsid w:val="00F9189F"/>
    <w:rsid w:val="00F9228A"/>
    <w:rsid w:val="00F924B9"/>
    <w:rsid w:val="00F93499"/>
    <w:rsid w:val="00F93DA1"/>
    <w:rsid w:val="00F94519"/>
    <w:rsid w:val="00F94C5D"/>
    <w:rsid w:val="00F95AA4"/>
    <w:rsid w:val="00F96BC2"/>
    <w:rsid w:val="00F96E82"/>
    <w:rsid w:val="00F97186"/>
    <w:rsid w:val="00F97864"/>
    <w:rsid w:val="00F97F68"/>
    <w:rsid w:val="00FA04D1"/>
    <w:rsid w:val="00FA0A9D"/>
    <w:rsid w:val="00FA0CE9"/>
    <w:rsid w:val="00FA1368"/>
    <w:rsid w:val="00FA1E99"/>
    <w:rsid w:val="00FA1F88"/>
    <w:rsid w:val="00FA2813"/>
    <w:rsid w:val="00FA33A7"/>
    <w:rsid w:val="00FA33CA"/>
    <w:rsid w:val="00FA34DF"/>
    <w:rsid w:val="00FA42B0"/>
    <w:rsid w:val="00FA45C4"/>
    <w:rsid w:val="00FA50EF"/>
    <w:rsid w:val="00FA5B83"/>
    <w:rsid w:val="00FA67CB"/>
    <w:rsid w:val="00FB0CC3"/>
    <w:rsid w:val="00FB1746"/>
    <w:rsid w:val="00FB2DA6"/>
    <w:rsid w:val="00FB43C5"/>
    <w:rsid w:val="00FB55CE"/>
    <w:rsid w:val="00FB567A"/>
    <w:rsid w:val="00FB6A06"/>
    <w:rsid w:val="00FC0B49"/>
    <w:rsid w:val="00FC1105"/>
    <w:rsid w:val="00FC1EC6"/>
    <w:rsid w:val="00FC40B8"/>
    <w:rsid w:val="00FC5DE5"/>
    <w:rsid w:val="00FC610B"/>
    <w:rsid w:val="00FC6671"/>
    <w:rsid w:val="00FC7412"/>
    <w:rsid w:val="00FC7C2C"/>
    <w:rsid w:val="00FD2221"/>
    <w:rsid w:val="00FD2B36"/>
    <w:rsid w:val="00FD3112"/>
    <w:rsid w:val="00FD3430"/>
    <w:rsid w:val="00FD369F"/>
    <w:rsid w:val="00FD3ED7"/>
    <w:rsid w:val="00FD4C0B"/>
    <w:rsid w:val="00FD5B9C"/>
    <w:rsid w:val="00FD67B4"/>
    <w:rsid w:val="00FE1D5C"/>
    <w:rsid w:val="00FE32EF"/>
    <w:rsid w:val="00FE3F5F"/>
    <w:rsid w:val="00FE4724"/>
    <w:rsid w:val="00FE54D1"/>
    <w:rsid w:val="00FE5B5E"/>
    <w:rsid w:val="00FE6164"/>
    <w:rsid w:val="00FE7F5D"/>
    <w:rsid w:val="00FF0D8C"/>
    <w:rsid w:val="00FF10A1"/>
    <w:rsid w:val="00FF2586"/>
    <w:rsid w:val="00FF37FD"/>
    <w:rsid w:val="00FF5084"/>
    <w:rsid w:val="00FF5462"/>
    <w:rsid w:val="00FF54AA"/>
    <w:rsid w:val="00FF5685"/>
    <w:rsid w:val="00FF5AC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C58E7"/>
  <w15:chartTrackingRefBased/>
  <w15:docId w15:val="{AB72F2E7-82DE-4B3C-8571-0FD5D205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933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E2B1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31B73"/>
    <w:rPr>
      <w:color w:val="0563C1" w:themeColor="hyperlink"/>
      <w:u w:val="single"/>
    </w:rPr>
  </w:style>
  <w:style w:type="character" w:customStyle="1" w:styleId="Mentionnonrsolue1">
    <w:name w:val="Mention non résolue1"/>
    <w:basedOn w:val="Policepardfaut"/>
    <w:uiPriority w:val="99"/>
    <w:semiHidden/>
    <w:unhideWhenUsed/>
    <w:rsid w:val="00031B73"/>
    <w:rPr>
      <w:color w:val="605E5C"/>
      <w:shd w:val="clear" w:color="auto" w:fill="E1DFDD"/>
    </w:rPr>
  </w:style>
  <w:style w:type="paragraph" w:styleId="Sansinterligne">
    <w:name w:val="No Spacing"/>
    <w:uiPriority w:val="1"/>
    <w:qFormat/>
    <w:rsid w:val="005E0FD3"/>
    <w:pPr>
      <w:spacing w:after="0" w:line="240" w:lineRule="auto"/>
    </w:pPr>
  </w:style>
  <w:style w:type="paragraph" w:styleId="Notedebasdepage">
    <w:name w:val="footnote text"/>
    <w:aliases w:val="Texte de note de bas de page,footnote text,Footnote Text1"/>
    <w:basedOn w:val="Normal"/>
    <w:link w:val="NotedebasdepageCar"/>
    <w:uiPriority w:val="99"/>
    <w:unhideWhenUsed/>
    <w:rsid w:val="005E0FD3"/>
    <w:pPr>
      <w:spacing w:after="0" w:line="240" w:lineRule="auto"/>
    </w:pPr>
    <w:rPr>
      <w:sz w:val="20"/>
      <w:szCs w:val="20"/>
    </w:rPr>
  </w:style>
  <w:style w:type="character" w:customStyle="1" w:styleId="NotedebasdepageCar">
    <w:name w:val="Note de bas de page Car"/>
    <w:aliases w:val="Texte de note de bas de page Car,footnote text Car,Footnote Text1 Car"/>
    <w:basedOn w:val="Policepardfaut"/>
    <w:link w:val="Notedebasdepage"/>
    <w:uiPriority w:val="99"/>
    <w:rsid w:val="005E0FD3"/>
    <w:rPr>
      <w:sz w:val="20"/>
      <w:szCs w:val="20"/>
    </w:rPr>
  </w:style>
  <w:style w:type="character" w:styleId="Appelnotedebasdep">
    <w:name w:val="footnote reference"/>
    <w:basedOn w:val="Policepardfaut"/>
    <w:uiPriority w:val="99"/>
    <w:unhideWhenUsed/>
    <w:rsid w:val="005E0FD3"/>
    <w:rPr>
      <w:vertAlign w:val="superscript"/>
    </w:rPr>
  </w:style>
  <w:style w:type="character" w:styleId="Marquedecommentaire">
    <w:name w:val="annotation reference"/>
    <w:basedOn w:val="Policepardfaut"/>
    <w:uiPriority w:val="99"/>
    <w:semiHidden/>
    <w:unhideWhenUsed/>
    <w:rsid w:val="00A3612B"/>
    <w:rPr>
      <w:sz w:val="16"/>
      <w:szCs w:val="16"/>
    </w:rPr>
  </w:style>
  <w:style w:type="paragraph" w:styleId="Commentaire">
    <w:name w:val="annotation text"/>
    <w:basedOn w:val="Normal"/>
    <w:link w:val="CommentaireCar"/>
    <w:uiPriority w:val="99"/>
    <w:unhideWhenUsed/>
    <w:rsid w:val="00A3612B"/>
    <w:pPr>
      <w:spacing w:line="240" w:lineRule="auto"/>
    </w:pPr>
    <w:rPr>
      <w:sz w:val="20"/>
      <w:szCs w:val="20"/>
    </w:rPr>
  </w:style>
  <w:style w:type="character" w:customStyle="1" w:styleId="CommentaireCar">
    <w:name w:val="Commentaire Car"/>
    <w:basedOn w:val="Policepardfaut"/>
    <w:link w:val="Commentaire"/>
    <w:uiPriority w:val="99"/>
    <w:rsid w:val="00A3612B"/>
    <w:rPr>
      <w:sz w:val="20"/>
      <w:szCs w:val="20"/>
    </w:rPr>
  </w:style>
  <w:style w:type="paragraph" w:styleId="Objetducommentaire">
    <w:name w:val="annotation subject"/>
    <w:basedOn w:val="Commentaire"/>
    <w:next w:val="Commentaire"/>
    <w:link w:val="ObjetducommentaireCar"/>
    <w:uiPriority w:val="99"/>
    <w:semiHidden/>
    <w:unhideWhenUsed/>
    <w:rsid w:val="00A3612B"/>
    <w:rPr>
      <w:b/>
      <w:bCs/>
    </w:rPr>
  </w:style>
  <w:style w:type="character" w:customStyle="1" w:styleId="ObjetducommentaireCar">
    <w:name w:val="Objet du commentaire Car"/>
    <w:basedOn w:val="CommentaireCar"/>
    <w:link w:val="Objetducommentaire"/>
    <w:uiPriority w:val="99"/>
    <w:semiHidden/>
    <w:rsid w:val="00A3612B"/>
    <w:rPr>
      <w:b/>
      <w:bCs/>
      <w:sz w:val="20"/>
      <w:szCs w:val="20"/>
    </w:rPr>
  </w:style>
  <w:style w:type="paragraph" w:styleId="Textedebulles">
    <w:name w:val="Balloon Text"/>
    <w:basedOn w:val="Normal"/>
    <w:link w:val="TextedebullesCar"/>
    <w:uiPriority w:val="99"/>
    <w:semiHidden/>
    <w:unhideWhenUsed/>
    <w:rsid w:val="006F3DA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3DA2"/>
    <w:rPr>
      <w:rFonts w:ascii="Segoe UI" w:hAnsi="Segoe UI" w:cs="Segoe UI"/>
      <w:sz w:val="18"/>
      <w:szCs w:val="18"/>
    </w:rPr>
  </w:style>
  <w:style w:type="paragraph" w:styleId="Rvision">
    <w:name w:val="Revision"/>
    <w:hidden/>
    <w:uiPriority w:val="99"/>
    <w:semiHidden/>
    <w:rsid w:val="00955525"/>
    <w:pPr>
      <w:spacing w:after="0" w:line="240" w:lineRule="auto"/>
    </w:pPr>
  </w:style>
  <w:style w:type="character" w:styleId="Accentuation">
    <w:name w:val="Emphasis"/>
    <w:basedOn w:val="Policepardfaut"/>
    <w:uiPriority w:val="20"/>
    <w:qFormat/>
    <w:rsid w:val="00040C96"/>
    <w:rPr>
      <w:i/>
      <w:iCs/>
    </w:rPr>
  </w:style>
  <w:style w:type="paragraph" w:styleId="En-tte">
    <w:name w:val="header"/>
    <w:basedOn w:val="Normal"/>
    <w:link w:val="En-tteCar"/>
    <w:uiPriority w:val="99"/>
    <w:unhideWhenUsed/>
    <w:rsid w:val="00E06823"/>
    <w:pPr>
      <w:tabs>
        <w:tab w:val="center" w:pos="4536"/>
        <w:tab w:val="right" w:pos="9072"/>
      </w:tabs>
      <w:spacing w:after="0" w:line="240" w:lineRule="auto"/>
    </w:pPr>
  </w:style>
  <w:style w:type="character" w:customStyle="1" w:styleId="En-tteCar">
    <w:name w:val="En-tête Car"/>
    <w:basedOn w:val="Policepardfaut"/>
    <w:link w:val="En-tte"/>
    <w:uiPriority w:val="99"/>
    <w:rsid w:val="00E06823"/>
  </w:style>
  <w:style w:type="paragraph" w:styleId="Pieddepage">
    <w:name w:val="footer"/>
    <w:basedOn w:val="Normal"/>
    <w:link w:val="PieddepageCar"/>
    <w:uiPriority w:val="99"/>
    <w:unhideWhenUsed/>
    <w:rsid w:val="00E0682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06823"/>
  </w:style>
  <w:style w:type="character" w:customStyle="1" w:styleId="Titre1Car">
    <w:name w:val="Titre 1 Car"/>
    <w:basedOn w:val="Policepardfaut"/>
    <w:link w:val="Titre1"/>
    <w:uiPriority w:val="9"/>
    <w:rsid w:val="009933AA"/>
    <w:rPr>
      <w:rFonts w:asciiTheme="majorHAnsi" w:eastAsiaTheme="majorEastAsia" w:hAnsiTheme="majorHAnsi" w:cstheme="majorBidi"/>
      <w:color w:val="2F5496" w:themeColor="accent1" w:themeShade="BF"/>
      <w:sz w:val="32"/>
      <w:szCs w:val="32"/>
    </w:rPr>
  </w:style>
  <w:style w:type="character" w:customStyle="1" w:styleId="Mentionnonrsolue2">
    <w:name w:val="Mention non résolue2"/>
    <w:basedOn w:val="Policepardfaut"/>
    <w:uiPriority w:val="99"/>
    <w:semiHidden/>
    <w:unhideWhenUsed/>
    <w:rsid w:val="003D4E4F"/>
    <w:rPr>
      <w:color w:val="605E5C"/>
      <w:shd w:val="clear" w:color="auto" w:fill="E1DFDD"/>
    </w:rPr>
  </w:style>
  <w:style w:type="paragraph" w:styleId="Paragraphedeliste">
    <w:name w:val="List Paragraph"/>
    <w:basedOn w:val="Normal"/>
    <w:uiPriority w:val="34"/>
    <w:qFormat/>
    <w:rsid w:val="00A62B95"/>
    <w:pPr>
      <w:ind w:left="720"/>
      <w:contextualSpacing/>
    </w:pPr>
  </w:style>
  <w:style w:type="paragraph" w:styleId="Bibliographie">
    <w:name w:val="Bibliography"/>
    <w:basedOn w:val="Normal"/>
    <w:next w:val="Normal"/>
    <w:uiPriority w:val="37"/>
    <w:unhideWhenUsed/>
    <w:rsid w:val="004A6193"/>
    <w:pPr>
      <w:spacing w:after="240" w:line="240" w:lineRule="auto"/>
      <w:ind w:left="720" w:hanging="720"/>
    </w:pPr>
  </w:style>
  <w:style w:type="character" w:customStyle="1" w:styleId="apple-converted-space">
    <w:name w:val="apple-converted-space"/>
    <w:basedOn w:val="Policepardfaut"/>
    <w:rsid w:val="00630EF2"/>
  </w:style>
  <w:style w:type="character" w:styleId="Appeldenotedefin">
    <w:name w:val="endnote reference"/>
    <w:basedOn w:val="Policepardfaut"/>
    <w:uiPriority w:val="99"/>
    <w:semiHidden/>
    <w:unhideWhenUsed/>
    <w:rsid w:val="00590D39"/>
    <w:rPr>
      <w:vertAlign w:val="superscript"/>
    </w:rPr>
  </w:style>
  <w:style w:type="character" w:styleId="Lienhypertextesuivivisit">
    <w:name w:val="FollowedHyperlink"/>
    <w:basedOn w:val="Policepardfaut"/>
    <w:uiPriority w:val="99"/>
    <w:semiHidden/>
    <w:unhideWhenUsed/>
    <w:rsid w:val="005E59D3"/>
    <w:rPr>
      <w:color w:val="954F72" w:themeColor="followedHyperlink"/>
      <w:u w:val="single"/>
    </w:rPr>
  </w:style>
  <w:style w:type="character" w:customStyle="1" w:styleId="Titre3Car">
    <w:name w:val="Titre 3 Car"/>
    <w:basedOn w:val="Policepardfaut"/>
    <w:link w:val="Titre3"/>
    <w:uiPriority w:val="9"/>
    <w:semiHidden/>
    <w:rsid w:val="001E2B1F"/>
    <w:rPr>
      <w:rFonts w:asciiTheme="majorHAnsi" w:eastAsiaTheme="majorEastAsia" w:hAnsiTheme="majorHAnsi" w:cstheme="majorBidi"/>
      <w:color w:val="1F3763" w:themeColor="accent1" w:themeShade="7F"/>
      <w:sz w:val="24"/>
      <w:szCs w:val="24"/>
    </w:rPr>
  </w:style>
  <w:style w:type="character" w:customStyle="1" w:styleId="Mentionnonrsolue3">
    <w:name w:val="Mention non résolue3"/>
    <w:basedOn w:val="Policepardfaut"/>
    <w:uiPriority w:val="99"/>
    <w:semiHidden/>
    <w:unhideWhenUsed/>
    <w:rsid w:val="00F85B2A"/>
    <w:rPr>
      <w:color w:val="605E5C"/>
      <w:shd w:val="clear" w:color="auto" w:fill="E1DFDD"/>
    </w:rPr>
  </w:style>
  <w:style w:type="character" w:styleId="Mentionnonrsolue">
    <w:name w:val="Unresolved Mention"/>
    <w:basedOn w:val="Policepardfaut"/>
    <w:uiPriority w:val="99"/>
    <w:semiHidden/>
    <w:unhideWhenUsed/>
    <w:rsid w:val="00CC7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83184">
      <w:bodyDiv w:val="1"/>
      <w:marLeft w:val="0"/>
      <w:marRight w:val="0"/>
      <w:marTop w:val="0"/>
      <w:marBottom w:val="0"/>
      <w:divBdr>
        <w:top w:val="none" w:sz="0" w:space="0" w:color="auto"/>
        <w:left w:val="none" w:sz="0" w:space="0" w:color="auto"/>
        <w:bottom w:val="none" w:sz="0" w:space="0" w:color="auto"/>
        <w:right w:val="none" w:sz="0" w:space="0" w:color="auto"/>
      </w:divBdr>
    </w:div>
    <w:div w:id="329986341">
      <w:bodyDiv w:val="1"/>
      <w:marLeft w:val="0"/>
      <w:marRight w:val="0"/>
      <w:marTop w:val="0"/>
      <w:marBottom w:val="0"/>
      <w:divBdr>
        <w:top w:val="none" w:sz="0" w:space="0" w:color="auto"/>
        <w:left w:val="none" w:sz="0" w:space="0" w:color="auto"/>
        <w:bottom w:val="none" w:sz="0" w:space="0" w:color="auto"/>
        <w:right w:val="none" w:sz="0" w:space="0" w:color="auto"/>
      </w:divBdr>
    </w:div>
    <w:div w:id="729888552">
      <w:bodyDiv w:val="1"/>
      <w:marLeft w:val="0"/>
      <w:marRight w:val="0"/>
      <w:marTop w:val="0"/>
      <w:marBottom w:val="0"/>
      <w:divBdr>
        <w:top w:val="none" w:sz="0" w:space="0" w:color="auto"/>
        <w:left w:val="none" w:sz="0" w:space="0" w:color="auto"/>
        <w:bottom w:val="none" w:sz="0" w:space="0" w:color="auto"/>
        <w:right w:val="none" w:sz="0" w:space="0" w:color="auto"/>
      </w:divBdr>
    </w:div>
    <w:div w:id="758914017">
      <w:bodyDiv w:val="1"/>
      <w:marLeft w:val="0"/>
      <w:marRight w:val="0"/>
      <w:marTop w:val="0"/>
      <w:marBottom w:val="0"/>
      <w:divBdr>
        <w:top w:val="none" w:sz="0" w:space="0" w:color="auto"/>
        <w:left w:val="none" w:sz="0" w:space="0" w:color="auto"/>
        <w:bottom w:val="none" w:sz="0" w:space="0" w:color="auto"/>
        <w:right w:val="none" w:sz="0" w:space="0" w:color="auto"/>
      </w:divBdr>
    </w:div>
    <w:div w:id="775373042">
      <w:bodyDiv w:val="1"/>
      <w:marLeft w:val="0"/>
      <w:marRight w:val="0"/>
      <w:marTop w:val="0"/>
      <w:marBottom w:val="0"/>
      <w:divBdr>
        <w:top w:val="none" w:sz="0" w:space="0" w:color="auto"/>
        <w:left w:val="none" w:sz="0" w:space="0" w:color="auto"/>
        <w:bottom w:val="none" w:sz="0" w:space="0" w:color="auto"/>
        <w:right w:val="none" w:sz="0" w:space="0" w:color="auto"/>
      </w:divBdr>
      <w:divsChild>
        <w:div w:id="1949922740">
          <w:marLeft w:val="0"/>
          <w:marRight w:val="0"/>
          <w:marTop w:val="0"/>
          <w:marBottom w:val="0"/>
          <w:divBdr>
            <w:top w:val="none" w:sz="0" w:space="0" w:color="auto"/>
            <w:left w:val="none" w:sz="0" w:space="0" w:color="auto"/>
            <w:bottom w:val="none" w:sz="0" w:space="0" w:color="auto"/>
            <w:right w:val="none" w:sz="0" w:space="0" w:color="auto"/>
          </w:divBdr>
        </w:div>
      </w:divsChild>
    </w:div>
    <w:div w:id="863248106">
      <w:bodyDiv w:val="1"/>
      <w:marLeft w:val="0"/>
      <w:marRight w:val="0"/>
      <w:marTop w:val="0"/>
      <w:marBottom w:val="0"/>
      <w:divBdr>
        <w:top w:val="none" w:sz="0" w:space="0" w:color="auto"/>
        <w:left w:val="none" w:sz="0" w:space="0" w:color="auto"/>
        <w:bottom w:val="none" w:sz="0" w:space="0" w:color="auto"/>
        <w:right w:val="none" w:sz="0" w:space="0" w:color="auto"/>
      </w:divBdr>
      <w:divsChild>
        <w:div w:id="121651590">
          <w:marLeft w:val="0"/>
          <w:marRight w:val="0"/>
          <w:marTop w:val="0"/>
          <w:marBottom w:val="0"/>
          <w:divBdr>
            <w:top w:val="none" w:sz="0" w:space="0" w:color="auto"/>
            <w:left w:val="none" w:sz="0" w:space="0" w:color="auto"/>
            <w:bottom w:val="none" w:sz="0" w:space="0" w:color="auto"/>
            <w:right w:val="none" w:sz="0" w:space="0" w:color="auto"/>
          </w:divBdr>
        </w:div>
        <w:div w:id="1599364804">
          <w:marLeft w:val="0"/>
          <w:marRight w:val="0"/>
          <w:marTop w:val="0"/>
          <w:marBottom w:val="0"/>
          <w:divBdr>
            <w:top w:val="none" w:sz="0" w:space="0" w:color="auto"/>
            <w:left w:val="none" w:sz="0" w:space="0" w:color="auto"/>
            <w:bottom w:val="none" w:sz="0" w:space="0" w:color="auto"/>
            <w:right w:val="none" w:sz="0" w:space="0" w:color="auto"/>
          </w:divBdr>
        </w:div>
      </w:divsChild>
    </w:div>
    <w:div w:id="974867388">
      <w:bodyDiv w:val="1"/>
      <w:marLeft w:val="0"/>
      <w:marRight w:val="0"/>
      <w:marTop w:val="0"/>
      <w:marBottom w:val="0"/>
      <w:divBdr>
        <w:top w:val="none" w:sz="0" w:space="0" w:color="auto"/>
        <w:left w:val="none" w:sz="0" w:space="0" w:color="auto"/>
        <w:bottom w:val="none" w:sz="0" w:space="0" w:color="auto"/>
        <w:right w:val="none" w:sz="0" w:space="0" w:color="auto"/>
      </w:divBdr>
    </w:div>
    <w:div w:id="1081221547">
      <w:bodyDiv w:val="1"/>
      <w:marLeft w:val="0"/>
      <w:marRight w:val="0"/>
      <w:marTop w:val="0"/>
      <w:marBottom w:val="0"/>
      <w:divBdr>
        <w:top w:val="none" w:sz="0" w:space="0" w:color="auto"/>
        <w:left w:val="none" w:sz="0" w:space="0" w:color="auto"/>
        <w:bottom w:val="none" w:sz="0" w:space="0" w:color="auto"/>
        <w:right w:val="none" w:sz="0" w:space="0" w:color="auto"/>
      </w:divBdr>
    </w:div>
    <w:div w:id="1360471693">
      <w:bodyDiv w:val="1"/>
      <w:marLeft w:val="0"/>
      <w:marRight w:val="0"/>
      <w:marTop w:val="0"/>
      <w:marBottom w:val="0"/>
      <w:divBdr>
        <w:top w:val="none" w:sz="0" w:space="0" w:color="auto"/>
        <w:left w:val="none" w:sz="0" w:space="0" w:color="auto"/>
        <w:bottom w:val="none" w:sz="0" w:space="0" w:color="auto"/>
        <w:right w:val="none" w:sz="0" w:space="0" w:color="auto"/>
      </w:divBdr>
    </w:div>
    <w:div w:id="1487208539">
      <w:bodyDiv w:val="1"/>
      <w:marLeft w:val="0"/>
      <w:marRight w:val="0"/>
      <w:marTop w:val="0"/>
      <w:marBottom w:val="0"/>
      <w:divBdr>
        <w:top w:val="none" w:sz="0" w:space="0" w:color="auto"/>
        <w:left w:val="none" w:sz="0" w:space="0" w:color="auto"/>
        <w:bottom w:val="none" w:sz="0" w:space="0" w:color="auto"/>
        <w:right w:val="none" w:sz="0" w:space="0" w:color="auto"/>
      </w:divBdr>
      <w:divsChild>
        <w:div w:id="731347982">
          <w:marLeft w:val="0"/>
          <w:marRight w:val="0"/>
          <w:marTop w:val="72"/>
          <w:marBottom w:val="0"/>
          <w:divBdr>
            <w:top w:val="none" w:sz="0" w:space="0" w:color="auto"/>
            <w:left w:val="none" w:sz="0" w:space="0" w:color="auto"/>
            <w:bottom w:val="none" w:sz="0" w:space="0" w:color="auto"/>
            <w:right w:val="none" w:sz="0" w:space="0" w:color="auto"/>
          </w:divBdr>
        </w:div>
      </w:divsChild>
    </w:div>
    <w:div w:id="186038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73694">
          <w:marLeft w:val="0"/>
          <w:marRight w:val="0"/>
          <w:marTop w:val="72"/>
          <w:marBottom w:val="0"/>
          <w:divBdr>
            <w:top w:val="none" w:sz="0" w:space="0" w:color="auto"/>
            <w:left w:val="none" w:sz="0" w:space="0" w:color="auto"/>
            <w:bottom w:val="none" w:sz="0" w:space="0" w:color="auto"/>
            <w:right w:val="none" w:sz="0" w:space="0" w:color="auto"/>
          </w:divBdr>
        </w:div>
      </w:divsChild>
    </w:div>
    <w:div w:id="1925453495">
      <w:bodyDiv w:val="1"/>
      <w:marLeft w:val="0"/>
      <w:marRight w:val="0"/>
      <w:marTop w:val="0"/>
      <w:marBottom w:val="0"/>
      <w:divBdr>
        <w:top w:val="none" w:sz="0" w:space="0" w:color="auto"/>
        <w:left w:val="none" w:sz="0" w:space="0" w:color="auto"/>
        <w:bottom w:val="none" w:sz="0" w:space="0" w:color="auto"/>
        <w:right w:val="none" w:sz="0" w:space="0" w:color="auto"/>
      </w:divBdr>
    </w:div>
    <w:div w:id="1995063446">
      <w:bodyDiv w:val="1"/>
      <w:marLeft w:val="0"/>
      <w:marRight w:val="0"/>
      <w:marTop w:val="0"/>
      <w:marBottom w:val="0"/>
      <w:divBdr>
        <w:top w:val="none" w:sz="0" w:space="0" w:color="auto"/>
        <w:left w:val="none" w:sz="0" w:space="0" w:color="auto"/>
        <w:bottom w:val="none" w:sz="0" w:space="0" w:color="auto"/>
        <w:right w:val="none" w:sz="0" w:space="0" w:color="auto"/>
      </w:divBdr>
    </w:div>
    <w:div w:id="214619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inee.org/fr/" TargetMode="External"/><Relationship Id="rId13" Type="http://schemas.openxmlformats.org/officeDocument/2006/relationships/hyperlink" Target="https://www.camerounweb.com/CameroonHomePage/NewsArchive/R-ouverture-des-coles-au-Cameroun-le-syndicat-des-enseignants-tr-s-inquiet-515341" TargetMode="External"/><Relationship Id="rId3" Type="http://schemas.openxmlformats.org/officeDocument/2006/relationships/hyperlink" Target="https://www.unicef.org/fr/coronavirus" TargetMode="External"/><Relationship Id="rId7" Type="http://schemas.openxmlformats.org/officeDocument/2006/relationships/hyperlink" Target="https://www.unicef.fr/article/covid-19-en-afrique-unicef-mobilise-pour-faire-face-aux-consequences-devastatrices-de-la" TargetMode="External"/><Relationship Id="rId12" Type="http://schemas.openxmlformats.org/officeDocument/2006/relationships/hyperlink" Target="https://www.youtube.com/watch?v=hHBrtgIsAN0" TargetMode="External"/><Relationship Id="rId2" Type="http://schemas.openxmlformats.org/officeDocument/2006/relationships/hyperlink" Target="https://www.journalducameroun.com/cameroun-covid-19-le-crtv-lance-lecole-a-la-tele-ce-6-avril/" TargetMode="External"/><Relationship Id="rId1" Type="http://schemas.openxmlformats.org/officeDocument/2006/relationships/hyperlink" Target="https://www.spm.gov.cm/site/?q=fr/content/strategie-gouvernementale-de-riposte-face-la-pandemie-de-coronavirus-covid-19" TargetMode="External"/><Relationship Id="rId6" Type="http://schemas.openxmlformats.org/officeDocument/2006/relationships/hyperlink" Target="https://www.lepoint.fr/afrique/apres-covid-19-une-occasion-historique-de-reinventer-le-developpement-de-l-afrique-09-06-20202379032_3826.php" TargetMode="External"/><Relationship Id="rId11" Type="http://schemas.openxmlformats.org/officeDocument/2006/relationships/hyperlink" Target="https://news.un.org/fr/story/2020/08/1075342" TargetMode="External"/><Relationship Id="rId5" Type="http://schemas.openxmlformats.org/officeDocument/2006/relationships/hyperlink" Target="https://www.unicef.org/fr/rapports/cadre-pour-la-r%C3%A9ouverture-des-%C3%A9coles" TargetMode="External"/><Relationship Id="rId15" Type="http://schemas.openxmlformats.org/officeDocument/2006/relationships/hyperlink" Target="https://www.cameroon-tribune.cm/article.html/32692/fr.html/redoubler-de-vigilance" TargetMode="External"/><Relationship Id="rId10" Type="http://schemas.openxmlformats.org/officeDocument/2006/relationships/hyperlink" Target="https://www.investiraucameroun.com/economie/2402-14084-le-taux-de-penetration-de-l-internet-au-cameroun-atteint-30-en-2020-grace-a-l-arrivee-de-570-000-nouveaux-internautes" TargetMode="External"/><Relationship Id="rId4" Type="http://schemas.openxmlformats.org/officeDocument/2006/relationships/hyperlink" Target="https://fr.unesco.org/covid19" TargetMode="External"/><Relationship Id="rId9" Type="http://schemas.openxmlformats.org/officeDocument/2006/relationships/hyperlink" Target="https://www.investiraucameroun.com/energie/2910-13476-malgre-la-hausse-constante-de-la-demande-le-taux-d-acces-a-l-electricite-au-cameroun-croit-de-4-entre-2015-et-2017" TargetMode="External"/><Relationship Id="rId14" Type="http://schemas.openxmlformats.org/officeDocument/2006/relationships/hyperlink" Target="https://www.snaes.org/reprise-des-cours-le-1er-juin-2020-lenjeu-en-vaut-il-le-sacrifice-humai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32EF5-4285-D447-A42F-CAF29BDA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22171</Words>
  <Characters>121943</Characters>
  <Application>Microsoft Office Word</Application>
  <DocSecurity>0</DocSecurity>
  <Lines>1016</Lines>
  <Paragraphs>287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LEFORT</dc:creator>
  <cp:keywords/>
  <dc:description/>
  <cp:lastModifiedBy>Claire Lefort</cp:lastModifiedBy>
  <cp:revision>4</cp:revision>
  <dcterms:created xsi:type="dcterms:W3CDTF">2023-05-16T13:09:00Z</dcterms:created>
  <dcterms:modified xsi:type="dcterms:W3CDTF">2023-05-16T13:12:00Z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zotero-version="6.0.9"&gt;&lt;session id="XcnjuK27"/&gt;&lt;style id="http://www.zotero.org/styles/american-sociological-association" locale="fr-FR" hasBibliography="1" bibliographyStyleHasBeenSet="1"/&gt;&lt;prefs&gt;&lt;pref name="fieldType" value="Field</vt:lpwstr>
  </property>
  <property fmtid="{D5CDD505-2E9C-101B-9397-08002B2CF9AE}" pid="3" name="ZOTERO_PREF_2">
    <vt:lpwstr>"/&gt;&lt;pref name="delayCitationUpdates" value="true"/&gt;&lt;/prefs&gt;&lt;/data&gt;</vt:lpwstr>
  </property>
</Properties>
</file>