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EF910" w14:textId="77777777" w:rsidR="00CC5D2E" w:rsidRPr="004A3426" w:rsidRDefault="00057A2D" w:rsidP="004A3426">
      <w:pPr>
        <w:pBdr>
          <w:bottom w:val="single" w:sz="6" w:space="1" w:color="auto"/>
        </w:pBdr>
        <w:spacing w:after="0" w:line="276" w:lineRule="auto"/>
        <w:jc w:val="both"/>
        <w:rPr>
          <w:rFonts w:cstheme="minorHAnsi"/>
          <w:b/>
          <w:i/>
          <w:sz w:val="28"/>
          <w:szCs w:val="28"/>
          <w:lang w:eastAsia="de-DE"/>
        </w:rPr>
      </w:pPr>
      <w:r w:rsidRPr="004A3426">
        <w:rPr>
          <w:rFonts w:cstheme="minorHAnsi"/>
          <w:b/>
          <w:i/>
          <w:sz w:val="28"/>
          <w:szCs w:val="28"/>
          <w:lang w:eastAsia="de-DE"/>
        </w:rPr>
        <w:t>Poste</w:t>
      </w:r>
      <w:r w:rsidR="00CC5D2E" w:rsidRPr="004A3426">
        <w:rPr>
          <w:rFonts w:cstheme="minorHAnsi"/>
          <w:b/>
          <w:i/>
          <w:sz w:val="28"/>
          <w:szCs w:val="28"/>
          <w:lang w:eastAsia="de-DE"/>
        </w:rPr>
        <w:t>r</w:t>
      </w:r>
    </w:p>
    <w:p w14:paraId="262D0CAD" w14:textId="5ABDEE14" w:rsidR="00057A2D" w:rsidRPr="004A3426" w:rsidRDefault="004278FF" w:rsidP="004A3426">
      <w:pPr>
        <w:pStyle w:val="MDPI12title"/>
        <w:spacing w:before="240" w:after="0" w:line="276" w:lineRule="auto"/>
        <w:jc w:val="both"/>
        <w:rPr>
          <w:rStyle w:val="Accentuation"/>
          <w:rFonts w:asciiTheme="minorHAnsi" w:hAnsiTheme="minorHAnsi" w:cstheme="minorHAnsi"/>
          <w:i w:val="0"/>
          <w:iCs/>
          <w:color w:val="auto"/>
          <w:sz w:val="32"/>
          <w:szCs w:val="32"/>
        </w:rPr>
      </w:pPr>
      <w:r w:rsidRPr="004A3426">
        <w:rPr>
          <w:rStyle w:val="Accentuation"/>
          <w:rFonts w:asciiTheme="minorHAnsi" w:hAnsiTheme="minorHAnsi" w:cstheme="minorHAnsi"/>
          <w:i w:val="0"/>
          <w:iCs/>
          <w:color w:val="auto"/>
          <w:sz w:val="32"/>
          <w:szCs w:val="32"/>
        </w:rPr>
        <w:t>Mosasaurids from the Maastric</w:t>
      </w:r>
      <w:r w:rsidR="001C541A" w:rsidRPr="004A3426">
        <w:rPr>
          <w:rStyle w:val="Accentuation"/>
          <w:rFonts w:asciiTheme="minorHAnsi" w:hAnsiTheme="minorHAnsi" w:cstheme="minorHAnsi"/>
          <w:i w:val="0"/>
          <w:iCs/>
          <w:color w:val="auto"/>
          <w:sz w:val="32"/>
          <w:szCs w:val="32"/>
        </w:rPr>
        <w:t>htian p</w:t>
      </w:r>
      <w:r w:rsidR="00057A2D" w:rsidRPr="004A3426">
        <w:rPr>
          <w:rStyle w:val="Accentuation"/>
          <w:rFonts w:asciiTheme="minorHAnsi" w:hAnsiTheme="minorHAnsi" w:cstheme="minorHAnsi"/>
          <w:i w:val="0"/>
          <w:iCs/>
          <w:color w:val="auto"/>
          <w:sz w:val="32"/>
          <w:szCs w:val="32"/>
        </w:rPr>
        <w:t xml:space="preserve">hosphates of Morocco: </w:t>
      </w:r>
    </w:p>
    <w:p w14:paraId="294C0817" w14:textId="77777777" w:rsidR="004278FF" w:rsidRPr="004A3426" w:rsidRDefault="00057A2D" w:rsidP="004A3426">
      <w:pPr>
        <w:pStyle w:val="MDPI12title"/>
        <w:spacing w:after="0" w:line="276" w:lineRule="auto"/>
        <w:jc w:val="both"/>
        <w:rPr>
          <w:rStyle w:val="Accentuation"/>
          <w:rFonts w:asciiTheme="minorHAnsi" w:hAnsiTheme="minorHAnsi" w:cstheme="minorHAnsi"/>
          <w:i w:val="0"/>
          <w:iCs/>
          <w:color w:val="auto"/>
          <w:sz w:val="32"/>
          <w:szCs w:val="32"/>
        </w:rPr>
      </w:pPr>
      <w:r w:rsidRPr="004A3426">
        <w:rPr>
          <w:rStyle w:val="Accentuation"/>
          <w:rFonts w:asciiTheme="minorHAnsi" w:hAnsiTheme="minorHAnsi" w:cstheme="minorHAnsi"/>
          <w:i w:val="0"/>
          <w:iCs/>
          <w:color w:val="auto"/>
          <w:sz w:val="32"/>
          <w:szCs w:val="32"/>
        </w:rPr>
        <w:t xml:space="preserve">an </w:t>
      </w:r>
      <w:r w:rsidR="004278FF" w:rsidRPr="004A3426">
        <w:rPr>
          <w:rStyle w:val="Accentuation"/>
          <w:rFonts w:asciiTheme="minorHAnsi" w:hAnsiTheme="minorHAnsi" w:cstheme="minorHAnsi"/>
          <w:i w:val="0"/>
          <w:iCs/>
          <w:color w:val="auto"/>
          <w:sz w:val="32"/>
          <w:szCs w:val="32"/>
        </w:rPr>
        <w:t>extraordinary ecological diversity prior to the K/Pg crisis</w:t>
      </w:r>
    </w:p>
    <w:p w14:paraId="64DF1985" w14:textId="77777777" w:rsidR="00EC54AF" w:rsidRPr="004A3426" w:rsidRDefault="00EC54AF" w:rsidP="004A342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4A3426">
        <w:rPr>
          <w:rFonts w:cstheme="minorHAnsi"/>
          <w:b/>
          <w:bCs/>
          <w:sz w:val="24"/>
          <w:szCs w:val="24"/>
        </w:rPr>
        <w:t xml:space="preserve"> </w:t>
      </w:r>
    </w:p>
    <w:p w14:paraId="5DE2E1E0" w14:textId="5A565263" w:rsidR="00EC54AF" w:rsidRPr="004A3426" w:rsidRDefault="004C5F86" w:rsidP="004A342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sz w:val="28"/>
          <w:szCs w:val="28"/>
        </w:rPr>
      </w:pPr>
      <w:r w:rsidRPr="004A3426">
        <w:rPr>
          <w:rFonts w:cstheme="minorHAnsi"/>
          <w:b/>
          <w:sz w:val="28"/>
          <w:szCs w:val="28"/>
          <w:u w:val="single"/>
        </w:rPr>
        <w:t xml:space="preserve">Nathalie </w:t>
      </w:r>
      <w:r w:rsidR="00A11E56" w:rsidRPr="004A3426">
        <w:rPr>
          <w:rFonts w:cstheme="minorHAnsi"/>
          <w:b/>
          <w:sz w:val="28"/>
          <w:szCs w:val="28"/>
          <w:u w:val="single"/>
        </w:rPr>
        <w:t>Bardet</w:t>
      </w:r>
      <w:r w:rsidR="00EC54AF" w:rsidRPr="004A3426">
        <w:rPr>
          <w:rFonts w:cstheme="minorHAnsi"/>
          <w:b/>
          <w:sz w:val="28"/>
          <w:szCs w:val="28"/>
          <w:vertAlign w:val="superscript"/>
        </w:rPr>
        <w:t>1</w:t>
      </w:r>
      <w:r w:rsidR="00EC54AF" w:rsidRPr="004A3426">
        <w:rPr>
          <w:rFonts w:cstheme="minorHAnsi"/>
          <w:b/>
          <w:sz w:val="28"/>
          <w:szCs w:val="28"/>
        </w:rPr>
        <w:t xml:space="preserve">, </w:t>
      </w:r>
      <w:r w:rsidRPr="004A3426">
        <w:rPr>
          <w:rFonts w:cstheme="minorHAnsi"/>
          <w:b/>
          <w:sz w:val="28"/>
          <w:szCs w:val="28"/>
        </w:rPr>
        <w:t xml:space="preserve">Valentin </w:t>
      </w:r>
      <w:r w:rsidR="00754D86" w:rsidRPr="004A3426">
        <w:rPr>
          <w:rFonts w:cstheme="minorHAnsi"/>
          <w:b/>
          <w:sz w:val="28"/>
          <w:szCs w:val="28"/>
        </w:rPr>
        <w:t>Fischer</w:t>
      </w:r>
      <w:r w:rsidR="00EC54AF" w:rsidRPr="004A3426">
        <w:rPr>
          <w:rFonts w:cstheme="minorHAnsi"/>
          <w:b/>
          <w:sz w:val="28"/>
          <w:szCs w:val="28"/>
          <w:vertAlign w:val="superscript"/>
        </w:rPr>
        <w:t>2</w:t>
      </w:r>
      <w:r w:rsidRPr="004A3426">
        <w:rPr>
          <w:rFonts w:cstheme="minorHAnsi"/>
          <w:b/>
          <w:sz w:val="28"/>
          <w:szCs w:val="28"/>
        </w:rPr>
        <w:t xml:space="preserve">, Nour-Eddine </w:t>
      </w:r>
      <w:r w:rsidR="00754D86" w:rsidRPr="004A3426">
        <w:rPr>
          <w:rFonts w:cstheme="minorHAnsi"/>
          <w:b/>
          <w:sz w:val="28"/>
          <w:szCs w:val="28"/>
        </w:rPr>
        <w:t>Jalil</w:t>
      </w:r>
      <w:r w:rsidRPr="004A3426">
        <w:rPr>
          <w:rFonts w:cstheme="minorHAnsi"/>
          <w:b/>
          <w:sz w:val="28"/>
          <w:szCs w:val="28"/>
          <w:vertAlign w:val="superscript"/>
        </w:rPr>
        <w:t>1</w:t>
      </w:r>
      <w:r w:rsidRPr="004A3426">
        <w:rPr>
          <w:rFonts w:cstheme="minorHAnsi"/>
          <w:b/>
          <w:sz w:val="28"/>
          <w:szCs w:val="28"/>
        </w:rPr>
        <w:t xml:space="preserve">, Fatima </w:t>
      </w:r>
      <w:r w:rsidR="00754D86" w:rsidRPr="004A3426">
        <w:rPr>
          <w:rFonts w:cstheme="minorHAnsi"/>
          <w:b/>
          <w:sz w:val="28"/>
          <w:szCs w:val="28"/>
        </w:rPr>
        <w:t>Khaldoune</w:t>
      </w:r>
      <w:r w:rsidRPr="004A3426">
        <w:rPr>
          <w:rFonts w:cstheme="minorHAnsi"/>
          <w:b/>
          <w:sz w:val="28"/>
          <w:szCs w:val="28"/>
          <w:vertAlign w:val="superscript"/>
        </w:rPr>
        <w:t>3</w:t>
      </w:r>
      <w:r w:rsidRPr="004A3426">
        <w:rPr>
          <w:rFonts w:cstheme="minorHAnsi"/>
          <w:b/>
          <w:sz w:val="28"/>
          <w:szCs w:val="28"/>
        </w:rPr>
        <w:t xml:space="preserve">, Oussama </w:t>
      </w:r>
      <w:r w:rsidR="00754D86" w:rsidRPr="004A3426">
        <w:rPr>
          <w:rFonts w:cstheme="minorHAnsi"/>
          <w:b/>
          <w:sz w:val="28"/>
          <w:szCs w:val="28"/>
        </w:rPr>
        <w:t>Khadiri Yazami</w:t>
      </w:r>
      <w:r w:rsidRPr="004A3426">
        <w:rPr>
          <w:rFonts w:cstheme="minorHAnsi"/>
          <w:b/>
          <w:sz w:val="28"/>
          <w:szCs w:val="28"/>
          <w:vertAlign w:val="superscript"/>
        </w:rPr>
        <w:t>3</w:t>
      </w:r>
      <w:r w:rsidRPr="004A3426">
        <w:rPr>
          <w:rFonts w:cstheme="minorHAnsi"/>
          <w:b/>
          <w:sz w:val="28"/>
          <w:szCs w:val="28"/>
        </w:rPr>
        <w:t xml:space="preserve">, Xabier </w:t>
      </w:r>
      <w:r w:rsidR="00754D86" w:rsidRPr="004A3426">
        <w:rPr>
          <w:rFonts w:cstheme="minorHAnsi"/>
          <w:b/>
          <w:sz w:val="28"/>
          <w:szCs w:val="28"/>
        </w:rPr>
        <w:t>Pereda Suberbiola</w:t>
      </w:r>
      <w:r w:rsidRPr="004A3426">
        <w:rPr>
          <w:rFonts w:cstheme="minorHAnsi"/>
          <w:b/>
          <w:sz w:val="28"/>
          <w:szCs w:val="28"/>
          <w:vertAlign w:val="superscript"/>
        </w:rPr>
        <w:t>4</w:t>
      </w:r>
      <w:r w:rsidRPr="004A3426">
        <w:rPr>
          <w:rFonts w:cstheme="minorHAnsi"/>
          <w:b/>
          <w:sz w:val="28"/>
          <w:szCs w:val="28"/>
        </w:rPr>
        <w:t xml:space="preserve"> </w:t>
      </w:r>
      <w:r w:rsidR="00EC54AF" w:rsidRPr="004A3426">
        <w:rPr>
          <w:rFonts w:cstheme="minorHAnsi"/>
          <w:b/>
          <w:sz w:val="28"/>
          <w:szCs w:val="28"/>
        </w:rPr>
        <w:t xml:space="preserve">&amp; </w:t>
      </w:r>
      <w:r w:rsidRPr="004A3426">
        <w:rPr>
          <w:rFonts w:cstheme="minorHAnsi"/>
          <w:b/>
          <w:sz w:val="28"/>
          <w:szCs w:val="28"/>
        </w:rPr>
        <w:t xml:space="preserve">Nicholas </w:t>
      </w:r>
      <w:r w:rsidR="00754D86" w:rsidRPr="004A3426">
        <w:rPr>
          <w:rFonts w:cstheme="minorHAnsi"/>
          <w:b/>
          <w:sz w:val="28"/>
          <w:szCs w:val="28"/>
        </w:rPr>
        <w:t>Longrich</w:t>
      </w:r>
      <w:r w:rsidRPr="004A3426">
        <w:rPr>
          <w:rFonts w:cstheme="minorHAnsi"/>
          <w:b/>
          <w:sz w:val="28"/>
          <w:szCs w:val="28"/>
          <w:vertAlign w:val="superscript"/>
        </w:rPr>
        <w:t>5</w:t>
      </w:r>
      <w:r w:rsidR="00EC54AF" w:rsidRPr="004A3426">
        <w:rPr>
          <w:rFonts w:cstheme="minorHAnsi"/>
          <w:b/>
          <w:sz w:val="28"/>
          <w:szCs w:val="28"/>
        </w:rPr>
        <w:t xml:space="preserve"> </w:t>
      </w:r>
    </w:p>
    <w:p w14:paraId="28D4D4C6" w14:textId="2CB2DD75" w:rsidR="00F9366D" w:rsidRPr="004A3426" w:rsidRDefault="004C5F86" w:rsidP="004A3426">
      <w:pPr>
        <w:pStyle w:val="MDPI16affiliation"/>
        <w:spacing w:line="276" w:lineRule="auto"/>
        <w:ind w:left="0" w:firstLine="0"/>
        <w:jc w:val="both"/>
        <w:rPr>
          <w:rFonts w:ascii="Calibri" w:hAnsi="Calibri" w:cs="Calibri"/>
          <w:color w:val="auto"/>
          <w:sz w:val="22"/>
          <w:szCs w:val="22"/>
        </w:rPr>
      </w:pPr>
      <w:r w:rsidRPr="004A3426">
        <w:rPr>
          <w:rFonts w:ascii="Calibri" w:hAnsi="Calibri" w:cs="Calibri"/>
          <w:color w:val="auto"/>
          <w:sz w:val="22"/>
          <w:szCs w:val="22"/>
          <w:vertAlign w:val="superscript"/>
        </w:rPr>
        <w:t>1</w:t>
      </w:r>
      <w:r w:rsidRPr="004A3426">
        <w:rPr>
          <w:rFonts w:ascii="Calibri" w:hAnsi="Calibri" w:cs="Calibri"/>
          <w:color w:val="auto"/>
          <w:sz w:val="22"/>
          <w:szCs w:val="22"/>
        </w:rPr>
        <w:t xml:space="preserve">CR2P Centre de Recherche en Paléontologie </w:t>
      </w:r>
      <w:r w:rsidR="008611E5" w:rsidRPr="004A3426">
        <w:rPr>
          <w:rFonts w:ascii="Calibri" w:hAnsi="Calibri" w:cs="Calibri"/>
          <w:color w:val="auto"/>
          <w:sz w:val="22"/>
          <w:szCs w:val="22"/>
        </w:rPr>
        <w:t xml:space="preserve">- </w:t>
      </w:r>
      <w:r w:rsidRPr="004A3426">
        <w:rPr>
          <w:rFonts w:ascii="Calibri" w:hAnsi="Calibri" w:cs="Calibri"/>
          <w:color w:val="auto"/>
          <w:sz w:val="22"/>
          <w:szCs w:val="22"/>
        </w:rPr>
        <w:t xml:space="preserve">Paris, </w:t>
      </w:r>
      <w:r w:rsidR="00B15737" w:rsidRPr="004A3426">
        <w:rPr>
          <w:rFonts w:ascii="Calibri" w:hAnsi="Calibri" w:cs="Calibri"/>
          <w:color w:val="auto"/>
          <w:sz w:val="22"/>
          <w:szCs w:val="22"/>
        </w:rPr>
        <w:t xml:space="preserve">CNRS / </w:t>
      </w:r>
      <w:r w:rsidRPr="004A3426">
        <w:rPr>
          <w:rFonts w:ascii="Calibri" w:hAnsi="Calibri" w:cs="Calibri"/>
          <w:color w:val="auto"/>
          <w:sz w:val="22"/>
          <w:szCs w:val="22"/>
        </w:rPr>
        <w:t>M</w:t>
      </w:r>
      <w:r w:rsidR="00C07F42" w:rsidRPr="004A3426">
        <w:rPr>
          <w:rFonts w:ascii="Calibri" w:hAnsi="Calibri" w:cs="Calibri"/>
          <w:color w:val="auto"/>
          <w:sz w:val="22"/>
          <w:szCs w:val="22"/>
        </w:rPr>
        <w:t>NHN</w:t>
      </w:r>
      <w:r w:rsidR="00B15737" w:rsidRPr="004A3426">
        <w:rPr>
          <w:rFonts w:ascii="Calibri" w:hAnsi="Calibri" w:cs="Calibri"/>
          <w:color w:val="auto"/>
          <w:sz w:val="22"/>
          <w:szCs w:val="22"/>
        </w:rPr>
        <w:t xml:space="preserve"> / SU, CP 38, 57 rue Cuvier, 75005</w:t>
      </w:r>
      <w:r w:rsidR="00CC5D2E" w:rsidRPr="004A3426">
        <w:rPr>
          <w:rFonts w:ascii="Calibri" w:hAnsi="Calibri" w:cs="Calibri"/>
          <w:color w:val="auto"/>
          <w:sz w:val="22"/>
          <w:szCs w:val="22"/>
        </w:rPr>
        <w:t>,</w:t>
      </w:r>
      <w:r w:rsidR="00C07F42" w:rsidRPr="004A3426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4A3426">
        <w:rPr>
          <w:rFonts w:ascii="Calibri" w:hAnsi="Calibri" w:cs="Calibri"/>
          <w:color w:val="auto"/>
          <w:sz w:val="22"/>
          <w:szCs w:val="22"/>
        </w:rPr>
        <w:t xml:space="preserve">Paris, </w:t>
      </w:r>
      <w:r w:rsidR="00057A2D" w:rsidRPr="004A3426">
        <w:rPr>
          <w:rFonts w:ascii="Calibri" w:hAnsi="Calibri" w:cs="Calibri"/>
          <w:color w:val="auto"/>
          <w:sz w:val="22"/>
          <w:szCs w:val="22"/>
        </w:rPr>
        <w:t xml:space="preserve">France, email: </w:t>
      </w:r>
      <w:hyperlink r:id="rId5" w:history="1">
        <w:r w:rsidR="00057A2D" w:rsidRPr="004A3426">
          <w:rPr>
            <w:rStyle w:val="Lienhypertexte"/>
            <w:rFonts w:ascii="Calibri" w:hAnsi="Calibri" w:cs="Calibri"/>
            <w:color w:val="auto"/>
            <w:sz w:val="22"/>
            <w:szCs w:val="22"/>
            <w:u w:val="none"/>
          </w:rPr>
          <w:t>nathalie.bardet@mnhn.fr</w:t>
        </w:r>
      </w:hyperlink>
      <w:r w:rsidR="00B15737" w:rsidRPr="004A3426">
        <w:rPr>
          <w:rStyle w:val="Lienhypertexte"/>
          <w:rFonts w:ascii="Calibri" w:hAnsi="Calibri" w:cs="Calibri"/>
          <w:color w:val="auto"/>
          <w:sz w:val="22"/>
          <w:szCs w:val="22"/>
          <w:u w:val="none"/>
        </w:rPr>
        <w:t>, nour-eddine.jalil@mnhn.fr</w:t>
      </w:r>
      <w:r w:rsidR="001C541A" w:rsidRPr="004A3426">
        <w:rPr>
          <w:rStyle w:val="Lienhypertexte"/>
          <w:rFonts w:ascii="Calibri" w:hAnsi="Calibri" w:cs="Calibri"/>
          <w:color w:val="auto"/>
          <w:sz w:val="22"/>
          <w:szCs w:val="22"/>
          <w:u w:val="none"/>
        </w:rPr>
        <w:t xml:space="preserve">; </w:t>
      </w:r>
      <w:r w:rsidR="00BE7433" w:rsidRPr="004A3426">
        <w:rPr>
          <w:rFonts w:ascii="Calibri" w:hAnsi="Calibri" w:cs="Calibri"/>
          <w:color w:val="auto"/>
          <w:sz w:val="22"/>
          <w:szCs w:val="22"/>
          <w:vertAlign w:val="superscript"/>
        </w:rPr>
        <w:t>2</w:t>
      </w:r>
      <w:r w:rsidRPr="004A3426">
        <w:rPr>
          <w:rFonts w:ascii="Calibri" w:hAnsi="Calibri" w:cs="Calibri"/>
          <w:color w:val="auto"/>
          <w:sz w:val="22"/>
          <w:szCs w:val="22"/>
        </w:rPr>
        <w:t xml:space="preserve">Evolution </w:t>
      </w:r>
      <w:r w:rsidR="004674E8" w:rsidRPr="004A3426">
        <w:rPr>
          <w:rFonts w:ascii="Calibri" w:hAnsi="Calibri" w:cs="Calibri"/>
          <w:color w:val="auto"/>
          <w:sz w:val="22"/>
          <w:szCs w:val="22"/>
        </w:rPr>
        <w:t xml:space="preserve">&amp; </w:t>
      </w:r>
      <w:r w:rsidRPr="004A3426">
        <w:rPr>
          <w:rFonts w:ascii="Calibri" w:hAnsi="Calibri" w:cs="Calibri"/>
          <w:color w:val="auto"/>
          <w:sz w:val="22"/>
          <w:szCs w:val="22"/>
        </w:rPr>
        <w:t xml:space="preserve">Diversity Dynamics Lab, </w:t>
      </w:r>
      <w:r w:rsidR="00B15737" w:rsidRPr="004A3426">
        <w:rPr>
          <w:rFonts w:ascii="Calibri" w:hAnsi="Calibri" w:cs="Calibri"/>
          <w:color w:val="auto"/>
          <w:sz w:val="22"/>
          <w:szCs w:val="22"/>
        </w:rPr>
        <w:t xml:space="preserve">UR Geology, </w:t>
      </w:r>
      <w:r w:rsidRPr="004A3426">
        <w:rPr>
          <w:rFonts w:ascii="Calibri" w:hAnsi="Calibri" w:cs="Calibri"/>
          <w:color w:val="auto"/>
          <w:sz w:val="22"/>
          <w:szCs w:val="22"/>
        </w:rPr>
        <w:t xml:space="preserve">Université de Liège, </w:t>
      </w:r>
      <w:r w:rsidR="00B15737" w:rsidRPr="004A3426">
        <w:rPr>
          <w:rFonts w:ascii="Calibri" w:hAnsi="Calibri" w:cs="Calibri"/>
          <w:color w:val="auto"/>
          <w:sz w:val="22"/>
          <w:szCs w:val="22"/>
        </w:rPr>
        <w:t>Quartier Agora, Allée du 6 Août, 14000</w:t>
      </w:r>
      <w:r w:rsidR="00DF77E8" w:rsidRPr="004A3426">
        <w:rPr>
          <w:rFonts w:ascii="Calibri" w:hAnsi="Calibri" w:cs="Calibri"/>
          <w:color w:val="auto"/>
          <w:sz w:val="22"/>
          <w:szCs w:val="22"/>
        </w:rPr>
        <w:t xml:space="preserve">, </w:t>
      </w:r>
      <w:r w:rsidRPr="004A3426">
        <w:rPr>
          <w:rFonts w:ascii="Calibri" w:hAnsi="Calibri" w:cs="Calibri"/>
          <w:color w:val="auto"/>
          <w:sz w:val="22"/>
          <w:szCs w:val="22"/>
        </w:rPr>
        <w:t>Liège, Belgi</w:t>
      </w:r>
      <w:r w:rsidR="004278FF" w:rsidRPr="004A3426">
        <w:rPr>
          <w:rFonts w:ascii="Calibri" w:hAnsi="Calibri" w:cs="Calibri"/>
          <w:color w:val="auto"/>
          <w:sz w:val="22"/>
          <w:szCs w:val="22"/>
        </w:rPr>
        <w:t>um</w:t>
      </w:r>
      <w:r w:rsidR="00B15737" w:rsidRPr="004A3426">
        <w:rPr>
          <w:rFonts w:ascii="Calibri" w:hAnsi="Calibri" w:cs="Calibri"/>
          <w:color w:val="auto"/>
          <w:sz w:val="22"/>
          <w:szCs w:val="22"/>
        </w:rPr>
        <w:t>, email: v.Fischer@uliege.be</w:t>
      </w:r>
      <w:r w:rsidR="001C541A" w:rsidRPr="004A3426">
        <w:rPr>
          <w:rFonts w:ascii="Calibri" w:hAnsi="Calibri" w:cs="Calibri"/>
          <w:color w:val="auto"/>
          <w:sz w:val="22"/>
          <w:szCs w:val="22"/>
        </w:rPr>
        <w:t xml:space="preserve">; </w:t>
      </w:r>
      <w:r w:rsidR="00BE7433" w:rsidRPr="004A3426">
        <w:rPr>
          <w:rFonts w:ascii="Calibri" w:hAnsi="Calibri" w:cs="Calibri"/>
          <w:color w:val="auto"/>
          <w:sz w:val="22"/>
          <w:szCs w:val="22"/>
          <w:vertAlign w:val="superscript"/>
        </w:rPr>
        <w:t>3</w:t>
      </w:r>
      <w:r w:rsidRPr="004A3426">
        <w:rPr>
          <w:rFonts w:ascii="Calibri" w:hAnsi="Calibri" w:cs="Calibri"/>
          <w:color w:val="auto"/>
          <w:sz w:val="22"/>
          <w:szCs w:val="22"/>
        </w:rPr>
        <w:t>Office Chérifien des Phosphates, Khouribga, M</w:t>
      </w:r>
      <w:r w:rsidR="004278FF" w:rsidRPr="004A3426">
        <w:rPr>
          <w:rFonts w:ascii="Calibri" w:hAnsi="Calibri" w:cs="Calibri"/>
          <w:color w:val="auto"/>
          <w:sz w:val="22"/>
          <w:szCs w:val="22"/>
        </w:rPr>
        <w:t>orocco</w:t>
      </w:r>
      <w:r w:rsidR="00B15737" w:rsidRPr="004A3426">
        <w:rPr>
          <w:rFonts w:ascii="Calibri" w:hAnsi="Calibri" w:cs="Calibri"/>
          <w:color w:val="auto"/>
          <w:sz w:val="22"/>
          <w:szCs w:val="22"/>
        </w:rPr>
        <w:t xml:space="preserve">, email: </w:t>
      </w:r>
      <w:hyperlink r:id="rId6" w:history="1">
        <w:r w:rsidR="00682AD8" w:rsidRPr="004A3426">
          <w:rPr>
            <w:rStyle w:val="Lienhypertexte"/>
            <w:rFonts w:ascii="Calibri" w:hAnsi="Calibri" w:cs="Calibri"/>
            <w:color w:val="auto"/>
            <w:sz w:val="22"/>
            <w:szCs w:val="22"/>
            <w:u w:val="none"/>
          </w:rPr>
          <w:t>KHALDOUNE.Fatima@ocpgroup.ma</w:t>
        </w:r>
      </w:hyperlink>
      <w:r w:rsidR="00682AD8" w:rsidRPr="004A3426">
        <w:rPr>
          <w:rFonts w:ascii="Calibri" w:hAnsi="Calibri" w:cs="Calibri"/>
          <w:color w:val="auto"/>
          <w:sz w:val="22"/>
          <w:szCs w:val="22"/>
        </w:rPr>
        <w:t xml:space="preserve">, </w:t>
      </w:r>
      <w:r w:rsidR="00B15737" w:rsidRPr="004A3426">
        <w:rPr>
          <w:rFonts w:ascii="Calibri" w:hAnsi="Calibri" w:cs="Calibri"/>
          <w:color w:val="auto"/>
          <w:sz w:val="22"/>
          <w:szCs w:val="22"/>
        </w:rPr>
        <w:t>O.KHADIRIYAZAMI@ocpgroup.ma</w:t>
      </w:r>
      <w:r w:rsidR="001C541A" w:rsidRPr="004A3426">
        <w:rPr>
          <w:rFonts w:ascii="Calibri" w:hAnsi="Calibri" w:cs="Calibri"/>
          <w:color w:val="auto"/>
          <w:sz w:val="22"/>
          <w:szCs w:val="22"/>
        </w:rPr>
        <w:t xml:space="preserve">; </w:t>
      </w:r>
      <w:r w:rsidR="00BE7433" w:rsidRPr="004A3426">
        <w:rPr>
          <w:rFonts w:ascii="Calibri" w:hAnsi="Calibri" w:cs="Calibri"/>
          <w:color w:val="auto"/>
          <w:sz w:val="22"/>
          <w:szCs w:val="22"/>
          <w:vertAlign w:val="superscript"/>
        </w:rPr>
        <w:t>4</w:t>
      </w:r>
      <w:r w:rsidRPr="004A3426">
        <w:rPr>
          <w:rFonts w:ascii="Calibri" w:hAnsi="Calibri" w:cs="Calibri"/>
          <w:color w:val="auto"/>
          <w:sz w:val="22"/>
          <w:szCs w:val="22"/>
        </w:rPr>
        <w:t xml:space="preserve">Departamento de Geología, Facultad de Ciencia y Tecnología, </w:t>
      </w:r>
      <w:r w:rsidR="00682AD8" w:rsidRPr="004A3426">
        <w:rPr>
          <w:rFonts w:ascii="Calibri" w:hAnsi="Calibri" w:cs="Calibri"/>
          <w:color w:val="auto"/>
          <w:sz w:val="22"/>
          <w:szCs w:val="22"/>
        </w:rPr>
        <w:t xml:space="preserve">Universidad Del País Vasco/Euskal Herriko Unibertsitatea, Apartado 644, </w:t>
      </w:r>
      <w:r w:rsidRPr="004A3426">
        <w:rPr>
          <w:rFonts w:ascii="Calibri" w:hAnsi="Calibri" w:cs="Calibri"/>
          <w:color w:val="auto"/>
          <w:sz w:val="22"/>
          <w:szCs w:val="22"/>
        </w:rPr>
        <w:t xml:space="preserve">Bilbao, </w:t>
      </w:r>
      <w:r w:rsidR="004278FF" w:rsidRPr="004A3426">
        <w:rPr>
          <w:rFonts w:ascii="Calibri" w:hAnsi="Calibri" w:cs="Calibri"/>
          <w:color w:val="auto"/>
          <w:sz w:val="22"/>
          <w:szCs w:val="22"/>
        </w:rPr>
        <w:t>Spain</w:t>
      </w:r>
      <w:r w:rsidR="00B15737" w:rsidRPr="004A3426">
        <w:rPr>
          <w:rFonts w:ascii="Calibri" w:hAnsi="Calibri" w:cs="Calibri"/>
          <w:color w:val="auto"/>
          <w:sz w:val="22"/>
          <w:szCs w:val="22"/>
        </w:rPr>
        <w:t>, email: xabier.pereda@ehu.eus</w:t>
      </w:r>
      <w:r w:rsidR="001C541A" w:rsidRPr="004A3426">
        <w:rPr>
          <w:rFonts w:ascii="Calibri" w:hAnsi="Calibri" w:cs="Calibri"/>
          <w:color w:val="auto"/>
          <w:sz w:val="22"/>
          <w:szCs w:val="22"/>
        </w:rPr>
        <w:t xml:space="preserve">; </w:t>
      </w:r>
      <w:r w:rsidR="00BE7433" w:rsidRPr="004A3426">
        <w:rPr>
          <w:rFonts w:ascii="Calibri" w:hAnsi="Calibri" w:cs="Calibri"/>
          <w:color w:val="auto"/>
          <w:sz w:val="22"/>
          <w:szCs w:val="22"/>
          <w:vertAlign w:val="superscript"/>
        </w:rPr>
        <w:t>5</w:t>
      </w:r>
      <w:r w:rsidRPr="004A3426">
        <w:rPr>
          <w:rFonts w:ascii="Calibri" w:hAnsi="Calibri" w:cs="Calibri"/>
          <w:color w:val="auto"/>
          <w:sz w:val="22"/>
          <w:szCs w:val="22"/>
        </w:rPr>
        <w:t xml:space="preserve">Department of Biology and Biochemistry, University of Bath, </w:t>
      </w:r>
      <w:r w:rsidR="00682AD8" w:rsidRPr="004A3426">
        <w:rPr>
          <w:rFonts w:ascii="Calibri" w:hAnsi="Calibri" w:cs="Calibri"/>
          <w:color w:val="auto"/>
          <w:sz w:val="22"/>
          <w:szCs w:val="22"/>
        </w:rPr>
        <w:t>Claverton Down</w:t>
      </w:r>
      <w:r w:rsidR="00DF77E8" w:rsidRPr="004A3426">
        <w:rPr>
          <w:rFonts w:ascii="Calibri" w:hAnsi="Calibri" w:cs="Calibri"/>
          <w:color w:val="auto"/>
          <w:sz w:val="22"/>
          <w:szCs w:val="22"/>
        </w:rPr>
        <w:t xml:space="preserve">, </w:t>
      </w:r>
      <w:r w:rsidR="00682AD8" w:rsidRPr="004A3426">
        <w:rPr>
          <w:rFonts w:ascii="Calibri" w:hAnsi="Calibri" w:cs="Calibri"/>
          <w:color w:val="auto"/>
          <w:sz w:val="22"/>
          <w:szCs w:val="22"/>
        </w:rPr>
        <w:t xml:space="preserve">BA2 7AY, </w:t>
      </w:r>
      <w:r w:rsidR="00C07F42" w:rsidRPr="004A3426">
        <w:rPr>
          <w:rFonts w:ascii="Calibri" w:hAnsi="Calibri" w:cs="Calibri"/>
          <w:color w:val="auto"/>
          <w:sz w:val="22"/>
          <w:szCs w:val="22"/>
        </w:rPr>
        <w:t xml:space="preserve">Bath, </w:t>
      </w:r>
      <w:r w:rsidR="004278FF" w:rsidRPr="004A3426">
        <w:rPr>
          <w:rFonts w:ascii="Calibri" w:hAnsi="Calibri" w:cs="Calibri"/>
          <w:color w:val="auto"/>
          <w:sz w:val="22"/>
          <w:szCs w:val="22"/>
        </w:rPr>
        <w:t>United Kingdom</w:t>
      </w:r>
      <w:r w:rsidR="00B15737" w:rsidRPr="004A3426">
        <w:rPr>
          <w:rFonts w:ascii="Calibri" w:hAnsi="Calibri" w:cs="Calibri"/>
          <w:color w:val="auto"/>
          <w:sz w:val="22"/>
          <w:szCs w:val="22"/>
        </w:rPr>
        <w:t>, email: nrl22@bath.ac.uk</w:t>
      </w:r>
    </w:p>
    <w:p w14:paraId="07F3880D" w14:textId="77777777" w:rsidR="004278FF" w:rsidRPr="004A3426" w:rsidRDefault="004278FF" w:rsidP="004A3426">
      <w:pPr>
        <w:pStyle w:val="MDPI16affiliation"/>
        <w:spacing w:line="276" w:lineRule="auto"/>
        <w:ind w:left="0" w:firstLin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24B6FF37" w14:textId="1086292C" w:rsidR="004278FF" w:rsidRPr="004A3426" w:rsidRDefault="00CC5D2E" w:rsidP="004A3426">
      <w:pPr>
        <w:pStyle w:val="MDPI16affiliation"/>
        <w:spacing w:line="276" w:lineRule="auto"/>
        <w:ind w:left="0" w:firstLin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4A3426">
        <w:rPr>
          <w:rFonts w:asciiTheme="minorHAnsi" w:hAnsiTheme="minorHAnsi" w:cstheme="minorHAnsi"/>
          <w:color w:val="auto"/>
          <w:sz w:val="24"/>
          <w:szCs w:val="24"/>
        </w:rPr>
        <w:t>In the fossil record, m</w:t>
      </w:r>
      <w:r w:rsidR="004278FF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osasaurid teeth are both very abundant </w:t>
      </w:r>
      <w:r w:rsidRPr="004A3426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4278FF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nd </w:t>
      </w:r>
      <w:r w:rsidR="004674E8" w:rsidRPr="004A3426">
        <w:rPr>
          <w:rFonts w:asciiTheme="minorHAnsi" w:hAnsiTheme="minorHAnsi" w:cstheme="minorHAnsi"/>
          <w:color w:val="auto"/>
          <w:sz w:val="24"/>
          <w:szCs w:val="24"/>
        </w:rPr>
        <w:t>usually species-specific</w:t>
      </w:r>
      <w:r w:rsidR="004278FF" w:rsidRPr="004A3426">
        <w:rPr>
          <w:rFonts w:asciiTheme="minorHAnsi" w:hAnsiTheme="minorHAnsi" w:cstheme="minorHAnsi"/>
          <w:color w:val="auto"/>
          <w:sz w:val="24"/>
          <w:szCs w:val="24"/>
        </w:rPr>
        <w:t>, allowing t</w:t>
      </w:r>
      <w:r w:rsidRPr="004A3426">
        <w:rPr>
          <w:rFonts w:asciiTheme="minorHAnsi" w:hAnsiTheme="minorHAnsi" w:cstheme="minorHAnsi"/>
          <w:color w:val="auto"/>
          <w:sz w:val="24"/>
          <w:szCs w:val="24"/>
        </w:rPr>
        <w:t>he</w:t>
      </w:r>
      <w:r w:rsidR="004278FF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 document</w:t>
      </w:r>
      <w:r w:rsidRPr="004A3426">
        <w:rPr>
          <w:rFonts w:asciiTheme="minorHAnsi" w:hAnsiTheme="minorHAnsi" w:cstheme="minorHAnsi"/>
          <w:color w:val="auto"/>
          <w:sz w:val="24"/>
          <w:szCs w:val="24"/>
        </w:rPr>
        <w:t>ation of</w:t>
      </w:r>
      <w:r w:rsidR="004278FF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 both taxonomic</w:t>
      </w:r>
      <w:r w:rsidR="001C541A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278FF" w:rsidRPr="004A3426">
        <w:rPr>
          <w:rFonts w:asciiTheme="minorHAnsi" w:hAnsiTheme="minorHAnsi" w:cstheme="minorHAnsi"/>
          <w:color w:val="auto"/>
          <w:sz w:val="24"/>
          <w:szCs w:val="24"/>
        </w:rPr>
        <w:t>diversity and ecological disparity</w:t>
      </w:r>
      <w:r w:rsidR="00E26FB2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 of this</w:t>
      </w:r>
      <w:r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 group </w:t>
      </w:r>
      <w:r w:rsidR="004278FF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with fewer </w:t>
      </w:r>
      <w:r w:rsidR="004674E8" w:rsidRPr="004A3426">
        <w:rPr>
          <w:rFonts w:asciiTheme="minorHAnsi" w:hAnsiTheme="minorHAnsi" w:cstheme="minorHAnsi"/>
          <w:color w:val="auto"/>
          <w:sz w:val="24"/>
          <w:szCs w:val="24"/>
        </w:rPr>
        <w:t>uncertaint</w:t>
      </w:r>
      <w:r w:rsidR="001C541A" w:rsidRPr="004A3426">
        <w:rPr>
          <w:rFonts w:asciiTheme="minorHAnsi" w:hAnsiTheme="minorHAnsi" w:cstheme="minorHAnsi"/>
          <w:color w:val="auto"/>
          <w:sz w:val="24"/>
          <w:szCs w:val="24"/>
        </w:rPr>
        <w:t>ies</w:t>
      </w:r>
      <w:r w:rsidR="004674E8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278FF" w:rsidRPr="004A3426">
        <w:rPr>
          <w:rFonts w:asciiTheme="minorHAnsi" w:hAnsiTheme="minorHAnsi" w:cstheme="minorHAnsi"/>
          <w:color w:val="auto"/>
          <w:sz w:val="24"/>
          <w:szCs w:val="24"/>
        </w:rPr>
        <w:t>than in other marine reptile</w:t>
      </w:r>
      <w:r w:rsidR="00E26FB2" w:rsidRPr="004A3426">
        <w:rPr>
          <w:rFonts w:asciiTheme="minorHAnsi" w:hAnsiTheme="minorHAnsi" w:cstheme="minorHAnsi"/>
          <w:color w:val="auto"/>
          <w:sz w:val="24"/>
          <w:szCs w:val="24"/>
        </w:rPr>
        <w:t>s</w:t>
      </w:r>
      <w:r w:rsidR="004278FF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1B69A611" w14:textId="77777777" w:rsidR="004278FF" w:rsidRPr="004A3426" w:rsidRDefault="004278FF" w:rsidP="004A3426">
      <w:pPr>
        <w:pStyle w:val="MDPI16affiliation"/>
        <w:spacing w:line="276" w:lineRule="auto"/>
        <w:ind w:left="0" w:firstLine="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3F149FC9" w14:textId="52AB33A0" w:rsidR="004278FF" w:rsidRPr="004A3426" w:rsidRDefault="004278FF" w:rsidP="004A3426">
      <w:pPr>
        <w:pStyle w:val="MDPI16affiliation"/>
        <w:spacing w:line="276" w:lineRule="auto"/>
        <w:ind w:left="0" w:firstLine="0"/>
        <w:jc w:val="both"/>
        <w:rPr>
          <w:rStyle w:val="y2iqfc"/>
          <w:rFonts w:asciiTheme="minorHAnsi" w:hAnsiTheme="minorHAnsi" w:cstheme="minorHAnsi"/>
          <w:color w:val="auto"/>
          <w:sz w:val="24"/>
          <w:szCs w:val="24"/>
        </w:rPr>
      </w:pPr>
      <w:r w:rsidRPr="004A3426">
        <w:rPr>
          <w:rFonts w:asciiTheme="minorHAnsi" w:hAnsiTheme="minorHAnsi" w:cstheme="minorHAnsi"/>
          <w:color w:val="auto"/>
          <w:sz w:val="24"/>
          <w:szCs w:val="24"/>
        </w:rPr>
        <w:t>With</w:t>
      </w:r>
      <w:r w:rsidR="004674E8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sixteen </w:t>
      </w:r>
      <w:r w:rsidR="004674E8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mosasaurid </w:t>
      </w:r>
      <w:r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species </w:t>
      </w:r>
      <w:r w:rsidR="00E26FB2" w:rsidRPr="004A3426">
        <w:rPr>
          <w:rFonts w:asciiTheme="minorHAnsi" w:hAnsiTheme="minorHAnsi" w:cstheme="minorHAnsi"/>
          <w:color w:val="auto"/>
          <w:sz w:val="24"/>
          <w:szCs w:val="24"/>
        </w:rPr>
        <w:t>described</w:t>
      </w:r>
      <w:r w:rsidR="004674E8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 so far</w:t>
      </w:r>
      <w:r w:rsidR="00E26FB2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Pr="004A3426">
        <w:rPr>
          <w:rFonts w:asciiTheme="minorHAnsi" w:hAnsiTheme="minorHAnsi" w:cstheme="minorHAnsi"/>
          <w:color w:val="auto"/>
          <w:sz w:val="24"/>
          <w:szCs w:val="24"/>
        </w:rPr>
        <w:t>representing a wide range of sizes and morphologies,</w:t>
      </w:r>
      <w:r w:rsidRPr="004A3426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r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the </w:t>
      </w:r>
      <w:r w:rsidR="00CC5D2E" w:rsidRPr="004A3426">
        <w:rPr>
          <w:rFonts w:asciiTheme="minorHAnsi" w:hAnsiTheme="minorHAnsi" w:cstheme="minorHAnsi"/>
          <w:color w:val="auto"/>
          <w:sz w:val="24"/>
          <w:szCs w:val="24"/>
        </w:rPr>
        <w:t>upper</w:t>
      </w:r>
      <w:r w:rsidR="00E26FB2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Maastrichtian </w:t>
      </w:r>
      <w:r w:rsidR="00CC5D2E" w:rsidRPr="004A3426">
        <w:rPr>
          <w:rFonts w:asciiTheme="minorHAnsi" w:hAnsiTheme="minorHAnsi" w:cstheme="minorHAnsi"/>
          <w:color w:val="auto"/>
          <w:sz w:val="24"/>
          <w:szCs w:val="24"/>
        </w:rPr>
        <w:t>p</w:t>
      </w:r>
      <w:r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hosphates of Morocco undoubtedly represent the richest </w:t>
      </w:r>
      <w:r w:rsidRPr="004A3426">
        <w:rPr>
          <w:rStyle w:val="y2iqfc"/>
          <w:rFonts w:asciiTheme="minorHAnsi" w:hAnsiTheme="minorHAnsi" w:cstheme="minorHAnsi"/>
          <w:color w:val="auto"/>
          <w:sz w:val="24"/>
          <w:szCs w:val="24"/>
        </w:rPr>
        <w:t>deposits in the world for this emblematic clade of Mesozoic predators (e.g.</w:t>
      </w:r>
      <w:r w:rsidR="00CC5D2E" w:rsidRPr="004A3426">
        <w:rPr>
          <w:rStyle w:val="y2iqfc"/>
          <w:rFonts w:asciiTheme="minorHAnsi" w:hAnsiTheme="minorHAnsi" w:cstheme="minorHAnsi"/>
          <w:color w:val="auto"/>
          <w:sz w:val="24"/>
          <w:szCs w:val="24"/>
        </w:rPr>
        <w:t>,</w:t>
      </w:r>
      <w:r w:rsidRPr="004A3426">
        <w:rPr>
          <w:rStyle w:val="y2iqfc"/>
          <w:rFonts w:asciiTheme="minorHAnsi" w:hAnsiTheme="minorHAnsi" w:cstheme="minorHAnsi"/>
          <w:color w:val="auto"/>
          <w:sz w:val="24"/>
          <w:szCs w:val="24"/>
        </w:rPr>
        <w:t xml:space="preserve"> Bardet</w:t>
      </w:r>
      <w:r w:rsidR="001C541A" w:rsidRPr="004A3426">
        <w:rPr>
          <w:rStyle w:val="y2iqfc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4A3426">
        <w:rPr>
          <w:rStyle w:val="y2iqfc"/>
          <w:rFonts w:asciiTheme="minorHAnsi" w:hAnsiTheme="minorHAnsi" w:cstheme="minorHAnsi"/>
          <w:i/>
          <w:color w:val="auto"/>
          <w:sz w:val="24"/>
          <w:szCs w:val="24"/>
        </w:rPr>
        <w:t>et</w:t>
      </w:r>
      <w:r w:rsidR="001C541A" w:rsidRPr="004A3426">
        <w:rPr>
          <w:rStyle w:val="y2iqfc"/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r w:rsidRPr="004A3426">
        <w:rPr>
          <w:rStyle w:val="y2iqfc"/>
          <w:rFonts w:asciiTheme="minorHAnsi" w:hAnsiTheme="minorHAnsi" w:cstheme="minorHAnsi"/>
          <w:i/>
          <w:color w:val="auto"/>
          <w:sz w:val="24"/>
          <w:szCs w:val="24"/>
        </w:rPr>
        <w:t>al</w:t>
      </w:r>
      <w:r w:rsidR="001C541A" w:rsidRPr="004A3426">
        <w:rPr>
          <w:rStyle w:val="y2iqfc"/>
          <w:rFonts w:asciiTheme="minorHAnsi" w:hAnsiTheme="minorHAnsi" w:cstheme="minorHAnsi"/>
          <w:color w:val="auto"/>
          <w:sz w:val="24"/>
          <w:szCs w:val="24"/>
        </w:rPr>
        <w:t xml:space="preserve">., </w:t>
      </w:r>
      <w:r w:rsidRPr="004A3426">
        <w:rPr>
          <w:rStyle w:val="y2iqfc"/>
          <w:rFonts w:asciiTheme="minorHAnsi" w:hAnsiTheme="minorHAnsi" w:cstheme="minorHAnsi"/>
          <w:color w:val="auto"/>
          <w:sz w:val="24"/>
          <w:szCs w:val="24"/>
        </w:rPr>
        <w:t>2015</w:t>
      </w:r>
      <w:r w:rsidR="001C541A" w:rsidRPr="004A3426">
        <w:rPr>
          <w:rStyle w:val="y2iqfc"/>
          <w:rFonts w:asciiTheme="minorHAnsi" w:hAnsiTheme="minorHAnsi" w:cstheme="minorHAnsi"/>
          <w:color w:val="auto"/>
          <w:sz w:val="24"/>
          <w:szCs w:val="24"/>
        </w:rPr>
        <w:t>;</w:t>
      </w:r>
      <w:r w:rsidRPr="004A3426">
        <w:rPr>
          <w:rStyle w:val="y2iqfc"/>
          <w:rFonts w:asciiTheme="minorHAnsi" w:hAnsiTheme="minorHAnsi" w:cstheme="minorHAnsi"/>
          <w:color w:val="auto"/>
          <w:sz w:val="24"/>
          <w:szCs w:val="24"/>
        </w:rPr>
        <w:t xml:space="preserve"> Longrich </w:t>
      </w:r>
      <w:r w:rsidRPr="004A3426">
        <w:rPr>
          <w:rStyle w:val="y2iqfc"/>
          <w:rFonts w:asciiTheme="minorHAnsi" w:hAnsiTheme="minorHAnsi" w:cstheme="minorHAnsi"/>
          <w:i/>
          <w:color w:val="auto"/>
          <w:sz w:val="24"/>
          <w:szCs w:val="24"/>
        </w:rPr>
        <w:t>et</w:t>
      </w:r>
      <w:r w:rsidR="001C541A" w:rsidRPr="004A3426">
        <w:rPr>
          <w:rStyle w:val="y2iqfc"/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r w:rsidRPr="004A3426">
        <w:rPr>
          <w:rStyle w:val="y2iqfc"/>
          <w:rFonts w:asciiTheme="minorHAnsi" w:hAnsiTheme="minorHAnsi" w:cstheme="minorHAnsi"/>
          <w:i/>
          <w:color w:val="auto"/>
          <w:sz w:val="24"/>
          <w:szCs w:val="24"/>
        </w:rPr>
        <w:t>al</w:t>
      </w:r>
      <w:r w:rsidR="001C541A" w:rsidRPr="004A3426">
        <w:rPr>
          <w:rStyle w:val="y2iqfc"/>
          <w:rFonts w:asciiTheme="minorHAnsi" w:hAnsiTheme="minorHAnsi" w:cstheme="minorHAnsi"/>
          <w:color w:val="auto"/>
          <w:sz w:val="24"/>
          <w:szCs w:val="24"/>
        </w:rPr>
        <w:t xml:space="preserve">., </w:t>
      </w:r>
      <w:r w:rsidRPr="004A3426">
        <w:rPr>
          <w:rStyle w:val="y2iqfc"/>
          <w:rFonts w:asciiTheme="minorHAnsi" w:hAnsiTheme="minorHAnsi" w:cstheme="minorHAnsi"/>
          <w:color w:val="auto"/>
          <w:sz w:val="24"/>
          <w:szCs w:val="24"/>
        </w:rPr>
        <w:t>2022</w:t>
      </w:r>
      <w:r w:rsidR="001C541A" w:rsidRPr="004A3426">
        <w:rPr>
          <w:rStyle w:val="y2iqfc"/>
          <w:rFonts w:asciiTheme="minorHAnsi" w:hAnsiTheme="minorHAnsi" w:cstheme="minorHAnsi"/>
          <w:color w:val="auto"/>
          <w:sz w:val="24"/>
          <w:szCs w:val="24"/>
        </w:rPr>
        <w:t xml:space="preserve">; MacLaren </w:t>
      </w:r>
      <w:r w:rsidR="001C541A" w:rsidRPr="004A3426">
        <w:rPr>
          <w:rStyle w:val="y2iqfc"/>
          <w:rFonts w:asciiTheme="minorHAnsi" w:hAnsiTheme="minorHAnsi" w:cstheme="minorHAnsi"/>
          <w:i/>
          <w:color w:val="auto"/>
          <w:sz w:val="24"/>
          <w:szCs w:val="24"/>
        </w:rPr>
        <w:t xml:space="preserve">et </w:t>
      </w:r>
      <w:r w:rsidR="004674E8" w:rsidRPr="004A3426">
        <w:rPr>
          <w:rStyle w:val="y2iqfc"/>
          <w:rFonts w:asciiTheme="minorHAnsi" w:hAnsiTheme="minorHAnsi" w:cstheme="minorHAnsi"/>
          <w:i/>
          <w:color w:val="auto"/>
          <w:sz w:val="24"/>
          <w:szCs w:val="24"/>
        </w:rPr>
        <w:t>al</w:t>
      </w:r>
      <w:r w:rsidR="004674E8" w:rsidRPr="004A3426">
        <w:rPr>
          <w:rStyle w:val="y2iqfc"/>
          <w:rFonts w:asciiTheme="minorHAnsi" w:hAnsiTheme="minorHAnsi" w:cstheme="minorHAnsi"/>
          <w:color w:val="auto"/>
          <w:sz w:val="24"/>
          <w:szCs w:val="24"/>
        </w:rPr>
        <w:t>.</w:t>
      </w:r>
      <w:r w:rsidR="001C541A" w:rsidRPr="004A3426">
        <w:rPr>
          <w:rStyle w:val="y2iqfc"/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4674E8" w:rsidRPr="004A3426">
        <w:rPr>
          <w:rStyle w:val="y2iqfc"/>
          <w:rFonts w:asciiTheme="minorHAnsi" w:hAnsiTheme="minorHAnsi" w:cstheme="minorHAnsi"/>
          <w:color w:val="auto"/>
          <w:sz w:val="24"/>
          <w:szCs w:val="24"/>
        </w:rPr>
        <w:t>2022</w:t>
      </w:r>
      <w:r w:rsidRPr="004A3426">
        <w:rPr>
          <w:rStyle w:val="y2iqfc"/>
          <w:rFonts w:asciiTheme="minorHAnsi" w:hAnsiTheme="minorHAnsi" w:cstheme="minorHAnsi"/>
          <w:color w:val="auto"/>
          <w:sz w:val="24"/>
          <w:szCs w:val="24"/>
        </w:rPr>
        <w:t>).</w:t>
      </w:r>
    </w:p>
    <w:p w14:paraId="1542B20C" w14:textId="77777777" w:rsidR="004278FF" w:rsidRPr="004A3426" w:rsidRDefault="004278FF" w:rsidP="004A3426">
      <w:pPr>
        <w:pStyle w:val="MDPI16affiliation"/>
        <w:spacing w:line="276" w:lineRule="auto"/>
        <w:ind w:left="0" w:firstLine="0"/>
        <w:jc w:val="both"/>
        <w:rPr>
          <w:rStyle w:val="y2iqfc"/>
          <w:rFonts w:asciiTheme="minorHAnsi" w:hAnsiTheme="minorHAnsi" w:cstheme="minorHAnsi"/>
          <w:color w:val="auto"/>
          <w:sz w:val="24"/>
          <w:szCs w:val="24"/>
        </w:rPr>
      </w:pPr>
    </w:p>
    <w:p w14:paraId="3AB52989" w14:textId="7C90D4BF" w:rsidR="004278FF" w:rsidRPr="004A3426" w:rsidRDefault="00096678" w:rsidP="004A3426">
      <w:pPr>
        <w:pStyle w:val="MDPI16affiliation"/>
        <w:spacing w:line="276" w:lineRule="auto"/>
        <w:ind w:left="0" w:firstLine="0"/>
        <w:jc w:val="both"/>
        <w:rPr>
          <w:rStyle w:val="y2iqfc"/>
          <w:rFonts w:asciiTheme="minorHAnsi" w:hAnsiTheme="minorHAnsi" w:cstheme="minorHAnsi"/>
          <w:color w:val="auto"/>
          <w:sz w:val="24"/>
          <w:szCs w:val="24"/>
        </w:rPr>
      </w:pPr>
      <w:r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Up to </w:t>
      </w:r>
      <w:r w:rsidR="00052ED8" w:rsidRPr="004A3426">
        <w:rPr>
          <w:rFonts w:asciiTheme="minorHAnsi" w:hAnsiTheme="minorHAnsi" w:cstheme="minorHAnsi"/>
          <w:color w:val="auto"/>
          <w:sz w:val="24"/>
          <w:szCs w:val="24"/>
        </w:rPr>
        <w:t>now, methods used to link tooth morphology to diets of marine amniotes</w:t>
      </w:r>
      <w:r w:rsidR="00CC5D2E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, such as the one employed by </w:t>
      </w:r>
      <w:r w:rsidR="00052ED8" w:rsidRPr="004A3426">
        <w:rPr>
          <w:rFonts w:asciiTheme="minorHAnsi" w:hAnsiTheme="minorHAnsi" w:cstheme="minorHAnsi"/>
          <w:color w:val="auto"/>
          <w:sz w:val="24"/>
          <w:szCs w:val="24"/>
        </w:rPr>
        <w:t>Massare (1987)</w:t>
      </w:r>
      <w:r w:rsidR="00CC5D2E" w:rsidRPr="004A3426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052ED8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 were </w:t>
      </w:r>
      <w:r w:rsidR="004674E8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essentially </w:t>
      </w:r>
      <w:r w:rsidR="00052ED8" w:rsidRPr="004A3426">
        <w:rPr>
          <w:rFonts w:asciiTheme="minorHAnsi" w:hAnsiTheme="minorHAnsi" w:cstheme="minorHAnsi"/>
          <w:b/>
          <w:color w:val="auto"/>
          <w:sz w:val="24"/>
          <w:szCs w:val="24"/>
        </w:rPr>
        <w:t>qualitative</w:t>
      </w:r>
      <w:r w:rsidR="00052ED8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4278FF" w:rsidRPr="004A3426">
        <w:rPr>
          <w:rStyle w:val="y2iqfc"/>
          <w:rFonts w:asciiTheme="minorHAnsi" w:hAnsiTheme="minorHAnsi" w:cstheme="minorHAnsi"/>
          <w:color w:val="auto"/>
          <w:sz w:val="24"/>
          <w:szCs w:val="24"/>
        </w:rPr>
        <w:t>Here, using dental morpholog</w:t>
      </w:r>
      <w:r w:rsidR="00CC5D2E" w:rsidRPr="004A3426">
        <w:rPr>
          <w:rStyle w:val="y2iqfc"/>
          <w:rFonts w:asciiTheme="minorHAnsi" w:hAnsiTheme="minorHAnsi" w:cstheme="minorHAnsi"/>
          <w:color w:val="auto"/>
          <w:sz w:val="24"/>
          <w:szCs w:val="24"/>
        </w:rPr>
        <w:t>ies</w:t>
      </w:r>
      <w:r w:rsidR="004278FF" w:rsidRPr="004A3426">
        <w:rPr>
          <w:rStyle w:val="y2iqfc"/>
          <w:rFonts w:asciiTheme="minorHAnsi" w:hAnsiTheme="minorHAnsi" w:cstheme="minorHAnsi"/>
          <w:color w:val="auto"/>
          <w:sz w:val="24"/>
          <w:szCs w:val="24"/>
        </w:rPr>
        <w:t xml:space="preserve"> of most of </w:t>
      </w:r>
      <w:r w:rsidR="004674E8" w:rsidRPr="004A3426">
        <w:rPr>
          <w:rStyle w:val="y2iqfc"/>
          <w:rFonts w:asciiTheme="minorHAnsi" w:hAnsiTheme="minorHAnsi" w:cstheme="minorHAnsi"/>
          <w:color w:val="auto"/>
          <w:sz w:val="24"/>
          <w:szCs w:val="24"/>
        </w:rPr>
        <w:t xml:space="preserve">the Moroccan </w:t>
      </w:r>
      <w:r w:rsidR="004278FF" w:rsidRPr="004A3426">
        <w:rPr>
          <w:rStyle w:val="y2iqfc"/>
          <w:rFonts w:asciiTheme="minorHAnsi" w:hAnsiTheme="minorHAnsi" w:cstheme="minorHAnsi"/>
          <w:color w:val="auto"/>
          <w:sz w:val="24"/>
          <w:szCs w:val="24"/>
        </w:rPr>
        <w:t>species, we combine two complementary approaches</w:t>
      </w:r>
      <w:r w:rsidR="00CC5D2E" w:rsidRPr="004A3426">
        <w:rPr>
          <w:rStyle w:val="y2iqfc"/>
          <w:rFonts w:asciiTheme="minorHAnsi" w:hAnsiTheme="minorHAnsi" w:cstheme="minorHAnsi"/>
          <w:color w:val="auto"/>
          <w:sz w:val="24"/>
          <w:szCs w:val="24"/>
        </w:rPr>
        <w:t xml:space="preserve">, namely </w:t>
      </w:r>
      <w:r w:rsidR="00052ED8" w:rsidRPr="004A3426">
        <w:rPr>
          <w:rStyle w:val="y2iqfc"/>
          <w:rFonts w:asciiTheme="minorHAnsi" w:hAnsiTheme="minorHAnsi" w:cstheme="minorHAnsi"/>
          <w:color w:val="auto"/>
          <w:sz w:val="24"/>
          <w:szCs w:val="24"/>
        </w:rPr>
        <w:t xml:space="preserve">a thorough </w:t>
      </w:r>
      <w:r w:rsidR="00E26FB2" w:rsidRPr="004A3426">
        <w:rPr>
          <w:rStyle w:val="y2iqfc"/>
          <w:rFonts w:asciiTheme="minorHAnsi" w:hAnsiTheme="minorHAnsi" w:cstheme="minorHAnsi"/>
          <w:color w:val="auto"/>
          <w:sz w:val="24"/>
          <w:szCs w:val="24"/>
        </w:rPr>
        <w:t xml:space="preserve">comparative anatomy </w:t>
      </w:r>
      <w:r w:rsidR="004278FF" w:rsidRPr="004A3426">
        <w:rPr>
          <w:rStyle w:val="y2iqfc"/>
          <w:rFonts w:asciiTheme="minorHAnsi" w:hAnsiTheme="minorHAnsi" w:cstheme="minorHAnsi"/>
          <w:color w:val="auto"/>
          <w:sz w:val="24"/>
          <w:szCs w:val="24"/>
        </w:rPr>
        <w:t>and high-</w:t>
      </w:r>
      <w:r w:rsidR="00052ED8" w:rsidRPr="004A3426">
        <w:rPr>
          <w:rStyle w:val="y2iqfc"/>
          <w:rFonts w:asciiTheme="minorHAnsi" w:hAnsiTheme="minorHAnsi" w:cstheme="minorHAnsi"/>
          <w:color w:val="auto"/>
          <w:sz w:val="24"/>
          <w:szCs w:val="24"/>
        </w:rPr>
        <w:t>density 3D g</w:t>
      </w:r>
      <w:r w:rsidR="004278FF" w:rsidRPr="004A3426">
        <w:rPr>
          <w:rStyle w:val="y2iqfc"/>
          <w:rFonts w:asciiTheme="minorHAnsi" w:hAnsiTheme="minorHAnsi" w:cstheme="minorHAnsi"/>
          <w:color w:val="auto"/>
          <w:sz w:val="24"/>
          <w:szCs w:val="24"/>
        </w:rPr>
        <w:t xml:space="preserve">eometric morphometry (Fischer </w:t>
      </w:r>
      <w:r w:rsidR="004278FF" w:rsidRPr="004A3426">
        <w:rPr>
          <w:rStyle w:val="y2iqfc"/>
          <w:rFonts w:asciiTheme="minorHAnsi" w:hAnsiTheme="minorHAnsi" w:cstheme="minorHAnsi"/>
          <w:i/>
          <w:color w:val="auto"/>
          <w:sz w:val="24"/>
          <w:szCs w:val="24"/>
        </w:rPr>
        <w:t>et</w:t>
      </w:r>
      <w:r w:rsidRPr="004A3426">
        <w:rPr>
          <w:rStyle w:val="y2iqfc"/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r w:rsidR="004278FF" w:rsidRPr="004A3426">
        <w:rPr>
          <w:rStyle w:val="y2iqfc"/>
          <w:rFonts w:asciiTheme="minorHAnsi" w:hAnsiTheme="minorHAnsi" w:cstheme="minorHAnsi"/>
          <w:i/>
          <w:color w:val="auto"/>
          <w:sz w:val="24"/>
          <w:szCs w:val="24"/>
        </w:rPr>
        <w:t>al</w:t>
      </w:r>
      <w:r w:rsidR="004278FF" w:rsidRPr="004A3426">
        <w:rPr>
          <w:rStyle w:val="y2iqfc"/>
          <w:rFonts w:asciiTheme="minorHAnsi" w:hAnsiTheme="minorHAnsi" w:cstheme="minorHAnsi"/>
          <w:color w:val="auto"/>
          <w:sz w:val="24"/>
          <w:szCs w:val="24"/>
        </w:rPr>
        <w:t>.</w:t>
      </w:r>
      <w:r w:rsidRPr="004A3426">
        <w:rPr>
          <w:rStyle w:val="y2iqfc"/>
          <w:rFonts w:asciiTheme="minorHAnsi" w:hAnsiTheme="minorHAnsi" w:cstheme="minorHAnsi"/>
          <w:color w:val="auto"/>
          <w:sz w:val="24"/>
          <w:szCs w:val="24"/>
        </w:rPr>
        <w:t>,</w:t>
      </w:r>
      <w:r w:rsidR="004278FF" w:rsidRPr="004A3426">
        <w:rPr>
          <w:rStyle w:val="y2iqfc"/>
          <w:rFonts w:asciiTheme="minorHAnsi" w:hAnsiTheme="minorHAnsi" w:cstheme="minorHAnsi"/>
          <w:color w:val="auto"/>
          <w:sz w:val="24"/>
          <w:szCs w:val="24"/>
        </w:rPr>
        <w:t xml:space="preserve"> 2022)</w:t>
      </w:r>
      <w:r w:rsidR="00CC5D2E" w:rsidRPr="004A3426">
        <w:rPr>
          <w:rStyle w:val="y2iqfc"/>
          <w:rFonts w:asciiTheme="minorHAnsi" w:hAnsiTheme="minorHAnsi" w:cstheme="minorHAnsi"/>
          <w:color w:val="auto"/>
          <w:sz w:val="24"/>
          <w:szCs w:val="24"/>
        </w:rPr>
        <w:t xml:space="preserve">, so as to </w:t>
      </w:r>
      <w:r w:rsidRPr="004A3426">
        <w:rPr>
          <w:rStyle w:val="y2iqfc"/>
          <w:rFonts w:asciiTheme="minorHAnsi" w:hAnsiTheme="minorHAnsi" w:cstheme="minorHAnsi"/>
          <w:color w:val="auto"/>
          <w:sz w:val="24"/>
          <w:szCs w:val="24"/>
        </w:rPr>
        <w:t>determine</w:t>
      </w:r>
      <w:r w:rsidR="00052ED8" w:rsidRPr="004A3426">
        <w:rPr>
          <w:rStyle w:val="y2iqfc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278FF" w:rsidRPr="004A3426">
        <w:rPr>
          <w:rStyle w:val="y2iqfc"/>
          <w:rFonts w:asciiTheme="minorHAnsi" w:hAnsiTheme="minorHAnsi" w:cstheme="minorHAnsi"/>
          <w:b/>
          <w:color w:val="auto"/>
          <w:sz w:val="24"/>
          <w:szCs w:val="24"/>
        </w:rPr>
        <w:t>quantitatively</w:t>
      </w:r>
      <w:r w:rsidR="004278FF" w:rsidRPr="004A3426">
        <w:rPr>
          <w:rStyle w:val="y2iqfc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4A3426">
        <w:rPr>
          <w:rStyle w:val="y2iqfc"/>
          <w:rFonts w:asciiTheme="minorHAnsi" w:hAnsiTheme="minorHAnsi" w:cstheme="minorHAnsi"/>
          <w:color w:val="auto"/>
          <w:sz w:val="24"/>
          <w:szCs w:val="24"/>
        </w:rPr>
        <w:t>t</w:t>
      </w:r>
      <w:r w:rsidR="0042386B" w:rsidRPr="004A3426">
        <w:rPr>
          <w:rStyle w:val="y2iqfc"/>
          <w:rFonts w:asciiTheme="minorHAnsi" w:hAnsiTheme="minorHAnsi" w:cstheme="minorHAnsi"/>
          <w:color w:val="auto"/>
          <w:sz w:val="24"/>
          <w:szCs w:val="24"/>
        </w:rPr>
        <w:t xml:space="preserve">he </w:t>
      </w:r>
      <w:r w:rsidR="00052ED8" w:rsidRPr="004A3426">
        <w:rPr>
          <w:rStyle w:val="y2iqfc"/>
          <w:rFonts w:asciiTheme="minorHAnsi" w:hAnsiTheme="minorHAnsi" w:cstheme="minorHAnsi"/>
          <w:color w:val="auto"/>
          <w:sz w:val="24"/>
          <w:szCs w:val="24"/>
        </w:rPr>
        <w:t>dietary preferences</w:t>
      </w:r>
      <w:r w:rsidR="004674E8" w:rsidRPr="004A3426">
        <w:rPr>
          <w:rStyle w:val="y2iqfc"/>
          <w:rFonts w:asciiTheme="minorHAnsi" w:hAnsiTheme="minorHAnsi" w:cstheme="minorHAnsi"/>
          <w:color w:val="auto"/>
          <w:sz w:val="24"/>
          <w:szCs w:val="24"/>
        </w:rPr>
        <w:t>,</w:t>
      </w:r>
      <w:r w:rsidR="0042386B" w:rsidRPr="004A3426">
        <w:rPr>
          <w:rStyle w:val="y2iqfc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C5D2E" w:rsidRPr="004A3426">
        <w:rPr>
          <w:rStyle w:val="y2iqfc"/>
          <w:rFonts w:asciiTheme="minorHAnsi" w:hAnsiTheme="minorHAnsi" w:cstheme="minorHAnsi"/>
          <w:color w:val="auto"/>
          <w:sz w:val="24"/>
          <w:szCs w:val="24"/>
        </w:rPr>
        <w:t xml:space="preserve">shape diversity </w:t>
      </w:r>
      <w:r w:rsidR="00052ED8" w:rsidRPr="004A3426">
        <w:rPr>
          <w:rStyle w:val="y2iqfc"/>
          <w:rFonts w:asciiTheme="minorHAnsi" w:hAnsiTheme="minorHAnsi" w:cstheme="minorHAnsi"/>
          <w:color w:val="auto"/>
          <w:sz w:val="24"/>
          <w:szCs w:val="24"/>
        </w:rPr>
        <w:t>and niche partitioning of these apex predators in the local marine ecosystem, just prior to the</w:t>
      </w:r>
      <w:r w:rsidR="00CC5D2E" w:rsidRPr="004A3426">
        <w:rPr>
          <w:rStyle w:val="y2iqfc"/>
          <w:rFonts w:asciiTheme="minorHAnsi" w:hAnsiTheme="minorHAnsi" w:cstheme="minorHAnsi"/>
          <w:color w:val="auto"/>
          <w:sz w:val="24"/>
          <w:szCs w:val="24"/>
        </w:rPr>
        <w:t xml:space="preserve"> Cretaceous-Paleogene (</w:t>
      </w:r>
      <w:r w:rsidR="00052ED8" w:rsidRPr="004A3426">
        <w:rPr>
          <w:rStyle w:val="y2iqfc"/>
          <w:rFonts w:asciiTheme="minorHAnsi" w:hAnsiTheme="minorHAnsi" w:cstheme="minorHAnsi"/>
          <w:color w:val="auto"/>
          <w:sz w:val="24"/>
          <w:szCs w:val="24"/>
        </w:rPr>
        <w:t>K/Pg</w:t>
      </w:r>
      <w:r w:rsidR="00CC5D2E" w:rsidRPr="004A3426">
        <w:rPr>
          <w:rStyle w:val="y2iqfc"/>
          <w:rFonts w:asciiTheme="minorHAnsi" w:hAnsiTheme="minorHAnsi" w:cstheme="minorHAnsi"/>
          <w:color w:val="auto"/>
          <w:sz w:val="24"/>
          <w:szCs w:val="24"/>
        </w:rPr>
        <w:t>)</w:t>
      </w:r>
      <w:r w:rsidR="00052ED8" w:rsidRPr="004A3426">
        <w:rPr>
          <w:rStyle w:val="y2iqfc"/>
          <w:rFonts w:asciiTheme="minorHAnsi" w:hAnsiTheme="minorHAnsi" w:cstheme="minorHAnsi"/>
          <w:color w:val="auto"/>
          <w:sz w:val="24"/>
          <w:szCs w:val="24"/>
        </w:rPr>
        <w:t xml:space="preserve"> extinction event. </w:t>
      </w:r>
    </w:p>
    <w:p w14:paraId="530748EE" w14:textId="77777777" w:rsidR="004278FF" w:rsidRPr="004A3426" w:rsidRDefault="004278FF" w:rsidP="004A3426">
      <w:pPr>
        <w:pStyle w:val="MDPI16affiliation"/>
        <w:spacing w:line="276" w:lineRule="auto"/>
        <w:ind w:left="0" w:firstLine="0"/>
        <w:jc w:val="both"/>
        <w:rPr>
          <w:rStyle w:val="y2iqfc"/>
          <w:rFonts w:asciiTheme="minorHAnsi" w:hAnsiTheme="minorHAnsi" w:cstheme="minorHAnsi"/>
          <w:color w:val="auto"/>
          <w:sz w:val="24"/>
          <w:szCs w:val="24"/>
        </w:rPr>
      </w:pPr>
    </w:p>
    <w:p w14:paraId="5985BC55" w14:textId="69C2FAC5" w:rsidR="00C847A7" w:rsidRPr="004A3426" w:rsidRDefault="00CC5D2E" w:rsidP="004A3426">
      <w:pPr>
        <w:pStyle w:val="MDPI17abstract"/>
        <w:spacing w:before="0" w:line="276" w:lineRule="auto"/>
        <w:ind w:left="0"/>
        <w:rPr>
          <w:rFonts w:asciiTheme="minorHAnsi" w:hAnsiTheme="minorHAnsi" w:cstheme="minorHAnsi"/>
          <w:color w:val="auto"/>
          <w:sz w:val="24"/>
          <w:szCs w:val="24"/>
        </w:rPr>
      </w:pPr>
      <w:r w:rsidRPr="004A3426">
        <w:rPr>
          <w:rFonts w:asciiTheme="minorHAnsi" w:hAnsiTheme="minorHAnsi" w:cstheme="minorHAnsi"/>
          <w:color w:val="auto"/>
          <w:sz w:val="24"/>
          <w:szCs w:val="24"/>
        </w:rPr>
        <w:t>Similar to elsewhere in other regions across the globe, o</w:t>
      </w:r>
      <w:r w:rsidR="00C847A7" w:rsidRPr="004A3426">
        <w:rPr>
          <w:rFonts w:asciiTheme="minorHAnsi" w:hAnsiTheme="minorHAnsi" w:cstheme="minorHAnsi"/>
          <w:color w:val="auto"/>
          <w:sz w:val="24"/>
          <w:szCs w:val="24"/>
        </w:rPr>
        <w:t>ur results show that</w:t>
      </w:r>
      <w:r w:rsidR="00953522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96678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the </w:t>
      </w:r>
      <w:r w:rsidR="00C847A7" w:rsidRPr="004A3426">
        <w:rPr>
          <w:rFonts w:asciiTheme="minorHAnsi" w:hAnsiTheme="minorHAnsi" w:cstheme="minorHAnsi"/>
          <w:color w:val="auto"/>
          <w:sz w:val="24"/>
          <w:szCs w:val="24"/>
        </w:rPr>
        <w:t>Mosasaurinae constitute</w:t>
      </w:r>
      <w:r w:rsidR="00096678" w:rsidRPr="004A3426">
        <w:rPr>
          <w:rFonts w:asciiTheme="minorHAnsi" w:hAnsiTheme="minorHAnsi" w:cstheme="minorHAnsi"/>
          <w:color w:val="auto"/>
          <w:sz w:val="24"/>
          <w:szCs w:val="24"/>
        </w:rPr>
        <w:t>s</w:t>
      </w:r>
      <w:r w:rsidR="00953522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 the dominant clade in t</w:t>
      </w:r>
      <w:r w:rsidR="00C847A7" w:rsidRPr="004A3426">
        <w:rPr>
          <w:rFonts w:asciiTheme="minorHAnsi" w:hAnsiTheme="minorHAnsi" w:cstheme="minorHAnsi"/>
          <w:color w:val="auto"/>
          <w:sz w:val="24"/>
          <w:szCs w:val="24"/>
        </w:rPr>
        <w:t>he local assemblage, exhibiting both the greatest systematic diversity (</w:t>
      </w:r>
      <w:r w:rsidR="00953522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i.e., </w:t>
      </w:r>
      <w:r w:rsidR="00096678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two-thirds of all </w:t>
      </w:r>
      <w:r w:rsidR="00C847A7" w:rsidRPr="004A3426">
        <w:rPr>
          <w:rFonts w:asciiTheme="minorHAnsi" w:hAnsiTheme="minorHAnsi" w:cstheme="minorHAnsi"/>
          <w:color w:val="auto"/>
          <w:sz w:val="24"/>
          <w:szCs w:val="24"/>
        </w:rPr>
        <w:t>taxa</w:t>
      </w:r>
      <w:r w:rsidR="00953522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 represented</w:t>
      </w:r>
      <w:r w:rsidR="00C847A7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), </w:t>
      </w:r>
      <w:r w:rsidR="00953522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the widest </w:t>
      </w:r>
      <w:r w:rsidR="00C847A7" w:rsidRPr="004A3426">
        <w:rPr>
          <w:rFonts w:asciiTheme="minorHAnsi" w:hAnsiTheme="minorHAnsi" w:cstheme="minorHAnsi"/>
          <w:color w:val="auto"/>
          <w:sz w:val="24"/>
          <w:szCs w:val="24"/>
        </w:rPr>
        <w:t>range of morphology and size (</w:t>
      </w:r>
      <w:r w:rsidR="00D6533F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two </w:t>
      </w:r>
      <w:r w:rsidR="00C847A7" w:rsidRPr="004A3426">
        <w:rPr>
          <w:rFonts w:asciiTheme="minorHAnsi" w:hAnsiTheme="minorHAnsi" w:cstheme="minorHAnsi"/>
          <w:color w:val="auto"/>
          <w:sz w:val="24"/>
          <w:szCs w:val="24"/>
        </w:rPr>
        <w:t>to 15</w:t>
      </w:r>
      <w:r w:rsidR="00953522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847A7" w:rsidRPr="004A3426">
        <w:rPr>
          <w:rFonts w:asciiTheme="minorHAnsi" w:hAnsiTheme="minorHAnsi" w:cstheme="minorHAnsi"/>
          <w:color w:val="auto"/>
          <w:sz w:val="24"/>
          <w:szCs w:val="24"/>
        </w:rPr>
        <w:t>m</w:t>
      </w:r>
      <w:r w:rsidR="00953522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 in overall length</w:t>
      </w:r>
      <w:r w:rsidR="00C847A7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) and ecological disparity, reflected by an occupation of all ecological </w:t>
      </w:r>
      <w:r w:rsidR="004674E8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guilds </w:t>
      </w:r>
      <w:r w:rsidR="00E26FB2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as defined by Fischer </w:t>
      </w:r>
      <w:r w:rsidR="00E26FB2" w:rsidRPr="004A3426">
        <w:rPr>
          <w:rFonts w:asciiTheme="minorHAnsi" w:hAnsiTheme="minorHAnsi" w:cstheme="minorHAnsi"/>
          <w:i/>
          <w:color w:val="auto"/>
          <w:sz w:val="24"/>
          <w:szCs w:val="24"/>
        </w:rPr>
        <w:t>et</w:t>
      </w:r>
      <w:r w:rsidR="00096678" w:rsidRPr="004A3426"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r w:rsidR="00E26FB2" w:rsidRPr="004A3426">
        <w:rPr>
          <w:rFonts w:asciiTheme="minorHAnsi" w:hAnsiTheme="minorHAnsi" w:cstheme="minorHAnsi"/>
          <w:i/>
          <w:color w:val="auto"/>
          <w:sz w:val="24"/>
          <w:szCs w:val="24"/>
        </w:rPr>
        <w:t>al</w:t>
      </w:r>
      <w:r w:rsidR="00E26FB2" w:rsidRPr="004A3426">
        <w:rPr>
          <w:rFonts w:asciiTheme="minorHAnsi" w:hAnsiTheme="minorHAnsi" w:cstheme="minorHAnsi"/>
          <w:color w:val="auto"/>
          <w:sz w:val="24"/>
          <w:szCs w:val="24"/>
        </w:rPr>
        <w:t>. (2022)</w:t>
      </w:r>
      <w:r w:rsidR="00953522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  <w:r w:rsidR="004674E8" w:rsidRPr="004A3426">
        <w:rPr>
          <w:rFonts w:asciiTheme="minorHAnsi" w:hAnsiTheme="minorHAnsi" w:cstheme="minorHAnsi"/>
          <w:color w:val="auto"/>
          <w:sz w:val="24"/>
          <w:szCs w:val="24"/>
        </w:rPr>
        <w:t>durophages</w:t>
      </w:r>
      <w:r w:rsidR="00C847A7" w:rsidRPr="004A3426">
        <w:rPr>
          <w:rFonts w:asciiTheme="minorHAnsi" w:hAnsiTheme="minorHAnsi" w:cstheme="minorHAnsi"/>
          <w:color w:val="auto"/>
          <w:sz w:val="24"/>
          <w:szCs w:val="24"/>
        </w:rPr>
        <w:t>, generalists, flesh cutters and flesh piercers</w:t>
      </w:r>
      <w:r w:rsidR="00C847A7" w:rsidRPr="004A3426">
        <w:rPr>
          <w:rFonts w:asciiTheme="minorHAnsi" w:hAnsiTheme="minorHAnsi" w:cstheme="minorHAnsi"/>
          <w:i/>
          <w:color w:val="auto"/>
          <w:sz w:val="24"/>
          <w:szCs w:val="24"/>
        </w:rPr>
        <w:t>.</w:t>
      </w:r>
      <w:r w:rsidR="00C847A7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 Plioplatecarpin</w:t>
      </w:r>
      <w:r w:rsidR="00096678" w:rsidRPr="004A3426">
        <w:rPr>
          <w:rFonts w:asciiTheme="minorHAnsi" w:hAnsiTheme="minorHAnsi" w:cstheme="minorHAnsi"/>
          <w:color w:val="auto"/>
          <w:sz w:val="24"/>
          <w:szCs w:val="24"/>
        </w:rPr>
        <w:t>es were less diverse, medium-</w:t>
      </w:r>
      <w:r w:rsidR="00C847A7" w:rsidRPr="004A3426">
        <w:rPr>
          <w:rFonts w:asciiTheme="minorHAnsi" w:hAnsiTheme="minorHAnsi" w:cstheme="minorHAnsi"/>
          <w:color w:val="auto"/>
          <w:sz w:val="24"/>
          <w:szCs w:val="24"/>
        </w:rPr>
        <w:t>size</w:t>
      </w:r>
      <w:r w:rsidR="00096678" w:rsidRPr="004A3426">
        <w:rPr>
          <w:rFonts w:asciiTheme="minorHAnsi" w:hAnsiTheme="minorHAnsi" w:cstheme="minorHAnsi"/>
          <w:color w:val="auto"/>
          <w:sz w:val="24"/>
          <w:szCs w:val="24"/>
        </w:rPr>
        <w:t>d</w:t>
      </w:r>
      <w:r w:rsidR="00C847A7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 predators</w:t>
      </w:r>
      <w:r w:rsidR="009E6671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C847A7" w:rsidRPr="004A3426">
        <w:rPr>
          <w:rFonts w:asciiTheme="minorHAnsi" w:hAnsiTheme="minorHAnsi" w:cstheme="minorHAnsi"/>
          <w:color w:val="auto"/>
          <w:sz w:val="24"/>
          <w:szCs w:val="24"/>
        </w:rPr>
        <w:t>The tw</w:t>
      </w:r>
      <w:r w:rsidR="00953522" w:rsidRPr="004A3426">
        <w:rPr>
          <w:rFonts w:asciiTheme="minorHAnsi" w:hAnsiTheme="minorHAnsi" w:cstheme="minorHAnsi"/>
          <w:color w:val="auto"/>
          <w:sz w:val="24"/>
          <w:szCs w:val="24"/>
        </w:rPr>
        <w:t>o local halisaurines</w:t>
      </w:r>
      <w:r w:rsidR="00C847A7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 exhibit the same dental </w:t>
      </w:r>
      <w:r w:rsidR="004674E8" w:rsidRPr="004A3426">
        <w:rPr>
          <w:rFonts w:asciiTheme="minorHAnsi" w:hAnsiTheme="minorHAnsi" w:cstheme="minorHAnsi"/>
          <w:color w:val="auto"/>
          <w:sz w:val="24"/>
          <w:szCs w:val="24"/>
        </w:rPr>
        <w:t>shape</w:t>
      </w:r>
      <w:r w:rsidR="00953522" w:rsidRPr="004A3426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4674E8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 but </w:t>
      </w:r>
      <w:r w:rsidR="00953522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vary </w:t>
      </w:r>
      <w:r w:rsidR="004674E8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greatly </w:t>
      </w:r>
      <w:r w:rsidR="00953522" w:rsidRPr="004A3426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4674E8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n tooth size </w:t>
      </w:r>
      <w:r w:rsidR="00C847A7" w:rsidRPr="004A3426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953522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ratio </w:t>
      </w:r>
      <w:r w:rsidR="004674E8" w:rsidRPr="004A3426">
        <w:rPr>
          <w:rFonts w:asciiTheme="minorHAnsi" w:hAnsiTheme="minorHAnsi" w:cstheme="minorHAnsi"/>
          <w:color w:val="auto"/>
          <w:sz w:val="24"/>
          <w:szCs w:val="24"/>
        </w:rPr>
        <w:t>1:2</w:t>
      </w:r>
      <w:r w:rsidR="00C847A7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) </w:t>
      </w:r>
      <w:r w:rsidR="004674E8" w:rsidRPr="004A3426">
        <w:rPr>
          <w:rFonts w:asciiTheme="minorHAnsi" w:hAnsiTheme="minorHAnsi" w:cstheme="minorHAnsi"/>
          <w:color w:val="auto"/>
          <w:sz w:val="24"/>
          <w:szCs w:val="24"/>
        </w:rPr>
        <w:t>and</w:t>
      </w:r>
      <w:r w:rsidR="00C847A7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 cranial </w:t>
      </w:r>
      <w:r w:rsidR="004674E8" w:rsidRPr="004A3426">
        <w:rPr>
          <w:rFonts w:asciiTheme="minorHAnsi" w:hAnsiTheme="minorHAnsi" w:cstheme="minorHAnsi"/>
          <w:color w:val="auto"/>
          <w:sz w:val="24"/>
          <w:szCs w:val="24"/>
        </w:rPr>
        <w:t>morphology</w:t>
      </w:r>
      <w:r w:rsidR="00C847A7" w:rsidRPr="004A3426">
        <w:rPr>
          <w:rFonts w:asciiTheme="minorHAnsi" w:hAnsiTheme="minorHAnsi" w:cstheme="minorHAnsi"/>
          <w:color w:val="auto"/>
          <w:sz w:val="24"/>
          <w:szCs w:val="24"/>
        </w:rPr>
        <w:t>, confirming the</w:t>
      </w:r>
      <w:r w:rsidR="00953522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 hypothesis put forward by </w:t>
      </w:r>
      <w:r w:rsidR="00C847A7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Fischer </w:t>
      </w:r>
      <w:r w:rsidR="00C847A7" w:rsidRPr="004A3426">
        <w:rPr>
          <w:rFonts w:asciiTheme="minorHAnsi" w:hAnsiTheme="minorHAnsi" w:cstheme="minorHAnsi"/>
          <w:i/>
          <w:color w:val="auto"/>
          <w:sz w:val="24"/>
          <w:szCs w:val="24"/>
        </w:rPr>
        <w:t>et</w:t>
      </w:r>
      <w:r w:rsidR="00096678" w:rsidRPr="004A3426"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r w:rsidR="00C847A7" w:rsidRPr="004A3426">
        <w:rPr>
          <w:rFonts w:asciiTheme="minorHAnsi" w:hAnsiTheme="minorHAnsi" w:cstheme="minorHAnsi"/>
          <w:i/>
          <w:color w:val="auto"/>
          <w:sz w:val="24"/>
          <w:szCs w:val="24"/>
        </w:rPr>
        <w:t>al</w:t>
      </w:r>
      <w:r w:rsidR="00953522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C847A7" w:rsidRPr="004A3426">
        <w:rPr>
          <w:rFonts w:asciiTheme="minorHAnsi" w:hAnsiTheme="minorHAnsi" w:cstheme="minorHAnsi"/>
          <w:color w:val="auto"/>
          <w:sz w:val="24"/>
          <w:szCs w:val="24"/>
        </w:rPr>
        <w:t>(2022)</w:t>
      </w:r>
      <w:r w:rsidR="00953522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953522" w:rsidRPr="004A3426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that tooth size is of </w:t>
      </w:r>
      <w:r w:rsidR="00C847A7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importance </w:t>
      </w:r>
      <w:r w:rsidR="00953522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in assessing </w:t>
      </w:r>
      <w:r w:rsidR="00C847A7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diet. </w:t>
      </w:r>
      <w:r w:rsidR="00E26FB2" w:rsidRPr="004A3426">
        <w:rPr>
          <w:rFonts w:asciiTheme="minorHAnsi" w:hAnsiTheme="minorHAnsi" w:cstheme="minorHAnsi"/>
          <w:color w:val="auto"/>
          <w:sz w:val="24"/>
          <w:szCs w:val="24"/>
        </w:rPr>
        <w:t>Noteworthy, d</w:t>
      </w:r>
      <w:r w:rsidR="00C847A7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urophagous taxa remain unknown </w:t>
      </w:r>
      <w:r w:rsidR="00953522" w:rsidRPr="004A3426">
        <w:rPr>
          <w:rFonts w:asciiTheme="minorHAnsi" w:hAnsiTheme="minorHAnsi" w:cstheme="minorHAnsi"/>
          <w:color w:val="auto"/>
          <w:sz w:val="24"/>
          <w:szCs w:val="24"/>
        </w:rPr>
        <w:t>with</w:t>
      </w:r>
      <w:r w:rsidR="00C847A7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in these two </w:t>
      </w:r>
      <w:r w:rsidR="004674E8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non-mosasaurine </w:t>
      </w:r>
      <w:r w:rsidR="00C847A7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clades. Tylosaurinae </w:t>
      </w:r>
      <w:r w:rsidR="00E26FB2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are known </w:t>
      </w:r>
      <w:r w:rsidR="0042386B" w:rsidRPr="004A3426">
        <w:rPr>
          <w:rFonts w:asciiTheme="minorHAnsi" w:hAnsiTheme="minorHAnsi" w:cstheme="minorHAnsi"/>
          <w:color w:val="auto"/>
          <w:sz w:val="24"/>
          <w:szCs w:val="24"/>
        </w:rPr>
        <w:t>only</w:t>
      </w:r>
      <w:r w:rsidR="00953522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26FB2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by </w:t>
      </w:r>
      <w:r w:rsidR="0042386B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a </w:t>
      </w:r>
      <w:r w:rsidR="00C847A7" w:rsidRPr="004A3426">
        <w:rPr>
          <w:rFonts w:asciiTheme="minorHAnsi" w:hAnsiTheme="minorHAnsi" w:cstheme="minorHAnsi"/>
          <w:color w:val="auto"/>
          <w:sz w:val="24"/>
          <w:szCs w:val="24"/>
        </w:rPr>
        <w:t>very large</w:t>
      </w:r>
      <w:r w:rsidR="004674E8" w:rsidRPr="004A3426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E26FB2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847A7" w:rsidRPr="004A3426">
        <w:rPr>
          <w:rFonts w:asciiTheme="minorHAnsi" w:hAnsiTheme="minorHAnsi" w:cstheme="minorHAnsi"/>
          <w:color w:val="auto"/>
          <w:sz w:val="24"/>
          <w:szCs w:val="24"/>
        </w:rPr>
        <w:t>generalist</w:t>
      </w:r>
      <w:r w:rsidR="00E26FB2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 taxon. </w:t>
      </w:r>
      <w:r w:rsidR="00C847A7" w:rsidRPr="004A3426">
        <w:rPr>
          <w:rFonts w:asciiTheme="minorHAnsi" w:hAnsiTheme="minorHAnsi" w:cstheme="minorHAnsi"/>
          <w:color w:val="auto"/>
          <w:sz w:val="24"/>
          <w:szCs w:val="24"/>
        </w:rPr>
        <w:t>As observed elsewhere, t</w:t>
      </w:r>
      <w:r w:rsidR="00953522" w:rsidRPr="004A3426">
        <w:rPr>
          <w:rFonts w:asciiTheme="minorHAnsi" w:hAnsiTheme="minorHAnsi" w:cstheme="minorHAnsi"/>
          <w:color w:val="auto"/>
          <w:sz w:val="24"/>
          <w:szCs w:val="24"/>
        </w:rPr>
        <w:t>ylosaurines w</w:t>
      </w:r>
      <w:r w:rsidR="00C847A7" w:rsidRPr="004A3426">
        <w:rPr>
          <w:rFonts w:asciiTheme="minorHAnsi" w:hAnsiTheme="minorHAnsi" w:cstheme="minorHAnsi"/>
          <w:color w:val="auto"/>
          <w:sz w:val="24"/>
          <w:szCs w:val="24"/>
        </w:rPr>
        <w:t>ere probably replaced by mosasaurines as apex predators during the Maastrichtian</w:t>
      </w:r>
      <w:r w:rsidR="00384731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r w:rsidR="00B52C00" w:rsidRPr="004A3426">
        <w:rPr>
          <w:rFonts w:asciiTheme="minorHAnsi" w:hAnsiTheme="minorHAnsi" w:cstheme="minorHAnsi"/>
          <w:color w:val="auto"/>
          <w:sz w:val="24"/>
          <w:szCs w:val="24"/>
        </w:rPr>
        <w:t>e.g.</w:t>
      </w:r>
      <w:r w:rsidR="001C541A" w:rsidRPr="004A3426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B52C00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384731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MacLaren </w:t>
      </w:r>
      <w:r w:rsidR="00384731" w:rsidRPr="004A3426">
        <w:rPr>
          <w:rFonts w:asciiTheme="minorHAnsi" w:hAnsiTheme="minorHAnsi" w:cstheme="minorHAnsi"/>
          <w:i/>
          <w:color w:val="auto"/>
          <w:sz w:val="24"/>
          <w:szCs w:val="24"/>
        </w:rPr>
        <w:t>et</w:t>
      </w:r>
      <w:r w:rsidR="001C541A" w:rsidRPr="004A3426"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r w:rsidR="00384731" w:rsidRPr="004A3426">
        <w:rPr>
          <w:rFonts w:asciiTheme="minorHAnsi" w:hAnsiTheme="minorHAnsi" w:cstheme="minorHAnsi"/>
          <w:i/>
          <w:color w:val="auto"/>
          <w:sz w:val="24"/>
          <w:szCs w:val="24"/>
        </w:rPr>
        <w:t>al</w:t>
      </w:r>
      <w:r w:rsidR="001C541A" w:rsidRPr="004A3426">
        <w:rPr>
          <w:rFonts w:asciiTheme="minorHAnsi" w:hAnsiTheme="minorHAnsi" w:cstheme="minorHAnsi"/>
          <w:i/>
          <w:color w:val="auto"/>
          <w:sz w:val="24"/>
          <w:szCs w:val="24"/>
        </w:rPr>
        <w:t>.</w:t>
      </w:r>
      <w:r w:rsidR="001C541A" w:rsidRPr="004A3426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384731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 2022)</w:t>
      </w:r>
      <w:r w:rsidR="00C847A7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7A96FBF7" w14:textId="77777777" w:rsidR="00C847A7" w:rsidRPr="004A3426" w:rsidRDefault="00C847A7" w:rsidP="004A3426">
      <w:pPr>
        <w:pStyle w:val="MDPI16affiliation"/>
        <w:spacing w:line="276" w:lineRule="auto"/>
        <w:ind w:left="0" w:firstLine="0"/>
        <w:jc w:val="both"/>
        <w:rPr>
          <w:rStyle w:val="y2iqfc"/>
          <w:rFonts w:asciiTheme="minorHAnsi" w:hAnsiTheme="minorHAnsi" w:cstheme="minorHAnsi"/>
          <w:color w:val="auto"/>
          <w:sz w:val="24"/>
          <w:szCs w:val="24"/>
        </w:rPr>
      </w:pPr>
    </w:p>
    <w:p w14:paraId="0D4D32F0" w14:textId="4DB75554" w:rsidR="00C847A7" w:rsidRPr="004A3426" w:rsidRDefault="00C847A7" w:rsidP="004A3426">
      <w:pPr>
        <w:pStyle w:val="MDPI17abstract"/>
        <w:spacing w:before="0" w:line="276" w:lineRule="auto"/>
        <w:ind w:left="0"/>
        <w:rPr>
          <w:rFonts w:asciiTheme="minorHAnsi" w:hAnsiTheme="minorHAnsi" w:cstheme="minorHAnsi"/>
          <w:color w:val="auto"/>
          <w:sz w:val="24"/>
          <w:szCs w:val="24"/>
        </w:rPr>
      </w:pPr>
      <w:r w:rsidRPr="004A3426">
        <w:rPr>
          <w:rFonts w:asciiTheme="minorHAnsi" w:hAnsiTheme="minorHAnsi" w:cstheme="minorHAnsi"/>
          <w:color w:val="auto"/>
          <w:sz w:val="24"/>
          <w:szCs w:val="24"/>
        </w:rPr>
        <w:t>As a whole, mosasaurids were both</w:t>
      </w:r>
      <w:r w:rsidR="001C541A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2386B" w:rsidRPr="004A3426">
        <w:rPr>
          <w:rFonts w:asciiTheme="minorHAnsi" w:hAnsiTheme="minorHAnsi" w:cstheme="minorHAnsi"/>
          <w:color w:val="auto"/>
          <w:sz w:val="24"/>
          <w:szCs w:val="24"/>
        </w:rPr>
        <w:t>systematically</w:t>
      </w:r>
      <w:r w:rsidR="001C541A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 highly</w:t>
      </w:r>
      <w:r w:rsidR="0042386B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 diverse – and still </w:t>
      </w:r>
      <w:r w:rsidR="00384731" w:rsidRPr="004A3426">
        <w:rPr>
          <w:rFonts w:asciiTheme="minorHAnsi" w:hAnsiTheme="minorHAnsi" w:cstheme="minorHAnsi"/>
          <w:color w:val="auto"/>
          <w:sz w:val="24"/>
          <w:szCs w:val="24"/>
        </w:rPr>
        <w:t>diversifying</w:t>
      </w:r>
      <w:r w:rsidR="00953522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 during the latest Maastrichtian – </w:t>
      </w:r>
      <w:r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and ecologically </w:t>
      </w:r>
      <w:r w:rsidR="00384731" w:rsidRPr="004A3426">
        <w:rPr>
          <w:rFonts w:asciiTheme="minorHAnsi" w:hAnsiTheme="minorHAnsi" w:cstheme="minorHAnsi"/>
          <w:color w:val="auto"/>
          <w:sz w:val="24"/>
          <w:szCs w:val="24"/>
        </w:rPr>
        <w:t>disparate</w:t>
      </w:r>
      <w:r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384731" w:rsidRPr="004A3426">
        <w:rPr>
          <w:rFonts w:asciiTheme="minorHAnsi" w:hAnsiTheme="minorHAnsi" w:cstheme="minorHAnsi"/>
          <w:color w:val="auto"/>
          <w:sz w:val="24"/>
          <w:szCs w:val="24"/>
        </w:rPr>
        <w:t>through</w:t>
      </w:r>
      <w:r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 ni</w:t>
      </w:r>
      <w:r w:rsidR="001C541A" w:rsidRPr="004A3426">
        <w:rPr>
          <w:rFonts w:asciiTheme="minorHAnsi" w:hAnsiTheme="minorHAnsi" w:cstheme="minorHAnsi"/>
          <w:color w:val="auto"/>
          <w:sz w:val="24"/>
          <w:szCs w:val="24"/>
        </w:rPr>
        <w:t>che-partitioning in the shallow-</w:t>
      </w:r>
      <w:r w:rsidRPr="004A3426">
        <w:rPr>
          <w:rFonts w:asciiTheme="minorHAnsi" w:hAnsiTheme="minorHAnsi" w:cstheme="minorHAnsi"/>
          <w:color w:val="auto"/>
          <w:sz w:val="24"/>
          <w:szCs w:val="24"/>
        </w:rPr>
        <w:t>marine environ</w:t>
      </w:r>
      <w:r w:rsidR="001C541A" w:rsidRPr="004A3426">
        <w:rPr>
          <w:rFonts w:asciiTheme="minorHAnsi" w:hAnsiTheme="minorHAnsi" w:cstheme="minorHAnsi"/>
          <w:color w:val="auto"/>
          <w:sz w:val="24"/>
          <w:szCs w:val="24"/>
        </w:rPr>
        <w:t>ment</w:t>
      </w:r>
      <w:r w:rsidR="00953522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 represented by the uppermost Cretaceous </w:t>
      </w:r>
      <w:r w:rsidR="001C541A" w:rsidRPr="004A3426">
        <w:rPr>
          <w:rFonts w:asciiTheme="minorHAnsi" w:hAnsiTheme="minorHAnsi" w:cstheme="minorHAnsi"/>
          <w:color w:val="auto"/>
          <w:sz w:val="24"/>
          <w:szCs w:val="24"/>
        </w:rPr>
        <w:t>p</w:t>
      </w:r>
      <w:r w:rsidRPr="004A3426">
        <w:rPr>
          <w:rFonts w:asciiTheme="minorHAnsi" w:hAnsiTheme="minorHAnsi" w:cstheme="minorHAnsi"/>
          <w:color w:val="auto"/>
          <w:sz w:val="24"/>
          <w:szCs w:val="24"/>
        </w:rPr>
        <w:t>hosphates of Morocco. Th</w:t>
      </w:r>
      <w:r w:rsidR="001C541A" w:rsidRPr="004A3426">
        <w:rPr>
          <w:rFonts w:asciiTheme="minorHAnsi" w:hAnsiTheme="minorHAnsi" w:cstheme="minorHAnsi"/>
          <w:color w:val="auto"/>
          <w:sz w:val="24"/>
          <w:szCs w:val="24"/>
        </w:rPr>
        <w:t>is</w:t>
      </w:r>
      <w:r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 high diversity and disparity just prior to the K/Pg biological crisis suggest that their extinction </w:t>
      </w:r>
      <w:r w:rsidR="00384731"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was </w:t>
      </w:r>
      <w:r w:rsidRPr="004A3426">
        <w:rPr>
          <w:rFonts w:asciiTheme="minorHAnsi" w:hAnsiTheme="minorHAnsi" w:cstheme="minorHAnsi"/>
          <w:color w:val="auto"/>
          <w:sz w:val="24"/>
          <w:szCs w:val="24"/>
        </w:rPr>
        <w:t xml:space="preserve">rather sudden. </w:t>
      </w:r>
    </w:p>
    <w:p w14:paraId="65A7CC92" w14:textId="77777777" w:rsidR="00C847A7" w:rsidRPr="00DC4853" w:rsidRDefault="00C847A7" w:rsidP="00057A2D">
      <w:pPr>
        <w:pStyle w:val="MDPI16affiliation"/>
        <w:spacing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15FDD65" w14:textId="77777777" w:rsidR="00EC54AF" w:rsidRPr="00953522" w:rsidRDefault="00057A2D" w:rsidP="00057A2D">
      <w:pPr>
        <w:widowControl w:val="0"/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FF"/>
        </w:rPr>
      </w:pPr>
      <w:r w:rsidRPr="00953522">
        <w:rPr>
          <w:rFonts w:cstheme="minorHAnsi"/>
          <w:b/>
          <w:bCs/>
        </w:rPr>
        <w:t xml:space="preserve">REFERENCES </w:t>
      </w:r>
    </w:p>
    <w:p w14:paraId="05BD5C2A" w14:textId="2C31C4A8" w:rsidR="000B1F8C" w:rsidRPr="00953522" w:rsidRDefault="001C541A" w:rsidP="004A3426">
      <w:pPr>
        <w:spacing w:after="0" w:line="276" w:lineRule="auto"/>
        <w:jc w:val="both"/>
        <w:rPr>
          <w:rFonts w:cstheme="minorHAnsi"/>
        </w:rPr>
      </w:pPr>
      <w:r w:rsidRPr="00953522">
        <w:rPr>
          <w:rFonts w:cstheme="minorHAnsi"/>
          <w:b/>
        </w:rPr>
        <w:t xml:space="preserve">Bardet, </w:t>
      </w:r>
      <w:r w:rsidR="000B1F8C" w:rsidRPr="00953522">
        <w:rPr>
          <w:rFonts w:cstheme="minorHAnsi"/>
          <w:b/>
        </w:rPr>
        <w:t>N.</w:t>
      </w:r>
      <w:r w:rsidR="008B7C4A" w:rsidRPr="00953522">
        <w:rPr>
          <w:rFonts w:cstheme="minorHAnsi"/>
          <w:b/>
        </w:rPr>
        <w:t xml:space="preserve">, </w:t>
      </w:r>
      <w:r w:rsidR="000B1F8C" w:rsidRPr="00953522">
        <w:rPr>
          <w:rFonts w:cstheme="minorHAnsi"/>
          <w:b/>
        </w:rPr>
        <w:t>Houssaye</w:t>
      </w:r>
      <w:r w:rsidRPr="00953522">
        <w:rPr>
          <w:rFonts w:cstheme="minorHAnsi"/>
          <w:b/>
        </w:rPr>
        <w:t>,</w:t>
      </w:r>
      <w:r w:rsidR="000B1F8C" w:rsidRPr="00953522">
        <w:rPr>
          <w:rFonts w:cstheme="minorHAnsi"/>
          <w:b/>
        </w:rPr>
        <w:t xml:space="preserve"> A.</w:t>
      </w:r>
      <w:r w:rsidR="008B7C4A" w:rsidRPr="00953522">
        <w:rPr>
          <w:rFonts w:cstheme="minorHAnsi"/>
          <w:b/>
        </w:rPr>
        <w:t xml:space="preserve">, </w:t>
      </w:r>
      <w:r w:rsidR="000B1F8C" w:rsidRPr="00953522">
        <w:rPr>
          <w:rFonts w:cstheme="minorHAnsi"/>
          <w:b/>
        </w:rPr>
        <w:t>Vincent</w:t>
      </w:r>
      <w:r w:rsidRPr="00953522">
        <w:rPr>
          <w:rFonts w:cstheme="minorHAnsi"/>
          <w:b/>
        </w:rPr>
        <w:t>,</w:t>
      </w:r>
      <w:r w:rsidR="000B1F8C" w:rsidRPr="00953522">
        <w:rPr>
          <w:rFonts w:cstheme="minorHAnsi"/>
          <w:b/>
        </w:rPr>
        <w:t xml:space="preserve"> P.</w:t>
      </w:r>
      <w:r w:rsidR="008B7C4A" w:rsidRPr="00953522">
        <w:rPr>
          <w:rFonts w:cstheme="minorHAnsi"/>
          <w:b/>
        </w:rPr>
        <w:t>,</w:t>
      </w:r>
      <w:r w:rsidR="000B1F8C" w:rsidRPr="00953522">
        <w:rPr>
          <w:rFonts w:cstheme="minorHAnsi"/>
          <w:b/>
        </w:rPr>
        <w:t xml:space="preserve"> Pereda-Suberbiola</w:t>
      </w:r>
      <w:r w:rsidRPr="00953522">
        <w:rPr>
          <w:rFonts w:cstheme="minorHAnsi"/>
          <w:b/>
        </w:rPr>
        <w:t>,</w:t>
      </w:r>
      <w:r w:rsidR="000B1F8C" w:rsidRPr="00953522">
        <w:rPr>
          <w:rFonts w:cstheme="minorHAnsi"/>
          <w:b/>
        </w:rPr>
        <w:t xml:space="preserve"> X.</w:t>
      </w:r>
      <w:r w:rsidR="008B7C4A" w:rsidRPr="00953522">
        <w:rPr>
          <w:rFonts w:cstheme="minorHAnsi"/>
          <w:b/>
        </w:rPr>
        <w:t xml:space="preserve">, </w:t>
      </w:r>
      <w:r w:rsidR="000B1F8C" w:rsidRPr="00953522">
        <w:rPr>
          <w:rFonts w:cstheme="minorHAnsi"/>
          <w:b/>
        </w:rPr>
        <w:t>Amaghzaz</w:t>
      </w:r>
      <w:r w:rsidRPr="00953522">
        <w:rPr>
          <w:rFonts w:cstheme="minorHAnsi"/>
          <w:b/>
        </w:rPr>
        <w:t>,</w:t>
      </w:r>
      <w:r w:rsidR="000B1F8C" w:rsidRPr="00953522">
        <w:rPr>
          <w:rFonts w:cstheme="minorHAnsi"/>
          <w:b/>
        </w:rPr>
        <w:t xml:space="preserve"> M.</w:t>
      </w:r>
      <w:r w:rsidR="008B7C4A" w:rsidRPr="00953522">
        <w:rPr>
          <w:rFonts w:cstheme="minorHAnsi"/>
          <w:b/>
        </w:rPr>
        <w:t>,</w:t>
      </w:r>
      <w:r w:rsidR="000B1F8C" w:rsidRPr="00953522">
        <w:rPr>
          <w:rFonts w:cstheme="minorHAnsi"/>
          <w:b/>
        </w:rPr>
        <w:t xml:space="preserve"> Jourani E.</w:t>
      </w:r>
      <w:r w:rsidR="008B7C4A" w:rsidRPr="00953522">
        <w:rPr>
          <w:rFonts w:cstheme="minorHAnsi"/>
          <w:b/>
        </w:rPr>
        <w:t xml:space="preserve"> &amp; </w:t>
      </w:r>
      <w:r w:rsidRPr="00953522">
        <w:rPr>
          <w:rFonts w:cstheme="minorHAnsi"/>
          <w:b/>
        </w:rPr>
        <w:t xml:space="preserve">Meslouh, </w:t>
      </w:r>
      <w:r w:rsidR="000B1F8C" w:rsidRPr="00953522">
        <w:rPr>
          <w:rFonts w:cstheme="minorHAnsi"/>
          <w:b/>
        </w:rPr>
        <w:t>S.</w:t>
      </w:r>
      <w:r w:rsidR="00057A2D" w:rsidRPr="00953522">
        <w:rPr>
          <w:rFonts w:cstheme="minorHAnsi"/>
          <w:b/>
        </w:rPr>
        <w:t xml:space="preserve">, </w:t>
      </w:r>
      <w:r w:rsidR="008B7C4A" w:rsidRPr="00953522">
        <w:rPr>
          <w:rFonts w:cstheme="minorHAnsi"/>
          <w:b/>
        </w:rPr>
        <w:t>2015.</w:t>
      </w:r>
      <w:r w:rsidR="000B1F8C" w:rsidRPr="00953522">
        <w:rPr>
          <w:rFonts w:cstheme="minorHAnsi"/>
        </w:rPr>
        <w:t xml:space="preserve"> Mosasaurids (Squamata) from the Maastr</w:t>
      </w:r>
      <w:r w:rsidR="00953522">
        <w:rPr>
          <w:rFonts w:cstheme="minorHAnsi"/>
        </w:rPr>
        <w:t>ichtian phosphates of Morocco: b</w:t>
      </w:r>
      <w:r w:rsidR="000B1F8C" w:rsidRPr="00953522">
        <w:rPr>
          <w:rFonts w:cstheme="minorHAnsi"/>
        </w:rPr>
        <w:t>iodiversity, palaeobiogeography and palaeoecolo</w:t>
      </w:r>
      <w:r w:rsidR="00057A2D" w:rsidRPr="00953522">
        <w:rPr>
          <w:rFonts w:cstheme="minorHAnsi"/>
        </w:rPr>
        <w:t xml:space="preserve">gy based on tooth morphoguilds. </w:t>
      </w:r>
      <w:r w:rsidR="000B1F8C" w:rsidRPr="00953522">
        <w:rPr>
          <w:rFonts w:cstheme="minorHAnsi"/>
          <w:i/>
        </w:rPr>
        <w:t>Gondwana Res</w:t>
      </w:r>
      <w:r w:rsidR="008B7C4A" w:rsidRPr="00953522">
        <w:rPr>
          <w:rFonts w:cstheme="minorHAnsi"/>
          <w:i/>
        </w:rPr>
        <w:t>earch</w:t>
      </w:r>
      <w:r w:rsidR="00057A2D" w:rsidRPr="00953522">
        <w:rPr>
          <w:rFonts w:cstheme="minorHAnsi"/>
        </w:rPr>
        <w:t>,</w:t>
      </w:r>
      <w:r w:rsidR="000B1F8C" w:rsidRPr="00953522">
        <w:rPr>
          <w:rFonts w:cstheme="minorHAnsi"/>
        </w:rPr>
        <w:t xml:space="preserve"> 27</w:t>
      </w:r>
      <w:r w:rsidR="00057A2D" w:rsidRPr="00953522">
        <w:rPr>
          <w:rFonts w:cstheme="minorHAnsi"/>
        </w:rPr>
        <w:t xml:space="preserve">: </w:t>
      </w:r>
      <w:r w:rsidR="000B1F8C" w:rsidRPr="00953522">
        <w:rPr>
          <w:rFonts w:cstheme="minorHAnsi"/>
        </w:rPr>
        <w:t>1068</w:t>
      </w:r>
      <w:r w:rsidR="00057A2D" w:rsidRPr="00953522">
        <w:rPr>
          <w:rFonts w:cstheme="minorHAnsi"/>
        </w:rPr>
        <w:t>-</w:t>
      </w:r>
      <w:r w:rsidR="000B1F8C" w:rsidRPr="00953522">
        <w:rPr>
          <w:rFonts w:cstheme="minorHAnsi"/>
        </w:rPr>
        <w:t>1078</w:t>
      </w:r>
      <w:r w:rsidR="00057A2D" w:rsidRPr="00953522">
        <w:rPr>
          <w:rFonts w:cstheme="minorHAnsi"/>
        </w:rPr>
        <w:t xml:space="preserve">. </w:t>
      </w:r>
      <w:hyperlink r:id="rId7" w:history="1">
        <w:r w:rsidR="00682AD8" w:rsidRPr="004748A6">
          <w:rPr>
            <w:rStyle w:val="Lienhypertexte"/>
            <w:rFonts w:cstheme="minorHAnsi"/>
          </w:rPr>
          <w:t>https://doi.org/10.1016/j.gr.2014.08.014</w:t>
        </w:r>
      </w:hyperlink>
    </w:p>
    <w:p w14:paraId="0A10B568" w14:textId="68A0B756" w:rsidR="00953522" w:rsidRDefault="00BD0E49" w:rsidP="004A3426">
      <w:pPr>
        <w:tabs>
          <w:tab w:val="left" w:pos="426"/>
        </w:tabs>
        <w:spacing w:after="0" w:line="276" w:lineRule="auto"/>
        <w:jc w:val="both"/>
        <w:rPr>
          <w:rFonts w:cstheme="minorHAnsi"/>
        </w:rPr>
      </w:pPr>
      <w:r w:rsidRPr="00953522">
        <w:rPr>
          <w:rFonts w:cstheme="minorHAnsi"/>
          <w:b/>
        </w:rPr>
        <w:t>Fischer</w:t>
      </w:r>
      <w:r w:rsidR="001C541A" w:rsidRPr="00953522">
        <w:rPr>
          <w:rFonts w:cstheme="minorHAnsi"/>
          <w:b/>
        </w:rPr>
        <w:t>,</w:t>
      </w:r>
      <w:r w:rsidRPr="00953522">
        <w:rPr>
          <w:rFonts w:cstheme="minorHAnsi"/>
          <w:b/>
        </w:rPr>
        <w:t xml:space="preserve"> V., Bennion</w:t>
      </w:r>
      <w:r w:rsidR="001C541A" w:rsidRPr="00953522">
        <w:rPr>
          <w:rFonts w:cstheme="minorHAnsi"/>
          <w:b/>
        </w:rPr>
        <w:t>,</w:t>
      </w:r>
      <w:r w:rsidRPr="00953522">
        <w:rPr>
          <w:rFonts w:cstheme="minorHAnsi"/>
          <w:b/>
        </w:rPr>
        <w:t xml:space="preserve"> R.F., Foffa</w:t>
      </w:r>
      <w:r w:rsidR="001C541A" w:rsidRPr="00953522">
        <w:rPr>
          <w:rFonts w:cstheme="minorHAnsi"/>
          <w:b/>
        </w:rPr>
        <w:t>,</w:t>
      </w:r>
      <w:r w:rsidRPr="00953522">
        <w:rPr>
          <w:rFonts w:cstheme="minorHAnsi"/>
          <w:b/>
        </w:rPr>
        <w:t xml:space="preserve"> D., MacLaren</w:t>
      </w:r>
      <w:r w:rsidR="001C541A" w:rsidRPr="00953522">
        <w:rPr>
          <w:rFonts w:cstheme="minorHAnsi"/>
          <w:b/>
        </w:rPr>
        <w:t>,</w:t>
      </w:r>
      <w:r w:rsidRPr="00953522">
        <w:rPr>
          <w:rFonts w:cstheme="minorHAnsi"/>
          <w:b/>
        </w:rPr>
        <w:t xml:space="preserve"> J.A., McCurry</w:t>
      </w:r>
      <w:r w:rsidR="001C541A" w:rsidRPr="00953522">
        <w:rPr>
          <w:rFonts w:cstheme="minorHAnsi"/>
          <w:b/>
        </w:rPr>
        <w:t>,</w:t>
      </w:r>
      <w:r w:rsidRPr="00953522">
        <w:rPr>
          <w:rFonts w:cstheme="minorHAnsi"/>
          <w:b/>
        </w:rPr>
        <w:t xml:space="preserve"> M.R., Melstrom</w:t>
      </w:r>
      <w:r w:rsidR="001C541A" w:rsidRPr="00953522">
        <w:rPr>
          <w:rFonts w:cstheme="minorHAnsi"/>
          <w:b/>
        </w:rPr>
        <w:t>,</w:t>
      </w:r>
      <w:r w:rsidRPr="00953522">
        <w:rPr>
          <w:rFonts w:cstheme="minorHAnsi"/>
          <w:b/>
        </w:rPr>
        <w:t xml:space="preserve"> K.M. &amp; Bardet</w:t>
      </w:r>
      <w:r w:rsidR="001C541A" w:rsidRPr="00953522">
        <w:rPr>
          <w:rFonts w:cstheme="minorHAnsi"/>
          <w:b/>
        </w:rPr>
        <w:t>,</w:t>
      </w:r>
      <w:r w:rsidRPr="00953522">
        <w:rPr>
          <w:rFonts w:cstheme="minorHAnsi"/>
          <w:b/>
        </w:rPr>
        <w:t xml:space="preserve"> N.</w:t>
      </w:r>
      <w:r w:rsidR="00057A2D" w:rsidRPr="00953522">
        <w:rPr>
          <w:rFonts w:cstheme="minorHAnsi"/>
          <w:b/>
        </w:rPr>
        <w:t xml:space="preserve">, </w:t>
      </w:r>
      <w:r w:rsidRPr="00953522">
        <w:rPr>
          <w:rFonts w:cstheme="minorHAnsi"/>
          <w:b/>
        </w:rPr>
        <w:t>2022.</w:t>
      </w:r>
      <w:r w:rsidRPr="00953522">
        <w:rPr>
          <w:rFonts w:cstheme="minorHAnsi"/>
        </w:rPr>
        <w:t xml:space="preserve"> Ecological signal in the size and</w:t>
      </w:r>
      <w:r w:rsidR="00057A2D" w:rsidRPr="00953522">
        <w:rPr>
          <w:rFonts w:cstheme="minorHAnsi"/>
        </w:rPr>
        <w:t xml:space="preserve"> shape of marine amniote teeth. </w:t>
      </w:r>
      <w:r w:rsidRPr="00953522">
        <w:rPr>
          <w:rFonts w:cstheme="minorHAnsi"/>
          <w:i/>
        </w:rPr>
        <w:t>P</w:t>
      </w:r>
      <w:r w:rsidR="00953522">
        <w:rPr>
          <w:rFonts w:cstheme="minorHAnsi"/>
          <w:i/>
        </w:rPr>
        <w:t xml:space="preserve">roceedings of the Royal Society, </w:t>
      </w:r>
      <w:r w:rsidRPr="00953522">
        <w:rPr>
          <w:rFonts w:cstheme="minorHAnsi"/>
        </w:rPr>
        <w:t>B289</w:t>
      </w:r>
      <w:r w:rsidR="00057A2D" w:rsidRPr="00953522">
        <w:rPr>
          <w:rFonts w:cstheme="minorHAnsi"/>
        </w:rPr>
        <w:t xml:space="preserve">: </w:t>
      </w:r>
      <w:r w:rsidRPr="00953522">
        <w:rPr>
          <w:rFonts w:cstheme="minorHAnsi"/>
        </w:rPr>
        <w:t>20221214</w:t>
      </w:r>
      <w:r w:rsidR="00057A2D" w:rsidRPr="00953522">
        <w:rPr>
          <w:rFonts w:cstheme="minorHAnsi"/>
        </w:rPr>
        <w:t>.</w:t>
      </w:r>
      <w:r w:rsidR="00953522">
        <w:rPr>
          <w:rFonts w:cstheme="minorHAnsi"/>
        </w:rPr>
        <w:t xml:space="preserve"> </w:t>
      </w:r>
      <w:hyperlink r:id="rId8" w:history="1">
        <w:r w:rsidR="00953522" w:rsidRPr="000B712A">
          <w:rPr>
            <w:rStyle w:val="Lienhypertexte"/>
            <w:rFonts w:cstheme="minorHAnsi"/>
          </w:rPr>
          <w:t>https://doi.org/10.1098/rspb.2022.1214</w:t>
        </w:r>
      </w:hyperlink>
    </w:p>
    <w:p w14:paraId="33515782" w14:textId="3E5A3709" w:rsidR="000B1F8C" w:rsidRPr="00953522" w:rsidRDefault="000B1F8C" w:rsidP="004A3426">
      <w:pPr>
        <w:spacing w:after="0" w:line="276" w:lineRule="auto"/>
        <w:jc w:val="both"/>
        <w:rPr>
          <w:rFonts w:cstheme="minorHAnsi"/>
        </w:rPr>
      </w:pPr>
      <w:r w:rsidRPr="004A3426">
        <w:rPr>
          <w:rFonts w:cstheme="minorHAnsi"/>
          <w:b/>
          <w:lang w:val="es-ES"/>
        </w:rPr>
        <w:t>Longrich</w:t>
      </w:r>
      <w:r w:rsidR="001C541A" w:rsidRPr="004A3426">
        <w:rPr>
          <w:rFonts w:cstheme="minorHAnsi"/>
          <w:b/>
          <w:lang w:val="es-ES"/>
        </w:rPr>
        <w:t>,</w:t>
      </w:r>
      <w:r w:rsidRPr="004A3426">
        <w:rPr>
          <w:rFonts w:cstheme="minorHAnsi"/>
          <w:b/>
          <w:lang w:val="es-ES"/>
        </w:rPr>
        <w:t xml:space="preserve"> N.R.</w:t>
      </w:r>
      <w:r w:rsidR="008B7C4A" w:rsidRPr="004A3426">
        <w:rPr>
          <w:rFonts w:cstheme="minorHAnsi"/>
          <w:b/>
          <w:lang w:val="es-ES"/>
        </w:rPr>
        <w:t xml:space="preserve">, </w:t>
      </w:r>
      <w:r w:rsidRPr="004A3426">
        <w:rPr>
          <w:rFonts w:cstheme="minorHAnsi"/>
          <w:b/>
          <w:lang w:val="es-ES"/>
        </w:rPr>
        <w:t>Jalil</w:t>
      </w:r>
      <w:r w:rsidR="001C541A" w:rsidRPr="004A3426">
        <w:rPr>
          <w:rFonts w:cstheme="minorHAnsi"/>
          <w:b/>
          <w:lang w:val="es-ES"/>
        </w:rPr>
        <w:t>,</w:t>
      </w:r>
      <w:r w:rsidRPr="004A3426">
        <w:rPr>
          <w:rFonts w:cstheme="minorHAnsi"/>
          <w:b/>
          <w:lang w:val="es-ES"/>
        </w:rPr>
        <w:t xml:space="preserve"> N.-E.</w:t>
      </w:r>
      <w:r w:rsidR="008B7C4A" w:rsidRPr="004A3426">
        <w:rPr>
          <w:rFonts w:cstheme="minorHAnsi"/>
          <w:b/>
          <w:lang w:val="es-ES"/>
        </w:rPr>
        <w:t xml:space="preserve">, </w:t>
      </w:r>
      <w:r w:rsidRPr="004A3426">
        <w:rPr>
          <w:rFonts w:cstheme="minorHAnsi"/>
          <w:b/>
          <w:lang w:val="es-ES"/>
        </w:rPr>
        <w:t>Khaldoune</w:t>
      </w:r>
      <w:r w:rsidR="001C541A" w:rsidRPr="004A3426">
        <w:rPr>
          <w:rFonts w:cstheme="minorHAnsi"/>
          <w:b/>
          <w:lang w:val="es-ES"/>
        </w:rPr>
        <w:t>,</w:t>
      </w:r>
      <w:r w:rsidRPr="004A3426">
        <w:rPr>
          <w:rFonts w:cstheme="minorHAnsi"/>
          <w:b/>
          <w:lang w:val="es-ES"/>
        </w:rPr>
        <w:t xml:space="preserve"> F.</w:t>
      </w:r>
      <w:r w:rsidR="008B7C4A" w:rsidRPr="004A3426">
        <w:rPr>
          <w:rFonts w:cstheme="minorHAnsi"/>
          <w:b/>
          <w:lang w:val="es-ES"/>
        </w:rPr>
        <w:t xml:space="preserve">, </w:t>
      </w:r>
      <w:r w:rsidRPr="004A3426">
        <w:rPr>
          <w:rFonts w:cstheme="minorHAnsi"/>
          <w:b/>
          <w:lang w:val="es-ES"/>
        </w:rPr>
        <w:t>Yazami</w:t>
      </w:r>
      <w:r w:rsidR="001C541A" w:rsidRPr="004A3426">
        <w:rPr>
          <w:rFonts w:cstheme="minorHAnsi"/>
          <w:b/>
          <w:lang w:val="es-ES"/>
        </w:rPr>
        <w:t>,</w:t>
      </w:r>
      <w:r w:rsidRPr="004A3426">
        <w:rPr>
          <w:rFonts w:cstheme="minorHAnsi"/>
          <w:b/>
          <w:lang w:val="es-ES"/>
        </w:rPr>
        <w:t xml:space="preserve"> O.K.</w:t>
      </w:r>
      <w:r w:rsidR="008B7C4A" w:rsidRPr="004A3426">
        <w:rPr>
          <w:rFonts w:cstheme="minorHAnsi"/>
          <w:b/>
          <w:lang w:val="es-ES"/>
        </w:rPr>
        <w:t xml:space="preserve">, </w:t>
      </w:r>
      <w:r w:rsidRPr="004A3426">
        <w:rPr>
          <w:rFonts w:cstheme="minorHAnsi"/>
          <w:b/>
          <w:lang w:val="es-ES"/>
        </w:rPr>
        <w:t>Pereda-Suberbiola</w:t>
      </w:r>
      <w:r w:rsidR="001C541A" w:rsidRPr="004A3426">
        <w:rPr>
          <w:rFonts w:cstheme="minorHAnsi"/>
          <w:b/>
          <w:lang w:val="es-ES"/>
        </w:rPr>
        <w:t>,</w:t>
      </w:r>
      <w:r w:rsidRPr="004A3426">
        <w:rPr>
          <w:rFonts w:cstheme="minorHAnsi"/>
          <w:b/>
          <w:lang w:val="es-ES"/>
        </w:rPr>
        <w:t xml:space="preserve"> X.</w:t>
      </w:r>
      <w:r w:rsidR="008B7C4A" w:rsidRPr="004A3426">
        <w:rPr>
          <w:rFonts w:cstheme="minorHAnsi"/>
          <w:b/>
          <w:lang w:val="es-ES"/>
        </w:rPr>
        <w:t xml:space="preserve"> &amp; </w:t>
      </w:r>
      <w:r w:rsidRPr="004A3426">
        <w:rPr>
          <w:rFonts w:cstheme="minorHAnsi"/>
          <w:b/>
          <w:lang w:val="es-ES"/>
        </w:rPr>
        <w:t>Bardet</w:t>
      </w:r>
      <w:r w:rsidR="001C541A" w:rsidRPr="004A3426">
        <w:rPr>
          <w:rFonts w:cstheme="minorHAnsi"/>
          <w:b/>
          <w:lang w:val="es-ES"/>
        </w:rPr>
        <w:t>,</w:t>
      </w:r>
      <w:r w:rsidRPr="004A3426">
        <w:rPr>
          <w:rFonts w:cstheme="minorHAnsi"/>
          <w:b/>
          <w:lang w:val="es-ES"/>
        </w:rPr>
        <w:t xml:space="preserve"> N.</w:t>
      </w:r>
      <w:r w:rsidR="00057A2D" w:rsidRPr="004A3426">
        <w:rPr>
          <w:rFonts w:cstheme="minorHAnsi"/>
          <w:b/>
          <w:lang w:val="es-ES"/>
        </w:rPr>
        <w:t xml:space="preserve">, </w:t>
      </w:r>
      <w:r w:rsidR="008B7C4A" w:rsidRPr="004A3426">
        <w:rPr>
          <w:rFonts w:cstheme="minorHAnsi"/>
          <w:b/>
          <w:lang w:val="es-ES"/>
        </w:rPr>
        <w:t>2022.</w:t>
      </w:r>
      <w:r w:rsidR="008B7C4A" w:rsidRPr="004A3426">
        <w:rPr>
          <w:rFonts w:cstheme="minorHAnsi"/>
          <w:lang w:val="es-ES"/>
        </w:rPr>
        <w:t xml:space="preserve"> </w:t>
      </w:r>
      <w:r w:rsidRPr="00953522">
        <w:rPr>
          <w:rFonts w:cstheme="minorHAnsi"/>
          <w:i/>
        </w:rPr>
        <w:t>Thalassotitan atrox</w:t>
      </w:r>
      <w:r w:rsidRPr="00953522">
        <w:rPr>
          <w:rFonts w:cstheme="minorHAnsi"/>
        </w:rPr>
        <w:t xml:space="preserve">, a giant predatory mosasaurid (Squamata) from the Upper Maastrichtian Phosphates of Morocco. </w:t>
      </w:r>
      <w:r w:rsidRPr="00953522">
        <w:rPr>
          <w:rFonts w:cstheme="minorHAnsi"/>
          <w:i/>
        </w:rPr>
        <w:t>Cretac</w:t>
      </w:r>
      <w:r w:rsidR="008B7C4A" w:rsidRPr="00953522">
        <w:rPr>
          <w:rFonts w:cstheme="minorHAnsi"/>
          <w:i/>
        </w:rPr>
        <w:t>ecous Research</w:t>
      </w:r>
      <w:r w:rsidR="00057A2D" w:rsidRPr="00953522">
        <w:rPr>
          <w:rFonts w:cstheme="minorHAnsi"/>
        </w:rPr>
        <w:t>,</w:t>
      </w:r>
      <w:r w:rsidR="008B7C4A" w:rsidRPr="00953522">
        <w:rPr>
          <w:rFonts w:cstheme="minorHAnsi"/>
        </w:rPr>
        <w:t xml:space="preserve"> </w:t>
      </w:r>
      <w:r w:rsidRPr="00953522">
        <w:rPr>
          <w:rFonts w:cstheme="minorHAnsi"/>
        </w:rPr>
        <w:t>140</w:t>
      </w:r>
      <w:r w:rsidR="00057A2D" w:rsidRPr="00953522">
        <w:rPr>
          <w:rFonts w:cstheme="minorHAnsi"/>
        </w:rPr>
        <w:t xml:space="preserve">: </w:t>
      </w:r>
      <w:r w:rsidRPr="00953522">
        <w:rPr>
          <w:rFonts w:cstheme="minorHAnsi"/>
        </w:rPr>
        <w:t>105315</w:t>
      </w:r>
      <w:r w:rsidR="00057A2D" w:rsidRPr="00953522">
        <w:rPr>
          <w:rFonts w:cstheme="minorHAnsi"/>
        </w:rPr>
        <w:t xml:space="preserve">. </w:t>
      </w:r>
      <w:hyperlink r:id="rId9" w:history="1">
        <w:r w:rsidR="001C541A" w:rsidRPr="00953522">
          <w:rPr>
            <w:rStyle w:val="Lienhypertexte"/>
            <w:rFonts w:cstheme="minorHAnsi"/>
          </w:rPr>
          <w:t>https://doi.org/10.1016/j.cretres.2022.105315</w:t>
        </w:r>
      </w:hyperlink>
    </w:p>
    <w:p w14:paraId="6DC999EC" w14:textId="77777777" w:rsidR="00CC5D2E" w:rsidRPr="00953522" w:rsidRDefault="00CC5D2E" w:rsidP="004A3426">
      <w:pPr>
        <w:spacing w:after="0" w:line="276" w:lineRule="auto"/>
        <w:jc w:val="both"/>
        <w:rPr>
          <w:rFonts w:cstheme="minorHAnsi"/>
        </w:rPr>
      </w:pPr>
      <w:r w:rsidRPr="00953522">
        <w:rPr>
          <w:rFonts w:cstheme="minorHAnsi"/>
          <w:b/>
          <w:bCs/>
          <w:lang w:val="de-DE"/>
        </w:rPr>
        <w:t>MacLaren, J.A., Bennion, R.F., Bardet, N. &amp; Fischer, V., 2022.</w:t>
      </w:r>
      <w:r w:rsidRPr="00953522">
        <w:rPr>
          <w:rFonts w:cstheme="minorHAnsi"/>
          <w:lang w:val="de-DE"/>
        </w:rPr>
        <w:t xml:space="preserve"> </w:t>
      </w:r>
      <w:r w:rsidRPr="00953522">
        <w:rPr>
          <w:rFonts w:cstheme="minorHAnsi"/>
        </w:rPr>
        <w:t xml:space="preserve">Global ecomorphological restructuring of dominant marine reptiles prior to the Cretaceous-Palaeogene mass extinction. </w:t>
      </w:r>
      <w:r w:rsidRPr="00953522">
        <w:rPr>
          <w:rFonts w:cstheme="minorHAnsi"/>
          <w:i/>
          <w:iCs/>
        </w:rPr>
        <w:t xml:space="preserve">Proceedings of the Royal Society </w:t>
      </w:r>
      <w:r w:rsidRPr="00953522">
        <w:rPr>
          <w:rFonts w:cstheme="minorHAnsi"/>
          <w:iCs/>
        </w:rPr>
        <w:t>B</w:t>
      </w:r>
      <w:r w:rsidRPr="00953522">
        <w:rPr>
          <w:rFonts w:cstheme="minorHAnsi"/>
        </w:rPr>
        <w:t xml:space="preserve">289: 20220585. </w:t>
      </w:r>
      <w:hyperlink r:id="rId10" w:history="1">
        <w:r w:rsidRPr="00953522">
          <w:rPr>
            <w:rStyle w:val="Lienhypertexte"/>
            <w:rFonts w:cstheme="minorHAnsi"/>
          </w:rPr>
          <w:t>https://doi.org/10.1098/rspb.2022.0585</w:t>
        </w:r>
      </w:hyperlink>
    </w:p>
    <w:p w14:paraId="36F33B5A" w14:textId="502184CA" w:rsidR="00953522" w:rsidRDefault="000B1F8C" w:rsidP="004A3426">
      <w:pPr>
        <w:spacing w:after="0" w:line="276" w:lineRule="auto"/>
        <w:jc w:val="both"/>
        <w:rPr>
          <w:rFonts w:cstheme="minorHAnsi"/>
        </w:rPr>
      </w:pPr>
      <w:r w:rsidRPr="00953522">
        <w:rPr>
          <w:rFonts w:cstheme="minorHAnsi"/>
          <w:b/>
        </w:rPr>
        <w:t>Massare</w:t>
      </w:r>
      <w:r w:rsidR="001C541A" w:rsidRPr="00953522">
        <w:rPr>
          <w:rFonts w:cstheme="minorHAnsi"/>
          <w:b/>
        </w:rPr>
        <w:t>,</w:t>
      </w:r>
      <w:r w:rsidRPr="00953522">
        <w:rPr>
          <w:rFonts w:cstheme="minorHAnsi"/>
          <w:b/>
        </w:rPr>
        <w:t xml:space="preserve"> J.A.</w:t>
      </w:r>
      <w:r w:rsidR="00057A2D" w:rsidRPr="00953522">
        <w:rPr>
          <w:rFonts w:cstheme="minorHAnsi"/>
          <w:b/>
        </w:rPr>
        <w:t>,</w:t>
      </w:r>
      <w:r w:rsidRPr="00953522">
        <w:rPr>
          <w:rFonts w:cstheme="minorHAnsi"/>
          <w:b/>
        </w:rPr>
        <w:t xml:space="preserve"> </w:t>
      </w:r>
      <w:r w:rsidR="008B7C4A" w:rsidRPr="00953522">
        <w:rPr>
          <w:rFonts w:cstheme="minorHAnsi"/>
          <w:b/>
        </w:rPr>
        <w:t>1987.</w:t>
      </w:r>
      <w:r w:rsidR="008B7C4A" w:rsidRPr="00953522">
        <w:rPr>
          <w:rFonts w:cstheme="minorHAnsi"/>
        </w:rPr>
        <w:t xml:space="preserve"> </w:t>
      </w:r>
      <w:r w:rsidRPr="00953522">
        <w:rPr>
          <w:rFonts w:cstheme="minorHAnsi"/>
        </w:rPr>
        <w:t xml:space="preserve">Tooth morphology and prey preference of Mesozoic marine reptiles. </w:t>
      </w:r>
      <w:r w:rsidRPr="00953522">
        <w:rPr>
          <w:rFonts w:cstheme="minorHAnsi"/>
          <w:i/>
        </w:rPr>
        <w:t>J</w:t>
      </w:r>
      <w:r w:rsidR="008B7C4A" w:rsidRPr="00953522">
        <w:rPr>
          <w:rFonts w:cstheme="minorHAnsi"/>
          <w:i/>
        </w:rPr>
        <w:t xml:space="preserve">ournal of Vertebrate </w:t>
      </w:r>
      <w:r w:rsidRPr="00953522">
        <w:rPr>
          <w:rFonts w:cstheme="minorHAnsi"/>
          <w:i/>
        </w:rPr>
        <w:t>Paleo</w:t>
      </w:r>
      <w:bookmarkStart w:id="0" w:name="_GoBack"/>
      <w:bookmarkEnd w:id="0"/>
      <w:r w:rsidRPr="00953522">
        <w:rPr>
          <w:rFonts w:cstheme="minorHAnsi"/>
          <w:i/>
        </w:rPr>
        <w:t>ntol</w:t>
      </w:r>
      <w:r w:rsidR="008B7C4A" w:rsidRPr="00953522">
        <w:rPr>
          <w:rFonts w:cstheme="minorHAnsi"/>
          <w:i/>
        </w:rPr>
        <w:t>ogy</w:t>
      </w:r>
      <w:r w:rsidR="00057A2D" w:rsidRPr="00953522">
        <w:rPr>
          <w:rFonts w:cstheme="minorHAnsi"/>
        </w:rPr>
        <w:t>,</w:t>
      </w:r>
      <w:r w:rsidR="008B7C4A" w:rsidRPr="00953522">
        <w:rPr>
          <w:rFonts w:cstheme="minorHAnsi"/>
        </w:rPr>
        <w:t xml:space="preserve"> </w:t>
      </w:r>
      <w:r w:rsidRPr="00953522">
        <w:rPr>
          <w:rFonts w:cstheme="minorHAnsi"/>
        </w:rPr>
        <w:t>7</w:t>
      </w:r>
      <w:r w:rsidR="00057A2D" w:rsidRPr="00953522">
        <w:rPr>
          <w:rFonts w:cstheme="minorHAnsi"/>
        </w:rPr>
        <w:t xml:space="preserve">: </w:t>
      </w:r>
      <w:r w:rsidRPr="00953522">
        <w:rPr>
          <w:rFonts w:cstheme="minorHAnsi"/>
        </w:rPr>
        <w:t>121</w:t>
      </w:r>
      <w:r w:rsidR="00057A2D" w:rsidRPr="00953522">
        <w:rPr>
          <w:rFonts w:cstheme="minorHAnsi"/>
        </w:rPr>
        <w:t>-</w:t>
      </w:r>
      <w:r w:rsidRPr="00953522">
        <w:rPr>
          <w:rFonts w:cstheme="minorHAnsi"/>
        </w:rPr>
        <w:t>137</w:t>
      </w:r>
      <w:r w:rsidR="00057A2D" w:rsidRPr="00953522">
        <w:rPr>
          <w:rFonts w:cstheme="minorHAnsi"/>
        </w:rPr>
        <w:t>.</w:t>
      </w:r>
      <w:r w:rsidR="00953522">
        <w:rPr>
          <w:rFonts w:cstheme="minorHAnsi"/>
        </w:rPr>
        <w:t xml:space="preserve"> </w:t>
      </w:r>
      <w:hyperlink r:id="rId11" w:history="1">
        <w:r w:rsidR="00953522" w:rsidRPr="000B712A">
          <w:rPr>
            <w:rStyle w:val="Lienhypertexte"/>
            <w:rFonts w:cstheme="minorHAnsi"/>
          </w:rPr>
          <w:t>https://doi.org/10.1080/02724634.1987.10011647</w:t>
        </w:r>
      </w:hyperlink>
    </w:p>
    <w:sectPr w:rsidR="00953522" w:rsidSect="008B7C4A">
      <w:pgSz w:w="11905" w:h="16837"/>
      <w:pgMar w:top="1417" w:right="1440" w:bottom="1417" w:left="1440" w:header="720" w:footer="720" w:gutter="0"/>
      <w:cols w:space="720"/>
      <w:noEndnote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C3C9859" w16cex:dateUtc="2024-06-12T17:28:00Z"/>
  <w16cex:commentExtensible w16cex:durableId="2DA846CB" w16cex:dateUtc="2024-06-16T07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A472646" w16cid:durableId="2C3C9859"/>
  <w16cid:commentId w16cid:paraId="6C8A59FD" w16cid:durableId="2DA846C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80121"/>
    <w:multiLevelType w:val="multilevel"/>
    <w:tmpl w:val="E4E25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86"/>
    <w:rsid w:val="00052ED8"/>
    <w:rsid w:val="00057A2D"/>
    <w:rsid w:val="00096678"/>
    <w:rsid w:val="000B1F8C"/>
    <w:rsid w:val="00103084"/>
    <w:rsid w:val="00183302"/>
    <w:rsid w:val="001C541A"/>
    <w:rsid w:val="001F2E3E"/>
    <w:rsid w:val="00237697"/>
    <w:rsid w:val="00243892"/>
    <w:rsid w:val="0025366A"/>
    <w:rsid w:val="0034578A"/>
    <w:rsid w:val="00384731"/>
    <w:rsid w:val="00405A6C"/>
    <w:rsid w:val="0042386B"/>
    <w:rsid w:val="004278FF"/>
    <w:rsid w:val="004674E8"/>
    <w:rsid w:val="004A3426"/>
    <w:rsid w:val="004C5F86"/>
    <w:rsid w:val="004F776D"/>
    <w:rsid w:val="00643B9F"/>
    <w:rsid w:val="00682AD8"/>
    <w:rsid w:val="00685C30"/>
    <w:rsid w:val="00727A0A"/>
    <w:rsid w:val="00754D86"/>
    <w:rsid w:val="0077179D"/>
    <w:rsid w:val="007D5520"/>
    <w:rsid w:val="007F3F4E"/>
    <w:rsid w:val="00827BFD"/>
    <w:rsid w:val="008611E5"/>
    <w:rsid w:val="008A5A27"/>
    <w:rsid w:val="008B7C4A"/>
    <w:rsid w:val="008F2CEF"/>
    <w:rsid w:val="008F770B"/>
    <w:rsid w:val="00903563"/>
    <w:rsid w:val="00953522"/>
    <w:rsid w:val="009E6671"/>
    <w:rsid w:val="00A11E56"/>
    <w:rsid w:val="00A12D5F"/>
    <w:rsid w:val="00A139DE"/>
    <w:rsid w:val="00B15737"/>
    <w:rsid w:val="00B52C00"/>
    <w:rsid w:val="00BD0E49"/>
    <w:rsid w:val="00BE7433"/>
    <w:rsid w:val="00C07F42"/>
    <w:rsid w:val="00C33FA1"/>
    <w:rsid w:val="00C36CE8"/>
    <w:rsid w:val="00C847A7"/>
    <w:rsid w:val="00CC5D2E"/>
    <w:rsid w:val="00D6533F"/>
    <w:rsid w:val="00DC4853"/>
    <w:rsid w:val="00DF77E8"/>
    <w:rsid w:val="00E26FB2"/>
    <w:rsid w:val="00EC54AF"/>
    <w:rsid w:val="00EE0855"/>
    <w:rsid w:val="00F246F9"/>
    <w:rsid w:val="00F9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564414"/>
  <w14:defaultImageDpi w14:val="0"/>
  <w15:docId w15:val="{499F0668-1F97-4D38-A75C-FBF6A5C7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DPI16affiliation">
    <w:name w:val="MDPI_1.6_affiliation"/>
    <w:qFormat/>
    <w:rsid w:val="004C5F86"/>
    <w:pPr>
      <w:adjustRightInd w:val="0"/>
      <w:snapToGrid w:val="0"/>
      <w:spacing w:after="0" w:line="200" w:lineRule="atLeast"/>
      <w:ind w:left="2806" w:hanging="198"/>
    </w:pPr>
    <w:rPr>
      <w:rFonts w:ascii="Palatino Linotype" w:hAnsi="Palatino Linotype"/>
      <w:color w:val="000000"/>
      <w:sz w:val="16"/>
      <w:szCs w:val="18"/>
      <w:lang w:val="en-US" w:eastAsia="de-DE"/>
    </w:rPr>
  </w:style>
  <w:style w:type="character" w:styleId="Lienhypertexte">
    <w:name w:val="Hyperlink"/>
    <w:basedOn w:val="Policepardfaut"/>
    <w:uiPriority w:val="99"/>
    <w:rsid w:val="004C5F86"/>
    <w:rPr>
      <w:rFonts w:cs="Times New Roman"/>
      <w:color w:val="0000FF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7F3F4E"/>
    <w:rPr>
      <w:rFonts w:cs="Times New Roman"/>
    </w:rPr>
  </w:style>
  <w:style w:type="paragraph" w:customStyle="1" w:styleId="MDPI12title">
    <w:name w:val="MDPI_1.2_title"/>
    <w:next w:val="Normal"/>
    <w:qFormat/>
    <w:rsid w:val="004278FF"/>
    <w:pPr>
      <w:adjustRightInd w:val="0"/>
      <w:snapToGrid w:val="0"/>
      <w:spacing w:after="240" w:line="240" w:lineRule="atLeast"/>
    </w:pPr>
    <w:rPr>
      <w:rFonts w:ascii="Palatino Linotype" w:hAnsi="Palatino Linotype"/>
      <w:b/>
      <w:color w:val="000000"/>
      <w:sz w:val="36"/>
      <w:szCs w:val="20"/>
      <w:lang w:val="en-US" w:eastAsia="de-DE"/>
    </w:rPr>
  </w:style>
  <w:style w:type="character" w:styleId="Accentuation">
    <w:name w:val="Emphasis"/>
    <w:basedOn w:val="Policepardfaut"/>
    <w:uiPriority w:val="20"/>
    <w:qFormat/>
    <w:rsid w:val="004278FF"/>
    <w:rPr>
      <w:rFonts w:cs="Times New Roman"/>
      <w:i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27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locked/>
    <w:rsid w:val="004278FF"/>
    <w:rPr>
      <w:rFonts w:ascii="Courier New" w:hAnsi="Courier New" w:cs="Courier New"/>
      <w:sz w:val="20"/>
      <w:szCs w:val="20"/>
    </w:rPr>
  </w:style>
  <w:style w:type="character" w:customStyle="1" w:styleId="y2iqfc">
    <w:name w:val="y2iqfc"/>
    <w:rsid w:val="004278FF"/>
  </w:style>
  <w:style w:type="paragraph" w:customStyle="1" w:styleId="MDPI17abstract">
    <w:name w:val="MDPI_1.7_abstract"/>
    <w:next w:val="Normal"/>
    <w:qFormat/>
    <w:rsid w:val="00C847A7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hAnsi="Palatino Linotype"/>
      <w:color w:val="000000"/>
      <w:sz w:val="18"/>
      <w:lang w:val="en-US" w:eastAsia="de-DE"/>
    </w:rPr>
  </w:style>
  <w:style w:type="paragraph" w:styleId="Rvision">
    <w:name w:val="Revision"/>
    <w:hidden/>
    <w:uiPriority w:val="99"/>
    <w:semiHidden/>
    <w:rsid w:val="004674E8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2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2C00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7D552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D552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D5520"/>
    <w:rPr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552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D5520"/>
    <w:rPr>
      <w:b/>
      <w:bCs/>
      <w:sz w:val="20"/>
      <w:szCs w:val="20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B157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38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1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20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5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7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6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7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98/rspb.2022.121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016/j.gr.2014.08.014" TargetMode="Externa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hyperlink" Target="mailto:KHALDOUNE.Fatima@ocpgroup.ma" TargetMode="External"/><Relationship Id="rId11" Type="http://schemas.openxmlformats.org/officeDocument/2006/relationships/hyperlink" Target="https://doi.org/10.1080/02724634.1987.10011647" TargetMode="External"/><Relationship Id="rId5" Type="http://schemas.openxmlformats.org/officeDocument/2006/relationships/hyperlink" Target="mailto:nathalie.bardet@mnhn.fr" TargetMode="External"/><Relationship Id="rId10" Type="http://schemas.openxmlformats.org/officeDocument/2006/relationships/hyperlink" Target="https://doi.org/10.1098/rspb.2022.05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cretres.2022.105315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834</Words>
  <Characters>4590</Characters>
  <Application>Microsoft Office Word</Application>
  <DocSecurity>0</DocSecurity>
  <Lines>38</Lines>
  <Paragraphs>10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 Smith</dc:creator>
  <cp:lastModifiedBy>Nathalie BARDET</cp:lastModifiedBy>
  <cp:revision>2</cp:revision>
  <dcterms:created xsi:type="dcterms:W3CDTF">2024-10-10T08:04:00Z</dcterms:created>
  <dcterms:modified xsi:type="dcterms:W3CDTF">2024-10-10T08:04:00Z</dcterms:modified>
</cp:coreProperties>
</file>