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0A988" w14:textId="77777777" w:rsidR="00F4536F" w:rsidRPr="00B86684" w:rsidRDefault="00F4536F" w:rsidP="00F4536F">
      <w:pPr>
        <w:jc w:val="center"/>
        <w:rPr>
          <w:rFonts w:ascii="Times New Roman" w:hAnsi="Times New Roman" w:cs="Times New Roman"/>
          <w:b/>
          <w:sz w:val="40"/>
          <w:lang w:val="en-US"/>
        </w:rPr>
      </w:pPr>
      <w:r w:rsidRPr="00B86684">
        <w:rPr>
          <w:rFonts w:ascii="Times New Roman" w:hAnsi="Times New Roman" w:cs="Times New Roman"/>
          <w:b/>
          <w:sz w:val="40"/>
          <w:lang w:val="en-US"/>
        </w:rPr>
        <w:t>Supporting Information</w:t>
      </w:r>
    </w:p>
    <w:p w14:paraId="53B528DD" w14:textId="77777777" w:rsidR="00F4536F" w:rsidRPr="00B86684" w:rsidRDefault="00F4536F" w:rsidP="00615705">
      <w:pPr>
        <w:spacing w:line="360" w:lineRule="auto"/>
        <w:jc w:val="both"/>
        <w:rPr>
          <w:rFonts w:ascii="Times New Roman" w:hAnsi="Times New Roman" w:cs="Times New Roman"/>
          <w:b/>
          <w:bCs/>
          <w:sz w:val="32"/>
          <w:szCs w:val="30"/>
          <w:lang w:val="en-US"/>
        </w:rPr>
      </w:pPr>
    </w:p>
    <w:p w14:paraId="0E16C571" w14:textId="68AD196C" w:rsidR="004644ED" w:rsidRPr="00B86684" w:rsidRDefault="004644ED" w:rsidP="00F4536F">
      <w:pPr>
        <w:spacing w:line="360" w:lineRule="auto"/>
        <w:jc w:val="center"/>
        <w:rPr>
          <w:rFonts w:ascii="Times New Roman" w:hAnsi="Times New Roman" w:cs="Times New Roman"/>
          <w:b/>
          <w:bCs/>
          <w:sz w:val="28"/>
          <w:szCs w:val="30"/>
          <w:lang w:val="en-US"/>
        </w:rPr>
      </w:pPr>
      <w:proofErr w:type="spellStart"/>
      <w:r w:rsidRPr="00B86684">
        <w:rPr>
          <w:rFonts w:ascii="Times New Roman" w:hAnsi="Times New Roman" w:cs="Times New Roman"/>
          <w:b/>
          <w:bCs/>
          <w:sz w:val="32"/>
          <w:szCs w:val="30"/>
          <w:lang w:val="en-US"/>
        </w:rPr>
        <w:t>Quinizarin</w:t>
      </w:r>
      <w:proofErr w:type="spellEnd"/>
      <w:r w:rsidRPr="00B86684">
        <w:rPr>
          <w:rFonts w:ascii="Times New Roman" w:hAnsi="Times New Roman" w:cs="Times New Roman"/>
          <w:b/>
          <w:bCs/>
          <w:sz w:val="32"/>
          <w:szCs w:val="30"/>
          <w:lang w:val="en-US"/>
        </w:rPr>
        <w:t xml:space="preserve">-based Photoactive Porous Polymers from Emulsion Templates: Monoliths versus Membranes in </w:t>
      </w:r>
      <w:proofErr w:type="spellStart"/>
      <w:r w:rsidRPr="00B86684">
        <w:rPr>
          <w:rFonts w:ascii="Times New Roman" w:hAnsi="Times New Roman" w:cs="Times New Roman"/>
          <w:b/>
          <w:bCs/>
          <w:sz w:val="32"/>
          <w:szCs w:val="30"/>
          <w:lang w:val="en-US"/>
        </w:rPr>
        <w:t>Photobactericidal</w:t>
      </w:r>
      <w:proofErr w:type="spellEnd"/>
      <w:r w:rsidRPr="00B86684">
        <w:rPr>
          <w:rFonts w:ascii="Times New Roman" w:hAnsi="Times New Roman" w:cs="Times New Roman"/>
          <w:b/>
          <w:bCs/>
          <w:sz w:val="32"/>
          <w:szCs w:val="30"/>
          <w:lang w:val="en-US"/>
        </w:rPr>
        <w:t xml:space="preserve"> Applications.</w:t>
      </w:r>
    </w:p>
    <w:p w14:paraId="7E282557" w14:textId="77777777" w:rsidR="00AF6396" w:rsidRPr="00B86684" w:rsidRDefault="00AF6396" w:rsidP="00B33341">
      <w:pPr>
        <w:spacing w:after="120" w:line="480" w:lineRule="auto"/>
        <w:jc w:val="center"/>
        <w:rPr>
          <w:rFonts w:ascii="Times New Roman" w:hAnsi="Times New Roman" w:cs="Times New Roman"/>
          <w:bCs/>
          <w:sz w:val="24"/>
          <w:szCs w:val="24"/>
          <w:lang w:val="en-US"/>
        </w:rPr>
      </w:pPr>
    </w:p>
    <w:p w14:paraId="43E016DC" w14:textId="3D62461A" w:rsidR="00C73772" w:rsidRPr="00B86684" w:rsidRDefault="00C73772" w:rsidP="00B33341">
      <w:pPr>
        <w:spacing w:after="120" w:line="480" w:lineRule="auto"/>
        <w:jc w:val="center"/>
        <w:rPr>
          <w:rFonts w:ascii="Times New Roman" w:hAnsi="Times New Roman" w:cs="Times New Roman"/>
          <w:bCs/>
          <w:sz w:val="24"/>
          <w:szCs w:val="24"/>
          <w:lang w:val="en-US"/>
        </w:rPr>
      </w:pPr>
      <w:r w:rsidRPr="00B86684">
        <w:rPr>
          <w:rFonts w:ascii="Times New Roman" w:hAnsi="Times New Roman" w:cs="Times New Roman"/>
          <w:bCs/>
          <w:sz w:val="24"/>
          <w:szCs w:val="24"/>
          <w:lang w:val="en-US"/>
        </w:rPr>
        <w:t xml:space="preserve">Hassan </w:t>
      </w:r>
      <w:proofErr w:type="spellStart"/>
      <w:r w:rsidRPr="00B86684">
        <w:rPr>
          <w:rFonts w:ascii="Times New Roman" w:hAnsi="Times New Roman" w:cs="Times New Roman"/>
          <w:bCs/>
          <w:sz w:val="24"/>
          <w:szCs w:val="24"/>
          <w:lang w:val="en-US"/>
        </w:rPr>
        <w:t>Hayek</w:t>
      </w:r>
      <w:r w:rsidR="00234DCD" w:rsidRPr="00B86684">
        <w:rPr>
          <w:rFonts w:ascii="Times New Roman" w:hAnsi="Times New Roman" w:cs="Times New Roman"/>
          <w:bCs/>
          <w:sz w:val="24"/>
          <w:szCs w:val="24"/>
          <w:vertAlign w:val="superscript"/>
          <w:lang w:val="en-US"/>
        </w:rPr>
        <w:t>a</w:t>
      </w:r>
      <w:proofErr w:type="spellEnd"/>
      <w:r w:rsidR="00AC3033" w:rsidRPr="00B86684">
        <w:rPr>
          <w:rFonts w:ascii="Times New Roman" w:hAnsi="Times New Roman" w:cs="Times New Roman"/>
          <w:bCs/>
          <w:sz w:val="24"/>
          <w:szCs w:val="24"/>
          <w:vertAlign w:val="superscript"/>
          <w:lang w:val="en-US"/>
        </w:rPr>
        <w:t>⸷</w:t>
      </w:r>
      <w:r w:rsidRPr="00B86684">
        <w:rPr>
          <w:rFonts w:ascii="Times New Roman" w:hAnsi="Times New Roman" w:cs="Times New Roman"/>
          <w:bCs/>
          <w:sz w:val="24"/>
          <w:szCs w:val="24"/>
          <w:lang w:val="en-US"/>
        </w:rPr>
        <w:t>,</w:t>
      </w:r>
      <w:r w:rsidR="00234DCD" w:rsidRPr="00B86684">
        <w:rPr>
          <w:rFonts w:ascii="Times New Roman" w:hAnsi="Times New Roman" w:cs="Times New Roman"/>
          <w:bCs/>
          <w:sz w:val="24"/>
          <w:szCs w:val="24"/>
          <w:lang w:val="en-US"/>
        </w:rPr>
        <w:t xml:space="preserve"> Alison </w:t>
      </w:r>
      <w:proofErr w:type="spellStart"/>
      <w:r w:rsidR="00234DCD" w:rsidRPr="00B86684">
        <w:rPr>
          <w:rFonts w:ascii="Times New Roman" w:hAnsi="Times New Roman" w:cs="Times New Roman"/>
          <w:bCs/>
          <w:sz w:val="24"/>
          <w:szCs w:val="24"/>
          <w:lang w:val="en-US"/>
        </w:rPr>
        <w:t>Rouxhet</w:t>
      </w:r>
      <w:r w:rsidR="00234DCD" w:rsidRPr="00B86684">
        <w:rPr>
          <w:rFonts w:ascii="Times New Roman" w:hAnsi="Times New Roman" w:cs="Times New Roman"/>
          <w:bCs/>
          <w:sz w:val="24"/>
          <w:szCs w:val="24"/>
          <w:vertAlign w:val="superscript"/>
          <w:lang w:val="en-US"/>
        </w:rPr>
        <w:t>b</w:t>
      </w:r>
      <w:proofErr w:type="spellEnd"/>
      <w:r w:rsidR="00AC3033" w:rsidRPr="00B86684">
        <w:rPr>
          <w:rFonts w:ascii="Times New Roman" w:hAnsi="Times New Roman" w:cs="Times New Roman"/>
          <w:bCs/>
          <w:sz w:val="24"/>
          <w:szCs w:val="24"/>
          <w:vertAlign w:val="superscript"/>
          <w:lang w:val="en-US"/>
        </w:rPr>
        <w:t>⸷</w:t>
      </w:r>
      <w:r w:rsidR="00234DCD" w:rsidRPr="00B86684">
        <w:rPr>
          <w:rFonts w:ascii="Times New Roman" w:hAnsi="Times New Roman" w:cs="Times New Roman"/>
          <w:bCs/>
          <w:sz w:val="24"/>
          <w:szCs w:val="24"/>
          <w:lang w:val="en-US"/>
        </w:rPr>
        <w:t xml:space="preserve">, </w:t>
      </w:r>
      <w:r w:rsidR="00561A96" w:rsidRPr="00B86684">
        <w:rPr>
          <w:rFonts w:ascii="Times New Roman" w:hAnsi="Times New Roman" w:cs="Times New Roman"/>
          <w:bCs/>
          <w:sz w:val="24"/>
          <w:szCs w:val="24"/>
          <w:lang w:val="en-US"/>
        </w:rPr>
        <w:t xml:space="preserve">Samir </w:t>
      </w:r>
      <w:proofErr w:type="spellStart"/>
      <w:r w:rsidR="00561A96" w:rsidRPr="00B86684">
        <w:rPr>
          <w:rFonts w:ascii="Times New Roman" w:hAnsi="Times New Roman" w:cs="Times New Roman"/>
          <w:bCs/>
          <w:sz w:val="24"/>
          <w:szCs w:val="24"/>
          <w:lang w:val="en-US"/>
        </w:rPr>
        <w:t>abbad</w:t>
      </w:r>
      <w:proofErr w:type="spellEnd"/>
      <w:r w:rsidR="00561A96" w:rsidRPr="00B86684">
        <w:rPr>
          <w:rFonts w:ascii="Times New Roman" w:hAnsi="Times New Roman" w:cs="Times New Roman"/>
          <w:bCs/>
          <w:sz w:val="24"/>
          <w:szCs w:val="24"/>
          <w:lang w:val="en-US"/>
        </w:rPr>
        <w:t xml:space="preserve"> </w:t>
      </w:r>
      <w:proofErr w:type="spellStart"/>
      <w:r w:rsidR="00561A96" w:rsidRPr="00B86684">
        <w:rPr>
          <w:rFonts w:ascii="Times New Roman" w:hAnsi="Times New Roman" w:cs="Times New Roman"/>
          <w:bCs/>
          <w:sz w:val="24"/>
          <w:szCs w:val="24"/>
          <w:lang w:val="en-US"/>
        </w:rPr>
        <w:t>Andaloussi</w:t>
      </w:r>
      <w:r w:rsidR="00561A96" w:rsidRPr="00B86684">
        <w:rPr>
          <w:rFonts w:ascii="Times New Roman" w:hAnsi="Times New Roman" w:cs="Times New Roman"/>
          <w:bCs/>
          <w:sz w:val="24"/>
          <w:szCs w:val="24"/>
          <w:vertAlign w:val="superscript"/>
          <w:lang w:val="en-US"/>
        </w:rPr>
        <w:t>c</w:t>
      </w:r>
      <w:proofErr w:type="spellEnd"/>
      <w:r w:rsidR="00561A96" w:rsidRPr="00B86684">
        <w:rPr>
          <w:rFonts w:ascii="Times New Roman" w:hAnsi="Times New Roman" w:cs="Times New Roman"/>
          <w:sz w:val="24"/>
          <w:szCs w:val="24"/>
          <w:lang w:val="en-GB"/>
        </w:rPr>
        <w:t xml:space="preserve">, </w:t>
      </w:r>
      <w:r w:rsidR="00234DCD" w:rsidRPr="00B86684">
        <w:rPr>
          <w:rFonts w:ascii="Times New Roman" w:hAnsi="Times New Roman" w:cs="Times New Roman"/>
          <w:sz w:val="24"/>
          <w:szCs w:val="24"/>
          <w:lang w:val="en-GB"/>
        </w:rPr>
        <w:t>Sebastijan Kovačič</w:t>
      </w:r>
      <w:proofErr w:type="spellStart"/>
      <w:r w:rsidR="00561A96" w:rsidRPr="00B86684">
        <w:rPr>
          <w:rFonts w:ascii="Times New Roman" w:hAnsi="Times New Roman" w:cs="Times New Roman"/>
          <w:bCs/>
          <w:sz w:val="24"/>
          <w:szCs w:val="24"/>
          <w:vertAlign w:val="superscript"/>
          <w:lang w:val="en-US"/>
        </w:rPr>
        <w:t>d</w:t>
      </w:r>
      <w:r w:rsidR="00C009A5" w:rsidRPr="00B86684">
        <w:rPr>
          <w:rFonts w:ascii="Times New Roman" w:hAnsi="Times New Roman" w:cs="Times New Roman"/>
          <w:bCs/>
          <w:sz w:val="24"/>
          <w:szCs w:val="24"/>
          <w:vertAlign w:val="superscript"/>
          <w:lang w:val="en-US"/>
        </w:rPr>
        <w:t>,</w:t>
      </w:r>
      <w:r w:rsidR="00561A96" w:rsidRPr="00B86684">
        <w:rPr>
          <w:rFonts w:ascii="Times New Roman" w:hAnsi="Times New Roman" w:cs="Times New Roman"/>
          <w:bCs/>
          <w:sz w:val="24"/>
          <w:szCs w:val="24"/>
          <w:vertAlign w:val="superscript"/>
          <w:lang w:val="en-US"/>
        </w:rPr>
        <w:t>e</w:t>
      </w:r>
      <w:proofErr w:type="spellEnd"/>
      <w:r w:rsidR="00234DCD" w:rsidRPr="00B86684">
        <w:rPr>
          <w:rFonts w:ascii="Times New Roman" w:hAnsi="Times New Roman" w:cs="Times New Roman"/>
          <w:bCs/>
          <w:sz w:val="24"/>
          <w:szCs w:val="24"/>
          <w:lang w:val="en-US"/>
        </w:rPr>
        <w:t xml:space="preserve">, </w:t>
      </w:r>
      <w:r w:rsidRPr="00B86684">
        <w:rPr>
          <w:rFonts w:ascii="Times New Roman" w:hAnsi="Times New Roman" w:cs="Times New Roman"/>
          <w:bCs/>
          <w:sz w:val="24"/>
          <w:szCs w:val="24"/>
          <w:lang w:val="en-US"/>
        </w:rPr>
        <w:t xml:space="preserve">Davy-Louis </w:t>
      </w:r>
      <w:proofErr w:type="spellStart"/>
      <w:r w:rsidRPr="00B86684">
        <w:rPr>
          <w:rFonts w:ascii="Times New Roman" w:hAnsi="Times New Roman" w:cs="Times New Roman"/>
          <w:bCs/>
          <w:sz w:val="24"/>
          <w:szCs w:val="24"/>
          <w:lang w:val="en-US"/>
        </w:rPr>
        <w:t>Versace</w:t>
      </w:r>
      <w:r w:rsidR="00234DCD" w:rsidRPr="00B86684">
        <w:rPr>
          <w:rFonts w:ascii="Times New Roman" w:hAnsi="Times New Roman" w:cs="Times New Roman"/>
          <w:bCs/>
          <w:sz w:val="24"/>
          <w:szCs w:val="24"/>
          <w:vertAlign w:val="superscript"/>
          <w:lang w:val="en-US"/>
        </w:rPr>
        <w:t>a</w:t>
      </w:r>
      <w:proofErr w:type="spellEnd"/>
      <w:r w:rsidR="00791BC3" w:rsidRPr="00B86684">
        <w:rPr>
          <w:rFonts w:ascii="Times New Roman" w:hAnsi="Times New Roman" w:cs="Times New Roman"/>
          <w:bCs/>
          <w:sz w:val="24"/>
          <w:szCs w:val="24"/>
          <w:vertAlign w:val="superscript"/>
          <w:lang w:val="en-US"/>
        </w:rPr>
        <w:t>*</w:t>
      </w:r>
      <w:r w:rsidRPr="00B86684">
        <w:rPr>
          <w:rFonts w:ascii="Times New Roman" w:hAnsi="Times New Roman" w:cs="Times New Roman"/>
          <w:bCs/>
          <w:sz w:val="24"/>
          <w:szCs w:val="24"/>
          <w:lang w:val="en-US"/>
        </w:rPr>
        <w:t xml:space="preserve">, Antoine </w:t>
      </w:r>
      <w:proofErr w:type="spellStart"/>
      <w:r w:rsidRPr="00B86684">
        <w:rPr>
          <w:rFonts w:ascii="Times New Roman" w:hAnsi="Times New Roman" w:cs="Times New Roman"/>
          <w:bCs/>
          <w:sz w:val="24"/>
          <w:szCs w:val="24"/>
          <w:lang w:val="en-US"/>
        </w:rPr>
        <w:t>Debuigne</w:t>
      </w:r>
      <w:r w:rsidR="00234DCD" w:rsidRPr="00B86684">
        <w:rPr>
          <w:rFonts w:ascii="Times New Roman" w:hAnsi="Times New Roman" w:cs="Times New Roman"/>
          <w:bCs/>
          <w:sz w:val="24"/>
          <w:szCs w:val="24"/>
          <w:vertAlign w:val="superscript"/>
          <w:lang w:val="en-US"/>
        </w:rPr>
        <w:t>b</w:t>
      </w:r>
      <w:proofErr w:type="spellEnd"/>
      <w:r w:rsidRPr="00B86684">
        <w:rPr>
          <w:rFonts w:ascii="Times New Roman" w:hAnsi="Times New Roman" w:cs="Times New Roman"/>
          <w:bCs/>
          <w:sz w:val="24"/>
          <w:szCs w:val="24"/>
          <w:lang w:val="en-US"/>
        </w:rPr>
        <w:t>*</w:t>
      </w:r>
    </w:p>
    <w:p w14:paraId="3AB03695" w14:textId="77777777" w:rsidR="00234DCD" w:rsidRPr="00B86684" w:rsidRDefault="00234DCD" w:rsidP="00B33341">
      <w:pPr>
        <w:spacing w:after="120" w:line="480" w:lineRule="auto"/>
        <w:jc w:val="both"/>
        <w:rPr>
          <w:rFonts w:ascii="Times New Roman" w:hAnsi="Times New Roman" w:cs="Times New Roman"/>
          <w:bCs/>
          <w:sz w:val="24"/>
          <w:szCs w:val="24"/>
          <w:vertAlign w:val="superscript"/>
          <w:lang w:val="en-US"/>
        </w:rPr>
      </w:pPr>
    </w:p>
    <w:p w14:paraId="44BEBEBD" w14:textId="6869B777" w:rsidR="00C73772" w:rsidRPr="00B86684" w:rsidRDefault="00234DCD" w:rsidP="00B33341">
      <w:pPr>
        <w:spacing w:after="120" w:line="480" w:lineRule="auto"/>
        <w:jc w:val="both"/>
        <w:rPr>
          <w:rFonts w:ascii="Times New Roman" w:hAnsi="Times New Roman" w:cs="Times New Roman"/>
          <w:bCs/>
          <w:sz w:val="24"/>
          <w:szCs w:val="24"/>
          <w:lang w:val="fr-FR"/>
        </w:rPr>
      </w:pPr>
      <w:proofErr w:type="spellStart"/>
      <w:r w:rsidRPr="00B86684">
        <w:rPr>
          <w:rFonts w:ascii="Times New Roman" w:hAnsi="Times New Roman" w:cs="Times New Roman"/>
          <w:bCs/>
          <w:sz w:val="24"/>
          <w:szCs w:val="24"/>
          <w:vertAlign w:val="superscript"/>
          <w:lang w:val="fr-FR"/>
        </w:rPr>
        <w:t>a</w:t>
      </w:r>
      <w:proofErr w:type="spellEnd"/>
      <w:r w:rsidR="00C73772" w:rsidRPr="00B86684">
        <w:rPr>
          <w:rFonts w:ascii="Times New Roman" w:hAnsi="Times New Roman" w:cs="Times New Roman"/>
          <w:bCs/>
          <w:sz w:val="24"/>
          <w:szCs w:val="24"/>
          <w:vertAlign w:val="superscript"/>
          <w:lang w:val="fr-FR"/>
        </w:rPr>
        <w:t xml:space="preserve"> </w:t>
      </w:r>
      <w:r w:rsidR="00B457DD" w:rsidRPr="00B86684">
        <w:rPr>
          <w:rFonts w:ascii="Times New Roman" w:hAnsi="Times New Roman" w:cs="Times New Roman"/>
          <w:bCs/>
          <w:sz w:val="24"/>
          <w:szCs w:val="24"/>
          <w:lang w:val="fr-FR"/>
        </w:rPr>
        <w:t xml:space="preserve">University Paris-Est </w:t>
      </w:r>
      <w:proofErr w:type="spellStart"/>
      <w:r w:rsidR="00B457DD" w:rsidRPr="00B86684">
        <w:rPr>
          <w:rFonts w:ascii="Times New Roman" w:hAnsi="Times New Roman" w:cs="Times New Roman"/>
          <w:bCs/>
          <w:sz w:val="24"/>
          <w:szCs w:val="24"/>
          <w:lang w:val="fr-FR"/>
        </w:rPr>
        <w:t>Creteil</w:t>
      </w:r>
      <w:proofErr w:type="spellEnd"/>
      <w:r w:rsidR="00B457DD" w:rsidRPr="00B86684">
        <w:rPr>
          <w:rFonts w:ascii="Times New Roman" w:hAnsi="Times New Roman" w:cs="Times New Roman"/>
          <w:bCs/>
          <w:sz w:val="24"/>
          <w:szCs w:val="24"/>
          <w:lang w:val="fr-FR"/>
        </w:rPr>
        <w:t xml:space="preserve">, CNRS, ICMPE, UMR 7182, 94320 Thiais, </w:t>
      </w:r>
      <w:r w:rsidRPr="00B86684">
        <w:rPr>
          <w:rFonts w:ascii="Times New Roman" w:hAnsi="Times New Roman" w:cs="Times New Roman"/>
          <w:bCs/>
          <w:sz w:val="24"/>
          <w:szCs w:val="24"/>
          <w:lang w:val="fr-FR"/>
        </w:rPr>
        <w:t>France</w:t>
      </w:r>
    </w:p>
    <w:p w14:paraId="69ACDE72" w14:textId="0A207DC5" w:rsidR="00234DCD" w:rsidRPr="00B86684" w:rsidRDefault="00234DCD" w:rsidP="00B33341">
      <w:pPr>
        <w:spacing w:after="120" w:line="480" w:lineRule="auto"/>
        <w:jc w:val="both"/>
        <w:rPr>
          <w:rFonts w:ascii="Times New Roman" w:hAnsi="Times New Roman" w:cs="Times New Roman"/>
          <w:bCs/>
          <w:sz w:val="24"/>
          <w:szCs w:val="24"/>
          <w:lang w:val="en-US"/>
        </w:rPr>
      </w:pPr>
      <w:r w:rsidRPr="00B86684">
        <w:rPr>
          <w:rFonts w:ascii="Times New Roman" w:hAnsi="Times New Roman" w:cs="Times New Roman"/>
          <w:bCs/>
          <w:sz w:val="24"/>
          <w:szCs w:val="24"/>
          <w:vertAlign w:val="superscript"/>
          <w:lang w:val="en-US"/>
        </w:rPr>
        <w:t>b</w:t>
      </w:r>
      <w:r w:rsidRPr="00B86684">
        <w:rPr>
          <w:rFonts w:ascii="Times New Roman" w:hAnsi="Times New Roman" w:cs="Times New Roman"/>
          <w:bCs/>
          <w:sz w:val="24"/>
          <w:szCs w:val="24"/>
          <w:lang w:val="en-US"/>
        </w:rPr>
        <w:t xml:space="preserve"> Center for Education and Research on Macromolecules (CERM), CESAM Research Unit, Chemistry Department, University of Liège (ULiege), Quartier Agora, 13 </w:t>
      </w:r>
      <w:proofErr w:type="spellStart"/>
      <w:r w:rsidRPr="00B86684">
        <w:rPr>
          <w:rFonts w:ascii="Times New Roman" w:hAnsi="Times New Roman" w:cs="Times New Roman"/>
          <w:bCs/>
          <w:sz w:val="24"/>
          <w:szCs w:val="24"/>
          <w:lang w:val="en-US"/>
        </w:rPr>
        <w:t>Allée</w:t>
      </w:r>
      <w:proofErr w:type="spellEnd"/>
      <w:r w:rsidRPr="00B86684">
        <w:rPr>
          <w:rFonts w:ascii="Times New Roman" w:hAnsi="Times New Roman" w:cs="Times New Roman"/>
          <w:bCs/>
          <w:sz w:val="24"/>
          <w:szCs w:val="24"/>
          <w:lang w:val="en-US"/>
        </w:rPr>
        <w:t xml:space="preserve"> du Six </w:t>
      </w:r>
      <w:proofErr w:type="spellStart"/>
      <w:r w:rsidRPr="00B86684">
        <w:rPr>
          <w:rFonts w:ascii="Times New Roman" w:hAnsi="Times New Roman" w:cs="Times New Roman"/>
          <w:bCs/>
          <w:sz w:val="24"/>
          <w:szCs w:val="24"/>
          <w:lang w:val="en-US"/>
        </w:rPr>
        <w:t>Août</w:t>
      </w:r>
      <w:proofErr w:type="spellEnd"/>
      <w:r w:rsidRPr="00B86684">
        <w:rPr>
          <w:rFonts w:ascii="Times New Roman" w:hAnsi="Times New Roman" w:cs="Times New Roman"/>
          <w:bCs/>
          <w:sz w:val="24"/>
          <w:szCs w:val="24"/>
          <w:lang w:val="en-US"/>
        </w:rPr>
        <w:t xml:space="preserve">, </w:t>
      </w:r>
      <w:proofErr w:type="spellStart"/>
      <w:r w:rsidRPr="00B86684">
        <w:rPr>
          <w:rFonts w:ascii="Times New Roman" w:hAnsi="Times New Roman" w:cs="Times New Roman"/>
          <w:bCs/>
          <w:sz w:val="24"/>
          <w:szCs w:val="24"/>
          <w:lang w:val="en-US"/>
        </w:rPr>
        <w:t>Sart</w:t>
      </w:r>
      <w:proofErr w:type="spellEnd"/>
      <w:r w:rsidRPr="00B86684">
        <w:rPr>
          <w:rFonts w:ascii="Times New Roman" w:hAnsi="Times New Roman" w:cs="Times New Roman"/>
          <w:bCs/>
          <w:sz w:val="24"/>
          <w:szCs w:val="24"/>
          <w:lang w:val="en-US"/>
        </w:rPr>
        <w:t xml:space="preserve">-Tilman, B-4000 Liège, Belgium. </w:t>
      </w:r>
    </w:p>
    <w:p w14:paraId="07838D60" w14:textId="0F397952" w:rsidR="00561A96" w:rsidRPr="00B86684" w:rsidRDefault="00561A96" w:rsidP="00561A96">
      <w:pPr>
        <w:spacing w:after="120" w:line="480" w:lineRule="auto"/>
        <w:jc w:val="both"/>
        <w:rPr>
          <w:rFonts w:ascii="Times New Roman" w:hAnsi="Times New Roman" w:cs="Times New Roman"/>
          <w:bCs/>
          <w:sz w:val="24"/>
          <w:szCs w:val="24"/>
          <w:lang w:val="fr-FR"/>
        </w:rPr>
      </w:pPr>
      <w:r w:rsidRPr="00B86684">
        <w:rPr>
          <w:rFonts w:ascii="Times New Roman" w:hAnsi="Times New Roman" w:cs="Times New Roman"/>
          <w:bCs/>
          <w:sz w:val="24"/>
          <w:szCs w:val="24"/>
          <w:vertAlign w:val="superscript"/>
          <w:lang w:val="fr-FR"/>
        </w:rPr>
        <w:t>c</w:t>
      </w:r>
      <w:r w:rsidRPr="00B86684">
        <w:rPr>
          <w:rFonts w:ascii="Times New Roman" w:hAnsi="Times New Roman" w:cs="Times New Roman"/>
          <w:bCs/>
          <w:sz w:val="24"/>
          <w:szCs w:val="24"/>
          <w:lang w:val="fr-FR"/>
        </w:rPr>
        <w:t xml:space="preserve"> Université Paris-Est Créteil (UPEC), Laboratoire Eau, Environnement, Systèmes Urbains (LEESU), UMR-MA 102, 61 avenue Général de Gaulle, 94010 Créteil Cedex, France</w:t>
      </w:r>
    </w:p>
    <w:p w14:paraId="5FDD9934" w14:textId="5A4CB187" w:rsidR="00C009A5" w:rsidRPr="00B86684" w:rsidRDefault="00561A96" w:rsidP="00C009A5">
      <w:pPr>
        <w:pStyle w:val="Addresses"/>
        <w:spacing w:after="120" w:line="480" w:lineRule="auto"/>
        <w:jc w:val="both"/>
        <w:rPr>
          <w:bCs/>
          <w:sz w:val="28"/>
          <w:szCs w:val="28"/>
        </w:rPr>
      </w:pPr>
      <w:r w:rsidRPr="00B86684">
        <w:rPr>
          <w:bCs/>
          <w:vertAlign w:val="superscript"/>
        </w:rPr>
        <w:t>d</w:t>
      </w:r>
      <w:r w:rsidR="00C009A5" w:rsidRPr="00B86684">
        <w:rPr>
          <w:bCs/>
        </w:rPr>
        <w:t xml:space="preserve"> </w:t>
      </w:r>
      <w:r w:rsidR="00C009A5" w:rsidRPr="00B86684">
        <w:rPr>
          <w:lang w:val="en-GB"/>
        </w:rPr>
        <w:t xml:space="preserve">Faculty of Chemistry and Chemical Engineering, University of Maribor, </w:t>
      </w:r>
      <w:proofErr w:type="spellStart"/>
      <w:r w:rsidR="00C009A5" w:rsidRPr="00B86684">
        <w:rPr>
          <w:lang w:val="en-GB"/>
        </w:rPr>
        <w:t>Smetanova</w:t>
      </w:r>
      <w:proofErr w:type="spellEnd"/>
      <w:r w:rsidR="00C009A5" w:rsidRPr="00B86684">
        <w:rPr>
          <w:lang w:val="en-GB"/>
        </w:rPr>
        <w:t xml:space="preserve"> 17, SI-2000 Maribor, Slovenia</w:t>
      </w:r>
      <w:r w:rsidR="00C009A5" w:rsidRPr="00B86684">
        <w:rPr>
          <w:bCs/>
          <w:sz w:val="28"/>
          <w:szCs w:val="28"/>
        </w:rPr>
        <w:t xml:space="preserve">. </w:t>
      </w:r>
    </w:p>
    <w:p w14:paraId="033FE2DA" w14:textId="724E556F" w:rsidR="00234DCD" w:rsidRPr="00B86684" w:rsidRDefault="00561A96" w:rsidP="00C009A5">
      <w:pPr>
        <w:pStyle w:val="Addresses"/>
        <w:spacing w:line="480" w:lineRule="auto"/>
        <w:jc w:val="both"/>
        <w:rPr>
          <w:lang w:val="en-GB"/>
        </w:rPr>
      </w:pPr>
      <w:r w:rsidRPr="00B86684">
        <w:rPr>
          <w:bCs/>
          <w:vertAlign w:val="superscript"/>
        </w:rPr>
        <w:t>e</w:t>
      </w:r>
      <w:r w:rsidR="00C009A5" w:rsidRPr="00B86684">
        <w:rPr>
          <w:lang w:val="en-GB"/>
        </w:rPr>
        <w:t xml:space="preserve"> National Institute of Chemistry, </w:t>
      </w:r>
      <w:proofErr w:type="spellStart"/>
      <w:r w:rsidR="00C009A5" w:rsidRPr="00B86684">
        <w:rPr>
          <w:lang w:val="en-GB"/>
        </w:rPr>
        <w:t>Hajdrihova</w:t>
      </w:r>
      <w:proofErr w:type="spellEnd"/>
      <w:r w:rsidR="00C009A5" w:rsidRPr="00B86684">
        <w:rPr>
          <w:lang w:val="en-GB"/>
        </w:rPr>
        <w:t xml:space="preserve"> 19, SI-1001 Ljubljana, Slovenia</w:t>
      </w:r>
    </w:p>
    <w:p w14:paraId="7FB1DE7E" w14:textId="7D149441" w:rsidR="00234DCD" w:rsidRPr="00B86684" w:rsidRDefault="00234DCD" w:rsidP="00B33341">
      <w:pPr>
        <w:spacing w:after="120" w:line="480" w:lineRule="auto"/>
        <w:jc w:val="both"/>
        <w:rPr>
          <w:rFonts w:ascii="Times New Roman" w:hAnsi="Times New Roman" w:cs="Times New Roman"/>
          <w:bCs/>
          <w:sz w:val="24"/>
          <w:szCs w:val="24"/>
          <w:lang w:val="en-US"/>
        </w:rPr>
      </w:pPr>
      <w:r w:rsidRPr="00B86684">
        <w:rPr>
          <w:rFonts w:ascii="Times New Roman" w:hAnsi="Times New Roman" w:cs="Times New Roman"/>
          <w:bCs/>
          <w:sz w:val="24"/>
          <w:szCs w:val="24"/>
          <w:lang w:val="en-US"/>
        </w:rPr>
        <w:t>*Corresponding author</w:t>
      </w:r>
      <w:r w:rsidR="00F4536F" w:rsidRPr="00B86684">
        <w:rPr>
          <w:rFonts w:ascii="Times New Roman" w:hAnsi="Times New Roman" w:cs="Times New Roman"/>
          <w:bCs/>
          <w:sz w:val="24"/>
          <w:szCs w:val="24"/>
          <w:lang w:val="en-US"/>
        </w:rPr>
        <w:t>s</w:t>
      </w:r>
      <w:r w:rsidRPr="00B86684">
        <w:rPr>
          <w:rFonts w:ascii="Times New Roman" w:hAnsi="Times New Roman" w:cs="Times New Roman"/>
          <w:bCs/>
          <w:sz w:val="24"/>
          <w:szCs w:val="24"/>
          <w:lang w:val="en-US"/>
        </w:rPr>
        <w:t xml:space="preserve">: Antoine Debuigne </w:t>
      </w:r>
      <w:r w:rsidR="00BD67EA" w:rsidRPr="00B86684">
        <w:fldChar w:fldCharType="begin"/>
      </w:r>
      <w:r w:rsidR="00BD67EA" w:rsidRPr="00B86684">
        <w:rPr>
          <w:lang w:val="en-US"/>
        </w:rPr>
        <w:instrText xml:space="preserve"> HYPERLINK "mailto:adebuigne@uliege.be" </w:instrText>
      </w:r>
      <w:r w:rsidR="00BD67EA" w:rsidRPr="00B86684">
        <w:fldChar w:fldCharType="separate"/>
      </w:r>
      <w:r w:rsidR="00791BC3" w:rsidRPr="00B86684">
        <w:rPr>
          <w:rStyle w:val="Lienhypertexte"/>
          <w:rFonts w:ascii="Times New Roman" w:hAnsi="Times New Roman" w:cs="Times New Roman"/>
          <w:bCs/>
          <w:sz w:val="24"/>
          <w:szCs w:val="24"/>
          <w:lang w:val="en-US"/>
        </w:rPr>
        <w:t>adebuigne@uliege.be</w:t>
      </w:r>
      <w:r w:rsidR="00BD67EA" w:rsidRPr="00B86684">
        <w:rPr>
          <w:rStyle w:val="Lienhypertexte"/>
          <w:rFonts w:ascii="Times New Roman" w:hAnsi="Times New Roman" w:cs="Times New Roman"/>
          <w:bCs/>
          <w:sz w:val="24"/>
          <w:szCs w:val="24"/>
          <w:lang w:val="en-US"/>
        </w:rPr>
        <w:fldChar w:fldCharType="end"/>
      </w:r>
      <w:r w:rsidR="00791BC3" w:rsidRPr="00B86684">
        <w:rPr>
          <w:rFonts w:ascii="Times New Roman" w:hAnsi="Times New Roman" w:cs="Times New Roman"/>
          <w:bCs/>
          <w:sz w:val="24"/>
          <w:szCs w:val="24"/>
          <w:lang w:val="en-US"/>
        </w:rPr>
        <w:t xml:space="preserve"> , Davy-Louis Versace </w:t>
      </w:r>
      <w:r w:rsidR="00BD67EA" w:rsidRPr="00B86684">
        <w:fldChar w:fldCharType="begin"/>
      </w:r>
      <w:r w:rsidR="00BD67EA" w:rsidRPr="00B86684">
        <w:rPr>
          <w:lang w:val="en-US"/>
        </w:rPr>
        <w:instrText xml:space="preserve"> HYPERLINK "mailto:davy-louis.versace@u-pec.fre" </w:instrText>
      </w:r>
      <w:r w:rsidR="00BD67EA" w:rsidRPr="00B86684">
        <w:fldChar w:fldCharType="separate"/>
      </w:r>
      <w:r w:rsidR="00791BC3" w:rsidRPr="00B86684">
        <w:rPr>
          <w:rStyle w:val="Lienhypertexte"/>
          <w:rFonts w:ascii="Times New Roman" w:hAnsi="Times New Roman" w:cs="Times New Roman"/>
          <w:bCs/>
          <w:sz w:val="24"/>
          <w:szCs w:val="24"/>
          <w:lang w:val="en-US"/>
        </w:rPr>
        <w:t>davy-louis.versace@u-pec.fr</w:t>
      </w:r>
      <w:r w:rsidR="00BD67EA" w:rsidRPr="00B86684">
        <w:rPr>
          <w:rStyle w:val="Lienhypertexte"/>
          <w:rFonts w:ascii="Times New Roman" w:hAnsi="Times New Roman" w:cs="Times New Roman"/>
          <w:bCs/>
          <w:sz w:val="24"/>
          <w:szCs w:val="24"/>
          <w:lang w:val="en-US"/>
        </w:rPr>
        <w:fldChar w:fldCharType="end"/>
      </w:r>
      <w:r w:rsidR="00791BC3" w:rsidRPr="00B86684">
        <w:rPr>
          <w:rFonts w:ascii="Times New Roman" w:hAnsi="Times New Roman" w:cs="Times New Roman"/>
          <w:bCs/>
          <w:sz w:val="24"/>
          <w:szCs w:val="24"/>
          <w:lang w:val="en-US"/>
        </w:rPr>
        <w:t xml:space="preserve">  </w:t>
      </w:r>
    </w:p>
    <w:p w14:paraId="2691F2C0" w14:textId="305ED307" w:rsidR="00234DCD" w:rsidRPr="00B86684" w:rsidRDefault="00234DCD" w:rsidP="00B33341">
      <w:pPr>
        <w:spacing w:after="120" w:line="480" w:lineRule="auto"/>
        <w:jc w:val="both"/>
        <w:rPr>
          <w:rFonts w:ascii="Times New Roman" w:hAnsi="Times New Roman" w:cs="Times New Roman"/>
          <w:bCs/>
          <w:sz w:val="24"/>
          <w:szCs w:val="24"/>
          <w:lang w:val="en-US"/>
        </w:rPr>
      </w:pPr>
      <w:r w:rsidRPr="00B86684">
        <w:rPr>
          <w:rFonts w:ascii="Times New Roman" w:hAnsi="Times New Roman" w:cs="Times New Roman"/>
          <w:bCs/>
          <w:sz w:val="24"/>
          <w:szCs w:val="24"/>
          <w:lang w:val="en-US"/>
        </w:rPr>
        <w:t>⸷</w:t>
      </w:r>
      <w:r w:rsidR="0027555A" w:rsidRPr="00B86684">
        <w:rPr>
          <w:rFonts w:ascii="Times New Roman" w:hAnsi="Times New Roman" w:cs="Times New Roman"/>
          <w:bCs/>
          <w:sz w:val="24"/>
          <w:szCs w:val="24"/>
          <w:lang w:val="en-US"/>
        </w:rPr>
        <w:t xml:space="preserve"> </w:t>
      </w:r>
      <w:r w:rsidRPr="00B86684">
        <w:rPr>
          <w:rFonts w:ascii="Times New Roman" w:hAnsi="Times New Roman" w:cs="Times New Roman"/>
          <w:bCs/>
          <w:sz w:val="24"/>
          <w:szCs w:val="24"/>
          <w:lang w:val="en-US"/>
        </w:rPr>
        <w:t>The two first authors have contributed equally to the work</w:t>
      </w:r>
      <w:r w:rsidR="00B01539" w:rsidRPr="00B86684">
        <w:rPr>
          <w:rFonts w:ascii="Times New Roman" w:hAnsi="Times New Roman" w:cs="Times New Roman"/>
          <w:bCs/>
          <w:sz w:val="24"/>
          <w:szCs w:val="24"/>
          <w:lang w:val="en-US"/>
        </w:rPr>
        <w:t xml:space="preserve"> and are considered as co-first authors</w:t>
      </w:r>
      <w:r w:rsidRPr="00B86684">
        <w:rPr>
          <w:rFonts w:ascii="Times New Roman" w:hAnsi="Times New Roman" w:cs="Times New Roman"/>
          <w:bCs/>
          <w:sz w:val="24"/>
          <w:szCs w:val="24"/>
          <w:lang w:val="en-US"/>
        </w:rPr>
        <w:t xml:space="preserve">. </w:t>
      </w:r>
    </w:p>
    <w:p w14:paraId="51D4D062" w14:textId="77777777" w:rsidR="00561A96" w:rsidRPr="00B86684" w:rsidRDefault="00561A96" w:rsidP="00B33341">
      <w:pPr>
        <w:spacing w:after="120" w:line="480" w:lineRule="auto"/>
        <w:jc w:val="both"/>
        <w:rPr>
          <w:rFonts w:ascii="Times New Roman" w:hAnsi="Times New Roman" w:cs="Times New Roman"/>
          <w:bCs/>
          <w:sz w:val="24"/>
          <w:szCs w:val="24"/>
          <w:lang w:val="en-US"/>
        </w:rPr>
      </w:pPr>
    </w:p>
    <w:p w14:paraId="19F060A5" w14:textId="77777777" w:rsidR="00561A96" w:rsidRPr="00B86684" w:rsidRDefault="00561A96" w:rsidP="00B33341">
      <w:pPr>
        <w:spacing w:after="120" w:line="480" w:lineRule="auto"/>
        <w:jc w:val="both"/>
        <w:rPr>
          <w:rFonts w:ascii="Times New Roman" w:hAnsi="Times New Roman" w:cs="Times New Roman"/>
          <w:bCs/>
          <w:sz w:val="24"/>
          <w:szCs w:val="24"/>
          <w:lang w:val="en-US"/>
        </w:rPr>
      </w:pPr>
    </w:p>
    <w:p w14:paraId="12BC084F" w14:textId="77777777" w:rsidR="00291303" w:rsidRPr="00B86684" w:rsidRDefault="00291303" w:rsidP="00291303">
      <w:pPr>
        <w:jc w:val="both"/>
        <w:rPr>
          <w:rFonts w:cstheme="minorHAnsi"/>
          <w:b/>
          <w:sz w:val="24"/>
          <w:szCs w:val="24"/>
          <w:lang w:val="en-US"/>
        </w:rPr>
      </w:pPr>
    </w:p>
    <w:p w14:paraId="52976C08" w14:textId="2AA5241C" w:rsidR="00291303" w:rsidRPr="00B86684" w:rsidRDefault="00291303" w:rsidP="00291303">
      <w:pPr>
        <w:jc w:val="both"/>
        <w:rPr>
          <w:rFonts w:ascii="Times New Roman" w:hAnsi="Times New Roman" w:cs="Times New Roman"/>
          <w:bCs/>
          <w:i/>
          <w:iCs/>
          <w:sz w:val="24"/>
          <w:szCs w:val="24"/>
          <w:lang w:val="en-US"/>
        </w:rPr>
      </w:pPr>
      <w:r w:rsidRPr="00B86684">
        <w:rPr>
          <w:rFonts w:ascii="Times New Roman" w:hAnsi="Times New Roman" w:cs="Times New Roman"/>
          <w:b/>
          <w:sz w:val="24"/>
          <w:szCs w:val="24"/>
          <w:lang w:val="en-US"/>
        </w:rPr>
        <w:t>Table S1.</w:t>
      </w:r>
      <w:r w:rsidRPr="00B86684">
        <w:rPr>
          <w:rFonts w:ascii="Times New Roman" w:hAnsi="Times New Roman" w:cs="Times New Roman"/>
          <w:sz w:val="24"/>
          <w:szCs w:val="24"/>
          <w:lang w:val="en-US"/>
        </w:rPr>
        <w:t xml:space="preserve"> HIPE recipes for the synthesis of </w:t>
      </w:r>
      <w:proofErr w:type="spellStart"/>
      <w:r w:rsidRPr="00B86684">
        <w:rPr>
          <w:rFonts w:ascii="Times New Roman" w:hAnsi="Times New Roman" w:cs="Times New Roman"/>
          <w:sz w:val="24"/>
          <w:szCs w:val="24"/>
          <w:lang w:val="en-US"/>
        </w:rPr>
        <w:t>polyHIPEs</w:t>
      </w:r>
      <w:proofErr w:type="spellEnd"/>
      <w:r w:rsidRPr="00B86684">
        <w:rPr>
          <w:rFonts w:ascii="Times New Roman" w:hAnsi="Times New Roman" w:cs="Times New Roman"/>
          <w:sz w:val="24"/>
          <w:szCs w:val="24"/>
          <w:lang w:val="en-US"/>
        </w:rPr>
        <w:t xml:space="preserve">. </w:t>
      </w:r>
    </w:p>
    <w:tbl>
      <w:tblPr>
        <w:tblStyle w:val="TableauListe6Couleur"/>
        <w:tblW w:w="9902" w:type="dxa"/>
        <w:jc w:val="center"/>
        <w:tblLayout w:type="fixed"/>
        <w:tblLook w:val="04A0" w:firstRow="1" w:lastRow="0" w:firstColumn="1" w:lastColumn="0" w:noHBand="0" w:noVBand="1"/>
      </w:tblPr>
      <w:tblGrid>
        <w:gridCol w:w="2101"/>
        <w:gridCol w:w="855"/>
        <w:gridCol w:w="823"/>
        <w:gridCol w:w="823"/>
        <w:gridCol w:w="823"/>
        <w:gridCol w:w="823"/>
        <w:gridCol w:w="823"/>
        <w:gridCol w:w="823"/>
        <w:gridCol w:w="1004"/>
        <w:gridCol w:w="1004"/>
      </w:tblGrid>
      <w:tr w:rsidR="00291303" w:rsidRPr="00B86684" w14:paraId="3232DFBD" w14:textId="77777777" w:rsidTr="00434126">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101" w:type="dxa"/>
            <w:tcBorders>
              <w:top w:val="single" w:sz="4" w:space="0" w:color="000000" w:themeColor="text1"/>
              <w:bottom w:val="single" w:sz="4" w:space="0" w:color="auto"/>
            </w:tcBorders>
            <w:shd w:val="clear" w:color="auto" w:fill="FFFFFF" w:themeFill="background1"/>
            <w:vAlign w:val="center"/>
          </w:tcPr>
          <w:p w14:paraId="2E7BA9CF" w14:textId="77777777" w:rsidR="00291303" w:rsidRPr="00B86684" w:rsidRDefault="00291303" w:rsidP="00291303">
            <w:pPr>
              <w:jc w:val="center"/>
              <w:rPr>
                <w:rFonts w:ascii="Times New Roman" w:hAnsi="Times New Roman" w:cs="Times New Roman"/>
                <w:lang w:val="en-US"/>
              </w:rPr>
            </w:pPr>
            <w:r w:rsidRPr="00B86684">
              <w:rPr>
                <w:rFonts w:ascii="Times New Roman" w:hAnsi="Times New Roman" w:cs="Times New Roman"/>
                <w:lang w:val="en-US"/>
              </w:rPr>
              <w:t>W/O HIPE</w:t>
            </w:r>
          </w:p>
        </w:tc>
        <w:tc>
          <w:tcPr>
            <w:tcW w:w="855" w:type="dxa"/>
            <w:tcBorders>
              <w:top w:val="single" w:sz="4" w:space="0" w:color="000000" w:themeColor="text1"/>
              <w:bottom w:val="single" w:sz="4" w:space="0" w:color="auto"/>
            </w:tcBorders>
            <w:shd w:val="clear" w:color="auto" w:fill="FFFFFF" w:themeFill="background1"/>
            <w:vAlign w:val="center"/>
          </w:tcPr>
          <w:p w14:paraId="592E4503"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1</w:t>
            </w:r>
          </w:p>
        </w:tc>
        <w:tc>
          <w:tcPr>
            <w:tcW w:w="823" w:type="dxa"/>
            <w:tcBorders>
              <w:top w:val="single" w:sz="4" w:space="0" w:color="000000" w:themeColor="text1"/>
              <w:bottom w:val="single" w:sz="4" w:space="0" w:color="auto"/>
            </w:tcBorders>
            <w:shd w:val="clear" w:color="auto" w:fill="FFFFFF" w:themeFill="background1"/>
            <w:vAlign w:val="center"/>
          </w:tcPr>
          <w:p w14:paraId="5F1A639F"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2</w:t>
            </w:r>
          </w:p>
        </w:tc>
        <w:tc>
          <w:tcPr>
            <w:tcW w:w="823" w:type="dxa"/>
            <w:tcBorders>
              <w:top w:val="single" w:sz="4" w:space="0" w:color="000000" w:themeColor="text1"/>
              <w:bottom w:val="single" w:sz="4" w:space="0" w:color="auto"/>
            </w:tcBorders>
            <w:shd w:val="clear" w:color="auto" w:fill="FFFFFF" w:themeFill="background1"/>
            <w:vAlign w:val="center"/>
          </w:tcPr>
          <w:p w14:paraId="126CBB4F"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3</w:t>
            </w:r>
          </w:p>
        </w:tc>
        <w:tc>
          <w:tcPr>
            <w:tcW w:w="823" w:type="dxa"/>
            <w:tcBorders>
              <w:top w:val="single" w:sz="4" w:space="0" w:color="000000" w:themeColor="text1"/>
              <w:bottom w:val="single" w:sz="4" w:space="0" w:color="auto"/>
            </w:tcBorders>
            <w:shd w:val="clear" w:color="auto" w:fill="FFFFFF" w:themeFill="background1"/>
            <w:vAlign w:val="center"/>
          </w:tcPr>
          <w:p w14:paraId="705A726E"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4</w:t>
            </w:r>
          </w:p>
        </w:tc>
        <w:tc>
          <w:tcPr>
            <w:tcW w:w="823" w:type="dxa"/>
            <w:tcBorders>
              <w:top w:val="single" w:sz="4" w:space="0" w:color="000000" w:themeColor="text1"/>
              <w:bottom w:val="single" w:sz="4" w:space="0" w:color="auto"/>
            </w:tcBorders>
            <w:shd w:val="clear" w:color="auto" w:fill="FFFFFF" w:themeFill="background1"/>
            <w:vAlign w:val="center"/>
          </w:tcPr>
          <w:p w14:paraId="58E4D0A8"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5</w:t>
            </w:r>
          </w:p>
        </w:tc>
        <w:tc>
          <w:tcPr>
            <w:tcW w:w="823" w:type="dxa"/>
            <w:tcBorders>
              <w:top w:val="single" w:sz="4" w:space="0" w:color="000000" w:themeColor="text1"/>
              <w:bottom w:val="single" w:sz="4" w:space="0" w:color="auto"/>
            </w:tcBorders>
            <w:shd w:val="clear" w:color="auto" w:fill="FFFFFF" w:themeFill="background1"/>
            <w:vAlign w:val="center"/>
          </w:tcPr>
          <w:p w14:paraId="5D25B00B"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6</w:t>
            </w:r>
          </w:p>
        </w:tc>
        <w:tc>
          <w:tcPr>
            <w:tcW w:w="823" w:type="dxa"/>
            <w:tcBorders>
              <w:top w:val="single" w:sz="4" w:space="0" w:color="000000" w:themeColor="text1"/>
              <w:bottom w:val="single" w:sz="4" w:space="0" w:color="auto"/>
            </w:tcBorders>
            <w:shd w:val="clear" w:color="auto" w:fill="FFFFFF" w:themeFill="background1"/>
            <w:vAlign w:val="center"/>
          </w:tcPr>
          <w:p w14:paraId="09DF8F3C"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7</w:t>
            </w:r>
          </w:p>
        </w:tc>
        <w:tc>
          <w:tcPr>
            <w:tcW w:w="1004" w:type="dxa"/>
            <w:tcBorders>
              <w:top w:val="single" w:sz="4" w:space="0" w:color="000000" w:themeColor="text1"/>
              <w:bottom w:val="single" w:sz="4" w:space="0" w:color="auto"/>
            </w:tcBorders>
            <w:shd w:val="clear" w:color="auto" w:fill="FFFFFF" w:themeFill="background1"/>
            <w:vAlign w:val="center"/>
          </w:tcPr>
          <w:p w14:paraId="6086A03A"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8</w:t>
            </w:r>
          </w:p>
        </w:tc>
        <w:tc>
          <w:tcPr>
            <w:tcW w:w="1004" w:type="dxa"/>
            <w:tcBorders>
              <w:top w:val="single" w:sz="4" w:space="0" w:color="000000" w:themeColor="text1"/>
              <w:bottom w:val="single" w:sz="4" w:space="0" w:color="auto"/>
            </w:tcBorders>
            <w:shd w:val="clear" w:color="auto" w:fill="FFFFFF" w:themeFill="background1"/>
            <w:vAlign w:val="center"/>
          </w:tcPr>
          <w:p w14:paraId="27BDAA16" w14:textId="77777777" w:rsidR="00291303" w:rsidRPr="00B86684" w:rsidRDefault="00291303" w:rsidP="002913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PH</w:t>
            </w:r>
            <w:r w:rsidRPr="00B86684">
              <w:rPr>
                <w:rFonts w:ascii="Times New Roman" w:hAnsi="Times New Roman" w:cs="Times New Roman"/>
                <w:vertAlign w:val="subscript"/>
                <w:lang w:val="en-US"/>
              </w:rPr>
              <w:t>9</w:t>
            </w:r>
          </w:p>
        </w:tc>
      </w:tr>
      <w:tr w:rsidR="00291303" w:rsidRPr="00B86684" w14:paraId="3C2E85DF" w14:textId="77777777" w:rsidTr="00434126">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101" w:type="dxa"/>
            <w:tcBorders>
              <w:top w:val="single" w:sz="4" w:space="0" w:color="auto"/>
              <w:bottom w:val="nil"/>
            </w:tcBorders>
            <w:shd w:val="clear" w:color="auto" w:fill="FFFFFF" w:themeFill="background1"/>
            <w:vAlign w:val="center"/>
          </w:tcPr>
          <w:p w14:paraId="64BE3604" w14:textId="77777777" w:rsidR="00291303" w:rsidRPr="00B86684" w:rsidRDefault="00291303" w:rsidP="00291303">
            <w:pPr>
              <w:jc w:val="center"/>
              <w:rPr>
                <w:rFonts w:ascii="Times New Roman" w:hAnsi="Times New Roman" w:cs="Times New Roman"/>
                <w:lang w:val="en-US"/>
              </w:rPr>
            </w:pPr>
            <w:r w:rsidRPr="00B86684">
              <w:rPr>
                <w:rFonts w:ascii="Times New Roman" w:hAnsi="Times New Roman" w:cs="Times New Roman"/>
                <w:lang w:val="en-US"/>
              </w:rPr>
              <w:t xml:space="preserve">Oil Phase </w:t>
            </w:r>
          </w:p>
        </w:tc>
        <w:tc>
          <w:tcPr>
            <w:tcW w:w="855" w:type="dxa"/>
            <w:tcBorders>
              <w:top w:val="single" w:sz="4" w:space="0" w:color="auto"/>
              <w:bottom w:val="nil"/>
            </w:tcBorders>
            <w:shd w:val="clear" w:color="auto" w:fill="FFFFFF" w:themeFill="background1"/>
            <w:vAlign w:val="center"/>
          </w:tcPr>
          <w:p w14:paraId="702B27EB"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tcBorders>
              <w:top w:val="single" w:sz="4" w:space="0" w:color="auto"/>
              <w:bottom w:val="nil"/>
            </w:tcBorders>
            <w:shd w:val="clear" w:color="auto" w:fill="FFFFFF" w:themeFill="background1"/>
            <w:vAlign w:val="center"/>
          </w:tcPr>
          <w:p w14:paraId="42A754DD"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tcBorders>
              <w:top w:val="single" w:sz="4" w:space="0" w:color="auto"/>
              <w:bottom w:val="nil"/>
            </w:tcBorders>
            <w:shd w:val="clear" w:color="auto" w:fill="FFFFFF" w:themeFill="background1"/>
            <w:vAlign w:val="center"/>
          </w:tcPr>
          <w:p w14:paraId="286F6ABE"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tcBorders>
              <w:top w:val="single" w:sz="4" w:space="0" w:color="auto"/>
              <w:bottom w:val="nil"/>
            </w:tcBorders>
            <w:shd w:val="clear" w:color="auto" w:fill="FFFFFF" w:themeFill="background1"/>
            <w:vAlign w:val="center"/>
          </w:tcPr>
          <w:p w14:paraId="555EC74D"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tcBorders>
              <w:top w:val="single" w:sz="4" w:space="0" w:color="auto"/>
              <w:bottom w:val="nil"/>
            </w:tcBorders>
            <w:shd w:val="clear" w:color="auto" w:fill="FFFFFF" w:themeFill="background1"/>
            <w:vAlign w:val="center"/>
          </w:tcPr>
          <w:p w14:paraId="3010AB5E"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tcBorders>
              <w:top w:val="single" w:sz="4" w:space="0" w:color="auto"/>
              <w:bottom w:val="nil"/>
            </w:tcBorders>
            <w:shd w:val="clear" w:color="auto" w:fill="FFFFFF" w:themeFill="background1"/>
            <w:vAlign w:val="center"/>
          </w:tcPr>
          <w:p w14:paraId="0A8AF930"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tcBorders>
              <w:top w:val="single" w:sz="4" w:space="0" w:color="auto"/>
              <w:bottom w:val="nil"/>
            </w:tcBorders>
            <w:shd w:val="clear" w:color="auto" w:fill="FFFFFF" w:themeFill="background1"/>
            <w:vAlign w:val="center"/>
          </w:tcPr>
          <w:p w14:paraId="10865738"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004" w:type="dxa"/>
            <w:tcBorders>
              <w:top w:val="single" w:sz="4" w:space="0" w:color="auto"/>
              <w:bottom w:val="nil"/>
            </w:tcBorders>
            <w:shd w:val="clear" w:color="auto" w:fill="FFFFFF" w:themeFill="background1"/>
            <w:vAlign w:val="center"/>
          </w:tcPr>
          <w:p w14:paraId="0CCCBC57"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004" w:type="dxa"/>
            <w:tcBorders>
              <w:top w:val="single" w:sz="4" w:space="0" w:color="auto"/>
              <w:bottom w:val="nil"/>
            </w:tcBorders>
            <w:shd w:val="clear" w:color="auto" w:fill="FFFFFF" w:themeFill="background1"/>
            <w:vAlign w:val="center"/>
          </w:tcPr>
          <w:p w14:paraId="2562038A"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291303" w:rsidRPr="00B86684" w14:paraId="77458F0D" w14:textId="77777777" w:rsidTr="00434126">
        <w:trPr>
          <w:trHeight w:val="380"/>
          <w:jc w:val="center"/>
        </w:trPr>
        <w:tc>
          <w:tcPr>
            <w:cnfStyle w:val="001000000000" w:firstRow="0" w:lastRow="0" w:firstColumn="1" w:lastColumn="0" w:oddVBand="0" w:evenVBand="0" w:oddHBand="0" w:evenHBand="0" w:firstRowFirstColumn="0" w:firstRowLastColumn="0" w:lastRowFirstColumn="0" w:lastRowLastColumn="0"/>
            <w:tcW w:w="2101" w:type="dxa"/>
            <w:tcBorders>
              <w:top w:val="nil"/>
            </w:tcBorders>
            <w:shd w:val="clear" w:color="auto" w:fill="FFFFFF" w:themeFill="background1"/>
            <w:vAlign w:val="center"/>
          </w:tcPr>
          <w:p w14:paraId="5FD29374"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QMA</w:t>
            </w:r>
            <w:r w:rsidRPr="00B86684">
              <w:rPr>
                <w:rFonts w:ascii="Times New Roman" w:hAnsi="Times New Roman" w:cs="Times New Roman"/>
                <w:b w:val="0"/>
                <w:vertAlign w:val="superscript"/>
                <w:lang w:val="en-US"/>
              </w:rPr>
              <w:t xml:space="preserve"> </w:t>
            </w:r>
            <w:r w:rsidRPr="00B86684">
              <w:rPr>
                <w:rFonts w:ascii="Times New Roman" w:hAnsi="Times New Roman" w:cs="Times New Roman"/>
                <w:b w:val="0"/>
                <w:lang w:val="en-US"/>
              </w:rPr>
              <w:t>(g)</w:t>
            </w:r>
          </w:p>
        </w:tc>
        <w:tc>
          <w:tcPr>
            <w:tcW w:w="855" w:type="dxa"/>
            <w:tcBorders>
              <w:top w:val="nil"/>
            </w:tcBorders>
            <w:shd w:val="clear" w:color="auto" w:fill="FFFFFF" w:themeFill="background1"/>
            <w:vAlign w:val="center"/>
          </w:tcPr>
          <w:p w14:paraId="2C6FA202"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tcBorders>
              <w:top w:val="nil"/>
            </w:tcBorders>
            <w:shd w:val="clear" w:color="auto" w:fill="FFFFFF" w:themeFill="background1"/>
            <w:vAlign w:val="center"/>
          </w:tcPr>
          <w:p w14:paraId="51A6EA89"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tcBorders>
              <w:top w:val="nil"/>
            </w:tcBorders>
            <w:shd w:val="clear" w:color="auto" w:fill="FFFFFF" w:themeFill="background1"/>
            <w:vAlign w:val="center"/>
          </w:tcPr>
          <w:p w14:paraId="0B80725F"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tcBorders>
              <w:top w:val="nil"/>
            </w:tcBorders>
            <w:shd w:val="clear" w:color="auto" w:fill="FFFFFF" w:themeFill="background1"/>
            <w:vAlign w:val="center"/>
          </w:tcPr>
          <w:p w14:paraId="59B06FDE"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tcBorders>
              <w:top w:val="nil"/>
            </w:tcBorders>
            <w:shd w:val="clear" w:color="auto" w:fill="FFFFFF" w:themeFill="background1"/>
            <w:vAlign w:val="center"/>
          </w:tcPr>
          <w:p w14:paraId="60C06AD1"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0.008</w:t>
            </w:r>
          </w:p>
        </w:tc>
        <w:tc>
          <w:tcPr>
            <w:tcW w:w="823" w:type="dxa"/>
            <w:tcBorders>
              <w:top w:val="nil"/>
            </w:tcBorders>
            <w:shd w:val="clear" w:color="auto" w:fill="FFFFFF" w:themeFill="background1"/>
            <w:vAlign w:val="center"/>
          </w:tcPr>
          <w:p w14:paraId="50CEC597"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tcBorders>
              <w:top w:val="nil"/>
            </w:tcBorders>
            <w:shd w:val="clear" w:color="auto" w:fill="FFFFFF" w:themeFill="background1"/>
            <w:vAlign w:val="center"/>
          </w:tcPr>
          <w:p w14:paraId="277F20C0"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1004" w:type="dxa"/>
            <w:tcBorders>
              <w:top w:val="nil"/>
            </w:tcBorders>
            <w:shd w:val="clear" w:color="auto" w:fill="FFFFFF" w:themeFill="background1"/>
            <w:vAlign w:val="center"/>
          </w:tcPr>
          <w:p w14:paraId="531838FF"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1004" w:type="dxa"/>
            <w:tcBorders>
              <w:top w:val="nil"/>
            </w:tcBorders>
            <w:shd w:val="clear" w:color="auto" w:fill="FFFFFF" w:themeFill="background1"/>
            <w:vAlign w:val="center"/>
          </w:tcPr>
          <w:p w14:paraId="634F60E8"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0.003</w:t>
            </w:r>
          </w:p>
        </w:tc>
      </w:tr>
      <w:tr w:rsidR="00291303" w:rsidRPr="00B86684" w14:paraId="1428B489" w14:textId="77777777" w:rsidTr="00434126">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428DDFB5"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AESO</w:t>
            </w:r>
            <w:r w:rsidRPr="00B86684">
              <w:rPr>
                <w:rFonts w:ascii="Times New Roman" w:hAnsi="Times New Roman" w:cs="Times New Roman"/>
                <w:b w:val="0"/>
                <w:vertAlign w:val="superscript"/>
                <w:lang w:val="en-US"/>
              </w:rPr>
              <w:t xml:space="preserve"> </w:t>
            </w:r>
            <w:r w:rsidRPr="00B86684">
              <w:rPr>
                <w:rFonts w:ascii="Times New Roman" w:hAnsi="Times New Roman" w:cs="Times New Roman"/>
                <w:b w:val="0"/>
                <w:lang w:val="en-US"/>
              </w:rPr>
              <w:t>(g)</w:t>
            </w:r>
          </w:p>
        </w:tc>
        <w:tc>
          <w:tcPr>
            <w:tcW w:w="855" w:type="dxa"/>
            <w:shd w:val="clear" w:color="auto" w:fill="FFFFFF" w:themeFill="background1"/>
            <w:vAlign w:val="center"/>
          </w:tcPr>
          <w:p w14:paraId="57CBF181"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45FCB808"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0B2CE067"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53A98C8F"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2A822C2F"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5EE5BF92"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2EF31C3B"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1004" w:type="dxa"/>
            <w:shd w:val="clear" w:color="auto" w:fill="FFFFFF" w:themeFill="background1"/>
            <w:vAlign w:val="center"/>
          </w:tcPr>
          <w:p w14:paraId="3F8ED541"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1004" w:type="dxa"/>
            <w:shd w:val="clear" w:color="auto" w:fill="FFFFFF" w:themeFill="background1"/>
            <w:vAlign w:val="center"/>
          </w:tcPr>
          <w:p w14:paraId="659805F0"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0.131</w:t>
            </w:r>
          </w:p>
        </w:tc>
      </w:tr>
      <w:tr w:rsidR="00291303" w:rsidRPr="00B86684" w14:paraId="6FE588BA" w14:textId="77777777" w:rsidTr="00434126">
        <w:trPr>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78A2B845"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Cyclohexane (g)</w:t>
            </w:r>
          </w:p>
        </w:tc>
        <w:tc>
          <w:tcPr>
            <w:tcW w:w="855" w:type="dxa"/>
            <w:shd w:val="clear" w:color="auto" w:fill="FFFFFF" w:themeFill="background1"/>
            <w:vAlign w:val="center"/>
          </w:tcPr>
          <w:p w14:paraId="15841A5E"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07F43FD3"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4041338E"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2063A761"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2A18F11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19E578FD"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823" w:type="dxa"/>
            <w:shd w:val="clear" w:color="auto" w:fill="FFFFFF" w:themeFill="background1"/>
            <w:vAlign w:val="center"/>
          </w:tcPr>
          <w:p w14:paraId="135F4AE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1004" w:type="dxa"/>
            <w:shd w:val="clear" w:color="auto" w:fill="FFFFFF" w:themeFill="background1"/>
            <w:vAlign w:val="center"/>
          </w:tcPr>
          <w:p w14:paraId="49C8E38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0.218</w:t>
            </w:r>
          </w:p>
        </w:tc>
        <w:tc>
          <w:tcPr>
            <w:tcW w:w="1004" w:type="dxa"/>
            <w:shd w:val="clear" w:color="auto" w:fill="FFFFFF" w:themeFill="background1"/>
            <w:vAlign w:val="center"/>
          </w:tcPr>
          <w:p w14:paraId="3ACD453A"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0.305</w:t>
            </w:r>
          </w:p>
        </w:tc>
      </w:tr>
      <w:tr w:rsidR="00291303" w:rsidRPr="00B86684" w14:paraId="04A65EC3" w14:textId="77777777" w:rsidTr="00434126">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53BB2C6C"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Span 80 (g)</w:t>
            </w:r>
          </w:p>
        </w:tc>
        <w:tc>
          <w:tcPr>
            <w:tcW w:w="855" w:type="dxa"/>
            <w:shd w:val="clear" w:color="auto" w:fill="FFFFFF" w:themeFill="background1"/>
            <w:vAlign w:val="center"/>
          </w:tcPr>
          <w:p w14:paraId="4EA417F4"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823" w:type="dxa"/>
            <w:shd w:val="clear" w:color="auto" w:fill="FFFFFF" w:themeFill="background1"/>
            <w:vAlign w:val="center"/>
          </w:tcPr>
          <w:p w14:paraId="0837DAFD"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61D8CC3D"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823" w:type="dxa"/>
            <w:shd w:val="clear" w:color="auto" w:fill="FFFFFF" w:themeFill="background1"/>
            <w:vAlign w:val="center"/>
          </w:tcPr>
          <w:p w14:paraId="55202011"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4C7B1932"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823" w:type="dxa"/>
            <w:shd w:val="clear" w:color="auto" w:fill="FFFFFF" w:themeFill="background1"/>
            <w:vAlign w:val="center"/>
          </w:tcPr>
          <w:p w14:paraId="29827805"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823" w:type="dxa"/>
            <w:shd w:val="clear" w:color="auto" w:fill="FFFFFF" w:themeFill="background1"/>
            <w:vAlign w:val="center"/>
          </w:tcPr>
          <w:p w14:paraId="0D431E07"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1004" w:type="dxa"/>
            <w:shd w:val="clear" w:color="auto" w:fill="FFFFFF" w:themeFill="background1"/>
            <w:vAlign w:val="center"/>
          </w:tcPr>
          <w:p w14:paraId="62E3AD96"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1004" w:type="dxa"/>
            <w:shd w:val="clear" w:color="auto" w:fill="FFFFFF" w:themeFill="background1"/>
            <w:vAlign w:val="center"/>
          </w:tcPr>
          <w:p w14:paraId="5387326D"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0.026</w:t>
            </w:r>
          </w:p>
        </w:tc>
      </w:tr>
      <w:tr w:rsidR="00291303" w:rsidRPr="00B86684" w14:paraId="2FE55E11" w14:textId="77777777" w:rsidTr="00434126">
        <w:trPr>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7D8E062C"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PGPR 4125 (g)</w:t>
            </w:r>
          </w:p>
        </w:tc>
        <w:tc>
          <w:tcPr>
            <w:tcW w:w="855" w:type="dxa"/>
            <w:shd w:val="clear" w:color="auto" w:fill="FFFFFF" w:themeFill="background1"/>
            <w:vAlign w:val="center"/>
          </w:tcPr>
          <w:p w14:paraId="4C8FD40C"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44C6B92F"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823" w:type="dxa"/>
            <w:shd w:val="clear" w:color="auto" w:fill="FFFFFF" w:themeFill="background1"/>
            <w:vAlign w:val="center"/>
          </w:tcPr>
          <w:p w14:paraId="16BB1E56"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2387900D"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0.044</w:t>
            </w:r>
          </w:p>
        </w:tc>
        <w:tc>
          <w:tcPr>
            <w:tcW w:w="823" w:type="dxa"/>
            <w:shd w:val="clear" w:color="auto" w:fill="FFFFFF" w:themeFill="background1"/>
            <w:vAlign w:val="center"/>
          </w:tcPr>
          <w:p w14:paraId="22AE0F27"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0A880923"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1FD33F83"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1004" w:type="dxa"/>
            <w:shd w:val="clear" w:color="auto" w:fill="FFFFFF" w:themeFill="background1"/>
            <w:vAlign w:val="center"/>
          </w:tcPr>
          <w:p w14:paraId="0638361F"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1004" w:type="dxa"/>
            <w:shd w:val="clear" w:color="auto" w:fill="FFFFFF" w:themeFill="background1"/>
            <w:vAlign w:val="center"/>
          </w:tcPr>
          <w:p w14:paraId="3580F936"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r>
      <w:tr w:rsidR="00291303" w:rsidRPr="00B86684" w14:paraId="51552DE1" w14:textId="77777777" w:rsidTr="00434126">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0D5676AA"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AIBN (g)</w:t>
            </w:r>
          </w:p>
        </w:tc>
        <w:tc>
          <w:tcPr>
            <w:tcW w:w="855" w:type="dxa"/>
            <w:shd w:val="clear" w:color="auto" w:fill="FFFFFF" w:themeFill="background1"/>
            <w:vAlign w:val="center"/>
          </w:tcPr>
          <w:p w14:paraId="49130BFC"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shd w:val="clear" w:color="auto" w:fill="FFFFFF" w:themeFill="background1"/>
            <w:vAlign w:val="center"/>
          </w:tcPr>
          <w:p w14:paraId="7ABF8D2C"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shd w:val="clear" w:color="auto" w:fill="FFFFFF" w:themeFill="background1"/>
            <w:vAlign w:val="center"/>
          </w:tcPr>
          <w:p w14:paraId="2197CDE4"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shd w:val="clear" w:color="auto" w:fill="FFFFFF" w:themeFill="background1"/>
            <w:vAlign w:val="center"/>
          </w:tcPr>
          <w:p w14:paraId="57C275E0"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shd w:val="clear" w:color="auto" w:fill="FFFFFF" w:themeFill="background1"/>
            <w:vAlign w:val="center"/>
          </w:tcPr>
          <w:p w14:paraId="5A30E83E"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shd w:val="clear" w:color="auto" w:fill="FFFFFF" w:themeFill="background1"/>
            <w:vAlign w:val="center"/>
          </w:tcPr>
          <w:p w14:paraId="214A7282"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4017B2DA"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1004" w:type="dxa"/>
            <w:shd w:val="clear" w:color="auto" w:fill="FFFFFF" w:themeFill="background1"/>
            <w:vAlign w:val="center"/>
          </w:tcPr>
          <w:p w14:paraId="683535ED"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1004" w:type="dxa"/>
            <w:shd w:val="clear" w:color="auto" w:fill="FFFFFF" w:themeFill="background1"/>
            <w:vAlign w:val="center"/>
          </w:tcPr>
          <w:p w14:paraId="5C62B20B"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r>
      <w:tr w:rsidR="00291303" w:rsidRPr="00B86684" w14:paraId="31D0086A" w14:textId="77777777" w:rsidTr="00434126">
        <w:trPr>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4BCE016E" w14:textId="77777777" w:rsidR="00291303" w:rsidRPr="00B86684" w:rsidRDefault="00291303" w:rsidP="00291303">
            <w:pPr>
              <w:jc w:val="center"/>
              <w:rPr>
                <w:rFonts w:ascii="Times New Roman" w:hAnsi="Times New Roman" w:cs="Times New Roman"/>
                <w:b w:val="0"/>
                <w:lang w:val="en-US"/>
              </w:rPr>
            </w:pPr>
            <w:r w:rsidRPr="00B86684">
              <w:rPr>
                <w:rFonts w:ascii="Times New Roman" w:hAnsi="Times New Roman" w:cs="Times New Roman"/>
                <w:b w:val="0"/>
                <w:lang w:val="en-US"/>
              </w:rPr>
              <w:t>I819</w:t>
            </w:r>
            <w:r w:rsidRPr="00B86684">
              <w:rPr>
                <w:rFonts w:ascii="Times New Roman" w:hAnsi="Times New Roman" w:cs="Times New Roman"/>
                <w:b w:val="0"/>
                <w:vertAlign w:val="superscript"/>
                <w:lang w:val="en-US"/>
              </w:rPr>
              <w:t xml:space="preserve"> </w:t>
            </w:r>
            <w:r w:rsidRPr="00B86684">
              <w:rPr>
                <w:rFonts w:ascii="Times New Roman" w:hAnsi="Times New Roman" w:cs="Times New Roman"/>
                <w:b w:val="0"/>
                <w:lang w:val="en-US"/>
              </w:rPr>
              <w:t>(g)</w:t>
            </w:r>
          </w:p>
        </w:tc>
        <w:tc>
          <w:tcPr>
            <w:tcW w:w="855" w:type="dxa"/>
            <w:shd w:val="clear" w:color="auto" w:fill="FFFFFF" w:themeFill="background1"/>
            <w:vAlign w:val="center"/>
          </w:tcPr>
          <w:p w14:paraId="3919B9FE"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2B0127BB"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665DFE5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3EF2F512"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09B0867D"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w:t>
            </w:r>
          </w:p>
        </w:tc>
        <w:tc>
          <w:tcPr>
            <w:tcW w:w="823" w:type="dxa"/>
            <w:shd w:val="clear" w:color="auto" w:fill="FFFFFF" w:themeFill="background1"/>
            <w:vAlign w:val="center"/>
          </w:tcPr>
          <w:p w14:paraId="54241FCF"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823" w:type="dxa"/>
            <w:shd w:val="clear" w:color="auto" w:fill="FFFFFF" w:themeFill="background1"/>
            <w:vAlign w:val="center"/>
          </w:tcPr>
          <w:p w14:paraId="08E51D19"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1004" w:type="dxa"/>
            <w:shd w:val="clear" w:color="auto" w:fill="FFFFFF" w:themeFill="background1"/>
            <w:vAlign w:val="center"/>
          </w:tcPr>
          <w:p w14:paraId="5899F3D7"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0.004</w:t>
            </w:r>
          </w:p>
        </w:tc>
        <w:tc>
          <w:tcPr>
            <w:tcW w:w="1004" w:type="dxa"/>
            <w:shd w:val="clear" w:color="auto" w:fill="FFFFFF" w:themeFill="background1"/>
            <w:vAlign w:val="center"/>
          </w:tcPr>
          <w:p w14:paraId="252C5BF2"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0.003</w:t>
            </w:r>
          </w:p>
        </w:tc>
      </w:tr>
      <w:tr w:rsidR="00291303" w:rsidRPr="00B86684" w14:paraId="37853F5F" w14:textId="77777777" w:rsidTr="00434126">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14DF9883" w14:textId="77777777" w:rsidR="00291303" w:rsidRPr="00B86684" w:rsidRDefault="00291303" w:rsidP="00291303">
            <w:pPr>
              <w:jc w:val="center"/>
              <w:rPr>
                <w:rFonts w:ascii="Times New Roman" w:hAnsi="Times New Roman" w:cs="Times New Roman"/>
                <w:lang w:val="en-US"/>
              </w:rPr>
            </w:pPr>
            <w:r w:rsidRPr="00B86684">
              <w:rPr>
                <w:rFonts w:ascii="Times New Roman" w:hAnsi="Times New Roman" w:cs="Times New Roman"/>
                <w:lang w:val="en-US"/>
              </w:rPr>
              <w:t xml:space="preserve">Water phase </w:t>
            </w:r>
          </w:p>
        </w:tc>
        <w:tc>
          <w:tcPr>
            <w:tcW w:w="855" w:type="dxa"/>
            <w:shd w:val="clear" w:color="auto" w:fill="FFFFFF" w:themeFill="background1"/>
            <w:vAlign w:val="center"/>
          </w:tcPr>
          <w:p w14:paraId="60EA9070"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shd w:val="clear" w:color="auto" w:fill="FFFFFF" w:themeFill="background1"/>
            <w:vAlign w:val="center"/>
          </w:tcPr>
          <w:p w14:paraId="21B3F108"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shd w:val="clear" w:color="auto" w:fill="FFFFFF" w:themeFill="background1"/>
            <w:vAlign w:val="center"/>
          </w:tcPr>
          <w:p w14:paraId="0F32794E"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shd w:val="clear" w:color="auto" w:fill="FFFFFF" w:themeFill="background1"/>
            <w:vAlign w:val="center"/>
          </w:tcPr>
          <w:p w14:paraId="1E645E0F"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shd w:val="clear" w:color="auto" w:fill="FFFFFF" w:themeFill="background1"/>
            <w:vAlign w:val="center"/>
          </w:tcPr>
          <w:p w14:paraId="0B792C2F"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shd w:val="clear" w:color="auto" w:fill="FFFFFF" w:themeFill="background1"/>
            <w:vAlign w:val="center"/>
          </w:tcPr>
          <w:p w14:paraId="42A0CC88"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23" w:type="dxa"/>
            <w:shd w:val="clear" w:color="auto" w:fill="FFFFFF" w:themeFill="background1"/>
            <w:vAlign w:val="center"/>
          </w:tcPr>
          <w:p w14:paraId="2DD365DC"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004" w:type="dxa"/>
            <w:shd w:val="clear" w:color="auto" w:fill="FFFFFF" w:themeFill="background1"/>
            <w:vAlign w:val="center"/>
          </w:tcPr>
          <w:p w14:paraId="21F76458"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004" w:type="dxa"/>
            <w:shd w:val="clear" w:color="auto" w:fill="FFFFFF" w:themeFill="background1"/>
            <w:vAlign w:val="center"/>
          </w:tcPr>
          <w:p w14:paraId="2AD13905" w14:textId="77777777" w:rsidR="00291303" w:rsidRPr="00B86684" w:rsidRDefault="00291303" w:rsidP="002913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291303" w:rsidRPr="00B86684" w14:paraId="2431C6CD" w14:textId="77777777" w:rsidTr="00434126">
        <w:trPr>
          <w:trHeight w:val="380"/>
          <w:jc w:val="center"/>
        </w:trPr>
        <w:tc>
          <w:tcPr>
            <w:cnfStyle w:val="001000000000" w:firstRow="0" w:lastRow="0" w:firstColumn="1" w:lastColumn="0" w:oddVBand="0" w:evenVBand="0" w:oddHBand="0" w:evenHBand="0" w:firstRowFirstColumn="0" w:firstRowLastColumn="0" w:lastRowFirstColumn="0" w:lastRowLastColumn="0"/>
            <w:tcW w:w="2101" w:type="dxa"/>
            <w:shd w:val="clear" w:color="auto" w:fill="FFFFFF" w:themeFill="background1"/>
            <w:vAlign w:val="center"/>
          </w:tcPr>
          <w:p w14:paraId="0DDCEF17" w14:textId="77777777" w:rsidR="00291303" w:rsidRPr="00B86684" w:rsidRDefault="00291303" w:rsidP="00291303">
            <w:pPr>
              <w:jc w:val="center"/>
              <w:rPr>
                <w:rFonts w:ascii="Times New Roman" w:hAnsi="Times New Roman" w:cs="Times New Roman"/>
                <w:b w:val="0"/>
              </w:rPr>
            </w:pPr>
            <w:r w:rsidRPr="00B86684">
              <w:rPr>
                <w:rFonts w:ascii="Times New Roman" w:hAnsi="Times New Roman" w:cs="Times New Roman"/>
                <w:b w:val="0"/>
              </w:rPr>
              <w:t>CaCl</w:t>
            </w:r>
            <w:r w:rsidRPr="00B86684">
              <w:rPr>
                <w:rFonts w:ascii="Times New Roman" w:hAnsi="Times New Roman" w:cs="Times New Roman"/>
                <w:b w:val="0"/>
                <w:vertAlign w:val="subscript"/>
              </w:rPr>
              <w:t>2</w:t>
            </w:r>
            <w:r w:rsidRPr="00B86684">
              <w:rPr>
                <w:rFonts w:ascii="Times New Roman" w:hAnsi="Times New Roman" w:cs="Times New Roman"/>
                <w:b w:val="0"/>
              </w:rPr>
              <w:t xml:space="preserve"> </w:t>
            </w:r>
            <w:proofErr w:type="spellStart"/>
            <w:r w:rsidRPr="00B86684">
              <w:rPr>
                <w:rFonts w:ascii="Times New Roman" w:hAnsi="Times New Roman" w:cs="Times New Roman"/>
                <w:b w:val="0"/>
              </w:rPr>
              <w:t>aq</w:t>
            </w:r>
            <w:proofErr w:type="spellEnd"/>
            <w:r w:rsidRPr="00B86684">
              <w:rPr>
                <w:rFonts w:ascii="Times New Roman" w:hAnsi="Times New Roman" w:cs="Times New Roman"/>
                <w:b w:val="0"/>
              </w:rPr>
              <w:t xml:space="preserve"> 3wt% (g)</w:t>
            </w:r>
          </w:p>
        </w:tc>
        <w:tc>
          <w:tcPr>
            <w:tcW w:w="855" w:type="dxa"/>
            <w:shd w:val="clear" w:color="auto" w:fill="FFFFFF" w:themeFill="background1"/>
            <w:vAlign w:val="center"/>
          </w:tcPr>
          <w:p w14:paraId="6FCCF51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2.606</w:t>
            </w:r>
          </w:p>
        </w:tc>
        <w:tc>
          <w:tcPr>
            <w:tcW w:w="823" w:type="dxa"/>
            <w:shd w:val="clear" w:color="auto" w:fill="FFFFFF" w:themeFill="background1"/>
            <w:vAlign w:val="center"/>
          </w:tcPr>
          <w:p w14:paraId="24E31B8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2.606</w:t>
            </w:r>
          </w:p>
        </w:tc>
        <w:tc>
          <w:tcPr>
            <w:tcW w:w="823" w:type="dxa"/>
            <w:shd w:val="clear" w:color="auto" w:fill="FFFFFF" w:themeFill="background1"/>
            <w:vAlign w:val="center"/>
          </w:tcPr>
          <w:p w14:paraId="37A37E94"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2.627</w:t>
            </w:r>
          </w:p>
        </w:tc>
        <w:tc>
          <w:tcPr>
            <w:tcW w:w="823" w:type="dxa"/>
            <w:shd w:val="clear" w:color="auto" w:fill="FFFFFF" w:themeFill="background1"/>
            <w:vAlign w:val="center"/>
          </w:tcPr>
          <w:p w14:paraId="163BD5A0"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2.627</w:t>
            </w:r>
          </w:p>
        </w:tc>
        <w:tc>
          <w:tcPr>
            <w:tcW w:w="823" w:type="dxa"/>
            <w:shd w:val="clear" w:color="auto" w:fill="FFFFFF" w:themeFill="background1"/>
            <w:vAlign w:val="center"/>
          </w:tcPr>
          <w:p w14:paraId="107F1725"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2.649</w:t>
            </w:r>
          </w:p>
        </w:tc>
        <w:tc>
          <w:tcPr>
            <w:tcW w:w="823" w:type="dxa"/>
            <w:shd w:val="clear" w:color="auto" w:fill="FFFFFF" w:themeFill="background1"/>
            <w:vAlign w:val="center"/>
          </w:tcPr>
          <w:p w14:paraId="76A7ACDF"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2.606</w:t>
            </w:r>
          </w:p>
        </w:tc>
        <w:tc>
          <w:tcPr>
            <w:tcW w:w="823" w:type="dxa"/>
            <w:shd w:val="clear" w:color="auto" w:fill="FFFFFF" w:themeFill="background1"/>
            <w:vAlign w:val="center"/>
          </w:tcPr>
          <w:p w14:paraId="199FDD53"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2.627</w:t>
            </w:r>
          </w:p>
        </w:tc>
        <w:tc>
          <w:tcPr>
            <w:tcW w:w="1004" w:type="dxa"/>
            <w:shd w:val="clear" w:color="auto" w:fill="FFFFFF" w:themeFill="background1"/>
            <w:vAlign w:val="center"/>
          </w:tcPr>
          <w:p w14:paraId="24FA8BCD"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2.627</w:t>
            </w:r>
          </w:p>
        </w:tc>
        <w:tc>
          <w:tcPr>
            <w:tcW w:w="1004" w:type="dxa"/>
            <w:shd w:val="clear" w:color="auto" w:fill="FFFFFF" w:themeFill="background1"/>
            <w:vAlign w:val="center"/>
          </w:tcPr>
          <w:p w14:paraId="3AD1F85C" w14:textId="77777777" w:rsidR="00291303" w:rsidRPr="00B86684" w:rsidRDefault="00291303" w:rsidP="002913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86684">
              <w:rPr>
                <w:rFonts w:ascii="Times New Roman" w:hAnsi="Times New Roman" w:cs="Times New Roman"/>
                <w:lang w:val="en-US"/>
              </w:rPr>
              <w:t>2.656</w:t>
            </w:r>
          </w:p>
        </w:tc>
      </w:tr>
    </w:tbl>
    <w:p w14:paraId="24A47719" w14:textId="77777777" w:rsidR="00291303" w:rsidRPr="00B86684" w:rsidRDefault="00291303" w:rsidP="00291303">
      <w:pPr>
        <w:rPr>
          <w:b/>
          <w:sz w:val="28"/>
          <w:lang w:val="en-US"/>
        </w:rPr>
      </w:pPr>
    </w:p>
    <w:p w14:paraId="5D937B22" w14:textId="17BDACFB" w:rsidR="00291303" w:rsidRPr="00B86684" w:rsidRDefault="00E70C8C" w:rsidP="00CF5ADD">
      <w:pPr>
        <w:rPr>
          <w:b/>
          <w:sz w:val="28"/>
          <w:lang w:val="en-US"/>
        </w:rPr>
      </w:pPr>
      <w:r w:rsidRPr="00B86684">
        <w:rPr>
          <w:noProof/>
        </w:rPr>
        <w:lastRenderedPageBreak/>
        <w:drawing>
          <wp:inline distT="0" distB="0" distL="0" distR="0" wp14:anchorId="2C71DB02" wp14:editId="58C2B288">
            <wp:extent cx="5308270" cy="8399403"/>
            <wp:effectExtent l="0" t="0" r="6985"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310623" cy="8403126"/>
                    </a:xfrm>
                    <a:prstGeom prst="rect">
                      <a:avLst/>
                    </a:prstGeom>
                    <a:noFill/>
                    <a:ln>
                      <a:noFill/>
                    </a:ln>
                    <a:extLst>
                      <a:ext uri="{53640926-AAD7-44D8-BBD7-CCE9431645EC}">
                        <a14:shadowObscured xmlns:a14="http://schemas.microsoft.com/office/drawing/2010/main"/>
                      </a:ext>
                    </a:extLst>
                  </pic:spPr>
                </pic:pic>
              </a:graphicData>
            </a:graphic>
          </wp:inline>
        </w:drawing>
      </w:r>
    </w:p>
    <w:p w14:paraId="7DE7B438" w14:textId="419479F5" w:rsidR="000043E3" w:rsidRPr="00B86684" w:rsidRDefault="00291303" w:rsidP="009108DA">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 xml:space="preserve">Figure S1. </w:t>
      </w:r>
      <w:r w:rsidRPr="00B86684">
        <w:rPr>
          <w:rFonts w:ascii="Times New Roman" w:hAnsi="Times New Roman" w:cs="Times New Roman"/>
          <w:sz w:val="24"/>
          <w:lang w:val="en-US"/>
        </w:rPr>
        <w:t>Synthesis (</w:t>
      </w:r>
      <w:r w:rsidRPr="00B86684">
        <w:rPr>
          <w:rFonts w:ascii="Times New Roman" w:hAnsi="Times New Roman" w:cs="Times New Roman"/>
          <w:b/>
          <w:sz w:val="24"/>
          <w:lang w:val="en-US"/>
        </w:rPr>
        <w:t>A</w:t>
      </w:r>
      <w:r w:rsidRPr="00B86684">
        <w:rPr>
          <w:rFonts w:ascii="Times New Roman" w:hAnsi="Times New Roman" w:cs="Times New Roman"/>
          <w:sz w:val="24"/>
          <w:lang w:val="en-US"/>
        </w:rPr>
        <w:t xml:space="preserve">), </w:t>
      </w:r>
      <w:r w:rsidRPr="00B86684">
        <w:rPr>
          <w:rFonts w:ascii="Times New Roman" w:hAnsi="Times New Roman" w:cs="Times New Roman"/>
          <w:sz w:val="24"/>
          <w:vertAlign w:val="superscript"/>
          <w:lang w:val="en-US"/>
        </w:rPr>
        <w:t>1</w:t>
      </w:r>
      <w:r w:rsidRPr="00B86684">
        <w:rPr>
          <w:rFonts w:ascii="Times New Roman" w:hAnsi="Times New Roman" w:cs="Times New Roman"/>
          <w:sz w:val="24"/>
          <w:lang w:val="en-US"/>
        </w:rPr>
        <w:t xml:space="preserve">H NMR </w:t>
      </w:r>
      <w:bookmarkStart w:id="0" w:name="_Hlk157169578"/>
      <w:r w:rsidRPr="00B86684">
        <w:rPr>
          <w:rFonts w:ascii="Times New Roman" w:hAnsi="Times New Roman" w:cs="Times New Roman"/>
          <w:sz w:val="24"/>
          <w:lang w:val="en-US"/>
        </w:rPr>
        <w:t>in CDCl</w:t>
      </w:r>
      <w:r w:rsidRPr="00B86684">
        <w:rPr>
          <w:rFonts w:ascii="Times New Roman" w:hAnsi="Times New Roman" w:cs="Times New Roman"/>
          <w:sz w:val="24"/>
          <w:vertAlign w:val="subscript"/>
          <w:lang w:val="en-US"/>
        </w:rPr>
        <w:t>3</w:t>
      </w:r>
      <w:r w:rsidRPr="00B86684">
        <w:rPr>
          <w:rFonts w:ascii="Times New Roman" w:hAnsi="Times New Roman" w:cs="Times New Roman"/>
          <w:sz w:val="24"/>
          <w:lang w:val="en-US"/>
        </w:rPr>
        <w:t xml:space="preserve"> </w:t>
      </w:r>
      <w:bookmarkStart w:id="1" w:name="_Hlk157169526"/>
      <w:bookmarkEnd w:id="0"/>
      <w:r w:rsidRPr="00B86684">
        <w:rPr>
          <w:rFonts w:ascii="Times New Roman" w:hAnsi="Times New Roman" w:cs="Times New Roman"/>
          <w:sz w:val="24"/>
          <w:lang w:val="en-US"/>
        </w:rPr>
        <w:t>(</w:t>
      </w:r>
      <w:r w:rsidRPr="00B86684">
        <w:rPr>
          <w:rFonts w:ascii="Times New Roman" w:hAnsi="Times New Roman" w:cs="Times New Roman"/>
          <w:b/>
          <w:sz w:val="24"/>
          <w:lang w:val="en-US"/>
        </w:rPr>
        <w:t>B</w:t>
      </w:r>
      <w:r w:rsidRPr="00B86684">
        <w:rPr>
          <w:rFonts w:ascii="Times New Roman" w:hAnsi="Times New Roman" w:cs="Times New Roman"/>
          <w:sz w:val="24"/>
          <w:lang w:val="en-US"/>
        </w:rPr>
        <w:t>)</w:t>
      </w:r>
      <w:bookmarkEnd w:id="1"/>
      <w:r w:rsidRPr="00B86684">
        <w:rPr>
          <w:rFonts w:ascii="Times New Roman" w:hAnsi="Times New Roman" w:cs="Times New Roman"/>
          <w:sz w:val="24"/>
          <w:lang w:val="en-US"/>
        </w:rPr>
        <w:t xml:space="preserve"> and </w:t>
      </w:r>
      <w:r w:rsidRPr="00B86684">
        <w:rPr>
          <w:rFonts w:ascii="Times New Roman" w:hAnsi="Times New Roman" w:cs="Times New Roman"/>
          <w:sz w:val="24"/>
          <w:vertAlign w:val="superscript"/>
          <w:lang w:val="en-US"/>
        </w:rPr>
        <w:t>13</w:t>
      </w:r>
      <w:r w:rsidRPr="00B86684">
        <w:rPr>
          <w:rFonts w:ascii="Times New Roman" w:hAnsi="Times New Roman" w:cs="Times New Roman"/>
          <w:sz w:val="24"/>
          <w:lang w:val="en-US"/>
        </w:rPr>
        <w:t>C NMR in CDCl</w:t>
      </w:r>
      <w:r w:rsidRPr="00B86684">
        <w:rPr>
          <w:rFonts w:ascii="Times New Roman" w:hAnsi="Times New Roman" w:cs="Times New Roman"/>
          <w:sz w:val="24"/>
          <w:vertAlign w:val="subscript"/>
          <w:lang w:val="en-US"/>
        </w:rPr>
        <w:t>3</w:t>
      </w:r>
      <w:r w:rsidRPr="00B86684">
        <w:rPr>
          <w:rFonts w:ascii="Times New Roman" w:hAnsi="Times New Roman" w:cs="Times New Roman"/>
          <w:sz w:val="24"/>
          <w:lang w:val="en-US"/>
        </w:rPr>
        <w:t xml:space="preserve"> (</w:t>
      </w:r>
      <w:r w:rsidRPr="00B86684">
        <w:rPr>
          <w:rFonts w:ascii="Times New Roman" w:hAnsi="Times New Roman" w:cs="Times New Roman"/>
          <w:b/>
          <w:sz w:val="24"/>
          <w:lang w:val="en-US"/>
        </w:rPr>
        <w:t>C</w:t>
      </w:r>
      <w:r w:rsidRPr="00B86684">
        <w:rPr>
          <w:rFonts w:ascii="Times New Roman" w:hAnsi="Times New Roman" w:cs="Times New Roman"/>
          <w:sz w:val="24"/>
          <w:lang w:val="en-US"/>
        </w:rPr>
        <w:t xml:space="preserve">) of the </w:t>
      </w:r>
      <w:proofErr w:type="spellStart"/>
      <w:r w:rsidRPr="00B86684">
        <w:rPr>
          <w:rFonts w:ascii="Times New Roman" w:hAnsi="Times New Roman" w:cs="Times New Roman"/>
          <w:sz w:val="24"/>
          <w:lang w:val="en-US"/>
        </w:rPr>
        <w:t>monomethacrylated</w:t>
      </w:r>
      <w:proofErr w:type="spellEnd"/>
      <w:r w:rsidRPr="00B86684">
        <w:rPr>
          <w:rFonts w:ascii="Times New Roman" w:hAnsi="Times New Roman" w:cs="Times New Roman"/>
          <w:sz w:val="24"/>
          <w:lang w:val="en-US"/>
        </w:rPr>
        <w:t xml:space="preserve"> </w:t>
      </w:r>
      <w:proofErr w:type="spellStart"/>
      <w:r w:rsidRPr="00B86684">
        <w:rPr>
          <w:rFonts w:ascii="Times New Roman" w:hAnsi="Times New Roman" w:cs="Times New Roman"/>
          <w:sz w:val="24"/>
          <w:lang w:val="en-US"/>
        </w:rPr>
        <w:t>quinizarin</w:t>
      </w:r>
      <w:proofErr w:type="spellEnd"/>
      <w:r w:rsidRPr="00B86684">
        <w:rPr>
          <w:rFonts w:ascii="Times New Roman" w:hAnsi="Times New Roman" w:cs="Times New Roman"/>
          <w:sz w:val="24"/>
          <w:lang w:val="en-US"/>
        </w:rPr>
        <w:t xml:space="preserve"> (QMA).</w:t>
      </w:r>
    </w:p>
    <w:p w14:paraId="73D5B455" w14:textId="60C3A373" w:rsidR="000043E3" w:rsidRPr="00B86684" w:rsidRDefault="000043E3" w:rsidP="00620710">
      <w:pPr>
        <w:jc w:val="center"/>
        <w:rPr>
          <w:rFonts w:ascii="Times New Roman" w:hAnsi="Times New Roman" w:cs="Times New Roman"/>
          <w:sz w:val="24"/>
          <w:lang w:val="en-US"/>
        </w:rPr>
      </w:pPr>
      <w:r w:rsidRPr="00B86684">
        <w:rPr>
          <w:rFonts w:ascii="Times New Roman" w:hAnsi="Times New Roman" w:cs="Times New Roman"/>
          <w:sz w:val="24"/>
          <w:lang w:val="en-US"/>
        </w:rPr>
        <w:br w:type="page"/>
      </w:r>
      <w:r w:rsidRPr="00B86684">
        <w:rPr>
          <w:rFonts w:ascii="Times New Roman" w:hAnsi="Times New Roman" w:cs="Times New Roman"/>
          <w:noProof/>
          <w:sz w:val="24"/>
          <w:lang w:val="en-US"/>
        </w:rPr>
        <w:lastRenderedPageBreak/>
        <w:drawing>
          <wp:inline distT="0" distB="0" distL="0" distR="0" wp14:anchorId="09237243" wp14:editId="7E7CB675">
            <wp:extent cx="3359789" cy="5105621"/>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359789" cy="5105621"/>
                    </a:xfrm>
                    <a:prstGeom prst="rect">
                      <a:avLst/>
                    </a:prstGeom>
                    <a:noFill/>
                    <a:ln>
                      <a:noFill/>
                    </a:ln>
                    <a:extLst>
                      <a:ext uri="{53640926-AAD7-44D8-BBD7-CCE9431645EC}">
                        <a14:shadowObscured xmlns:a14="http://schemas.microsoft.com/office/drawing/2010/main"/>
                      </a:ext>
                    </a:extLst>
                  </pic:spPr>
                </pic:pic>
              </a:graphicData>
            </a:graphic>
          </wp:inline>
        </w:drawing>
      </w:r>
    </w:p>
    <w:p w14:paraId="4D60B5FC" w14:textId="283A9EF8" w:rsidR="000043E3" w:rsidRPr="00B86684" w:rsidRDefault="000043E3" w:rsidP="00701291">
      <w:pPr>
        <w:spacing w:line="480" w:lineRule="auto"/>
        <w:jc w:val="center"/>
        <w:rPr>
          <w:rFonts w:ascii="Times New Roman" w:hAnsi="Times New Roman" w:cs="Times New Roman"/>
          <w:b/>
          <w:sz w:val="24"/>
          <w:lang w:val="en-US"/>
        </w:rPr>
      </w:pPr>
      <w:r w:rsidRPr="00B86684">
        <w:rPr>
          <w:rFonts w:ascii="Times New Roman" w:hAnsi="Times New Roman" w:cs="Times New Roman"/>
          <w:b/>
          <w:sz w:val="24"/>
          <w:lang w:val="en-US"/>
        </w:rPr>
        <w:t xml:space="preserve">Figure S2. </w:t>
      </w:r>
      <w:r w:rsidR="00701291" w:rsidRPr="00B86684">
        <w:rPr>
          <w:rFonts w:ascii="Times New Roman" w:hAnsi="Times New Roman" w:cs="Times New Roman"/>
          <w:sz w:val="24"/>
          <w:lang w:val="en-US"/>
        </w:rPr>
        <w:t>N</w:t>
      </w:r>
      <w:r w:rsidR="00701291" w:rsidRPr="00B86684">
        <w:rPr>
          <w:rFonts w:ascii="Times New Roman" w:hAnsi="Times New Roman" w:cs="Times New Roman"/>
          <w:sz w:val="24"/>
          <w:vertAlign w:val="subscript"/>
          <w:lang w:val="en-US"/>
        </w:rPr>
        <w:t>2</w:t>
      </w:r>
      <w:r w:rsidR="00701291" w:rsidRPr="00B86684">
        <w:rPr>
          <w:rFonts w:ascii="Times New Roman" w:hAnsi="Times New Roman" w:cs="Times New Roman"/>
          <w:sz w:val="24"/>
          <w:lang w:val="en-US"/>
        </w:rPr>
        <w:t xml:space="preserve"> isothermal adsorption curves and specific surface area (SBET) for </w:t>
      </w:r>
      <w:r w:rsidR="00DA2C36" w:rsidRPr="00B86684">
        <w:rPr>
          <w:rFonts w:ascii="Times New Roman" w:hAnsi="Times New Roman" w:cs="Times New Roman"/>
          <w:sz w:val="24"/>
          <w:lang w:val="en-US"/>
        </w:rPr>
        <w:t xml:space="preserve">A) </w:t>
      </w:r>
      <w:r w:rsidR="00701291" w:rsidRPr="00B86684">
        <w:rPr>
          <w:rFonts w:ascii="Times New Roman" w:hAnsi="Times New Roman" w:cs="Times New Roman"/>
          <w:b/>
          <w:sz w:val="24"/>
          <w:lang w:val="en-US"/>
        </w:rPr>
        <w:t>PH</w:t>
      </w:r>
      <w:r w:rsidR="00701291" w:rsidRPr="00B86684">
        <w:rPr>
          <w:rFonts w:ascii="Times New Roman" w:hAnsi="Times New Roman" w:cs="Times New Roman"/>
          <w:b/>
          <w:sz w:val="24"/>
          <w:vertAlign w:val="subscript"/>
          <w:lang w:val="en-US"/>
        </w:rPr>
        <w:t>1</w:t>
      </w:r>
      <w:r w:rsidR="00701291" w:rsidRPr="00B86684">
        <w:rPr>
          <w:rFonts w:ascii="Times New Roman" w:hAnsi="Times New Roman" w:cs="Times New Roman"/>
          <w:sz w:val="24"/>
          <w:lang w:val="en-US"/>
        </w:rPr>
        <w:t xml:space="preserve"> and </w:t>
      </w:r>
      <w:r w:rsidR="00DA2C36" w:rsidRPr="00B86684">
        <w:rPr>
          <w:rFonts w:ascii="Times New Roman" w:hAnsi="Times New Roman" w:cs="Times New Roman"/>
          <w:sz w:val="24"/>
          <w:lang w:val="en-US"/>
        </w:rPr>
        <w:t xml:space="preserve">B) </w:t>
      </w:r>
      <w:r w:rsidR="00701291" w:rsidRPr="00B86684">
        <w:rPr>
          <w:rFonts w:ascii="Times New Roman" w:hAnsi="Times New Roman" w:cs="Times New Roman"/>
          <w:b/>
          <w:sz w:val="24"/>
          <w:lang w:val="en-US"/>
        </w:rPr>
        <w:t>PH</w:t>
      </w:r>
      <w:r w:rsidR="00701291" w:rsidRPr="00B86684">
        <w:rPr>
          <w:rFonts w:ascii="Times New Roman" w:hAnsi="Times New Roman" w:cs="Times New Roman"/>
          <w:b/>
          <w:sz w:val="24"/>
          <w:vertAlign w:val="subscript"/>
          <w:lang w:val="en-US"/>
        </w:rPr>
        <w:t>3</w:t>
      </w:r>
      <w:r w:rsidR="00701291" w:rsidRPr="00B86684">
        <w:rPr>
          <w:rFonts w:ascii="Times New Roman" w:hAnsi="Times New Roman" w:cs="Times New Roman"/>
          <w:sz w:val="24"/>
          <w:lang w:val="en-US"/>
        </w:rPr>
        <w:t>.</w:t>
      </w:r>
      <w:r w:rsidR="00701291" w:rsidRPr="00B86684">
        <w:rPr>
          <w:rFonts w:ascii="Times New Roman" w:hAnsi="Times New Roman" w:cs="Times New Roman"/>
          <w:b/>
          <w:sz w:val="24"/>
          <w:lang w:val="en-US"/>
        </w:rPr>
        <w:t xml:space="preserve"> </w:t>
      </w:r>
    </w:p>
    <w:p w14:paraId="4A7390F5" w14:textId="77777777" w:rsidR="000043E3" w:rsidRPr="00B86684" w:rsidRDefault="000043E3" w:rsidP="009108DA">
      <w:pPr>
        <w:spacing w:line="360" w:lineRule="auto"/>
        <w:jc w:val="both"/>
        <w:rPr>
          <w:rFonts w:ascii="Times New Roman" w:hAnsi="Times New Roman" w:cs="Times New Roman"/>
          <w:sz w:val="24"/>
          <w:lang w:val="en-US"/>
        </w:rPr>
      </w:pPr>
    </w:p>
    <w:p w14:paraId="3CF9C5A0" w14:textId="77777777" w:rsidR="00291303" w:rsidRPr="00B86684" w:rsidRDefault="00291303" w:rsidP="009108DA">
      <w:pPr>
        <w:jc w:val="center"/>
        <w:rPr>
          <w:sz w:val="24"/>
          <w:lang w:val="en-US"/>
        </w:rPr>
      </w:pPr>
      <w:r w:rsidRPr="00B86684">
        <w:rPr>
          <w:noProof/>
        </w:rPr>
        <w:lastRenderedPageBreak/>
        <w:drawing>
          <wp:inline distT="0" distB="0" distL="0" distR="0" wp14:anchorId="71332293" wp14:editId="5277ADB5">
            <wp:extent cx="4911633" cy="5709571"/>
            <wp:effectExtent l="0" t="0" r="381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911633" cy="5709571"/>
                    </a:xfrm>
                    <a:prstGeom prst="rect">
                      <a:avLst/>
                    </a:prstGeom>
                    <a:noFill/>
                    <a:ln>
                      <a:noFill/>
                    </a:ln>
                  </pic:spPr>
                </pic:pic>
              </a:graphicData>
            </a:graphic>
          </wp:inline>
        </w:drawing>
      </w:r>
    </w:p>
    <w:p w14:paraId="551F5993" w14:textId="5378AF20" w:rsidR="00291303" w:rsidRPr="00B86684" w:rsidRDefault="00291303" w:rsidP="009108DA">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Figure S</w:t>
      </w:r>
      <w:r w:rsidR="00CE0D42" w:rsidRPr="00B86684">
        <w:rPr>
          <w:rFonts w:ascii="Times New Roman" w:hAnsi="Times New Roman" w:cs="Times New Roman"/>
          <w:b/>
          <w:sz w:val="24"/>
          <w:lang w:val="en-US"/>
        </w:rPr>
        <w:t>3</w:t>
      </w:r>
      <w:r w:rsidRPr="00B86684">
        <w:rPr>
          <w:rFonts w:ascii="Times New Roman" w:hAnsi="Times New Roman" w:cs="Times New Roman"/>
          <w:sz w:val="24"/>
          <w:lang w:val="en-US"/>
        </w:rPr>
        <w:t xml:space="preserve">. Stress vs strain curve from compression test with DMA (at 100µm/min compression speed at 25°C) for QMA-free </w:t>
      </w:r>
      <w:proofErr w:type="spellStart"/>
      <w:r w:rsidRPr="00B86684">
        <w:rPr>
          <w:rFonts w:ascii="Times New Roman" w:hAnsi="Times New Roman" w:cs="Times New Roman"/>
          <w:sz w:val="24"/>
          <w:lang w:val="en-US"/>
        </w:rPr>
        <w:t>polyHIPEs</w:t>
      </w:r>
      <w:proofErr w:type="spellEnd"/>
      <w:r w:rsidRPr="00B86684">
        <w:rPr>
          <w:rFonts w:ascii="Times New Roman" w:hAnsi="Times New Roman" w:cs="Times New Roman"/>
          <w:sz w:val="24"/>
          <w:lang w:val="en-US"/>
        </w:rPr>
        <w:t xml:space="preserve"> </w:t>
      </w:r>
      <w:r w:rsidRPr="00B86684">
        <w:rPr>
          <w:rFonts w:ascii="Times New Roman" w:hAnsi="Times New Roman" w:cs="Times New Roman"/>
          <w:b/>
          <w:sz w:val="24"/>
          <w:lang w:val="en-US"/>
        </w:rPr>
        <w:t>PH</w:t>
      </w:r>
      <w:r w:rsidRPr="00B86684">
        <w:rPr>
          <w:rFonts w:ascii="Times New Roman" w:hAnsi="Times New Roman" w:cs="Times New Roman"/>
          <w:b/>
          <w:sz w:val="24"/>
          <w:vertAlign w:val="subscript"/>
          <w:lang w:val="en-US"/>
        </w:rPr>
        <w:t>1</w:t>
      </w:r>
      <w:r w:rsidRPr="00B86684">
        <w:rPr>
          <w:rFonts w:ascii="Times New Roman" w:hAnsi="Times New Roman" w:cs="Times New Roman"/>
          <w:sz w:val="24"/>
          <w:lang w:val="en-US"/>
        </w:rPr>
        <w:t xml:space="preserve"> and </w:t>
      </w:r>
      <w:r w:rsidRPr="00B86684">
        <w:rPr>
          <w:rFonts w:ascii="Times New Roman" w:hAnsi="Times New Roman" w:cs="Times New Roman"/>
          <w:b/>
          <w:sz w:val="24"/>
          <w:lang w:val="en-US"/>
        </w:rPr>
        <w:t>PH</w:t>
      </w:r>
      <w:r w:rsidRPr="00B86684">
        <w:rPr>
          <w:rFonts w:ascii="Times New Roman" w:hAnsi="Times New Roman" w:cs="Times New Roman"/>
          <w:b/>
          <w:sz w:val="24"/>
          <w:vertAlign w:val="subscript"/>
          <w:lang w:val="en-US"/>
        </w:rPr>
        <w:t>2</w:t>
      </w:r>
      <w:r w:rsidRPr="00B86684">
        <w:rPr>
          <w:rFonts w:ascii="Times New Roman" w:hAnsi="Times New Roman" w:cs="Times New Roman"/>
          <w:sz w:val="24"/>
          <w:lang w:val="en-US"/>
        </w:rPr>
        <w:t xml:space="preserve"> and QMA-functional </w:t>
      </w:r>
      <w:proofErr w:type="spellStart"/>
      <w:r w:rsidRPr="00B86684">
        <w:rPr>
          <w:rFonts w:ascii="Times New Roman" w:hAnsi="Times New Roman" w:cs="Times New Roman"/>
          <w:sz w:val="24"/>
          <w:lang w:val="en-US"/>
        </w:rPr>
        <w:t>polyHIPEs</w:t>
      </w:r>
      <w:proofErr w:type="spellEnd"/>
      <w:r w:rsidRPr="00B86684">
        <w:rPr>
          <w:rFonts w:ascii="Times New Roman" w:hAnsi="Times New Roman" w:cs="Times New Roman"/>
          <w:sz w:val="24"/>
          <w:lang w:val="en-US"/>
        </w:rPr>
        <w:t xml:space="preserve"> </w:t>
      </w:r>
      <w:r w:rsidRPr="00B86684">
        <w:rPr>
          <w:rFonts w:ascii="Times New Roman" w:hAnsi="Times New Roman" w:cs="Times New Roman"/>
          <w:b/>
          <w:sz w:val="24"/>
          <w:lang w:val="en-US"/>
        </w:rPr>
        <w:t>PH</w:t>
      </w:r>
      <w:r w:rsidRPr="00B86684">
        <w:rPr>
          <w:rFonts w:ascii="Times New Roman" w:hAnsi="Times New Roman" w:cs="Times New Roman"/>
          <w:b/>
          <w:sz w:val="24"/>
          <w:vertAlign w:val="subscript"/>
          <w:lang w:val="en-US"/>
        </w:rPr>
        <w:t>3-5</w:t>
      </w:r>
      <w:r w:rsidRPr="00B86684">
        <w:rPr>
          <w:rFonts w:ascii="Times New Roman" w:hAnsi="Times New Roman" w:cs="Times New Roman"/>
          <w:sz w:val="24"/>
          <w:lang w:val="en-US"/>
        </w:rPr>
        <w:t xml:space="preserve"> from 0 % to 20 % of deformation.</w:t>
      </w:r>
    </w:p>
    <w:p w14:paraId="2EBC3D10" w14:textId="77777777" w:rsidR="00291303" w:rsidRPr="00B86684" w:rsidRDefault="00291303" w:rsidP="009108DA">
      <w:pPr>
        <w:spacing w:line="360" w:lineRule="auto"/>
        <w:jc w:val="both"/>
        <w:rPr>
          <w:rFonts w:ascii="Times New Roman" w:hAnsi="Times New Roman" w:cs="Times New Roman"/>
          <w:sz w:val="24"/>
          <w:lang w:val="en-US"/>
        </w:rPr>
      </w:pPr>
    </w:p>
    <w:p w14:paraId="067F4E6E" w14:textId="77777777" w:rsidR="00291303" w:rsidRPr="00B86684" w:rsidRDefault="00291303" w:rsidP="00291303">
      <w:pPr>
        <w:rPr>
          <w:sz w:val="24"/>
          <w:lang w:val="en-US"/>
        </w:rPr>
      </w:pPr>
      <w:r w:rsidRPr="00B86684">
        <w:rPr>
          <w:sz w:val="24"/>
          <w:lang w:val="en-US"/>
        </w:rPr>
        <w:br w:type="page"/>
      </w:r>
    </w:p>
    <w:p w14:paraId="5CF08D9A" w14:textId="77777777" w:rsidR="00291303" w:rsidRPr="00B86684" w:rsidRDefault="00291303" w:rsidP="00291303">
      <w:pPr>
        <w:jc w:val="both"/>
        <w:rPr>
          <w:sz w:val="24"/>
          <w:lang w:val="en-US"/>
        </w:rPr>
      </w:pPr>
    </w:p>
    <w:p w14:paraId="13753D44" w14:textId="77777777" w:rsidR="00291303" w:rsidRPr="00B86684" w:rsidRDefault="00291303" w:rsidP="00291303">
      <w:pPr>
        <w:jc w:val="center"/>
        <w:rPr>
          <w:sz w:val="24"/>
          <w:lang w:val="en-US"/>
        </w:rPr>
      </w:pPr>
      <w:r w:rsidRPr="00B86684">
        <w:rPr>
          <w:noProof/>
        </w:rPr>
        <w:drawing>
          <wp:inline distT="0" distB="0" distL="0" distR="0" wp14:anchorId="27A61A63" wp14:editId="13B0F584">
            <wp:extent cx="4879383" cy="419667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879383" cy="4196671"/>
                    </a:xfrm>
                    <a:prstGeom prst="rect">
                      <a:avLst/>
                    </a:prstGeom>
                    <a:noFill/>
                    <a:ln>
                      <a:noFill/>
                    </a:ln>
                  </pic:spPr>
                </pic:pic>
              </a:graphicData>
            </a:graphic>
          </wp:inline>
        </w:drawing>
      </w:r>
    </w:p>
    <w:p w14:paraId="13BC17E6" w14:textId="16640174" w:rsidR="00291303" w:rsidRPr="00B86684" w:rsidRDefault="00291303" w:rsidP="009108DA">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Figure S</w:t>
      </w:r>
      <w:r w:rsidR="00CE0D42" w:rsidRPr="00B86684">
        <w:rPr>
          <w:rFonts w:ascii="Times New Roman" w:hAnsi="Times New Roman" w:cs="Times New Roman"/>
          <w:b/>
          <w:sz w:val="24"/>
          <w:lang w:val="en-US"/>
        </w:rPr>
        <w:t>4</w:t>
      </w:r>
      <w:r w:rsidRPr="00B86684">
        <w:rPr>
          <w:rFonts w:ascii="Times New Roman" w:hAnsi="Times New Roman" w:cs="Times New Roman"/>
          <w:b/>
          <w:sz w:val="24"/>
          <w:lang w:val="en-US"/>
        </w:rPr>
        <w:t>.</w:t>
      </w:r>
      <w:r w:rsidRPr="00B86684">
        <w:rPr>
          <w:rFonts w:ascii="Times New Roman" w:hAnsi="Times New Roman" w:cs="Times New Roman"/>
          <w:sz w:val="24"/>
          <w:lang w:val="en-US"/>
        </w:rPr>
        <w:t xml:space="preserve"> Pictures and SEM images of the </w:t>
      </w:r>
      <w:proofErr w:type="spellStart"/>
      <w:r w:rsidRPr="00B86684">
        <w:rPr>
          <w:rFonts w:ascii="Times New Roman" w:hAnsi="Times New Roman" w:cs="Times New Roman"/>
          <w:sz w:val="24"/>
          <w:lang w:val="en-US"/>
        </w:rPr>
        <w:t>quinizarin</w:t>
      </w:r>
      <w:proofErr w:type="spellEnd"/>
      <w:r w:rsidRPr="00B86684">
        <w:rPr>
          <w:rFonts w:ascii="Times New Roman" w:hAnsi="Times New Roman" w:cs="Times New Roman"/>
          <w:sz w:val="24"/>
          <w:lang w:val="en-US"/>
        </w:rPr>
        <w:t>-functionalized AESO-based porous membranes PH</w:t>
      </w:r>
      <w:r w:rsidRPr="00B86684">
        <w:rPr>
          <w:rFonts w:ascii="Times New Roman" w:hAnsi="Times New Roman" w:cs="Times New Roman"/>
          <w:sz w:val="24"/>
          <w:vertAlign w:val="subscript"/>
          <w:lang w:val="en-US"/>
        </w:rPr>
        <w:t>8</w:t>
      </w:r>
      <w:r w:rsidRPr="00B86684">
        <w:rPr>
          <w:rFonts w:ascii="Times New Roman" w:hAnsi="Times New Roman" w:cs="Times New Roman"/>
          <w:sz w:val="24"/>
          <w:lang w:val="en-US"/>
        </w:rPr>
        <w:t xml:space="preserve"> obtained by photocuring using </w:t>
      </w:r>
      <w:proofErr w:type="spellStart"/>
      <w:r w:rsidRPr="00B86684">
        <w:rPr>
          <w:rFonts w:ascii="Times New Roman" w:hAnsi="Times New Roman" w:cs="Times New Roman"/>
          <w:sz w:val="24"/>
          <w:lang w:val="en-US"/>
        </w:rPr>
        <w:t>Irgacure</w:t>
      </w:r>
      <w:proofErr w:type="spellEnd"/>
      <w:r w:rsidRPr="00B86684">
        <w:rPr>
          <w:rFonts w:ascii="Times New Roman" w:hAnsi="Times New Roman" w:cs="Times New Roman"/>
          <w:sz w:val="24"/>
          <w:lang w:val="en-US"/>
        </w:rPr>
        <w:t xml:space="preserve"> 819 as </w:t>
      </w:r>
      <w:proofErr w:type="spellStart"/>
      <w:r w:rsidRPr="00B86684">
        <w:rPr>
          <w:rFonts w:ascii="Times New Roman" w:hAnsi="Times New Roman" w:cs="Times New Roman"/>
          <w:sz w:val="24"/>
          <w:lang w:val="en-US"/>
        </w:rPr>
        <w:t>photoinitiator</w:t>
      </w:r>
      <w:proofErr w:type="spellEnd"/>
      <w:r w:rsidRPr="00B86684">
        <w:rPr>
          <w:rFonts w:ascii="Times New Roman" w:hAnsi="Times New Roman" w:cs="Times New Roman"/>
          <w:sz w:val="24"/>
          <w:lang w:val="en-US"/>
        </w:rPr>
        <w:t>.</w:t>
      </w:r>
    </w:p>
    <w:p w14:paraId="31ED7CE4" w14:textId="77777777" w:rsidR="00291303" w:rsidRPr="00B86684" w:rsidRDefault="00291303" w:rsidP="00291303">
      <w:pPr>
        <w:jc w:val="both"/>
        <w:rPr>
          <w:sz w:val="24"/>
          <w:lang w:val="en-US"/>
        </w:rPr>
      </w:pPr>
    </w:p>
    <w:p w14:paraId="7EDD025A" w14:textId="77777777" w:rsidR="00291303" w:rsidRPr="00B86684" w:rsidRDefault="00291303" w:rsidP="00291303">
      <w:pPr>
        <w:rPr>
          <w:sz w:val="24"/>
          <w:lang w:val="en-US"/>
        </w:rPr>
      </w:pPr>
      <w:r w:rsidRPr="00B86684">
        <w:rPr>
          <w:sz w:val="24"/>
          <w:lang w:val="en-US"/>
        </w:rPr>
        <w:br w:type="page"/>
      </w:r>
    </w:p>
    <w:p w14:paraId="7FB03A7E" w14:textId="350F7984" w:rsidR="00291303" w:rsidRPr="00B86684" w:rsidRDefault="00291303" w:rsidP="00291303">
      <w:pPr>
        <w:jc w:val="both"/>
        <w:rPr>
          <w:sz w:val="24"/>
          <w:lang w:val="en-US"/>
        </w:rPr>
      </w:pPr>
    </w:p>
    <w:p w14:paraId="41915356" w14:textId="77777777" w:rsidR="00A80C76" w:rsidRPr="00B86684" w:rsidRDefault="00A80C76" w:rsidP="009108DA">
      <w:pPr>
        <w:spacing w:line="360" w:lineRule="auto"/>
        <w:jc w:val="both"/>
        <w:rPr>
          <w:rFonts w:ascii="Times New Roman" w:hAnsi="Times New Roman" w:cs="Times New Roman"/>
          <w:b/>
          <w:sz w:val="24"/>
          <w:lang w:val="en-US"/>
        </w:rPr>
      </w:pPr>
    </w:p>
    <w:p w14:paraId="75CAC2F7" w14:textId="77777777" w:rsidR="00A80C76" w:rsidRPr="00B86684" w:rsidRDefault="00A80C76" w:rsidP="009108DA">
      <w:pPr>
        <w:spacing w:line="360" w:lineRule="auto"/>
        <w:jc w:val="both"/>
        <w:rPr>
          <w:rFonts w:ascii="Times New Roman" w:hAnsi="Times New Roman" w:cs="Times New Roman"/>
          <w:b/>
          <w:sz w:val="24"/>
          <w:lang w:val="en-US"/>
        </w:rPr>
      </w:pPr>
    </w:p>
    <w:p w14:paraId="5234A2D9" w14:textId="6B39870F" w:rsidR="00A80C76" w:rsidRPr="00B86684" w:rsidRDefault="00A80C76" w:rsidP="009108DA">
      <w:pPr>
        <w:spacing w:line="360" w:lineRule="auto"/>
        <w:jc w:val="both"/>
        <w:rPr>
          <w:rFonts w:ascii="Times New Roman" w:hAnsi="Times New Roman" w:cs="Times New Roman"/>
          <w:b/>
          <w:sz w:val="24"/>
          <w:lang w:val="en-US"/>
        </w:rPr>
      </w:pPr>
    </w:p>
    <w:p w14:paraId="7E6E4E87" w14:textId="77D6F8DA" w:rsidR="00A80C76" w:rsidRPr="00B86684" w:rsidRDefault="00B24E89" w:rsidP="009108DA">
      <w:pPr>
        <w:spacing w:line="360" w:lineRule="auto"/>
        <w:jc w:val="both"/>
        <w:rPr>
          <w:rFonts w:ascii="Times New Roman" w:hAnsi="Times New Roman" w:cs="Times New Roman"/>
          <w:b/>
          <w:sz w:val="24"/>
          <w:lang w:val="en-US"/>
        </w:rPr>
      </w:pPr>
      <w:r w:rsidRPr="00B86684">
        <w:rPr>
          <w:noProof/>
        </w:rPr>
        <w:drawing>
          <wp:inline distT="0" distB="0" distL="0" distR="0" wp14:anchorId="72071EA7" wp14:editId="5B559DAA">
            <wp:extent cx="5549900" cy="4424247"/>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r="14108" b="14756"/>
                    <a:stretch/>
                  </pic:blipFill>
                  <pic:spPr bwMode="auto">
                    <a:xfrm>
                      <a:off x="0" y="0"/>
                      <a:ext cx="5556116" cy="4429202"/>
                    </a:xfrm>
                    <a:prstGeom prst="rect">
                      <a:avLst/>
                    </a:prstGeom>
                    <a:noFill/>
                    <a:ln>
                      <a:noFill/>
                    </a:ln>
                    <a:extLst>
                      <a:ext uri="{53640926-AAD7-44D8-BBD7-CCE9431645EC}">
                        <a14:shadowObscured xmlns:a14="http://schemas.microsoft.com/office/drawing/2010/main"/>
                      </a:ext>
                    </a:extLst>
                  </pic:spPr>
                </pic:pic>
              </a:graphicData>
            </a:graphic>
          </wp:inline>
        </w:drawing>
      </w:r>
    </w:p>
    <w:p w14:paraId="34C0E444" w14:textId="5D1C3410" w:rsidR="009108DA" w:rsidRPr="00B86684" w:rsidRDefault="009108DA" w:rsidP="009108DA">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Figure S</w:t>
      </w:r>
      <w:r w:rsidR="00CE0D42" w:rsidRPr="00B86684">
        <w:rPr>
          <w:rFonts w:ascii="Times New Roman" w:hAnsi="Times New Roman" w:cs="Times New Roman"/>
          <w:b/>
          <w:sz w:val="24"/>
          <w:lang w:val="en-US"/>
        </w:rPr>
        <w:t>5</w:t>
      </w:r>
      <w:r w:rsidRPr="00B86684">
        <w:rPr>
          <w:rFonts w:ascii="Times New Roman" w:hAnsi="Times New Roman" w:cs="Times New Roman"/>
          <w:b/>
          <w:sz w:val="24"/>
          <w:lang w:val="en-US"/>
        </w:rPr>
        <w:t>.</w:t>
      </w:r>
      <w:r w:rsidRPr="00B86684">
        <w:rPr>
          <w:rFonts w:ascii="Times New Roman" w:hAnsi="Times New Roman" w:cs="Times New Roman"/>
          <w:sz w:val="24"/>
          <w:lang w:val="en-US"/>
        </w:rPr>
        <w:t xml:space="preserve"> </w:t>
      </w:r>
      <w:r w:rsidR="00A80C76" w:rsidRPr="00B86684">
        <w:rPr>
          <w:rFonts w:ascii="Times New Roman" w:hAnsi="Times New Roman" w:cs="Times New Roman"/>
          <w:sz w:val="24"/>
          <w:lang w:val="en-US"/>
        </w:rPr>
        <w:t xml:space="preserve">Evolution of the </w:t>
      </w:r>
      <w:r w:rsidRPr="00B86684">
        <w:rPr>
          <w:rFonts w:ascii="Times New Roman" w:hAnsi="Times New Roman" w:cs="Times New Roman"/>
          <w:sz w:val="24"/>
          <w:lang w:val="en-US"/>
        </w:rPr>
        <w:t xml:space="preserve">UV-visible </w:t>
      </w:r>
      <w:r w:rsidR="00A80C76" w:rsidRPr="00B86684">
        <w:rPr>
          <w:rFonts w:ascii="Times New Roman" w:hAnsi="Times New Roman" w:cs="Times New Roman"/>
          <w:sz w:val="24"/>
          <w:lang w:val="en-US"/>
        </w:rPr>
        <w:t>spectra</w:t>
      </w:r>
      <w:r w:rsidR="007E71C5" w:rsidRPr="00B86684">
        <w:rPr>
          <w:rFonts w:ascii="Times New Roman" w:hAnsi="Times New Roman" w:cs="Times New Roman"/>
          <w:sz w:val="24"/>
          <w:lang w:val="en-US"/>
        </w:rPr>
        <w:t xml:space="preserve"> of</w:t>
      </w:r>
      <w:r w:rsidR="00B24E89" w:rsidRPr="00B86684">
        <w:rPr>
          <w:rFonts w:ascii="Times New Roman" w:hAnsi="Times New Roman" w:cs="Times New Roman"/>
          <w:sz w:val="24"/>
          <w:lang w:val="en-US"/>
        </w:rPr>
        <w:t xml:space="preserve"> the TPCPD solution upon irradiation in the presence of </w:t>
      </w:r>
      <w:proofErr w:type="spellStart"/>
      <w:r w:rsidR="00A80C76" w:rsidRPr="00B86684">
        <w:rPr>
          <w:rFonts w:ascii="Times New Roman" w:hAnsi="Times New Roman" w:cs="Times New Roman"/>
          <w:sz w:val="24"/>
          <w:lang w:val="en-US"/>
        </w:rPr>
        <w:t>polyHIPE</w:t>
      </w:r>
      <w:proofErr w:type="spellEnd"/>
      <w:r w:rsidR="00A80C76" w:rsidRPr="00B86684">
        <w:rPr>
          <w:rFonts w:ascii="Times New Roman" w:hAnsi="Times New Roman" w:cs="Times New Roman"/>
          <w:sz w:val="24"/>
          <w:lang w:val="en-US"/>
        </w:rPr>
        <w:t xml:space="preserve"> </w:t>
      </w:r>
      <w:r w:rsidR="00B24E89" w:rsidRPr="00B86684">
        <w:rPr>
          <w:rFonts w:ascii="Times New Roman" w:hAnsi="Times New Roman" w:cs="Times New Roman"/>
          <w:sz w:val="24"/>
          <w:lang w:val="en-US"/>
        </w:rPr>
        <w:t xml:space="preserve">monoliths </w:t>
      </w:r>
      <w:r w:rsidR="00B24E89" w:rsidRPr="00B86684">
        <w:rPr>
          <w:rFonts w:ascii="Times New Roman" w:hAnsi="Times New Roman" w:cs="Times New Roman"/>
          <w:b/>
          <w:sz w:val="24"/>
          <w:lang w:val="en-US"/>
        </w:rPr>
        <w:t>PH</w:t>
      </w:r>
      <w:r w:rsidR="00B24E89" w:rsidRPr="00B86684">
        <w:rPr>
          <w:rFonts w:ascii="Times New Roman" w:hAnsi="Times New Roman" w:cs="Times New Roman"/>
          <w:b/>
          <w:vertAlign w:val="subscript"/>
          <w:lang w:val="en-US"/>
        </w:rPr>
        <w:t>1</w:t>
      </w:r>
      <w:r w:rsidR="00B24E89" w:rsidRPr="00B86684">
        <w:rPr>
          <w:rFonts w:ascii="Times New Roman" w:hAnsi="Times New Roman" w:cs="Times New Roman"/>
          <w:sz w:val="24"/>
          <w:lang w:val="en-US"/>
        </w:rPr>
        <w:t xml:space="preserve"> (A) and </w:t>
      </w:r>
      <w:r w:rsidR="00B24E89" w:rsidRPr="00B86684">
        <w:rPr>
          <w:rFonts w:ascii="Times New Roman" w:hAnsi="Times New Roman" w:cs="Times New Roman"/>
          <w:b/>
          <w:sz w:val="24"/>
          <w:lang w:val="en-US"/>
        </w:rPr>
        <w:t>PH</w:t>
      </w:r>
      <w:r w:rsidR="00B24E89" w:rsidRPr="00B86684">
        <w:rPr>
          <w:rFonts w:ascii="Times New Roman" w:hAnsi="Times New Roman" w:cs="Times New Roman"/>
          <w:b/>
          <w:sz w:val="24"/>
          <w:vertAlign w:val="subscript"/>
          <w:lang w:val="en-US"/>
        </w:rPr>
        <w:t>3</w:t>
      </w:r>
      <w:r w:rsidR="00B24E89" w:rsidRPr="00B86684">
        <w:rPr>
          <w:rFonts w:ascii="Times New Roman" w:hAnsi="Times New Roman" w:cs="Times New Roman"/>
          <w:b/>
          <w:sz w:val="24"/>
          <w:lang w:val="en-US"/>
        </w:rPr>
        <w:t xml:space="preserve"> </w:t>
      </w:r>
      <w:r w:rsidR="00B24E89" w:rsidRPr="00B86684">
        <w:rPr>
          <w:rFonts w:ascii="Times New Roman" w:hAnsi="Times New Roman" w:cs="Times New Roman"/>
          <w:sz w:val="24"/>
          <w:lang w:val="en-US"/>
        </w:rPr>
        <w:t xml:space="preserve">(B) as well as </w:t>
      </w:r>
      <w:proofErr w:type="spellStart"/>
      <w:r w:rsidR="00B24E89" w:rsidRPr="00B86684">
        <w:rPr>
          <w:rFonts w:ascii="Times New Roman" w:hAnsi="Times New Roman" w:cs="Times New Roman"/>
          <w:sz w:val="24"/>
          <w:lang w:val="en-US"/>
        </w:rPr>
        <w:t>polyHIPE</w:t>
      </w:r>
      <w:proofErr w:type="spellEnd"/>
      <w:r w:rsidR="00B24E89" w:rsidRPr="00B86684">
        <w:rPr>
          <w:rFonts w:ascii="Times New Roman" w:hAnsi="Times New Roman" w:cs="Times New Roman"/>
          <w:sz w:val="24"/>
          <w:lang w:val="en-US"/>
        </w:rPr>
        <w:t xml:space="preserve"> membrane </w:t>
      </w:r>
      <w:r w:rsidR="00B24E89" w:rsidRPr="00B86684">
        <w:rPr>
          <w:rFonts w:ascii="Times New Roman" w:hAnsi="Times New Roman" w:cs="Times New Roman"/>
          <w:b/>
          <w:sz w:val="24"/>
          <w:lang w:val="en-US"/>
        </w:rPr>
        <w:t>PH</w:t>
      </w:r>
      <w:r w:rsidR="00B24E89" w:rsidRPr="00B86684">
        <w:rPr>
          <w:rFonts w:ascii="Times New Roman" w:hAnsi="Times New Roman" w:cs="Times New Roman"/>
          <w:b/>
          <w:sz w:val="24"/>
          <w:vertAlign w:val="subscript"/>
          <w:lang w:val="en-US"/>
        </w:rPr>
        <w:t>9</w:t>
      </w:r>
      <w:r w:rsidR="00B24E89" w:rsidRPr="00B86684">
        <w:rPr>
          <w:rFonts w:ascii="Times New Roman" w:hAnsi="Times New Roman" w:cs="Times New Roman"/>
          <w:b/>
          <w:sz w:val="24"/>
          <w:lang w:val="en-US"/>
        </w:rPr>
        <w:t xml:space="preserve"> </w:t>
      </w:r>
      <w:r w:rsidR="00B24E89" w:rsidRPr="00B86684">
        <w:rPr>
          <w:rFonts w:ascii="Times New Roman" w:hAnsi="Times New Roman" w:cs="Times New Roman"/>
          <w:sz w:val="24"/>
          <w:lang w:val="en-US"/>
        </w:rPr>
        <w:t>(C).</w:t>
      </w:r>
    </w:p>
    <w:p w14:paraId="0F8AE923" w14:textId="77777777" w:rsidR="00742A9B" w:rsidRPr="00B86684" w:rsidRDefault="00742A9B" w:rsidP="009108DA">
      <w:pPr>
        <w:spacing w:line="360" w:lineRule="auto"/>
        <w:jc w:val="both"/>
        <w:rPr>
          <w:rFonts w:ascii="Times New Roman" w:hAnsi="Times New Roman" w:cs="Times New Roman"/>
          <w:sz w:val="24"/>
          <w:lang w:val="en-US"/>
        </w:rPr>
      </w:pPr>
    </w:p>
    <w:p w14:paraId="468C8BC5" w14:textId="77777777" w:rsidR="00742A9B" w:rsidRPr="00B86684" w:rsidRDefault="00742A9B" w:rsidP="009108DA">
      <w:pPr>
        <w:spacing w:line="360" w:lineRule="auto"/>
        <w:jc w:val="both"/>
        <w:rPr>
          <w:rFonts w:ascii="Times New Roman" w:hAnsi="Times New Roman" w:cs="Times New Roman"/>
          <w:sz w:val="24"/>
          <w:lang w:val="en-US"/>
        </w:rPr>
      </w:pPr>
    </w:p>
    <w:p w14:paraId="1FB58BE7" w14:textId="77777777" w:rsidR="00742A9B" w:rsidRPr="00B86684" w:rsidRDefault="00742A9B" w:rsidP="009108DA">
      <w:pPr>
        <w:spacing w:line="360" w:lineRule="auto"/>
        <w:jc w:val="both"/>
        <w:rPr>
          <w:rFonts w:ascii="Times New Roman" w:hAnsi="Times New Roman" w:cs="Times New Roman"/>
          <w:sz w:val="24"/>
          <w:lang w:val="en-US"/>
        </w:rPr>
      </w:pPr>
    </w:p>
    <w:p w14:paraId="12CB5E2B" w14:textId="77777777" w:rsidR="00742A9B" w:rsidRPr="00B86684" w:rsidRDefault="00742A9B" w:rsidP="009108DA">
      <w:pPr>
        <w:spacing w:line="360" w:lineRule="auto"/>
        <w:jc w:val="both"/>
        <w:rPr>
          <w:rFonts w:ascii="Times New Roman" w:hAnsi="Times New Roman" w:cs="Times New Roman"/>
          <w:sz w:val="24"/>
          <w:lang w:val="en-US"/>
        </w:rPr>
      </w:pPr>
    </w:p>
    <w:p w14:paraId="77D04329" w14:textId="77777777" w:rsidR="00742A9B" w:rsidRPr="00B86684" w:rsidRDefault="00742A9B" w:rsidP="009108DA">
      <w:pPr>
        <w:spacing w:line="360" w:lineRule="auto"/>
        <w:jc w:val="both"/>
        <w:rPr>
          <w:rFonts w:ascii="Times New Roman" w:hAnsi="Times New Roman" w:cs="Times New Roman"/>
          <w:sz w:val="24"/>
          <w:lang w:val="en-US"/>
        </w:rPr>
      </w:pPr>
    </w:p>
    <w:p w14:paraId="74B7C26B" w14:textId="77777777" w:rsidR="00742A9B" w:rsidRPr="00B86684" w:rsidRDefault="00742A9B" w:rsidP="009108DA">
      <w:pPr>
        <w:spacing w:line="360" w:lineRule="auto"/>
        <w:jc w:val="both"/>
        <w:rPr>
          <w:rFonts w:ascii="Times New Roman" w:hAnsi="Times New Roman" w:cs="Times New Roman"/>
          <w:sz w:val="24"/>
          <w:lang w:val="en-US"/>
        </w:rPr>
      </w:pPr>
    </w:p>
    <w:p w14:paraId="6130C39B" w14:textId="6D0CBECE" w:rsidR="00742A9B" w:rsidRPr="00B86684" w:rsidRDefault="00742A9B" w:rsidP="00742A9B">
      <w:pPr>
        <w:spacing w:line="360" w:lineRule="auto"/>
        <w:jc w:val="center"/>
        <w:rPr>
          <w:rFonts w:ascii="Times New Roman" w:hAnsi="Times New Roman" w:cs="Times New Roman"/>
          <w:sz w:val="24"/>
          <w:lang w:val="en-US"/>
        </w:rPr>
      </w:pPr>
      <w:r w:rsidRPr="00B86684">
        <w:rPr>
          <w:noProof/>
        </w:rPr>
        <w:lastRenderedPageBreak/>
        <w:drawing>
          <wp:inline distT="0" distB="0" distL="0" distR="0" wp14:anchorId="1D00E6D7" wp14:editId="5024346B">
            <wp:extent cx="3491041" cy="2565741"/>
            <wp:effectExtent l="0" t="0" r="0" b="6350"/>
            <wp:docPr id="1336605251" name="Image 1" descr="Une image contenant texte, ligne,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05251" name="Image 1" descr="Une image contenant texte, ligne, diagramme, Tracé&#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3517488" cy="2585179"/>
                    </a:xfrm>
                    <a:prstGeom prst="rect">
                      <a:avLst/>
                    </a:prstGeom>
                  </pic:spPr>
                </pic:pic>
              </a:graphicData>
            </a:graphic>
          </wp:inline>
        </w:drawing>
      </w:r>
    </w:p>
    <w:p w14:paraId="4DC8954E" w14:textId="5A105AEE" w:rsidR="00742A9B" w:rsidRPr="00B86684" w:rsidRDefault="00742A9B" w:rsidP="00742A9B">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Figure S6.</w:t>
      </w:r>
      <w:r w:rsidRPr="00B86684">
        <w:rPr>
          <w:rFonts w:ascii="Times New Roman" w:hAnsi="Times New Roman" w:cs="Times New Roman"/>
          <w:sz w:val="24"/>
          <w:lang w:val="en-US"/>
        </w:rPr>
        <w:t xml:space="preserve"> Decrease of the TPCPD absorbance as a function of the irradiation time in the presence of the </w:t>
      </w:r>
      <w:r w:rsidRPr="00B86684">
        <w:rPr>
          <w:rFonts w:ascii="Times New Roman" w:hAnsi="Times New Roman" w:cs="Times New Roman"/>
          <w:b/>
          <w:sz w:val="24"/>
          <w:lang w:val="en-US"/>
        </w:rPr>
        <w:t>PH</w:t>
      </w:r>
      <w:r w:rsidRPr="00B86684">
        <w:rPr>
          <w:rFonts w:ascii="Times New Roman" w:hAnsi="Times New Roman" w:cs="Times New Roman"/>
          <w:b/>
          <w:sz w:val="24"/>
          <w:vertAlign w:val="subscript"/>
          <w:lang w:val="en-US"/>
        </w:rPr>
        <w:t>9</w:t>
      </w:r>
      <w:r w:rsidRPr="00B86684">
        <w:rPr>
          <w:rFonts w:ascii="Times New Roman" w:hAnsi="Times New Roman" w:cs="Times New Roman"/>
          <w:bCs/>
          <w:sz w:val="24"/>
          <w:lang w:val="en-US"/>
        </w:rPr>
        <w:t xml:space="preserve"> </w:t>
      </w:r>
      <w:r w:rsidR="00CA2F11" w:rsidRPr="00B86684">
        <w:rPr>
          <w:rFonts w:ascii="Times New Roman" w:hAnsi="Times New Roman" w:cs="Times New Roman"/>
          <w:bCs/>
          <w:sz w:val="24"/>
          <w:lang w:val="en-US"/>
        </w:rPr>
        <w:t>membrane</w:t>
      </w:r>
      <w:r w:rsidR="00CA2F11" w:rsidRPr="00B86684">
        <w:rPr>
          <w:rFonts w:ascii="Times New Roman" w:hAnsi="Times New Roman" w:cs="Times New Roman"/>
          <w:b/>
          <w:sz w:val="24"/>
          <w:lang w:val="en-US"/>
        </w:rPr>
        <w:t xml:space="preserve"> </w:t>
      </w:r>
      <w:r w:rsidRPr="00B86684">
        <w:rPr>
          <w:rFonts w:ascii="Times New Roman" w:hAnsi="Times New Roman" w:cs="Times New Roman"/>
          <w:sz w:val="24"/>
          <w:lang w:val="en-US"/>
        </w:rPr>
        <w:t>after three cycles of light activation.</w:t>
      </w:r>
    </w:p>
    <w:p w14:paraId="407D4656" w14:textId="30D31312" w:rsidR="00D8651F" w:rsidRPr="00B86684" w:rsidRDefault="00D8651F" w:rsidP="00742A9B">
      <w:pPr>
        <w:spacing w:line="360" w:lineRule="auto"/>
        <w:jc w:val="both"/>
        <w:rPr>
          <w:rFonts w:ascii="Times New Roman" w:hAnsi="Times New Roman" w:cs="Times New Roman"/>
          <w:sz w:val="24"/>
          <w:lang w:val="en-US"/>
        </w:rPr>
      </w:pPr>
    </w:p>
    <w:p w14:paraId="2C8F7195" w14:textId="16052504" w:rsidR="00D8651F" w:rsidRPr="00B86684" w:rsidRDefault="00D8651F" w:rsidP="00742A9B">
      <w:pPr>
        <w:spacing w:line="360" w:lineRule="auto"/>
        <w:jc w:val="both"/>
        <w:rPr>
          <w:rFonts w:ascii="Times New Roman" w:hAnsi="Times New Roman" w:cs="Times New Roman"/>
          <w:sz w:val="24"/>
          <w:lang w:val="en-US"/>
        </w:rPr>
      </w:pPr>
    </w:p>
    <w:p w14:paraId="5E69D3A8" w14:textId="1CE9BFA1" w:rsidR="00D8651F" w:rsidRPr="00B86684" w:rsidRDefault="00D8651F">
      <w:pPr>
        <w:rPr>
          <w:rFonts w:ascii="Times New Roman" w:hAnsi="Times New Roman" w:cs="Times New Roman"/>
          <w:sz w:val="24"/>
          <w:lang w:val="en-US"/>
        </w:rPr>
      </w:pPr>
      <w:r w:rsidRPr="00B86684">
        <w:rPr>
          <w:rFonts w:ascii="Times New Roman" w:hAnsi="Times New Roman" w:cs="Times New Roman"/>
          <w:sz w:val="24"/>
          <w:lang w:val="en-US"/>
        </w:rPr>
        <w:br w:type="page"/>
      </w:r>
    </w:p>
    <w:p w14:paraId="4E695708" w14:textId="72E2AE45" w:rsidR="00D8651F" w:rsidRPr="00B86684" w:rsidRDefault="00D8651F" w:rsidP="00742A9B">
      <w:pPr>
        <w:spacing w:line="360" w:lineRule="auto"/>
        <w:jc w:val="both"/>
        <w:rPr>
          <w:rFonts w:ascii="Times New Roman" w:hAnsi="Times New Roman" w:cs="Times New Roman"/>
          <w:sz w:val="24"/>
          <w:lang w:val="en-US"/>
        </w:rPr>
      </w:pPr>
      <w:r w:rsidRPr="00B86684">
        <w:rPr>
          <w:noProof/>
        </w:rPr>
        <w:lastRenderedPageBreak/>
        <w:drawing>
          <wp:inline distT="0" distB="0" distL="0" distR="0" wp14:anchorId="109FA149" wp14:editId="7F1B65FE">
            <wp:extent cx="4227195" cy="320929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7195" cy="3209290"/>
                    </a:xfrm>
                    <a:prstGeom prst="rect">
                      <a:avLst/>
                    </a:prstGeom>
                    <a:noFill/>
                    <a:ln>
                      <a:noFill/>
                    </a:ln>
                  </pic:spPr>
                </pic:pic>
              </a:graphicData>
            </a:graphic>
          </wp:inline>
        </w:drawing>
      </w:r>
    </w:p>
    <w:p w14:paraId="7D448818" w14:textId="685FCC6D" w:rsidR="00D8651F" w:rsidRPr="00B86684" w:rsidRDefault="00D8651F" w:rsidP="00742A9B">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Figure S7.</w:t>
      </w:r>
      <w:r w:rsidRPr="00B86684">
        <w:rPr>
          <w:rFonts w:ascii="Times New Roman" w:hAnsi="Times New Roman" w:cs="Times New Roman"/>
          <w:sz w:val="24"/>
          <w:lang w:val="en-US"/>
        </w:rPr>
        <w:t xml:space="preserve"> IR spectra of the </w:t>
      </w:r>
      <w:proofErr w:type="spellStart"/>
      <w:r w:rsidRPr="00B86684">
        <w:rPr>
          <w:rFonts w:ascii="Times New Roman" w:hAnsi="Times New Roman" w:cs="Times New Roman"/>
          <w:sz w:val="24"/>
          <w:lang w:val="en-US"/>
        </w:rPr>
        <w:t>quinizarin</w:t>
      </w:r>
      <w:proofErr w:type="spellEnd"/>
      <w:r w:rsidRPr="00B86684">
        <w:rPr>
          <w:rFonts w:ascii="Times New Roman" w:hAnsi="Times New Roman" w:cs="Times New Roman"/>
          <w:sz w:val="24"/>
          <w:lang w:val="en-US"/>
        </w:rPr>
        <w:t>-functionalized porous monolith PH</w:t>
      </w:r>
      <w:r w:rsidRPr="00B86684">
        <w:rPr>
          <w:rFonts w:ascii="Times New Roman" w:hAnsi="Times New Roman" w:cs="Times New Roman"/>
          <w:sz w:val="24"/>
          <w:vertAlign w:val="subscript"/>
          <w:lang w:val="en-US"/>
        </w:rPr>
        <w:t>3</w:t>
      </w:r>
      <w:r w:rsidRPr="00B86684">
        <w:rPr>
          <w:rFonts w:ascii="Times New Roman" w:hAnsi="Times New Roman" w:cs="Times New Roman"/>
          <w:sz w:val="24"/>
          <w:lang w:val="en-US"/>
        </w:rPr>
        <w:t xml:space="preserve"> before (black line) and after (red line) the </w:t>
      </w:r>
      <w:proofErr w:type="spellStart"/>
      <w:r w:rsidRPr="00B86684">
        <w:rPr>
          <w:rFonts w:ascii="Times New Roman" w:hAnsi="Times New Roman" w:cs="Times New Roman"/>
          <w:sz w:val="24"/>
          <w:lang w:val="en-US"/>
        </w:rPr>
        <w:t>photobactericidal</w:t>
      </w:r>
      <w:proofErr w:type="spellEnd"/>
      <w:r w:rsidRPr="00B86684">
        <w:rPr>
          <w:rFonts w:ascii="Times New Roman" w:hAnsi="Times New Roman" w:cs="Times New Roman"/>
          <w:sz w:val="24"/>
          <w:lang w:val="en-US"/>
        </w:rPr>
        <w:t xml:space="preserve"> tests. Samples were taken at the edge of the </w:t>
      </w:r>
      <w:proofErr w:type="spellStart"/>
      <w:r w:rsidRPr="00B86684">
        <w:rPr>
          <w:rFonts w:ascii="Times New Roman" w:hAnsi="Times New Roman" w:cs="Times New Roman"/>
          <w:sz w:val="24"/>
          <w:lang w:val="en-US"/>
        </w:rPr>
        <w:t>polyHIPE</w:t>
      </w:r>
      <w:proofErr w:type="spellEnd"/>
      <w:r w:rsidRPr="00B86684">
        <w:rPr>
          <w:rFonts w:ascii="Times New Roman" w:hAnsi="Times New Roman" w:cs="Times New Roman"/>
          <w:sz w:val="24"/>
          <w:lang w:val="en-US"/>
        </w:rPr>
        <w:t xml:space="preserve"> were</w:t>
      </w:r>
      <w:r w:rsidR="00CF700F" w:rsidRPr="00B86684">
        <w:rPr>
          <w:rFonts w:ascii="Times New Roman" w:hAnsi="Times New Roman" w:cs="Times New Roman"/>
          <w:sz w:val="24"/>
          <w:lang w:val="en-US"/>
        </w:rPr>
        <w:t xml:space="preserve"> light</w:t>
      </w:r>
      <w:r w:rsidRPr="00B86684">
        <w:rPr>
          <w:rFonts w:ascii="Times New Roman" w:hAnsi="Times New Roman" w:cs="Times New Roman"/>
          <w:sz w:val="24"/>
          <w:lang w:val="en-US"/>
        </w:rPr>
        <w:t xml:space="preserve"> irradiation was maximal. </w:t>
      </w:r>
    </w:p>
    <w:p w14:paraId="782B554C" w14:textId="31743275" w:rsidR="00953EDA" w:rsidRPr="00B86684" w:rsidRDefault="00953EDA" w:rsidP="00742A9B">
      <w:pPr>
        <w:spacing w:line="360" w:lineRule="auto"/>
        <w:jc w:val="both"/>
        <w:rPr>
          <w:rFonts w:ascii="Times New Roman" w:hAnsi="Times New Roman" w:cs="Times New Roman"/>
          <w:sz w:val="24"/>
          <w:lang w:val="en-US"/>
        </w:rPr>
      </w:pPr>
    </w:p>
    <w:p w14:paraId="51C07111" w14:textId="5EBE8CB7" w:rsidR="00953EDA" w:rsidRPr="00B86684" w:rsidRDefault="00953EDA">
      <w:pPr>
        <w:rPr>
          <w:rFonts w:ascii="Times New Roman" w:hAnsi="Times New Roman" w:cs="Times New Roman"/>
          <w:sz w:val="24"/>
          <w:lang w:val="en-US"/>
        </w:rPr>
      </w:pPr>
      <w:r w:rsidRPr="00B86684">
        <w:rPr>
          <w:rFonts w:ascii="Times New Roman" w:hAnsi="Times New Roman" w:cs="Times New Roman"/>
          <w:sz w:val="24"/>
          <w:lang w:val="en-US"/>
        </w:rPr>
        <w:br w:type="page"/>
      </w:r>
    </w:p>
    <w:p w14:paraId="4F2925C4" w14:textId="77777777" w:rsidR="00953EDA" w:rsidRPr="00B86684" w:rsidRDefault="00953EDA" w:rsidP="00742A9B">
      <w:pPr>
        <w:spacing w:line="360" w:lineRule="auto"/>
        <w:jc w:val="both"/>
        <w:rPr>
          <w:rFonts w:ascii="Times New Roman" w:hAnsi="Times New Roman" w:cs="Times New Roman"/>
          <w:sz w:val="24"/>
          <w:lang w:val="en-US"/>
        </w:rPr>
      </w:pPr>
    </w:p>
    <w:p w14:paraId="0503800F" w14:textId="090FF2C7" w:rsidR="00742A9B" w:rsidRPr="00B86684" w:rsidRDefault="00953EDA" w:rsidP="009108DA">
      <w:pPr>
        <w:spacing w:line="360" w:lineRule="auto"/>
        <w:jc w:val="both"/>
        <w:rPr>
          <w:rFonts w:ascii="Times New Roman" w:hAnsi="Times New Roman" w:cs="Times New Roman"/>
          <w:sz w:val="24"/>
          <w:lang w:val="en-US"/>
        </w:rPr>
      </w:pPr>
      <w:r w:rsidRPr="00B86684">
        <w:rPr>
          <w:noProof/>
        </w:rPr>
        <w:drawing>
          <wp:inline distT="0" distB="0" distL="0" distR="0" wp14:anchorId="3E17609B" wp14:editId="1390B319">
            <wp:extent cx="4451531" cy="4022945"/>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451531" cy="4022945"/>
                    </a:xfrm>
                    <a:prstGeom prst="rect">
                      <a:avLst/>
                    </a:prstGeom>
                    <a:noFill/>
                    <a:ln>
                      <a:noFill/>
                    </a:ln>
                  </pic:spPr>
                </pic:pic>
              </a:graphicData>
            </a:graphic>
          </wp:inline>
        </w:drawing>
      </w:r>
    </w:p>
    <w:p w14:paraId="750720D0" w14:textId="4AF99FDC" w:rsidR="003B4F12" w:rsidRDefault="00953EDA" w:rsidP="009108DA">
      <w:pPr>
        <w:spacing w:line="360" w:lineRule="auto"/>
        <w:jc w:val="both"/>
        <w:rPr>
          <w:rFonts w:ascii="Times New Roman" w:hAnsi="Times New Roman" w:cs="Times New Roman"/>
          <w:sz w:val="24"/>
          <w:lang w:val="en-US"/>
        </w:rPr>
      </w:pPr>
      <w:r w:rsidRPr="00B86684">
        <w:rPr>
          <w:rFonts w:ascii="Times New Roman" w:hAnsi="Times New Roman" w:cs="Times New Roman"/>
          <w:b/>
          <w:sz w:val="24"/>
          <w:lang w:val="en-US"/>
        </w:rPr>
        <w:t>Figure S</w:t>
      </w:r>
      <w:r w:rsidR="00D8651F" w:rsidRPr="00B86684">
        <w:rPr>
          <w:rFonts w:ascii="Times New Roman" w:hAnsi="Times New Roman" w:cs="Times New Roman"/>
          <w:b/>
          <w:sz w:val="24"/>
          <w:lang w:val="en-US"/>
        </w:rPr>
        <w:t>8</w:t>
      </w:r>
      <w:r w:rsidRPr="00B86684">
        <w:rPr>
          <w:rFonts w:ascii="Times New Roman" w:hAnsi="Times New Roman" w:cs="Times New Roman"/>
          <w:b/>
          <w:sz w:val="24"/>
          <w:lang w:val="en-US"/>
        </w:rPr>
        <w:t>.</w:t>
      </w:r>
      <w:r w:rsidRPr="00B86684">
        <w:rPr>
          <w:rFonts w:ascii="Times New Roman" w:hAnsi="Times New Roman" w:cs="Times New Roman"/>
          <w:sz w:val="24"/>
          <w:lang w:val="en-US"/>
        </w:rPr>
        <w:t xml:space="preserve"> SEM analysis of </w:t>
      </w:r>
      <w:r w:rsidR="003B4F12" w:rsidRPr="00B86684">
        <w:rPr>
          <w:rFonts w:ascii="Times New Roman" w:hAnsi="Times New Roman" w:cs="Times New Roman"/>
          <w:sz w:val="24"/>
          <w:lang w:val="en-US"/>
        </w:rPr>
        <w:t>the edge (A) and the center (B) of the</w:t>
      </w:r>
      <w:r w:rsidRPr="00B86684">
        <w:rPr>
          <w:rFonts w:ascii="Times New Roman" w:hAnsi="Times New Roman" w:cs="Times New Roman"/>
          <w:sz w:val="24"/>
          <w:lang w:val="en-US"/>
        </w:rPr>
        <w:t xml:space="preserve"> </w:t>
      </w:r>
      <w:proofErr w:type="spellStart"/>
      <w:r w:rsidRPr="00B86684">
        <w:rPr>
          <w:rFonts w:ascii="Times New Roman" w:hAnsi="Times New Roman" w:cs="Times New Roman"/>
          <w:sz w:val="24"/>
          <w:lang w:val="en-US"/>
        </w:rPr>
        <w:t>quinizarin</w:t>
      </w:r>
      <w:proofErr w:type="spellEnd"/>
      <w:r w:rsidRPr="00B86684">
        <w:rPr>
          <w:rFonts w:ascii="Times New Roman" w:hAnsi="Times New Roman" w:cs="Times New Roman"/>
          <w:sz w:val="24"/>
          <w:lang w:val="en-US"/>
        </w:rPr>
        <w:t xml:space="preserve">-functionalized porous </w:t>
      </w:r>
      <w:r w:rsidR="003B4F12" w:rsidRPr="00B86684">
        <w:rPr>
          <w:rFonts w:ascii="Times New Roman" w:hAnsi="Times New Roman" w:cs="Times New Roman"/>
          <w:sz w:val="24"/>
          <w:lang w:val="en-US"/>
        </w:rPr>
        <w:t xml:space="preserve">monolith </w:t>
      </w:r>
      <w:r w:rsidRPr="00B86684">
        <w:rPr>
          <w:rFonts w:ascii="Times New Roman" w:hAnsi="Times New Roman" w:cs="Times New Roman"/>
          <w:sz w:val="24"/>
          <w:lang w:val="en-US"/>
        </w:rPr>
        <w:t>PH</w:t>
      </w:r>
      <w:r w:rsidR="003B4F12" w:rsidRPr="00B86684">
        <w:rPr>
          <w:rFonts w:ascii="Times New Roman" w:hAnsi="Times New Roman" w:cs="Times New Roman"/>
          <w:sz w:val="24"/>
          <w:vertAlign w:val="subscript"/>
          <w:lang w:val="en-US"/>
        </w:rPr>
        <w:t>3</w:t>
      </w:r>
      <w:r w:rsidR="003B4F12" w:rsidRPr="00B86684">
        <w:rPr>
          <w:rFonts w:ascii="Times New Roman" w:hAnsi="Times New Roman" w:cs="Times New Roman"/>
          <w:sz w:val="24"/>
          <w:lang w:val="en-US"/>
        </w:rPr>
        <w:t xml:space="preserve"> after antibacterial test under irradiation.</w:t>
      </w:r>
      <w:bookmarkStart w:id="2" w:name="_GoBack"/>
      <w:bookmarkEnd w:id="2"/>
      <w:r w:rsidR="003B4F12">
        <w:rPr>
          <w:rFonts w:ascii="Times New Roman" w:hAnsi="Times New Roman" w:cs="Times New Roman"/>
          <w:sz w:val="24"/>
          <w:lang w:val="en-US"/>
        </w:rPr>
        <w:t xml:space="preserve"> </w:t>
      </w:r>
    </w:p>
    <w:p w14:paraId="0DE6EEEB" w14:textId="77777777" w:rsidR="003B4F12" w:rsidRDefault="003B4F12" w:rsidP="009108DA">
      <w:pPr>
        <w:spacing w:line="360" w:lineRule="auto"/>
        <w:jc w:val="both"/>
        <w:rPr>
          <w:rFonts w:ascii="Times New Roman" w:hAnsi="Times New Roman" w:cs="Times New Roman"/>
          <w:sz w:val="24"/>
          <w:lang w:val="en-US"/>
        </w:rPr>
      </w:pPr>
    </w:p>
    <w:p w14:paraId="6355AD82" w14:textId="77777777" w:rsidR="00953EDA" w:rsidRDefault="00953EDA" w:rsidP="009108DA">
      <w:pPr>
        <w:spacing w:line="360" w:lineRule="auto"/>
        <w:jc w:val="both"/>
        <w:rPr>
          <w:rFonts w:ascii="Times New Roman" w:hAnsi="Times New Roman" w:cs="Times New Roman"/>
          <w:sz w:val="24"/>
          <w:lang w:val="en-US"/>
        </w:rPr>
      </w:pPr>
    </w:p>
    <w:p w14:paraId="02246A15" w14:textId="183F1701" w:rsidR="00742A9B" w:rsidRDefault="00742A9B" w:rsidP="009108DA">
      <w:pPr>
        <w:spacing w:line="360" w:lineRule="auto"/>
        <w:jc w:val="both"/>
        <w:rPr>
          <w:rFonts w:ascii="Times New Roman" w:hAnsi="Times New Roman" w:cs="Times New Roman"/>
          <w:sz w:val="24"/>
          <w:lang w:val="en-US"/>
        </w:rPr>
      </w:pPr>
    </w:p>
    <w:p w14:paraId="5D93229A" w14:textId="77777777" w:rsidR="00742A9B" w:rsidRDefault="00742A9B" w:rsidP="009108DA">
      <w:pPr>
        <w:spacing w:line="360" w:lineRule="auto"/>
        <w:jc w:val="both"/>
        <w:rPr>
          <w:rFonts w:ascii="Times New Roman" w:hAnsi="Times New Roman" w:cs="Times New Roman"/>
          <w:sz w:val="24"/>
          <w:lang w:val="en-US"/>
        </w:rPr>
      </w:pPr>
    </w:p>
    <w:p w14:paraId="38E88D64" w14:textId="263B4E24" w:rsidR="00291303" w:rsidRDefault="00291303" w:rsidP="007F76B1">
      <w:pPr>
        <w:rPr>
          <w:sz w:val="24"/>
          <w:lang w:val="en-US"/>
        </w:rPr>
      </w:pPr>
    </w:p>
    <w:p w14:paraId="7A8CB23A" w14:textId="0BBD20D4" w:rsidR="00742A9B" w:rsidRPr="007F76B1" w:rsidRDefault="00742A9B" w:rsidP="007F76B1">
      <w:pPr>
        <w:rPr>
          <w:sz w:val="24"/>
          <w:lang w:val="en-US"/>
        </w:rPr>
      </w:pPr>
    </w:p>
    <w:sectPr w:rsidR="00742A9B" w:rsidRPr="007F76B1" w:rsidSect="00406D05">
      <w:pgSz w:w="11906" w:h="16838" w:code="9"/>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4736660" w16cex:dateUtc="2024-04-21T22:04:00Z"/>
  <w16cex:commentExtensible w16cex:durableId="13A8C788" w16cex:dateUtc="2024-04-24T15:36:00Z"/>
  <w16cex:commentExtensible w16cex:durableId="101AE7E5" w16cex:dateUtc="2024-04-24T16:12:00Z"/>
  <w16cex:commentExtensible w16cex:durableId="41CCD3F3" w16cex:dateUtc="2024-04-18T13:18:00Z"/>
  <w16cex:commentExtensible w16cex:durableId="3B1B37B7" w16cex:dateUtc="2024-04-24T16:17:00Z"/>
  <w16cex:commentExtensible w16cex:durableId="42282926" w16cex:dateUtc="2024-04-21T19:56:00Z"/>
  <w16cex:commentExtensible w16cex:durableId="4BED5ADF" w16cex:dateUtc="2024-04-24T15:41:00Z"/>
  <w16cex:commentExtensible w16cex:durableId="13D0D9D0" w16cex:dateUtc="2024-04-16T21:36:00Z"/>
  <w16cex:commentExtensible w16cex:durableId="2874ED2C" w16cex:dateUtc="2024-04-24T16:19:00Z"/>
  <w16cex:commentExtensible w16cex:durableId="17D4B921" w16cex:dateUtc="2024-04-16T21:29:00Z"/>
  <w16cex:commentExtensible w16cex:durableId="08D47D1D" w16cex:dateUtc="2024-04-16T21:43:00Z"/>
  <w16cex:commentExtensible w16cex:durableId="3A3A468A" w16cex:dateUtc="2024-04-24T15:45:00Z"/>
  <w16cex:commentExtensible w16cex:durableId="21CAB8EC" w16cex:dateUtc="2024-04-24T15:44:00Z"/>
  <w16cex:commentExtensible w16cex:durableId="36D2D5A2" w16cex:dateUtc="2024-04-15T2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C19B5" w14:textId="77777777" w:rsidR="00BD67EA" w:rsidRDefault="00BD67EA" w:rsidP="00230F4F">
      <w:pPr>
        <w:spacing w:after="0" w:line="240" w:lineRule="auto"/>
      </w:pPr>
      <w:r>
        <w:separator/>
      </w:r>
    </w:p>
  </w:endnote>
  <w:endnote w:type="continuationSeparator" w:id="0">
    <w:p w14:paraId="005FC5B6" w14:textId="77777777" w:rsidR="00BD67EA" w:rsidRDefault="00BD67EA" w:rsidP="0023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125FA" w14:textId="77777777" w:rsidR="00BD67EA" w:rsidRDefault="00BD67EA" w:rsidP="00230F4F">
      <w:pPr>
        <w:spacing w:after="0" w:line="240" w:lineRule="auto"/>
      </w:pPr>
      <w:r>
        <w:separator/>
      </w:r>
    </w:p>
  </w:footnote>
  <w:footnote w:type="continuationSeparator" w:id="0">
    <w:p w14:paraId="3B9ACF0E" w14:textId="77777777" w:rsidR="00BD67EA" w:rsidRDefault="00BD67EA" w:rsidP="00230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21D93"/>
    <w:multiLevelType w:val="hybridMultilevel"/>
    <w:tmpl w:val="7E9A5F02"/>
    <w:lvl w:ilvl="0" w:tplc="080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CF1DC1"/>
    <w:multiLevelType w:val="hybridMultilevel"/>
    <w:tmpl w:val="295E4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90A4C"/>
    <w:multiLevelType w:val="hybridMultilevel"/>
    <w:tmpl w:val="3BC2CB98"/>
    <w:lvl w:ilvl="0" w:tplc="0D3623AE">
      <w:start w:val="4"/>
      <w:numFmt w:val="bullet"/>
      <w:lvlText w:val="-"/>
      <w:lvlJc w:val="left"/>
      <w:pPr>
        <w:ind w:left="1554" w:hanging="360"/>
      </w:pPr>
      <w:rPr>
        <w:rFonts w:ascii="Calibri" w:eastAsiaTheme="minorHAnsi" w:hAnsi="Calibri" w:cs="Calibri" w:hint="default"/>
      </w:rPr>
    </w:lvl>
    <w:lvl w:ilvl="1" w:tplc="04090003" w:tentative="1">
      <w:start w:val="1"/>
      <w:numFmt w:val="bullet"/>
      <w:lvlText w:val="o"/>
      <w:lvlJc w:val="left"/>
      <w:pPr>
        <w:ind w:left="2274" w:hanging="360"/>
      </w:pPr>
      <w:rPr>
        <w:rFonts w:ascii="Courier New" w:hAnsi="Courier New" w:cs="Courier New" w:hint="default"/>
      </w:rPr>
    </w:lvl>
    <w:lvl w:ilvl="2" w:tplc="04090005" w:tentative="1">
      <w:start w:val="1"/>
      <w:numFmt w:val="bullet"/>
      <w:lvlText w:val=""/>
      <w:lvlJc w:val="left"/>
      <w:pPr>
        <w:ind w:left="2994" w:hanging="360"/>
      </w:pPr>
      <w:rPr>
        <w:rFonts w:ascii="Wingdings" w:hAnsi="Wingdings" w:hint="default"/>
      </w:rPr>
    </w:lvl>
    <w:lvl w:ilvl="3" w:tplc="04090001" w:tentative="1">
      <w:start w:val="1"/>
      <w:numFmt w:val="bullet"/>
      <w:lvlText w:val=""/>
      <w:lvlJc w:val="left"/>
      <w:pPr>
        <w:ind w:left="3714" w:hanging="360"/>
      </w:pPr>
      <w:rPr>
        <w:rFonts w:ascii="Symbol" w:hAnsi="Symbol" w:hint="default"/>
      </w:rPr>
    </w:lvl>
    <w:lvl w:ilvl="4" w:tplc="04090003" w:tentative="1">
      <w:start w:val="1"/>
      <w:numFmt w:val="bullet"/>
      <w:lvlText w:val="o"/>
      <w:lvlJc w:val="left"/>
      <w:pPr>
        <w:ind w:left="4434" w:hanging="360"/>
      </w:pPr>
      <w:rPr>
        <w:rFonts w:ascii="Courier New" w:hAnsi="Courier New" w:cs="Courier New"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abstractNum w:abstractNumId="3" w15:restartNumberingAfterBreak="0">
    <w:nsid w:val="49917215"/>
    <w:multiLevelType w:val="hybridMultilevel"/>
    <w:tmpl w:val="A0F8C7FE"/>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906507"/>
    <w:multiLevelType w:val="hybridMultilevel"/>
    <w:tmpl w:val="9E966410"/>
    <w:lvl w:ilvl="0" w:tplc="EF10F744">
      <w:start w:val="1"/>
      <w:numFmt w:val="bullet"/>
      <w:lvlText w:val="-"/>
      <w:lvlJc w:val="left"/>
      <w:pPr>
        <w:ind w:left="1068" w:hanging="360"/>
      </w:pPr>
      <w:rPr>
        <w:rFonts w:ascii="Calibri" w:eastAsiaTheme="minorHAnsi" w:hAnsi="Calibri" w:cs="Calibri" w:hint="default"/>
        <w:color w:val="0033CC"/>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BE9"/>
    <w:rsid w:val="0000024E"/>
    <w:rsid w:val="00001730"/>
    <w:rsid w:val="000043E3"/>
    <w:rsid w:val="00005260"/>
    <w:rsid w:val="00005A88"/>
    <w:rsid w:val="00006B1B"/>
    <w:rsid w:val="000074BE"/>
    <w:rsid w:val="00010705"/>
    <w:rsid w:val="00013567"/>
    <w:rsid w:val="0001497D"/>
    <w:rsid w:val="00014DB7"/>
    <w:rsid w:val="00015CFB"/>
    <w:rsid w:val="000165DE"/>
    <w:rsid w:val="00016E61"/>
    <w:rsid w:val="00020CAE"/>
    <w:rsid w:val="00022F2A"/>
    <w:rsid w:val="000236E8"/>
    <w:rsid w:val="00030267"/>
    <w:rsid w:val="000305DA"/>
    <w:rsid w:val="0003138F"/>
    <w:rsid w:val="00033985"/>
    <w:rsid w:val="00036328"/>
    <w:rsid w:val="00041E3A"/>
    <w:rsid w:val="00042356"/>
    <w:rsid w:val="00043623"/>
    <w:rsid w:val="0004417B"/>
    <w:rsid w:val="0004625F"/>
    <w:rsid w:val="000468B1"/>
    <w:rsid w:val="000474FD"/>
    <w:rsid w:val="0004795F"/>
    <w:rsid w:val="000514FA"/>
    <w:rsid w:val="0005393D"/>
    <w:rsid w:val="00054870"/>
    <w:rsid w:val="00056ED5"/>
    <w:rsid w:val="000613C9"/>
    <w:rsid w:val="000614E2"/>
    <w:rsid w:val="00061671"/>
    <w:rsid w:val="0006261B"/>
    <w:rsid w:val="00062DB6"/>
    <w:rsid w:val="00064E32"/>
    <w:rsid w:val="00067361"/>
    <w:rsid w:val="00067F7C"/>
    <w:rsid w:val="0007177F"/>
    <w:rsid w:val="00071D0B"/>
    <w:rsid w:val="0007463E"/>
    <w:rsid w:val="00076EA1"/>
    <w:rsid w:val="00080F11"/>
    <w:rsid w:val="00081EEE"/>
    <w:rsid w:val="00083493"/>
    <w:rsid w:val="000854A9"/>
    <w:rsid w:val="00085CF6"/>
    <w:rsid w:val="0008627A"/>
    <w:rsid w:val="00086F52"/>
    <w:rsid w:val="00090C95"/>
    <w:rsid w:val="00092273"/>
    <w:rsid w:val="00096739"/>
    <w:rsid w:val="00096F88"/>
    <w:rsid w:val="00097DFE"/>
    <w:rsid w:val="000A3154"/>
    <w:rsid w:val="000A5A68"/>
    <w:rsid w:val="000B0813"/>
    <w:rsid w:val="000B31CA"/>
    <w:rsid w:val="000B400B"/>
    <w:rsid w:val="000C0A2C"/>
    <w:rsid w:val="000C22BD"/>
    <w:rsid w:val="000C2434"/>
    <w:rsid w:val="000C2629"/>
    <w:rsid w:val="000C265F"/>
    <w:rsid w:val="000C34E7"/>
    <w:rsid w:val="000C6121"/>
    <w:rsid w:val="000C78A5"/>
    <w:rsid w:val="000D04C5"/>
    <w:rsid w:val="000D1BCD"/>
    <w:rsid w:val="000D2846"/>
    <w:rsid w:val="000D3685"/>
    <w:rsid w:val="000D62FA"/>
    <w:rsid w:val="000D69A2"/>
    <w:rsid w:val="000E09A4"/>
    <w:rsid w:val="000E29E2"/>
    <w:rsid w:val="000E3376"/>
    <w:rsid w:val="000E3E70"/>
    <w:rsid w:val="000E5FFE"/>
    <w:rsid w:val="000F2297"/>
    <w:rsid w:val="000F37A7"/>
    <w:rsid w:val="000F427E"/>
    <w:rsid w:val="000F4738"/>
    <w:rsid w:val="000F68D2"/>
    <w:rsid w:val="00101266"/>
    <w:rsid w:val="001076E0"/>
    <w:rsid w:val="00107844"/>
    <w:rsid w:val="00107CF2"/>
    <w:rsid w:val="00111AB4"/>
    <w:rsid w:val="00114BB0"/>
    <w:rsid w:val="00115E3B"/>
    <w:rsid w:val="00117C22"/>
    <w:rsid w:val="0012172F"/>
    <w:rsid w:val="00122F76"/>
    <w:rsid w:val="00125486"/>
    <w:rsid w:val="001255E4"/>
    <w:rsid w:val="00125B05"/>
    <w:rsid w:val="00125E69"/>
    <w:rsid w:val="00137627"/>
    <w:rsid w:val="00137BEB"/>
    <w:rsid w:val="00141492"/>
    <w:rsid w:val="00141C6F"/>
    <w:rsid w:val="00144907"/>
    <w:rsid w:val="001449CA"/>
    <w:rsid w:val="0014519C"/>
    <w:rsid w:val="00145CEC"/>
    <w:rsid w:val="00145F5B"/>
    <w:rsid w:val="00153202"/>
    <w:rsid w:val="00153225"/>
    <w:rsid w:val="001539A4"/>
    <w:rsid w:val="001542BF"/>
    <w:rsid w:val="00154686"/>
    <w:rsid w:val="00154C64"/>
    <w:rsid w:val="0015511F"/>
    <w:rsid w:val="00155EDF"/>
    <w:rsid w:val="001568CB"/>
    <w:rsid w:val="001571B3"/>
    <w:rsid w:val="001575BC"/>
    <w:rsid w:val="00164842"/>
    <w:rsid w:val="00171924"/>
    <w:rsid w:val="0017402A"/>
    <w:rsid w:val="0017469C"/>
    <w:rsid w:val="00176427"/>
    <w:rsid w:val="00177BF3"/>
    <w:rsid w:val="00180E2F"/>
    <w:rsid w:val="00183014"/>
    <w:rsid w:val="00183AE1"/>
    <w:rsid w:val="00184399"/>
    <w:rsid w:val="00184EFB"/>
    <w:rsid w:val="001853AE"/>
    <w:rsid w:val="001901B8"/>
    <w:rsid w:val="00190A11"/>
    <w:rsid w:val="00192888"/>
    <w:rsid w:val="00193876"/>
    <w:rsid w:val="00194052"/>
    <w:rsid w:val="00194C25"/>
    <w:rsid w:val="00194F97"/>
    <w:rsid w:val="00195385"/>
    <w:rsid w:val="0019629D"/>
    <w:rsid w:val="001A23AD"/>
    <w:rsid w:val="001A485B"/>
    <w:rsid w:val="001A49C6"/>
    <w:rsid w:val="001A5E57"/>
    <w:rsid w:val="001A64A5"/>
    <w:rsid w:val="001A7BAD"/>
    <w:rsid w:val="001B456C"/>
    <w:rsid w:val="001B62BC"/>
    <w:rsid w:val="001C17A8"/>
    <w:rsid w:val="001C2395"/>
    <w:rsid w:val="001C42C2"/>
    <w:rsid w:val="001C693F"/>
    <w:rsid w:val="001C7C4E"/>
    <w:rsid w:val="001D0AD1"/>
    <w:rsid w:val="001D3831"/>
    <w:rsid w:val="001D5A97"/>
    <w:rsid w:val="001D5B2F"/>
    <w:rsid w:val="001D66FB"/>
    <w:rsid w:val="001E2231"/>
    <w:rsid w:val="001E26A6"/>
    <w:rsid w:val="001E3645"/>
    <w:rsid w:val="001F0599"/>
    <w:rsid w:val="001F3E5C"/>
    <w:rsid w:val="001F42FC"/>
    <w:rsid w:val="001F6064"/>
    <w:rsid w:val="001F6503"/>
    <w:rsid w:val="00200905"/>
    <w:rsid w:val="00201AFB"/>
    <w:rsid w:val="00202DDC"/>
    <w:rsid w:val="00203BF3"/>
    <w:rsid w:val="00204098"/>
    <w:rsid w:val="0020448F"/>
    <w:rsid w:val="002071C6"/>
    <w:rsid w:val="00214BFD"/>
    <w:rsid w:val="00216202"/>
    <w:rsid w:val="00217591"/>
    <w:rsid w:val="00220BA1"/>
    <w:rsid w:val="00222C75"/>
    <w:rsid w:val="002234FD"/>
    <w:rsid w:val="00223BD6"/>
    <w:rsid w:val="00225D4B"/>
    <w:rsid w:val="00225F1D"/>
    <w:rsid w:val="002274BD"/>
    <w:rsid w:val="0022780B"/>
    <w:rsid w:val="00230439"/>
    <w:rsid w:val="00230F4F"/>
    <w:rsid w:val="00232FFF"/>
    <w:rsid w:val="00233FE4"/>
    <w:rsid w:val="00234DCD"/>
    <w:rsid w:val="00235E85"/>
    <w:rsid w:val="00243CA4"/>
    <w:rsid w:val="002443BF"/>
    <w:rsid w:val="00245402"/>
    <w:rsid w:val="00245D4A"/>
    <w:rsid w:val="0025342D"/>
    <w:rsid w:val="002534BA"/>
    <w:rsid w:val="00253B6F"/>
    <w:rsid w:val="00260D8F"/>
    <w:rsid w:val="0026290B"/>
    <w:rsid w:val="0026466A"/>
    <w:rsid w:val="002653E2"/>
    <w:rsid w:val="00266C72"/>
    <w:rsid w:val="00271E90"/>
    <w:rsid w:val="00272604"/>
    <w:rsid w:val="0027555A"/>
    <w:rsid w:val="00276595"/>
    <w:rsid w:val="002807D8"/>
    <w:rsid w:val="00282FC7"/>
    <w:rsid w:val="0028316A"/>
    <w:rsid w:val="00286108"/>
    <w:rsid w:val="00290532"/>
    <w:rsid w:val="00290A7B"/>
    <w:rsid w:val="00291303"/>
    <w:rsid w:val="00295609"/>
    <w:rsid w:val="0029683A"/>
    <w:rsid w:val="0029690E"/>
    <w:rsid w:val="00297D75"/>
    <w:rsid w:val="002A1193"/>
    <w:rsid w:val="002A1923"/>
    <w:rsid w:val="002A1DAE"/>
    <w:rsid w:val="002A2420"/>
    <w:rsid w:val="002A3569"/>
    <w:rsid w:val="002A52DD"/>
    <w:rsid w:val="002A5D82"/>
    <w:rsid w:val="002B0091"/>
    <w:rsid w:val="002B039A"/>
    <w:rsid w:val="002B0C23"/>
    <w:rsid w:val="002B0CD7"/>
    <w:rsid w:val="002B1A82"/>
    <w:rsid w:val="002B2156"/>
    <w:rsid w:val="002B44C2"/>
    <w:rsid w:val="002B4949"/>
    <w:rsid w:val="002B4DD2"/>
    <w:rsid w:val="002B655E"/>
    <w:rsid w:val="002B7CCE"/>
    <w:rsid w:val="002C1188"/>
    <w:rsid w:val="002C2E45"/>
    <w:rsid w:val="002C36FB"/>
    <w:rsid w:val="002C42D5"/>
    <w:rsid w:val="002C4FC2"/>
    <w:rsid w:val="002C64C2"/>
    <w:rsid w:val="002D2CA6"/>
    <w:rsid w:val="002D2D7A"/>
    <w:rsid w:val="002D3442"/>
    <w:rsid w:val="002D4A58"/>
    <w:rsid w:val="002D7043"/>
    <w:rsid w:val="002E036C"/>
    <w:rsid w:val="002E0A9F"/>
    <w:rsid w:val="002E1331"/>
    <w:rsid w:val="002E1F70"/>
    <w:rsid w:val="002E2235"/>
    <w:rsid w:val="002E37DD"/>
    <w:rsid w:val="002E3AEA"/>
    <w:rsid w:val="002E3EB7"/>
    <w:rsid w:val="002E5475"/>
    <w:rsid w:val="002E65A7"/>
    <w:rsid w:val="002E6AF2"/>
    <w:rsid w:val="002E765F"/>
    <w:rsid w:val="002E7C80"/>
    <w:rsid w:val="002F1C8C"/>
    <w:rsid w:val="002F2564"/>
    <w:rsid w:val="002F3CB9"/>
    <w:rsid w:val="002F430E"/>
    <w:rsid w:val="002F4ABC"/>
    <w:rsid w:val="00302C37"/>
    <w:rsid w:val="00303090"/>
    <w:rsid w:val="003063AF"/>
    <w:rsid w:val="003063DB"/>
    <w:rsid w:val="0030748F"/>
    <w:rsid w:val="003077BE"/>
    <w:rsid w:val="00312F74"/>
    <w:rsid w:val="0031461C"/>
    <w:rsid w:val="00314F60"/>
    <w:rsid w:val="00316B55"/>
    <w:rsid w:val="003207E4"/>
    <w:rsid w:val="00320D8B"/>
    <w:rsid w:val="00321D4B"/>
    <w:rsid w:val="00323D5E"/>
    <w:rsid w:val="00324309"/>
    <w:rsid w:val="00325774"/>
    <w:rsid w:val="00325784"/>
    <w:rsid w:val="003266E9"/>
    <w:rsid w:val="00326F87"/>
    <w:rsid w:val="0033383A"/>
    <w:rsid w:val="003339A6"/>
    <w:rsid w:val="00335423"/>
    <w:rsid w:val="00335E44"/>
    <w:rsid w:val="00335EB5"/>
    <w:rsid w:val="00343673"/>
    <w:rsid w:val="00344474"/>
    <w:rsid w:val="00344FED"/>
    <w:rsid w:val="00346DF2"/>
    <w:rsid w:val="0034775A"/>
    <w:rsid w:val="00347DBD"/>
    <w:rsid w:val="00354A3A"/>
    <w:rsid w:val="0035749D"/>
    <w:rsid w:val="00360FEC"/>
    <w:rsid w:val="00363BE3"/>
    <w:rsid w:val="00366255"/>
    <w:rsid w:val="00371899"/>
    <w:rsid w:val="00371FF1"/>
    <w:rsid w:val="00373742"/>
    <w:rsid w:val="00375A52"/>
    <w:rsid w:val="00376A2C"/>
    <w:rsid w:val="00383F09"/>
    <w:rsid w:val="00387BF0"/>
    <w:rsid w:val="0039156F"/>
    <w:rsid w:val="003922BA"/>
    <w:rsid w:val="00394378"/>
    <w:rsid w:val="003956DF"/>
    <w:rsid w:val="00395E8E"/>
    <w:rsid w:val="00396F5A"/>
    <w:rsid w:val="00396FC1"/>
    <w:rsid w:val="00397747"/>
    <w:rsid w:val="003A1008"/>
    <w:rsid w:val="003A16BA"/>
    <w:rsid w:val="003A3513"/>
    <w:rsid w:val="003A37AD"/>
    <w:rsid w:val="003A3882"/>
    <w:rsid w:val="003A4C8D"/>
    <w:rsid w:val="003A5F77"/>
    <w:rsid w:val="003A62BD"/>
    <w:rsid w:val="003A6B4F"/>
    <w:rsid w:val="003B16C9"/>
    <w:rsid w:val="003B462D"/>
    <w:rsid w:val="003B4F12"/>
    <w:rsid w:val="003B59B5"/>
    <w:rsid w:val="003B7C32"/>
    <w:rsid w:val="003B7CA4"/>
    <w:rsid w:val="003C0A5F"/>
    <w:rsid w:val="003C29D8"/>
    <w:rsid w:val="003C4216"/>
    <w:rsid w:val="003C42EB"/>
    <w:rsid w:val="003C74A1"/>
    <w:rsid w:val="003C7A8B"/>
    <w:rsid w:val="003D0272"/>
    <w:rsid w:val="003D1265"/>
    <w:rsid w:val="003D18E1"/>
    <w:rsid w:val="003D25E3"/>
    <w:rsid w:val="003D46E5"/>
    <w:rsid w:val="003D5DC4"/>
    <w:rsid w:val="003D6FE6"/>
    <w:rsid w:val="003D7A83"/>
    <w:rsid w:val="003E201D"/>
    <w:rsid w:val="003E3512"/>
    <w:rsid w:val="003E7E9A"/>
    <w:rsid w:val="003E7F79"/>
    <w:rsid w:val="003F0E65"/>
    <w:rsid w:val="003F18A7"/>
    <w:rsid w:val="003F6E44"/>
    <w:rsid w:val="003F7BA3"/>
    <w:rsid w:val="00401D70"/>
    <w:rsid w:val="00401E43"/>
    <w:rsid w:val="0040282D"/>
    <w:rsid w:val="0040313E"/>
    <w:rsid w:val="0040402C"/>
    <w:rsid w:val="00404DD7"/>
    <w:rsid w:val="00405672"/>
    <w:rsid w:val="004063B6"/>
    <w:rsid w:val="004068A9"/>
    <w:rsid w:val="00406D05"/>
    <w:rsid w:val="00412799"/>
    <w:rsid w:val="00414778"/>
    <w:rsid w:val="004158C4"/>
    <w:rsid w:val="00415CBA"/>
    <w:rsid w:val="00417D03"/>
    <w:rsid w:val="00427118"/>
    <w:rsid w:val="00427C79"/>
    <w:rsid w:val="00427F09"/>
    <w:rsid w:val="00431ADE"/>
    <w:rsid w:val="00432CC7"/>
    <w:rsid w:val="00432DB2"/>
    <w:rsid w:val="0043369E"/>
    <w:rsid w:val="00434126"/>
    <w:rsid w:val="00434421"/>
    <w:rsid w:val="00435AA0"/>
    <w:rsid w:val="004361D2"/>
    <w:rsid w:val="00436CF6"/>
    <w:rsid w:val="004371FE"/>
    <w:rsid w:val="00437519"/>
    <w:rsid w:val="0044293F"/>
    <w:rsid w:val="00443126"/>
    <w:rsid w:val="0044466B"/>
    <w:rsid w:val="00446B55"/>
    <w:rsid w:val="004470D5"/>
    <w:rsid w:val="00447E98"/>
    <w:rsid w:val="00447ECF"/>
    <w:rsid w:val="00450446"/>
    <w:rsid w:val="00451BBA"/>
    <w:rsid w:val="00452287"/>
    <w:rsid w:val="00454082"/>
    <w:rsid w:val="0046021F"/>
    <w:rsid w:val="00461696"/>
    <w:rsid w:val="00462291"/>
    <w:rsid w:val="0046425E"/>
    <w:rsid w:val="004644ED"/>
    <w:rsid w:val="004660E8"/>
    <w:rsid w:val="00466EC3"/>
    <w:rsid w:val="00467BA6"/>
    <w:rsid w:val="0047212D"/>
    <w:rsid w:val="00474AAA"/>
    <w:rsid w:val="00474EB3"/>
    <w:rsid w:val="00475C58"/>
    <w:rsid w:val="00475F13"/>
    <w:rsid w:val="00480959"/>
    <w:rsid w:val="004810E8"/>
    <w:rsid w:val="004839A5"/>
    <w:rsid w:val="00483D30"/>
    <w:rsid w:val="0048443F"/>
    <w:rsid w:val="004844E4"/>
    <w:rsid w:val="00484D36"/>
    <w:rsid w:val="00493F60"/>
    <w:rsid w:val="004940DB"/>
    <w:rsid w:val="0049670E"/>
    <w:rsid w:val="004A0C33"/>
    <w:rsid w:val="004A1786"/>
    <w:rsid w:val="004A3E59"/>
    <w:rsid w:val="004A72CC"/>
    <w:rsid w:val="004B149A"/>
    <w:rsid w:val="004B17BA"/>
    <w:rsid w:val="004B1B53"/>
    <w:rsid w:val="004B1CE2"/>
    <w:rsid w:val="004B2AD6"/>
    <w:rsid w:val="004B3B8A"/>
    <w:rsid w:val="004C5373"/>
    <w:rsid w:val="004C6A9E"/>
    <w:rsid w:val="004C7675"/>
    <w:rsid w:val="004D1F95"/>
    <w:rsid w:val="004D293A"/>
    <w:rsid w:val="004D39A7"/>
    <w:rsid w:val="004D3E79"/>
    <w:rsid w:val="004D4D87"/>
    <w:rsid w:val="004D5447"/>
    <w:rsid w:val="004D6EF2"/>
    <w:rsid w:val="004E1EFB"/>
    <w:rsid w:val="004E5A9D"/>
    <w:rsid w:val="004E74A2"/>
    <w:rsid w:val="004F25F4"/>
    <w:rsid w:val="004F35BC"/>
    <w:rsid w:val="004F543B"/>
    <w:rsid w:val="004F6DB7"/>
    <w:rsid w:val="004F6E62"/>
    <w:rsid w:val="00500E6B"/>
    <w:rsid w:val="00502865"/>
    <w:rsid w:val="00503FB4"/>
    <w:rsid w:val="00506238"/>
    <w:rsid w:val="00506CBD"/>
    <w:rsid w:val="00507F06"/>
    <w:rsid w:val="0051019C"/>
    <w:rsid w:val="00513C20"/>
    <w:rsid w:val="00513F38"/>
    <w:rsid w:val="0051690C"/>
    <w:rsid w:val="00516B0A"/>
    <w:rsid w:val="00516FD6"/>
    <w:rsid w:val="00517DD6"/>
    <w:rsid w:val="00520BE0"/>
    <w:rsid w:val="005222AC"/>
    <w:rsid w:val="005224A9"/>
    <w:rsid w:val="00524E1D"/>
    <w:rsid w:val="005275D6"/>
    <w:rsid w:val="00527A09"/>
    <w:rsid w:val="00527AF4"/>
    <w:rsid w:val="00530C66"/>
    <w:rsid w:val="00534715"/>
    <w:rsid w:val="005351B7"/>
    <w:rsid w:val="00536D46"/>
    <w:rsid w:val="00537A85"/>
    <w:rsid w:val="00537FE8"/>
    <w:rsid w:val="00542385"/>
    <w:rsid w:val="0054242B"/>
    <w:rsid w:val="005440B7"/>
    <w:rsid w:val="00544386"/>
    <w:rsid w:val="00544B96"/>
    <w:rsid w:val="00546910"/>
    <w:rsid w:val="0055089D"/>
    <w:rsid w:val="00552DA2"/>
    <w:rsid w:val="0055309A"/>
    <w:rsid w:val="005538E0"/>
    <w:rsid w:val="00554873"/>
    <w:rsid w:val="00554B27"/>
    <w:rsid w:val="0055565C"/>
    <w:rsid w:val="00556DB9"/>
    <w:rsid w:val="00561A96"/>
    <w:rsid w:val="0056361F"/>
    <w:rsid w:val="00567F0E"/>
    <w:rsid w:val="00570EFD"/>
    <w:rsid w:val="00574541"/>
    <w:rsid w:val="00574721"/>
    <w:rsid w:val="0057508B"/>
    <w:rsid w:val="0057566D"/>
    <w:rsid w:val="005767DC"/>
    <w:rsid w:val="00581917"/>
    <w:rsid w:val="005820C8"/>
    <w:rsid w:val="0058224D"/>
    <w:rsid w:val="00584747"/>
    <w:rsid w:val="00584BE9"/>
    <w:rsid w:val="00584DCF"/>
    <w:rsid w:val="00586D03"/>
    <w:rsid w:val="0058773D"/>
    <w:rsid w:val="005901BD"/>
    <w:rsid w:val="00590B7A"/>
    <w:rsid w:val="00591A4B"/>
    <w:rsid w:val="00592B6E"/>
    <w:rsid w:val="005930FB"/>
    <w:rsid w:val="00593697"/>
    <w:rsid w:val="00593DEE"/>
    <w:rsid w:val="00593E30"/>
    <w:rsid w:val="00595697"/>
    <w:rsid w:val="00596CE6"/>
    <w:rsid w:val="0059738A"/>
    <w:rsid w:val="0059756A"/>
    <w:rsid w:val="00597B1C"/>
    <w:rsid w:val="005A00F4"/>
    <w:rsid w:val="005A02AA"/>
    <w:rsid w:val="005A22E4"/>
    <w:rsid w:val="005A3DD1"/>
    <w:rsid w:val="005A4539"/>
    <w:rsid w:val="005A60F0"/>
    <w:rsid w:val="005A698B"/>
    <w:rsid w:val="005B3A93"/>
    <w:rsid w:val="005B4892"/>
    <w:rsid w:val="005B55B9"/>
    <w:rsid w:val="005B577F"/>
    <w:rsid w:val="005B7DEB"/>
    <w:rsid w:val="005C01C3"/>
    <w:rsid w:val="005C57CF"/>
    <w:rsid w:val="005C60AE"/>
    <w:rsid w:val="005C79FF"/>
    <w:rsid w:val="005D3583"/>
    <w:rsid w:val="005D75EF"/>
    <w:rsid w:val="005E0697"/>
    <w:rsid w:val="005E0B76"/>
    <w:rsid w:val="005E188E"/>
    <w:rsid w:val="005E2529"/>
    <w:rsid w:val="005E4B2E"/>
    <w:rsid w:val="005E4BC5"/>
    <w:rsid w:val="005E6448"/>
    <w:rsid w:val="005E68BC"/>
    <w:rsid w:val="005F6D9C"/>
    <w:rsid w:val="00601B40"/>
    <w:rsid w:val="00605846"/>
    <w:rsid w:val="006059E5"/>
    <w:rsid w:val="00606B0A"/>
    <w:rsid w:val="00611121"/>
    <w:rsid w:val="00612493"/>
    <w:rsid w:val="006136F7"/>
    <w:rsid w:val="00614AC8"/>
    <w:rsid w:val="00615705"/>
    <w:rsid w:val="0061578D"/>
    <w:rsid w:val="00616D18"/>
    <w:rsid w:val="006178B6"/>
    <w:rsid w:val="00620710"/>
    <w:rsid w:val="00622604"/>
    <w:rsid w:val="006231F9"/>
    <w:rsid w:val="006233D2"/>
    <w:rsid w:val="00624A5C"/>
    <w:rsid w:val="00624EEC"/>
    <w:rsid w:val="00625180"/>
    <w:rsid w:val="00625E83"/>
    <w:rsid w:val="00631201"/>
    <w:rsid w:val="00642F39"/>
    <w:rsid w:val="00646200"/>
    <w:rsid w:val="00650259"/>
    <w:rsid w:val="0065379E"/>
    <w:rsid w:val="006568F4"/>
    <w:rsid w:val="00662071"/>
    <w:rsid w:val="00663820"/>
    <w:rsid w:val="00665911"/>
    <w:rsid w:val="00665AF1"/>
    <w:rsid w:val="006661B4"/>
    <w:rsid w:val="00666230"/>
    <w:rsid w:val="00677CA0"/>
    <w:rsid w:val="00680778"/>
    <w:rsid w:val="00680999"/>
    <w:rsid w:val="0068156D"/>
    <w:rsid w:val="00685339"/>
    <w:rsid w:val="00687051"/>
    <w:rsid w:val="00687F8D"/>
    <w:rsid w:val="0069251F"/>
    <w:rsid w:val="00692FDE"/>
    <w:rsid w:val="00695148"/>
    <w:rsid w:val="00696D6F"/>
    <w:rsid w:val="006A30D3"/>
    <w:rsid w:val="006A7EF5"/>
    <w:rsid w:val="006A7F83"/>
    <w:rsid w:val="006B1F45"/>
    <w:rsid w:val="006B286A"/>
    <w:rsid w:val="006B5379"/>
    <w:rsid w:val="006B73DB"/>
    <w:rsid w:val="006C1268"/>
    <w:rsid w:val="006C2694"/>
    <w:rsid w:val="006C5236"/>
    <w:rsid w:val="006C6272"/>
    <w:rsid w:val="006C66E5"/>
    <w:rsid w:val="006D04F8"/>
    <w:rsid w:val="006D355F"/>
    <w:rsid w:val="006D3B6F"/>
    <w:rsid w:val="006D550E"/>
    <w:rsid w:val="006D7EAD"/>
    <w:rsid w:val="006E03AD"/>
    <w:rsid w:val="006E0AF7"/>
    <w:rsid w:val="006E1345"/>
    <w:rsid w:val="006E2914"/>
    <w:rsid w:val="006E520C"/>
    <w:rsid w:val="006E6408"/>
    <w:rsid w:val="006F0242"/>
    <w:rsid w:val="006F0B7F"/>
    <w:rsid w:val="006F4822"/>
    <w:rsid w:val="006F4E38"/>
    <w:rsid w:val="006F5E6C"/>
    <w:rsid w:val="006F6A05"/>
    <w:rsid w:val="00701291"/>
    <w:rsid w:val="00713885"/>
    <w:rsid w:val="0071657E"/>
    <w:rsid w:val="007204C7"/>
    <w:rsid w:val="00720F36"/>
    <w:rsid w:val="007224C1"/>
    <w:rsid w:val="0072445A"/>
    <w:rsid w:val="00730EF1"/>
    <w:rsid w:val="007333D0"/>
    <w:rsid w:val="007364DD"/>
    <w:rsid w:val="00740495"/>
    <w:rsid w:val="007413CF"/>
    <w:rsid w:val="0074155D"/>
    <w:rsid w:val="00741FB2"/>
    <w:rsid w:val="00742045"/>
    <w:rsid w:val="00742A9B"/>
    <w:rsid w:val="007532F6"/>
    <w:rsid w:val="00756A61"/>
    <w:rsid w:val="007615F4"/>
    <w:rsid w:val="0076301D"/>
    <w:rsid w:val="007672B8"/>
    <w:rsid w:val="00770721"/>
    <w:rsid w:val="00772447"/>
    <w:rsid w:val="00772A2A"/>
    <w:rsid w:val="007740CD"/>
    <w:rsid w:val="00774907"/>
    <w:rsid w:val="00775844"/>
    <w:rsid w:val="00780940"/>
    <w:rsid w:val="007848B5"/>
    <w:rsid w:val="007867A9"/>
    <w:rsid w:val="007902B3"/>
    <w:rsid w:val="00791BC3"/>
    <w:rsid w:val="00792660"/>
    <w:rsid w:val="00792911"/>
    <w:rsid w:val="007935AE"/>
    <w:rsid w:val="00796C88"/>
    <w:rsid w:val="007A66FF"/>
    <w:rsid w:val="007B0F51"/>
    <w:rsid w:val="007B1987"/>
    <w:rsid w:val="007B7EB1"/>
    <w:rsid w:val="007C13B4"/>
    <w:rsid w:val="007C719E"/>
    <w:rsid w:val="007D1C93"/>
    <w:rsid w:val="007D20A4"/>
    <w:rsid w:val="007D3A4B"/>
    <w:rsid w:val="007D50AC"/>
    <w:rsid w:val="007E124A"/>
    <w:rsid w:val="007E2017"/>
    <w:rsid w:val="007E604B"/>
    <w:rsid w:val="007E66D6"/>
    <w:rsid w:val="007E71C5"/>
    <w:rsid w:val="007F0B19"/>
    <w:rsid w:val="007F24B7"/>
    <w:rsid w:val="007F35EA"/>
    <w:rsid w:val="007F43CC"/>
    <w:rsid w:val="007F4715"/>
    <w:rsid w:val="007F76B1"/>
    <w:rsid w:val="007F778C"/>
    <w:rsid w:val="007F7851"/>
    <w:rsid w:val="00800A4F"/>
    <w:rsid w:val="00803C6A"/>
    <w:rsid w:val="00807A87"/>
    <w:rsid w:val="00807D4C"/>
    <w:rsid w:val="00810589"/>
    <w:rsid w:val="0081060C"/>
    <w:rsid w:val="00810FEF"/>
    <w:rsid w:val="00812C0C"/>
    <w:rsid w:val="00813D8A"/>
    <w:rsid w:val="0082289B"/>
    <w:rsid w:val="0082339A"/>
    <w:rsid w:val="00823FE2"/>
    <w:rsid w:val="0082650A"/>
    <w:rsid w:val="00832B7D"/>
    <w:rsid w:val="0083321B"/>
    <w:rsid w:val="00836288"/>
    <w:rsid w:val="00836B71"/>
    <w:rsid w:val="00837BF8"/>
    <w:rsid w:val="00842EDC"/>
    <w:rsid w:val="00844FB6"/>
    <w:rsid w:val="0084535A"/>
    <w:rsid w:val="0084663F"/>
    <w:rsid w:val="008466A7"/>
    <w:rsid w:val="00850167"/>
    <w:rsid w:val="0085016D"/>
    <w:rsid w:val="00851AB1"/>
    <w:rsid w:val="00854603"/>
    <w:rsid w:val="008554DC"/>
    <w:rsid w:val="00855C7B"/>
    <w:rsid w:val="00856DE2"/>
    <w:rsid w:val="00857480"/>
    <w:rsid w:val="008607E5"/>
    <w:rsid w:val="0086083B"/>
    <w:rsid w:val="008620EF"/>
    <w:rsid w:val="00862DBA"/>
    <w:rsid w:val="00870373"/>
    <w:rsid w:val="00871F52"/>
    <w:rsid w:val="00873F1E"/>
    <w:rsid w:val="00875A11"/>
    <w:rsid w:val="00877CF6"/>
    <w:rsid w:val="00877D19"/>
    <w:rsid w:val="00880012"/>
    <w:rsid w:val="00880471"/>
    <w:rsid w:val="008831E9"/>
    <w:rsid w:val="00883C44"/>
    <w:rsid w:val="00884AE2"/>
    <w:rsid w:val="00884CF3"/>
    <w:rsid w:val="008878FA"/>
    <w:rsid w:val="00890C74"/>
    <w:rsid w:val="00891916"/>
    <w:rsid w:val="008934AC"/>
    <w:rsid w:val="0089792F"/>
    <w:rsid w:val="008A0FB0"/>
    <w:rsid w:val="008A1373"/>
    <w:rsid w:val="008A32DD"/>
    <w:rsid w:val="008A5BEE"/>
    <w:rsid w:val="008A5F77"/>
    <w:rsid w:val="008B1039"/>
    <w:rsid w:val="008B118B"/>
    <w:rsid w:val="008B27BD"/>
    <w:rsid w:val="008B418C"/>
    <w:rsid w:val="008B47F4"/>
    <w:rsid w:val="008C04F1"/>
    <w:rsid w:val="008C0A41"/>
    <w:rsid w:val="008C1296"/>
    <w:rsid w:val="008C1C59"/>
    <w:rsid w:val="008C3C89"/>
    <w:rsid w:val="008D0C7A"/>
    <w:rsid w:val="008D0DE4"/>
    <w:rsid w:val="008D211B"/>
    <w:rsid w:val="008D4B20"/>
    <w:rsid w:val="008D66A1"/>
    <w:rsid w:val="008D7931"/>
    <w:rsid w:val="008D7D48"/>
    <w:rsid w:val="008E070B"/>
    <w:rsid w:val="008E0786"/>
    <w:rsid w:val="008E1F5C"/>
    <w:rsid w:val="008E4F89"/>
    <w:rsid w:val="008E752A"/>
    <w:rsid w:val="008E79DA"/>
    <w:rsid w:val="008F00D9"/>
    <w:rsid w:val="008F3ACC"/>
    <w:rsid w:val="008F3AE8"/>
    <w:rsid w:val="008F58FD"/>
    <w:rsid w:val="008F59AC"/>
    <w:rsid w:val="008F5F6C"/>
    <w:rsid w:val="00900852"/>
    <w:rsid w:val="009022DE"/>
    <w:rsid w:val="00904698"/>
    <w:rsid w:val="00904F3A"/>
    <w:rsid w:val="00905641"/>
    <w:rsid w:val="00906F04"/>
    <w:rsid w:val="0091004E"/>
    <w:rsid w:val="009108DA"/>
    <w:rsid w:val="00910AC6"/>
    <w:rsid w:val="00911F53"/>
    <w:rsid w:val="009131E9"/>
    <w:rsid w:val="0091393A"/>
    <w:rsid w:val="00914B28"/>
    <w:rsid w:val="00916120"/>
    <w:rsid w:val="00916E93"/>
    <w:rsid w:val="00917CF3"/>
    <w:rsid w:val="00920428"/>
    <w:rsid w:val="009216E2"/>
    <w:rsid w:val="009247E0"/>
    <w:rsid w:val="00927808"/>
    <w:rsid w:val="00930A52"/>
    <w:rsid w:val="00931B08"/>
    <w:rsid w:val="00931ECD"/>
    <w:rsid w:val="00936031"/>
    <w:rsid w:val="009360DD"/>
    <w:rsid w:val="00936507"/>
    <w:rsid w:val="00936568"/>
    <w:rsid w:val="00937660"/>
    <w:rsid w:val="00940763"/>
    <w:rsid w:val="00942D32"/>
    <w:rsid w:val="00942D4A"/>
    <w:rsid w:val="00942F7E"/>
    <w:rsid w:val="00945F6A"/>
    <w:rsid w:val="00946834"/>
    <w:rsid w:val="00946A8D"/>
    <w:rsid w:val="009477C7"/>
    <w:rsid w:val="00947B04"/>
    <w:rsid w:val="009519F0"/>
    <w:rsid w:val="00952147"/>
    <w:rsid w:val="00953488"/>
    <w:rsid w:val="00953EDA"/>
    <w:rsid w:val="00954B19"/>
    <w:rsid w:val="0095571D"/>
    <w:rsid w:val="00957601"/>
    <w:rsid w:val="00957DA2"/>
    <w:rsid w:val="00961DCC"/>
    <w:rsid w:val="00963AA3"/>
    <w:rsid w:val="00963B81"/>
    <w:rsid w:val="00966DF8"/>
    <w:rsid w:val="0097100B"/>
    <w:rsid w:val="0097388C"/>
    <w:rsid w:val="0097417E"/>
    <w:rsid w:val="00975241"/>
    <w:rsid w:val="009759CC"/>
    <w:rsid w:val="00976C44"/>
    <w:rsid w:val="00980A2D"/>
    <w:rsid w:val="00981653"/>
    <w:rsid w:val="0098261C"/>
    <w:rsid w:val="00983394"/>
    <w:rsid w:val="00983B4E"/>
    <w:rsid w:val="00987FFD"/>
    <w:rsid w:val="00990349"/>
    <w:rsid w:val="0099170B"/>
    <w:rsid w:val="00992AF3"/>
    <w:rsid w:val="00994168"/>
    <w:rsid w:val="00994C1D"/>
    <w:rsid w:val="009954A3"/>
    <w:rsid w:val="009A15A8"/>
    <w:rsid w:val="009A22E3"/>
    <w:rsid w:val="009A66B8"/>
    <w:rsid w:val="009B18C9"/>
    <w:rsid w:val="009B2D3E"/>
    <w:rsid w:val="009B632A"/>
    <w:rsid w:val="009C0864"/>
    <w:rsid w:val="009C18B6"/>
    <w:rsid w:val="009C4691"/>
    <w:rsid w:val="009C4982"/>
    <w:rsid w:val="009C57FB"/>
    <w:rsid w:val="009C592A"/>
    <w:rsid w:val="009C6126"/>
    <w:rsid w:val="009C666E"/>
    <w:rsid w:val="009C6866"/>
    <w:rsid w:val="009C7C5A"/>
    <w:rsid w:val="009C7FB5"/>
    <w:rsid w:val="009D2FD2"/>
    <w:rsid w:val="009D53A8"/>
    <w:rsid w:val="009D59CC"/>
    <w:rsid w:val="009D5A66"/>
    <w:rsid w:val="009E310E"/>
    <w:rsid w:val="009E61A0"/>
    <w:rsid w:val="009E658C"/>
    <w:rsid w:val="009E7BB2"/>
    <w:rsid w:val="009E7E68"/>
    <w:rsid w:val="009F14A2"/>
    <w:rsid w:val="009F16C2"/>
    <w:rsid w:val="009F1EBE"/>
    <w:rsid w:val="009F37EC"/>
    <w:rsid w:val="009F4062"/>
    <w:rsid w:val="009F68B6"/>
    <w:rsid w:val="009F6A6A"/>
    <w:rsid w:val="00A00F71"/>
    <w:rsid w:val="00A02400"/>
    <w:rsid w:val="00A03D69"/>
    <w:rsid w:val="00A0681F"/>
    <w:rsid w:val="00A100F4"/>
    <w:rsid w:val="00A10E48"/>
    <w:rsid w:val="00A13D69"/>
    <w:rsid w:val="00A13E06"/>
    <w:rsid w:val="00A14EA1"/>
    <w:rsid w:val="00A159A5"/>
    <w:rsid w:val="00A17B93"/>
    <w:rsid w:val="00A210E8"/>
    <w:rsid w:val="00A215A5"/>
    <w:rsid w:val="00A2230A"/>
    <w:rsid w:val="00A23D9A"/>
    <w:rsid w:val="00A26112"/>
    <w:rsid w:val="00A2779F"/>
    <w:rsid w:val="00A277E3"/>
    <w:rsid w:val="00A3331B"/>
    <w:rsid w:val="00A349FF"/>
    <w:rsid w:val="00A34BB3"/>
    <w:rsid w:val="00A42E33"/>
    <w:rsid w:val="00A43919"/>
    <w:rsid w:val="00A44791"/>
    <w:rsid w:val="00A50A08"/>
    <w:rsid w:val="00A53F46"/>
    <w:rsid w:val="00A56213"/>
    <w:rsid w:val="00A56C14"/>
    <w:rsid w:val="00A56D84"/>
    <w:rsid w:val="00A57019"/>
    <w:rsid w:val="00A6045E"/>
    <w:rsid w:val="00A642C9"/>
    <w:rsid w:val="00A64E44"/>
    <w:rsid w:val="00A65897"/>
    <w:rsid w:val="00A708AC"/>
    <w:rsid w:val="00A708D5"/>
    <w:rsid w:val="00A74318"/>
    <w:rsid w:val="00A743B3"/>
    <w:rsid w:val="00A80B01"/>
    <w:rsid w:val="00A80C76"/>
    <w:rsid w:val="00A82707"/>
    <w:rsid w:val="00A83493"/>
    <w:rsid w:val="00A848FE"/>
    <w:rsid w:val="00A87B68"/>
    <w:rsid w:val="00A90E9E"/>
    <w:rsid w:val="00A918A2"/>
    <w:rsid w:val="00A92B93"/>
    <w:rsid w:val="00A93105"/>
    <w:rsid w:val="00A973EE"/>
    <w:rsid w:val="00A97B8D"/>
    <w:rsid w:val="00AA0334"/>
    <w:rsid w:val="00AA1201"/>
    <w:rsid w:val="00AA1AF8"/>
    <w:rsid w:val="00AA22BF"/>
    <w:rsid w:val="00AA3DE9"/>
    <w:rsid w:val="00AA648B"/>
    <w:rsid w:val="00AA6622"/>
    <w:rsid w:val="00AB114E"/>
    <w:rsid w:val="00AB1DB1"/>
    <w:rsid w:val="00AB41E6"/>
    <w:rsid w:val="00AB508E"/>
    <w:rsid w:val="00AC017B"/>
    <w:rsid w:val="00AC0E10"/>
    <w:rsid w:val="00AC1247"/>
    <w:rsid w:val="00AC13BA"/>
    <w:rsid w:val="00AC13DF"/>
    <w:rsid w:val="00AC3033"/>
    <w:rsid w:val="00AC5693"/>
    <w:rsid w:val="00AC6C61"/>
    <w:rsid w:val="00AC7F22"/>
    <w:rsid w:val="00AD2571"/>
    <w:rsid w:val="00AD2DBE"/>
    <w:rsid w:val="00AD33E5"/>
    <w:rsid w:val="00AD4017"/>
    <w:rsid w:val="00AD45FD"/>
    <w:rsid w:val="00AD5969"/>
    <w:rsid w:val="00AE2512"/>
    <w:rsid w:val="00AE44FD"/>
    <w:rsid w:val="00AE5A6E"/>
    <w:rsid w:val="00AE76FF"/>
    <w:rsid w:val="00AF08B2"/>
    <w:rsid w:val="00AF0A59"/>
    <w:rsid w:val="00AF19E5"/>
    <w:rsid w:val="00AF1AB9"/>
    <w:rsid w:val="00AF23D7"/>
    <w:rsid w:val="00AF2F41"/>
    <w:rsid w:val="00AF3442"/>
    <w:rsid w:val="00AF6396"/>
    <w:rsid w:val="00AF7FF8"/>
    <w:rsid w:val="00B012CD"/>
    <w:rsid w:val="00B01539"/>
    <w:rsid w:val="00B01B9C"/>
    <w:rsid w:val="00B03937"/>
    <w:rsid w:val="00B045AE"/>
    <w:rsid w:val="00B06F3B"/>
    <w:rsid w:val="00B073B6"/>
    <w:rsid w:val="00B07D04"/>
    <w:rsid w:val="00B107C8"/>
    <w:rsid w:val="00B12CBC"/>
    <w:rsid w:val="00B14B7B"/>
    <w:rsid w:val="00B162FD"/>
    <w:rsid w:val="00B21A7E"/>
    <w:rsid w:val="00B22BFC"/>
    <w:rsid w:val="00B23709"/>
    <w:rsid w:val="00B24E89"/>
    <w:rsid w:val="00B25457"/>
    <w:rsid w:val="00B30BE3"/>
    <w:rsid w:val="00B33341"/>
    <w:rsid w:val="00B344B7"/>
    <w:rsid w:val="00B35713"/>
    <w:rsid w:val="00B35BAE"/>
    <w:rsid w:val="00B36B45"/>
    <w:rsid w:val="00B36BA9"/>
    <w:rsid w:val="00B40871"/>
    <w:rsid w:val="00B40877"/>
    <w:rsid w:val="00B41C46"/>
    <w:rsid w:val="00B421CB"/>
    <w:rsid w:val="00B448C8"/>
    <w:rsid w:val="00B457DD"/>
    <w:rsid w:val="00B45B7D"/>
    <w:rsid w:val="00B46AB1"/>
    <w:rsid w:val="00B500E0"/>
    <w:rsid w:val="00B5352D"/>
    <w:rsid w:val="00B5360E"/>
    <w:rsid w:val="00B54680"/>
    <w:rsid w:val="00B54A6E"/>
    <w:rsid w:val="00B56A2D"/>
    <w:rsid w:val="00B57372"/>
    <w:rsid w:val="00B61C04"/>
    <w:rsid w:val="00B61FA8"/>
    <w:rsid w:val="00B64147"/>
    <w:rsid w:val="00B641C8"/>
    <w:rsid w:val="00B66350"/>
    <w:rsid w:val="00B70615"/>
    <w:rsid w:val="00B70F92"/>
    <w:rsid w:val="00B7345C"/>
    <w:rsid w:val="00B775EC"/>
    <w:rsid w:val="00B778FA"/>
    <w:rsid w:val="00B8113F"/>
    <w:rsid w:val="00B818D8"/>
    <w:rsid w:val="00B83058"/>
    <w:rsid w:val="00B86684"/>
    <w:rsid w:val="00B8698B"/>
    <w:rsid w:val="00B86A67"/>
    <w:rsid w:val="00B87796"/>
    <w:rsid w:val="00B90DE4"/>
    <w:rsid w:val="00B96275"/>
    <w:rsid w:val="00B96BD3"/>
    <w:rsid w:val="00B97280"/>
    <w:rsid w:val="00BA0896"/>
    <w:rsid w:val="00BA11B0"/>
    <w:rsid w:val="00BA11ED"/>
    <w:rsid w:val="00BA1A3D"/>
    <w:rsid w:val="00BA2C77"/>
    <w:rsid w:val="00BA5FE7"/>
    <w:rsid w:val="00BA61F6"/>
    <w:rsid w:val="00BB0C17"/>
    <w:rsid w:val="00BB1BF7"/>
    <w:rsid w:val="00BB2CE4"/>
    <w:rsid w:val="00BB556B"/>
    <w:rsid w:val="00BB64F8"/>
    <w:rsid w:val="00BB66B7"/>
    <w:rsid w:val="00BC281C"/>
    <w:rsid w:val="00BC52F0"/>
    <w:rsid w:val="00BC7626"/>
    <w:rsid w:val="00BC77D9"/>
    <w:rsid w:val="00BD55A8"/>
    <w:rsid w:val="00BD67EA"/>
    <w:rsid w:val="00BD710A"/>
    <w:rsid w:val="00BD79C9"/>
    <w:rsid w:val="00BD7B7B"/>
    <w:rsid w:val="00BD7E44"/>
    <w:rsid w:val="00BD7F15"/>
    <w:rsid w:val="00BE0E7F"/>
    <w:rsid w:val="00BE2ED8"/>
    <w:rsid w:val="00BE42C6"/>
    <w:rsid w:val="00BF3627"/>
    <w:rsid w:val="00BF6A01"/>
    <w:rsid w:val="00C003A3"/>
    <w:rsid w:val="00C009A5"/>
    <w:rsid w:val="00C01884"/>
    <w:rsid w:val="00C033A6"/>
    <w:rsid w:val="00C034D7"/>
    <w:rsid w:val="00C06F93"/>
    <w:rsid w:val="00C07896"/>
    <w:rsid w:val="00C1036C"/>
    <w:rsid w:val="00C107EE"/>
    <w:rsid w:val="00C119B2"/>
    <w:rsid w:val="00C11E0E"/>
    <w:rsid w:val="00C13616"/>
    <w:rsid w:val="00C1361E"/>
    <w:rsid w:val="00C228B8"/>
    <w:rsid w:val="00C23738"/>
    <w:rsid w:val="00C23809"/>
    <w:rsid w:val="00C244F8"/>
    <w:rsid w:val="00C2740F"/>
    <w:rsid w:val="00C34130"/>
    <w:rsid w:val="00C345EC"/>
    <w:rsid w:val="00C355AC"/>
    <w:rsid w:val="00C358E7"/>
    <w:rsid w:val="00C35D3D"/>
    <w:rsid w:val="00C379A0"/>
    <w:rsid w:val="00C40C74"/>
    <w:rsid w:val="00C41DF9"/>
    <w:rsid w:val="00C422C1"/>
    <w:rsid w:val="00C42598"/>
    <w:rsid w:val="00C460B5"/>
    <w:rsid w:val="00C47034"/>
    <w:rsid w:val="00C47BC3"/>
    <w:rsid w:val="00C5001E"/>
    <w:rsid w:val="00C50D07"/>
    <w:rsid w:val="00C51786"/>
    <w:rsid w:val="00C524FF"/>
    <w:rsid w:val="00C55E41"/>
    <w:rsid w:val="00C56AA1"/>
    <w:rsid w:val="00C6101F"/>
    <w:rsid w:val="00C61DB3"/>
    <w:rsid w:val="00C64899"/>
    <w:rsid w:val="00C6552A"/>
    <w:rsid w:val="00C661C9"/>
    <w:rsid w:val="00C66E2B"/>
    <w:rsid w:val="00C73772"/>
    <w:rsid w:val="00C73D87"/>
    <w:rsid w:val="00C74E58"/>
    <w:rsid w:val="00C776D7"/>
    <w:rsid w:val="00C81703"/>
    <w:rsid w:val="00C84272"/>
    <w:rsid w:val="00C86EFA"/>
    <w:rsid w:val="00C87A20"/>
    <w:rsid w:val="00C87AB8"/>
    <w:rsid w:val="00C90DB9"/>
    <w:rsid w:val="00C91070"/>
    <w:rsid w:val="00C92D51"/>
    <w:rsid w:val="00C96F00"/>
    <w:rsid w:val="00CA266F"/>
    <w:rsid w:val="00CA2F11"/>
    <w:rsid w:val="00CA37A9"/>
    <w:rsid w:val="00CA460A"/>
    <w:rsid w:val="00CA4BF8"/>
    <w:rsid w:val="00CA6DCF"/>
    <w:rsid w:val="00CB064F"/>
    <w:rsid w:val="00CB33D3"/>
    <w:rsid w:val="00CB3C6F"/>
    <w:rsid w:val="00CB540F"/>
    <w:rsid w:val="00CC143A"/>
    <w:rsid w:val="00CC1EDD"/>
    <w:rsid w:val="00CC3003"/>
    <w:rsid w:val="00CC423B"/>
    <w:rsid w:val="00CC51AE"/>
    <w:rsid w:val="00CC536B"/>
    <w:rsid w:val="00CD3785"/>
    <w:rsid w:val="00CD3D3B"/>
    <w:rsid w:val="00CD401E"/>
    <w:rsid w:val="00CD46CD"/>
    <w:rsid w:val="00CD7674"/>
    <w:rsid w:val="00CE0CDA"/>
    <w:rsid w:val="00CE0D42"/>
    <w:rsid w:val="00CE1D5D"/>
    <w:rsid w:val="00CE3BE3"/>
    <w:rsid w:val="00CE438B"/>
    <w:rsid w:val="00CE4399"/>
    <w:rsid w:val="00CE616E"/>
    <w:rsid w:val="00CE6406"/>
    <w:rsid w:val="00CE7AD4"/>
    <w:rsid w:val="00CF18E1"/>
    <w:rsid w:val="00CF1BCD"/>
    <w:rsid w:val="00CF2E6D"/>
    <w:rsid w:val="00CF2F13"/>
    <w:rsid w:val="00CF327E"/>
    <w:rsid w:val="00CF3F35"/>
    <w:rsid w:val="00CF4D8F"/>
    <w:rsid w:val="00CF54E4"/>
    <w:rsid w:val="00CF59BB"/>
    <w:rsid w:val="00CF5ADD"/>
    <w:rsid w:val="00CF616A"/>
    <w:rsid w:val="00CF700F"/>
    <w:rsid w:val="00D02DF1"/>
    <w:rsid w:val="00D03B43"/>
    <w:rsid w:val="00D040A3"/>
    <w:rsid w:val="00D0426E"/>
    <w:rsid w:val="00D04DFF"/>
    <w:rsid w:val="00D06239"/>
    <w:rsid w:val="00D07CB1"/>
    <w:rsid w:val="00D13EF1"/>
    <w:rsid w:val="00D1446A"/>
    <w:rsid w:val="00D14955"/>
    <w:rsid w:val="00D15E8B"/>
    <w:rsid w:val="00D160DA"/>
    <w:rsid w:val="00D170B3"/>
    <w:rsid w:val="00D17D4A"/>
    <w:rsid w:val="00D21448"/>
    <w:rsid w:val="00D219E8"/>
    <w:rsid w:val="00D22946"/>
    <w:rsid w:val="00D251BE"/>
    <w:rsid w:val="00D25557"/>
    <w:rsid w:val="00D25941"/>
    <w:rsid w:val="00D272DE"/>
    <w:rsid w:val="00D31E45"/>
    <w:rsid w:val="00D3203F"/>
    <w:rsid w:val="00D3265B"/>
    <w:rsid w:val="00D34F0F"/>
    <w:rsid w:val="00D36A1B"/>
    <w:rsid w:val="00D4062D"/>
    <w:rsid w:val="00D415AD"/>
    <w:rsid w:val="00D47CD4"/>
    <w:rsid w:val="00D50B26"/>
    <w:rsid w:val="00D547A6"/>
    <w:rsid w:val="00D549E7"/>
    <w:rsid w:val="00D54B52"/>
    <w:rsid w:val="00D57475"/>
    <w:rsid w:val="00D6207F"/>
    <w:rsid w:val="00D62E7F"/>
    <w:rsid w:val="00D63A7C"/>
    <w:rsid w:val="00D63B91"/>
    <w:rsid w:val="00D65449"/>
    <w:rsid w:val="00D65B18"/>
    <w:rsid w:val="00D65D2E"/>
    <w:rsid w:val="00D66F0F"/>
    <w:rsid w:val="00D6732D"/>
    <w:rsid w:val="00D71A77"/>
    <w:rsid w:val="00D74F85"/>
    <w:rsid w:val="00D83C97"/>
    <w:rsid w:val="00D83E34"/>
    <w:rsid w:val="00D850B2"/>
    <w:rsid w:val="00D8598B"/>
    <w:rsid w:val="00D861A2"/>
    <w:rsid w:val="00D8651F"/>
    <w:rsid w:val="00D90845"/>
    <w:rsid w:val="00D925D8"/>
    <w:rsid w:val="00D92D9F"/>
    <w:rsid w:val="00D94410"/>
    <w:rsid w:val="00D9533A"/>
    <w:rsid w:val="00D965D6"/>
    <w:rsid w:val="00D96B90"/>
    <w:rsid w:val="00DA0848"/>
    <w:rsid w:val="00DA23D1"/>
    <w:rsid w:val="00DA2C36"/>
    <w:rsid w:val="00DB1AAF"/>
    <w:rsid w:val="00DB1D39"/>
    <w:rsid w:val="00DB23D6"/>
    <w:rsid w:val="00DC54AD"/>
    <w:rsid w:val="00DC6C89"/>
    <w:rsid w:val="00DC6D66"/>
    <w:rsid w:val="00DC73BD"/>
    <w:rsid w:val="00DD073D"/>
    <w:rsid w:val="00DD3295"/>
    <w:rsid w:val="00DD5D0F"/>
    <w:rsid w:val="00DE14A5"/>
    <w:rsid w:val="00DE3437"/>
    <w:rsid w:val="00DE38A5"/>
    <w:rsid w:val="00DE5B97"/>
    <w:rsid w:val="00DF353A"/>
    <w:rsid w:val="00DF6F48"/>
    <w:rsid w:val="00DF770C"/>
    <w:rsid w:val="00DF7C5B"/>
    <w:rsid w:val="00E009C8"/>
    <w:rsid w:val="00E011DB"/>
    <w:rsid w:val="00E01B05"/>
    <w:rsid w:val="00E054F1"/>
    <w:rsid w:val="00E06A14"/>
    <w:rsid w:val="00E06FFD"/>
    <w:rsid w:val="00E11345"/>
    <w:rsid w:val="00E11E04"/>
    <w:rsid w:val="00E11EBC"/>
    <w:rsid w:val="00E12D63"/>
    <w:rsid w:val="00E159EB"/>
    <w:rsid w:val="00E167DF"/>
    <w:rsid w:val="00E17885"/>
    <w:rsid w:val="00E21644"/>
    <w:rsid w:val="00E239ED"/>
    <w:rsid w:val="00E24829"/>
    <w:rsid w:val="00E32456"/>
    <w:rsid w:val="00E32D60"/>
    <w:rsid w:val="00E33681"/>
    <w:rsid w:val="00E33893"/>
    <w:rsid w:val="00E34F40"/>
    <w:rsid w:val="00E365B2"/>
    <w:rsid w:val="00E379E3"/>
    <w:rsid w:val="00E40A2E"/>
    <w:rsid w:val="00E45345"/>
    <w:rsid w:val="00E47EA2"/>
    <w:rsid w:val="00E51FFC"/>
    <w:rsid w:val="00E520E0"/>
    <w:rsid w:val="00E541D0"/>
    <w:rsid w:val="00E5587D"/>
    <w:rsid w:val="00E560CE"/>
    <w:rsid w:val="00E57840"/>
    <w:rsid w:val="00E57FE6"/>
    <w:rsid w:val="00E64B78"/>
    <w:rsid w:val="00E658C7"/>
    <w:rsid w:val="00E65AEC"/>
    <w:rsid w:val="00E675DE"/>
    <w:rsid w:val="00E70B35"/>
    <w:rsid w:val="00E70C8C"/>
    <w:rsid w:val="00E70E40"/>
    <w:rsid w:val="00E722E8"/>
    <w:rsid w:val="00E733E3"/>
    <w:rsid w:val="00E7595C"/>
    <w:rsid w:val="00E760E1"/>
    <w:rsid w:val="00E76228"/>
    <w:rsid w:val="00E77DB3"/>
    <w:rsid w:val="00E81CA7"/>
    <w:rsid w:val="00E87272"/>
    <w:rsid w:val="00E90667"/>
    <w:rsid w:val="00E90F02"/>
    <w:rsid w:val="00E9163B"/>
    <w:rsid w:val="00E94E87"/>
    <w:rsid w:val="00E96A03"/>
    <w:rsid w:val="00EA3401"/>
    <w:rsid w:val="00EA401B"/>
    <w:rsid w:val="00EA4D88"/>
    <w:rsid w:val="00EA53AA"/>
    <w:rsid w:val="00EA7025"/>
    <w:rsid w:val="00EA7738"/>
    <w:rsid w:val="00EB0B5D"/>
    <w:rsid w:val="00EB31A7"/>
    <w:rsid w:val="00EB592C"/>
    <w:rsid w:val="00EB7670"/>
    <w:rsid w:val="00EC1AA8"/>
    <w:rsid w:val="00EC1E2A"/>
    <w:rsid w:val="00EC21BB"/>
    <w:rsid w:val="00EC3208"/>
    <w:rsid w:val="00EC46D9"/>
    <w:rsid w:val="00EC734A"/>
    <w:rsid w:val="00ED047D"/>
    <w:rsid w:val="00ED125D"/>
    <w:rsid w:val="00ED14B2"/>
    <w:rsid w:val="00EE25D7"/>
    <w:rsid w:val="00EE4032"/>
    <w:rsid w:val="00EE506C"/>
    <w:rsid w:val="00EE67EA"/>
    <w:rsid w:val="00EF1895"/>
    <w:rsid w:val="00EF2937"/>
    <w:rsid w:val="00EF59B9"/>
    <w:rsid w:val="00EF629A"/>
    <w:rsid w:val="00EF7745"/>
    <w:rsid w:val="00F007FA"/>
    <w:rsid w:val="00F00B41"/>
    <w:rsid w:val="00F00FFB"/>
    <w:rsid w:val="00F0433D"/>
    <w:rsid w:val="00F052EB"/>
    <w:rsid w:val="00F06CF0"/>
    <w:rsid w:val="00F13BD1"/>
    <w:rsid w:val="00F148DB"/>
    <w:rsid w:val="00F16250"/>
    <w:rsid w:val="00F22E01"/>
    <w:rsid w:val="00F22E78"/>
    <w:rsid w:val="00F23A92"/>
    <w:rsid w:val="00F25AC9"/>
    <w:rsid w:val="00F2716E"/>
    <w:rsid w:val="00F276AC"/>
    <w:rsid w:val="00F3033C"/>
    <w:rsid w:val="00F320D9"/>
    <w:rsid w:val="00F32381"/>
    <w:rsid w:val="00F34FEC"/>
    <w:rsid w:val="00F35448"/>
    <w:rsid w:val="00F364D1"/>
    <w:rsid w:val="00F37E09"/>
    <w:rsid w:val="00F437A9"/>
    <w:rsid w:val="00F44F13"/>
    <w:rsid w:val="00F4536F"/>
    <w:rsid w:val="00F46487"/>
    <w:rsid w:val="00F46980"/>
    <w:rsid w:val="00F4701C"/>
    <w:rsid w:val="00F52647"/>
    <w:rsid w:val="00F57081"/>
    <w:rsid w:val="00F5792E"/>
    <w:rsid w:val="00F57CA4"/>
    <w:rsid w:val="00F60E58"/>
    <w:rsid w:val="00F61DA4"/>
    <w:rsid w:val="00F65D6D"/>
    <w:rsid w:val="00F6715B"/>
    <w:rsid w:val="00F708DF"/>
    <w:rsid w:val="00F70A21"/>
    <w:rsid w:val="00F70B67"/>
    <w:rsid w:val="00F72350"/>
    <w:rsid w:val="00F724B8"/>
    <w:rsid w:val="00F7267D"/>
    <w:rsid w:val="00F72787"/>
    <w:rsid w:val="00F75BB6"/>
    <w:rsid w:val="00F75E43"/>
    <w:rsid w:val="00F77CEF"/>
    <w:rsid w:val="00F807C0"/>
    <w:rsid w:val="00F81D99"/>
    <w:rsid w:val="00F83152"/>
    <w:rsid w:val="00F863B0"/>
    <w:rsid w:val="00F8657B"/>
    <w:rsid w:val="00F86A4D"/>
    <w:rsid w:val="00F92FAE"/>
    <w:rsid w:val="00F961BD"/>
    <w:rsid w:val="00F96895"/>
    <w:rsid w:val="00FA09F0"/>
    <w:rsid w:val="00FA5DAA"/>
    <w:rsid w:val="00FA626A"/>
    <w:rsid w:val="00FA7A39"/>
    <w:rsid w:val="00FB0120"/>
    <w:rsid w:val="00FB0AE5"/>
    <w:rsid w:val="00FB181E"/>
    <w:rsid w:val="00FB229B"/>
    <w:rsid w:val="00FB4613"/>
    <w:rsid w:val="00FB73EF"/>
    <w:rsid w:val="00FB75D8"/>
    <w:rsid w:val="00FD6490"/>
    <w:rsid w:val="00FE74FC"/>
    <w:rsid w:val="00FE7AD3"/>
    <w:rsid w:val="00FE7F4E"/>
    <w:rsid w:val="00FF2DC6"/>
    <w:rsid w:val="00FF3E04"/>
    <w:rsid w:val="00FF413F"/>
    <w:rsid w:val="00FF4CE2"/>
    <w:rsid w:val="00FF6216"/>
    <w:rsid w:val="00FF63A3"/>
    <w:rsid w:val="00FF693D"/>
    <w:rsid w:val="00FF69C4"/>
    <w:rsid w:val="00FF6F0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DD015"/>
  <w14:defaultImageDpi w14:val="32767"/>
  <w15:chartTrackingRefBased/>
  <w15:docId w15:val="{39CBAF58-B5FD-4367-A03F-FCAD278B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1C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84BE9"/>
    <w:rPr>
      <w:color w:val="0563C1" w:themeColor="hyperlink"/>
      <w:u w:val="single"/>
    </w:rPr>
  </w:style>
  <w:style w:type="character" w:customStyle="1" w:styleId="Mentionnonrsolue1">
    <w:name w:val="Mention non résolue1"/>
    <w:basedOn w:val="Policepardfaut"/>
    <w:uiPriority w:val="99"/>
    <w:semiHidden/>
    <w:unhideWhenUsed/>
    <w:rsid w:val="00584BE9"/>
    <w:rPr>
      <w:color w:val="605E5C"/>
      <w:shd w:val="clear" w:color="auto" w:fill="E1DFDD"/>
    </w:rPr>
  </w:style>
  <w:style w:type="table" w:styleId="Tableausimple4">
    <w:name w:val="Plain Table 4"/>
    <w:basedOn w:val="TableauNormal"/>
    <w:uiPriority w:val="44"/>
    <w:rsid w:val="003B462D"/>
    <w:pPr>
      <w:spacing w:after="0"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gende">
    <w:name w:val="caption"/>
    <w:basedOn w:val="Normal"/>
    <w:next w:val="Normal"/>
    <w:uiPriority w:val="35"/>
    <w:qFormat/>
    <w:rsid w:val="00A10E48"/>
    <w:pPr>
      <w:spacing w:after="0" w:line="240" w:lineRule="auto"/>
      <w:jc w:val="both"/>
    </w:pPr>
    <w:rPr>
      <w:rFonts w:ascii="Verdana" w:eastAsia="Calibri" w:hAnsi="Verdana" w:cs="Times New Roman"/>
      <w:w w:val="85"/>
      <w:sz w:val="20"/>
      <w:szCs w:val="20"/>
      <w:lang w:val="fr-FR"/>
    </w:rPr>
  </w:style>
  <w:style w:type="paragraph" w:styleId="Commentaire">
    <w:name w:val="annotation text"/>
    <w:basedOn w:val="Normal"/>
    <w:link w:val="CommentaireCar"/>
    <w:uiPriority w:val="99"/>
    <w:unhideWhenUsed/>
    <w:rsid w:val="00CE4399"/>
    <w:pPr>
      <w:spacing w:after="200" w:line="240" w:lineRule="auto"/>
      <w:jc w:val="both"/>
    </w:pPr>
    <w:rPr>
      <w:rFonts w:ascii="Times New Roman" w:hAnsi="Times New Roman"/>
      <w:sz w:val="20"/>
      <w:szCs w:val="20"/>
      <w:lang w:val="fr-FR"/>
    </w:rPr>
  </w:style>
  <w:style w:type="character" w:customStyle="1" w:styleId="CommentaireCar">
    <w:name w:val="Commentaire Car"/>
    <w:basedOn w:val="Policepardfaut"/>
    <w:link w:val="Commentaire"/>
    <w:uiPriority w:val="99"/>
    <w:rsid w:val="00CE4399"/>
    <w:rPr>
      <w:rFonts w:ascii="Times New Roman" w:hAnsi="Times New Roman"/>
      <w:sz w:val="20"/>
      <w:szCs w:val="20"/>
      <w:lang w:val="fr-FR"/>
    </w:rPr>
  </w:style>
  <w:style w:type="paragraph" w:customStyle="1" w:styleId="MainText">
    <w:name w:val="Main Text"/>
    <w:basedOn w:val="Normal"/>
    <w:link w:val="MainTextChar"/>
    <w:rsid w:val="00CE4399"/>
    <w:pPr>
      <w:spacing w:after="0" w:line="480" w:lineRule="auto"/>
      <w:jc w:val="both"/>
    </w:pPr>
    <w:rPr>
      <w:rFonts w:ascii="Times New Roman" w:eastAsia="MS Mincho" w:hAnsi="Times New Roman" w:cs="Times New Roman"/>
      <w:sz w:val="24"/>
      <w:szCs w:val="24"/>
      <w:lang w:val="en-US" w:eastAsia="ja-JP"/>
    </w:rPr>
  </w:style>
  <w:style w:type="character" w:customStyle="1" w:styleId="MainTextChar">
    <w:name w:val="Main Text Char"/>
    <w:link w:val="MainText"/>
    <w:rsid w:val="00CE4399"/>
    <w:rPr>
      <w:rFonts w:ascii="Times New Roman" w:eastAsia="MS Mincho" w:hAnsi="Times New Roman" w:cs="Times New Roman"/>
      <w:sz w:val="24"/>
      <w:szCs w:val="24"/>
      <w:lang w:val="en-US" w:eastAsia="ja-JP"/>
    </w:rPr>
  </w:style>
  <w:style w:type="paragraph" w:styleId="En-tte">
    <w:name w:val="header"/>
    <w:basedOn w:val="Normal"/>
    <w:link w:val="En-tteCar"/>
    <w:uiPriority w:val="99"/>
    <w:unhideWhenUsed/>
    <w:rsid w:val="00230F4F"/>
    <w:pPr>
      <w:tabs>
        <w:tab w:val="center" w:pos="4536"/>
        <w:tab w:val="right" w:pos="9072"/>
      </w:tabs>
      <w:spacing w:after="0" w:line="240" w:lineRule="auto"/>
    </w:pPr>
  </w:style>
  <w:style w:type="character" w:customStyle="1" w:styleId="En-tteCar">
    <w:name w:val="En-tête Car"/>
    <w:basedOn w:val="Policepardfaut"/>
    <w:link w:val="En-tte"/>
    <w:uiPriority w:val="99"/>
    <w:rsid w:val="00230F4F"/>
  </w:style>
  <w:style w:type="paragraph" w:styleId="Pieddepage">
    <w:name w:val="footer"/>
    <w:basedOn w:val="Normal"/>
    <w:link w:val="PieddepageCar"/>
    <w:uiPriority w:val="99"/>
    <w:unhideWhenUsed/>
    <w:rsid w:val="00230F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0F4F"/>
  </w:style>
  <w:style w:type="character" w:styleId="Marquedecommentaire">
    <w:name w:val="annotation reference"/>
    <w:basedOn w:val="Policepardfaut"/>
    <w:uiPriority w:val="99"/>
    <w:semiHidden/>
    <w:unhideWhenUsed/>
    <w:rsid w:val="00C422C1"/>
    <w:rPr>
      <w:sz w:val="16"/>
      <w:szCs w:val="16"/>
    </w:rPr>
  </w:style>
  <w:style w:type="paragraph" w:styleId="Textedebulles">
    <w:name w:val="Balloon Text"/>
    <w:basedOn w:val="Normal"/>
    <w:link w:val="TextedebullesCar"/>
    <w:uiPriority w:val="99"/>
    <w:semiHidden/>
    <w:unhideWhenUsed/>
    <w:rsid w:val="00C422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22C1"/>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6E1345"/>
    <w:pPr>
      <w:spacing w:after="160"/>
      <w:jc w:val="left"/>
    </w:pPr>
    <w:rPr>
      <w:rFonts w:asciiTheme="minorHAnsi" w:hAnsiTheme="minorHAnsi"/>
      <w:b/>
      <w:bCs/>
      <w:lang w:val="fr-BE"/>
    </w:rPr>
  </w:style>
  <w:style w:type="character" w:customStyle="1" w:styleId="ObjetducommentaireCar">
    <w:name w:val="Objet du commentaire Car"/>
    <w:basedOn w:val="CommentaireCar"/>
    <w:link w:val="Objetducommentaire"/>
    <w:uiPriority w:val="99"/>
    <w:semiHidden/>
    <w:rsid w:val="006E1345"/>
    <w:rPr>
      <w:rFonts w:ascii="Times New Roman" w:hAnsi="Times New Roman"/>
      <w:b/>
      <w:bCs/>
      <w:sz w:val="20"/>
      <w:szCs w:val="20"/>
      <w:lang w:val="fr-FR"/>
    </w:rPr>
  </w:style>
  <w:style w:type="paragraph" w:customStyle="1" w:styleId="EndNoteBibliographyTitle">
    <w:name w:val="EndNote Bibliography Title"/>
    <w:basedOn w:val="Normal"/>
    <w:link w:val="EndNoteBibliographyTitleCar"/>
    <w:rsid w:val="006B5379"/>
    <w:pPr>
      <w:spacing w:after="0" w:line="480" w:lineRule="auto"/>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6B5379"/>
    <w:rPr>
      <w:rFonts w:ascii="Calibri" w:hAnsi="Calibri" w:cs="Calibri"/>
      <w:noProof/>
      <w:lang w:val="en-US"/>
    </w:rPr>
  </w:style>
  <w:style w:type="paragraph" w:styleId="Paragraphedeliste">
    <w:name w:val="List Paragraph"/>
    <w:basedOn w:val="Normal"/>
    <w:uiPriority w:val="34"/>
    <w:qFormat/>
    <w:rsid w:val="00B12CBC"/>
    <w:pPr>
      <w:ind w:left="720"/>
      <w:contextualSpacing/>
    </w:pPr>
  </w:style>
  <w:style w:type="paragraph" w:styleId="Rvision">
    <w:name w:val="Revision"/>
    <w:hidden/>
    <w:uiPriority w:val="99"/>
    <w:semiHidden/>
    <w:rsid w:val="00EC1E2A"/>
    <w:pPr>
      <w:spacing w:after="0" w:line="240" w:lineRule="auto"/>
    </w:pPr>
  </w:style>
  <w:style w:type="character" w:styleId="lev">
    <w:name w:val="Strong"/>
    <w:basedOn w:val="Policepardfaut"/>
    <w:uiPriority w:val="22"/>
    <w:qFormat/>
    <w:rsid w:val="00446B55"/>
    <w:rPr>
      <w:b/>
      <w:bCs/>
    </w:rPr>
  </w:style>
  <w:style w:type="character" w:styleId="Lienhypertextesuivivisit">
    <w:name w:val="FollowedHyperlink"/>
    <w:basedOn w:val="Policepardfaut"/>
    <w:uiPriority w:val="99"/>
    <w:semiHidden/>
    <w:unhideWhenUsed/>
    <w:rsid w:val="00966DF8"/>
    <w:rPr>
      <w:color w:val="954F72" w:themeColor="followedHyperlink"/>
      <w:u w:val="single"/>
    </w:rPr>
  </w:style>
  <w:style w:type="character" w:customStyle="1" w:styleId="Mentionnonrsolue2">
    <w:name w:val="Mention non résolue2"/>
    <w:basedOn w:val="Policepardfaut"/>
    <w:uiPriority w:val="99"/>
    <w:semiHidden/>
    <w:unhideWhenUsed/>
    <w:rsid w:val="00DC6D66"/>
    <w:rPr>
      <w:color w:val="605E5C"/>
      <w:shd w:val="clear" w:color="auto" w:fill="E1DFDD"/>
    </w:rPr>
  </w:style>
  <w:style w:type="character" w:styleId="Mentionnonrsolue">
    <w:name w:val="Unresolved Mention"/>
    <w:basedOn w:val="Policepardfaut"/>
    <w:uiPriority w:val="99"/>
    <w:semiHidden/>
    <w:unhideWhenUsed/>
    <w:rsid w:val="005A3DD1"/>
    <w:rPr>
      <w:color w:val="605E5C"/>
      <w:shd w:val="clear" w:color="auto" w:fill="E1DFDD"/>
    </w:rPr>
  </w:style>
  <w:style w:type="table" w:styleId="Grilledutableau">
    <w:name w:val="Table Grid"/>
    <w:basedOn w:val="TableauNormal"/>
    <w:uiPriority w:val="39"/>
    <w:rsid w:val="009D5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9D5A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edelespacerserv">
    <w:name w:val="Placeholder Text"/>
    <w:basedOn w:val="Policepardfaut"/>
    <w:uiPriority w:val="99"/>
    <w:semiHidden/>
    <w:rsid w:val="004D1F95"/>
    <w:rPr>
      <w:color w:val="666666"/>
    </w:rPr>
  </w:style>
  <w:style w:type="table" w:customStyle="1" w:styleId="Grilledutableau1">
    <w:name w:val="Grille du tableau1"/>
    <w:basedOn w:val="TableauNormal"/>
    <w:next w:val="Grilledutableau"/>
    <w:uiPriority w:val="39"/>
    <w:rsid w:val="00ED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31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6Couleur">
    <w:name w:val="List Table 6 Colorful"/>
    <w:basedOn w:val="TableauNormal"/>
    <w:uiPriority w:val="51"/>
    <w:rsid w:val="0029130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0043E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EndNoteBibliography">
    <w:name w:val="EndNote Bibliography"/>
    <w:basedOn w:val="Normal"/>
    <w:link w:val="EndNoteBibliographyCar"/>
    <w:rsid w:val="00F16250"/>
    <w:pPr>
      <w:spacing w:line="240" w:lineRule="auto"/>
    </w:pPr>
    <w:rPr>
      <w:rFonts w:ascii="Calibri" w:hAnsi="Calibri" w:cs="Calibri"/>
      <w:noProof/>
      <w:sz w:val="18"/>
      <w:lang w:val="en-US"/>
    </w:rPr>
  </w:style>
  <w:style w:type="character" w:customStyle="1" w:styleId="EndNoteBibliographyCar">
    <w:name w:val="EndNote Bibliography Car"/>
    <w:basedOn w:val="Policepardfaut"/>
    <w:link w:val="EndNoteBibliography"/>
    <w:rsid w:val="00F16250"/>
    <w:rPr>
      <w:rFonts w:ascii="Calibri" w:hAnsi="Calibri" w:cs="Calibri"/>
      <w:noProof/>
      <w:sz w:val="18"/>
      <w:lang w:val="en-US"/>
    </w:rPr>
  </w:style>
  <w:style w:type="paragraph" w:customStyle="1" w:styleId="Addresses">
    <w:name w:val="Addresses"/>
    <w:basedOn w:val="Normal"/>
    <w:rsid w:val="00C009A5"/>
    <w:pPr>
      <w:spacing w:after="0" w:line="240" w:lineRule="auto"/>
    </w:pPr>
    <w:rPr>
      <w:rFonts w:ascii="Times New Roman" w:eastAsia="MS Mincho" w:hAnsi="Times New Roman" w:cs="Times New Roman"/>
      <w:sz w:val="24"/>
      <w:szCs w:val="24"/>
      <w:lang w:val="en-US" w:eastAsia="ja-JP"/>
    </w:rPr>
  </w:style>
  <w:style w:type="character" w:customStyle="1" w:styleId="cf01">
    <w:name w:val="cf01"/>
    <w:basedOn w:val="Policepardfaut"/>
    <w:rsid w:val="00F86A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1254">
      <w:bodyDiv w:val="1"/>
      <w:marLeft w:val="0"/>
      <w:marRight w:val="0"/>
      <w:marTop w:val="0"/>
      <w:marBottom w:val="0"/>
      <w:divBdr>
        <w:top w:val="none" w:sz="0" w:space="0" w:color="auto"/>
        <w:left w:val="none" w:sz="0" w:space="0" w:color="auto"/>
        <w:bottom w:val="none" w:sz="0" w:space="0" w:color="auto"/>
        <w:right w:val="none" w:sz="0" w:space="0" w:color="auto"/>
      </w:divBdr>
      <w:divsChild>
        <w:div w:id="1713385669">
          <w:marLeft w:val="640"/>
          <w:marRight w:val="0"/>
          <w:marTop w:val="0"/>
          <w:marBottom w:val="0"/>
          <w:divBdr>
            <w:top w:val="none" w:sz="0" w:space="0" w:color="auto"/>
            <w:left w:val="none" w:sz="0" w:space="0" w:color="auto"/>
            <w:bottom w:val="none" w:sz="0" w:space="0" w:color="auto"/>
            <w:right w:val="none" w:sz="0" w:space="0" w:color="auto"/>
          </w:divBdr>
        </w:div>
        <w:div w:id="148788753">
          <w:marLeft w:val="640"/>
          <w:marRight w:val="0"/>
          <w:marTop w:val="0"/>
          <w:marBottom w:val="0"/>
          <w:divBdr>
            <w:top w:val="none" w:sz="0" w:space="0" w:color="auto"/>
            <w:left w:val="none" w:sz="0" w:space="0" w:color="auto"/>
            <w:bottom w:val="none" w:sz="0" w:space="0" w:color="auto"/>
            <w:right w:val="none" w:sz="0" w:space="0" w:color="auto"/>
          </w:divBdr>
        </w:div>
        <w:div w:id="2078699986">
          <w:marLeft w:val="640"/>
          <w:marRight w:val="0"/>
          <w:marTop w:val="0"/>
          <w:marBottom w:val="0"/>
          <w:divBdr>
            <w:top w:val="none" w:sz="0" w:space="0" w:color="auto"/>
            <w:left w:val="none" w:sz="0" w:space="0" w:color="auto"/>
            <w:bottom w:val="none" w:sz="0" w:space="0" w:color="auto"/>
            <w:right w:val="none" w:sz="0" w:space="0" w:color="auto"/>
          </w:divBdr>
        </w:div>
        <w:div w:id="1036004976">
          <w:marLeft w:val="640"/>
          <w:marRight w:val="0"/>
          <w:marTop w:val="0"/>
          <w:marBottom w:val="0"/>
          <w:divBdr>
            <w:top w:val="none" w:sz="0" w:space="0" w:color="auto"/>
            <w:left w:val="none" w:sz="0" w:space="0" w:color="auto"/>
            <w:bottom w:val="none" w:sz="0" w:space="0" w:color="auto"/>
            <w:right w:val="none" w:sz="0" w:space="0" w:color="auto"/>
          </w:divBdr>
        </w:div>
        <w:div w:id="75367020">
          <w:marLeft w:val="640"/>
          <w:marRight w:val="0"/>
          <w:marTop w:val="0"/>
          <w:marBottom w:val="0"/>
          <w:divBdr>
            <w:top w:val="none" w:sz="0" w:space="0" w:color="auto"/>
            <w:left w:val="none" w:sz="0" w:space="0" w:color="auto"/>
            <w:bottom w:val="none" w:sz="0" w:space="0" w:color="auto"/>
            <w:right w:val="none" w:sz="0" w:space="0" w:color="auto"/>
          </w:divBdr>
        </w:div>
        <w:div w:id="1662465089">
          <w:marLeft w:val="640"/>
          <w:marRight w:val="0"/>
          <w:marTop w:val="0"/>
          <w:marBottom w:val="0"/>
          <w:divBdr>
            <w:top w:val="none" w:sz="0" w:space="0" w:color="auto"/>
            <w:left w:val="none" w:sz="0" w:space="0" w:color="auto"/>
            <w:bottom w:val="none" w:sz="0" w:space="0" w:color="auto"/>
            <w:right w:val="none" w:sz="0" w:space="0" w:color="auto"/>
          </w:divBdr>
        </w:div>
        <w:div w:id="1238707638">
          <w:marLeft w:val="640"/>
          <w:marRight w:val="0"/>
          <w:marTop w:val="0"/>
          <w:marBottom w:val="0"/>
          <w:divBdr>
            <w:top w:val="none" w:sz="0" w:space="0" w:color="auto"/>
            <w:left w:val="none" w:sz="0" w:space="0" w:color="auto"/>
            <w:bottom w:val="none" w:sz="0" w:space="0" w:color="auto"/>
            <w:right w:val="none" w:sz="0" w:space="0" w:color="auto"/>
          </w:divBdr>
        </w:div>
        <w:div w:id="647899873">
          <w:marLeft w:val="640"/>
          <w:marRight w:val="0"/>
          <w:marTop w:val="0"/>
          <w:marBottom w:val="0"/>
          <w:divBdr>
            <w:top w:val="none" w:sz="0" w:space="0" w:color="auto"/>
            <w:left w:val="none" w:sz="0" w:space="0" w:color="auto"/>
            <w:bottom w:val="none" w:sz="0" w:space="0" w:color="auto"/>
            <w:right w:val="none" w:sz="0" w:space="0" w:color="auto"/>
          </w:divBdr>
        </w:div>
        <w:div w:id="220285673">
          <w:marLeft w:val="640"/>
          <w:marRight w:val="0"/>
          <w:marTop w:val="0"/>
          <w:marBottom w:val="0"/>
          <w:divBdr>
            <w:top w:val="none" w:sz="0" w:space="0" w:color="auto"/>
            <w:left w:val="none" w:sz="0" w:space="0" w:color="auto"/>
            <w:bottom w:val="none" w:sz="0" w:space="0" w:color="auto"/>
            <w:right w:val="none" w:sz="0" w:space="0" w:color="auto"/>
          </w:divBdr>
        </w:div>
        <w:div w:id="1945920433">
          <w:marLeft w:val="640"/>
          <w:marRight w:val="0"/>
          <w:marTop w:val="0"/>
          <w:marBottom w:val="0"/>
          <w:divBdr>
            <w:top w:val="none" w:sz="0" w:space="0" w:color="auto"/>
            <w:left w:val="none" w:sz="0" w:space="0" w:color="auto"/>
            <w:bottom w:val="none" w:sz="0" w:space="0" w:color="auto"/>
            <w:right w:val="none" w:sz="0" w:space="0" w:color="auto"/>
          </w:divBdr>
        </w:div>
        <w:div w:id="304244600">
          <w:marLeft w:val="640"/>
          <w:marRight w:val="0"/>
          <w:marTop w:val="0"/>
          <w:marBottom w:val="0"/>
          <w:divBdr>
            <w:top w:val="none" w:sz="0" w:space="0" w:color="auto"/>
            <w:left w:val="none" w:sz="0" w:space="0" w:color="auto"/>
            <w:bottom w:val="none" w:sz="0" w:space="0" w:color="auto"/>
            <w:right w:val="none" w:sz="0" w:space="0" w:color="auto"/>
          </w:divBdr>
        </w:div>
      </w:divsChild>
    </w:div>
    <w:div w:id="52824529">
      <w:bodyDiv w:val="1"/>
      <w:marLeft w:val="0"/>
      <w:marRight w:val="0"/>
      <w:marTop w:val="0"/>
      <w:marBottom w:val="0"/>
      <w:divBdr>
        <w:top w:val="none" w:sz="0" w:space="0" w:color="auto"/>
        <w:left w:val="none" w:sz="0" w:space="0" w:color="auto"/>
        <w:bottom w:val="none" w:sz="0" w:space="0" w:color="auto"/>
        <w:right w:val="none" w:sz="0" w:space="0" w:color="auto"/>
      </w:divBdr>
      <w:divsChild>
        <w:div w:id="921721385">
          <w:marLeft w:val="640"/>
          <w:marRight w:val="0"/>
          <w:marTop w:val="0"/>
          <w:marBottom w:val="0"/>
          <w:divBdr>
            <w:top w:val="none" w:sz="0" w:space="0" w:color="auto"/>
            <w:left w:val="none" w:sz="0" w:space="0" w:color="auto"/>
            <w:bottom w:val="none" w:sz="0" w:space="0" w:color="auto"/>
            <w:right w:val="none" w:sz="0" w:space="0" w:color="auto"/>
          </w:divBdr>
        </w:div>
        <w:div w:id="1840347777">
          <w:marLeft w:val="640"/>
          <w:marRight w:val="0"/>
          <w:marTop w:val="0"/>
          <w:marBottom w:val="0"/>
          <w:divBdr>
            <w:top w:val="none" w:sz="0" w:space="0" w:color="auto"/>
            <w:left w:val="none" w:sz="0" w:space="0" w:color="auto"/>
            <w:bottom w:val="none" w:sz="0" w:space="0" w:color="auto"/>
            <w:right w:val="none" w:sz="0" w:space="0" w:color="auto"/>
          </w:divBdr>
        </w:div>
        <w:div w:id="1241256637">
          <w:marLeft w:val="640"/>
          <w:marRight w:val="0"/>
          <w:marTop w:val="0"/>
          <w:marBottom w:val="0"/>
          <w:divBdr>
            <w:top w:val="none" w:sz="0" w:space="0" w:color="auto"/>
            <w:left w:val="none" w:sz="0" w:space="0" w:color="auto"/>
            <w:bottom w:val="none" w:sz="0" w:space="0" w:color="auto"/>
            <w:right w:val="none" w:sz="0" w:space="0" w:color="auto"/>
          </w:divBdr>
        </w:div>
        <w:div w:id="2063670439">
          <w:marLeft w:val="640"/>
          <w:marRight w:val="0"/>
          <w:marTop w:val="0"/>
          <w:marBottom w:val="0"/>
          <w:divBdr>
            <w:top w:val="none" w:sz="0" w:space="0" w:color="auto"/>
            <w:left w:val="none" w:sz="0" w:space="0" w:color="auto"/>
            <w:bottom w:val="none" w:sz="0" w:space="0" w:color="auto"/>
            <w:right w:val="none" w:sz="0" w:space="0" w:color="auto"/>
          </w:divBdr>
        </w:div>
        <w:div w:id="810634430">
          <w:marLeft w:val="640"/>
          <w:marRight w:val="0"/>
          <w:marTop w:val="0"/>
          <w:marBottom w:val="0"/>
          <w:divBdr>
            <w:top w:val="none" w:sz="0" w:space="0" w:color="auto"/>
            <w:left w:val="none" w:sz="0" w:space="0" w:color="auto"/>
            <w:bottom w:val="none" w:sz="0" w:space="0" w:color="auto"/>
            <w:right w:val="none" w:sz="0" w:space="0" w:color="auto"/>
          </w:divBdr>
        </w:div>
        <w:div w:id="850224647">
          <w:marLeft w:val="640"/>
          <w:marRight w:val="0"/>
          <w:marTop w:val="0"/>
          <w:marBottom w:val="0"/>
          <w:divBdr>
            <w:top w:val="none" w:sz="0" w:space="0" w:color="auto"/>
            <w:left w:val="none" w:sz="0" w:space="0" w:color="auto"/>
            <w:bottom w:val="none" w:sz="0" w:space="0" w:color="auto"/>
            <w:right w:val="none" w:sz="0" w:space="0" w:color="auto"/>
          </w:divBdr>
        </w:div>
        <w:div w:id="1384720241">
          <w:marLeft w:val="640"/>
          <w:marRight w:val="0"/>
          <w:marTop w:val="0"/>
          <w:marBottom w:val="0"/>
          <w:divBdr>
            <w:top w:val="none" w:sz="0" w:space="0" w:color="auto"/>
            <w:left w:val="none" w:sz="0" w:space="0" w:color="auto"/>
            <w:bottom w:val="none" w:sz="0" w:space="0" w:color="auto"/>
            <w:right w:val="none" w:sz="0" w:space="0" w:color="auto"/>
          </w:divBdr>
        </w:div>
        <w:div w:id="778993143">
          <w:marLeft w:val="640"/>
          <w:marRight w:val="0"/>
          <w:marTop w:val="0"/>
          <w:marBottom w:val="0"/>
          <w:divBdr>
            <w:top w:val="none" w:sz="0" w:space="0" w:color="auto"/>
            <w:left w:val="none" w:sz="0" w:space="0" w:color="auto"/>
            <w:bottom w:val="none" w:sz="0" w:space="0" w:color="auto"/>
            <w:right w:val="none" w:sz="0" w:space="0" w:color="auto"/>
          </w:divBdr>
        </w:div>
        <w:div w:id="716396080">
          <w:marLeft w:val="640"/>
          <w:marRight w:val="0"/>
          <w:marTop w:val="0"/>
          <w:marBottom w:val="0"/>
          <w:divBdr>
            <w:top w:val="none" w:sz="0" w:space="0" w:color="auto"/>
            <w:left w:val="none" w:sz="0" w:space="0" w:color="auto"/>
            <w:bottom w:val="none" w:sz="0" w:space="0" w:color="auto"/>
            <w:right w:val="none" w:sz="0" w:space="0" w:color="auto"/>
          </w:divBdr>
        </w:div>
        <w:div w:id="482548713">
          <w:marLeft w:val="640"/>
          <w:marRight w:val="0"/>
          <w:marTop w:val="0"/>
          <w:marBottom w:val="0"/>
          <w:divBdr>
            <w:top w:val="none" w:sz="0" w:space="0" w:color="auto"/>
            <w:left w:val="none" w:sz="0" w:space="0" w:color="auto"/>
            <w:bottom w:val="none" w:sz="0" w:space="0" w:color="auto"/>
            <w:right w:val="none" w:sz="0" w:space="0" w:color="auto"/>
          </w:divBdr>
        </w:div>
        <w:div w:id="1112750578">
          <w:marLeft w:val="640"/>
          <w:marRight w:val="0"/>
          <w:marTop w:val="0"/>
          <w:marBottom w:val="0"/>
          <w:divBdr>
            <w:top w:val="none" w:sz="0" w:space="0" w:color="auto"/>
            <w:left w:val="none" w:sz="0" w:space="0" w:color="auto"/>
            <w:bottom w:val="none" w:sz="0" w:space="0" w:color="auto"/>
            <w:right w:val="none" w:sz="0" w:space="0" w:color="auto"/>
          </w:divBdr>
        </w:div>
        <w:div w:id="155347120">
          <w:marLeft w:val="640"/>
          <w:marRight w:val="0"/>
          <w:marTop w:val="0"/>
          <w:marBottom w:val="0"/>
          <w:divBdr>
            <w:top w:val="none" w:sz="0" w:space="0" w:color="auto"/>
            <w:left w:val="none" w:sz="0" w:space="0" w:color="auto"/>
            <w:bottom w:val="none" w:sz="0" w:space="0" w:color="auto"/>
            <w:right w:val="none" w:sz="0" w:space="0" w:color="auto"/>
          </w:divBdr>
        </w:div>
        <w:div w:id="1633317553">
          <w:marLeft w:val="640"/>
          <w:marRight w:val="0"/>
          <w:marTop w:val="0"/>
          <w:marBottom w:val="0"/>
          <w:divBdr>
            <w:top w:val="none" w:sz="0" w:space="0" w:color="auto"/>
            <w:left w:val="none" w:sz="0" w:space="0" w:color="auto"/>
            <w:bottom w:val="none" w:sz="0" w:space="0" w:color="auto"/>
            <w:right w:val="none" w:sz="0" w:space="0" w:color="auto"/>
          </w:divBdr>
        </w:div>
        <w:div w:id="659577620">
          <w:marLeft w:val="640"/>
          <w:marRight w:val="0"/>
          <w:marTop w:val="0"/>
          <w:marBottom w:val="0"/>
          <w:divBdr>
            <w:top w:val="none" w:sz="0" w:space="0" w:color="auto"/>
            <w:left w:val="none" w:sz="0" w:space="0" w:color="auto"/>
            <w:bottom w:val="none" w:sz="0" w:space="0" w:color="auto"/>
            <w:right w:val="none" w:sz="0" w:space="0" w:color="auto"/>
          </w:divBdr>
        </w:div>
        <w:div w:id="844514338">
          <w:marLeft w:val="640"/>
          <w:marRight w:val="0"/>
          <w:marTop w:val="0"/>
          <w:marBottom w:val="0"/>
          <w:divBdr>
            <w:top w:val="none" w:sz="0" w:space="0" w:color="auto"/>
            <w:left w:val="none" w:sz="0" w:space="0" w:color="auto"/>
            <w:bottom w:val="none" w:sz="0" w:space="0" w:color="auto"/>
            <w:right w:val="none" w:sz="0" w:space="0" w:color="auto"/>
          </w:divBdr>
        </w:div>
        <w:div w:id="1839077302">
          <w:marLeft w:val="640"/>
          <w:marRight w:val="0"/>
          <w:marTop w:val="0"/>
          <w:marBottom w:val="0"/>
          <w:divBdr>
            <w:top w:val="none" w:sz="0" w:space="0" w:color="auto"/>
            <w:left w:val="none" w:sz="0" w:space="0" w:color="auto"/>
            <w:bottom w:val="none" w:sz="0" w:space="0" w:color="auto"/>
            <w:right w:val="none" w:sz="0" w:space="0" w:color="auto"/>
          </w:divBdr>
        </w:div>
        <w:div w:id="1001736641">
          <w:marLeft w:val="640"/>
          <w:marRight w:val="0"/>
          <w:marTop w:val="0"/>
          <w:marBottom w:val="0"/>
          <w:divBdr>
            <w:top w:val="none" w:sz="0" w:space="0" w:color="auto"/>
            <w:left w:val="none" w:sz="0" w:space="0" w:color="auto"/>
            <w:bottom w:val="none" w:sz="0" w:space="0" w:color="auto"/>
            <w:right w:val="none" w:sz="0" w:space="0" w:color="auto"/>
          </w:divBdr>
        </w:div>
        <w:div w:id="424762449">
          <w:marLeft w:val="640"/>
          <w:marRight w:val="0"/>
          <w:marTop w:val="0"/>
          <w:marBottom w:val="0"/>
          <w:divBdr>
            <w:top w:val="none" w:sz="0" w:space="0" w:color="auto"/>
            <w:left w:val="none" w:sz="0" w:space="0" w:color="auto"/>
            <w:bottom w:val="none" w:sz="0" w:space="0" w:color="auto"/>
            <w:right w:val="none" w:sz="0" w:space="0" w:color="auto"/>
          </w:divBdr>
        </w:div>
        <w:div w:id="737703697">
          <w:marLeft w:val="640"/>
          <w:marRight w:val="0"/>
          <w:marTop w:val="0"/>
          <w:marBottom w:val="0"/>
          <w:divBdr>
            <w:top w:val="none" w:sz="0" w:space="0" w:color="auto"/>
            <w:left w:val="none" w:sz="0" w:space="0" w:color="auto"/>
            <w:bottom w:val="none" w:sz="0" w:space="0" w:color="auto"/>
            <w:right w:val="none" w:sz="0" w:space="0" w:color="auto"/>
          </w:divBdr>
        </w:div>
        <w:div w:id="1925457982">
          <w:marLeft w:val="640"/>
          <w:marRight w:val="0"/>
          <w:marTop w:val="0"/>
          <w:marBottom w:val="0"/>
          <w:divBdr>
            <w:top w:val="none" w:sz="0" w:space="0" w:color="auto"/>
            <w:left w:val="none" w:sz="0" w:space="0" w:color="auto"/>
            <w:bottom w:val="none" w:sz="0" w:space="0" w:color="auto"/>
            <w:right w:val="none" w:sz="0" w:space="0" w:color="auto"/>
          </w:divBdr>
        </w:div>
        <w:div w:id="1478063084">
          <w:marLeft w:val="640"/>
          <w:marRight w:val="0"/>
          <w:marTop w:val="0"/>
          <w:marBottom w:val="0"/>
          <w:divBdr>
            <w:top w:val="none" w:sz="0" w:space="0" w:color="auto"/>
            <w:left w:val="none" w:sz="0" w:space="0" w:color="auto"/>
            <w:bottom w:val="none" w:sz="0" w:space="0" w:color="auto"/>
            <w:right w:val="none" w:sz="0" w:space="0" w:color="auto"/>
          </w:divBdr>
        </w:div>
        <w:div w:id="1304895446">
          <w:marLeft w:val="640"/>
          <w:marRight w:val="0"/>
          <w:marTop w:val="0"/>
          <w:marBottom w:val="0"/>
          <w:divBdr>
            <w:top w:val="none" w:sz="0" w:space="0" w:color="auto"/>
            <w:left w:val="none" w:sz="0" w:space="0" w:color="auto"/>
            <w:bottom w:val="none" w:sz="0" w:space="0" w:color="auto"/>
            <w:right w:val="none" w:sz="0" w:space="0" w:color="auto"/>
          </w:divBdr>
        </w:div>
        <w:div w:id="1882786623">
          <w:marLeft w:val="640"/>
          <w:marRight w:val="0"/>
          <w:marTop w:val="0"/>
          <w:marBottom w:val="0"/>
          <w:divBdr>
            <w:top w:val="none" w:sz="0" w:space="0" w:color="auto"/>
            <w:left w:val="none" w:sz="0" w:space="0" w:color="auto"/>
            <w:bottom w:val="none" w:sz="0" w:space="0" w:color="auto"/>
            <w:right w:val="none" w:sz="0" w:space="0" w:color="auto"/>
          </w:divBdr>
        </w:div>
        <w:div w:id="165438898">
          <w:marLeft w:val="640"/>
          <w:marRight w:val="0"/>
          <w:marTop w:val="0"/>
          <w:marBottom w:val="0"/>
          <w:divBdr>
            <w:top w:val="none" w:sz="0" w:space="0" w:color="auto"/>
            <w:left w:val="none" w:sz="0" w:space="0" w:color="auto"/>
            <w:bottom w:val="none" w:sz="0" w:space="0" w:color="auto"/>
            <w:right w:val="none" w:sz="0" w:space="0" w:color="auto"/>
          </w:divBdr>
        </w:div>
        <w:div w:id="276840387">
          <w:marLeft w:val="640"/>
          <w:marRight w:val="0"/>
          <w:marTop w:val="0"/>
          <w:marBottom w:val="0"/>
          <w:divBdr>
            <w:top w:val="none" w:sz="0" w:space="0" w:color="auto"/>
            <w:left w:val="none" w:sz="0" w:space="0" w:color="auto"/>
            <w:bottom w:val="none" w:sz="0" w:space="0" w:color="auto"/>
            <w:right w:val="none" w:sz="0" w:space="0" w:color="auto"/>
          </w:divBdr>
        </w:div>
        <w:div w:id="1119224394">
          <w:marLeft w:val="640"/>
          <w:marRight w:val="0"/>
          <w:marTop w:val="0"/>
          <w:marBottom w:val="0"/>
          <w:divBdr>
            <w:top w:val="none" w:sz="0" w:space="0" w:color="auto"/>
            <w:left w:val="none" w:sz="0" w:space="0" w:color="auto"/>
            <w:bottom w:val="none" w:sz="0" w:space="0" w:color="auto"/>
            <w:right w:val="none" w:sz="0" w:space="0" w:color="auto"/>
          </w:divBdr>
        </w:div>
        <w:div w:id="1644045668">
          <w:marLeft w:val="640"/>
          <w:marRight w:val="0"/>
          <w:marTop w:val="0"/>
          <w:marBottom w:val="0"/>
          <w:divBdr>
            <w:top w:val="none" w:sz="0" w:space="0" w:color="auto"/>
            <w:left w:val="none" w:sz="0" w:space="0" w:color="auto"/>
            <w:bottom w:val="none" w:sz="0" w:space="0" w:color="auto"/>
            <w:right w:val="none" w:sz="0" w:space="0" w:color="auto"/>
          </w:divBdr>
        </w:div>
        <w:div w:id="155727310">
          <w:marLeft w:val="640"/>
          <w:marRight w:val="0"/>
          <w:marTop w:val="0"/>
          <w:marBottom w:val="0"/>
          <w:divBdr>
            <w:top w:val="none" w:sz="0" w:space="0" w:color="auto"/>
            <w:left w:val="none" w:sz="0" w:space="0" w:color="auto"/>
            <w:bottom w:val="none" w:sz="0" w:space="0" w:color="auto"/>
            <w:right w:val="none" w:sz="0" w:space="0" w:color="auto"/>
          </w:divBdr>
        </w:div>
        <w:div w:id="1155991331">
          <w:marLeft w:val="640"/>
          <w:marRight w:val="0"/>
          <w:marTop w:val="0"/>
          <w:marBottom w:val="0"/>
          <w:divBdr>
            <w:top w:val="none" w:sz="0" w:space="0" w:color="auto"/>
            <w:left w:val="none" w:sz="0" w:space="0" w:color="auto"/>
            <w:bottom w:val="none" w:sz="0" w:space="0" w:color="auto"/>
            <w:right w:val="none" w:sz="0" w:space="0" w:color="auto"/>
          </w:divBdr>
        </w:div>
        <w:div w:id="1438603431">
          <w:marLeft w:val="640"/>
          <w:marRight w:val="0"/>
          <w:marTop w:val="0"/>
          <w:marBottom w:val="0"/>
          <w:divBdr>
            <w:top w:val="none" w:sz="0" w:space="0" w:color="auto"/>
            <w:left w:val="none" w:sz="0" w:space="0" w:color="auto"/>
            <w:bottom w:val="none" w:sz="0" w:space="0" w:color="auto"/>
            <w:right w:val="none" w:sz="0" w:space="0" w:color="auto"/>
          </w:divBdr>
        </w:div>
        <w:div w:id="872767421">
          <w:marLeft w:val="640"/>
          <w:marRight w:val="0"/>
          <w:marTop w:val="0"/>
          <w:marBottom w:val="0"/>
          <w:divBdr>
            <w:top w:val="none" w:sz="0" w:space="0" w:color="auto"/>
            <w:left w:val="none" w:sz="0" w:space="0" w:color="auto"/>
            <w:bottom w:val="none" w:sz="0" w:space="0" w:color="auto"/>
            <w:right w:val="none" w:sz="0" w:space="0" w:color="auto"/>
          </w:divBdr>
        </w:div>
        <w:div w:id="1976178308">
          <w:marLeft w:val="640"/>
          <w:marRight w:val="0"/>
          <w:marTop w:val="0"/>
          <w:marBottom w:val="0"/>
          <w:divBdr>
            <w:top w:val="none" w:sz="0" w:space="0" w:color="auto"/>
            <w:left w:val="none" w:sz="0" w:space="0" w:color="auto"/>
            <w:bottom w:val="none" w:sz="0" w:space="0" w:color="auto"/>
            <w:right w:val="none" w:sz="0" w:space="0" w:color="auto"/>
          </w:divBdr>
        </w:div>
        <w:div w:id="1180661230">
          <w:marLeft w:val="640"/>
          <w:marRight w:val="0"/>
          <w:marTop w:val="0"/>
          <w:marBottom w:val="0"/>
          <w:divBdr>
            <w:top w:val="none" w:sz="0" w:space="0" w:color="auto"/>
            <w:left w:val="none" w:sz="0" w:space="0" w:color="auto"/>
            <w:bottom w:val="none" w:sz="0" w:space="0" w:color="auto"/>
            <w:right w:val="none" w:sz="0" w:space="0" w:color="auto"/>
          </w:divBdr>
        </w:div>
        <w:div w:id="1680306835">
          <w:marLeft w:val="640"/>
          <w:marRight w:val="0"/>
          <w:marTop w:val="0"/>
          <w:marBottom w:val="0"/>
          <w:divBdr>
            <w:top w:val="none" w:sz="0" w:space="0" w:color="auto"/>
            <w:left w:val="none" w:sz="0" w:space="0" w:color="auto"/>
            <w:bottom w:val="none" w:sz="0" w:space="0" w:color="auto"/>
            <w:right w:val="none" w:sz="0" w:space="0" w:color="auto"/>
          </w:divBdr>
        </w:div>
        <w:div w:id="247616588">
          <w:marLeft w:val="640"/>
          <w:marRight w:val="0"/>
          <w:marTop w:val="0"/>
          <w:marBottom w:val="0"/>
          <w:divBdr>
            <w:top w:val="none" w:sz="0" w:space="0" w:color="auto"/>
            <w:left w:val="none" w:sz="0" w:space="0" w:color="auto"/>
            <w:bottom w:val="none" w:sz="0" w:space="0" w:color="auto"/>
            <w:right w:val="none" w:sz="0" w:space="0" w:color="auto"/>
          </w:divBdr>
        </w:div>
        <w:div w:id="2125227185">
          <w:marLeft w:val="640"/>
          <w:marRight w:val="0"/>
          <w:marTop w:val="0"/>
          <w:marBottom w:val="0"/>
          <w:divBdr>
            <w:top w:val="none" w:sz="0" w:space="0" w:color="auto"/>
            <w:left w:val="none" w:sz="0" w:space="0" w:color="auto"/>
            <w:bottom w:val="none" w:sz="0" w:space="0" w:color="auto"/>
            <w:right w:val="none" w:sz="0" w:space="0" w:color="auto"/>
          </w:divBdr>
        </w:div>
        <w:div w:id="2115244472">
          <w:marLeft w:val="640"/>
          <w:marRight w:val="0"/>
          <w:marTop w:val="0"/>
          <w:marBottom w:val="0"/>
          <w:divBdr>
            <w:top w:val="none" w:sz="0" w:space="0" w:color="auto"/>
            <w:left w:val="none" w:sz="0" w:space="0" w:color="auto"/>
            <w:bottom w:val="none" w:sz="0" w:space="0" w:color="auto"/>
            <w:right w:val="none" w:sz="0" w:space="0" w:color="auto"/>
          </w:divBdr>
        </w:div>
        <w:div w:id="1053038313">
          <w:marLeft w:val="640"/>
          <w:marRight w:val="0"/>
          <w:marTop w:val="0"/>
          <w:marBottom w:val="0"/>
          <w:divBdr>
            <w:top w:val="none" w:sz="0" w:space="0" w:color="auto"/>
            <w:left w:val="none" w:sz="0" w:space="0" w:color="auto"/>
            <w:bottom w:val="none" w:sz="0" w:space="0" w:color="auto"/>
            <w:right w:val="none" w:sz="0" w:space="0" w:color="auto"/>
          </w:divBdr>
        </w:div>
      </w:divsChild>
    </w:div>
    <w:div w:id="146628478">
      <w:bodyDiv w:val="1"/>
      <w:marLeft w:val="0"/>
      <w:marRight w:val="0"/>
      <w:marTop w:val="0"/>
      <w:marBottom w:val="0"/>
      <w:divBdr>
        <w:top w:val="none" w:sz="0" w:space="0" w:color="auto"/>
        <w:left w:val="none" w:sz="0" w:space="0" w:color="auto"/>
        <w:bottom w:val="none" w:sz="0" w:space="0" w:color="auto"/>
        <w:right w:val="none" w:sz="0" w:space="0" w:color="auto"/>
      </w:divBdr>
      <w:divsChild>
        <w:div w:id="2036346709">
          <w:marLeft w:val="640"/>
          <w:marRight w:val="0"/>
          <w:marTop w:val="0"/>
          <w:marBottom w:val="0"/>
          <w:divBdr>
            <w:top w:val="none" w:sz="0" w:space="0" w:color="auto"/>
            <w:left w:val="none" w:sz="0" w:space="0" w:color="auto"/>
            <w:bottom w:val="none" w:sz="0" w:space="0" w:color="auto"/>
            <w:right w:val="none" w:sz="0" w:space="0" w:color="auto"/>
          </w:divBdr>
        </w:div>
        <w:div w:id="1876036554">
          <w:marLeft w:val="640"/>
          <w:marRight w:val="0"/>
          <w:marTop w:val="0"/>
          <w:marBottom w:val="0"/>
          <w:divBdr>
            <w:top w:val="none" w:sz="0" w:space="0" w:color="auto"/>
            <w:left w:val="none" w:sz="0" w:space="0" w:color="auto"/>
            <w:bottom w:val="none" w:sz="0" w:space="0" w:color="auto"/>
            <w:right w:val="none" w:sz="0" w:space="0" w:color="auto"/>
          </w:divBdr>
        </w:div>
        <w:div w:id="1267620806">
          <w:marLeft w:val="640"/>
          <w:marRight w:val="0"/>
          <w:marTop w:val="0"/>
          <w:marBottom w:val="0"/>
          <w:divBdr>
            <w:top w:val="none" w:sz="0" w:space="0" w:color="auto"/>
            <w:left w:val="none" w:sz="0" w:space="0" w:color="auto"/>
            <w:bottom w:val="none" w:sz="0" w:space="0" w:color="auto"/>
            <w:right w:val="none" w:sz="0" w:space="0" w:color="auto"/>
          </w:divBdr>
        </w:div>
        <w:div w:id="1820459441">
          <w:marLeft w:val="640"/>
          <w:marRight w:val="0"/>
          <w:marTop w:val="0"/>
          <w:marBottom w:val="0"/>
          <w:divBdr>
            <w:top w:val="none" w:sz="0" w:space="0" w:color="auto"/>
            <w:left w:val="none" w:sz="0" w:space="0" w:color="auto"/>
            <w:bottom w:val="none" w:sz="0" w:space="0" w:color="auto"/>
            <w:right w:val="none" w:sz="0" w:space="0" w:color="auto"/>
          </w:divBdr>
        </w:div>
        <w:div w:id="1743134428">
          <w:marLeft w:val="640"/>
          <w:marRight w:val="0"/>
          <w:marTop w:val="0"/>
          <w:marBottom w:val="0"/>
          <w:divBdr>
            <w:top w:val="none" w:sz="0" w:space="0" w:color="auto"/>
            <w:left w:val="none" w:sz="0" w:space="0" w:color="auto"/>
            <w:bottom w:val="none" w:sz="0" w:space="0" w:color="auto"/>
            <w:right w:val="none" w:sz="0" w:space="0" w:color="auto"/>
          </w:divBdr>
        </w:div>
        <w:div w:id="1796481478">
          <w:marLeft w:val="640"/>
          <w:marRight w:val="0"/>
          <w:marTop w:val="0"/>
          <w:marBottom w:val="0"/>
          <w:divBdr>
            <w:top w:val="none" w:sz="0" w:space="0" w:color="auto"/>
            <w:left w:val="none" w:sz="0" w:space="0" w:color="auto"/>
            <w:bottom w:val="none" w:sz="0" w:space="0" w:color="auto"/>
            <w:right w:val="none" w:sz="0" w:space="0" w:color="auto"/>
          </w:divBdr>
        </w:div>
        <w:div w:id="1161702695">
          <w:marLeft w:val="640"/>
          <w:marRight w:val="0"/>
          <w:marTop w:val="0"/>
          <w:marBottom w:val="0"/>
          <w:divBdr>
            <w:top w:val="none" w:sz="0" w:space="0" w:color="auto"/>
            <w:left w:val="none" w:sz="0" w:space="0" w:color="auto"/>
            <w:bottom w:val="none" w:sz="0" w:space="0" w:color="auto"/>
            <w:right w:val="none" w:sz="0" w:space="0" w:color="auto"/>
          </w:divBdr>
        </w:div>
        <w:div w:id="1382243268">
          <w:marLeft w:val="640"/>
          <w:marRight w:val="0"/>
          <w:marTop w:val="0"/>
          <w:marBottom w:val="0"/>
          <w:divBdr>
            <w:top w:val="none" w:sz="0" w:space="0" w:color="auto"/>
            <w:left w:val="none" w:sz="0" w:space="0" w:color="auto"/>
            <w:bottom w:val="none" w:sz="0" w:space="0" w:color="auto"/>
            <w:right w:val="none" w:sz="0" w:space="0" w:color="auto"/>
          </w:divBdr>
        </w:div>
        <w:div w:id="182790123">
          <w:marLeft w:val="640"/>
          <w:marRight w:val="0"/>
          <w:marTop w:val="0"/>
          <w:marBottom w:val="0"/>
          <w:divBdr>
            <w:top w:val="none" w:sz="0" w:space="0" w:color="auto"/>
            <w:left w:val="none" w:sz="0" w:space="0" w:color="auto"/>
            <w:bottom w:val="none" w:sz="0" w:space="0" w:color="auto"/>
            <w:right w:val="none" w:sz="0" w:space="0" w:color="auto"/>
          </w:divBdr>
        </w:div>
        <w:div w:id="1807965120">
          <w:marLeft w:val="640"/>
          <w:marRight w:val="0"/>
          <w:marTop w:val="0"/>
          <w:marBottom w:val="0"/>
          <w:divBdr>
            <w:top w:val="none" w:sz="0" w:space="0" w:color="auto"/>
            <w:left w:val="none" w:sz="0" w:space="0" w:color="auto"/>
            <w:bottom w:val="none" w:sz="0" w:space="0" w:color="auto"/>
            <w:right w:val="none" w:sz="0" w:space="0" w:color="auto"/>
          </w:divBdr>
        </w:div>
        <w:div w:id="1714384391">
          <w:marLeft w:val="640"/>
          <w:marRight w:val="0"/>
          <w:marTop w:val="0"/>
          <w:marBottom w:val="0"/>
          <w:divBdr>
            <w:top w:val="none" w:sz="0" w:space="0" w:color="auto"/>
            <w:left w:val="none" w:sz="0" w:space="0" w:color="auto"/>
            <w:bottom w:val="none" w:sz="0" w:space="0" w:color="auto"/>
            <w:right w:val="none" w:sz="0" w:space="0" w:color="auto"/>
          </w:divBdr>
        </w:div>
        <w:div w:id="437483492">
          <w:marLeft w:val="640"/>
          <w:marRight w:val="0"/>
          <w:marTop w:val="0"/>
          <w:marBottom w:val="0"/>
          <w:divBdr>
            <w:top w:val="none" w:sz="0" w:space="0" w:color="auto"/>
            <w:left w:val="none" w:sz="0" w:space="0" w:color="auto"/>
            <w:bottom w:val="none" w:sz="0" w:space="0" w:color="auto"/>
            <w:right w:val="none" w:sz="0" w:space="0" w:color="auto"/>
          </w:divBdr>
        </w:div>
        <w:div w:id="129247843">
          <w:marLeft w:val="640"/>
          <w:marRight w:val="0"/>
          <w:marTop w:val="0"/>
          <w:marBottom w:val="0"/>
          <w:divBdr>
            <w:top w:val="none" w:sz="0" w:space="0" w:color="auto"/>
            <w:left w:val="none" w:sz="0" w:space="0" w:color="auto"/>
            <w:bottom w:val="none" w:sz="0" w:space="0" w:color="auto"/>
            <w:right w:val="none" w:sz="0" w:space="0" w:color="auto"/>
          </w:divBdr>
        </w:div>
        <w:div w:id="972751550">
          <w:marLeft w:val="640"/>
          <w:marRight w:val="0"/>
          <w:marTop w:val="0"/>
          <w:marBottom w:val="0"/>
          <w:divBdr>
            <w:top w:val="none" w:sz="0" w:space="0" w:color="auto"/>
            <w:left w:val="none" w:sz="0" w:space="0" w:color="auto"/>
            <w:bottom w:val="none" w:sz="0" w:space="0" w:color="auto"/>
            <w:right w:val="none" w:sz="0" w:space="0" w:color="auto"/>
          </w:divBdr>
        </w:div>
        <w:div w:id="872615218">
          <w:marLeft w:val="640"/>
          <w:marRight w:val="0"/>
          <w:marTop w:val="0"/>
          <w:marBottom w:val="0"/>
          <w:divBdr>
            <w:top w:val="none" w:sz="0" w:space="0" w:color="auto"/>
            <w:left w:val="none" w:sz="0" w:space="0" w:color="auto"/>
            <w:bottom w:val="none" w:sz="0" w:space="0" w:color="auto"/>
            <w:right w:val="none" w:sz="0" w:space="0" w:color="auto"/>
          </w:divBdr>
        </w:div>
        <w:div w:id="807478046">
          <w:marLeft w:val="640"/>
          <w:marRight w:val="0"/>
          <w:marTop w:val="0"/>
          <w:marBottom w:val="0"/>
          <w:divBdr>
            <w:top w:val="none" w:sz="0" w:space="0" w:color="auto"/>
            <w:left w:val="none" w:sz="0" w:space="0" w:color="auto"/>
            <w:bottom w:val="none" w:sz="0" w:space="0" w:color="auto"/>
            <w:right w:val="none" w:sz="0" w:space="0" w:color="auto"/>
          </w:divBdr>
        </w:div>
        <w:div w:id="1476991251">
          <w:marLeft w:val="640"/>
          <w:marRight w:val="0"/>
          <w:marTop w:val="0"/>
          <w:marBottom w:val="0"/>
          <w:divBdr>
            <w:top w:val="none" w:sz="0" w:space="0" w:color="auto"/>
            <w:left w:val="none" w:sz="0" w:space="0" w:color="auto"/>
            <w:bottom w:val="none" w:sz="0" w:space="0" w:color="auto"/>
            <w:right w:val="none" w:sz="0" w:space="0" w:color="auto"/>
          </w:divBdr>
        </w:div>
        <w:div w:id="2068450319">
          <w:marLeft w:val="640"/>
          <w:marRight w:val="0"/>
          <w:marTop w:val="0"/>
          <w:marBottom w:val="0"/>
          <w:divBdr>
            <w:top w:val="none" w:sz="0" w:space="0" w:color="auto"/>
            <w:left w:val="none" w:sz="0" w:space="0" w:color="auto"/>
            <w:bottom w:val="none" w:sz="0" w:space="0" w:color="auto"/>
            <w:right w:val="none" w:sz="0" w:space="0" w:color="auto"/>
          </w:divBdr>
        </w:div>
        <w:div w:id="884875635">
          <w:marLeft w:val="640"/>
          <w:marRight w:val="0"/>
          <w:marTop w:val="0"/>
          <w:marBottom w:val="0"/>
          <w:divBdr>
            <w:top w:val="none" w:sz="0" w:space="0" w:color="auto"/>
            <w:left w:val="none" w:sz="0" w:space="0" w:color="auto"/>
            <w:bottom w:val="none" w:sz="0" w:space="0" w:color="auto"/>
            <w:right w:val="none" w:sz="0" w:space="0" w:color="auto"/>
          </w:divBdr>
        </w:div>
        <w:div w:id="1373727062">
          <w:marLeft w:val="640"/>
          <w:marRight w:val="0"/>
          <w:marTop w:val="0"/>
          <w:marBottom w:val="0"/>
          <w:divBdr>
            <w:top w:val="none" w:sz="0" w:space="0" w:color="auto"/>
            <w:left w:val="none" w:sz="0" w:space="0" w:color="auto"/>
            <w:bottom w:val="none" w:sz="0" w:space="0" w:color="auto"/>
            <w:right w:val="none" w:sz="0" w:space="0" w:color="auto"/>
          </w:divBdr>
        </w:div>
        <w:div w:id="762805461">
          <w:marLeft w:val="640"/>
          <w:marRight w:val="0"/>
          <w:marTop w:val="0"/>
          <w:marBottom w:val="0"/>
          <w:divBdr>
            <w:top w:val="none" w:sz="0" w:space="0" w:color="auto"/>
            <w:left w:val="none" w:sz="0" w:space="0" w:color="auto"/>
            <w:bottom w:val="none" w:sz="0" w:space="0" w:color="auto"/>
            <w:right w:val="none" w:sz="0" w:space="0" w:color="auto"/>
          </w:divBdr>
        </w:div>
        <w:div w:id="825126671">
          <w:marLeft w:val="640"/>
          <w:marRight w:val="0"/>
          <w:marTop w:val="0"/>
          <w:marBottom w:val="0"/>
          <w:divBdr>
            <w:top w:val="none" w:sz="0" w:space="0" w:color="auto"/>
            <w:left w:val="none" w:sz="0" w:space="0" w:color="auto"/>
            <w:bottom w:val="none" w:sz="0" w:space="0" w:color="auto"/>
            <w:right w:val="none" w:sz="0" w:space="0" w:color="auto"/>
          </w:divBdr>
        </w:div>
        <w:div w:id="1268466958">
          <w:marLeft w:val="640"/>
          <w:marRight w:val="0"/>
          <w:marTop w:val="0"/>
          <w:marBottom w:val="0"/>
          <w:divBdr>
            <w:top w:val="none" w:sz="0" w:space="0" w:color="auto"/>
            <w:left w:val="none" w:sz="0" w:space="0" w:color="auto"/>
            <w:bottom w:val="none" w:sz="0" w:space="0" w:color="auto"/>
            <w:right w:val="none" w:sz="0" w:space="0" w:color="auto"/>
          </w:divBdr>
        </w:div>
        <w:div w:id="1192767328">
          <w:marLeft w:val="640"/>
          <w:marRight w:val="0"/>
          <w:marTop w:val="0"/>
          <w:marBottom w:val="0"/>
          <w:divBdr>
            <w:top w:val="none" w:sz="0" w:space="0" w:color="auto"/>
            <w:left w:val="none" w:sz="0" w:space="0" w:color="auto"/>
            <w:bottom w:val="none" w:sz="0" w:space="0" w:color="auto"/>
            <w:right w:val="none" w:sz="0" w:space="0" w:color="auto"/>
          </w:divBdr>
        </w:div>
        <w:div w:id="494682683">
          <w:marLeft w:val="640"/>
          <w:marRight w:val="0"/>
          <w:marTop w:val="0"/>
          <w:marBottom w:val="0"/>
          <w:divBdr>
            <w:top w:val="none" w:sz="0" w:space="0" w:color="auto"/>
            <w:left w:val="none" w:sz="0" w:space="0" w:color="auto"/>
            <w:bottom w:val="none" w:sz="0" w:space="0" w:color="auto"/>
            <w:right w:val="none" w:sz="0" w:space="0" w:color="auto"/>
          </w:divBdr>
        </w:div>
        <w:div w:id="2143040017">
          <w:marLeft w:val="640"/>
          <w:marRight w:val="0"/>
          <w:marTop w:val="0"/>
          <w:marBottom w:val="0"/>
          <w:divBdr>
            <w:top w:val="none" w:sz="0" w:space="0" w:color="auto"/>
            <w:left w:val="none" w:sz="0" w:space="0" w:color="auto"/>
            <w:bottom w:val="none" w:sz="0" w:space="0" w:color="auto"/>
            <w:right w:val="none" w:sz="0" w:space="0" w:color="auto"/>
          </w:divBdr>
        </w:div>
        <w:div w:id="1238052665">
          <w:marLeft w:val="640"/>
          <w:marRight w:val="0"/>
          <w:marTop w:val="0"/>
          <w:marBottom w:val="0"/>
          <w:divBdr>
            <w:top w:val="none" w:sz="0" w:space="0" w:color="auto"/>
            <w:left w:val="none" w:sz="0" w:space="0" w:color="auto"/>
            <w:bottom w:val="none" w:sz="0" w:space="0" w:color="auto"/>
            <w:right w:val="none" w:sz="0" w:space="0" w:color="auto"/>
          </w:divBdr>
        </w:div>
        <w:div w:id="1169758505">
          <w:marLeft w:val="640"/>
          <w:marRight w:val="0"/>
          <w:marTop w:val="0"/>
          <w:marBottom w:val="0"/>
          <w:divBdr>
            <w:top w:val="none" w:sz="0" w:space="0" w:color="auto"/>
            <w:left w:val="none" w:sz="0" w:space="0" w:color="auto"/>
            <w:bottom w:val="none" w:sz="0" w:space="0" w:color="auto"/>
            <w:right w:val="none" w:sz="0" w:space="0" w:color="auto"/>
          </w:divBdr>
        </w:div>
        <w:div w:id="909848560">
          <w:marLeft w:val="640"/>
          <w:marRight w:val="0"/>
          <w:marTop w:val="0"/>
          <w:marBottom w:val="0"/>
          <w:divBdr>
            <w:top w:val="none" w:sz="0" w:space="0" w:color="auto"/>
            <w:left w:val="none" w:sz="0" w:space="0" w:color="auto"/>
            <w:bottom w:val="none" w:sz="0" w:space="0" w:color="auto"/>
            <w:right w:val="none" w:sz="0" w:space="0" w:color="auto"/>
          </w:divBdr>
        </w:div>
        <w:div w:id="591861479">
          <w:marLeft w:val="640"/>
          <w:marRight w:val="0"/>
          <w:marTop w:val="0"/>
          <w:marBottom w:val="0"/>
          <w:divBdr>
            <w:top w:val="none" w:sz="0" w:space="0" w:color="auto"/>
            <w:left w:val="none" w:sz="0" w:space="0" w:color="auto"/>
            <w:bottom w:val="none" w:sz="0" w:space="0" w:color="auto"/>
            <w:right w:val="none" w:sz="0" w:space="0" w:color="auto"/>
          </w:divBdr>
        </w:div>
        <w:div w:id="648827139">
          <w:marLeft w:val="640"/>
          <w:marRight w:val="0"/>
          <w:marTop w:val="0"/>
          <w:marBottom w:val="0"/>
          <w:divBdr>
            <w:top w:val="none" w:sz="0" w:space="0" w:color="auto"/>
            <w:left w:val="none" w:sz="0" w:space="0" w:color="auto"/>
            <w:bottom w:val="none" w:sz="0" w:space="0" w:color="auto"/>
            <w:right w:val="none" w:sz="0" w:space="0" w:color="auto"/>
          </w:divBdr>
        </w:div>
        <w:div w:id="1878740180">
          <w:marLeft w:val="640"/>
          <w:marRight w:val="0"/>
          <w:marTop w:val="0"/>
          <w:marBottom w:val="0"/>
          <w:divBdr>
            <w:top w:val="none" w:sz="0" w:space="0" w:color="auto"/>
            <w:left w:val="none" w:sz="0" w:space="0" w:color="auto"/>
            <w:bottom w:val="none" w:sz="0" w:space="0" w:color="auto"/>
            <w:right w:val="none" w:sz="0" w:space="0" w:color="auto"/>
          </w:divBdr>
        </w:div>
      </w:divsChild>
    </w:div>
    <w:div w:id="306907924">
      <w:bodyDiv w:val="1"/>
      <w:marLeft w:val="0"/>
      <w:marRight w:val="0"/>
      <w:marTop w:val="0"/>
      <w:marBottom w:val="0"/>
      <w:divBdr>
        <w:top w:val="none" w:sz="0" w:space="0" w:color="auto"/>
        <w:left w:val="none" w:sz="0" w:space="0" w:color="auto"/>
        <w:bottom w:val="none" w:sz="0" w:space="0" w:color="auto"/>
        <w:right w:val="none" w:sz="0" w:space="0" w:color="auto"/>
      </w:divBdr>
      <w:divsChild>
        <w:div w:id="315764332">
          <w:marLeft w:val="640"/>
          <w:marRight w:val="0"/>
          <w:marTop w:val="0"/>
          <w:marBottom w:val="0"/>
          <w:divBdr>
            <w:top w:val="none" w:sz="0" w:space="0" w:color="auto"/>
            <w:left w:val="none" w:sz="0" w:space="0" w:color="auto"/>
            <w:bottom w:val="none" w:sz="0" w:space="0" w:color="auto"/>
            <w:right w:val="none" w:sz="0" w:space="0" w:color="auto"/>
          </w:divBdr>
        </w:div>
        <w:div w:id="2059550997">
          <w:marLeft w:val="640"/>
          <w:marRight w:val="0"/>
          <w:marTop w:val="0"/>
          <w:marBottom w:val="0"/>
          <w:divBdr>
            <w:top w:val="none" w:sz="0" w:space="0" w:color="auto"/>
            <w:left w:val="none" w:sz="0" w:space="0" w:color="auto"/>
            <w:bottom w:val="none" w:sz="0" w:space="0" w:color="auto"/>
            <w:right w:val="none" w:sz="0" w:space="0" w:color="auto"/>
          </w:divBdr>
        </w:div>
        <w:div w:id="1376614571">
          <w:marLeft w:val="640"/>
          <w:marRight w:val="0"/>
          <w:marTop w:val="0"/>
          <w:marBottom w:val="0"/>
          <w:divBdr>
            <w:top w:val="none" w:sz="0" w:space="0" w:color="auto"/>
            <w:left w:val="none" w:sz="0" w:space="0" w:color="auto"/>
            <w:bottom w:val="none" w:sz="0" w:space="0" w:color="auto"/>
            <w:right w:val="none" w:sz="0" w:space="0" w:color="auto"/>
          </w:divBdr>
        </w:div>
        <w:div w:id="1987974651">
          <w:marLeft w:val="640"/>
          <w:marRight w:val="0"/>
          <w:marTop w:val="0"/>
          <w:marBottom w:val="0"/>
          <w:divBdr>
            <w:top w:val="none" w:sz="0" w:space="0" w:color="auto"/>
            <w:left w:val="none" w:sz="0" w:space="0" w:color="auto"/>
            <w:bottom w:val="none" w:sz="0" w:space="0" w:color="auto"/>
            <w:right w:val="none" w:sz="0" w:space="0" w:color="auto"/>
          </w:divBdr>
        </w:div>
        <w:div w:id="1337463669">
          <w:marLeft w:val="640"/>
          <w:marRight w:val="0"/>
          <w:marTop w:val="0"/>
          <w:marBottom w:val="0"/>
          <w:divBdr>
            <w:top w:val="none" w:sz="0" w:space="0" w:color="auto"/>
            <w:left w:val="none" w:sz="0" w:space="0" w:color="auto"/>
            <w:bottom w:val="none" w:sz="0" w:space="0" w:color="auto"/>
            <w:right w:val="none" w:sz="0" w:space="0" w:color="auto"/>
          </w:divBdr>
        </w:div>
        <w:div w:id="249512657">
          <w:marLeft w:val="640"/>
          <w:marRight w:val="0"/>
          <w:marTop w:val="0"/>
          <w:marBottom w:val="0"/>
          <w:divBdr>
            <w:top w:val="none" w:sz="0" w:space="0" w:color="auto"/>
            <w:left w:val="none" w:sz="0" w:space="0" w:color="auto"/>
            <w:bottom w:val="none" w:sz="0" w:space="0" w:color="auto"/>
            <w:right w:val="none" w:sz="0" w:space="0" w:color="auto"/>
          </w:divBdr>
        </w:div>
        <w:div w:id="1498809170">
          <w:marLeft w:val="640"/>
          <w:marRight w:val="0"/>
          <w:marTop w:val="0"/>
          <w:marBottom w:val="0"/>
          <w:divBdr>
            <w:top w:val="none" w:sz="0" w:space="0" w:color="auto"/>
            <w:left w:val="none" w:sz="0" w:space="0" w:color="auto"/>
            <w:bottom w:val="none" w:sz="0" w:space="0" w:color="auto"/>
            <w:right w:val="none" w:sz="0" w:space="0" w:color="auto"/>
          </w:divBdr>
        </w:div>
        <w:div w:id="1677222032">
          <w:marLeft w:val="640"/>
          <w:marRight w:val="0"/>
          <w:marTop w:val="0"/>
          <w:marBottom w:val="0"/>
          <w:divBdr>
            <w:top w:val="none" w:sz="0" w:space="0" w:color="auto"/>
            <w:left w:val="none" w:sz="0" w:space="0" w:color="auto"/>
            <w:bottom w:val="none" w:sz="0" w:space="0" w:color="auto"/>
            <w:right w:val="none" w:sz="0" w:space="0" w:color="auto"/>
          </w:divBdr>
        </w:div>
        <w:div w:id="278219622">
          <w:marLeft w:val="640"/>
          <w:marRight w:val="0"/>
          <w:marTop w:val="0"/>
          <w:marBottom w:val="0"/>
          <w:divBdr>
            <w:top w:val="none" w:sz="0" w:space="0" w:color="auto"/>
            <w:left w:val="none" w:sz="0" w:space="0" w:color="auto"/>
            <w:bottom w:val="none" w:sz="0" w:space="0" w:color="auto"/>
            <w:right w:val="none" w:sz="0" w:space="0" w:color="auto"/>
          </w:divBdr>
        </w:div>
        <w:div w:id="864099278">
          <w:marLeft w:val="640"/>
          <w:marRight w:val="0"/>
          <w:marTop w:val="0"/>
          <w:marBottom w:val="0"/>
          <w:divBdr>
            <w:top w:val="none" w:sz="0" w:space="0" w:color="auto"/>
            <w:left w:val="none" w:sz="0" w:space="0" w:color="auto"/>
            <w:bottom w:val="none" w:sz="0" w:space="0" w:color="auto"/>
            <w:right w:val="none" w:sz="0" w:space="0" w:color="auto"/>
          </w:divBdr>
        </w:div>
        <w:div w:id="1126124042">
          <w:marLeft w:val="640"/>
          <w:marRight w:val="0"/>
          <w:marTop w:val="0"/>
          <w:marBottom w:val="0"/>
          <w:divBdr>
            <w:top w:val="none" w:sz="0" w:space="0" w:color="auto"/>
            <w:left w:val="none" w:sz="0" w:space="0" w:color="auto"/>
            <w:bottom w:val="none" w:sz="0" w:space="0" w:color="auto"/>
            <w:right w:val="none" w:sz="0" w:space="0" w:color="auto"/>
          </w:divBdr>
        </w:div>
        <w:div w:id="121121670">
          <w:marLeft w:val="640"/>
          <w:marRight w:val="0"/>
          <w:marTop w:val="0"/>
          <w:marBottom w:val="0"/>
          <w:divBdr>
            <w:top w:val="none" w:sz="0" w:space="0" w:color="auto"/>
            <w:left w:val="none" w:sz="0" w:space="0" w:color="auto"/>
            <w:bottom w:val="none" w:sz="0" w:space="0" w:color="auto"/>
            <w:right w:val="none" w:sz="0" w:space="0" w:color="auto"/>
          </w:divBdr>
        </w:div>
        <w:div w:id="1473984752">
          <w:marLeft w:val="640"/>
          <w:marRight w:val="0"/>
          <w:marTop w:val="0"/>
          <w:marBottom w:val="0"/>
          <w:divBdr>
            <w:top w:val="none" w:sz="0" w:space="0" w:color="auto"/>
            <w:left w:val="none" w:sz="0" w:space="0" w:color="auto"/>
            <w:bottom w:val="none" w:sz="0" w:space="0" w:color="auto"/>
            <w:right w:val="none" w:sz="0" w:space="0" w:color="auto"/>
          </w:divBdr>
        </w:div>
        <w:div w:id="2003385948">
          <w:marLeft w:val="640"/>
          <w:marRight w:val="0"/>
          <w:marTop w:val="0"/>
          <w:marBottom w:val="0"/>
          <w:divBdr>
            <w:top w:val="none" w:sz="0" w:space="0" w:color="auto"/>
            <w:left w:val="none" w:sz="0" w:space="0" w:color="auto"/>
            <w:bottom w:val="none" w:sz="0" w:space="0" w:color="auto"/>
            <w:right w:val="none" w:sz="0" w:space="0" w:color="auto"/>
          </w:divBdr>
        </w:div>
        <w:div w:id="1911571121">
          <w:marLeft w:val="640"/>
          <w:marRight w:val="0"/>
          <w:marTop w:val="0"/>
          <w:marBottom w:val="0"/>
          <w:divBdr>
            <w:top w:val="none" w:sz="0" w:space="0" w:color="auto"/>
            <w:left w:val="none" w:sz="0" w:space="0" w:color="auto"/>
            <w:bottom w:val="none" w:sz="0" w:space="0" w:color="auto"/>
            <w:right w:val="none" w:sz="0" w:space="0" w:color="auto"/>
          </w:divBdr>
        </w:div>
        <w:div w:id="388575174">
          <w:marLeft w:val="640"/>
          <w:marRight w:val="0"/>
          <w:marTop w:val="0"/>
          <w:marBottom w:val="0"/>
          <w:divBdr>
            <w:top w:val="none" w:sz="0" w:space="0" w:color="auto"/>
            <w:left w:val="none" w:sz="0" w:space="0" w:color="auto"/>
            <w:bottom w:val="none" w:sz="0" w:space="0" w:color="auto"/>
            <w:right w:val="none" w:sz="0" w:space="0" w:color="auto"/>
          </w:divBdr>
        </w:div>
        <w:div w:id="1296445508">
          <w:marLeft w:val="640"/>
          <w:marRight w:val="0"/>
          <w:marTop w:val="0"/>
          <w:marBottom w:val="0"/>
          <w:divBdr>
            <w:top w:val="none" w:sz="0" w:space="0" w:color="auto"/>
            <w:left w:val="none" w:sz="0" w:space="0" w:color="auto"/>
            <w:bottom w:val="none" w:sz="0" w:space="0" w:color="auto"/>
            <w:right w:val="none" w:sz="0" w:space="0" w:color="auto"/>
          </w:divBdr>
        </w:div>
        <w:div w:id="771170212">
          <w:marLeft w:val="640"/>
          <w:marRight w:val="0"/>
          <w:marTop w:val="0"/>
          <w:marBottom w:val="0"/>
          <w:divBdr>
            <w:top w:val="none" w:sz="0" w:space="0" w:color="auto"/>
            <w:left w:val="none" w:sz="0" w:space="0" w:color="auto"/>
            <w:bottom w:val="none" w:sz="0" w:space="0" w:color="auto"/>
            <w:right w:val="none" w:sz="0" w:space="0" w:color="auto"/>
          </w:divBdr>
        </w:div>
        <w:div w:id="1959755588">
          <w:marLeft w:val="640"/>
          <w:marRight w:val="0"/>
          <w:marTop w:val="0"/>
          <w:marBottom w:val="0"/>
          <w:divBdr>
            <w:top w:val="none" w:sz="0" w:space="0" w:color="auto"/>
            <w:left w:val="none" w:sz="0" w:space="0" w:color="auto"/>
            <w:bottom w:val="none" w:sz="0" w:space="0" w:color="auto"/>
            <w:right w:val="none" w:sz="0" w:space="0" w:color="auto"/>
          </w:divBdr>
        </w:div>
        <w:div w:id="2017345457">
          <w:marLeft w:val="640"/>
          <w:marRight w:val="0"/>
          <w:marTop w:val="0"/>
          <w:marBottom w:val="0"/>
          <w:divBdr>
            <w:top w:val="none" w:sz="0" w:space="0" w:color="auto"/>
            <w:left w:val="none" w:sz="0" w:space="0" w:color="auto"/>
            <w:bottom w:val="none" w:sz="0" w:space="0" w:color="auto"/>
            <w:right w:val="none" w:sz="0" w:space="0" w:color="auto"/>
          </w:divBdr>
        </w:div>
        <w:div w:id="199052934">
          <w:marLeft w:val="640"/>
          <w:marRight w:val="0"/>
          <w:marTop w:val="0"/>
          <w:marBottom w:val="0"/>
          <w:divBdr>
            <w:top w:val="none" w:sz="0" w:space="0" w:color="auto"/>
            <w:left w:val="none" w:sz="0" w:space="0" w:color="auto"/>
            <w:bottom w:val="none" w:sz="0" w:space="0" w:color="auto"/>
            <w:right w:val="none" w:sz="0" w:space="0" w:color="auto"/>
          </w:divBdr>
        </w:div>
        <w:div w:id="434402525">
          <w:marLeft w:val="640"/>
          <w:marRight w:val="0"/>
          <w:marTop w:val="0"/>
          <w:marBottom w:val="0"/>
          <w:divBdr>
            <w:top w:val="none" w:sz="0" w:space="0" w:color="auto"/>
            <w:left w:val="none" w:sz="0" w:space="0" w:color="auto"/>
            <w:bottom w:val="none" w:sz="0" w:space="0" w:color="auto"/>
            <w:right w:val="none" w:sz="0" w:space="0" w:color="auto"/>
          </w:divBdr>
        </w:div>
        <w:div w:id="1779520307">
          <w:marLeft w:val="640"/>
          <w:marRight w:val="0"/>
          <w:marTop w:val="0"/>
          <w:marBottom w:val="0"/>
          <w:divBdr>
            <w:top w:val="none" w:sz="0" w:space="0" w:color="auto"/>
            <w:left w:val="none" w:sz="0" w:space="0" w:color="auto"/>
            <w:bottom w:val="none" w:sz="0" w:space="0" w:color="auto"/>
            <w:right w:val="none" w:sz="0" w:space="0" w:color="auto"/>
          </w:divBdr>
        </w:div>
        <w:div w:id="1853493382">
          <w:marLeft w:val="640"/>
          <w:marRight w:val="0"/>
          <w:marTop w:val="0"/>
          <w:marBottom w:val="0"/>
          <w:divBdr>
            <w:top w:val="none" w:sz="0" w:space="0" w:color="auto"/>
            <w:left w:val="none" w:sz="0" w:space="0" w:color="auto"/>
            <w:bottom w:val="none" w:sz="0" w:space="0" w:color="auto"/>
            <w:right w:val="none" w:sz="0" w:space="0" w:color="auto"/>
          </w:divBdr>
        </w:div>
        <w:div w:id="2010327567">
          <w:marLeft w:val="640"/>
          <w:marRight w:val="0"/>
          <w:marTop w:val="0"/>
          <w:marBottom w:val="0"/>
          <w:divBdr>
            <w:top w:val="none" w:sz="0" w:space="0" w:color="auto"/>
            <w:left w:val="none" w:sz="0" w:space="0" w:color="auto"/>
            <w:bottom w:val="none" w:sz="0" w:space="0" w:color="auto"/>
            <w:right w:val="none" w:sz="0" w:space="0" w:color="auto"/>
          </w:divBdr>
        </w:div>
        <w:div w:id="398939396">
          <w:marLeft w:val="640"/>
          <w:marRight w:val="0"/>
          <w:marTop w:val="0"/>
          <w:marBottom w:val="0"/>
          <w:divBdr>
            <w:top w:val="none" w:sz="0" w:space="0" w:color="auto"/>
            <w:left w:val="none" w:sz="0" w:space="0" w:color="auto"/>
            <w:bottom w:val="none" w:sz="0" w:space="0" w:color="auto"/>
            <w:right w:val="none" w:sz="0" w:space="0" w:color="auto"/>
          </w:divBdr>
        </w:div>
        <w:div w:id="213468057">
          <w:marLeft w:val="640"/>
          <w:marRight w:val="0"/>
          <w:marTop w:val="0"/>
          <w:marBottom w:val="0"/>
          <w:divBdr>
            <w:top w:val="none" w:sz="0" w:space="0" w:color="auto"/>
            <w:left w:val="none" w:sz="0" w:space="0" w:color="auto"/>
            <w:bottom w:val="none" w:sz="0" w:space="0" w:color="auto"/>
            <w:right w:val="none" w:sz="0" w:space="0" w:color="auto"/>
          </w:divBdr>
        </w:div>
        <w:div w:id="1302080069">
          <w:marLeft w:val="640"/>
          <w:marRight w:val="0"/>
          <w:marTop w:val="0"/>
          <w:marBottom w:val="0"/>
          <w:divBdr>
            <w:top w:val="none" w:sz="0" w:space="0" w:color="auto"/>
            <w:left w:val="none" w:sz="0" w:space="0" w:color="auto"/>
            <w:bottom w:val="none" w:sz="0" w:space="0" w:color="auto"/>
            <w:right w:val="none" w:sz="0" w:space="0" w:color="auto"/>
          </w:divBdr>
        </w:div>
        <w:div w:id="517933269">
          <w:marLeft w:val="640"/>
          <w:marRight w:val="0"/>
          <w:marTop w:val="0"/>
          <w:marBottom w:val="0"/>
          <w:divBdr>
            <w:top w:val="none" w:sz="0" w:space="0" w:color="auto"/>
            <w:left w:val="none" w:sz="0" w:space="0" w:color="auto"/>
            <w:bottom w:val="none" w:sz="0" w:space="0" w:color="auto"/>
            <w:right w:val="none" w:sz="0" w:space="0" w:color="auto"/>
          </w:divBdr>
        </w:div>
        <w:div w:id="1374572994">
          <w:marLeft w:val="640"/>
          <w:marRight w:val="0"/>
          <w:marTop w:val="0"/>
          <w:marBottom w:val="0"/>
          <w:divBdr>
            <w:top w:val="none" w:sz="0" w:space="0" w:color="auto"/>
            <w:left w:val="none" w:sz="0" w:space="0" w:color="auto"/>
            <w:bottom w:val="none" w:sz="0" w:space="0" w:color="auto"/>
            <w:right w:val="none" w:sz="0" w:space="0" w:color="auto"/>
          </w:divBdr>
        </w:div>
        <w:div w:id="489371526">
          <w:marLeft w:val="640"/>
          <w:marRight w:val="0"/>
          <w:marTop w:val="0"/>
          <w:marBottom w:val="0"/>
          <w:divBdr>
            <w:top w:val="none" w:sz="0" w:space="0" w:color="auto"/>
            <w:left w:val="none" w:sz="0" w:space="0" w:color="auto"/>
            <w:bottom w:val="none" w:sz="0" w:space="0" w:color="auto"/>
            <w:right w:val="none" w:sz="0" w:space="0" w:color="auto"/>
          </w:divBdr>
        </w:div>
        <w:div w:id="760024383">
          <w:marLeft w:val="640"/>
          <w:marRight w:val="0"/>
          <w:marTop w:val="0"/>
          <w:marBottom w:val="0"/>
          <w:divBdr>
            <w:top w:val="none" w:sz="0" w:space="0" w:color="auto"/>
            <w:left w:val="none" w:sz="0" w:space="0" w:color="auto"/>
            <w:bottom w:val="none" w:sz="0" w:space="0" w:color="auto"/>
            <w:right w:val="none" w:sz="0" w:space="0" w:color="auto"/>
          </w:divBdr>
        </w:div>
        <w:div w:id="978342128">
          <w:marLeft w:val="640"/>
          <w:marRight w:val="0"/>
          <w:marTop w:val="0"/>
          <w:marBottom w:val="0"/>
          <w:divBdr>
            <w:top w:val="none" w:sz="0" w:space="0" w:color="auto"/>
            <w:left w:val="none" w:sz="0" w:space="0" w:color="auto"/>
            <w:bottom w:val="none" w:sz="0" w:space="0" w:color="auto"/>
            <w:right w:val="none" w:sz="0" w:space="0" w:color="auto"/>
          </w:divBdr>
        </w:div>
        <w:div w:id="460735509">
          <w:marLeft w:val="640"/>
          <w:marRight w:val="0"/>
          <w:marTop w:val="0"/>
          <w:marBottom w:val="0"/>
          <w:divBdr>
            <w:top w:val="none" w:sz="0" w:space="0" w:color="auto"/>
            <w:left w:val="none" w:sz="0" w:space="0" w:color="auto"/>
            <w:bottom w:val="none" w:sz="0" w:space="0" w:color="auto"/>
            <w:right w:val="none" w:sz="0" w:space="0" w:color="auto"/>
          </w:divBdr>
        </w:div>
        <w:div w:id="2133014281">
          <w:marLeft w:val="640"/>
          <w:marRight w:val="0"/>
          <w:marTop w:val="0"/>
          <w:marBottom w:val="0"/>
          <w:divBdr>
            <w:top w:val="none" w:sz="0" w:space="0" w:color="auto"/>
            <w:left w:val="none" w:sz="0" w:space="0" w:color="auto"/>
            <w:bottom w:val="none" w:sz="0" w:space="0" w:color="auto"/>
            <w:right w:val="none" w:sz="0" w:space="0" w:color="auto"/>
          </w:divBdr>
        </w:div>
        <w:div w:id="2029603757">
          <w:marLeft w:val="640"/>
          <w:marRight w:val="0"/>
          <w:marTop w:val="0"/>
          <w:marBottom w:val="0"/>
          <w:divBdr>
            <w:top w:val="none" w:sz="0" w:space="0" w:color="auto"/>
            <w:left w:val="none" w:sz="0" w:space="0" w:color="auto"/>
            <w:bottom w:val="none" w:sz="0" w:space="0" w:color="auto"/>
            <w:right w:val="none" w:sz="0" w:space="0" w:color="auto"/>
          </w:divBdr>
        </w:div>
        <w:div w:id="1145393165">
          <w:marLeft w:val="640"/>
          <w:marRight w:val="0"/>
          <w:marTop w:val="0"/>
          <w:marBottom w:val="0"/>
          <w:divBdr>
            <w:top w:val="none" w:sz="0" w:space="0" w:color="auto"/>
            <w:left w:val="none" w:sz="0" w:space="0" w:color="auto"/>
            <w:bottom w:val="none" w:sz="0" w:space="0" w:color="auto"/>
            <w:right w:val="none" w:sz="0" w:space="0" w:color="auto"/>
          </w:divBdr>
        </w:div>
        <w:div w:id="706106410">
          <w:marLeft w:val="640"/>
          <w:marRight w:val="0"/>
          <w:marTop w:val="0"/>
          <w:marBottom w:val="0"/>
          <w:divBdr>
            <w:top w:val="none" w:sz="0" w:space="0" w:color="auto"/>
            <w:left w:val="none" w:sz="0" w:space="0" w:color="auto"/>
            <w:bottom w:val="none" w:sz="0" w:space="0" w:color="auto"/>
            <w:right w:val="none" w:sz="0" w:space="0" w:color="auto"/>
          </w:divBdr>
        </w:div>
        <w:div w:id="1838574355">
          <w:marLeft w:val="640"/>
          <w:marRight w:val="0"/>
          <w:marTop w:val="0"/>
          <w:marBottom w:val="0"/>
          <w:divBdr>
            <w:top w:val="none" w:sz="0" w:space="0" w:color="auto"/>
            <w:left w:val="none" w:sz="0" w:space="0" w:color="auto"/>
            <w:bottom w:val="none" w:sz="0" w:space="0" w:color="auto"/>
            <w:right w:val="none" w:sz="0" w:space="0" w:color="auto"/>
          </w:divBdr>
        </w:div>
        <w:div w:id="1571500919">
          <w:marLeft w:val="640"/>
          <w:marRight w:val="0"/>
          <w:marTop w:val="0"/>
          <w:marBottom w:val="0"/>
          <w:divBdr>
            <w:top w:val="none" w:sz="0" w:space="0" w:color="auto"/>
            <w:left w:val="none" w:sz="0" w:space="0" w:color="auto"/>
            <w:bottom w:val="none" w:sz="0" w:space="0" w:color="auto"/>
            <w:right w:val="none" w:sz="0" w:space="0" w:color="auto"/>
          </w:divBdr>
        </w:div>
        <w:div w:id="2052801501">
          <w:marLeft w:val="640"/>
          <w:marRight w:val="0"/>
          <w:marTop w:val="0"/>
          <w:marBottom w:val="0"/>
          <w:divBdr>
            <w:top w:val="none" w:sz="0" w:space="0" w:color="auto"/>
            <w:left w:val="none" w:sz="0" w:space="0" w:color="auto"/>
            <w:bottom w:val="none" w:sz="0" w:space="0" w:color="auto"/>
            <w:right w:val="none" w:sz="0" w:space="0" w:color="auto"/>
          </w:divBdr>
        </w:div>
      </w:divsChild>
    </w:div>
    <w:div w:id="323899043">
      <w:bodyDiv w:val="1"/>
      <w:marLeft w:val="0"/>
      <w:marRight w:val="0"/>
      <w:marTop w:val="0"/>
      <w:marBottom w:val="0"/>
      <w:divBdr>
        <w:top w:val="none" w:sz="0" w:space="0" w:color="auto"/>
        <w:left w:val="none" w:sz="0" w:space="0" w:color="auto"/>
        <w:bottom w:val="none" w:sz="0" w:space="0" w:color="auto"/>
        <w:right w:val="none" w:sz="0" w:space="0" w:color="auto"/>
      </w:divBdr>
      <w:divsChild>
        <w:div w:id="859777636">
          <w:marLeft w:val="640"/>
          <w:marRight w:val="0"/>
          <w:marTop w:val="0"/>
          <w:marBottom w:val="0"/>
          <w:divBdr>
            <w:top w:val="none" w:sz="0" w:space="0" w:color="auto"/>
            <w:left w:val="none" w:sz="0" w:space="0" w:color="auto"/>
            <w:bottom w:val="none" w:sz="0" w:space="0" w:color="auto"/>
            <w:right w:val="none" w:sz="0" w:space="0" w:color="auto"/>
          </w:divBdr>
        </w:div>
        <w:div w:id="1473518083">
          <w:marLeft w:val="640"/>
          <w:marRight w:val="0"/>
          <w:marTop w:val="0"/>
          <w:marBottom w:val="0"/>
          <w:divBdr>
            <w:top w:val="none" w:sz="0" w:space="0" w:color="auto"/>
            <w:left w:val="none" w:sz="0" w:space="0" w:color="auto"/>
            <w:bottom w:val="none" w:sz="0" w:space="0" w:color="auto"/>
            <w:right w:val="none" w:sz="0" w:space="0" w:color="auto"/>
          </w:divBdr>
        </w:div>
        <w:div w:id="44649351">
          <w:marLeft w:val="640"/>
          <w:marRight w:val="0"/>
          <w:marTop w:val="0"/>
          <w:marBottom w:val="0"/>
          <w:divBdr>
            <w:top w:val="none" w:sz="0" w:space="0" w:color="auto"/>
            <w:left w:val="none" w:sz="0" w:space="0" w:color="auto"/>
            <w:bottom w:val="none" w:sz="0" w:space="0" w:color="auto"/>
            <w:right w:val="none" w:sz="0" w:space="0" w:color="auto"/>
          </w:divBdr>
        </w:div>
        <w:div w:id="445584888">
          <w:marLeft w:val="640"/>
          <w:marRight w:val="0"/>
          <w:marTop w:val="0"/>
          <w:marBottom w:val="0"/>
          <w:divBdr>
            <w:top w:val="none" w:sz="0" w:space="0" w:color="auto"/>
            <w:left w:val="none" w:sz="0" w:space="0" w:color="auto"/>
            <w:bottom w:val="none" w:sz="0" w:space="0" w:color="auto"/>
            <w:right w:val="none" w:sz="0" w:space="0" w:color="auto"/>
          </w:divBdr>
        </w:div>
        <w:div w:id="1679502599">
          <w:marLeft w:val="640"/>
          <w:marRight w:val="0"/>
          <w:marTop w:val="0"/>
          <w:marBottom w:val="0"/>
          <w:divBdr>
            <w:top w:val="none" w:sz="0" w:space="0" w:color="auto"/>
            <w:left w:val="none" w:sz="0" w:space="0" w:color="auto"/>
            <w:bottom w:val="none" w:sz="0" w:space="0" w:color="auto"/>
            <w:right w:val="none" w:sz="0" w:space="0" w:color="auto"/>
          </w:divBdr>
        </w:div>
        <w:div w:id="219292201">
          <w:marLeft w:val="640"/>
          <w:marRight w:val="0"/>
          <w:marTop w:val="0"/>
          <w:marBottom w:val="0"/>
          <w:divBdr>
            <w:top w:val="none" w:sz="0" w:space="0" w:color="auto"/>
            <w:left w:val="none" w:sz="0" w:space="0" w:color="auto"/>
            <w:bottom w:val="none" w:sz="0" w:space="0" w:color="auto"/>
            <w:right w:val="none" w:sz="0" w:space="0" w:color="auto"/>
          </w:divBdr>
        </w:div>
        <w:div w:id="2128037016">
          <w:marLeft w:val="640"/>
          <w:marRight w:val="0"/>
          <w:marTop w:val="0"/>
          <w:marBottom w:val="0"/>
          <w:divBdr>
            <w:top w:val="none" w:sz="0" w:space="0" w:color="auto"/>
            <w:left w:val="none" w:sz="0" w:space="0" w:color="auto"/>
            <w:bottom w:val="none" w:sz="0" w:space="0" w:color="auto"/>
            <w:right w:val="none" w:sz="0" w:space="0" w:color="auto"/>
          </w:divBdr>
        </w:div>
        <w:div w:id="270673847">
          <w:marLeft w:val="640"/>
          <w:marRight w:val="0"/>
          <w:marTop w:val="0"/>
          <w:marBottom w:val="0"/>
          <w:divBdr>
            <w:top w:val="none" w:sz="0" w:space="0" w:color="auto"/>
            <w:left w:val="none" w:sz="0" w:space="0" w:color="auto"/>
            <w:bottom w:val="none" w:sz="0" w:space="0" w:color="auto"/>
            <w:right w:val="none" w:sz="0" w:space="0" w:color="auto"/>
          </w:divBdr>
        </w:div>
        <w:div w:id="537402539">
          <w:marLeft w:val="640"/>
          <w:marRight w:val="0"/>
          <w:marTop w:val="0"/>
          <w:marBottom w:val="0"/>
          <w:divBdr>
            <w:top w:val="none" w:sz="0" w:space="0" w:color="auto"/>
            <w:left w:val="none" w:sz="0" w:space="0" w:color="auto"/>
            <w:bottom w:val="none" w:sz="0" w:space="0" w:color="auto"/>
            <w:right w:val="none" w:sz="0" w:space="0" w:color="auto"/>
          </w:divBdr>
        </w:div>
        <w:div w:id="1457484991">
          <w:marLeft w:val="640"/>
          <w:marRight w:val="0"/>
          <w:marTop w:val="0"/>
          <w:marBottom w:val="0"/>
          <w:divBdr>
            <w:top w:val="none" w:sz="0" w:space="0" w:color="auto"/>
            <w:left w:val="none" w:sz="0" w:space="0" w:color="auto"/>
            <w:bottom w:val="none" w:sz="0" w:space="0" w:color="auto"/>
            <w:right w:val="none" w:sz="0" w:space="0" w:color="auto"/>
          </w:divBdr>
        </w:div>
        <w:div w:id="1906724138">
          <w:marLeft w:val="640"/>
          <w:marRight w:val="0"/>
          <w:marTop w:val="0"/>
          <w:marBottom w:val="0"/>
          <w:divBdr>
            <w:top w:val="none" w:sz="0" w:space="0" w:color="auto"/>
            <w:left w:val="none" w:sz="0" w:space="0" w:color="auto"/>
            <w:bottom w:val="none" w:sz="0" w:space="0" w:color="auto"/>
            <w:right w:val="none" w:sz="0" w:space="0" w:color="auto"/>
          </w:divBdr>
        </w:div>
        <w:div w:id="1806464566">
          <w:marLeft w:val="640"/>
          <w:marRight w:val="0"/>
          <w:marTop w:val="0"/>
          <w:marBottom w:val="0"/>
          <w:divBdr>
            <w:top w:val="none" w:sz="0" w:space="0" w:color="auto"/>
            <w:left w:val="none" w:sz="0" w:space="0" w:color="auto"/>
            <w:bottom w:val="none" w:sz="0" w:space="0" w:color="auto"/>
            <w:right w:val="none" w:sz="0" w:space="0" w:color="auto"/>
          </w:divBdr>
        </w:div>
        <w:div w:id="712576850">
          <w:marLeft w:val="640"/>
          <w:marRight w:val="0"/>
          <w:marTop w:val="0"/>
          <w:marBottom w:val="0"/>
          <w:divBdr>
            <w:top w:val="none" w:sz="0" w:space="0" w:color="auto"/>
            <w:left w:val="none" w:sz="0" w:space="0" w:color="auto"/>
            <w:bottom w:val="none" w:sz="0" w:space="0" w:color="auto"/>
            <w:right w:val="none" w:sz="0" w:space="0" w:color="auto"/>
          </w:divBdr>
        </w:div>
        <w:div w:id="1444155235">
          <w:marLeft w:val="640"/>
          <w:marRight w:val="0"/>
          <w:marTop w:val="0"/>
          <w:marBottom w:val="0"/>
          <w:divBdr>
            <w:top w:val="none" w:sz="0" w:space="0" w:color="auto"/>
            <w:left w:val="none" w:sz="0" w:space="0" w:color="auto"/>
            <w:bottom w:val="none" w:sz="0" w:space="0" w:color="auto"/>
            <w:right w:val="none" w:sz="0" w:space="0" w:color="auto"/>
          </w:divBdr>
        </w:div>
        <w:div w:id="1474640413">
          <w:marLeft w:val="640"/>
          <w:marRight w:val="0"/>
          <w:marTop w:val="0"/>
          <w:marBottom w:val="0"/>
          <w:divBdr>
            <w:top w:val="none" w:sz="0" w:space="0" w:color="auto"/>
            <w:left w:val="none" w:sz="0" w:space="0" w:color="auto"/>
            <w:bottom w:val="none" w:sz="0" w:space="0" w:color="auto"/>
            <w:right w:val="none" w:sz="0" w:space="0" w:color="auto"/>
          </w:divBdr>
        </w:div>
        <w:div w:id="69691588">
          <w:marLeft w:val="640"/>
          <w:marRight w:val="0"/>
          <w:marTop w:val="0"/>
          <w:marBottom w:val="0"/>
          <w:divBdr>
            <w:top w:val="none" w:sz="0" w:space="0" w:color="auto"/>
            <w:left w:val="none" w:sz="0" w:space="0" w:color="auto"/>
            <w:bottom w:val="none" w:sz="0" w:space="0" w:color="auto"/>
            <w:right w:val="none" w:sz="0" w:space="0" w:color="auto"/>
          </w:divBdr>
        </w:div>
        <w:div w:id="1503155884">
          <w:marLeft w:val="640"/>
          <w:marRight w:val="0"/>
          <w:marTop w:val="0"/>
          <w:marBottom w:val="0"/>
          <w:divBdr>
            <w:top w:val="none" w:sz="0" w:space="0" w:color="auto"/>
            <w:left w:val="none" w:sz="0" w:space="0" w:color="auto"/>
            <w:bottom w:val="none" w:sz="0" w:space="0" w:color="auto"/>
            <w:right w:val="none" w:sz="0" w:space="0" w:color="auto"/>
          </w:divBdr>
        </w:div>
        <w:div w:id="370149617">
          <w:marLeft w:val="640"/>
          <w:marRight w:val="0"/>
          <w:marTop w:val="0"/>
          <w:marBottom w:val="0"/>
          <w:divBdr>
            <w:top w:val="none" w:sz="0" w:space="0" w:color="auto"/>
            <w:left w:val="none" w:sz="0" w:space="0" w:color="auto"/>
            <w:bottom w:val="none" w:sz="0" w:space="0" w:color="auto"/>
            <w:right w:val="none" w:sz="0" w:space="0" w:color="auto"/>
          </w:divBdr>
        </w:div>
        <w:div w:id="433063379">
          <w:marLeft w:val="640"/>
          <w:marRight w:val="0"/>
          <w:marTop w:val="0"/>
          <w:marBottom w:val="0"/>
          <w:divBdr>
            <w:top w:val="none" w:sz="0" w:space="0" w:color="auto"/>
            <w:left w:val="none" w:sz="0" w:space="0" w:color="auto"/>
            <w:bottom w:val="none" w:sz="0" w:space="0" w:color="auto"/>
            <w:right w:val="none" w:sz="0" w:space="0" w:color="auto"/>
          </w:divBdr>
        </w:div>
        <w:div w:id="1920676096">
          <w:marLeft w:val="640"/>
          <w:marRight w:val="0"/>
          <w:marTop w:val="0"/>
          <w:marBottom w:val="0"/>
          <w:divBdr>
            <w:top w:val="none" w:sz="0" w:space="0" w:color="auto"/>
            <w:left w:val="none" w:sz="0" w:space="0" w:color="auto"/>
            <w:bottom w:val="none" w:sz="0" w:space="0" w:color="auto"/>
            <w:right w:val="none" w:sz="0" w:space="0" w:color="auto"/>
          </w:divBdr>
        </w:div>
        <w:div w:id="1989163874">
          <w:marLeft w:val="640"/>
          <w:marRight w:val="0"/>
          <w:marTop w:val="0"/>
          <w:marBottom w:val="0"/>
          <w:divBdr>
            <w:top w:val="none" w:sz="0" w:space="0" w:color="auto"/>
            <w:left w:val="none" w:sz="0" w:space="0" w:color="auto"/>
            <w:bottom w:val="none" w:sz="0" w:space="0" w:color="auto"/>
            <w:right w:val="none" w:sz="0" w:space="0" w:color="auto"/>
          </w:divBdr>
        </w:div>
        <w:div w:id="786896415">
          <w:marLeft w:val="640"/>
          <w:marRight w:val="0"/>
          <w:marTop w:val="0"/>
          <w:marBottom w:val="0"/>
          <w:divBdr>
            <w:top w:val="none" w:sz="0" w:space="0" w:color="auto"/>
            <w:left w:val="none" w:sz="0" w:space="0" w:color="auto"/>
            <w:bottom w:val="none" w:sz="0" w:space="0" w:color="auto"/>
            <w:right w:val="none" w:sz="0" w:space="0" w:color="auto"/>
          </w:divBdr>
        </w:div>
        <w:div w:id="910580445">
          <w:marLeft w:val="640"/>
          <w:marRight w:val="0"/>
          <w:marTop w:val="0"/>
          <w:marBottom w:val="0"/>
          <w:divBdr>
            <w:top w:val="none" w:sz="0" w:space="0" w:color="auto"/>
            <w:left w:val="none" w:sz="0" w:space="0" w:color="auto"/>
            <w:bottom w:val="none" w:sz="0" w:space="0" w:color="auto"/>
            <w:right w:val="none" w:sz="0" w:space="0" w:color="auto"/>
          </w:divBdr>
        </w:div>
        <w:div w:id="1687710425">
          <w:marLeft w:val="640"/>
          <w:marRight w:val="0"/>
          <w:marTop w:val="0"/>
          <w:marBottom w:val="0"/>
          <w:divBdr>
            <w:top w:val="none" w:sz="0" w:space="0" w:color="auto"/>
            <w:left w:val="none" w:sz="0" w:space="0" w:color="auto"/>
            <w:bottom w:val="none" w:sz="0" w:space="0" w:color="auto"/>
            <w:right w:val="none" w:sz="0" w:space="0" w:color="auto"/>
          </w:divBdr>
        </w:div>
        <w:div w:id="1093017823">
          <w:marLeft w:val="640"/>
          <w:marRight w:val="0"/>
          <w:marTop w:val="0"/>
          <w:marBottom w:val="0"/>
          <w:divBdr>
            <w:top w:val="none" w:sz="0" w:space="0" w:color="auto"/>
            <w:left w:val="none" w:sz="0" w:space="0" w:color="auto"/>
            <w:bottom w:val="none" w:sz="0" w:space="0" w:color="auto"/>
            <w:right w:val="none" w:sz="0" w:space="0" w:color="auto"/>
          </w:divBdr>
        </w:div>
        <w:div w:id="330640432">
          <w:marLeft w:val="640"/>
          <w:marRight w:val="0"/>
          <w:marTop w:val="0"/>
          <w:marBottom w:val="0"/>
          <w:divBdr>
            <w:top w:val="none" w:sz="0" w:space="0" w:color="auto"/>
            <w:left w:val="none" w:sz="0" w:space="0" w:color="auto"/>
            <w:bottom w:val="none" w:sz="0" w:space="0" w:color="auto"/>
            <w:right w:val="none" w:sz="0" w:space="0" w:color="auto"/>
          </w:divBdr>
        </w:div>
        <w:div w:id="1198548714">
          <w:marLeft w:val="640"/>
          <w:marRight w:val="0"/>
          <w:marTop w:val="0"/>
          <w:marBottom w:val="0"/>
          <w:divBdr>
            <w:top w:val="none" w:sz="0" w:space="0" w:color="auto"/>
            <w:left w:val="none" w:sz="0" w:space="0" w:color="auto"/>
            <w:bottom w:val="none" w:sz="0" w:space="0" w:color="auto"/>
            <w:right w:val="none" w:sz="0" w:space="0" w:color="auto"/>
          </w:divBdr>
        </w:div>
        <w:div w:id="1297837813">
          <w:marLeft w:val="640"/>
          <w:marRight w:val="0"/>
          <w:marTop w:val="0"/>
          <w:marBottom w:val="0"/>
          <w:divBdr>
            <w:top w:val="none" w:sz="0" w:space="0" w:color="auto"/>
            <w:left w:val="none" w:sz="0" w:space="0" w:color="auto"/>
            <w:bottom w:val="none" w:sz="0" w:space="0" w:color="auto"/>
            <w:right w:val="none" w:sz="0" w:space="0" w:color="auto"/>
          </w:divBdr>
        </w:div>
        <w:div w:id="1568147872">
          <w:marLeft w:val="640"/>
          <w:marRight w:val="0"/>
          <w:marTop w:val="0"/>
          <w:marBottom w:val="0"/>
          <w:divBdr>
            <w:top w:val="none" w:sz="0" w:space="0" w:color="auto"/>
            <w:left w:val="none" w:sz="0" w:space="0" w:color="auto"/>
            <w:bottom w:val="none" w:sz="0" w:space="0" w:color="auto"/>
            <w:right w:val="none" w:sz="0" w:space="0" w:color="auto"/>
          </w:divBdr>
        </w:div>
        <w:div w:id="1154681974">
          <w:marLeft w:val="640"/>
          <w:marRight w:val="0"/>
          <w:marTop w:val="0"/>
          <w:marBottom w:val="0"/>
          <w:divBdr>
            <w:top w:val="none" w:sz="0" w:space="0" w:color="auto"/>
            <w:left w:val="none" w:sz="0" w:space="0" w:color="auto"/>
            <w:bottom w:val="none" w:sz="0" w:space="0" w:color="auto"/>
            <w:right w:val="none" w:sz="0" w:space="0" w:color="auto"/>
          </w:divBdr>
        </w:div>
        <w:div w:id="407313612">
          <w:marLeft w:val="640"/>
          <w:marRight w:val="0"/>
          <w:marTop w:val="0"/>
          <w:marBottom w:val="0"/>
          <w:divBdr>
            <w:top w:val="none" w:sz="0" w:space="0" w:color="auto"/>
            <w:left w:val="none" w:sz="0" w:space="0" w:color="auto"/>
            <w:bottom w:val="none" w:sz="0" w:space="0" w:color="auto"/>
            <w:right w:val="none" w:sz="0" w:space="0" w:color="auto"/>
          </w:divBdr>
        </w:div>
        <w:div w:id="1467503840">
          <w:marLeft w:val="640"/>
          <w:marRight w:val="0"/>
          <w:marTop w:val="0"/>
          <w:marBottom w:val="0"/>
          <w:divBdr>
            <w:top w:val="none" w:sz="0" w:space="0" w:color="auto"/>
            <w:left w:val="none" w:sz="0" w:space="0" w:color="auto"/>
            <w:bottom w:val="none" w:sz="0" w:space="0" w:color="auto"/>
            <w:right w:val="none" w:sz="0" w:space="0" w:color="auto"/>
          </w:divBdr>
        </w:div>
        <w:div w:id="818109120">
          <w:marLeft w:val="640"/>
          <w:marRight w:val="0"/>
          <w:marTop w:val="0"/>
          <w:marBottom w:val="0"/>
          <w:divBdr>
            <w:top w:val="none" w:sz="0" w:space="0" w:color="auto"/>
            <w:left w:val="none" w:sz="0" w:space="0" w:color="auto"/>
            <w:bottom w:val="none" w:sz="0" w:space="0" w:color="auto"/>
            <w:right w:val="none" w:sz="0" w:space="0" w:color="auto"/>
          </w:divBdr>
        </w:div>
        <w:div w:id="652488226">
          <w:marLeft w:val="640"/>
          <w:marRight w:val="0"/>
          <w:marTop w:val="0"/>
          <w:marBottom w:val="0"/>
          <w:divBdr>
            <w:top w:val="none" w:sz="0" w:space="0" w:color="auto"/>
            <w:left w:val="none" w:sz="0" w:space="0" w:color="auto"/>
            <w:bottom w:val="none" w:sz="0" w:space="0" w:color="auto"/>
            <w:right w:val="none" w:sz="0" w:space="0" w:color="auto"/>
          </w:divBdr>
        </w:div>
        <w:div w:id="1615668718">
          <w:marLeft w:val="640"/>
          <w:marRight w:val="0"/>
          <w:marTop w:val="0"/>
          <w:marBottom w:val="0"/>
          <w:divBdr>
            <w:top w:val="none" w:sz="0" w:space="0" w:color="auto"/>
            <w:left w:val="none" w:sz="0" w:space="0" w:color="auto"/>
            <w:bottom w:val="none" w:sz="0" w:space="0" w:color="auto"/>
            <w:right w:val="none" w:sz="0" w:space="0" w:color="auto"/>
          </w:divBdr>
        </w:div>
        <w:div w:id="642002741">
          <w:marLeft w:val="640"/>
          <w:marRight w:val="0"/>
          <w:marTop w:val="0"/>
          <w:marBottom w:val="0"/>
          <w:divBdr>
            <w:top w:val="none" w:sz="0" w:space="0" w:color="auto"/>
            <w:left w:val="none" w:sz="0" w:space="0" w:color="auto"/>
            <w:bottom w:val="none" w:sz="0" w:space="0" w:color="auto"/>
            <w:right w:val="none" w:sz="0" w:space="0" w:color="auto"/>
          </w:divBdr>
        </w:div>
      </w:divsChild>
    </w:div>
    <w:div w:id="333335745">
      <w:bodyDiv w:val="1"/>
      <w:marLeft w:val="0"/>
      <w:marRight w:val="0"/>
      <w:marTop w:val="0"/>
      <w:marBottom w:val="0"/>
      <w:divBdr>
        <w:top w:val="none" w:sz="0" w:space="0" w:color="auto"/>
        <w:left w:val="none" w:sz="0" w:space="0" w:color="auto"/>
        <w:bottom w:val="none" w:sz="0" w:space="0" w:color="auto"/>
        <w:right w:val="none" w:sz="0" w:space="0" w:color="auto"/>
      </w:divBdr>
      <w:divsChild>
        <w:div w:id="243220190">
          <w:marLeft w:val="640"/>
          <w:marRight w:val="0"/>
          <w:marTop w:val="0"/>
          <w:marBottom w:val="0"/>
          <w:divBdr>
            <w:top w:val="none" w:sz="0" w:space="0" w:color="auto"/>
            <w:left w:val="none" w:sz="0" w:space="0" w:color="auto"/>
            <w:bottom w:val="none" w:sz="0" w:space="0" w:color="auto"/>
            <w:right w:val="none" w:sz="0" w:space="0" w:color="auto"/>
          </w:divBdr>
        </w:div>
        <w:div w:id="1644696895">
          <w:marLeft w:val="640"/>
          <w:marRight w:val="0"/>
          <w:marTop w:val="0"/>
          <w:marBottom w:val="0"/>
          <w:divBdr>
            <w:top w:val="none" w:sz="0" w:space="0" w:color="auto"/>
            <w:left w:val="none" w:sz="0" w:space="0" w:color="auto"/>
            <w:bottom w:val="none" w:sz="0" w:space="0" w:color="auto"/>
            <w:right w:val="none" w:sz="0" w:space="0" w:color="auto"/>
          </w:divBdr>
        </w:div>
        <w:div w:id="695958359">
          <w:marLeft w:val="640"/>
          <w:marRight w:val="0"/>
          <w:marTop w:val="0"/>
          <w:marBottom w:val="0"/>
          <w:divBdr>
            <w:top w:val="none" w:sz="0" w:space="0" w:color="auto"/>
            <w:left w:val="none" w:sz="0" w:space="0" w:color="auto"/>
            <w:bottom w:val="none" w:sz="0" w:space="0" w:color="auto"/>
            <w:right w:val="none" w:sz="0" w:space="0" w:color="auto"/>
          </w:divBdr>
        </w:div>
        <w:div w:id="1999728666">
          <w:marLeft w:val="640"/>
          <w:marRight w:val="0"/>
          <w:marTop w:val="0"/>
          <w:marBottom w:val="0"/>
          <w:divBdr>
            <w:top w:val="none" w:sz="0" w:space="0" w:color="auto"/>
            <w:left w:val="none" w:sz="0" w:space="0" w:color="auto"/>
            <w:bottom w:val="none" w:sz="0" w:space="0" w:color="auto"/>
            <w:right w:val="none" w:sz="0" w:space="0" w:color="auto"/>
          </w:divBdr>
        </w:div>
        <w:div w:id="1057125425">
          <w:marLeft w:val="640"/>
          <w:marRight w:val="0"/>
          <w:marTop w:val="0"/>
          <w:marBottom w:val="0"/>
          <w:divBdr>
            <w:top w:val="none" w:sz="0" w:space="0" w:color="auto"/>
            <w:left w:val="none" w:sz="0" w:space="0" w:color="auto"/>
            <w:bottom w:val="none" w:sz="0" w:space="0" w:color="auto"/>
            <w:right w:val="none" w:sz="0" w:space="0" w:color="auto"/>
          </w:divBdr>
        </w:div>
        <w:div w:id="497497703">
          <w:marLeft w:val="640"/>
          <w:marRight w:val="0"/>
          <w:marTop w:val="0"/>
          <w:marBottom w:val="0"/>
          <w:divBdr>
            <w:top w:val="none" w:sz="0" w:space="0" w:color="auto"/>
            <w:left w:val="none" w:sz="0" w:space="0" w:color="auto"/>
            <w:bottom w:val="none" w:sz="0" w:space="0" w:color="auto"/>
            <w:right w:val="none" w:sz="0" w:space="0" w:color="auto"/>
          </w:divBdr>
        </w:div>
        <w:div w:id="521212878">
          <w:marLeft w:val="640"/>
          <w:marRight w:val="0"/>
          <w:marTop w:val="0"/>
          <w:marBottom w:val="0"/>
          <w:divBdr>
            <w:top w:val="none" w:sz="0" w:space="0" w:color="auto"/>
            <w:left w:val="none" w:sz="0" w:space="0" w:color="auto"/>
            <w:bottom w:val="none" w:sz="0" w:space="0" w:color="auto"/>
            <w:right w:val="none" w:sz="0" w:space="0" w:color="auto"/>
          </w:divBdr>
        </w:div>
        <w:div w:id="1199397743">
          <w:marLeft w:val="640"/>
          <w:marRight w:val="0"/>
          <w:marTop w:val="0"/>
          <w:marBottom w:val="0"/>
          <w:divBdr>
            <w:top w:val="none" w:sz="0" w:space="0" w:color="auto"/>
            <w:left w:val="none" w:sz="0" w:space="0" w:color="auto"/>
            <w:bottom w:val="none" w:sz="0" w:space="0" w:color="auto"/>
            <w:right w:val="none" w:sz="0" w:space="0" w:color="auto"/>
          </w:divBdr>
        </w:div>
        <w:div w:id="1475105033">
          <w:marLeft w:val="640"/>
          <w:marRight w:val="0"/>
          <w:marTop w:val="0"/>
          <w:marBottom w:val="0"/>
          <w:divBdr>
            <w:top w:val="none" w:sz="0" w:space="0" w:color="auto"/>
            <w:left w:val="none" w:sz="0" w:space="0" w:color="auto"/>
            <w:bottom w:val="none" w:sz="0" w:space="0" w:color="auto"/>
            <w:right w:val="none" w:sz="0" w:space="0" w:color="auto"/>
          </w:divBdr>
        </w:div>
        <w:div w:id="1915890038">
          <w:marLeft w:val="640"/>
          <w:marRight w:val="0"/>
          <w:marTop w:val="0"/>
          <w:marBottom w:val="0"/>
          <w:divBdr>
            <w:top w:val="none" w:sz="0" w:space="0" w:color="auto"/>
            <w:left w:val="none" w:sz="0" w:space="0" w:color="auto"/>
            <w:bottom w:val="none" w:sz="0" w:space="0" w:color="auto"/>
            <w:right w:val="none" w:sz="0" w:space="0" w:color="auto"/>
          </w:divBdr>
        </w:div>
        <w:div w:id="766120506">
          <w:marLeft w:val="640"/>
          <w:marRight w:val="0"/>
          <w:marTop w:val="0"/>
          <w:marBottom w:val="0"/>
          <w:divBdr>
            <w:top w:val="none" w:sz="0" w:space="0" w:color="auto"/>
            <w:left w:val="none" w:sz="0" w:space="0" w:color="auto"/>
            <w:bottom w:val="none" w:sz="0" w:space="0" w:color="auto"/>
            <w:right w:val="none" w:sz="0" w:space="0" w:color="auto"/>
          </w:divBdr>
        </w:div>
        <w:div w:id="1457017940">
          <w:marLeft w:val="640"/>
          <w:marRight w:val="0"/>
          <w:marTop w:val="0"/>
          <w:marBottom w:val="0"/>
          <w:divBdr>
            <w:top w:val="none" w:sz="0" w:space="0" w:color="auto"/>
            <w:left w:val="none" w:sz="0" w:space="0" w:color="auto"/>
            <w:bottom w:val="none" w:sz="0" w:space="0" w:color="auto"/>
            <w:right w:val="none" w:sz="0" w:space="0" w:color="auto"/>
          </w:divBdr>
        </w:div>
        <w:div w:id="742684014">
          <w:marLeft w:val="640"/>
          <w:marRight w:val="0"/>
          <w:marTop w:val="0"/>
          <w:marBottom w:val="0"/>
          <w:divBdr>
            <w:top w:val="none" w:sz="0" w:space="0" w:color="auto"/>
            <w:left w:val="none" w:sz="0" w:space="0" w:color="auto"/>
            <w:bottom w:val="none" w:sz="0" w:space="0" w:color="auto"/>
            <w:right w:val="none" w:sz="0" w:space="0" w:color="auto"/>
          </w:divBdr>
        </w:div>
        <w:div w:id="822888817">
          <w:marLeft w:val="640"/>
          <w:marRight w:val="0"/>
          <w:marTop w:val="0"/>
          <w:marBottom w:val="0"/>
          <w:divBdr>
            <w:top w:val="none" w:sz="0" w:space="0" w:color="auto"/>
            <w:left w:val="none" w:sz="0" w:space="0" w:color="auto"/>
            <w:bottom w:val="none" w:sz="0" w:space="0" w:color="auto"/>
            <w:right w:val="none" w:sz="0" w:space="0" w:color="auto"/>
          </w:divBdr>
        </w:div>
        <w:div w:id="261689843">
          <w:marLeft w:val="640"/>
          <w:marRight w:val="0"/>
          <w:marTop w:val="0"/>
          <w:marBottom w:val="0"/>
          <w:divBdr>
            <w:top w:val="none" w:sz="0" w:space="0" w:color="auto"/>
            <w:left w:val="none" w:sz="0" w:space="0" w:color="auto"/>
            <w:bottom w:val="none" w:sz="0" w:space="0" w:color="auto"/>
            <w:right w:val="none" w:sz="0" w:space="0" w:color="auto"/>
          </w:divBdr>
        </w:div>
        <w:div w:id="704331490">
          <w:marLeft w:val="640"/>
          <w:marRight w:val="0"/>
          <w:marTop w:val="0"/>
          <w:marBottom w:val="0"/>
          <w:divBdr>
            <w:top w:val="none" w:sz="0" w:space="0" w:color="auto"/>
            <w:left w:val="none" w:sz="0" w:space="0" w:color="auto"/>
            <w:bottom w:val="none" w:sz="0" w:space="0" w:color="auto"/>
            <w:right w:val="none" w:sz="0" w:space="0" w:color="auto"/>
          </w:divBdr>
        </w:div>
        <w:div w:id="1924684044">
          <w:marLeft w:val="640"/>
          <w:marRight w:val="0"/>
          <w:marTop w:val="0"/>
          <w:marBottom w:val="0"/>
          <w:divBdr>
            <w:top w:val="none" w:sz="0" w:space="0" w:color="auto"/>
            <w:left w:val="none" w:sz="0" w:space="0" w:color="auto"/>
            <w:bottom w:val="none" w:sz="0" w:space="0" w:color="auto"/>
            <w:right w:val="none" w:sz="0" w:space="0" w:color="auto"/>
          </w:divBdr>
        </w:div>
        <w:div w:id="1270699237">
          <w:marLeft w:val="640"/>
          <w:marRight w:val="0"/>
          <w:marTop w:val="0"/>
          <w:marBottom w:val="0"/>
          <w:divBdr>
            <w:top w:val="none" w:sz="0" w:space="0" w:color="auto"/>
            <w:left w:val="none" w:sz="0" w:space="0" w:color="auto"/>
            <w:bottom w:val="none" w:sz="0" w:space="0" w:color="auto"/>
            <w:right w:val="none" w:sz="0" w:space="0" w:color="auto"/>
          </w:divBdr>
        </w:div>
        <w:div w:id="56978000">
          <w:marLeft w:val="640"/>
          <w:marRight w:val="0"/>
          <w:marTop w:val="0"/>
          <w:marBottom w:val="0"/>
          <w:divBdr>
            <w:top w:val="none" w:sz="0" w:space="0" w:color="auto"/>
            <w:left w:val="none" w:sz="0" w:space="0" w:color="auto"/>
            <w:bottom w:val="none" w:sz="0" w:space="0" w:color="auto"/>
            <w:right w:val="none" w:sz="0" w:space="0" w:color="auto"/>
          </w:divBdr>
        </w:div>
        <w:div w:id="655187349">
          <w:marLeft w:val="640"/>
          <w:marRight w:val="0"/>
          <w:marTop w:val="0"/>
          <w:marBottom w:val="0"/>
          <w:divBdr>
            <w:top w:val="none" w:sz="0" w:space="0" w:color="auto"/>
            <w:left w:val="none" w:sz="0" w:space="0" w:color="auto"/>
            <w:bottom w:val="none" w:sz="0" w:space="0" w:color="auto"/>
            <w:right w:val="none" w:sz="0" w:space="0" w:color="auto"/>
          </w:divBdr>
        </w:div>
        <w:div w:id="1238712509">
          <w:marLeft w:val="640"/>
          <w:marRight w:val="0"/>
          <w:marTop w:val="0"/>
          <w:marBottom w:val="0"/>
          <w:divBdr>
            <w:top w:val="none" w:sz="0" w:space="0" w:color="auto"/>
            <w:left w:val="none" w:sz="0" w:space="0" w:color="auto"/>
            <w:bottom w:val="none" w:sz="0" w:space="0" w:color="auto"/>
            <w:right w:val="none" w:sz="0" w:space="0" w:color="auto"/>
          </w:divBdr>
        </w:div>
        <w:div w:id="890192340">
          <w:marLeft w:val="640"/>
          <w:marRight w:val="0"/>
          <w:marTop w:val="0"/>
          <w:marBottom w:val="0"/>
          <w:divBdr>
            <w:top w:val="none" w:sz="0" w:space="0" w:color="auto"/>
            <w:left w:val="none" w:sz="0" w:space="0" w:color="auto"/>
            <w:bottom w:val="none" w:sz="0" w:space="0" w:color="auto"/>
            <w:right w:val="none" w:sz="0" w:space="0" w:color="auto"/>
          </w:divBdr>
        </w:div>
        <w:div w:id="1963881407">
          <w:marLeft w:val="640"/>
          <w:marRight w:val="0"/>
          <w:marTop w:val="0"/>
          <w:marBottom w:val="0"/>
          <w:divBdr>
            <w:top w:val="none" w:sz="0" w:space="0" w:color="auto"/>
            <w:left w:val="none" w:sz="0" w:space="0" w:color="auto"/>
            <w:bottom w:val="none" w:sz="0" w:space="0" w:color="auto"/>
            <w:right w:val="none" w:sz="0" w:space="0" w:color="auto"/>
          </w:divBdr>
        </w:div>
        <w:div w:id="64299600">
          <w:marLeft w:val="640"/>
          <w:marRight w:val="0"/>
          <w:marTop w:val="0"/>
          <w:marBottom w:val="0"/>
          <w:divBdr>
            <w:top w:val="none" w:sz="0" w:space="0" w:color="auto"/>
            <w:left w:val="none" w:sz="0" w:space="0" w:color="auto"/>
            <w:bottom w:val="none" w:sz="0" w:space="0" w:color="auto"/>
            <w:right w:val="none" w:sz="0" w:space="0" w:color="auto"/>
          </w:divBdr>
        </w:div>
        <w:div w:id="1501575783">
          <w:marLeft w:val="640"/>
          <w:marRight w:val="0"/>
          <w:marTop w:val="0"/>
          <w:marBottom w:val="0"/>
          <w:divBdr>
            <w:top w:val="none" w:sz="0" w:space="0" w:color="auto"/>
            <w:left w:val="none" w:sz="0" w:space="0" w:color="auto"/>
            <w:bottom w:val="none" w:sz="0" w:space="0" w:color="auto"/>
            <w:right w:val="none" w:sz="0" w:space="0" w:color="auto"/>
          </w:divBdr>
        </w:div>
        <w:div w:id="465585368">
          <w:marLeft w:val="640"/>
          <w:marRight w:val="0"/>
          <w:marTop w:val="0"/>
          <w:marBottom w:val="0"/>
          <w:divBdr>
            <w:top w:val="none" w:sz="0" w:space="0" w:color="auto"/>
            <w:left w:val="none" w:sz="0" w:space="0" w:color="auto"/>
            <w:bottom w:val="none" w:sz="0" w:space="0" w:color="auto"/>
            <w:right w:val="none" w:sz="0" w:space="0" w:color="auto"/>
          </w:divBdr>
        </w:div>
        <w:div w:id="843663176">
          <w:marLeft w:val="640"/>
          <w:marRight w:val="0"/>
          <w:marTop w:val="0"/>
          <w:marBottom w:val="0"/>
          <w:divBdr>
            <w:top w:val="none" w:sz="0" w:space="0" w:color="auto"/>
            <w:left w:val="none" w:sz="0" w:space="0" w:color="auto"/>
            <w:bottom w:val="none" w:sz="0" w:space="0" w:color="auto"/>
            <w:right w:val="none" w:sz="0" w:space="0" w:color="auto"/>
          </w:divBdr>
        </w:div>
        <w:div w:id="632910388">
          <w:marLeft w:val="640"/>
          <w:marRight w:val="0"/>
          <w:marTop w:val="0"/>
          <w:marBottom w:val="0"/>
          <w:divBdr>
            <w:top w:val="none" w:sz="0" w:space="0" w:color="auto"/>
            <w:left w:val="none" w:sz="0" w:space="0" w:color="auto"/>
            <w:bottom w:val="none" w:sz="0" w:space="0" w:color="auto"/>
            <w:right w:val="none" w:sz="0" w:space="0" w:color="auto"/>
          </w:divBdr>
        </w:div>
        <w:div w:id="1686857075">
          <w:marLeft w:val="640"/>
          <w:marRight w:val="0"/>
          <w:marTop w:val="0"/>
          <w:marBottom w:val="0"/>
          <w:divBdr>
            <w:top w:val="none" w:sz="0" w:space="0" w:color="auto"/>
            <w:left w:val="none" w:sz="0" w:space="0" w:color="auto"/>
            <w:bottom w:val="none" w:sz="0" w:space="0" w:color="auto"/>
            <w:right w:val="none" w:sz="0" w:space="0" w:color="auto"/>
          </w:divBdr>
        </w:div>
      </w:divsChild>
    </w:div>
    <w:div w:id="430510060">
      <w:bodyDiv w:val="1"/>
      <w:marLeft w:val="0"/>
      <w:marRight w:val="0"/>
      <w:marTop w:val="0"/>
      <w:marBottom w:val="0"/>
      <w:divBdr>
        <w:top w:val="none" w:sz="0" w:space="0" w:color="auto"/>
        <w:left w:val="none" w:sz="0" w:space="0" w:color="auto"/>
        <w:bottom w:val="none" w:sz="0" w:space="0" w:color="auto"/>
        <w:right w:val="none" w:sz="0" w:space="0" w:color="auto"/>
      </w:divBdr>
      <w:divsChild>
        <w:div w:id="1245264897">
          <w:marLeft w:val="640"/>
          <w:marRight w:val="0"/>
          <w:marTop w:val="0"/>
          <w:marBottom w:val="0"/>
          <w:divBdr>
            <w:top w:val="none" w:sz="0" w:space="0" w:color="auto"/>
            <w:left w:val="none" w:sz="0" w:space="0" w:color="auto"/>
            <w:bottom w:val="none" w:sz="0" w:space="0" w:color="auto"/>
            <w:right w:val="none" w:sz="0" w:space="0" w:color="auto"/>
          </w:divBdr>
        </w:div>
        <w:div w:id="221256447">
          <w:marLeft w:val="640"/>
          <w:marRight w:val="0"/>
          <w:marTop w:val="0"/>
          <w:marBottom w:val="0"/>
          <w:divBdr>
            <w:top w:val="none" w:sz="0" w:space="0" w:color="auto"/>
            <w:left w:val="none" w:sz="0" w:space="0" w:color="auto"/>
            <w:bottom w:val="none" w:sz="0" w:space="0" w:color="auto"/>
            <w:right w:val="none" w:sz="0" w:space="0" w:color="auto"/>
          </w:divBdr>
        </w:div>
        <w:div w:id="1137455200">
          <w:marLeft w:val="640"/>
          <w:marRight w:val="0"/>
          <w:marTop w:val="0"/>
          <w:marBottom w:val="0"/>
          <w:divBdr>
            <w:top w:val="none" w:sz="0" w:space="0" w:color="auto"/>
            <w:left w:val="none" w:sz="0" w:space="0" w:color="auto"/>
            <w:bottom w:val="none" w:sz="0" w:space="0" w:color="auto"/>
            <w:right w:val="none" w:sz="0" w:space="0" w:color="auto"/>
          </w:divBdr>
        </w:div>
        <w:div w:id="2034527813">
          <w:marLeft w:val="640"/>
          <w:marRight w:val="0"/>
          <w:marTop w:val="0"/>
          <w:marBottom w:val="0"/>
          <w:divBdr>
            <w:top w:val="none" w:sz="0" w:space="0" w:color="auto"/>
            <w:left w:val="none" w:sz="0" w:space="0" w:color="auto"/>
            <w:bottom w:val="none" w:sz="0" w:space="0" w:color="auto"/>
            <w:right w:val="none" w:sz="0" w:space="0" w:color="auto"/>
          </w:divBdr>
        </w:div>
        <w:div w:id="82381018">
          <w:marLeft w:val="640"/>
          <w:marRight w:val="0"/>
          <w:marTop w:val="0"/>
          <w:marBottom w:val="0"/>
          <w:divBdr>
            <w:top w:val="none" w:sz="0" w:space="0" w:color="auto"/>
            <w:left w:val="none" w:sz="0" w:space="0" w:color="auto"/>
            <w:bottom w:val="none" w:sz="0" w:space="0" w:color="auto"/>
            <w:right w:val="none" w:sz="0" w:space="0" w:color="auto"/>
          </w:divBdr>
        </w:div>
        <w:div w:id="209458805">
          <w:marLeft w:val="640"/>
          <w:marRight w:val="0"/>
          <w:marTop w:val="0"/>
          <w:marBottom w:val="0"/>
          <w:divBdr>
            <w:top w:val="none" w:sz="0" w:space="0" w:color="auto"/>
            <w:left w:val="none" w:sz="0" w:space="0" w:color="auto"/>
            <w:bottom w:val="none" w:sz="0" w:space="0" w:color="auto"/>
            <w:right w:val="none" w:sz="0" w:space="0" w:color="auto"/>
          </w:divBdr>
        </w:div>
        <w:div w:id="272906876">
          <w:marLeft w:val="640"/>
          <w:marRight w:val="0"/>
          <w:marTop w:val="0"/>
          <w:marBottom w:val="0"/>
          <w:divBdr>
            <w:top w:val="none" w:sz="0" w:space="0" w:color="auto"/>
            <w:left w:val="none" w:sz="0" w:space="0" w:color="auto"/>
            <w:bottom w:val="none" w:sz="0" w:space="0" w:color="auto"/>
            <w:right w:val="none" w:sz="0" w:space="0" w:color="auto"/>
          </w:divBdr>
        </w:div>
        <w:div w:id="1019161298">
          <w:marLeft w:val="640"/>
          <w:marRight w:val="0"/>
          <w:marTop w:val="0"/>
          <w:marBottom w:val="0"/>
          <w:divBdr>
            <w:top w:val="none" w:sz="0" w:space="0" w:color="auto"/>
            <w:left w:val="none" w:sz="0" w:space="0" w:color="auto"/>
            <w:bottom w:val="none" w:sz="0" w:space="0" w:color="auto"/>
            <w:right w:val="none" w:sz="0" w:space="0" w:color="auto"/>
          </w:divBdr>
        </w:div>
        <w:div w:id="1248004626">
          <w:marLeft w:val="640"/>
          <w:marRight w:val="0"/>
          <w:marTop w:val="0"/>
          <w:marBottom w:val="0"/>
          <w:divBdr>
            <w:top w:val="none" w:sz="0" w:space="0" w:color="auto"/>
            <w:left w:val="none" w:sz="0" w:space="0" w:color="auto"/>
            <w:bottom w:val="none" w:sz="0" w:space="0" w:color="auto"/>
            <w:right w:val="none" w:sz="0" w:space="0" w:color="auto"/>
          </w:divBdr>
        </w:div>
        <w:div w:id="1680229704">
          <w:marLeft w:val="640"/>
          <w:marRight w:val="0"/>
          <w:marTop w:val="0"/>
          <w:marBottom w:val="0"/>
          <w:divBdr>
            <w:top w:val="none" w:sz="0" w:space="0" w:color="auto"/>
            <w:left w:val="none" w:sz="0" w:space="0" w:color="auto"/>
            <w:bottom w:val="none" w:sz="0" w:space="0" w:color="auto"/>
            <w:right w:val="none" w:sz="0" w:space="0" w:color="auto"/>
          </w:divBdr>
        </w:div>
        <w:div w:id="2008437105">
          <w:marLeft w:val="640"/>
          <w:marRight w:val="0"/>
          <w:marTop w:val="0"/>
          <w:marBottom w:val="0"/>
          <w:divBdr>
            <w:top w:val="none" w:sz="0" w:space="0" w:color="auto"/>
            <w:left w:val="none" w:sz="0" w:space="0" w:color="auto"/>
            <w:bottom w:val="none" w:sz="0" w:space="0" w:color="auto"/>
            <w:right w:val="none" w:sz="0" w:space="0" w:color="auto"/>
          </w:divBdr>
        </w:div>
        <w:div w:id="2051420493">
          <w:marLeft w:val="640"/>
          <w:marRight w:val="0"/>
          <w:marTop w:val="0"/>
          <w:marBottom w:val="0"/>
          <w:divBdr>
            <w:top w:val="none" w:sz="0" w:space="0" w:color="auto"/>
            <w:left w:val="none" w:sz="0" w:space="0" w:color="auto"/>
            <w:bottom w:val="none" w:sz="0" w:space="0" w:color="auto"/>
            <w:right w:val="none" w:sz="0" w:space="0" w:color="auto"/>
          </w:divBdr>
        </w:div>
        <w:div w:id="1860461944">
          <w:marLeft w:val="640"/>
          <w:marRight w:val="0"/>
          <w:marTop w:val="0"/>
          <w:marBottom w:val="0"/>
          <w:divBdr>
            <w:top w:val="none" w:sz="0" w:space="0" w:color="auto"/>
            <w:left w:val="none" w:sz="0" w:space="0" w:color="auto"/>
            <w:bottom w:val="none" w:sz="0" w:space="0" w:color="auto"/>
            <w:right w:val="none" w:sz="0" w:space="0" w:color="auto"/>
          </w:divBdr>
        </w:div>
        <w:div w:id="1517231670">
          <w:marLeft w:val="640"/>
          <w:marRight w:val="0"/>
          <w:marTop w:val="0"/>
          <w:marBottom w:val="0"/>
          <w:divBdr>
            <w:top w:val="none" w:sz="0" w:space="0" w:color="auto"/>
            <w:left w:val="none" w:sz="0" w:space="0" w:color="auto"/>
            <w:bottom w:val="none" w:sz="0" w:space="0" w:color="auto"/>
            <w:right w:val="none" w:sz="0" w:space="0" w:color="auto"/>
          </w:divBdr>
        </w:div>
        <w:div w:id="71661622">
          <w:marLeft w:val="640"/>
          <w:marRight w:val="0"/>
          <w:marTop w:val="0"/>
          <w:marBottom w:val="0"/>
          <w:divBdr>
            <w:top w:val="none" w:sz="0" w:space="0" w:color="auto"/>
            <w:left w:val="none" w:sz="0" w:space="0" w:color="auto"/>
            <w:bottom w:val="none" w:sz="0" w:space="0" w:color="auto"/>
            <w:right w:val="none" w:sz="0" w:space="0" w:color="auto"/>
          </w:divBdr>
        </w:div>
        <w:div w:id="1700811869">
          <w:marLeft w:val="640"/>
          <w:marRight w:val="0"/>
          <w:marTop w:val="0"/>
          <w:marBottom w:val="0"/>
          <w:divBdr>
            <w:top w:val="none" w:sz="0" w:space="0" w:color="auto"/>
            <w:left w:val="none" w:sz="0" w:space="0" w:color="auto"/>
            <w:bottom w:val="none" w:sz="0" w:space="0" w:color="auto"/>
            <w:right w:val="none" w:sz="0" w:space="0" w:color="auto"/>
          </w:divBdr>
        </w:div>
        <w:div w:id="119426077">
          <w:marLeft w:val="640"/>
          <w:marRight w:val="0"/>
          <w:marTop w:val="0"/>
          <w:marBottom w:val="0"/>
          <w:divBdr>
            <w:top w:val="none" w:sz="0" w:space="0" w:color="auto"/>
            <w:left w:val="none" w:sz="0" w:space="0" w:color="auto"/>
            <w:bottom w:val="none" w:sz="0" w:space="0" w:color="auto"/>
            <w:right w:val="none" w:sz="0" w:space="0" w:color="auto"/>
          </w:divBdr>
        </w:div>
        <w:div w:id="288898574">
          <w:marLeft w:val="640"/>
          <w:marRight w:val="0"/>
          <w:marTop w:val="0"/>
          <w:marBottom w:val="0"/>
          <w:divBdr>
            <w:top w:val="none" w:sz="0" w:space="0" w:color="auto"/>
            <w:left w:val="none" w:sz="0" w:space="0" w:color="auto"/>
            <w:bottom w:val="none" w:sz="0" w:space="0" w:color="auto"/>
            <w:right w:val="none" w:sz="0" w:space="0" w:color="auto"/>
          </w:divBdr>
        </w:div>
        <w:div w:id="799811753">
          <w:marLeft w:val="640"/>
          <w:marRight w:val="0"/>
          <w:marTop w:val="0"/>
          <w:marBottom w:val="0"/>
          <w:divBdr>
            <w:top w:val="none" w:sz="0" w:space="0" w:color="auto"/>
            <w:left w:val="none" w:sz="0" w:space="0" w:color="auto"/>
            <w:bottom w:val="none" w:sz="0" w:space="0" w:color="auto"/>
            <w:right w:val="none" w:sz="0" w:space="0" w:color="auto"/>
          </w:divBdr>
        </w:div>
        <w:div w:id="1558665217">
          <w:marLeft w:val="640"/>
          <w:marRight w:val="0"/>
          <w:marTop w:val="0"/>
          <w:marBottom w:val="0"/>
          <w:divBdr>
            <w:top w:val="none" w:sz="0" w:space="0" w:color="auto"/>
            <w:left w:val="none" w:sz="0" w:space="0" w:color="auto"/>
            <w:bottom w:val="none" w:sz="0" w:space="0" w:color="auto"/>
            <w:right w:val="none" w:sz="0" w:space="0" w:color="auto"/>
          </w:divBdr>
        </w:div>
        <w:div w:id="1268998334">
          <w:marLeft w:val="640"/>
          <w:marRight w:val="0"/>
          <w:marTop w:val="0"/>
          <w:marBottom w:val="0"/>
          <w:divBdr>
            <w:top w:val="none" w:sz="0" w:space="0" w:color="auto"/>
            <w:left w:val="none" w:sz="0" w:space="0" w:color="auto"/>
            <w:bottom w:val="none" w:sz="0" w:space="0" w:color="auto"/>
            <w:right w:val="none" w:sz="0" w:space="0" w:color="auto"/>
          </w:divBdr>
        </w:div>
        <w:div w:id="8071897">
          <w:marLeft w:val="640"/>
          <w:marRight w:val="0"/>
          <w:marTop w:val="0"/>
          <w:marBottom w:val="0"/>
          <w:divBdr>
            <w:top w:val="none" w:sz="0" w:space="0" w:color="auto"/>
            <w:left w:val="none" w:sz="0" w:space="0" w:color="auto"/>
            <w:bottom w:val="none" w:sz="0" w:space="0" w:color="auto"/>
            <w:right w:val="none" w:sz="0" w:space="0" w:color="auto"/>
          </w:divBdr>
        </w:div>
        <w:div w:id="1472867707">
          <w:marLeft w:val="640"/>
          <w:marRight w:val="0"/>
          <w:marTop w:val="0"/>
          <w:marBottom w:val="0"/>
          <w:divBdr>
            <w:top w:val="none" w:sz="0" w:space="0" w:color="auto"/>
            <w:left w:val="none" w:sz="0" w:space="0" w:color="auto"/>
            <w:bottom w:val="none" w:sz="0" w:space="0" w:color="auto"/>
            <w:right w:val="none" w:sz="0" w:space="0" w:color="auto"/>
          </w:divBdr>
        </w:div>
        <w:div w:id="1336617684">
          <w:marLeft w:val="640"/>
          <w:marRight w:val="0"/>
          <w:marTop w:val="0"/>
          <w:marBottom w:val="0"/>
          <w:divBdr>
            <w:top w:val="none" w:sz="0" w:space="0" w:color="auto"/>
            <w:left w:val="none" w:sz="0" w:space="0" w:color="auto"/>
            <w:bottom w:val="none" w:sz="0" w:space="0" w:color="auto"/>
            <w:right w:val="none" w:sz="0" w:space="0" w:color="auto"/>
          </w:divBdr>
        </w:div>
        <w:div w:id="469833926">
          <w:marLeft w:val="640"/>
          <w:marRight w:val="0"/>
          <w:marTop w:val="0"/>
          <w:marBottom w:val="0"/>
          <w:divBdr>
            <w:top w:val="none" w:sz="0" w:space="0" w:color="auto"/>
            <w:left w:val="none" w:sz="0" w:space="0" w:color="auto"/>
            <w:bottom w:val="none" w:sz="0" w:space="0" w:color="auto"/>
            <w:right w:val="none" w:sz="0" w:space="0" w:color="auto"/>
          </w:divBdr>
        </w:div>
        <w:div w:id="1829052145">
          <w:marLeft w:val="640"/>
          <w:marRight w:val="0"/>
          <w:marTop w:val="0"/>
          <w:marBottom w:val="0"/>
          <w:divBdr>
            <w:top w:val="none" w:sz="0" w:space="0" w:color="auto"/>
            <w:left w:val="none" w:sz="0" w:space="0" w:color="auto"/>
            <w:bottom w:val="none" w:sz="0" w:space="0" w:color="auto"/>
            <w:right w:val="none" w:sz="0" w:space="0" w:color="auto"/>
          </w:divBdr>
        </w:div>
        <w:div w:id="305163858">
          <w:marLeft w:val="640"/>
          <w:marRight w:val="0"/>
          <w:marTop w:val="0"/>
          <w:marBottom w:val="0"/>
          <w:divBdr>
            <w:top w:val="none" w:sz="0" w:space="0" w:color="auto"/>
            <w:left w:val="none" w:sz="0" w:space="0" w:color="auto"/>
            <w:bottom w:val="none" w:sz="0" w:space="0" w:color="auto"/>
            <w:right w:val="none" w:sz="0" w:space="0" w:color="auto"/>
          </w:divBdr>
        </w:div>
        <w:div w:id="1687320204">
          <w:marLeft w:val="640"/>
          <w:marRight w:val="0"/>
          <w:marTop w:val="0"/>
          <w:marBottom w:val="0"/>
          <w:divBdr>
            <w:top w:val="none" w:sz="0" w:space="0" w:color="auto"/>
            <w:left w:val="none" w:sz="0" w:space="0" w:color="auto"/>
            <w:bottom w:val="none" w:sz="0" w:space="0" w:color="auto"/>
            <w:right w:val="none" w:sz="0" w:space="0" w:color="auto"/>
          </w:divBdr>
        </w:div>
        <w:div w:id="233859250">
          <w:marLeft w:val="640"/>
          <w:marRight w:val="0"/>
          <w:marTop w:val="0"/>
          <w:marBottom w:val="0"/>
          <w:divBdr>
            <w:top w:val="none" w:sz="0" w:space="0" w:color="auto"/>
            <w:left w:val="none" w:sz="0" w:space="0" w:color="auto"/>
            <w:bottom w:val="none" w:sz="0" w:space="0" w:color="auto"/>
            <w:right w:val="none" w:sz="0" w:space="0" w:color="auto"/>
          </w:divBdr>
        </w:div>
        <w:div w:id="492571378">
          <w:marLeft w:val="640"/>
          <w:marRight w:val="0"/>
          <w:marTop w:val="0"/>
          <w:marBottom w:val="0"/>
          <w:divBdr>
            <w:top w:val="none" w:sz="0" w:space="0" w:color="auto"/>
            <w:left w:val="none" w:sz="0" w:space="0" w:color="auto"/>
            <w:bottom w:val="none" w:sz="0" w:space="0" w:color="auto"/>
            <w:right w:val="none" w:sz="0" w:space="0" w:color="auto"/>
          </w:divBdr>
        </w:div>
        <w:div w:id="1848473747">
          <w:marLeft w:val="640"/>
          <w:marRight w:val="0"/>
          <w:marTop w:val="0"/>
          <w:marBottom w:val="0"/>
          <w:divBdr>
            <w:top w:val="none" w:sz="0" w:space="0" w:color="auto"/>
            <w:left w:val="none" w:sz="0" w:space="0" w:color="auto"/>
            <w:bottom w:val="none" w:sz="0" w:space="0" w:color="auto"/>
            <w:right w:val="none" w:sz="0" w:space="0" w:color="auto"/>
          </w:divBdr>
        </w:div>
        <w:div w:id="1413619518">
          <w:marLeft w:val="640"/>
          <w:marRight w:val="0"/>
          <w:marTop w:val="0"/>
          <w:marBottom w:val="0"/>
          <w:divBdr>
            <w:top w:val="none" w:sz="0" w:space="0" w:color="auto"/>
            <w:left w:val="none" w:sz="0" w:space="0" w:color="auto"/>
            <w:bottom w:val="none" w:sz="0" w:space="0" w:color="auto"/>
            <w:right w:val="none" w:sz="0" w:space="0" w:color="auto"/>
          </w:divBdr>
        </w:div>
        <w:div w:id="628363340">
          <w:marLeft w:val="640"/>
          <w:marRight w:val="0"/>
          <w:marTop w:val="0"/>
          <w:marBottom w:val="0"/>
          <w:divBdr>
            <w:top w:val="none" w:sz="0" w:space="0" w:color="auto"/>
            <w:left w:val="none" w:sz="0" w:space="0" w:color="auto"/>
            <w:bottom w:val="none" w:sz="0" w:space="0" w:color="auto"/>
            <w:right w:val="none" w:sz="0" w:space="0" w:color="auto"/>
          </w:divBdr>
        </w:div>
        <w:div w:id="1174031519">
          <w:marLeft w:val="640"/>
          <w:marRight w:val="0"/>
          <w:marTop w:val="0"/>
          <w:marBottom w:val="0"/>
          <w:divBdr>
            <w:top w:val="none" w:sz="0" w:space="0" w:color="auto"/>
            <w:left w:val="none" w:sz="0" w:space="0" w:color="auto"/>
            <w:bottom w:val="none" w:sz="0" w:space="0" w:color="auto"/>
            <w:right w:val="none" w:sz="0" w:space="0" w:color="auto"/>
          </w:divBdr>
        </w:div>
        <w:div w:id="179513898">
          <w:marLeft w:val="640"/>
          <w:marRight w:val="0"/>
          <w:marTop w:val="0"/>
          <w:marBottom w:val="0"/>
          <w:divBdr>
            <w:top w:val="none" w:sz="0" w:space="0" w:color="auto"/>
            <w:left w:val="none" w:sz="0" w:space="0" w:color="auto"/>
            <w:bottom w:val="none" w:sz="0" w:space="0" w:color="auto"/>
            <w:right w:val="none" w:sz="0" w:space="0" w:color="auto"/>
          </w:divBdr>
        </w:div>
      </w:divsChild>
    </w:div>
    <w:div w:id="527526882">
      <w:bodyDiv w:val="1"/>
      <w:marLeft w:val="0"/>
      <w:marRight w:val="0"/>
      <w:marTop w:val="0"/>
      <w:marBottom w:val="0"/>
      <w:divBdr>
        <w:top w:val="none" w:sz="0" w:space="0" w:color="auto"/>
        <w:left w:val="none" w:sz="0" w:space="0" w:color="auto"/>
        <w:bottom w:val="none" w:sz="0" w:space="0" w:color="auto"/>
        <w:right w:val="none" w:sz="0" w:space="0" w:color="auto"/>
      </w:divBdr>
      <w:divsChild>
        <w:div w:id="955915677">
          <w:marLeft w:val="640"/>
          <w:marRight w:val="0"/>
          <w:marTop w:val="0"/>
          <w:marBottom w:val="0"/>
          <w:divBdr>
            <w:top w:val="none" w:sz="0" w:space="0" w:color="auto"/>
            <w:left w:val="none" w:sz="0" w:space="0" w:color="auto"/>
            <w:bottom w:val="none" w:sz="0" w:space="0" w:color="auto"/>
            <w:right w:val="none" w:sz="0" w:space="0" w:color="auto"/>
          </w:divBdr>
        </w:div>
        <w:div w:id="439957475">
          <w:marLeft w:val="640"/>
          <w:marRight w:val="0"/>
          <w:marTop w:val="0"/>
          <w:marBottom w:val="0"/>
          <w:divBdr>
            <w:top w:val="none" w:sz="0" w:space="0" w:color="auto"/>
            <w:left w:val="none" w:sz="0" w:space="0" w:color="auto"/>
            <w:bottom w:val="none" w:sz="0" w:space="0" w:color="auto"/>
            <w:right w:val="none" w:sz="0" w:space="0" w:color="auto"/>
          </w:divBdr>
        </w:div>
        <w:div w:id="389613674">
          <w:marLeft w:val="640"/>
          <w:marRight w:val="0"/>
          <w:marTop w:val="0"/>
          <w:marBottom w:val="0"/>
          <w:divBdr>
            <w:top w:val="none" w:sz="0" w:space="0" w:color="auto"/>
            <w:left w:val="none" w:sz="0" w:space="0" w:color="auto"/>
            <w:bottom w:val="none" w:sz="0" w:space="0" w:color="auto"/>
            <w:right w:val="none" w:sz="0" w:space="0" w:color="auto"/>
          </w:divBdr>
        </w:div>
        <w:div w:id="1483421905">
          <w:marLeft w:val="640"/>
          <w:marRight w:val="0"/>
          <w:marTop w:val="0"/>
          <w:marBottom w:val="0"/>
          <w:divBdr>
            <w:top w:val="none" w:sz="0" w:space="0" w:color="auto"/>
            <w:left w:val="none" w:sz="0" w:space="0" w:color="auto"/>
            <w:bottom w:val="none" w:sz="0" w:space="0" w:color="auto"/>
            <w:right w:val="none" w:sz="0" w:space="0" w:color="auto"/>
          </w:divBdr>
        </w:div>
        <w:div w:id="955216529">
          <w:marLeft w:val="640"/>
          <w:marRight w:val="0"/>
          <w:marTop w:val="0"/>
          <w:marBottom w:val="0"/>
          <w:divBdr>
            <w:top w:val="none" w:sz="0" w:space="0" w:color="auto"/>
            <w:left w:val="none" w:sz="0" w:space="0" w:color="auto"/>
            <w:bottom w:val="none" w:sz="0" w:space="0" w:color="auto"/>
            <w:right w:val="none" w:sz="0" w:space="0" w:color="auto"/>
          </w:divBdr>
        </w:div>
        <w:div w:id="1475020894">
          <w:marLeft w:val="640"/>
          <w:marRight w:val="0"/>
          <w:marTop w:val="0"/>
          <w:marBottom w:val="0"/>
          <w:divBdr>
            <w:top w:val="none" w:sz="0" w:space="0" w:color="auto"/>
            <w:left w:val="none" w:sz="0" w:space="0" w:color="auto"/>
            <w:bottom w:val="none" w:sz="0" w:space="0" w:color="auto"/>
            <w:right w:val="none" w:sz="0" w:space="0" w:color="auto"/>
          </w:divBdr>
        </w:div>
        <w:div w:id="382364200">
          <w:marLeft w:val="640"/>
          <w:marRight w:val="0"/>
          <w:marTop w:val="0"/>
          <w:marBottom w:val="0"/>
          <w:divBdr>
            <w:top w:val="none" w:sz="0" w:space="0" w:color="auto"/>
            <w:left w:val="none" w:sz="0" w:space="0" w:color="auto"/>
            <w:bottom w:val="none" w:sz="0" w:space="0" w:color="auto"/>
            <w:right w:val="none" w:sz="0" w:space="0" w:color="auto"/>
          </w:divBdr>
        </w:div>
        <w:div w:id="558980538">
          <w:marLeft w:val="640"/>
          <w:marRight w:val="0"/>
          <w:marTop w:val="0"/>
          <w:marBottom w:val="0"/>
          <w:divBdr>
            <w:top w:val="none" w:sz="0" w:space="0" w:color="auto"/>
            <w:left w:val="none" w:sz="0" w:space="0" w:color="auto"/>
            <w:bottom w:val="none" w:sz="0" w:space="0" w:color="auto"/>
            <w:right w:val="none" w:sz="0" w:space="0" w:color="auto"/>
          </w:divBdr>
        </w:div>
        <w:div w:id="1254046156">
          <w:marLeft w:val="640"/>
          <w:marRight w:val="0"/>
          <w:marTop w:val="0"/>
          <w:marBottom w:val="0"/>
          <w:divBdr>
            <w:top w:val="none" w:sz="0" w:space="0" w:color="auto"/>
            <w:left w:val="none" w:sz="0" w:space="0" w:color="auto"/>
            <w:bottom w:val="none" w:sz="0" w:space="0" w:color="auto"/>
            <w:right w:val="none" w:sz="0" w:space="0" w:color="auto"/>
          </w:divBdr>
        </w:div>
        <w:div w:id="1454713490">
          <w:marLeft w:val="640"/>
          <w:marRight w:val="0"/>
          <w:marTop w:val="0"/>
          <w:marBottom w:val="0"/>
          <w:divBdr>
            <w:top w:val="none" w:sz="0" w:space="0" w:color="auto"/>
            <w:left w:val="none" w:sz="0" w:space="0" w:color="auto"/>
            <w:bottom w:val="none" w:sz="0" w:space="0" w:color="auto"/>
            <w:right w:val="none" w:sz="0" w:space="0" w:color="auto"/>
          </w:divBdr>
        </w:div>
        <w:div w:id="634412780">
          <w:marLeft w:val="640"/>
          <w:marRight w:val="0"/>
          <w:marTop w:val="0"/>
          <w:marBottom w:val="0"/>
          <w:divBdr>
            <w:top w:val="none" w:sz="0" w:space="0" w:color="auto"/>
            <w:left w:val="none" w:sz="0" w:space="0" w:color="auto"/>
            <w:bottom w:val="none" w:sz="0" w:space="0" w:color="auto"/>
            <w:right w:val="none" w:sz="0" w:space="0" w:color="auto"/>
          </w:divBdr>
        </w:div>
        <w:div w:id="535897744">
          <w:marLeft w:val="640"/>
          <w:marRight w:val="0"/>
          <w:marTop w:val="0"/>
          <w:marBottom w:val="0"/>
          <w:divBdr>
            <w:top w:val="none" w:sz="0" w:space="0" w:color="auto"/>
            <w:left w:val="none" w:sz="0" w:space="0" w:color="auto"/>
            <w:bottom w:val="none" w:sz="0" w:space="0" w:color="auto"/>
            <w:right w:val="none" w:sz="0" w:space="0" w:color="auto"/>
          </w:divBdr>
        </w:div>
        <w:div w:id="1884637501">
          <w:marLeft w:val="640"/>
          <w:marRight w:val="0"/>
          <w:marTop w:val="0"/>
          <w:marBottom w:val="0"/>
          <w:divBdr>
            <w:top w:val="none" w:sz="0" w:space="0" w:color="auto"/>
            <w:left w:val="none" w:sz="0" w:space="0" w:color="auto"/>
            <w:bottom w:val="none" w:sz="0" w:space="0" w:color="auto"/>
            <w:right w:val="none" w:sz="0" w:space="0" w:color="auto"/>
          </w:divBdr>
        </w:div>
        <w:div w:id="1285888502">
          <w:marLeft w:val="640"/>
          <w:marRight w:val="0"/>
          <w:marTop w:val="0"/>
          <w:marBottom w:val="0"/>
          <w:divBdr>
            <w:top w:val="none" w:sz="0" w:space="0" w:color="auto"/>
            <w:left w:val="none" w:sz="0" w:space="0" w:color="auto"/>
            <w:bottom w:val="none" w:sz="0" w:space="0" w:color="auto"/>
            <w:right w:val="none" w:sz="0" w:space="0" w:color="auto"/>
          </w:divBdr>
        </w:div>
        <w:div w:id="2112361219">
          <w:marLeft w:val="640"/>
          <w:marRight w:val="0"/>
          <w:marTop w:val="0"/>
          <w:marBottom w:val="0"/>
          <w:divBdr>
            <w:top w:val="none" w:sz="0" w:space="0" w:color="auto"/>
            <w:left w:val="none" w:sz="0" w:space="0" w:color="auto"/>
            <w:bottom w:val="none" w:sz="0" w:space="0" w:color="auto"/>
            <w:right w:val="none" w:sz="0" w:space="0" w:color="auto"/>
          </w:divBdr>
        </w:div>
        <w:div w:id="1437825099">
          <w:marLeft w:val="640"/>
          <w:marRight w:val="0"/>
          <w:marTop w:val="0"/>
          <w:marBottom w:val="0"/>
          <w:divBdr>
            <w:top w:val="none" w:sz="0" w:space="0" w:color="auto"/>
            <w:left w:val="none" w:sz="0" w:space="0" w:color="auto"/>
            <w:bottom w:val="none" w:sz="0" w:space="0" w:color="auto"/>
            <w:right w:val="none" w:sz="0" w:space="0" w:color="auto"/>
          </w:divBdr>
        </w:div>
        <w:div w:id="248078084">
          <w:marLeft w:val="640"/>
          <w:marRight w:val="0"/>
          <w:marTop w:val="0"/>
          <w:marBottom w:val="0"/>
          <w:divBdr>
            <w:top w:val="none" w:sz="0" w:space="0" w:color="auto"/>
            <w:left w:val="none" w:sz="0" w:space="0" w:color="auto"/>
            <w:bottom w:val="none" w:sz="0" w:space="0" w:color="auto"/>
            <w:right w:val="none" w:sz="0" w:space="0" w:color="auto"/>
          </w:divBdr>
        </w:div>
        <w:div w:id="800732692">
          <w:marLeft w:val="640"/>
          <w:marRight w:val="0"/>
          <w:marTop w:val="0"/>
          <w:marBottom w:val="0"/>
          <w:divBdr>
            <w:top w:val="none" w:sz="0" w:space="0" w:color="auto"/>
            <w:left w:val="none" w:sz="0" w:space="0" w:color="auto"/>
            <w:bottom w:val="none" w:sz="0" w:space="0" w:color="auto"/>
            <w:right w:val="none" w:sz="0" w:space="0" w:color="auto"/>
          </w:divBdr>
        </w:div>
        <w:div w:id="703093865">
          <w:marLeft w:val="640"/>
          <w:marRight w:val="0"/>
          <w:marTop w:val="0"/>
          <w:marBottom w:val="0"/>
          <w:divBdr>
            <w:top w:val="none" w:sz="0" w:space="0" w:color="auto"/>
            <w:left w:val="none" w:sz="0" w:space="0" w:color="auto"/>
            <w:bottom w:val="none" w:sz="0" w:space="0" w:color="auto"/>
            <w:right w:val="none" w:sz="0" w:space="0" w:color="auto"/>
          </w:divBdr>
        </w:div>
        <w:div w:id="1031612687">
          <w:marLeft w:val="640"/>
          <w:marRight w:val="0"/>
          <w:marTop w:val="0"/>
          <w:marBottom w:val="0"/>
          <w:divBdr>
            <w:top w:val="none" w:sz="0" w:space="0" w:color="auto"/>
            <w:left w:val="none" w:sz="0" w:space="0" w:color="auto"/>
            <w:bottom w:val="none" w:sz="0" w:space="0" w:color="auto"/>
            <w:right w:val="none" w:sz="0" w:space="0" w:color="auto"/>
          </w:divBdr>
        </w:div>
        <w:div w:id="1255476731">
          <w:marLeft w:val="640"/>
          <w:marRight w:val="0"/>
          <w:marTop w:val="0"/>
          <w:marBottom w:val="0"/>
          <w:divBdr>
            <w:top w:val="none" w:sz="0" w:space="0" w:color="auto"/>
            <w:left w:val="none" w:sz="0" w:space="0" w:color="auto"/>
            <w:bottom w:val="none" w:sz="0" w:space="0" w:color="auto"/>
            <w:right w:val="none" w:sz="0" w:space="0" w:color="auto"/>
          </w:divBdr>
        </w:div>
        <w:div w:id="1536772905">
          <w:marLeft w:val="640"/>
          <w:marRight w:val="0"/>
          <w:marTop w:val="0"/>
          <w:marBottom w:val="0"/>
          <w:divBdr>
            <w:top w:val="none" w:sz="0" w:space="0" w:color="auto"/>
            <w:left w:val="none" w:sz="0" w:space="0" w:color="auto"/>
            <w:bottom w:val="none" w:sz="0" w:space="0" w:color="auto"/>
            <w:right w:val="none" w:sz="0" w:space="0" w:color="auto"/>
          </w:divBdr>
        </w:div>
        <w:div w:id="2102486055">
          <w:marLeft w:val="640"/>
          <w:marRight w:val="0"/>
          <w:marTop w:val="0"/>
          <w:marBottom w:val="0"/>
          <w:divBdr>
            <w:top w:val="none" w:sz="0" w:space="0" w:color="auto"/>
            <w:left w:val="none" w:sz="0" w:space="0" w:color="auto"/>
            <w:bottom w:val="none" w:sz="0" w:space="0" w:color="auto"/>
            <w:right w:val="none" w:sz="0" w:space="0" w:color="auto"/>
          </w:divBdr>
        </w:div>
        <w:div w:id="1676154637">
          <w:marLeft w:val="640"/>
          <w:marRight w:val="0"/>
          <w:marTop w:val="0"/>
          <w:marBottom w:val="0"/>
          <w:divBdr>
            <w:top w:val="none" w:sz="0" w:space="0" w:color="auto"/>
            <w:left w:val="none" w:sz="0" w:space="0" w:color="auto"/>
            <w:bottom w:val="none" w:sz="0" w:space="0" w:color="auto"/>
            <w:right w:val="none" w:sz="0" w:space="0" w:color="auto"/>
          </w:divBdr>
        </w:div>
        <w:div w:id="1591426682">
          <w:marLeft w:val="640"/>
          <w:marRight w:val="0"/>
          <w:marTop w:val="0"/>
          <w:marBottom w:val="0"/>
          <w:divBdr>
            <w:top w:val="none" w:sz="0" w:space="0" w:color="auto"/>
            <w:left w:val="none" w:sz="0" w:space="0" w:color="auto"/>
            <w:bottom w:val="none" w:sz="0" w:space="0" w:color="auto"/>
            <w:right w:val="none" w:sz="0" w:space="0" w:color="auto"/>
          </w:divBdr>
        </w:div>
        <w:div w:id="2051832037">
          <w:marLeft w:val="640"/>
          <w:marRight w:val="0"/>
          <w:marTop w:val="0"/>
          <w:marBottom w:val="0"/>
          <w:divBdr>
            <w:top w:val="none" w:sz="0" w:space="0" w:color="auto"/>
            <w:left w:val="none" w:sz="0" w:space="0" w:color="auto"/>
            <w:bottom w:val="none" w:sz="0" w:space="0" w:color="auto"/>
            <w:right w:val="none" w:sz="0" w:space="0" w:color="auto"/>
          </w:divBdr>
        </w:div>
        <w:div w:id="273900183">
          <w:marLeft w:val="640"/>
          <w:marRight w:val="0"/>
          <w:marTop w:val="0"/>
          <w:marBottom w:val="0"/>
          <w:divBdr>
            <w:top w:val="none" w:sz="0" w:space="0" w:color="auto"/>
            <w:left w:val="none" w:sz="0" w:space="0" w:color="auto"/>
            <w:bottom w:val="none" w:sz="0" w:space="0" w:color="auto"/>
            <w:right w:val="none" w:sz="0" w:space="0" w:color="auto"/>
          </w:divBdr>
        </w:div>
        <w:div w:id="1297947748">
          <w:marLeft w:val="640"/>
          <w:marRight w:val="0"/>
          <w:marTop w:val="0"/>
          <w:marBottom w:val="0"/>
          <w:divBdr>
            <w:top w:val="none" w:sz="0" w:space="0" w:color="auto"/>
            <w:left w:val="none" w:sz="0" w:space="0" w:color="auto"/>
            <w:bottom w:val="none" w:sz="0" w:space="0" w:color="auto"/>
            <w:right w:val="none" w:sz="0" w:space="0" w:color="auto"/>
          </w:divBdr>
        </w:div>
        <w:div w:id="734553411">
          <w:marLeft w:val="640"/>
          <w:marRight w:val="0"/>
          <w:marTop w:val="0"/>
          <w:marBottom w:val="0"/>
          <w:divBdr>
            <w:top w:val="none" w:sz="0" w:space="0" w:color="auto"/>
            <w:left w:val="none" w:sz="0" w:space="0" w:color="auto"/>
            <w:bottom w:val="none" w:sz="0" w:space="0" w:color="auto"/>
            <w:right w:val="none" w:sz="0" w:space="0" w:color="auto"/>
          </w:divBdr>
        </w:div>
        <w:div w:id="1417896412">
          <w:marLeft w:val="640"/>
          <w:marRight w:val="0"/>
          <w:marTop w:val="0"/>
          <w:marBottom w:val="0"/>
          <w:divBdr>
            <w:top w:val="none" w:sz="0" w:space="0" w:color="auto"/>
            <w:left w:val="none" w:sz="0" w:space="0" w:color="auto"/>
            <w:bottom w:val="none" w:sz="0" w:space="0" w:color="auto"/>
            <w:right w:val="none" w:sz="0" w:space="0" w:color="auto"/>
          </w:divBdr>
        </w:div>
        <w:div w:id="1307592764">
          <w:marLeft w:val="640"/>
          <w:marRight w:val="0"/>
          <w:marTop w:val="0"/>
          <w:marBottom w:val="0"/>
          <w:divBdr>
            <w:top w:val="none" w:sz="0" w:space="0" w:color="auto"/>
            <w:left w:val="none" w:sz="0" w:space="0" w:color="auto"/>
            <w:bottom w:val="none" w:sz="0" w:space="0" w:color="auto"/>
            <w:right w:val="none" w:sz="0" w:space="0" w:color="auto"/>
          </w:divBdr>
        </w:div>
        <w:div w:id="1401439301">
          <w:marLeft w:val="640"/>
          <w:marRight w:val="0"/>
          <w:marTop w:val="0"/>
          <w:marBottom w:val="0"/>
          <w:divBdr>
            <w:top w:val="none" w:sz="0" w:space="0" w:color="auto"/>
            <w:left w:val="none" w:sz="0" w:space="0" w:color="auto"/>
            <w:bottom w:val="none" w:sz="0" w:space="0" w:color="auto"/>
            <w:right w:val="none" w:sz="0" w:space="0" w:color="auto"/>
          </w:divBdr>
        </w:div>
      </w:divsChild>
    </w:div>
    <w:div w:id="580875071">
      <w:bodyDiv w:val="1"/>
      <w:marLeft w:val="0"/>
      <w:marRight w:val="0"/>
      <w:marTop w:val="0"/>
      <w:marBottom w:val="0"/>
      <w:divBdr>
        <w:top w:val="none" w:sz="0" w:space="0" w:color="auto"/>
        <w:left w:val="none" w:sz="0" w:space="0" w:color="auto"/>
        <w:bottom w:val="none" w:sz="0" w:space="0" w:color="auto"/>
        <w:right w:val="none" w:sz="0" w:space="0" w:color="auto"/>
      </w:divBdr>
      <w:divsChild>
        <w:div w:id="69931869">
          <w:marLeft w:val="640"/>
          <w:marRight w:val="0"/>
          <w:marTop w:val="0"/>
          <w:marBottom w:val="0"/>
          <w:divBdr>
            <w:top w:val="none" w:sz="0" w:space="0" w:color="auto"/>
            <w:left w:val="none" w:sz="0" w:space="0" w:color="auto"/>
            <w:bottom w:val="none" w:sz="0" w:space="0" w:color="auto"/>
            <w:right w:val="none" w:sz="0" w:space="0" w:color="auto"/>
          </w:divBdr>
        </w:div>
        <w:div w:id="1680505883">
          <w:marLeft w:val="640"/>
          <w:marRight w:val="0"/>
          <w:marTop w:val="0"/>
          <w:marBottom w:val="0"/>
          <w:divBdr>
            <w:top w:val="none" w:sz="0" w:space="0" w:color="auto"/>
            <w:left w:val="none" w:sz="0" w:space="0" w:color="auto"/>
            <w:bottom w:val="none" w:sz="0" w:space="0" w:color="auto"/>
            <w:right w:val="none" w:sz="0" w:space="0" w:color="auto"/>
          </w:divBdr>
        </w:div>
        <w:div w:id="940914897">
          <w:marLeft w:val="640"/>
          <w:marRight w:val="0"/>
          <w:marTop w:val="0"/>
          <w:marBottom w:val="0"/>
          <w:divBdr>
            <w:top w:val="none" w:sz="0" w:space="0" w:color="auto"/>
            <w:left w:val="none" w:sz="0" w:space="0" w:color="auto"/>
            <w:bottom w:val="none" w:sz="0" w:space="0" w:color="auto"/>
            <w:right w:val="none" w:sz="0" w:space="0" w:color="auto"/>
          </w:divBdr>
        </w:div>
        <w:div w:id="1003779544">
          <w:marLeft w:val="640"/>
          <w:marRight w:val="0"/>
          <w:marTop w:val="0"/>
          <w:marBottom w:val="0"/>
          <w:divBdr>
            <w:top w:val="none" w:sz="0" w:space="0" w:color="auto"/>
            <w:left w:val="none" w:sz="0" w:space="0" w:color="auto"/>
            <w:bottom w:val="none" w:sz="0" w:space="0" w:color="auto"/>
            <w:right w:val="none" w:sz="0" w:space="0" w:color="auto"/>
          </w:divBdr>
        </w:div>
        <w:div w:id="245455675">
          <w:marLeft w:val="640"/>
          <w:marRight w:val="0"/>
          <w:marTop w:val="0"/>
          <w:marBottom w:val="0"/>
          <w:divBdr>
            <w:top w:val="none" w:sz="0" w:space="0" w:color="auto"/>
            <w:left w:val="none" w:sz="0" w:space="0" w:color="auto"/>
            <w:bottom w:val="none" w:sz="0" w:space="0" w:color="auto"/>
            <w:right w:val="none" w:sz="0" w:space="0" w:color="auto"/>
          </w:divBdr>
        </w:div>
        <w:div w:id="2094161356">
          <w:marLeft w:val="640"/>
          <w:marRight w:val="0"/>
          <w:marTop w:val="0"/>
          <w:marBottom w:val="0"/>
          <w:divBdr>
            <w:top w:val="none" w:sz="0" w:space="0" w:color="auto"/>
            <w:left w:val="none" w:sz="0" w:space="0" w:color="auto"/>
            <w:bottom w:val="none" w:sz="0" w:space="0" w:color="auto"/>
            <w:right w:val="none" w:sz="0" w:space="0" w:color="auto"/>
          </w:divBdr>
        </w:div>
        <w:div w:id="6257808">
          <w:marLeft w:val="640"/>
          <w:marRight w:val="0"/>
          <w:marTop w:val="0"/>
          <w:marBottom w:val="0"/>
          <w:divBdr>
            <w:top w:val="none" w:sz="0" w:space="0" w:color="auto"/>
            <w:left w:val="none" w:sz="0" w:space="0" w:color="auto"/>
            <w:bottom w:val="none" w:sz="0" w:space="0" w:color="auto"/>
            <w:right w:val="none" w:sz="0" w:space="0" w:color="auto"/>
          </w:divBdr>
        </w:div>
        <w:div w:id="1283225063">
          <w:marLeft w:val="640"/>
          <w:marRight w:val="0"/>
          <w:marTop w:val="0"/>
          <w:marBottom w:val="0"/>
          <w:divBdr>
            <w:top w:val="none" w:sz="0" w:space="0" w:color="auto"/>
            <w:left w:val="none" w:sz="0" w:space="0" w:color="auto"/>
            <w:bottom w:val="none" w:sz="0" w:space="0" w:color="auto"/>
            <w:right w:val="none" w:sz="0" w:space="0" w:color="auto"/>
          </w:divBdr>
        </w:div>
        <w:div w:id="1455829910">
          <w:marLeft w:val="640"/>
          <w:marRight w:val="0"/>
          <w:marTop w:val="0"/>
          <w:marBottom w:val="0"/>
          <w:divBdr>
            <w:top w:val="none" w:sz="0" w:space="0" w:color="auto"/>
            <w:left w:val="none" w:sz="0" w:space="0" w:color="auto"/>
            <w:bottom w:val="none" w:sz="0" w:space="0" w:color="auto"/>
            <w:right w:val="none" w:sz="0" w:space="0" w:color="auto"/>
          </w:divBdr>
        </w:div>
        <w:div w:id="576786810">
          <w:marLeft w:val="640"/>
          <w:marRight w:val="0"/>
          <w:marTop w:val="0"/>
          <w:marBottom w:val="0"/>
          <w:divBdr>
            <w:top w:val="none" w:sz="0" w:space="0" w:color="auto"/>
            <w:left w:val="none" w:sz="0" w:space="0" w:color="auto"/>
            <w:bottom w:val="none" w:sz="0" w:space="0" w:color="auto"/>
            <w:right w:val="none" w:sz="0" w:space="0" w:color="auto"/>
          </w:divBdr>
        </w:div>
        <w:div w:id="105780548">
          <w:marLeft w:val="640"/>
          <w:marRight w:val="0"/>
          <w:marTop w:val="0"/>
          <w:marBottom w:val="0"/>
          <w:divBdr>
            <w:top w:val="none" w:sz="0" w:space="0" w:color="auto"/>
            <w:left w:val="none" w:sz="0" w:space="0" w:color="auto"/>
            <w:bottom w:val="none" w:sz="0" w:space="0" w:color="auto"/>
            <w:right w:val="none" w:sz="0" w:space="0" w:color="auto"/>
          </w:divBdr>
        </w:div>
        <w:div w:id="1582254829">
          <w:marLeft w:val="640"/>
          <w:marRight w:val="0"/>
          <w:marTop w:val="0"/>
          <w:marBottom w:val="0"/>
          <w:divBdr>
            <w:top w:val="none" w:sz="0" w:space="0" w:color="auto"/>
            <w:left w:val="none" w:sz="0" w:space="0" w:color="auto"/>
            <w:bottom w:val="none" w:sz="0" w:space="0" w:color="auto"/>
            <w:right w:val="none" w:sz="0" w:space="0" w:color="auto"/>
          </w:divBdr>
        </w:div>
        <w:div w:id="126165074">
          <w:marLeft w:val="640"/>
          <w:marRight w:val="0"/>
          <w:marTop w:val="0"/>
          <w:marBottom w:val="0"/>
          <w:divBdr>
            <w:top w:val="none" w:sz="0" w:space="0" w:color="auto"/>
            <w:left w:val="none" w:sz="0" w:space="0" w:color="auto"/>
            <w:bottom w:val="none" w:sz="0" w:space="0" w:color="auto"/>
            <w:right w:val="none" w:sz="0" w:space="0" w:color="auto"/>
          </w:divBdr>
        </w:div>
        <w:div w:id="2133205661">
          <w:marLeft w:val="640"/>
          <w:marRight w:val="0"/>
          <w:marTop w:val="0"/>
          <w:marBottom w:val="0"/>
          <w:divBdr>
            <w:top w:val="none" w:sz="0" w:space="0" w:color="auto"/>
            <w:left w:val="none" w:sz="0" w:space="0" w:color="auto"/>
            <w:bottom w:val="none" w:sz="0" w:space="0" w:color="auto"/>
            <w:right w:val="none" w:sz="0" w:space="0" w:color="auto"/>
          </w:divBdr>
        </w:div>
        <w:div w:id="1907642695">
          <w:marLeft w:val="640"/>
          <w:marRight w:val="0"/>
          <w:marTop w:val="0"/>
          <w:marBottom w:val="0"/>
          <w:divBdr>
            <w:top w:val="none" w:sz="0" w:space="0" w:color="auto"/>
            <w:left w:val="none" w:sz="0" w:space="0" w:color="auto"/>
            <w:bottom w:val="none" w:sz="0" w:space="0" w:color="auto"/>
            <w:right w:val="none" w:sz="0" w:space="0" w:color="auto"/>
          </w:divBdr>
        </w:div>
        <w:div w:id="996960555">
          <w:marLeft w:val="640"/>
          <w:marRight w:val="0"/>
          <w:marTop w:val="0"/>
          <w:marBottom w:val="0"/>
          <w:divBdr>
            <w:top w:val="none" w:sz="0" w:space="0" w:color="auto"/>
            <w:left w:val="none" w:sz="0" w:space="0" w:color="auto"/>
            <w:bottom w:val="none" w:sz="0" w:space="0" w:color="auto"/>
            <w:right w:val="none" w:sz="0" w:space="0" w:color="auto"/>
          </w:divBdr>
        </w:div>
        <w:div w:id="955135707">
          <w:marLeft w:val="640"/>
          <w:marRight w:val="0"/>
          <w:marTop w:val="0"/>
          <w:marBottom w:val="0"/>
          <w:divBdr>
            <w:top w:val="none" w:sz="0" w:space="0" w:color="auto"/>
            <w:left w:val="none" w:sz="0" w:space="0" w:color="auto"/>
            <w:bottom w:val="none" w:sz="0" w:space="0" w:color="auto"/>
            <w:right w:val="none" w:sz="0" w:space="0" w:color="auto"/>
          </w:divBdr>
        </w:div>
        <w:div w:id="386035647">
          <w:marLeft w:val="640"/>
          <w:marRight w:val="0"/>
          <w:marTop w:val="0"/>
          <w:marBottom w:val="0"/>
          <w:divBdr>
            <w:top w:val="none" w:sz="0" w:space="0" w:color="auto"/>
            <w:left w:val="none" w:sz="0" w:space="0" w:color="auto"/>
            <w:bottom w:val="none" w:sz="0" w:space="0" w:color="auto"/>
            <w:right w:val="none" w:sz="0" w:space="0" w:color="auto"/>
          </w:divBdr>
        </w:div>
        <w:div w:id="727726346">
          <w:marLeft w:val="640"/>
          <w:marRight w:val="0"/>
          <w:marTop w:val="0"/>
          <w:marBottom w:val="0"/>
          <w:divBdr>
            <w:top w:val="none" w:sz="0" w:space="0" w:color="auto"/>
            <w:left w:val="none" w:sz="0" w:space="0" w:color="auto"/>
            <w:bottom w:val="none" w:sz="0" w:space="0" w:color="auto"/>
            <w:right w:val="none" w:sz="0" w:space="0" w:color="auto"/>
          </w:divBdr>
        </w:div>
        <w:div w:id="1060251402">
          <w:marLeft w:val="640"/>
          <w:marRight w:val="0"/>
          <w:marTop w:val="0"/>
          <w:marBottom w:val="0"/>
          <w:divBdr>
            <w:top w:val="none" w:sz="0" w:space="0" w:color="auto"/>
            <w:left w:val="none" w:sz="0" w:space="0" w:color="auto"/>
            <w:bottom w:val="none" w:sz="0" w:space="0" w:color="auto"/>
            <w:right w:val="none" w:sz="0" w:space="0" w:color="auto"/>
          </w:divBdr>
        </w:div>
        <w:div w:id="839198671">
          <w:marLeft w:val="640"/>
          <w:marRight w:val="0"/>
          <w:marTop w:val="0"/>
          <w:marBottom w:val="0"/>
          <w:divBdr>
            <w:top w:val="none" w:sz="0" w:space="0" w:color="auto"/>
            <w:left w:val="none" w:sz="0" w:space="0" w:color="auto"/>
            <w:bottom w:val="none" w:sz="0" w:space="0" w:color="auto"/>
            <w:right w:val="none" w:sz="0" w:space="0" w:color="auto"/>
          </w:divBdr>
        </w:div>
        <w:div w:id="1150635701">
          <w:marLeft w:val="640"/>
          <w:marRight w:val="0"/>
          <w:marTop w:val="0"/>
          <w:marBottom w:val="0"/>
          <w:divBdr>
            <w:top w:val="none" w:sz="0" w:space="0" w:color="auto"/>
            <w:left w:val="none" w:sz="0" w:space="0" w:color="auto"/>
            <w:bottom w:val="none" w:sz="0" w:space="0" w:color="auto"/>
            <w:right w:val="none" w:sz="0" w:space="0" w:color="auto"/>
          </w:divBdr>
        </w:div>
        <w:div w:id="155532865">
          <w:marLeft w:val="640"/>
          <w:marRight w:val="0"/>
          <w:marTop w:val="0"/>
          <w:marBottom w:val="0"/>
          <w:divBdr>
            <w:top w:val="none" w:sz="0" w:space="0" w:color="auto"/>
            <w:left w:val="none" w:sz="0" w:space="0" w:color="auto"/>
            <w:bottom w:val="none" w:sz="0" w:space="0" w:color="auto"/>
            <w:right w:val="none" w:sz="0" w:space="0" w:color="auto"/>
          </w:divBdr>
        </w:div>
        <w:div w:id="1820922477">
          <w:marLeft w:val="640"/>
          <w:marRight w:val="0"/>
          <w:marTop w:val="0"/>
          <w:marBottom w:val="0"/>
          <w:divBdr>
            <w:top w:val="none" w:sz="0" w:space="0" w:color="auto"/>
            <w:left w:val="none" w:sz="0" w:space="0" w:color="auto"/>
            <w:bottom w:val="none" w:sz="0" w:space="0" w:color="auto"/>
            <w:right w:val="none" w:sz="0" w:space="0" w:color="auto"/>
          </w:divBdr>
        </w:div>
        <w:div w:id="1836726538">
          <w:marLeft w:val="640"/>
          <w:marRight w:val="0"/>
          <w:marTop w:val="0"/>
          <w:marBottom w:val="0"/>
          <w:divBdr>
            <w:top w:val="none" w:sz="0" w:space="0" w:color="auto"/>
            <w:left w:val="none" w:sz="0" w:space="0" w:color="auto"/>
            <w:bottom w:val="none" w:sz="0" w:space="0" w:color="auto"/>
            <w:right w:val="none" w:sz="0" w:space="0" w:color="auto"/>
          </w:divBdr>
        </w:div>
        <w:div w:id="1297950394">
          <w:marLeft w:val="640"/>
          <w:marRight w:val="0"/>
          <w:marTop w:val="0"/>
          <w:marBottom w:val="0"/>
          <w:divBdr>
            <w:top w:val="none" w:sz="0" w:space="0" w:color="auto"/>
            <w:left w:val="none" w:sz="0" w:space="0" w:color="auto"/>
            <w:bottom w:val="none" w:sz="0" w:space="0" w:color="auto"/>
            <w:right w:val="none" w:sz="0" w:space="0" w:color="auto"/>
          </w:divBdr>
        </w:div>
        <w:div w:id="1079592276">
          <w:marLeft w:val="640"/>
          <w:marRight w:val="0"/>
          <w:marTop w:val="0"/>
          <w:marBottom w:val="0"/>
          <w:divBdr>
            <w:top w:val="none" w:sz="0" w:space="0" w:color="auto"/>
            <w:left w:val="none" w:sz="0" w:space="0" w:color="auto"/>
            <w:bottom w:val="none" w:sz="0" w:space="0" w:color="auto"/>
            <w:right w:val="none" w:sz="0" w:space="0" w:color="auto"/>
          </w:divBdr>
        </w:div>
        <w:div w:id="874543338">
          <w:marLeft w:val="640"/>
          <w:marRight w:val="0"/>
          <w:marTop w:val="0"/>
          <w:marBottom w:val="0"/>
          <w:divBdr>
            <w:top w:val="none" w:sz="0" w:space="0" w:color="auto"/>
            <w:left w:val="none" w:sz="0" w:space="0" w:color="auto"/>
            <w:bottom w:val="none" w:sz="0" w:space="0" w:color="auto"/>
            <w:right w:val="none" w:sz="0" w:space="0" w:color="auto"/>
          </w:divBdr>
        </w:div>
        <w:div w:id="1487546323">
          <w:marLeft w:val="640"/>
          <w:marRight w:val="0"/>
          <w:marTop w:val="0"/>
          <w:marBottom w:val="0"/>
          <w:divBdr>
            <w:top w:val="none" w:sz="0" w:space="0" w:color="auto"/>
            <w:left w:val="none" w:sz="0" w:space="0" w:color="auto"/>
            <w:bottom w:val="none" w:sz="0" w:space="0" w:color="auto"/>
            <w:right w:val="none" w:sz="0" w:space="0" w:color="auto"/>
          </w:divBdr>
        </w:div>
        <w:div w:id="1382166435">
          <w:marLeft w:val="640"/>
          <w:marRight w:val="0"/>
          <w:marTop w:val="0"/>
          <w:marBottom w:val="0"/>
          <w:divBdr>
            <w:top w:val="none" w:sz="0" w:space="0" w:color="auto"/>
            <w:left w:val="none" w:sz="0" w:space="0" w:color="auto"/>
            <w:bottom w:val="none" w:sz="0" w:space="0" w:color="auto"/>
            <w:right w:val="none" w:sz="0" w:space="0" w:color="auto"/>
          </w:divBdr>
        </w:div>
      </w:divsChild>
    </w:div>
    <w:div w:id="642009200">
      <w:bodyDiv w:val="1"/>
      <w:marLeft w:val="0"/>
      <w:marRight w:val="0"/>
      <w:marTop w:val="0"/>
      <w:marBottom w:val="0"/>
      <w:divBdr>
        <w:top w:val="none" w:sz="0" w:space="0" w:color="auto"/>
        <w:left w:val="none" w:sz="0" w:space="0" w:color="auto"/>
        <w:bottom w:val="none" w:sz="0" w:space="0" w:color="auto"/>
        <w:right w:val="none" w:sz="0" w:space="0" w:color="auto"/>
      </w:divBdr>
    </w:div>
    <w:div w:id="844252154">
      <w:bodyDiv w:val="1"/>
      <w:marLeft w:val="0"/>
      <w:marRight w:val="0"/>
      <w:marTop w:val="0"/>
      <w:marBottom w:val="0"/>
      <w:divBdr>
        <w:top w:val="none" w:sz="0" w:space="0" w:color="auto"/>
        <w:left w:val="none" w:sz="0" w:space="0" w:color="auto"/>
        <w:bottom w:val="none" w:sz="0" w:space="0" w:color="auto"/>
        <w:right w:val="none" w:sz="0" w:space="0" w:color="auto"/>
      </w:divBdr>
      <w:divsChild>
        <w:div w:id="1994141045">
          <w:marLeft w:val="640"/>
          <w:marRight w:val="0"/>
          <w:marTop w:val="0"/>
          <w:marBottom w:val="0"/>
          <w:divBdr>
            <w:top w:val="none" w:sz="0" w:space="0" w:color="auto"/>
            <w:left w:val="none" w:sz="0" w:space="0" w:color="auto"/>
            <w:bottom w:val="none" w:sz="0" w:space="0" w:color="auto"/>
            <w:right w:val="none" w:sz="0" w:space="0" w:color="auto"/>
          </w:divBdr>
        </w:div>
        <w:div w:id="1887064206">
          <w:marLeft w:val="640"/>
          <w:marRight w:val="0"/>
          <w:marTop w:val="0"/>
          <w:marBottom w:val="0"/>
          <w:divBdr>
            <w:top w:val="none" w:sz="0" w:space="0" w:color="auto"/>
            <w:left w:val="none" w:sz="0" w:space="0" w:color="auto"/>
            <w:bottom w:val="none" w:sz="0" w:space="0" w:color="auto"/>
            <w:right w:val="none" w:sz="0" w:space="0" w:color="auto"/>
          </w:divBdr>
        </w:div>
        <w:div w:id="1850947473">
          <w:marLeft w:val="640"/>
          <w:marRight w:val="0"/>
          <w:marTop w:val="0"/>
          <w:marBottom w:val="0"/>
          <w:divBdr>
            <w:top w:val="none" w:sz="0" w:space="0" w:color="auto"/>
            <w:left w:val="none" w:sz="0" w:space="0" w:color="auto"/>
            <w:bottom w:val="none" w:sz="0" w:space="0" w:color="auto"/>
            <w:right w:val="none" w:sz="0" w:space="0" w:color="auto"/>
          </w:divBdr>
        </w:div>
        <w:div w:id="1139302912">
          <w:marLeft w:val="640"/>
          <w:marRight w:val="0"/>
          <w:marTop w:val="0"/>
          <w:marBottom w:val="0"/>
          <w:divBdr>
            <w:top w:val="none" w:sz="0" w:space="0" w:color="auto"/>
            <w:left w:val="none" w:sz="0" w:space="0" w:color="auto"/>
            <w:bottom w:val="none" w:sz="0" w:space="0" w:color="auto"/>
            <w:right w:val="none" w:sz="0" w:space="0" w:color="auto"/>
          </w:divBdr>
        </w:div>
        <w:div w:id="803042653">
          <w:marLeft w:val="640"/>
          <w:marRight w:val="0"/>
          <w:marTop w:val="0"/>
          <w:marBottom w:val="0"/>
          <w:divBdr>
            <w:top w:val="none" w:sz="0" w:space="0" w:color="auto"/>
            <w:left w:val="none" w:sz="0" w:space="0" w:color="auto"/>
            <w:bottom w:val="none" w:sz="0" w:space="0" w:color="auto"/>
            <w:right w:val="none" w:sz="0" w:space="0" w:color="auto"/>
          </w:divBdr>
        </w:div>
        <w:div w:id="287863175">
          <w:marLeft w:val="640"/>
          <w:marRight w:val="0"/>
          <w:marTop w:val="0"/>
          <w:marBottom w:val="0"/>
          <w:divBdr>
            <w:top w:val="none" w:sz="0" w:space="0" w:color="auto"/>
            <w:left w:val="none" w:sz="0" w:space="0" w:color="auto"/>
            <w:bottom w:val="none" w:sz="0" w:space="0" w:color="auto"/>
            <w:right w:val="none" w:sz="0" w:space="0" w:color="auto"/>
          </w:divBdr>
        </w:div>
        <w:div w:id="78337512">
          <w:marLeft w:val="640"/>
          <w:marRight w:val="0"/>
          <w:marTop w:val="0"/>
          <w:marBottom w:val="0"/>
          <w:divBdr>
            <w:top w:val="none" w:sz="0" w:space="0" w:color="auto"/>
            <w:left w:val="none" w:sz="0" w:space="0" w:color="auto"/>
            <w:bottom w:val="none" w:sz="0" w:space="0" w:color="auto"/>
            <w:right w:val="none" w:sz="0" w:space="0" w:color="auto"/>
          </w:divBdr>
        </w:div>
        <w:div w:id="1121798053">
          <w:marLeft w:val="640"/>
          <w:marRight w:val="0"/>
          <w:marTop w:val="0"/>
          <w:marBottom w:val="0"/>
          <w:divBdr>
            <w:top w:val="none" w:sz="0" w:space="0" w:color="auto"/>
            <w:left w:val="none" w:sz="0" w:space="0" w:color="auto"/>
            <w:bottom w:val="none" w:sz="0" w:space="0" w:color="auto"/>
            <w:right w:val="none" w:sz="0" w:space="0" w:color="auto"/>
          </w:divBdr>
        </w:div>
        <w:div w:id="458962980">
          <w:marLeft w:val="640"/>
          <w:marRight w:val="0"/>
          <w:marTop w:val="0"/>
          <w:marBottom w:val="0"/>
          <w:divBdr>
            <w:top w:val="none" w:sz="0" w:space="0" w:color="auto"/>
            <w:left w:val="none" w:sz="0" w:space="0" w:color="auto"/>
            <w:bottom w:val="none" w:sz="0" w:space="0" w:color="auto"/>
            <w:right w:val="none" w:sz="0" w:space="0" w:color="auto"/>
          </w:divBdr>
        </w:div>
        <w:div w:id="1355184310">
          <w:marLeft w:val="640"/>
          <w:marRight w:val="0"/>
          <w:marTop w:val="0"/>
          <w:marBottom w:val="0"/>
          <w:divBdr>
            <w:top w:val="none" w:sz="0" w:space="0" w:color="auto"/>
            <w:left w:val="none" w:sz="0" w:space="0" w:color="auto"/>
            <w:bottom w:val="none" w:sz="0" w:space="0" w:color="auto"/>
            <w:right w:val="none" w:sz="0" w:space="0" w:color="auto"/>
          </w:divBdr>
        </w:div>
        <w:div w:id="58791768">
          <w:marLeft w:val="640"/>
          <w:marRight w:val="0"/>
          <w:marTop w:val="0"/>
          <w:marBottom w:val="0"/>
          <w:divBdr>
            <w:top w:val="none" w:sz="0" w:space="0" w:color="auto"/>
            <w:left w:val="none" w:sz="0" w:space="0" w:color="auto"/>
            <w:bottom w:val="none" w:sz="0" w:space="0" w:color="auto"/>
            <w:right w:val="none" w:sz="0" w:space="0" w:color="auto"/>
          </w:divBdr>
        </w:div>
        <w:div w:id="486671173">
          <w:marLeft w:val="640"/>
          <w:marRight w:val="0"/>
          <w:marTop w:val="0"/>
          <w:marBottom w:val="0"/>
          <w:divBdr>
            <w:top w:val="none" w:sz="0" w:space="0" w:color="auto"/>
            <w:left w:val="none" w:sz="0" w:space="0" w:color="auto"/>
            <w:bottom w:val="none" w:sz="0" w:space="0" w:color="auto"/>
            <w:right w:val="none" w:sz="0" w:space="0" w:color="auto"/>
          </w:divBdr>
        </w:div>
        <w:div w:id="1835148988">
          <w:marLeft w:val="640"/>
          <w:marRight w:val="0"/>
          <w:marTop w:val="0"/>
          <w:marBottom w:val="0"/>
          <w:divBdr>
            <w:top w:val="none" w:sz="0" w:space="0" w:color="auto"/>
            <w:left w:val="none" w:sz="0" w:space="0" w:color="auto"/>
            <w:bottom w:val="none" w:sz="0" w:space="0" w:color="auto"/>
            <w:right w:val="none" w:sz="0" w:space="0" w:color="auto"/>
          </w:divBdr>
        </w:div>
        <w:div w:id="59909554">
          <w:marLeft w:val="640"/>
          <w:marRight w:val="0"/>
          <w:marTop w:val="0"/>
          <w:marBottom w:val="0"/>
          <w:divBdr>
            <w:top w:val="none" w:sz="0" w:space="0" w:color="auto"/>
            <w:left w:val="none" w:sz="0" w:space="0" w:color="auto"/>
            <w:bottom w:val="none" w:sz="0" w:space="0" w:color="auto"/>
            <w:right w:val="none" w:sz="0" w:space="0" w:color="auto"/>
          </w:divBdr>
        </w:div>
        <w:div w:id="649331788">
          <w:marLeft w:val="640"/>
          <w:marRight w:val="0"/>
          <w:marTop w:val="0"/>
          <w:marBottom w:val="0"/>
          <w:divBdr>
            <w:top w:val="none" w:sz="0" w:space="0" w:color="auto"/>
            <w:left w:val="none" w:sz="0" w:space="0" w:color="auto"/>
            <w:bottom w:val="none" w:sz="0" w:space="0" w:color="auto"/>
            <w:right w:val="none" w:sz="0" w:space="0" w:color="auto"/>
          </w:divBdr>
        </w:div>
        <w:div w:id="1379279587">
          <w:marLeft w:val="640"/>
          <w:marRight w:val="0"/>
          <w:marTop w:val="0"/>
          <w:marBottom w:val="0"/>
          <w:divBdr>
            <w:top w:val="none" w:sz="0" w:space="0" w:color="auto"/>
            <w:left w:val="none" w:sz="0" w:space="0" w:color="auto"/>
            <w:bottom w:val="none" w:sz="0" w:space="0" w:color="auto"/>
            <w:right w:val="none" w:sz="0" w:space="0" w:color="auto"/>
          </w:divBdr>
        </w:div>
        <w:div w:id="2029942783">
          <w:marLeft w:val="640"/>
          <w:marRight w:val="0"/>
          <w:marTop w:val="0"/>
          <w:marBottom w:val="0"/>
          <w:divBdr>
            <w:top w:val="none" w:sz="0" w:space="0" w:color="auto"/>
            <w:left w:val="none" w:sz="0" w:space="0" w:color="auto"/>
            <w:bottom w:val="none" w:sz="0" w:space="0" w:color="auto"/>
            <w:right w:val="none" w:sz="0" w:space="0" w:color="auto"/>
          </w:divBdr>
        </w:div>
        <w:div w:id="551623040">
          <w:marLeft w:val="640"/>
          <w:marRight w:val="0"/>
          <w:marTop w:val="0"/>
          <w:marBottom w:val="0"/>
          <w:divBdr>
            <w:top w:val="none" w:sz="0" w:space="0" w:color="auto"/>
            <w:left w:val="none" w:sz="0" w:space="0" w:color="auto"/>
            <w:bottom w:val="none" w:sz="0" w:space="0" w:color="auto"/>
            <w:right w:val="none" w:sz="0" w:space="0" w:color="auto"/>
          </w:divBdr>
        </w:div>
        <w:div w:id="1394280433">
          <w:marLeft w:val="640"/>
          <w:marRight w:val="0"/>
          <w:marTop w:val="0"/>
          <w:marBottom w:val="0"/>
          <w:divBdr>
            <w:top w:val="none" w:sz="0" w:space="0" w:color="auto"/>
            <w:left w:val="none" w:sz="0" w:space="0" w:color="auto"/>
            <w:bottom w:val="none" w:sz="0" w:space="0" w:color="auto"/>
            <w:right w:val="none" w:sz="0" w:space="0" w:color="auto"/>
          </w:divBdr>
        </w:div>
        <w:div w:id="999620781">
          <w:marLeft w:val="640"/>
          <w:marRight w:val="0"/>
          <w:marTop w:val="0"/>
          <w:marBottom w:val="0"/>
          <w:divBdr>
            <w:top w:val="none" w:sz="0" w:space="0" w:color="auto"/>
            <w:left w:val="none" w:sz="0" w:space="0" w:color="auto"/>
            <w:bottom w:val="none" w:sz="0" w:space="0" w:color="auto"/>
            <w:right w:val="none" w:sz="0" w:space="0" w:color="auto"/>
          </w:divBdr>
        </w:div>
        <w:div w:id="70860963">
          <w:marLeft w:val="640"/>
          <w:marRight w:val="0"/>
          <w:marTop w:val="0"/>
          <w:marBottom w:val="0"/>
          <w:divBdr>
            <w:top w:val="none" w:sz="0" w:space="0" w:color="auto"/>
            <w:left w:val="none" w:sz="0" w:space="0" w:color="auto"/>
            <w:bottom w:val="none" w:sz="0" w:space="0" w:color="auto"/>
            <w:right w:val="none" w:sz="0" w:space="0" w:color="auto"/>
          </w:divBdr>
        </w:div>
        <w:div w:id="1309089009">
          <w:marLeft w:val="640"/>
          <w:marRight w:val="0"/>
          <w:marTop w:val="0"/>
          <w:marBottom w:val="0"/>
          <w:divBdr>
            <w:top w:val="none" w:sz="0" w:space="0" w:color="auto"/>
            <w:left w:val="none" w:sz="0" w:space="0" w:color="auto"/>
            <w:bottom w:val="none" w:sz="0" w:space="0" w:color="auto"/>
            <w:right w:val="none" w:sz="0" w:space="0" w:color="auto"/>
          </w:divBdr>
        </w:div>
        <w:div w:id="1280644158">
          <w:marLeft w:val="640"/>
          <w:marRight w:val="0"/>
          <w:marTop w:val="0"/>
          <w:marBottom w:val="0"/>
          <w:divBdr>
            <w:top w:val="none" w:sz="0" w:space="0" w:color="auto"/>
            <w:left w:val="none" w:sz="0" w:space="0" w:color="auto"/>
            <w:bottom w:val="none" w:sz="0" w:space="0" w:color="auto"/>
            <w:right w:val="none" w:sz="0" w:space="0" w:color="auto"/>
          </w:divBdr>
        </w:div>
        <w:div w:id="467746896">
          <w:marLeft w:val="640"/>
          <w:marRight w:val="0"/>
          <w:marTop w:val="0"/>
          <w:marBottom w:val="0"/>
          <w:divBdr>
            <w:top w:val="none" w:sz="0" w:space="0" w:color="auto"/>
            <w:left w:val="none" w:sz="0" w:space="0" w:color="auto"/>
            <w:bottom w:val="none" w:sz="0" w:space="0" w:color="auto"/>
            <w:right w:val="none" w:sz="0" w:space="0" w:color="auto"/>
          </w:divBdr>
        </w:div>
        <w:div w:id="1609655591">
          <w:marLeft w:val="640"/>
          <w:marRight w:val="0"/>
          <w:marTop w:val="0"/>
          <w:marBottom w:val="0"/>
          <w:divBdr>
            <w:top w:val="none" w:sz="0" w:space="0" w:color="auto"/>
            <w:left w:val="none" w:sz="0" w:space="0" w:color="auto"/>
            <w:bottom w:val="none" w:sz="0" w:space="0" w:color="auto"/>
            <w:right w:val="none" w:sz="0" w:space="0" w:color="auto"/>
          </w:divBdr>
        </w:div>
        <w:div w:id="751632883">
          <w:marLeft w:val="640"/>
          <w:marRight w:val="0"/>
          <w:marTop w:val="0"/>
          <w:marBottom w:val="0"/>
          <w:divBdr>
            <w:top w:val="none" w:sz="0" w:space="0" w:color="auto"/>
            <w:left w:val="none" w:sz="0" w:space="0" w:color="auto"/>
            <w:bottom w:val="none" w:sz="0" w:space="0" w:color="auto"/>
            <w:right w:val="none" w:sz="0" w:space="0" w:color="auto"/>
          </w:divBdr>
        </w:div>
        <w:div w:id="1300529026">
          <w:marLeft w:val="640"/>
          <w:marRight w:val="0"/>
          <w:marTop w:val="0"/>
          <w:marBottom w:val="0"/>
          <w:divBdr>
            <w:top w:val="none" w:sz="0" w:space="0" w:color="auto"/>
            <w:left w:val="none" w:sz="0" w:space="0" w:color="auto"/>
            <w:bottom w:val="none" w:sz="0" w:space="0" w:color="auto"/>
            <w:right w:val="none" w:sz="0" w:space="0" w:color="auto"/>
          </w:divBdr>
        </w:div>
        <w:div w:id="1600259073">
          <w:marLeft w:val="640"/>
          <w:marRight w:val="0"/>
          <w:marTop w:val="0"/>
          <w:marBottom w:val="0"/>
          <w:divBdr>
            <w:top w:val="none" w:sz="0" w:space="0" w:color="auto"/>
            <w:left w:val="none" w:sz="0" w:space="0" w:color="auto"/>
            <w:bottom w:val="none" w:sz="0" w:space="0" w:color="auto"/>
            <w:right w:val="none" w:sz="0" w:space="0" w:color="auto"/>
          </w:divBdr>
        </w:div>
        <w:div w:id="467211722">
          <w:marLeft w:val="640"/>
          <w:marRight w:val="0"/>
          <w:marTop w:val="0"/>
          <w:marBottom w:val="0"/>
          <w:divBdr>
            <w:top w:val="none" w:sz="0" w:space="0" w:color="auto"/>
            <w:left w:val="none" w:sz="0" w:space="0" w:color="auto"/>
            <w:bottom w:val="none" w:sz="0" w:space="0" w:color="auto"/>
            <w:right w:val="none" w:sz="0" w:space="0" w:color="auto"/>
          </w:divBdr>
        </w:div>
        <w:div w:id="2092193437">
          <w:marLeft w:val="640"/>
          <w:marRight w:val="0"/>
          <w:marTop w:val="0"/>
          <w:marBottom w:val="0"/>
          <w:divBdr>
            <w:top w:val="none" w:sz="0" w:space="0" w:color="auto"/>
            <w:left w:val="none" w:sz="0" w:space="0" w:color="auto"/>
            <w:bottom w:val="none" w:sz="0" w:space="0" w:color="auto"/>
            <w:right w:val="none" w:sz="0" w:space="0" w:color="auto"/>
          </w:divBdr>
        </w:div>
        <w:div w:id="1921518116">
          <w:marLeft w:val="640"/>
          <w:marRight w:val="0"/>
          <w:marTop w:val="0"/>
          <w:marBottom w:val="0"/>
          <w:divBdr>
            <w:top w:val="none" w:sz="0" w:space="0" w:color="auto"/>
            <w:left w:val="none" w:sz="0" w:space="0" w:color="auto"/>
            <w:bottom w:val="none" w:sz="0" w:space="0" w:color="auto"/>
            <w:right w:val="none" w:sz="0" w:space="0" w:color="auto"/>
          </w:divBdr>
        </w:div>
        <w:div w:id="320042425">
          <w:marLeft w:val="640"/>
          <w:marRight w:val="0"/>
          <w:marTop w:val="0"/>
          <w:marBottom w:val="0"/>
          <w:divBdr>
            <w:top w:val="none" w:sz="0" w:space="0" w:color="auto"/>
            <w:left w:val="none" w:sz="0" w:space="0" w:color="auto"/>
            <w:bottom w:val="none" w:sz="0" w:space="0" w:color="auto"/>
            <w:right w:val="none" w:sz="0" w:space="0" w:color="auto"/>
          </w:divBdr>
        </w:div>
        <w:div w:id="2005929664">
          <w:marLeft w:val="640"/>
          <w:marRight w:val="0"/>
          <w:marTop w:val="0"/>
          <w:marBottom w:val="0"/>
          <w:divBdr>
            <w:top w:val="none" w:sz="0" w:space="0" w:color="auto"/>
            <w:left w:val="none" w:sz="0" w:space="0" w:color="auto"/>
            <w:bottom w:val="none" w:sz="0" w:space="0" w:color="auto"/>
            <w:right w:val="none" w:sz="0" w:space="0" w:color="auto"/>
          </w:divBdr>
        </w:div>
        <w:div w:id="1693995881">
          <w:marLeft w:val="640"/>
          <w:marRight w:val="0"/>
          <w:marTop w:val="0"/>
          <w:marBottom w:val="0"/>
          <w:divBdr>
            <w:top w:val="none" w:sz="0" w:space="0" w:color="auto"/>
            <w:left w:val="none" w:sz="0" w:space="0" w:color="auto"/>
            <w:bottom w:val="none" w:sz="0" w:space="0" w:color="auto"/>
            <w:right w:val="none" w:sz="0" w:space="0" w:color="auto"/>
          </w:divBdr>
        </w:div>
        <w:div w:id="233591240">
          <w:marLeft w:val="640"/>
          <w:marRight w:val="0"/>
          <w:marTop w:val="0"/>
          <w:marBottom w:val="0"/>
          <w:divBdr>
            <w:top w:val="none" w:sz="0" w:space="0" w:color="auto"/>
            <w:left w:val="none" w:sz="0" w:space="0" w:color="auto"/>
            <w:bottom w:val="none" w:sz="0" w:space="0" w:color="auto"/>
            <w:right w:val="none" w:sz="0" w:space="0" w:color="auto"/>
          </w:divBdr>
        </w:div>
        <w:div w:id="215288645">
          <w:marLeft w:val="640"/>
          <w:marRight w:val="0"/>
          <w:marTop w:val="0"/>
          <w:marBottom w:val="0"/>
          <w:divBdr>
            <w:top w:val="none" w:sz="0" w:space="0" w:color="auto"/>
            <w:left w:val="none" w:sz="0" w:space="0" w:color="auto"/>
            <w:bottom w:val="none" w:sz="0" w:space="0" w:color="auto"/>
            <w:right w:val="none" w:sz="0" w:space="0" w:color="auto"/>
          </w:divBdr>
        </w:div>
        <w:div w:id="1920869868">
          <w:marLeft w:val="640"/>
          <w:marRight w:val="0"/>
          <w:marTop w:val="0"/>
          <w:marBottom w:val="0"/>
          <w:divBdr>
            <w:top w:val="none" w:sz="0" w:space="0" w:color="auto"/>
            <w:left w:val="none" w:sz="0" w:space="0" w:color="auto"/>
            <w:bottom w:val="none" w:sz="0" w:space="0" w:color="auto"/>
            <w:right w:val="none" w:sz="0" w:space="0" w:color="auto"/>
          </w:divBdr>
        </w:div>
        <w:div w:id="1596938152">
          <w:marLeft w:val="640"/>
          <w:marRight w:val="0"/>
          <w:marTop w:val="0"/>
          <w:marBottom w:val="0"/>
          <w:divBdr>
            <w:top w:val="none" w:sz="0" w:space="0" w:color="auto"/>
            <w:left w:val="none" w:sz="0" w:space="0" w:color="auto"/>
            <w:bottom w:val="none" w:sz="0" w:space="0" w:color="auto"/>
            <w:right w:val="none" w:sz="0" w:space="0" w:color="auto"/>
          </w:divBdr>
        </w:div>
        <w:div w:id="1579054551">
          <w:marLeft w:val="640"/>
          <w:marRight w:val="0"/>
          <w:marTop w:val="0"/>
          <w:marBottom w:val="0"/>
          <w:divBdr>
            <w:top w:val="none" w:sz="0" w:space="0" w:color="auto"/>
            <w:left w:val="none" w:sz="0" w:space="0" w:color="auto"/>
            <w:bottom w:val="none" w:sz="0" w:space="0" w:color="auto"/>
            <w:right w:val="none" w:sz="0" w:space="0" w:color="auto"/>
          </w:divBdr>
        </w:div>
        <w:div w:id="1848397531">
          <w:marLeft w:val="640"/>
          <w:marRight w:val="0"/>
          <w:marTop w:val="0"/>
          <w:marBottom w:val="0"/>
          <w:divBdr>
            <w:top w:val="none" w:sz="0" w:space="0" w:color="auto"/>
            <w:left w:val="none" w:sz="0" w:space="0" w:color="auto"/>
            <w:bottom w:val="none" w:sz="0" w:space="0" w:color="auto"/>
            <w:right w:val="none" w:sz="0" w:space="0" w:color="auto"/>
          </w:divBdr>
        </w:div>
        <w:div w:id="1299455496">
          <w:marLeft w:val="640"/>
          <w:marRight w:val="0"/>
          <w:marTop w:val="0"/>
          <w:marBottom w:val="0"/>
          <w:divBdr>
            <w:top w:val="none" w:sz="0" w:space="0" w:color="auto"/>
            <w:left w:val="none" w:sz="0" w:space="0" w:color="auto"/>
            <w:bottom w:val="none" w:sz="0" w:space="0" w:color="auto"/>
            <w:right w:val="none" w:sz="0" w:space="0" w:color="auto"/>
          </w:divBdr>
        </w:div>
      </w:divsChild>
    </w:div>
    <w:div w:id="917443380">
      <w:bodyDiv w:val="1"/>
      <w:marLeft w:val="0"/>
      <w:marRight w:val="0"/>
      <w:marTop w:val="0"/>
      <w:marBottom w:val="0"/>
      <w:divBdr>
        <w:top w:val="none" w:sz="0" w:space="0" w:color="auto"/>
        <w:left w:val="none" w:sz="0" w:space="0" w:color="auto"/>
        <w:bottom w:val="none" w:sz="0" w:space="0" w:color="auto"/>
        <w:right w:val="none" w:sz="0" w:space="0" w:color="auto"/>
      </w:divBdr>
      <w:divsChild>
        <w:div w:id="1390227963">
          <w:marLeft w:val="640"/>
          <w:marRight w:val="0"/>
          <w:marTop w:val="0"/>
          <w:marBottom w:val="0"/>
          <w:divBdr>
            <w:top w:val="none" w:sz="0" w:space="0" w:color="auto"/>
            <w:left w:val="none" w:sz="0" w:space="0" w:color="auto"/>
            <w:bottom w:val="none" w:sz="0" w:space="0" w:color="auto"/>
            <w:right w:val="none" w:sz="0" w:space="0" w:color="auto"/>
          </w:divBdr>
        </w:div>
        <w:div w:id="111360192">
          <w:marLeft w:val="640"/>
          <w:marRight w:val="0"/>
          <w:marTop w:val="0"/>
          <w:marBottom w:val="0"/>
          <w:divBdr>
            <w:top w:val="none" w:sz="0" w:space="0" w:color="auto"/>
            <w:left w:val="none" w:sz="0" w:space="0" w:color="auto"/>
            <w:bottom w:val="none" w:sz="0" w:space="0" w:color="auto"/>
            <w:right w:val="none" w:sz="0" w:space="0" w:color="auto"/>
          </w:divBdr>
        </w:div>
        <w:div w:id="707608170">
          <w:marLeft w:val="640"/>
          <w:marRight w:val="0"/>
          <w:marTop w:val="0"/>
          <w:marBottom w:val="0"/>
          <w:divBdr>
            <w:top w:val="none" w:sz="0" w:space="0" w:color="auto"/>
            <w:left w:val="none" w:sz="0" w:space="0" w:color="auto"/>
            <w:bottom w:val="none" w:sz="0" w:space="0" w:color="auto"/>
            <w:right w:val="none" w:sz="0" w:space="0" w:color="auto"/>
          </w:divBdr>
        </w:div>
        <w:div w:id="1990863921">
          <w:marLeft w:val="640"/>
          <w:marRight w:val="0"/>
          <w:marTop w:val="0"/>
          <w:marBottom w:val="0"/>
          <w:divBdr>
            <w:top w:val="none" w:sz="0" w:space="0" w:color="auto"/>
            <w:left w:val="none" w:sz="0" w:space="0" w:color="auto"/>
            <w:bottom w:val="none" w:sz="0" w:space="0" w:color="auto"/>
            <w:right w:val="none" w:sz="0" w:space="0" w:color="auto"/>
          </w:divBdr>
        </w:div>
        <w:div w:id="1725711979">
          <w:marLeft w:val="640"/>
          <w:marRight w:val="0"/>
          <w:marTop w:val="0"/>
          <w:marBottom w:val="0"/>
          <w:divBdr>
            <w:top w:val="none" w:sz="0" w:space="0" w:color="auto"/>
            <w:left w:val="none" w:sz="0" w:space="0" w:color="auto"/>
            <w:bottom w:val="none" w:sz="0" w:space="0" w:color="auto"/>
            <w:right w:val="none" w:sz="0" w:space="0" w:color="auto"/>
          </w:divBdr>
        </w:div>
        <w:div w:id="503126431">
          <w:marLeft w:val="640"/>
          <w:marRight w:val="0"/>
          <w:marTop w:val="0"/>
          <w:marBottom w:val="0"/>
          <w:divBdr>
            <w:top w:val="none" w:sz="0" w:space="0" w:color="auto"/>
            <w:left w:val="none" w:sz="0" w:space="0" w:color="auto"/>
            <w:bottom w:val="none" w:sz="0" w:space="0" w:color="auto"/>
            <w:right w:val="none" w:sz="0" w:space="0" w:color="auto"/>
          </w:divBdr>
        </w:div>
        <w:div w:id="1721513977">
          <w:marLeft w:val="640"/>
          <w:marRight w:val="0"/>
          <w:marTop w:val="0"/>
          <w:marBottom w:val="0"/>
          <w:divBdr>
            <w:top w:val="none" w:sz="0" w:space="0" w:color="auto"/>
            <w:left w:val="none" w:sz="0" w:space="0" w:color="auto"/>
            <w:bottom w:val="none" w:sz="0" w:space="0" w:color="auto"/>
            <w:right w:val="none" w:sz="0" w:space="0" w:color="auto"/>
          </w:divBdr>
        </w:div>
        <w:div w:id="1445029251">
          <w:marLeft w:val="640"/>
          <w:marRight w:val="0"/>
          <w:marTop w:val="0"/>
          <w:marBottom w:val="0"/>
          <w:divBdr>
            <w:top w:val="none" w:sz="0" w:space="0" w:color="auto"/>
            <w:left w:val="none" w:sz="0" w:space="0" w:color="auto"/>
            <w:bottom w:val="none" w:sz="0" w:space="0" w:color="auto"/>
            <w:right w:val="none" w:sz="0" w:space="0" w:color="auto"/>
          </w:divBdr>
        </w:div>
        <w:div w:id="187639941">
          <w:marLeft w:val="640"/>
          <w:marRight w:val="0"/>
          <w:marTop w:val="0"/>
          <w:marBottom w:val="0"/>
          <w:divBdr>
            <w:top w:val="none" w:sz="0" w:space="0" w:color="auto"/>
            <w:left w:val="none" w:sz="0" w:space="0" w:color="auto"/>
            <w:bottom w:val="none" w:sz="0" w:space="0" w:color="auto"/>
            <w:right w:val="none" w:sz="0" w:space="0" w:color="auto"/>
          </w:divBdr>
        </w:div>
        <w:div w:id="135343264">
          <w:marLeft w:val="640"/>
          <w:marRight w:val="0"/>
          <w:marTop w:val="0"/>
          <w:marBottom w:val="0"/>
          <w:divBdr>
            <w:top w:val="none" w:sz="0" w:space="0" w:color="auto"/>
            <w:left w:val="none" w:sz="0" w:space="0" w:color="auto"/>
            <w:bottom w:val="none" w:sz="0" w:space="0" w:color="auto"/>
            <w:right w:val="none" w:sz="0" w:space="0" w:color="auto"/>
          </w:divBdr>
        </w:div>
        <w:div w:id="53284404">
          <w:marLeft w:val="640"/>
          <w:marRight w:val="0"/>
          <w:marTop w:val="0"/>
          <w:marBottom w:val="0"/>
          <w:divBdr>
            <w:top w:val="none" w:sz="0" w:space="0" w:color="auto"/>
            <w:left w:val="none" w:sz="0" w:space="0" w:color="auto"/>
            <w:bottom w:val="none" w:sz="0" w:space="0" w:color="auto"/>
            <w:right w:val="none" w:sz="0" w:space="0" w:color="auto"/>
          </w:divBdr>
        </w:div>
        <w:div w:id="1911429439">
          <w:marLeft w:val="640"/>
          <w:marRight w:val="0"/>
          <w:marTop w:val="0"/>
          <w:marBottom w:val="0"/>
          <w:divBdr>
            <w:top w:val="none" w:sz="0" w:space="0" w:color="auto"/>
            <w:left w:val="none" w:sz="0" w:space="0" w:color="auto"/>
            <w:bottom w:val="none" w:sz="0" w:space="0" w:color="auto"/>
            <w:right w:val="none" w:sz="0" w:space="0" w:color="auto"/>
          </w:divBdr>
        </w:div>
        <w:div w:id="228465341">
          <w:marLeft w:val="640"/>
          <w:marRight w:val="0"/>
          <w:marTop w:val="0"/>
          <w:marBottom w:val="0"/>
          <w:divBdr>
            <w:top w:val="none" w:sz="0" w:space="0" w:color="auto"/>
            <w:left w:val="none" w:sz="0" w:space="0" w:color="auto"/>
            <w:bottom w:val="none" w:sz="0" w:space="0" w:color="auto"/>
            <w:right w:val="none" w:sz="0" w:space="0" w:color="auto"/>
          </w:divBdr>
        </w:div>
        <w:div w:id="1121731659">
          <w:marLeft w:val="640"/>
          <w:marRight w:val="0"/>
          <w:marTop w:val="0"/>
          <w:marBottom w:val="0"/>
          <w:divBdr>
            <w:top w:val="none" w:sz="0" w:space="0" w:color="auto"/>
            <w:left w:val="none" w:sz="0" w:space="0" w:color="auto"/>
            <w:bottom w:val="none" w:sz="0" w:space="0" w:color="auto"/>
            <w:right w:val="none" w:sz="0" w:space="0" w:color="auto"/>
          </w:divBdr>
        </w:div>
        <w:div w:id="254823286">
          <w:marLeft w:val="640"/>
          <w:marRight w:val="0"/>
          <w:marTop w:val="0"/>
          <w:marBottom w:val="0"/>
          <w:divBdr>
            <w:top w:val="none" w:sz="0" w:space="0" w:color="auto"/>
            <w:left w:val="none" w:sz="0" w:space="0" w:color="auto"/>
            <w:bottom w:val="none" w:sz="0" w:space="0" w:color="auto"/>
            <w:right w:val="none" w:sz="0" w:space="0" w:color="auto"/>
          </w:divBdr>
        </w:div>
        <w:div w:id="366880327">
          <w:marLeft w:val="640"/>
          <w:marRight w:val="0"/>
          <w:marTop w:val="0"/>
          <w:marBottom w:val="0"/>
          <w:divBdr>
            <w:top w:val="none" w:sz="0" w:space="0" w:color="auto"/>
            <w:left w:val="none" w:sz="0" w:space="0" w:color="auto"/>
            <w:bottom w:val="none" w:sz="0" w:space="0" w:color="auto"/>
            <w:right w:val="none" w:sz="0" w:space="0" w:color="auto"/>
          </w:divBdr>
        </w:div>
        <w:div w:id="2039695500">
          <w:marLeft w:val="640"/>
          <w:marRight w:val="0"/>
          <w:marTop w:val="0"/>
          <w:marBottom w:val="0"/>
          <w:divBdr>
            <w:top w:val="none" w:sz="0" w:space="0" w:color="auto"/>
            <w:left w:val="none" w:sz="0" w:space="0" w:color="auto"/>
            <w:bottom w:val="none" w:sz="0" w:space="0" w:color="auto"/>
            <w:right w:val="none" w:sz="0" w:space="0" w:color="auto"/>
          </w:divBdr>
        </w:div>
        <w:div w:id="870656044">
          <w:marLeft w:val="640"/>
          <w:marRight w:val="0"/>
          <w:marTop w:val="0"/>
          <w:marBottom w:val="0"/>
          <w:divBdr>
            <w:top w:val="none" w:sz="0" w:space="0" w:color="auto"/>
            <w:left w:val="none" w:sz="0" w:space="0" w:color="auto"/>
            <w:bottom w:val="none" w:sz="0" w:space="0" w:color="auto"/>
            <w:right w:val="none" w:sz="0" w:space="0" w:color="auto"/>
          </w:divBdr>
        </w:div>
        <w:div w:id="1108505865">
          <w:marLeft w:val="640"/>
          <w:marRight w:val="0"/>
          <w:marTop w:val="0"/>
          <w:marBottom w:val="0"/>
          <w:divBdr>
            <w:top w:val="none" w:sz="0" w:space="0" w:color="auto"/>
            <w:left w:val="none" w:sz="0" w:space="0" w:color="auto"/>
            <w:bottom w:val="none" w:sz="0" w:space="0" w:color="auto"/>
            <w:right w:val="none" w:sz="0" w:space="0" w:color="auto"/>
          </w:divBdr>
        </w:div>
        <w:div w:id="14312093">
          <w:marLeft w:val="640"/>
          <w:marRight w:val="0"/>
          <w:marTop w:val="0"/>
          <w:marBottom w:val="0"/>
          <w:divBdr>
            <w:top w:val="none" w:sz="0" w:space="0" w:color="auto"/>
            <w:left w:val="none" w:sz="0" w:space="0" w:color="auto"/>
            <w:bottom w:val="none" w:sz="0" w:space="0" w:color="auto"/>
            <w:right w:val="none" w:sz="0" w:space="0" w:color="auto"/>
          </w:divBdr>
        </w:div>
        <w:div w:id="1135945860">
          <w:marLeft w:val="640"/>
          <w:marRight w:val="0"/>
          <w:marTop w:val="0"/>
          <w:marBottom w:val="0"/>
          <w:divBdr>
            <w:top w:val="none" w:sz="0" w:space="0" w:color="auto"/>
            <w:left w:val="none" w:sz="0" w:space="0" w:color="auto"/>
            <w:bottom w:val="none" w:sz="0" w:space="0" w:color="auto"/>
            <w:right w:val="none" w:sz="0" w:space="0" w:color="auto"/>
          </w:divBdr>
        </w:div>
        <w:div w:id="1373070324">
          <w:marLeft w:val="640"/>
          <w:marRight w:val="0"/>
          <w:marTop w:val="0"/>
          <w:marBottom w:val="0"/>
          <w:divBdr>
            <w:top w:val="none" w:sz="0" w:space="0" w:color="auto"/>
            <w:left w:val="none" w:sz="0" w:space="0" w:color="auto"/>
            <w:bottom w:val="none" w:sz="0" w:space="0" w:color="auto"/>
            <w:right w:val="none" w:sz="0" w:space="0" w:color="auto"/>
          </w:divBdr>
        </w:div>
        <w:div w:id="655426289">
          <w:marLeft w:val="640"/>
          <w:marRight w:val="0"/>
          <w:marTop w:val="0"/>
          <w:marBottom w:val="0"/>
          <w:divBdr>
            <w:top w:val="none" w:sz="0" w:space="0" w:color="auto"/>
            <w:left w:val="none" w:sz="0" w:space="0" w:color="auto"/>
            <w:bottom w:val="none" w:sz="0" w:space="0" w:color="auto"/>
            <w:right w:val="none" w:sz="0" w:space="0" w:color="auto"/>
          </w:divBdr>
        </w:div>
        <w:div w:id="1476264367">
          <w:marLeft w:val="640"/>
          <w:marRight w:val="0"/>
          <w:marTop w:val="0"/>
          <w:marBottom w:val="0"/>
          <w:divBdr>
            <w:top w:val="none" w:sz="0" w:space="0" w:color="auto"/>
            <w:left w:val="none" w:sz="0" w:space="0" w:color="auto"/>
            <w:bottom w:val="none" w:sz="0" w:space="0" w:color="auto"/>
            <w:right w:val="none" w:sz="0" w:space="0" w:color="auto"/>
          </w:divBdr>
        </w:div>
        <w:div w:id="299960980">
          <w:marLeft w:val="640"/>
          <w:marRight w:val="0"/>
          <w:marTop w:val="0"/>
          <w:marBottom w:val="0"/>
          <w:divBdr>
            <w:top w:val="none" w:sz="0" w:space="0" w:color="auto"/>
            <w:left w:val="none" w:sz="0" w:space="0" w:color="auto"/>
            <w:bottom w:val="none" w:sz="0" w:space="0" w:color="auto"/>
            <w:right w:val="none" w:sz="0" w:space="0" w:color="auto"/>
          </w:divBdr>
        </w:div>
        <w:div w:id="1416509491">
          <w:marLeft w:val="640"/>
          <w:marRight w:val="0"/>
          <w:marTop w:val="0"/>
          <w:marBottom w:val="0"/>
          <w:divBdr>
            <w:top w:val="none" w:sz="0" w:space="0" w:color="auto"/>
            <w:left w:val="none" w:sz="0" w:space="0" w:color="auto"/>
            <w:bottom w:val="none" w:sz="0" w:space="0" w:color="auto"/>
            <w:right w:val="none" w:sz="0" w:space="0" w:color="auto"/>
          </w:divBdr>
        </w:div>
        <w:div w:id="60183274">
          <w:marLeft w:val="640"/>
          <w:marRight w:val="0"/>
          <w:marTop w:val="0"/>
          <w:marBottom w:val="0"/>
          <w:divBdr>
            <w:top w:val="none" w:sz="0" w:space="0" w:color="auto"/>
            <w:left w:val="none" w:sz="0" w:space="0" w:color="auto"/>
            <w:bottom w:val="none" w:sz="0" w:space="0" w:color="auto"/>
            <w:right w:val="none" w:sz="0" w:space="0" w:color="auto"/>
          </w:divBdr>
        </w:div>
        <w:div w:id="1839421320">
          <w:marLeft w:val="640"/>
          <w:marRight w:val="0"/>
          <w:marTop w:val="0"/>
          <w:marBottom w:val="0"/>
          <w:divBdr>
            <w:top w:val="none" w:sz="0" w:space="0" w:color="auto"/>
            <w:left w:val="none" w:sz="0" w:space="0" w:color="auto"/>
            <w:bottom w:val="none" w:sz="0" w:space="0" w:color="auto"/>
            <w:right w:val="none" w:sz="0" w:space="0" w:color="auto"/>
          </w:divBdr>
        </w:div>
        <w:div w:id="662051571">
          <w:marLeft w:val="640"/>
          <w:marRight w:val="0"/>
          <w:marTop w:val="0"/>
          <w:marBottom w:val="0"/>
          <w:divBdr>
            <w:top w:val="none" w:sz="0" w:space="0" w:color="auto"/>
            <w:left w:val="none" w:sz="0" w:space="0" w:color="auto"/>
            <w:bottom w:val="none" w:sz="0" w:space="0" w:color="auto"/>
            <w:right w:val="none" w:sz="0" w:space="0" w:color="auto"/>
          </w:divBdr>
        </w:div>
        <w:div w:id="2001305130">
          <w:marLeft w:val="640"/>
          <w:marRight w:val="0"/>
          <w:marTop w:val="0"/>
          <w:marBottom w:val="0"/>
          <w:divBdr>
            <w:top w:val="none" w:sz="0" w:space="0" w:color="auto"/>
            <w:left w:val="none" w:sz="0" w:space="0" w:color="auto"/>
            <w:bottom w:val="none" w:sz="0" w:space="0" w:color="auto"/>
            <w:right w:val="none" w:sz="0" w:space="0" w:color="auto"/>
          </w:divBdr>
        </w:div>
        <w:div w:id="967079853">
          <w:marLeft w:val="640"/>
          <w:marRight w:val="0"/>
          <w:marTop w:val="0"/>
          <w:marBottom w:val="0"/>
          <w:divBdr>
            <w:top w:val="none" w:sz="0" w:space="0" w:color="auto"/>
            <w:left w:val="none" w:sz="0" w:space="0" w:color="auto"/>
            <w:bottom w:val="none" w:sz="0" w:space="0" w:color="auto"/>
            <w:right w:val="none" w:sz="0" w:space="0" w:color="auto"/>
          </w:divBdr>
        </w:div>
        <w:div w:id="1694502904">
          <w:marLeft w:val="640"/>
          <w:marRight w:val="0"/>
          <w:marTop w:val="0"/>
          <w:marBottom w:val="0"/>
          <w:divBdr>
            <w:top w:val="none" w:sz="0" w:space="0" w:color="auto"/>
            <w:left w:val="none" w:sz="0" w:space="0" w:color="auto"/>
            <w:bottom w:val="none" w:sz="0" w:space="0" w:color="auto"/>
            <w:right w:val="none" w:sz="0" w:space="0" w:color="auto"/>
          </w:divBdr>
        </w:div>
        <w:div w:id="776950992">
          <w:marLeft w:val="640"/>
          <w:marRight w:val="0"/>
          <w:marTop w:val="0"/>
          <w:marBottom w:val="0"/>
          <w:divBdr>
            <w:top w:val="none" w:sz="0" w:space="0" w:color="auto"/>
            <w:left w:val="none" w:sz="0" w:space="0" w:color="auto"/>
            <w:bottom w:val="none" w:sz="0" w:space="0" w:color="auto"/>
            <w:right w:val="none" w:sz="0" w:space="0" w:color="auto"/>
          </w:divBdr>
        </w:div>
        <w:div w:id="1423406755">
          <w:marLeft w:val="640"/>
          <w:marRight w:val="0"/>
          <w:marTop w:val="0"/>
          <w:marBottom w:val="0"/>
          <w:divBdr>
            <w:top w:val="none" w:sz="0" w:space="0" w:color="auto"/>
            <w:left w:val="none" w:sz="0" w:space="0" w:color="auto"/>
            <w:bottom w:val="none" w:sz="0" w:space="0" w:color="auto"/>
            <w:right w:val="none" w:sz="0" w:space="0" w:color="auto"/>
          </w:divBdr>
        </w:div>
        <w:div w:id="157579423">
          <w:marLeft w:val="640"/>
          <w:marRight w:val="0"/>
          <w:marTop w:val="0"/>
          <w:marBottom w:val="0"/>
          <w:divBdr>
            <w:top w:val="none" w:sz="0" w:space="0" w:color="auto"/>
            <w:left w:val="none" w:sz="0" w:space="0" w:color="auto"/>
            <w:bottom w:val="none" w:sz="0" w:space="0" w:color="auto"/>
            <w:right w:val="none" w:sz="0" w:space="0" w:color="auto"/>
          </w:divBdr>
        </w:div>
        <w:div w:id="318853966">
          <w:marLeft w:val="640"/>
          <w:marRight w:val="0"/>
          <w:marTop w:val="0"/>
          <w:marBottom w:val="0"/>
          <w:divBdr>
            <w:top w:val="none" w:sz="0" w:space="0" w:color="auto"/>
            <w:left w:val="none" w:sz="0" w:space="0" w:color="auto"/>
            <w:bottom w:val="none" w:sz="0" w:space="0" w:color="auto"/>
            <w:right w:val="none" w:sz="0" w:space="0" w:color="auto"/>
          </w:divBdr>
        </w:div>
        <w:div w:id="78798009">
          <w:marLeft w:val="640"/>
          <w:marRight w:val="0"/>
          <w:marTop w:val="0"/>
          <w:marBottom w:val="0"/>
          <w:divBdr>
            <w:top w:val="none" w:sz="0" w:space="0" w:color="auto"/>
            <w:left w:val="none" w:sz="0" w:space="0" w:color="auto"/>
            <w:bottom w:val="none" w:sz="0" w:space="0" w:color="auto"/>
            <w:right w:val="none" w:sz="0" w:space="0" w:color="auto"/>
          </w:divBdr>
        </w:div>
        <w:div w:id="1407996500">
          <w:marLeft w:val="640"/>
          <w:marRight w:val="0"/>
          <w:marTop w:val="0"/>
          <w:marBottom w:val="0"/>
          <w:divBdr>
            <w:top w:val="none" w:sz="0" w:space="0" w:color="auto"/>
            <w:left w:val="none" w:sz="0" w:space="0" w:color="auto"/>
            <w:bottom w:val="none" w:sz="0" w:space="0" w:color="auto"/>
            <w:right w:val="none" w:sz="0" w:space="0" w:color="auto"/>
          </w:divBdr>
        </w:div>
        <w:div w:id="281771347">
          <w:marLeft w:val="640"/>
          <w:marRight w:val="0"/>
          <w:marTop w:val="0"/>
          <w:marBottom w:val="0"/>
          <w:divBdr>
            <w:top w:val="none" w:sz="0" w:space="0" w:color="auto"/>
            <w:left w:val="none" w:sz="0" w:space="0" w:color="auto"/>
            <w:bottom w:val="none" w:sz="0" w:space="0" w:color="auto"/>
            <w:right w:val="none" w:sz="0" w:space="0" w:color="auto"/>
          </w:divBdr>
        </w:div>
        <w:div w:id="89081509">
          <w:marLeft w:val="640"/>
          <w:marRight w:val="0"/>
          <w:marTop w:val="0"/>
          <w:marBottom w:val="0"/>
          <w:divBdr>
            <w:top w:val="none" w:sz="0" w:space="0" w:color="auto"/>
            <w:left w:val="none" w:sz="0" w:space="0" w:color="auto"/>
            <w:bottom w:val="none" w:sz="0" w:space="0" w:color="auto"/>
            <w:right w:val="none" w:sz="0" w:space="0" w:color="auto"/>
          </w:divBdr>
        </w:div>
      </w:divsChild>
    </w:div>
    <w:div w:id="1124884673">
      <w:bodyDiv w:val="1"/>
      <w:marLeft w:val="0"/>
      <w:marRight w:val="0"/>
      <w:marTop w:val="0"/>
      <w:marBottom w:val="0"/>
      <w:divBdr>
        <w:top w:val="none" w:sz="0" w:space="0" w:color="auto"/>
        <w:left w:val="none" w:sz="0" w:space="0" w:color="auto"/>
        <w:bottom w:val="none" w:sz="0" w:space="0" w:color="auto"/>
        <w:right w:val="none" w:sz="0" w:space="0" w:color="auto"/>
      </w:divBdr>
      <w:divsChild>
        <w:div w:id="1975714917">
          <w:marLeft w:val="640"/>
          <w:marRight w:val="0"/>
          <w:marTop w:val="0"/>
          <w:marBottom w:val="0"/>
          <w:divBdr>
            <w:top w:val="none" w:sz="0" w:space="0" w:color="auto"/>
            <w:left w:val="none" w:sz="0" w:space="0" w:color="auto"/>
            <w:bottom w:val="none" w:sz="0" w:space="0" w:color="auto"/>
            <w:right w:val="none" w:sz="0" w:space="0" w:color="auto"/>
          </w:divBdr>
        </w:div>
        <w:div w:id="819419443">
          <w:marLeft w:val="640"/>
          <w:marRight w:val="0"/>
          <w:marTop w:val="0"/>
          <w:marBottom w:val="0"/>
          <w:divBdr>
            <w:top w:val="none" w:sz="0" w:space="0" w:color="auto"/>
            <w:left w:val="none" w:sz="0" w:space="0" w:color="auto"/>
            <w:bottom w:val="none" w:sz="0" w:space="0" w:color="auto"/>
            <w:right w:val="none" w:sz="0" w:space="0" w:color="auto"/>
          </w:divBdr>
        </w:div>
        <w:div w:id="715931257">
          <w:marLeft w:val="640"/>
          <w:marRight w:val="0"/>
          <w:marTop w:val="0"/>
          <w:marBottom w:val="0"/>
          <w:divBdr>
            <w:top w:val="none" w:sz="0" w:space="0" w:color="auto"/>
            <w:left w:val="none" w:sz="0" w:space="0" w:color="auto"/>
            <w:bottom w:val="none" w:sz="0" w:space="0" w:color="auto"/>
            <w:right w:val="none" w:sz="0" w:space="0" w:color="auto"/>
          </w:divBdr>
        </w:div>
        <w:div w:id="1234437768">
          <w:marLeft w:val="640"/>
          <w:marRight w:val="0"/>
          <w:marTop w:val="0"/>
          <w:marBottom w:val="0"/>
          <w:divBdr>
            <w:top w:val="none" w:sz="0" w:space="0" w:color="auto"/>
            <w:left w:val="none" w:sz="0" w:space="0" w:color="auto"/>
            <w:bottom w:val="none" w:sz="0" w:space="0" w:color="auto"/>
            <w:right w:val="none" w:sz="0" w:space="0" w:color="auto"/>
          </w:divBdr>
        </w:div>
        <w:div w:id="510919156">
          <w:marLeft w:val="640"/>
          <w:marRight w:val="0"/>
          <w:marTop w:val="0"/>
          <w:marBottom w:val="0"/>
          <w:divBdr>
            <w:top w:val="none" w:sz="0" w:space="0" w:color="auto"/>
            <w:left w:val="none" w:sz="0" w:space="0" w:color="auto"/>
            <w:bottom w:val="none" w:sz="0" w:space="0" w:color="auto"/>
            <w:right w:val="none" w:sz="0" w:space="0" w:color="auto"/>
          </w:divBdr>
        </w:div>
        <w:div w:id="2108259996">
          <w:marLeft w:val="640"/>
          <w:marRight w:val="0"/>
          <w:marTop w:val="0"/>
          <w:marBottom w:val="0"/>
          <w:divBdr>
            <w:top w:val="none" w:sz="0" w:space="0" w:color="auto"/>
            <w:left w:val="none" w:sz="0" w:space="0" w:color="auto"/>
            <w:bottom w:val="none" w:sz="0" w:space="0" w:color="auto"/>
            <w:right w:val="none" w:sz="0" w:space="0" w:color="auto"/>
          </w:divBdr>
        </w:div>
        <w:div w:id="1303120129">
          <w:marLeft w:val="640"/>
          <w:marRight w:val="0"/>
          <w:marTop w:val="0"/>
          <w:marBottom w:val="0"/>
          <w:divBdr>
            <w:top w:val="none" w:sz="0" w:space="0" w:color="auto"/>
            <w:left w:val="none" w:sz="0" w:space="0" w:color="auto"/>
            <w:bottom w:val="none" w:sz="0" w:space="0" w:color="auto"/>
            <w:right w:val="none" w:sz="0" w:space="0" w:color="auto"/>
          </w:divBdr>
        </w:div>
        <w:div w:id="1742023892">
          <w:marLeft w:val="640"/>
          <w:marRight w:val="0"/>
          <w:marTop w:val="0"/>
          <w:marBottom w:val="0"/>
          <w:divBdr>
            <w:top w:val="none" w:sz="0" w:space="0" w:color="auto"/>
            <w:left w:val="none" w:sz="0" w:space="0" w:color="auto"/>
            <w:bottom w:val="none" w:sz="0" w:space="0" w:color="auto"/>
            <w:right w:val="none" w:sz="0" w:space="0" w:color="auto"/>
          </w:divBdr>
        </w:div>
        <w:div w:id="1147432847">
          <w:marLeft w:val="640"/>
          <w:marRight w:val="0"/>
          <w:marTop w:val="0"/>
          <w:marBottom w:val="0"/>
          <w:divBdr>
            <w:top w:val="none" w:sz="0" w:space="0" w:color="auto"/>
            <w:left w:val="none" w:sz="0" w:space="0" w:color="auto"/>
            <w:bottom w:val="none" w:sz="0" w:space="0" w:color="auto"/>
            <w:right w:val="none" w:sz="0" w:space="0" w:color="auto"/>
          </w:divBdr>
        </w:div>
        <w:div w:id="1940916747">
          <w:marLeft w:val="640"/>
          <w:marRight w:val="0"/>
          <w:marTop w:val="0"/>
          <w:marBottom w:val="0"/>
          <w:divBdr>
            <w:top w:val="none" w:sz="0" w:space="0" w:color="auto"/>
            <w:left w:val="none" w:sz="0" w:space="0" w:color="auto"/>
            <w:bottom w:val="none" w:sz="0" w:space="0" w:color="auto"/>
            <w:right w:val="none" w:sz="0" w:space="0" w:color="auto"/>
          </w:divBdr>
        </w:div>
        <w:div w:id="1701003427">
          <w:marLeft w:val="640"/>
          <w:marRight w:val="0"/>
          <w:marTop w:val="0"/>
          <w:marBottom w:val="0"/>
          <w:divBdr>
            <w:top w:val="none" w:sz="0" w:space="0" w:color="auto"/>
            <w:left w:val="none" w:sz="0" w:space="0" w:color="auto"/>
            <w:bottom w:val="none" w:sz="0" w:space="0" w:color="auto"/>
            <w:right w:val="none" w:sz="0" w:space="0" w:color="auto"/>
          </w:divBdr>
        </w:div>
      </w:divsChild>
    </w:div>
    <w:div w:id="1205604784">
      <w:bodyDiv w:val="1"/>
      <w:marLeft w:val="0"/>
      <w:marRight w:val="0"/>
      <w:marTop w:val="0"/>
      <w:marBottom w:val="0"/>
      <w:divBdr>
        <w:top w:val="none" w:sz="0" w:space="0" w:color="auto"/>
        <w:left w:val="none" w:sz="0" w:space="0" w:color="auto"/>
        <w:bottom w:val="none" w:sz="0" w:space="0" w:color="auto"/>
        <w:right w:val="none" w:sz="0" w:space="0" w:color="auto"/>
      </w:divBdr>
      <w:divsChild>
        <w:div w:id="1328440124">
          <w:marLeft w:val="640"/>
          <w:marRight w:val="0"/>
          <w:marTop w:val="0"/>
          <w:marBottom w:val="0"/>
          <w:divBdr>
            <w:top w:val="none" w:sz="0" w:space="0" w:color="auto"/>
            <w:left w:val="none" w:sz="0" w:space="0" w:color="auto"/>
            <w:bottom w:val="none" w:sz="0" w:space="0" w:color="auto"/>
            <w:right w:val="none" w:sz="0" w:space="0" w:color="auto"/>
          </w:divBdr>
        </w:div>
        <w:div w:id="434860624">
          <w:marLeft w:val="640"/>
          <w:marRight w:val="0"/>
          <w:marTop w:val="0"/>
          <w:marBottom w:val="0"/>
          <w:divBdr>
            <w:top w:val="none" w:sz="0" w:space="0" w:color="auto"/>
            <w:left w:val="none" w:sz="0" w:space="0" w:color="auto"/>
            <w:bottom w:val="none" w:sz="0" w:space="0" w:color="auto"/>
            <w:right w:val="none" w:sz="0" w:space="0" w:color="auto"/>
          </w:divBdr>
        </w:div>
        <w:div w:id="120415925">
          <w:marLeft w:val="640"/>
          <w:marRight w:val="0"/>
          <w:marTop w:val="0"/>
          <w:marBottom w:val="0"/>
          <w:divBdr>
            <w:top w:val="none" w:sz="0" w:space="0" w:color="auto"/>
            <w:left w:val="none" w:sz="0" w:space="0" w:color="auto"/>
            <w:bottom w:val="none" w:sz="0" w:space="0" w:color="auto"/>
            <w:right w:val="none" w:sz="0" w:space="0" w:color="auto"/>
          </w:divBdr>
        </w:div>
        <w:div w:id="1217622812">
          <w:marLeft w:val="640"/>
          <w:marRight w:val="0"/>
          <w:marTop w:val="0"/>
          <w:marBottom w:val="0"/>
          <w:divBdr>
            <w:top w:val="none" w:sz="0" w:space="0" w:color="auto"/>
            <w:left w:val="none" w:sz="0" w:space="0" w:color="auto"/>
            <w:bottom w:val="none" w:sz="0" w:space="0" w:color="auto"/>
            <w:right w:val="none" w:sz="0" w:space="0" w:color="auto"/>
          </w:divBdr>
        </w:div>
        <w:div w:id="817065544">
          <w:marLeft w:val="640"/>
          <w:marRight w:val="0"/>
          <w:marTop w:val="0"/>
          <w:marBottom w:val="0"/>
          <w:divBdr>
            <w:top w:val="none" w:sz="0" w:space="0" w:color="auto"/>
            <w:left w:val="none" w:sz="0" w:space="0" w:color="auto"/>
            <w:bottom w:val="none" w:sz="0" w:space="0" w:color="auto"/>
            <w:right w:val="none" w:sz="0" w:space="0" w:color="auto"/>
          </w:divBdr>
        </w:div>
        <w:div w:id="1692956256">
          <w:marLeft w:val="640"/>
          <w:marRight w:val="0"/>
          <w:marTop w:val="0"/>
          <w:marBottom w:val="0"/>
          <w:divBdr>
            <w:top w:val="none" w:sz="0" w:space="0" w:color="auto"/>
            <w:left w:val="none" w:sz="0" w:space="0" w:color="auto"/>
            <w:bottom w:val="none" w:sz="0" w:space="0" w:color="auto"/>
            <w:right w:val="none" w:sz="0" w:space="0" w:color="auto"/>
          </w:divBdr>
        </w:div>
        <w:div w:id="1912697557">
          <w:marLeft w:val="640"/>
          <w:marRight w:val="0"/>
          <w:marTop w:val="0"/>
          <w:marBottom w:val="0"/>
          <w:divBdr>
            <w:top w:val="none" w:sz="0" w:space="0" w:color="auto"/>
            <w:left w:val="none" w:sz="0" w:space="0" w:color="auto"/>
            <w:bottom w:val="none" w:sz="0" w:space="0" w:color="auto"/>
            <w:right w:val="none" w:sz="0" w:space="0" w:color="auto"/>
          </w:divBdr>
        </w:div>
        <w:div w:id="2014726088">
          <w:marLeft w:val="640"/>
          <w:marRight w:val="0"/>
          <w:marTop w:val="0"/>
          <w:marBottom w:val="0"/>
          <w:divBdr>
            <w:top w:val="none" w:sz="0" w:space="0" w:color="auto"/>
            <w:left w:val="none" w:sz="0" w:space="0" w:color="auto"/>
            <w:bottom w:val="none" w:sz="0" w:space="0" w:color="auto"/>
            <w:right w:val="none" w:sz="0" w:space="0" w:color="auto"/>
          </w:divBdr>
        </w:div>
        <w:div w:id="1517960562">
          <w:marLeft w:val="640"/>
          <w:marRight w:val="0"/>
          <w:marTop w:val="0"/>
          <w:marBottom w:val="0"/>
          <w:divBdr>
            <w:top w:val="none" w:sz="0" w:space="0" w:color="auto"/>
            <w:left w:val="none" w:sz="0" w:space="0" w:color="auto"/>
            <w:bottom w:val="none" w:sz="0" w:space="0" w:color="auto"/>
            <w:right w:val="none" w:sz="0" w:space="0" w:color="auto"/>
          </w:divBdr>
        </w:div>
        <w:div w:id="1219560228">
          <w:marLeft w:val="640"/>
          <w:marRight w:val="0"/>
          <w:marTop w:val="0"/>
          <w:marBottom w:val="0"/>
          <w:divBdr>
            <w:top w:val="none" w:sz="0" w:space="0" w:color="auto"/>
            <w:left w:val="none" w:sz="0" w:space="0" w:color="auto"/>
            <w:bottom w:val="none" w:sz="0" w:space="0" w:color="auto"/>
            <w:right w:val="none" w:sz="0" w:space="0" w:color="auto"/>
          </w:divBdr>
        </w:div>
        <w:div w:id="186452906">
          <w:marLeft w:val="640"/>
          <w:marRight w:val="0"/>
          <w:marTop w:val="0"/>
          <w:marBottom w:val="0"/>
          <w:divBdr>
            <w:top w:val="none" w:sz="0" w:space="0" w:color="auto"/>
            <w:left w:val="none" w:sz="0" w:space="0" w:color="auto"/>
            <w:bottom w:val="none" w:sz="0" w:space="0" w:color="auto"/>
            <w:right w:val="none" w:sz="0" w:space="0" w:color="auto"/>
          </w:divBdr>
        </w:div>
        <w:div w:id="104623888">
          <w:marLeft w:val="640"/>
          <w:marRight w:val="0"/>
          <w:marTop w:val="0"/>
          <w:marBottom w:val="0"/>
          <w:divBdr>
            <w:top w:val="none" w:sz="0" w:space="0" w:color="auto"/>
            <w:left w:val="none" w:sz="0" w:space="0" w:color="auto"/>
            <w:bottom w:val="none" w:sz="0" w:space="0" w:color="auto"/>
            <w:right w:val="none" w:sz="0" w:space="0" w:color="auto"/>
          </w:divBdr>
        </w:div>
        <w:div w:id="1827089487">
          <w:marLeft w:val="640"/>
          <w:marRight w:val="0"/>
          <w:marTop w:val="0"/>
          <w:marBottom w:val="0"/>
          <w:divBdr>
            <w:top w:val="none" w:sz="0" w:space="0" w:color="auto"/>
            <w:left w:val="none" w:sz="0" w:space="0" w:color="auto"/>
            <w:bottom w:val="none" w:sz="0" w:space="0" w:color="auto"/>
            <w:right w:val="none" w:sz="0" w:space="0" w:color="auto"/>
          </w:divBdr>
        </w:div>
        <w:div w:id="1444836543">
          <w:marLeft w:val="640"/>
          <w:marRight w:val="0"/>
          <w:marTop w:val="0"/>
          <w:marBottom w:val="0"/>
          <w:divBdr>
            <w:top w:val="none" w:sz="0" w:space="0" w:color="auto"/>
            <w:left w:val="none" w:sz="0" w:space="0" w:color="auto"/>
            <w:bottom w:val="none" w:sz="0" w:space="0" w:color="auto"/>
            <w:right w:val="none" w:sz="0" w:space="0" w:color="auto"/>
          </w:divBdr>
        </w:div>
        <w:div w:id="1802457282">
          <w:marLeft w:val="640"/>
          <w:marRight w:val="0"/>
          <w:marTop w:val="0"/>
          <w:marBottom w:val="0"/>
          <w:divBdr>
            <w:top w:val="none" w:sz="0" w:space="0" w:color="auto"/>
            <w:left w:val="none" w:sz="0" w:space="0" w:color="auto"/>
            <w:bottom w:val="none" w:sz="0" w:space="0" w:color="auto"/>
            <w:right w:val="none" w:sz="0" w:space="0" w:color="auto"/>
          </w:divBdr>
        </w:div>
        <w:div w:id="1270315871">
          <w:marLeft w:val="640"/>
          <w:marRight w:val="0"/>
          <w:marTop w:val="0"/>
          <w:marBottom w:val="0"/>
          <w:divBdr>
            <w:top w:val="none" w:sz="0" w:space="0" w:color="auto"/>
            <w:left w:val="none" w:sz="0" w:space="0" w:color="auto"/>
            <w:bottom w:val="none" w:sz="0" w:space="0" w:color="auto"/>
            <w:right w:val="none" w:sz="0" w:space="0" w:color="auto"/>
          </w:divBdr>
        </w:div>
        <w:div w:id="702481021">
          <w:marLeft w:val="640"/>
          <w:marRight w:val="0"/>
          <w:marTop w:val="0"/>
          <w:marBottom w:val="0"/>
          <w:divBdr>
            <w:top w:val="none" w:sz="0" w:space="0" w:color="auto"/>
            <w:left w:val="none" w:sz="0" w:space="0" w:color="auto"/>
            <w:bottom w:val="none" w:sz="0" w:space="0" w:color="auto"/>
            <w:right w:val="none" w:sz="0" w:space="0" w:color="auto"/>
          </w:divBdr>
        </w:div>
        <w:div w:id="2125998166">
          <w:marLeft w:val="640"/>
          <w:marRight w:val="0"/>
          <w:marTop w:val="0"/>
          <w:marBottom w:val="0"/>
          <w:divBdr>
            <w:top w:val="none" w:sz="0" w:space="0" w:color="auto"/>
            <w:left w:val="none" w:sz="0" w:space="0" w:color="auto"/>
            <w:bottom w:val="none" w:sz="0" w:space="0" w:color="auto"/>
            <w:right w:val="none" w:sz="0" w:space="0" w:color="auto"/>
          </w:divBdr>
        </w:div>
        <w:div w:id="169414917">
          <w:marLeft w:val="640"/>
          <w:marRight w:val="0"/>
          <w:marTop w:val="0"/>
          <w:marBottom w:val="0"/>
          <w:divBdr>
            <w:top w:val="none" w:sz="0" w:space="0" w:color="auto"/>
            <w:left w:val="none" w:sz="0" w:space="0" w:color="auto"/>
            <w:bottom w:val="none" w:sz="0" w:space="0" w:color="auto"/>
            <w:right w:val="none" w:sz="0" w:space="0" w:color="auto"/>
          </w:divBdr>
        </w:div>
        <w:div w:id="1831363626">
          <w:marLeft w:val="640"/>
          <w:marRight w:val="0"/>
          <w:marTop w:val="0"/>
          <w:marBottom w:val="0"/>
          <w:divBdr>
            <w:top w:val="none" w:sz="0" w:space="0" w:color="auto"/>
            <w:left w:val="none" w:sz="0" w:space="0" w:color="auto"/>
            <w:bottom w:val="none" w:sz="0" w:space="0" w:color="auto"/>
            <w:right w:val="none" w:sz="0" w:space="0" w:color="auto"/>
          </w:divBdr>
        </w:div>
        <w:div w:id="1131441003">
          <w:marLeft w:val="640"/>
          <w:marRight w:val="0"/>
          <w:marTop w:val="0"/>
          <w:marBottom w:val="0"/>
          <w:divBdr>
            <w:top w:val="none" w:sz="0" w:space="0" w:color="auto"/>
            <w:left w:val="none" w:sz="0" w:space="0" w:color="auto"/>
            <w:bottom w:val="none" w:sz="0" w:space="0" w:color="auto"/>
            <w:right w:val="none" w:sz="0" w:space="0" w:color="auto"/>
          </w:divBdr>
        </w:div>
        <w:div w:id="545603217">
          <w:marLeft w:val="640"/>
          <w:marRight w:val="0"/>
          <w:marTop w:val="0"/>
          <w:marBottom w:val="0"/>
          <w:divBdr>
            <w:top w:val="none" w:sz="0" w:space="0" w:color="auto"/>
            <w:left w:val="none" w:sz="0" w:space="0" w:color="auto"/>
            <w:bottom w:val="none" w:sz="0" w:space="0" w:color="auto"/>
            <w:right w:val="none" w:sz="0" w:space="0" w:color="auto"/>
          </w:divBdr>
        </w:div>
        <w:div w:id="1244753600">
          <w:marLeft w:val="640"/>
          <w:marRight w:val="0"/>
          <w:marTop w:val="0"/>
          <w:marBottom w:val="0"/>
          <w:divBdr>
            <w:top w:val="none" w:sz="0" w:space="0" w:color="auto"/>
            <w:left w:val="none" w:sz="0" w:space="0" w:color="auto"/>
            <w:bottom w:val="none" w:sz="0" w:space="0" w:color="auto"/>
            <w:right w:val="none" w:sz="0" w:space="0" w:color="auto"/>
          </w:divBdr>
        </w:div>
        <w:div w:id="1659311340">
          <w:marLeft w:val="640"/>
          <w:marRight w:val="0"/>
          <w:marTop w:val="0"/>
          <w:marBottom w:val="0"/>
          <w:divBdr>
            <w:top w:val="none" w:sz="0" w:space="0" w:color="auto"/>
            <w:left w:val="none" w:sz="0" w:space="0" w:color="auto"/>
            <w:bottom w:val="none" w:sz="0" w:space="0" w:color="auto"/>
            <w:right w:val="none" w:sz="0" w:space="0" w:color="auto"/>
          </w:divBdr>
        </w:div>
        <w:div w:id="1108355011">
          <w:marLeft w:val="640"/>
          <w:marRight w:val="0"/>
          <w:marTop w:val="0"/>
          <w:marBottom w:val="0"/>
          <w:divBdr>
            <w:top w:val="none" w:sz="0" w:space="0" w:color="auto"/>
            <w:left w:val="none" w:sz="0" w:space="0" w:color="auto"/>
            <w:bottom w:val="none" w:sz="0" w:space="0" w:color="auto"/>
            <w:right w:val="none" w:sz="0" w:space="0" w:color="auto"/>
          </w:divBdr>
        </w:div>
        <w:div w:id="2063286733">
          <w:marLeft w:val="640"/>
          <w:marRight w:val="0"/>
          <w:marTop w:val="0"/>
          <w:marBottom w:val="0"/>
          <w:divBdr>
            <w:top w:val="none" w:sz="0" w:space="0" w:color="auto"/>
            <w:left w:val="none" w:sz="0" w:space="0" w:color="auto"/>
            <w:bottom w:val="none" w:sz="0" w:space="0" w:color="auto"/>
            <w:right w:val="none" w:sz="0" w:space="0" w:color="auto"/>
          </w:divBdr>
        </w:div>
        <w:div w:id="1700659739">
          <w:marLeft w:val="640"/>
          <w:marRight w:val="0"/>
          <w:marTop w:val="0"/>
          <w:marBottom w:val="0"/>
          <w:divBdr>
            <w:top w:val="none" w:sz="0" w:space="0" w:color="auto"/>
            <w:left w:val="none" w:sz="0" w:space="0" w:color="auto"/>
            <w:bottom w:val="none" w:sz="0" w:space="0" w:color="auto"/>
            <w:right w:val="none" w:sz="0" w:space="0" w:color="auto"/>
          </w:divBdr>
        </w:div>
        <w:div w:id="1058674277">
          <w:marLeft w:val="640"/>
          <w:marRight w:val="0"/>
          <w:marTop w:val="0"/>
          <w:marBottom w:val="0"/>
          <w:divBdr>
            <w:top w:val="none" w:sz="0" w:space="0" w:color="auto"/>
            <w:left w:val="none" w:sz="0" w:space="0" w:color="auto"/>
            <w:bottom w:val="none" w:sz="0" w:space="0" w:color="auto"/>
            <w:right w:val="none" w:sz="0" w:space="0" w:color="auto"/>
          </w:divBdr>
        </w:div>
        <w:div w:id="760638140">
          <w:marLeft w:val="640"/>
          <w:marRight w:val="0"/>
          <w:marTop w:val="0"/>
          <w:marBottom w:val="0"/>
          <w:divBdr>
            <w:top w:val="none" w:sz="0" w:space="0" w:color="auto"/>
            <w:left w:val="none" w:sz="0" w:space="0" w:color="auto"/>
            <w:bottom w:val="none" w:sz="0" w:space="0" w:color="auto"/>
            <w:right w:val="none" w:sz="0" w:space="0" w:color="auto"/>
          </w:divBdr>
        </w:div>
        <w:div w:id="1767118254">
          <w:marLeft w:val="640"/>
          <w:marRight w:val="0"/>
          <w:marTop w:val="0"/>
          <w:marBottom w:val="0"/>
          <w:divBdr>
            <w:top w:val="none" w:sz="0" w:space="0" w:color="auto"/>
            <w:left w:val="none" w:sz="0" w:space="0" w:color="auto"/>
            <w:bottom w:val="none" w:sz="0" w:space="0" w:color="auto"/>
            <w:right w:val="none" w:sz="0" w:space="0" w:color="auto"/>
          </w:divBdr>
        </w:div>
        <w:div w:id="959534556">
          <w:marLeft w:val="640"/>
          <w:marRight w:val="0"/>
          <w:marTop w:val="0"/>
          <w:marBottom w:val="0"/>
          <w:divBdr>
            <w:top w:val="none" w:sz="0" w:space="0" w:color="auto"/>
            <w:left w:val="none" w:sz="0" w:space="0" w:color="auto"/>
            <w:bottom w:val="none" w:sz="0" w:space="0" w:color="auto"/>
            <w:right w:val="none" w:sz="0" w:space="0" w:color="auto"/>
          </w:divBdr>
        </w:div>
        <w:div w:id="146670092">
          <w:marLeft w:val="640"/>
          <w:marRight w:val="0"/>
          <w:marTop w:val="0"/>
          <w:marBottom w:val="0"/>
          <w:divBdr>
            <w:top w:val="none" w:sz="0" w:space="0" w:color="auto"/>
            <w:left w:val="none" w:sz="0" w:space="0" w:color="auto"/>
            <w:bottom w:val="none" w:sz="0" w:space="0" w:color="auto"/>
            <w:right w:val="none" w:sz="0" w:space="0" w:color="auto"/>
          </w:divBdr>
        </w:div>
        <w:div w:id="2130120597">
          <w:marLeft w:val="640"/>
          <w:marRight w:val="0"/>
          <w:marTop w:val="0"/>
          <w:marBottom w:val="0"/>
          <w:divBdr>
            <w:top w:val="none" w:sz="0" w:space="0" w:color="auto"/>
            <w:left w:val="none" w:sz="0" w:space="0" w:color="auto"/>
            <w:bottom w:val="none" w:sz="0" w:space="0" w:color="auto"/>
            <w:right w:val="none" w:sz="0" w:space="0" w:color="auto"/>
          </w:divBdr>
        </w:div>
        <w:div w:id="1093015603">
          <w:marLeft w:val="640"/>
          <w:marRight w:val="0"/>
          <w:marTop w:val="0"/>
          <w:marBottom w:val="0"/>
          <w:divBdr>
            <w:top w:val="none" w:sz="0" w:space="0" w:color="auto"/>
            <w:left w:val="none" w:sz="0" w:space="0" w:color="auto"/>
            <w:bottom w:val="none" w:sz="0" w:space="0" w:color="auto"/>
            <w:right w:val="none" w:sz="0" w:space="0" w:color="auto"/>
          </w:divBdr>
        </w:div>
        <w:div w:id="1712873746">
          <w:marLeft w:val="640"/>
          <w:marRight w:val="0"/>
          <w:marTop w:val="0"/>
          <w:marBottom w:val="0"/>
          <w:divBdr>
            <w:top w:val="none" w:sz="0" w:space="0" w:color="auto"/>
            <w:left w:val="none" w:sz="0" w:space="0" w:color="auto"/>
            <w:bottom w:val="none" w:sz="0" w:space="0" w:color="auto"/>
            <w:right w:val="none" w:sz="0" w:space="0" w:color="auto"/>
          </w:divBdr>
        </w:div>
        <w:div w:id="505633516">
          <w:marLeft w:val="640"/>
          <w:marRight w:val="0"/>
          <w:marTop w:val="0"/>
          <w:marBottom w:val="0"/>
          <w:divBdr>
            <w:top w:val="none" w:sz="0" w:space="0" w:color="auto"/>
            <w:left w:val="none" w:sz="0" w:space="0" w:color="auto"/>
            <w:bottom w:val="none" w:sz="0" w:space="0" w:color="auto"/>
            <w:right w:val="none" w:sz="0" w:space="0" w:color="auto"/>
          </w:divBdr>
        </w:div>
        <w:div w:id="724566661">
          <w:marLeft w:val="640"/>
          <w:marRight w:val="0"/>
          <w:marTop w:val="0"/>
          <w:marBottom w:val="0"/>
          <w:divBdr>
            <w:top w:val="none" w:sz="0" w:space="0" w:color="auto"/>
            <w:left w:val="none" w:sz="0" w:space="0" w:color="auto"/>
            <w:bottom w:val="none" w:sz="0" w:space="0" w:color="auto"/>
            <w:right w:val="none" w:sz="0" w:space="0" w:color="auto"/>
          </w:divBdr>
        </w:div>
        <w:div w:id="518351763">
          <w:marLeft w:val="640"/>
          <w:marRight w:val="0"/>
          <w:marTop w:val="0"/>
          <w:marBottom w:val="0"/>
          <w:divBdr>
            <w:top w:val="none" w:sz="0" w:space="0" w:color="auto"/>
            <w:left w:val="none" w:sz="0" w:space="0" w:color="auto"/>
            <w:bottom w:val="none" w:sz="0" w:space="0" w:color="auto"/>
            <w:right w:val="none" w:sz="0" w:space="0" w:color="auto"/>
          </w:divBdr>
        </w:div>
        <w:div w:id="83259362">
          <w:marLeft w:val="640"/>
          <w:marRight w:val="0"/>
          <w:marTop w:val="0"/>
          <w:marBottom w:val="0"/>
          <w:divBdr>
            <w:top w:val="none" w:sz="0" w:space="0" w:color="auto"/>
            <w:left w:val="none" w:sz="0" w:space="0" w:color="auto"/>
            <w:bottom w:val="none" w:sz="0" w:space="0" w:color="auto"/>
            <w:right w:val="none" w:sz="0" w:space="0" w:color="auto"/>
          </w:divBdr>
        </w:div>
      </w:divsChild>
    </w:div>
    <w:div w:id="1321498152">
      <w:bodyDiv w:val="1"/>
      <w:marLeft w:val="0"/>
      <w:marRight w:val="0"/>
      <w:marTop w:val="0"/>
      <w:marBottom w:val="0"/>
      <w:divBdr>
        <w:top w:val="none" w:sz="0" w:space="0" w:color="auto"/>
        <w:left w:val="none" w:sz="0" w:space="0" w:color="auto"/>
        <w:bottom w:val="none" w:sz="0" w:space="0" w:color="auto"/>
        <w:right w:val="none" w:sz="0" w:space="0" w:color="auto"/>
      </w:divBdr>
    </w:div>
    <w:div w:id="1400253666">
      <w:bodyDiv w:val="1"/>
      <w:marLeft w:val="0"/>
      <w:marRight w:val="0"/>
      <w:marTop w:val="0"/>
      <w:marBottom w:val="0"/>
      <w:divBdr>
        <w:top w:val="none" w:sz="0" w:space="0" w:color="auto"/>
        <w:left w:val="none" w:sz="0" w:space="0" w:color="auto"/>
        <w:bottom w:val="none" w:sz="0" w:space="0" w:color="auto"/>
        <w:right w:val="none" w:sz="0" w:space="0" w:color="auto"/>
      </w:divBdr>
      <w:divsChild>
        <w:div w:id="869535637">
          <w:marLeft w:val="640"/>
          <w:marRight w:val="0"/>
          <w:marTop w:val="0"/>
          <w:marBottom w:val="0"/>
          <w:divBdr>
            <w:top w:val="none" w:sz="0" w:space="0" w:color="auto"/>
            <w:left w:val="none" w:sz="0" w:space="0" w:color="auto"/>
            <w:bottom w:val="none" w:sz="0" w:space="0" w:color="auto"/>
            <w:right w:val="none" w:sz="0" w:space="0" w:color="auto"/>
          </w:divBdr>
        </w:div>
        <w:div w:id="1273709788">
          <w:marLeft w:val="640"/>
          <w:marRight w:val="0"/>
          <w:marTop w:val="0"/>
          <w:marBottom w:val="0"/>
          <w:divBdr>
            <w:top w:val="none" w:sz="0" w:space="0" w:color="auto"/>
            <w:left w:val="none" w:sz="0" w:space="0" w:color="auto"/>
            <w:bottom w:val="none" w:sz="0" w:space="0" w:color="auto"/>
            <w:right w:val="none" w:sz="0" w:space="0" w:color="auto"/>
          </w:divBdr>
        </w:div>
        <w:div w:id="1268539648">
          <w:marLeft w:val="640"/>
          <w:marRight w:val="0"/>
          <w:marTop w:val="0"/>
          <w:marBottom w:val="0"/>
          <w:divBdr>
            <w:top w:val="none" w:sz="0" w:space="0" w:color="auto"/>
            <w:left w:val="none" w:sz="0" w:space="0" w:color="auto"/>
            <w:bottom w:val="none" w:sz="0" w:space="0" w:color="auto"/>
            <w:right w:val="none" w:sz="0" w:space="0" w:color="auto"/>
          </w:divBdr>
        </w:div>
        <w:div w:id="1644043660">
          <w:marLeft w:val="640"/>
          <w:marRight w:val="0"/>
          <w:marTop w:val="0"/>
          <w:marBottom w:val="0"/>
          <w:divBdr>
            <w:top w:val="none" w:sz="0" w:space="0" w:color="auto"/>
            <w:left w:val="none" w:sz="0" w:space="0" w:color="auto"/>
            <w:bottom w:val="none" w:sz="0" w:space="0" w:color="auto"/>
            <w:right w:val="none" w:sz="0" w:space="0" w:color="auto"/>
          </w:divBdr>
        </w:div>
        <w:div w:id="155153283">
          <w:marLeft w:val="640"/>
          <w:marRight w:val="0"/>
          <w:marTop w:val="0"/>
          <w:marBottom w:val="0"/>
          <w:divBdr>
            <w:top w:val="none" w:sz="0" w:space="0" w:color="auto"/>
            <w:left w:val="none" w:sz="0" w:space="0" w:color="auto"/>
            <w:bottom w:val="none" w:sz="0" w:space="0" w:color="auto"/>
            <w:right w:val="none" w:sz="0" w:space="0" w:color="auto"/>
          </w:divBdr>
        </w:div>
        <w:div w:id="94789395">
          <w:marLeft w:val="640"/>
          <w:marRight w:val="0"/>
          <w:marTop w:val="0"/>
          <w:marBottom w:val="0"/>
          <w:divBdr>
            <w:top w:val="none" w:sz="0" w:space="0" w:color="auto"/>
            <w:left w:val="none" w:sz="0" w:space="0" w:color="auto"/>
            <w:bottom w:val="none" w:sz="0" w:space="0" w:color="auto"/>
            <w:right w:val="none" w:sz="0" w:space="0" w:color="auto"/>
          </w:divBdr>
        </w:div>
        <w:div w:id="1985425298">
          <w:marLeft w:val="640"/>
          <w:marRight w:val="0"/>
          <w:marTop w:val="0"/>
          <w:marBottom w:val="0"/>
          <w:divBdr>
            <w:top w:val="none" w:sz="0" w:space="0" w:color="auto"/>
            <w:left w:val="none" w:sz="0" w:space="0" w:color="auto"/>
            <w:bottom w:val="none" w:sz="0" w:space="0" w:color="auto"/>
            <w:right w:val="none" w:sz="0" w:space="0" w:color="auto"/>
          </w:divBdr>
        </w:div>
        <w:div w:id="59064957">
          <w:marLeft w:val="640"/>
          <w:marRight w:val="0"/>
          <w:marTop w:val="0"/>
          <w:marBottom w:val="0"/>
          <w:divBdr>
            <w:top w:val="none" w:sz="0" w:space="0" w:color="auto"/>
            <w:left w:val="none" w:sz="0" w:space="0" w:color="auto"/>
            <w:bottom w:val="none" w:sz="0" w:space="0" w:color="auto"/>
            <w:right w:val="none" w:sz="0" w:space="0" w:color="auto"/>
          </w:divBdr>
        </w:div>
        <w:div w:id="1495219402">
          <w:marLeft w:val="640"/>
          <w:marRight w:val="0"/>
          <w:marTop w:val="0"/>
          <w:marBottom w:val="0"/>
          <w:divBdr>
            <w:top w:val="none" w:sz="0" w:space="0" w:color="auto"/>
            <w:left w:val="none" w:sz="0" w:space="0" w:color="auto"/>
            <w:bottom w:val="none" w:sz="0" w:space="0" w:color="auto"/>
            <w:right w:val="none" w:sz="0" w:space="0" w:color="auto"/>
          </w:divBdr>
        </w:div>
        <w:div w:id="620040900">
          <w:marLeft w:val="640"/>
          <w:marRight w:val="0"/>
          <w:marTop w:val="0"/>
          <w:marBottom w:val="0"/>
          <w:divBdr>
            <w:top w:val="none" w:sz="0" w:space="0" w:color="auto"/>
            <w:left w:val="none" w:sz="0" w:space="0" w:color="auto"/>
            <w:bottom w:val="none" w:sz="0" w:space="0" w:color="auto"/>
            <w:right w:val="none" w:sz="0" w:space="0" w:color="auto"/>
          </w:divBdr>
        </w:div>
        <w:div w:id="1836728390">
          <w:marLeft w:val="640"/>
          <w:marRight w:val="0"/>
          <w:marTop w:val="0"/>
          <w:marBottom w:val="0"/>
          <w:divBdr>
            <w:top w:val="none" w:sz="0" w:space="0" w:color="auto"/>
            <w:left w:val="none" w:sz="0" w:space="0" w:color="auto"/>
            <w:bottom w:val="none" w:sz="0" w:space="0" w:color="auto"/>
            <w:right w:val="none" w:sz="0" w:space="0" w:color="auto"/>
          </w:divBdr>
        </w:div>
        <w:div w:id="1379209609">
          <w:marLeft w:val="640"/>
          <w:marRight w:val="0"/>
          <w:marTop w:val="0"/>
          <w:marBottom w:val="0"/>
          <w:divBdr>
            <w:top w:val="none" w:sz="0" w:space="0" w:color="auto"/>
            <w:left w:val="none" w:sz="0" w:space="0" w:color="auto"/>
            <w:bottom w:val="none" w:sz="0" w:space="0" w:color="auto"/>
            <w:right w:val="none" w:sz="0" w:space="0" w:color="auto"/>
          </w:divBdr>
        </w:div>
        <w:div w:id="950816048">
          <w:marLeft w:val="640"/>
          <w:marRight w:val="0"/>
          <w:marTop w:val="0"/>
          <w:marBottom w:val="0"/>
          <w:divBdr>
            <w:top w:val="none" w:sz="0" w:space="0" w:color="auto"/>
            <w:left w:val="none" w:sz="0" w:space="0" w:color="auto"/>
            <w:bottom w:val="none" w:sz="0" w:space="0" w:color="auto"/>
            <w:right w:val="none" w:sz="0" w:space="0" w:color="auto"/>
          </w:divBdr>
        </w:div>
        <w:div w:id="1311858790">
          <w:marLeft w:val="640"/>
          <w:marRight w:val="0"/>
          <w:marTop w:val="0"/>
          <w:marBottom w:val="0"/>
          <w:divBdr>
            <w:top w:val="none" w:sz="0" w:space="0" w:color="auto"/>
            <w:left w:val="none" w:sz="0" w:space="0" w:color="auto"/>
            <w:bottom w:val="none" w:sz="0" w:space="0" w:color="auto"/>
            <w:right w:val="none" w:sz="0" w:space="0" w:color="auto"/>
          </w:divBdr>
        </w:div>
        <w:div w:id="1165704280">
          <w:marLeft w:val="640"/>
          <w:marRight w:val="0"/>
          <w:marTop w:val="0"/>
          <w:marBottom w:val="0"/>
          <w:divBdr>
            <w:top w:val="none" w:sz="0" w:space="0" w:color="auto"/>
            <w:left w:val="none" w:sz="0" w:space="0" w:color="auto"/>
            <w:bottom w:val="none" w:sz="0" w:space="0" w:color="auto"/>
            <w:right w:val="none" w:sz="0" w:space="0" w:color="auto"/>
          </w:divBdr>
        </w:div>
        <w:div w:id="579488196">
          <w:marLeft w:val="640"/>
          <w:marRight w:val="0"/>
          <w:marTop w:val="0"/>
          <w:marBottom w:val="0"/>
          <w:divBdr>
            <w:top w:val="none" w:sz="0" w:space="0" w:color="auto"/>
            <w:left w:val="none" w:sz="0" w:space="0" w:color="auto"/>
            <w:bottom w:val="none" w:sz="0" w:space="0" w:color="auto"/>
            <w:right w:val="none" w:sz="0" w:space="0" w:color="auto"/>
          </w:divBdr>
        </w:div>
        <w:div w:id="255747709">
          <w:marLeft w:val="640"/>
          <w:marRight w:val="0"/>
          <w:marTop w:val="0"/>
          <w:marBottom w:val="0"/>
          <w:divBdr>
            <w:top w:val="none" w:sz="0" w:space="0" w:color="auto"/>
            <w:left w:val="none" w:sz="0" w:space="0" w:color="auto"/>
            <w:bottom w:val="none" w:sz="0" w:space="0" w:color="auto"/>
            <w:right w:val="none" w:sz="0" w:space="0" w:color="auto"/>
          </w:divBdr>
        </w:div>
        <w:div w:id="12921092">
          <w:marLeft w:val="640"/>
          <w:marRight w:val="0"/>
          <w:marTop w:val="0"/>
          <w:marBottom w:val="0"/>
          <w:divBdr>
            <w:top w:val="none" w:sz="0" w:space="0" w:color="auto"/>
            <w:left w:val="none" w:sz="0" w:space="0" w:color="auto"/>
            <w:bottom w:val="none" w:sz="0" w:space="0" w:color="auto"/>
            <w:right w:val="none" w:sz="0" w:space="0" w:color="auto"/>
          </w:divBdr>
        </w:div>
        <w:div w:id="393740929">
          <w:marLeft w:val="640"/>
          <w:marRight w:val="0"/>
          <w:marTop w:val="0"/>
          <w:marBottom w:val="0"/>
          <w:divBdr>
            <w:top w:val="none" w:sz="0" w:space="0" w:color="auto"/>
            <w:left w:val="none" w:sz="0" w:space="0" w:color="auto"/>
            <w:bottom w:val="none" w:sz="0" w:space="0" w:color="auto"/>
            <w:right w:val="none" w:sz="0" w:space="0" w:color="auto"/>
          </w:divBdr>
        </w:div>
        <w:div w:id="634220113">
          <w:marLeft w:val="640"/>
          <w:marRight w:val="0"/>
          <w:marTop w:val="0"/>
          <w:marBottom w:val="0"/>
          <w:divBdr>
            <w:top w:val="none" w:sz="0" w:space="0" w:color="auto"/>
            <w:left w:val="none" w:sz="0" w:space="0" w:color="auto"/>
            <w:bottom w:val="none" w:sz="0" w:space="0" w:color="auto"/>
            <w:right w:val="none" w:sz="0" w:space="0" w:color="auto"/>
          </w:divBdr>
        </w:div>
        <w:div w:id="1374691689">
          <w:marLeft w:val="640"/>
          <w:marRight w:val="0"/>
          <w:marTop w:val="0"/>
          <w:marBottom w:val="0"/>
          <w:divBdr>
            <w:top w:val="none" w:sz="0" w:space="0" w:color="auto"/>
            <w:left w:val="none" w:sz="0" w:space="0" w:color="auto"/>
            <w:bottom w:val="none" w:sz="0" w:space="0" w:color="auto"/>
            <w:right w:val="none" w:sz="0" w:space="0" w:color="auto"/>
          </w:divBdr>
        </w:div>
        <w:div w:id="1448815715">
          <w:marLeft w:val="640"/>
          <w:marRight w:val="0"/>
          <w:marTop w:val="0"/>
          <w:marBottom w:val="0"/>
          <w:divBdr>
            <w:top w:val="none" w:sz="0" w:space="0" w:color="auto"/>
            <w:left w:val="none" w:sz="0" w:space="0" w:color="auto"/>
            <w:bottom w:val="none" w:sz="0" w:space="0" w:color="auto"/>
            <w:right w:val="none" w:sz="0" w:space="0" w:color="auto"/>
          </w:divBdr>
        </w:div>
        <w:div w:id="2047951874">
          <w:marLeft w:val="640"/>
          <w:marRight w:val="0"/>
          <w:marTop w:val="0"/>
          <w:marBottom w:val="0"/>
          <w:divBdr>
            <w:top w:val="none" w:sz="0" w:space="0" w:color="auto"/>
            <w:left w:val="none" w:sz="0" w:space="0" w:color="auto"/>
            <w:bottom w:val="none" w:sz="0" w:space="0" w:color="auto"/>
            <w:right w:val="none" w:sz="0" w:space="0" w:color="auto"/>
          </w:divBdr>
        </w:div>
        <w:div w:id="352150620">
          <w:marLeft w:val="640"/>
          <w:marRight w:val="0"/>
          <w:marTop w:val="0"/>
          <w:marBottom w:val="0"/>
          <w:divBdr>
            <w:top w:val="none" w:sz="0" w:space="0" w:color="auto"/>
            <w:left w:val="none" w:sz="0" w:space="0" w:color="auto"/>
            <w:bottom w:val="none" w:sz="0" w:space="0" w:color="auto"/>
            <w:right w:val="none" w:sz="0" w:space="0" w:color="auto"/>
          </w:divBdr>
        </w:div>
        <w:div w:id="889537200">
          <w:marLeft w:val="640"/>
          <w:marRight w:val="0"/>
          <w:marTop w:val="0"/>
          <w:marBottom w:val="0"/>
          <w:divBdr>
            <w:top w:val="none" w:sz="0" w:space="0" w:color="auto"/>
            <w:left w:val="none" w:sz="0" w:space="0" w:color="auto"/>
            <w:bottom w:val="none" w:sz="0" w:space="0" w:color="auto"/>
            <w:right w:val="none" w:sz="0" w:space="0" w:color="auto"/>
          </w:divBdr>
        </w:div>
        <w:div w:id="2056735013">
          <w:marLeft w:val="640"/>
          <w:marRight w:val="0"/>
          <w:marTop w:val="0"/>
          <w:marBottom w:val="0"/>
          <w:divBdr>
            <w:top w:val="none" w:sz="0" w:space="0" w:color="auto"/>
            <w:left w:val="none" w:sz="0" w:space="0" w:color="auto"/>
            <w:bottom w:val="none" w:sz="0" w:space="0" w:color="auto"/>
            <w:right w:val="none" w:sz="0" w:space="0" w:color="auto"/>
          </w:divBdr>
        </w:div>
        <w:div w:id="807162559">
          <w:marLeft w:val="640"/>
          <w:marRight w:val="0"/>
          <w:marTop w:val="0"/>
          <w:marBottom w:val="0"/>
          <w:divBdr>
            <w:top w:val="none" w:sz="0" w:space="0" w:color="auto"/>
            <w:left w:val="none" w:sz="0" w:space="0" w:color="auto"/>
            <w:bottom w:val="none" w:sz="0" w:space="0" w:color="auto"/>
            <w:right w:val="none" w:sz="0" w:space="0" w:color="auto"/>
          </w:divBdr>
        </w:div>
        <w:div w:id="407776757">
          <w:marLeft w:val="640"/>
          <w:marRight w:val="0"/>
          <w:marTop w:val="0"/>
          <w:marBottom w:val="0"/>
          <w:divBdr>
            <w:top w:val="none" w:sz="0" w:space="0" w:color="auto"/>
            <w:left w:val="none" w:sz="0" w:space="0" w:color="auto"/>
            <w:bottom w:val="none" w:sz="0" w:space="0" w:color="auto"/>
            <w:right w:val="none" w:sz="0" w:space="0" w:color="auto"/>
          </w:divBdr>
        </w:div>
        <w:div w:id="745110195">
          <w:marLeft w:val="640"/>
          <w:marRight w:val="0"/>
          <w:marTop w:val="0"/>
          <w:marBottom w:val="0"/>
          <w:divBdr>
            <w:top w:val="none" w:sz="0" w:space="0" w:color="auto"/>
            <w:left w:val="none" w:sz="0" w:space="0" w:color="auto"/>
            <w:bottom w:val="none" w:sz="0" w:space="0" w:color="auto"/>
            <w:right w:val="none" w:sz="0" w:space="0" w:color="auto"/>
          </w:divBdr>
        </w:div>
        <w:div w:id="1342198424">
          <w:marLeft w:val="640"/>
          <w:marRight w:val="0"/>
          <w:marTop w:val="0"/>
          <w:marBottom w:val="0"/>
          <w:divBdr>
            <w:top w:val="none" w:sz="0" w:space="0" w:color="auto"/>
            <w:left w:val="none" w:sz="0" w:space="0" w:color="auto"/>
            <w:bottom w:val="none" w:sz="0" w:space="0" w:color="auto"/>
            <w:right w:val="none" w:sz="0" w:space="0" w:color="auto"/>
          </w:divBdr>
        </w:div>
        <w:div w:id="695816576">
          <w:marLeft w:val="640"/>
          <w:marRight w:val="0"/>
          <w:marTop w:val="0"/>
          <w:marBottom w:val="0"/>
          <w:divBdr>
            <w:top w:val="none" w:sz="0" w:space="0" w:color="auto"/>
            <w:left w:val="none" w:sz="0" w:space="0" w:color="auto"/>
            <w:bottom w:val="none" w:sz="0" w:space="0" w:color="auto"/>
            <w:right w:val="none" w:sz="0" w:space="0" w:color="auto"/>
          </w:divBdr>
        </w:div>
        <w:div w:id="698822321">
          <w:marLeft w:val="640"/>
          <w:marRight w:val="0"/>
          <w:marTop w:val="0"/>
          <w:marBottom w:val="0"/>
          <w:divBdr>
            <w:top w:val="none" w:sz="0" w:space="0" w:color="auto"/>
            <w:left w:val="none" w:sz="0" w:space="0" w:color="auto"/>
            <w:bottom w:val="none" w:sz="0" w:space="0" w:color="auto"/>
            <w:right w:val="none" w:sz="0" w:space="0" w:color="auto"/>
          </w:divBdr>
        </w:div>
        <w:div w:id="1578710969">
          <w:marLeft w:val="640"/>
          <w:marRight w:val="0"/>
          <w:marTop w:val="0"/>
          <w:marBottom w:val="0"/>
          <w:divBdr>
            <w:top w:val="none" w:sz="0" w:space="0" w:color="auto"/>
            <w:left w:val="none" w:sz="0" w:space="0" w:color="auto"/>
            <w:bottom w:val="none" w:sz="0" w:space="0" w:color="auto"/>
            <w:right w:val="none" w:sz="0" w:space="0" w:color="auto"/>
          </w:divBdr>
        </w:div>
        <w:div w:id="1453792936">
          <w:marLeft w:val="640"/>
          <w:marRight w:val="0"/>
          <w:marTop w:val="0"/>
          <w:marBottom w:val="0"/>
          <w:divBdr>
            <w:top w:val="none" w:sz="0" w:space="0" w:color="auto"/>
            <w:left w:val="none" w:sz="0" w:space="0" w:color="auto"/>
            <w:bottom w:val="none" w:sz="0" w:space="0" w:color="auto"/>
            <w:right w:val="none" w:sz="0" w:space="0" w:color="auto"/>
          </w:divBdr>
        </w:div>
        <w:div w:id="835611562">
          <w:marLeft w:val="640"/>
          <w:marRight w:val="0"/>
          <w:marTop w:val="0"/>
          <w:marBottom w:val="0"/>
          <w:divBdr>
            <w:top w:val="none" w:sz="0" w:space="0" w:color="auto"/>
            <w:left w:val="none" w:sz="0" w:space="0" w:color="auto"/>
            <w:bottom w:val="none" w:sz="0" w:space="0" w:color="auto"/>
            <w:right w:val="none" w:sz="0" w:space="0" w:color="auto"/>
          </w:divBdr>
        </w:div>
        <w:div w:id="91315693">
          <w:marLeft w:val="640"/>
          <w:marRight w:val="0"/>
          <w:marTop w:val="0"/>
          <w:marBottom w:val="0"/>
          <w:divBdr>
            <w:top w:val="none" w:sz="0" w:space="0" w:color="auto"/>
            <w:left w:val="none" w:sz="0" w:space="0" w:color="auto"/>
            <w:bottom w:val="none" w:sz="0" w:space="0" w:color="auto"/>
            <w:right w:val="none" w:sz="0" w:space="0" w:color="auto"/>
          </w:divBdr>
        </w:div>
        <w:div w:id="2048724697">
          <w:marLeft w:val="640"/>
          <w:marRight w:val="0"/>
          <w:marTop w:val="0"/>
          <w:marBottom w:val="0"/>
          <w:divBdr>
            <w:top w:val="none" w:sz="0" w:space="0" w:color="auto"/>
            <w:left w:val="none" w:sz="0" w:space="0" w:color="auto"/>
            <w:bottom w:val="none" w:sz="0" w:space="0" w:color="auto"/>
            <w:right w:val="none" w:sz="0" w:space="0" w:color="auto"/>
          </w:divBdr>
        </w:div>
        <w:div w:id="961424679">
          <w:marLeft w:val="640"/>
          <w:marRight w:val="0"/>
          <w:marTop w:val="0"/>
          <w:marBottom w:val="0"/>
          <w:divBdr>
            <w:top w:val="none" w:sz="0" w:space="0" w:color="auto"/>
            <w:left w:val="none" w:sz="0" w:space="0" w:color="auto"/>
            <w:bottom w:val="none" w:sz="0" w:space="0" w:color="auto"/>
            <w:right w:val="none" w:sz="0" w:space="0" w:color="auto"/>
          </w:divBdr>
        </w:div>
        <w:div w:id="1199508645">
          <w:marLeft w:val="640"/>
          <w:marRight w:val="0"/>
          <w:marTop w:val="0"/>
          <w:marBottom w:val="0"/>
          <w:divBdr>
            <w:top w:val="none" w:sz="0" w:space="0" w:color="auto"/>
            <w:left w:val="none" w:sz="0" w:space="0" w:color="auto"/>
            <w:bottom w:val="none" w:sz="0" w:space="0" w:color="auto"/>
            <w:right w:val="none" w:sz="0" w:space="0" w:color="auto"/>
          </w:divBdr>
        </w:div>
        <w:div w:id="803232353">
          <w:marLeft w:val="640"/>
          <w:marRight w:val="0"/>
          <w:marTop w:val="0"/>
          <w:marBottom w:val="0"/>
          <w:divBdr>
            <w:top w:val="none" w:sz="0" w:space="0" w:color="auto"/>
            <w:left w:val="none" w:sz="0" w:space="0" w:color="auto"/>
            <w:bottom w:val="none" w:sz="0" w:space="0" w:color="auto"/>
            <w:right w:val="none" w:sz="0" w:space="0" w:color="auto"/>
          </w:divBdr>
        </w:div>
        <w:div w:id="1309241434">
          <w:marLeft w:val="640"/>
          <w:marRight w:val="0"/>
          <w:marTop w:val="0"/>
          <w:marBottom w:val="0"/>
          <w:divBdr>
            <w:top w:val="none" w:sz="0" w:space="0" w:color="auto"/>
            <w:left w:val="none" w:sz="0" w:space="0" w:color="auto"/>
            <w:bottom w:val="none" w:sz="0" w:space="0" w:color="auto"/>
            <w:right w:val="none" w:sz="0" w:space="0" w:color="auto"/>
          </w:divBdr>
        </w:div>
        <w:div w:id="1480338410">
          <w:marLeft w:val="640"/>
          <w:marRight w:val="0"/>
          <w:marTop w:val="0"/>
          <w:marBottom w:val="0"/>
          <w:divBdr>
            <w:top w:val="none" w:sz="0" w:space="0" w:color="auto"/>
            <w:left w:val="none" w:sz="0" w:space="0" w:color="auto"/>
            <w:bottom w:val="none" w:sz="0" w:space="0" w:color="auto"/>
            <w:right w:val="none" w:sz="0" w:space="0" w:color="auto"/>
          </w:divBdr>
        </w:div>
      </w:divsChild>
    </w:div>
    <w:div w:id="1492596419">
      <w:bodyDiv w:val="1"/>
      <w:marLeft w:val="0"/>
      <w:marRight w:val="0"/>
      <w:marTop w:val="0"/>
      <w:marBottom w:val="0"/>
      <w:divBdr>
        <w:top w:val="none" w:sz="0" w:space="0" w:color="auto"/>
        <w:left w:val="none" w:sz="0" w:space="0" w:color="auto"/>
        <w:bottom w:val="none" w:sz="0" w:space="0" w:color="auto"/>
        <w:right w:val="none" w:sz="0" w:space="0" w:color="auto"/>
      </w:divBdr>
      <w:divsChild>
        <w:div w:id="2075736995">
          <w:marLeft w:val="640"/>
          <w:marRight w:val="0"/>
          <w:marTop w:val="0"/>
          <w:marBottom w:val="0"/>
          <w:divBdr>
            <w:top w:val="none" w:sz="0" w:space="0" w:color="auto"/>
            <w:left w:val="none" w:sz="0" w:space="0" w:color="auto"/>
            <w:bottom w:val="none" w:sz="0" w:space="0" w:color="auto"/>
            <w:right w:val="none" w:sz="0" w:space="0" w:color="auto"/>
          </w:divBdr>
        </w:div>
        <w:div w:id="44258050">
          <w:marLeft w:val="640"/>
          <w:marRight w:val="0"/>
          <w:marTop w:val="0"/>
          <w:marBottom w:val="0"/>
          <w:divBdr>
            <w:top w:val="none" w:sz="0" w:space="0" w:color="auto"/>
            <w:left w:val="none" w:sz="0" w:space="0" w:color="auto"/>
            <w:bottom w:val="none" w:sz="0" w:space="0" w:color="auto"/>
            <w:right w:val="none" w:sz="0" w:space="0" w:color="auto"/>
          </w:divBdr>
        </w:div>
        <w:div w:id="239750516">
          <w:marLeft w:val="640"/>
          <w:marRight w:val="0"/>
          <w:marTop w:val="0"/>
          <w:marBottom w:val="0"/>
          <w:divBdr>
            <w:top w:val="none" w:sz="0" w:space="0" w:color="auto"/>
            <w:left w:val="none" w:sz="0" w:space="0" w:color="auto"/>
            <w:bottom w:val="none" w:sz="0" w:space="0" w:color="auto"/>
            <w:right w:val="none" w:sz="0" w:space="0" w:color="auto"/>
          </w:divBdr>
        </w:div>
        <w:div w:id="127477440">
          <w:marLeft w:val="640"/>
          <w:marRight w:val="0"/>
          <w:marTop w:val="0"/>
          <w:marBottom w:val="0"/>
          <w:divBdr>
            <w:top w:val="none" w:sz="0" w:space="0" w:color="auto"/>
            <w:left w:val="none" w:sz="0" w:space="0" w:color="auto"/>
            <w:bottom w:val="none" w:sz="0" w:space="0" w:color="auto"/>
            <w:right w:val="none" w:sz="0" w:space="0" w:color="auto"/>
          </w:divBdr>
        </w:div>
        <w:div w:id="683869850">
          <w:marLeft w:val="640"/>
          <w:marRight w:val="0"/>
          <w:marTop w:val="0"/>
          <w:marBottom w:val="0"/>
          <w:divBdr>
            <w:top w:val="none" w:sz="0" w:space="0" w:color="auto"/>
            <w:left w:val="none" w:sz="0" w:space="0" w:color="auto"/>
            <w:bottom w:val="none" w:sz="0" w:space="0" w:color="auto"/>
            <w:right w:val="none" w:sz="0" w:space="0" w:color="auto"/>
          </w:divBdr>
        </w:div>
        <w:div w:id="1531189849">
          <w:marLeft w:val="640"/>
          <w:marRight w:val="0"/>
          <w:marTop w:val="0"/>
          <w:marBottom w:val="0"/>
          <w:divBdr>
            <w:top w:val="none" w:sz="0" w:space="0" w:color="auto"/>
            <w:left w:val="none" w:sz="0" w:space="0" w:color="auto"/>
            <w:bottom w:val="none" w:sz="0" w:space="0" w:color="auto"/>
            <w:right w:val="none" w:sz="0" w:space="0" w:color="auto"/>
          </w:divBdr>
        </w:div>
        <w:div w:id="1662615061">
          <w:marLeft w:val="640"/>
          <w:marRight w:val="0"/>
          <w:marTop w:val="0"/>
          <w:marBottom w:val="0"/>
          <w:divBdr>
            <w:top w:val="none" w:sz="0" w:space="0" w:color="auto"/>
            <w:left w:val="none" w:sz="0" w:space="0" w:color="auto"/>
            <w:bottom w:val="none" w:sz="0" w:space="0" w:color="auto"/>
            <w:right w:val="none" w:sz="0" w:space="0" w:color="auto"/>
          </w:divBdr>
        </w:div>
        <w:div w:id="731923555">
          <w:marLeft w:val="640"/>
          <w:marRight w:val="0"/>
          <w:marTop w:val="0"/>
          <w:marBottom w:val="0"/>
          <w:divBdr>
            <w:top w:val="none" w:sz="0" w:space="0" w:color="auto"/>
            <w:left w:val="none" w:sz="0" w:space="0" w:color="auto"/>
            <w:bottom w:val="none" w:sz="0" w:space="0" w:color="auto"/>
            <w:right w:val="none" w:sz="0" w:space="0" w:color="auto"/>
          </w:divBdr>
        </w:div>
        <w:div w:id="328483748">
          <w:marLeft w:val="640"/>
          <w:marRight w:val="0"/>
          <w:marTop w:val="0"/>
          <w:marBottom w:val="0"/>
          <w:divBdr>
            <w:top w:val="none" w:sz="0" w:space="0" w:color="auto"/>
            <w:left w:val="none" w:sz="0" w:space="0" w:color="auto"/>
            <w:bottom w:val="none" w:sz="0" w:space="0" w:color="auto"/>
            <w:right w:val="none" w:sz="0" w:space="0" w:color="auto"/>
          </w:divBdr>
        </w:div>
        <w:div w:id="216090164">
          <w:marLeft w:val="640"/>
          <w:marRight w:val="0"/>
          <w:marTop w:val="0"/>
          <w:marBottom w:val="0"/>
          <w:divBdr>
            <w:top w:val="none" w:sz="0" w:space="0" w:color="auto"/>
            <w:left w:val="none" w:sz="0" w:space="0" w:color="auto"/>
            <w:bottom w:val="none" w:sz="0" w:space="0" w:color="auto"/>
            <w:right w:val="none" w:sz="0" w:space="0" w:color="auto"/>
          </w:divBdr>
        </w:div>
        <w:div w:id="1721711706">
          <w:marLeft w:val="640"/>
          <w:marRight w:val="0"/>
          <w:marTop w:val="0"/>
          <w:marBottom w:val="0"/>
          <w:divBdr>
            <w:top w:val="none" w:sz="0" w:space="0" w:color="auto"/>
            <w:left w:val="none" w:sz="0" w:space="0" w:color="auto"/>
            <w:bottom w:val="none" w:sz="0" w:space="0" w:color="auto"/>
            <w:right w:val="none" w:sz="0" w:space="0" w:color="auto"/>
          </w:divBdr>
        </w:div>
        <w:div w:id="1782532262">
          <w:marLeft w:val="640"/>
          <w:marRight w:val="0"/>
          <w:marTop w:val="0"/>
          <w:marBottom w:val="0"/>
          <w:divBdr>
            <w:top w:val="none" w:sz="0" w:space="0" w:color="auto"/>
            <w:left w:val="none" w:sz="0" w:space="0" w:color="auto"/>
            <w:bottom w:val="none" w:sz="0" w:space="0" w:color="auto"/>
            <w:right w:val="none" w:sz="0" w:space="0" w:color="auto"/>
          </w:divBdr>
        </w:div>
        <w:div w:id="458181357">
          <w:marLeft w:val="640"/>
          <w:marRight w:val="0"/>
          <w:marTop w:val="0"/>
          <w:marBottom w:val="0"/>
          <w:divBdr>
            <w:top w:val="none" w:sz="0" w:space="0" w:color="auto"/>
            <w:left w:val="none" w:sz="0" w:space="0" w:color="auto"/>
            <w:bottom w:val="none" w:sz="0" w:space="0" w:color="auto"/>
            <w:right w:val="none" w:sz="0" w:space="0" w:color="auto"/>
          </w:divBdr>
        </w:div>
        <w:div w:id="231891557">
          <w:marLeft w:val="640"/>
          <w:marRight w:val="0"/>
          <w:marTop w:val="0"/>
          <w:marBottom w:val="0"/>
          <w:divBdr>
            <w:top w:val="none" w:sz="0" w:space="0" w:color="auto"/>
            <w:left w:val="none" w:sz="0" w:space="0" w:color="auto"/>
            <w:bottom w:val="none" w:sz="0" w:space="0" w:color="auto"/>
            <w:right w:val="none" w:sz="0" w:space="0" w:color="auto"/>
          </w:divBdr>
        </w:div>
        <w:div w:id="1386297912">
          <w:marLeft w:val="640"/>
          <w:marRight w:val="0"/>
          <w:marTop w:val="0"/>
          <w:marBottom w:val="0"/>
          <w:divBdr>
            <w:top w:val="none" w:sz="0" w:space="0" w:color="auto"/>
            <w:left w:val="none" w:sz="0" w:space="0" w:color="auto"/>
            <w:bottom w:val="none" w:sz="0" w:space="0" w:color="auto"/>
            <w:right w:val="none" w:sz="0" w:space="0" w:color="auto"/>
          </w:divBdr>
        </w:div>
        <w:div w:id="95950464">
          <w:marLeft w:val="640"/>
          <w:marRight w:val="0"/>
          <w:marTop w:val="0"/>
          <w:marBottom w:val="0"/>
          <w:divBdr>
            <w:top w:val="none" w:sz="0" w:space="0" w:color="auto"/>
            <w:left w:val="none" w:sz="0" w:space="0" w:color="auto"/>
            <w:bottom w:val="none" w:sz="0" w:space="0" w:color="auto"/>
            <w:right w:val="none" w:sz="0" w:space="0" w:color="auto"/>
          </w:divBdr>
        </w:div>
        <w:div w:id="830943994">
          <w:marLeft w:val="640"/>
          <w:marRight w:val="0"/>
          <w:marTop w:val="0"/>
          <w:marBottom w:val="0"/>
          <w:divBdr>
            <w:top w:val="none" w:sz="0" w:space="0" w:color="auto"/>
            <w:left w:val="none" w:sz="0" w:space="0" w:color="auto"/>
            <w:bottom w:val="none" w:sz="0" w:space="0" w:color="auto"/>
            <w:right w:val="none" w:sz="0" w:space="0" w:color="auto"/>
          </w:divBdr>
        </w:div>
        <w:div w:id="801656177">
          <w:marLeft w:val="640"/>
          <w:marRight w:val="0"/>
          <w:marTop w:val="0"/>
          <w:marBottom w:val="0"/>
          <w:divBdr>
            <w:top w:val="none" w:sz="0" w:space="0" w:color="auto"/>
            <w:left w:val="none" w:sz="0" w:space="0" w:color="auto"/>
            <w:bottom w:val="none" w:sz="0" w:space="0" w:color="auto"/>
            <w:right w:val="none" w:sz="0" w:space="0" w:color="auto"/>
          </w:divBdr>
        </w:div>
        <w:div w:id="181169596">
          <w:marLeft w:val="640"/>
          <w:marRight w:val="0"/>
          <w:marTop w:val="0"/>
          <w:marBottom w:val="0"/>
          <w:divBdr>
            <w:top w:val="none" w:sz="0" w:space="0" w:color="auto"/>
            <w:left w:val="none" w:sz="0" w:space="0" w:color="auto"/>
            <w:bottom w:val="none" w:sz="0" w:space="0" w:color="auto"/>
            <w:right w:val="none" w:sz="0" w:space="0" w:color="auto"/>
          </w:divBdr>
        </w:div>
        <w:div w:id="1713919744">
          <w:marLeft w:val="640"/>
          <w:marRight w:val="0"/>
          <w:marTop w:val="0"/>
          <w:marBottom w:val="0"/>
          <w:divBdr>
            <w:top w:val="none" w:sz="0" w:space="0" w:color="auto"/>
            <w:left w:val="none" w:sz="0" w:space="0" w:color="auto"/>
            <w:bottom w:val="none" w:sz="0" w:space="0" w:color="auto"/>
            <w:right w:val="none" w:sz="0" w:space="0" w:color="auto"/>
          </w:divBdr>
        </w:div>
        <w:div w:id="777723489">
          <w:marLeft w:val="640"/>
          <w:marRight w:val="0"/>
          <w:marTop w:val="0"/>
          <w:marBottom w:val="0"/>
          <w:divBdr>
            <w:top w:val="none" w:sz="0" w:space="0" w:color="auto"/>
            <w:left w:val="none" w:sz="0" w:space="0" w:color="auto"/>
            <w:bottom w:val="none" w:sz="0" w:space="0" w:color="auto"/>
            <w:right w:val="none" w:sz="0" w:space="0" w:color="auto"/>
          </w:divBdr>
        </w:div>
        <w:div w:id="2028479342">
          <w:marLeft w:val="640"/>
          <w:marRight w:val="0"/>
          <w:marTop w:val="0"/>
          <w:marBottom w:val="0"/>
          <w:divBdr>
            <w:top w:val="none" w:sz="0" w:space="0" w:color="auto"/>
            <w:left w:val="none" w:sz="0" w:space="0" w:color="auto"/>
            <w:bottom w:val="none" w:sz="0" w:space="0" w:color="auto"/>
            <w:right w:val="none" w:sz="0" w:space="0" w:color="auto"/>
          </w:divBdr>
        </w:div>
        <w:div w:id="1104807357">
          <w:marLeft w:val="640"/>
          <w:marRight w:val="0"/>
          <w:marTop w:val="0"/>
          <w:marBottom w:val="0"/>
          <w:divBdr>
            <w:top w:val="none" w:sz="0" w:space="0" w:color="auto"/>
            <w:left w:val="none" w:sz="0" w:space="0" w:color="auto"/>
            <w:bottom w:val="none" w:sz="0" w:space="0" w:color="auto"/>
            <w:right w:val="none" w:sz="0" w:space="0" w:color="auto"/>
          </w:divBdr>
        </w:div>
        <w:div w:id="462961659">
          <w:marLeft w:val="640"/>
          <w:marRight w:val="0"/>
          <w:marTop w:val="0"/>
          <w:marBottom w:val="0"/>
          <w:divBdr>
            <w:top w:val="none" w:sz="0" w:space="0" w:color="auto"/>
            <w:left w:val="none" w:sz="0" w:space="0" w:color="auto"/>
            <w:bottom w:val="none" w:sz="0" w:space="0" w:color="auto"/>
            <w:right w:val="none" w:sz="0" w:space="0" w:color="auto"/>
          </w:divBdr>
        </w:div>
        <w:div w:id="387194122">
          <w:marLeft w:val="640"/>
          <w:marRight w:val="0"/>
          <w:marTop w:val="0"/>
          <w:marBottom w:val="0"/>
          <w:divBdr>
            <w:top w:val="none" w:sz="0" w:space="0" w:color="auto"/>
            <w:left w:val="none" w:sz="0" w:space="0" w:color="auto"/>
            <w:bottom w:val="none" w:sz="0" w:space="0" w:color="auto"/>
            <w:right w:val="none" w:sz="0" w:space="0" w:color="auto"/>
          </w:divBdr>
        </w:div>
        <w:div w:id="625894261">
          <w:marLeft w:val="640"/>
          <w:marRight w:val="0"/>
          <w:marTop w:val="0"/>
          <w:marBottom w:val="0"/>
          <w:divBdr>
            <w:top w:val="none" w:sz="0" w:space="0" w:color="auto"/>
            <w:left w:val="none" w:sz="0" w:space="0" w:color="auto"/>
            <w:bottom w:val="none" w:sz="0" w:space="0" w:color="auto"/>
            <w:right w:val="none" w:sz="0" w:space="0" w:color="auto"/>
          </w:divBdr>
        </w:div>
        <w:div w:id="327751964">
          <w:marLeft w:val="640"/>
          <w:marRight w:val="0"/>
          <w:marTop w:val="0"/>
          <w:marBottom w:val="0"/>
          <w:divBdr>
            <w:top w:val="none" w:sz="0" w:space="0" w:color="auto"/>
            <w:left w:val="none" w:sz="0" w:space="0" w:color="auto"/>
            <w:bottom w:val="none" w:sz="0" w:space="0" w:color="auto"/>
            <w:right w:val="none" w:sz="0" w:space="0" w:color="auto"/>
          </w:divBdr>
        </w:div>
        <w:div w:id="1350914680">
          <w:marLeft w:val="640"/>
          <w:marRight w:val="0"/>
          <w:marTop w:val="0"/>
          <w:marBottom w:val="0"/>
          <w:divBdr>
            <w:top w:val="none" w:sz="0" w:space="0" w:color="auto"/>
            <w:left w:val="none" w:sz="0" w:space="0" w:color="auto"/>
            <w:bottom w:val="none" w:sz="0" w:space="0" w:color="auto"/>
            <w:right w:val="none" w:sz="0" w:space="0" w:color="auto"/>
          </w:divBdr>
        </w:div>
        <w:div w:id="1624310255">
          <w:marLeft w:val="640"/>
          <w:marRight w:val="0"/>
          <w:marTop w:val="0"/>
          <w:marBottom w:val="0"/>
          <w:divBdr>
            <w:top w:val="none" w:sz="0" w:space="0" w:color="auto"/>
            <w:left w:val="none" w:sz="0" w:space="0" w:color="auto"/>
            <w:bottom w:val="none" w:sz="0" w:space="0" w:color="auto"/>
            <w:right w:val="none" w:sz="0" w:space="0" w:color="auto"/>
          </w:divBdr>
        </w:div>
        <w:div w:id="1085223641">
          <w:marLeft w:val="640"/>
          <w:marRight w:val="0"/>
          <w:marTop w:val="0"/>
          <w:marBottom w:val="0"/>
          <w:divBdr>
            <w:top w:val="none" w:sz="0" w:space="0" w:color="auto"/>
            <w:left w:val="none" w:sz="0" w:space="0" w:color="auto"/>
            <w:bottom w:val="none" w:sz="0" w:space="0" w:color="auto"/>
            <w:right w:val="none" w:sz="0" w:space="0" w:color="auto"/>
          </w:divBdr>
        </w:div>
        <w:div w:id="1185049263">
          <w:marLeft w:val="640"/>
          <w:marRight w:val="0"/>
          <w:marTop w:val="0"/>
          <w:marBottom w:val="0"/>
          <w:divBdr>
            <w:top w:val="none" w:sz="0" w:space="0" w:color="auto"/>
            <w:left w:val="none" w:sz="0" w:space="0" w:color="auto"/>
            <w:bottom w:val="none" w:sz="0" w:space="0" w:color="auto"/>
            <w:right w:val="none" w:sz="0" w:space="0" w:color="auto"/>
          </w:divBdr>
        </w:div>
      </w:divsChild>
    </w:div>
    <w:div w:id="1660159156">
      <w:bodyDiv w:val="1"/>
      <w:marLeft w:val="0"/>
      <w:marRight w:val="0"/>
      <w:marTop w:val="0"/>
      <w:marBottom w:val="0"/>
      <w:divBdr>
        <w:top w:val="none" w:sz="0" w:space="0" w:color="auto"/>
        <w:left w:val="none" w:sz="0" w:space="0" w:color="auto"/>
        <w:bottom w:val="none" w:sz="0" w:space="0" w:color="auto"/>
        <w:right w:val="none" w:sz="0" w:space="0" w:color="auto"/>
      </w:divBdr>
      <w:divsChild>
        <w:div w:id="638151476">
          <w:marLeft w:val="640"/>
          <w:marRight w:val="0"/>
          <w:marTop w:val="0"/>
          <w:marBottom w:val="0"/>
          <w:divBdr>
            <w:top w:val="none" w:sz="0" w:space="0" w:color="auto"/>
            <w:left w:val="none" w:sz="0" w:space="0" w:color="auto"/>
            <w:bottom w:val="none" w:sz="0" w:space="0" w:color="auto"/>
            <w:right w:val="none" w:sz="0" w:space="0" w:color="auto"/>
          </w:divBdr>
        </w:div>
        <w:div w:id="1211528568">
          <w:marLeft w:val="640"/>
          <w:marRight w:val="0"/>
          <w:marTop w:val="0"/>
          <w:marBottom w:val="0"/>
          <w:divBdr>
            <w:top w:val="none" w:sz="0" w:space="0" w:color="auto"/>
            <w:left w:val="none" w:sz="0" w:space="0" w:color="auto"/>
            <w:bottom w:val="none" w:sz="0" w:space="0" w:color="auto"/>
            <w:right w:val="none" w:sz="0" w:space="0" w:color="auto"/>
          </w:divBdr>
        </w:div>
        <w:div w:id="959457730">
          <w:marLeft w:val="640"/>
          <w:marRight w:val="0"/>
          <w:marTop w:val="0"/>
          <w:marBottom w:val="0"/>
          <w:divBdr>
            <w:top w:val="none" w:sz="0" w:space="0" w:color="auto"/>
            <w:left w:val="none" w:sz="0" w:space="0" w:color="auto"/>
            <w:bottom w:val="none" w:sz="0" w:space="0" w:color="auto"/>
            <w:right w:val="none" w:sz="0" w:space="0" w:color="auto"/>
          </w:divBdr>
        </w:div>
        <w:div w:id="507057998">
          <w:marLeft w:val="640"/>
          <w:marRight w:val="0"/>
          <w:marTop w:val="0"/>
          <w:marBottom w:val="0"/>
          <w:divBdr>
            <w:top w:val="none" w:sz="0" w:space="0" w:color="auto"/>
            <w:left w:val="none" w:sz="0" w:space="0" w:color="auto"/>
            <w:bottom w:val="none" w:sz="0" w:space="0" w:color="auto"/>
            <w:right w:val="none" w:sz="0" w:space="0" w:color="auto"/>
          </w:divBdr>
        </w:div>
        <w:div w:id="379132673">
          <w:marLeft w:val="640"/>
          <w:marRight w:val="0"/>
          <w:marTop w:val="0"/>
          <w:marBottom w:val="0"/>
          <w:divBdr>
            <w:top w:val="none" w:sz="0" w:space="0" w:color="auto"/>
            <w:left w:val="none" w:sz="0" w:space="0" w:color="auto"/>
            <w:bottom w:val="none" w:sz="0" w:space="0" w:color="auto"/>
            <w:right w:val="none" w:sz="0" w:space="0" w:color="auto"/>
          </w:divBdr>
        </w:div>
        <w:div w:id="303969793">
          <w:marLeft w:val="640"/>
          <w:marRight w:val="0"/>
          <w:marTop w:val="0"/>
          <w:marBottom w:val="0"/>
          <w:divBdr>
            <w:top w:val="none" w:sz="0" w:space="0" w:color="auto"/>
            <w:left w:val="none" w:sz="0" w:space="0" w:color="auto"/>
            <w:bottom w:val="none" w:sz="0" w:space="0" w:color="auto"/>
            <w:right w:val="none" w:sz="0" w:space="0" w:color="auto"/>
          </w:divBdr>
        </w:div>
        <w:div w:id="1530990083">
          <w:marLeft w:val="640"/>
          <w:marRight w:val="0"/>
          <w:marTop w:val="0"/>
          <w:marBottom w:val="0"/>
          <w:divBdr>
            <w:top w:val="none" w:sz="0" w:space="0" w:color="auto"/>
            <w:left w:val="none" w:sz="0" w:space="0" w:color="auto"/>
            <w:bottom w:val="none" w:sz="0" w:space="0" w:color="auto"/>
            <w:right w:val="none" w:sz="0" w:space="0" w:color="auto"/>
          </w:divBdr>
        </w:div>
        <w:div w:id="250822796">
          <w:marLeft w:val="640"/>
          <w:marRight w:val="0"/>
          <w:marTop w:val="0"/>
          <w:marBottom w:val="0"/>
          <w:divBdr>
            <w:top w:val="none" w:sz="0" w:space="0" w:color="auto"/>
            <w:left w:val="none" w:sz="0" w:space="0" w:color="auto"/>
            <w:bottom w:val="none" w:sz="0" w:space="0" w:color="auto"/>
            <w:right w:val="none" w:sz="0" w:space="0" w:color="auto"/>
          </w:divBdr>
        </w:div>
        <w:div w:id="1176117250">
          <w:marLeft w:val="640"/>
          <w:marRight w:val="0"/>
          <w:marTop w:val="0"/>
          <w:marBottom w:val="0"/>
          <w:divBdr>
            <w:top w:val="none" w:sz="0" w:space="0" w:color="auto"/>
            <w:left w:val="none" w:sz="0" w:space="0" w:color="auto"/>
            <w:bottom w:val="none" w:sz="0" w:space="0" w:color="auto"/>
            <w:right w:val="none" w:sz="0" w:space="0" w:color="auto"/>
          </w:divBdr>
        </w:div>
        <w:div w:id="1868180676">
          <w:marLeft w:val="640"/>
          <w:marRight w:val="0"/>
          <w:marTop w:val="0"/>
          <w:marBottom w:val="0"/>
          <w:divBdr>
            <w:top w:val="none" w:sz="0" w:space="0" w:color="auto"/>
            <w:left w:val="none" w:sz="0" w:space="0" w:color="auto"/>
            <w:bottom w:val="none" w:sz="0" w:space="0" w:color="auto"/>
            <w:right w:val="none" w:sz="0" w:space="0" w:color="auto"/>
          </w:divBdr>
        </w:div>
        <w:div w:id="1930041785">
          <w:marLeft w:val="640"/>
          <w:marRight w:val="0"/>
          <w:marTop w:val="0"/>
          <w:marBottom w:val="0"/>
          <w:divBdr>
            <w:top w:val="none" w:sz="0" w:space="0" w:color="auto"/>
            <w:left w:val="none" w:sz="0" w:space="0" w:color="auto"/>
            <w:bottom w:val="none" w:sz="0" w:space="0" w:color="auto"/>
            <w:right w:val="none" w:sz="0" w:space="0" w:color="auto"/>
          </w:divBdr>
        </w:div>
      </w:divsChild>
    </w:div>
    <w:div w:id="1758404047">
      <w:bodyDiv w:val="1"/>
      <w:marLeft w:val="0"/>
      <w:marRight w:val="0"/>
      <w:marTop w:val="0"/>
      <w:marBottom w:val="0"/>
      <w:divBdr>
        <w:top w:val="none" w:sz="0" w:space="0" w:color="auto"/>
        <w:left w:val="none" w:sz="0" w:space="0" w:color="auto"/>
        <w:bottom w:val="none" w:sz="0" w:space="0" w:color="auto"/>
        <w:right w:val="none" w:sz="0" w:space="0" w:color="auto"/>
      </w:divBdr>
      <w:divsChild>
        <w:div w:id="938178724">
          <w:marLeft w:val="640"/>
          <w:marRight w:val="0"/>
          <w:marTop w:val="0"/>
          <w:marBottom w:val="0"/>
          <w:divBdr>
            <w:top w:val="none" w:sz="0" w:space="0" w:color="auto"/>
            <w:left w:val="none" w:sz="0" w:space="0" w:color="auto"/>
            <w:bottom w:val="none" w:sz="0" w:space="0" w:color="auto"/>
            <w:right w:val="none" w:sz="0" w:space="0" w:color="auto"/>
          </w:divBdr>
        </w:div>
        <w:div w:id="1398817224">
          <w:marLeft w:val="640"/>
          <w:marRight w:val="0"/>
          <w:marTop w:val="0"/>
          <w:marBottom w:val="0"/>
          <w:divBdr>
            <w:top w:val="none" w:sz="0" w:space="0" w:color="auto"/>
            <w:left w:val="none" w:sz="0" w:space="0" w:color="auto"/>
            <w:bottom w:val="none" w:sz="0" w:space="0" w:color="auto"/>
            <w:right w:val="none" w:sz="0" w:space="0" w:color="auto"/>
          </w:divBdr>
        </w:div>
        <w:div w:id="586889888">
          <w:marLeft w:val="640"/>
          <w:marRight w:val="0"/>
          <w:marTop w:val="0"/>
          <w:marBottom w:val="0"/>
          <w:divBdr>
            <w:top w:val="none" w:sz="0" w:space="0" w:color="auto"/>
            <w:left w:val="none" w:sz="0" w:space="0" w:color="auto"/>
            <w:bottom w:val="none" w:sz="0" w:space="0" w:color="auto"/>
            <w:right w:val="none" w:sz="0" w:space="0" w:color="auto"/>
          </w:divBdr>
        </w:div>
        <w:div w:id="862013673">
          <w:marLeft w:val="640"/>
          <w:marRight w:val="0"/>
          <w:marTop w:val="0"/>
          <w:marBottom w:val="0"/>
          <w:divBdr>
            <w:top w:val="none" w:sz="0" w:space="0" w:color="auto"/>
            <w:left w:val="none" w:sz="0" w:space="0" w:color="auto"/>
            <w:bottom w:val="none" w:sz="0" w:space="0" w:color="auto"/>
            <w:right w:val="none" w:sz="0" w:space="0" w:color="auto"/>
          </w:divBdr>
        </w:div>
        <w:div w:id="1021320487">
          <w:marLeft w:val="640"/>
          <w:marRight w:val="0"/>
          <w:marTop w:val="0"/>
          <w:marBottom w:val="0"/>
          <w:divBdr>
            <w:top w:val="none" w:sz="0" w:space="0" w:color="auto"/>
            <w:left w:val="none" w:sz="0" w:space="0" w:color="auto"/>
            <w:bottom w:val="none" w:sz="0" w:space="0" w:color="auto"/>
            <w:right w:val="none" w:sz="0" w:space="0" w:color="auto"/>
          </w:divBdr>
        </w:div>
        <w:div w:id="1837960566">
          <w:marLeft w:val="640"/>
          <w:marRight w:val="0"/>
          <w:marTop w:val="0"/>
          <w:marBottom w:val="0"/>
          <w:divBdr>
            <w:top w:val="none" w:sz="0" w:space="0" w:color="auto"/>
            <w:left w:val="none" w:sz="0" w:space="0" w:color="auto"/>
            <w:bottom w:val="none" w:sz="0" w:space="0" w:color="auto"/>
            <w:right w:val="none" w:sz="0" w:space="0" w:color="auto"/>
          </w:divBdr>
        </w:div>
        <w:div w:id="2082025743">
          <w:marLeft w:val="640"/>
          <w:marRight w:val="0"/>
          <w:marTop w:val="0"/>
          <w:marBottom w:val="0"/>
          <w:divBdr>
            <w:top w:val="none" w:sz="0" w:space="0" w:color="auto"/>
            <w:left w:val="none" w:sz="0" w:space="0" w:color="auto"/>
            <w:bottom w:val="none" w:sz="0" w:space="0" w:color="auto"/>
            <w:right w:val="none" w:sz="0" w:space="0" w:color="auto"/>
          </w:divBdr>
        </w:div>
        <w:div w:id="713968719">
          <w:marLeft w:val="640"/>
          <w:marRight w:val="0"/>
          <w:marTop w:val="0"/>
          <w:marBottom w:val="0"/>
          <w:divBdr>
            <w:top w:val="none" w:sz="0" w:space="0" w:color="auto"/>
            <w:left w:val="none" w:sz="0" w:space="0" w:color="auto"/>
            <w:bottom w:val="none" w:sz="0" w:space="0" w:color="auto"/>
            <w:right w:val="none" w:sz="0" w:space="0" w:color="auto"/>
          </w:divBdr>
        </w:div>
        <w:div w:id="294799868">
          <w:marLeft w:val="640"/>
          <w:marRight w:val="0"/>
          <w:marTop w:val="0"/>
          <w:marBottom w:val="0"/>
          <w:divBdr>
            <w:top w:val="none" w:sz="0" w:space="0" w:color="auto"/>
            <w:left w:val="none" w:sz="0" w:space="0" w:color="auto"/>
            <w:bottom w:val="none" w:sz="0" w:space="0" w:color="auto"/>
            <w:right w:val="none" w:sz="0" w:space="0" w:color="auto"/>
          </w:divBdr>
        </w:div>
        <w:div w:id="1580485180">
          <w:marLeft w:val="640"/>
          <w:marRight w:val="0"/>
          <w:marTop w:val="0"/>
          <w:marBottom w:val="0"/>
          <w:divBdr>
            <w:top w:val="none" w:sz="0" w:space="0" w:color="auto"/>
            <w:left w:val="none" w:sz="0" w:space="0" w:color="auto"/>
            <w:bottom w:val="none" w:sz="0" w:space="0" w:color="auto"/>
            <w:right w:val="none" w:sz="0" w:space="0" w:color="auto"/>
          </w:divBdr>
        </w:div>
        <w:div w:id="2002926882">
          <w:marLeft w:val="640"/>
          <w:marRight w:val="0"/>
          <w:marTop w:val="0"/>
          <w:marBottom w:val="0"/>
          <w:divBdr>
            <w:top w:val="none" w:sz="0" w:space="0" w:color="auto"/>
            <w:left w:val="none" w:sz="0" w:space="0" w:color="auto"/>
            <w:bottom w:val="none" w:sz="0" w:space="0" w:color="auto"/>
            <w:right w:val="none" w:sz="0" w:space="0" w:color="auto"/>
          </w:divBdr>
        </w:div>
        <w:div w:id="1759061475">
          <w:marLeft w:val="640"/>
          <w:marRight w:val="0"/>
          <w:marTop w:val="0"/>
          <w:marBottom w:val="0"/>
          <w:divBdr>
            <w:top w:val="none" w:sz="0" w:space="0" w:color="auto"/>
            <w:left w:val="none" w:sz="0" w:space="0" w:color="auto"/>
            <w:bottom w:val="none" w:sz="0" w:space="0" w:color="auto"/>
            <w:right w:val="none" w:sz="0" w:space="0" w:color="auto"/>
          </w:divBdr>
        </w:div>
        <w:div w:id="149759993">
          <w:marLeft w:val="640"/>
          <w:marRight w:val="0"/>
          <w:marTop w:val="0"/>
          <w:marBottom w:val="0"/>
          <w:divBdr>
            <w:top w:val="none" w:sz="0" w:space="0" w:color="auto"/>
            <w:left w:val="none" w:sz="0" w:space="0" w:color="auto"/>
            <w:bottom w:val="none" w:sz="0" w:space="0" w:color="auto"/>
            <w:right w:val="none" w:sz="0" w:space="0" w:color="auto"/>
          </w:divBdr>
        </w:div>
        <w:div w:id="52657425">
          <w:marLeft w:val="640"/>
          <w:marRight w:val="0"/>
          <w:marTop w:val="0"/>
          <w:marBottom w:val="0"/>
          <w:divBdr>
            <w:top w:val="none" w:sz="0" w:space="0" w:color="auto"/>
            <w:left w:val="none" w:sz="0" w:space="0" w:color="auto"/>
            <w:bottom w:val="none" w:sz="0" w:space="0" w:color="auto"/>
            <w:right w:val="none" w:sz="0" w:space="0" w:color="auto"/>
          </w:divBdr>
        </w:div>
        <w:div w:id="767820592">
          <w:marLeft w:val="640"/>
          <w:marRight w:val="0"/>
          <w:marTop w:val="0"/>
          <w:marBottom w:val="0"/>
          <w:divBdr>
            <w:top w:val="none" w:sz="0" w:space="0" w:color="auto"/>
            <w:left w:val="none" w:sz="0" w:space="0" w:color="auto"/>
            <w:bottom w:val="none" w:sz="0" w:space="0" w:color="auto"/>
            <w:right w:val="none" w:sz="0" w:space="0" w:color="auto"/>
          </w:divBdr>
        </w:div>
        <w:div w:id="1553030643">
          <w:marLeft w:val="640"/>
          <w:marRight w:val="0"/>
          <w:marTop w:val="0"/>
          <w:marBottom w:val="0"/>
          <w:divBdr>
            <w:top w:val="none" w:sz="0" w:space="0" w:color="auto"/>
            <w:left w:val="none" w:sz="0" w:space="0" w:color="auto"/>
            <w:bottom w:val="none" w:sz="0" w:space="0" w:color="auto"/>
            <w:right w:val="none" w:sz="0" w:space="0" w:color="auto"/>
          </w:divBdr>
        </w:div>
        <w:div w:id="1270234394">
          <w:marLeft w:val="640"/>
          <w:marRight w:val="0"/>
          <w:marTop w:val="0"/>
          <w:marBottom w:val="0"/>
          <w:divBdr>
            <w:top w:val="none" w:sz="0" w:space="0" w:color="auto"/>
            <w:left w:val="none" w:sz="0" w:space="0" w:color="auto"/>
            <w:bottom w:val="none" w:sz="0" w:space="0" w:color="auto"/>
            <w:right w:val="none" w:sz="0" w:space="0" w:color="auto"/>
          </w:divBdr>
        </w:div>
        <w:div w:id="842861473">
          <w:marLeft w:val="640"/>
          <w:marRight w:val="0"/>
          <w:marTop w:val="0"/>
          <w:marBottom w:val="0"/>
          <w:divBdr>
            <w:top w:val="none" w:sz="0" w:space="0" w:color="auto"/>
            <w:left w:val="none" w:sz="0" w:space="0" w:color="auto"/>
            <w:bottom w:val="none" w:sz="0" w:space="0" w:color="auto"/>
            <w:right w:val="none" w:sz="0" w:space="0" w:color="auto"/>
          </w:divBdr>
        </w:div>
        <w:div w:id="684090313">
          <w:marLeft w:val="640"/>
          <w:marRight w:val="0"/>
          <w:marTop w:val="0"/>
          <w:marBottom w:val="0"/>
          <w:divBdr>
            <w:top w:val="none" w:sz="0" w:space="0" w:color="auto"/>
            <w:left w:val="none" w:sz="0" w:space="0" w:color="auto"/>
            <w:bottom w:val="none" w:sz="0" w:space="0" w:color="auto"/>
            <w:right w:val="none" w:sz="0" w:space="0" w:color="auto"/>
          </w:divBdr>
        </w:div>
        <w:div w:id="1147279921">
          <w:marLeft w:val="640"/>
          <w:marRight w:val="0"/>
          <w:marTop w:val="0"/>
          <w:marBottom w:val="0"/>
          <w:divBdr>
            <w:top w:val="none" w:sz="0" w:space="0" w:color="auto"/>
            <w:left w:val="none" w:sz="0" w:space="0" w:color="auto"/>
            <w:bottom w:val="none" w:sz="0" w:space="0" w:color="auto"/>
            <w:right w:val="none" w:sz="0" w:space="0" w:color="auto"/>
          </w:divBdr>
        </w:div>
        <w:div w:id="1565215230">
          <w:marLeft w:val="640"/>
          <w:marRight w:val="0"/>
          <w:marTop w:val="0"/>
          <w:marBottom w:val="0"/>
          <w:divBdr>
            <w:top w:val="none" w:sz="0" w:space="0" w:color="auto"/>
            <w:left w:val="none" w:sz="0" w:space="0" w:color="auto"/>
            <w:bottom w:val="none" w:sz="0" w:space="0" w:color="auto"/>
            <w:right w:val="none" w:sz="0" w:space="0" w:color="auto"/>
          </w:divBdr>
        </w:div>
        <w:div w:id="864058790">
          <w:marLeft w:val="640"/>
          <w:marRight w:val="0"/>
          <w:marTop w:val="0"/>
          <w:marBottom w:val="0"/>
          <w:divBdr>
            <w:top w:val="none" w:sz="0" w:space="0" w:color="auto"/>
            <w:left w:val="none" w:sz="0" w:space="0" w:color="auto"/>
            <w:bottom w:val="none" w:sz="0" w:space="0" w:color="auto"/>
            <w:right w:val="none" w:sz="0" w:space="0" w:color="auto"/>
          </w:divBdr>
        </w:div>
        <w:div w:id="2069499193">
          <w:marLeft w:val="640"/>
          <w:marRight w:val="0"/>
          <w:marTop w:val="0"/>
          <w:marBottom w:val="0"/>
          <w:divBdr>
            <w:top w:val="none" w:sz="0" w:space="0" w:color="auto"/>
            <w:left w:val="none" w:sz="0" w:space="0" w:color="auto"/>
            <w:bottom w:val="none" w:sz="0" w:space="0" w:color="auto"/>
            <w:right w:val="none" w:sz="0" w:space="0" w:color="auto"/>
          </w:divBdr>
        </w:div>
        <w:div w:id="1273056624">
          <w:marLeft w:val="640"/>
          <w:marRight w:val="0"/>
          <w:marTop w:val="0"/>
          <w:marBottom w:val="0"/>
          <w:divBdr>
            <w:top w:val="none" w:sz="0" w:space="0" w:color="auto"/>
            <w:left w:val="none" w:sz="0" w:space="0" w:color="auto"/>
            <w:bottom w:val="none" w:sz="0" w:space="0" w:color="auto"/>
            <w:right w:val="none" w:sz="0" w:space="0" w:color="auto"/>
          </w:divBdr>
        </w:div>
        <w:div w:id="1340037726">
          <w:marLeft w:val="640"/>
          <w:marRight w:val="0"/>
          <w:marTop w:val="0"/>
          <w:marBottom w:val="0"/>
          <w:divBdr>
            <w:top w:val="none" w:sz="0" w:space="0" w:color="auto"/>
            <w:left w:val="none" w:sz="0" w:space="0" w:color="auto"/>
            <w:bottom w:val="none" w:sz="0" w:space="0" w:color="auto"/>
            <w:right w:val="none" w:sz="0" w:space="0" w:color="auto"/>
          </w:divBdr>
        </w:div>
        <w:div w:id="1852797574">
          <w:marLeft w:val="640"/>
          <w:marRight w:val="0"/>
          <w:marTop w:val="0"/>
          <w:marBottom w:val="0"/>
          <w:divBdr>
            <w:top w:val="none" w:sz="0" w:space="0" w:color="auto"/>
            <w:left w:val="none" w:sz="0" w:space="0" w:color="auto"/>
            <w:bottom w:val="none" w:sz="0" w:space="0" w:color="auto"/>
            <w:right w:val="none" w:sz="0" w:space="0" w:color="auto"/>
          </w:divBdr>
        </w:div>
        <w:div w:id="630671932">
          <w:marLeft w:val="640"/>
          <w:marRight w:val="0"/>
          <w:marTop w:val="0"/>
          <w:marBottom w:val="0"/>
          <w:divBdr>
            <w:top w:val="none" w:sz="0" w:space="0" w:color="auto"/>
            <w:left w:val="none" w:sz="0" w:space="0" w:color="auto"/>
            <w:bottom w:val="none" w:sz="0" w:space="0" w:color="auto"/>
            <w:right w:val="none" w:sz="0" w:space="0" w:color="auto"/>
          </w:divBdr>
        </w:div>
        <w:div w:id="24209604">
          <w:marLeft w:val="640"/>
          <w:marRight w:val="0"/>
          <w:marTop w:val="0"/>
          <w:marBottom w:val="0"/>
          <w:divBdr>
            <w:top w:val="none" w:sz="0" w:space="0" w:color="auto"/>
            <w:left w:val="none" w:sz="0" w:space="0" w:color="auto"/>
            <w:bottom w:val="none" w:sz="0" w:space="0" w:color="auto"/>
            <w:right w:val="none" w:sz="0" w:space="0" w:color="auto"/>
          </w:divBdr>
        </w:div>
        <w:div w:id="1229193626">
          <w:marLeft w:val="640"/>
          <w:marRight w:val="0"/>
          <w:marTop w:val="0"/>
          <w:marBottom w:val="0"/>
          <w:divBdr>
            <w:top w:val="none" w:sz="0" w:space="0" w:color="auto"/>
            <w:left w:val="none" w:sz="0" w:space="0" w:color="auto"/>
            <w:bottom w:val="none" w:sz="0" w:space="0" w:color="auto"/>
            <w:right w:val="none" w:sz="0" w:space="0" w:color="auto"/>
          </w:divBdr>
        </w:div>
        <w:div w:id="1816754966">
          <w:marLeft w:val="640"/>
          <w:marRight w:val="0"/>
          <w:marTop w:val="0"/>
          <w:marBottom w:val="0"/>
          <w:divBdr>
            <w:top w:val="none" w:sz="0" w:space="0" w:color="auto"/>
            <w:left w:val="none" w:sz="0" w:space="0" w:color="auto"/>
            <w:bottom w:val="none" w:sz="0" w:space="0" w:color="auto"/>
            <w:right w:val="none" w:sz="0" w:space="0" w:color="auto"/>
          </w:divBdr>
        </w:div>
        <w:div w:id="965088532">
          <w:marLeft w:val="640"/>
          <w:marRight w:val="0"/>
          <w:marTop w:val="0"/>
          <w:marBottom w:val="0"/>
          <w:divBdr>
            <w:top w:val="none" w:sz="0" w:space="0" w:color="auto"/>
            <w:left w:val="none" w:sz="0" w:space="0" w:color="auto"/>
            <w:bottom w:val="none" w:sz="0" w:space="0" w:color="auto"/>
            <w:right w:val="none" w:sz="0" w:space="0" w:color="auto"/>
          </w:divBdr>
        </w:div>
        <w:div w:id="816603830">
          <w:marLeft w:val="640"/>
          <w:marRight w:val="0"/>
          <w:marTop w:val="0"/>
          <w:marBottom w:val="0"/>
          <w:divBdr>
            <w:top w:val="none" w:sz="0" w:space="0" w:color="auto"/>
            <w:left w:val="none" w:sz="0" w:space="0" w:color="auto"/>
            <w:bottom w:val="none" w:sz="0" w:space="0" w:color="auto"/>
            <w:right w:val="none" w:sz="0" w:space="0" w:color="auto"/>
          </w:divBdr>
        </w:div>
        <w:div w:id="1939173330">
          <w:marLeft w:val="640"/>
          <w:marRight w:val="0"/>
          <w:marTop w:val="0"/>
          <w:marBottom w:val="0"/>
          <w:divBdr>
            <w:top w:val="none" w:sz="0" w:space="0" w:color="auto"/>
            <w:left w:val="none" w:sz="0" w:space="0" w:color="auto"/>
            <w:bottom w:val="none" w:sz="0" w:space="0" w:color="auto"/>
            <w:right w:val="none" w:sz="0" w:space="0" w:color="auto"/>
          </w:divBdr>
        </w:div>
        <w:div w:id="1895434431">
          <w:marLeft w:val="640"/>
          <w:marRight w:val="0"/>
          <w:marTop w:val="0"/>
          <w:marBottom w:val="0"/>
          <w:divBdr>
            <w:top w:val="none" w:sz="0" w:space="0" w:color="auto"/>
            <w:left w:val="none" w:sz="0" w:space="0" w:color="auto"/>
            <w:bottom w:val="none" w:sz="0" w:space="0" w:color="auto"/>
            <w:right w:val="none" w:sz="0" w:space="0" w:color="auto"/>
          </w:divBdr>
        </w:div>
        <w:div w:id="281228577">
          <w:marLeft w:val="640"/>
          <w:marRight w:val="0"/>
          <w:marTop w:val="0"/>
          <w:marBottom w:val="0"/>
          <w:divBdr>
            <w:top w:val="none" w:sz="0" w:space="0" w:color="auto"/>
            <w:left w:val="none" w:sz="0" w:space="0" w:color="auto"/>
            <w:bottom w:val="none" w:sz="0" w:space="0" w:color="auto"/>
            <w:right w:val="none" w:sz="0" w:space="0" w:color="auto"/>
          </w:divBdr>
        </w:div>
        <w:div w:id="1287396375">
          <w:marLeft w:val="640"/>
          <w:marRight w:val="0"/>
          <w:marTop w:val="0"/>
          <w:marBottom w:val="0"/>
          <w:divBdr>
            <w:top w:val="none" w:sz="0" w:space="0" w:color="auto"/>
            <w:left w:val="none" w:sz="0" w:space="0" w:color="auto"/>
            <w:bottom w:val="none" w:sz="0" w:space="0" w:color="auto"/>
            <w:right w:val="none" w:sz="0" w:space="0" w:color="auto"/>
          </w:divBdr>
        </w:div>
        <w:div w:id="507789603">
          <w:marLeft w:val="640"/>
          <w:marRight w:val="0"/>
          <w:marTop w:val="0"/>
          <w:marBottom w:val="0"/>
          <w:divBdr>
            <w:top w:val="none" w:sz="0" w:space="0" w:color="auto"/>
            <w:left w:val="none" w:sz="0" w:space="0" w:color="auto"/>
            <w:bottom w:val="none" w:sz="0" w:space="0" w:color="auto"/>
            <w:right w:val="none" w:sz="0" w:space="0" w:color="auto"/>
          </w:divBdr>
        </w:div>
      </w:divsChild>
    </w:div>
    <w:div w:id="1789465513">
      <w:bodyDiv w:val="1"/>
      <w:marLeft w:val="0"/>
      <w:marRight w:val="0"/>
      <w:marTop w:val="0"/>
      <w:marBottom w:val="0"/>
      <w:divBdr>
        <w:top w:val="none" w:sz="0" w:space="0" w:color="auto"/>
        <w:left w:val="none" w:sz="0" w:space="0" w:color="auto"/>
        <w:bottom w:val="none" w:sz="0" w:space="0" w:color="auto"/>
        <w:right w:val="none" w:sz="0" w:space="0" w:color="auto"/>
      </w:divBdr>
      <w:divsChild>
        <w:div w:id="1805735427">
          <w:marLeft w:val="640"/>
          <w:marRight w:val="0"/>
          <w:marTop w:val="0"/>
          <w:marBottom w:val="0"/>
          <w:divBdr>
            <w:top w:val="none" w:sz="0" w:space="0" w:color="auto"/>
            <w:left w:val="none" w:sz="0" w:space="0" w:color="auto"/>
            <w:bottom w:val="none" w:sz="0" w:space="0" w:color="auto"/>
            <w:right w:val="none" w:sz="0" w:space="0" w:color="auto"/>
          </w:divBdr>
        </w:div>
        <w:div w:id="1654916335">
          <w:marLeft w:val="640"/>
          <w:marRight w:val="0"/>
          <w:marTop w:val="0"/>
          <w:marBottom w:val="0"/>
          <w:divBdr>
            <w:top w:val="none" w:sz="0" w:space="0" w:color="auto"/>
            <w:left w:val="none" w:sz="0" w:space="0" w:color="auto"/>
            <w:bottom w:val="none" w:sz="0" w:space="0" w:color="auto"/>
            <w:right w:val="none" w:sz="0" w:space="0" w:color="auto"/>
          </w:divBdr>
        </w:div>
        <w:div w:id="1554850444">
          <w:marLeft w:val="640"/>
          <w:marRight w:val="0"/>
          <w:marTop w:val="0"/>
          <w:marBottom w:val="0"/>
          <w:divBdr>
            <w:top w:val="none" w:sz="0" w:space="0" w:color="auto"/>
            <w:left w:val="none" w:sz="0" w:space="0" w:color="auto"/>
            <w:bottom w:val="none" w:sz="0" w:space="0" w:color="auto"/>
            <w:right w:val="none" w:sz="0" w:space="0" w:color="auto"/>
          </w:divBdr>
        </w:div>
        <w:div w:id="1622808426">
          <w:marLeft w:val="640"/>
          <w:marRight w:val="0"/>
          <w:marTop w:val="0"/>
          <w:marBottom w:val="0"/>
          <w:divBdr>
            <w:top w:val="none" w:sz="0" w:space="0" w:color="auto"/>
            <w:left w:val="none" w:sz="0" w:space="0" w:color="auto"/>
            <w:bottom w:val="none" w:sz="0" w:space="0" w:color="auto"/>
            <w:right w:val="none" w:sz="0" w:space="0" w:color="auto"/>
          </w:divBdr>
        </w:div>
        <w:div w:id="1531727578">
          <w:marLeft w:val="640"/>
          <w:marRight w:val="0"/>
          <w:marTop w:val="0"/>
          <w:marBottom w:val="0"/>
          <w:divBdr>
            <w:top w:val="none" w:sz="0" w:space="0" w:color="auto"/>
            <w:left w:val="none" w:sz="0" w:space="0" w:color="auto"/>
            <w:bottom w:val="none" w:sz="0" w:space="0" w:color="auto"/>
            <w:right w:val="none" w:sz="0" w:space="0" w:color="auto"/>
          </w:divBdr>
        </w:div>
        <w:div w:id="317612929">
          <w:marLeft w:val="640"/>
          <w:marRight w:val="0"/>
          <w:marTop w:val="0"/>
          <w:marBottom w:val="0"/>
          <w:divBdr>
            <w:top w:val="none" w:sz="0" w:space="0" w:color="auto"/>
            <w:left w:val="none" w:sz="0" w:space="0" w:color="auto"/>
            <w:bottom w:val="none" w:sz="0" w:space="0" w:color="auto"/>
            <w:right w:val="none" w:sz="0" w:space="0" w:color="auto"/>
          </w:divBdr>
        </w:div>
        <w:div w:id="1702244601">
          <w:marLeft w:val="640"/>
          <w:marRight w:val="0"/>
          <w:marTop w:val="0"/>
          <w:marBottom w:val="0"/>
          <w:divBdr>
            <w:top w:val="none" w:sz="0" w:space="0" w:color="auto"/>
            <w:left w:val="none" w:sz="0" w:space="0" w:color="auto"/>
            <w:bottom w:val="none" w:sz="0" w:space="0" w:color="auto"/>
            <w:right w:val="none" w:sz="0" w:space="0" w:color="auto"/>
          </w:divBdr>
        </w:div>
        <w:div w:id="1375077837">
          <w:marLeft w:val="640"/>
          <w:marRight w:val="0"/>
          <w:marTop w:val="0"/>
          <w:marBottom w:val="0"/>
          <w:divBdr>
            <w:top w:val="none" w:sz="0" w:space="0" w:color="auto"/>
            <w:left w:val="none" w:sz="0" w:space="0" w:color="auto"/>
            <w:bottom w:val="none" w:sz="0" w:space="0" w:color="auto"/>
            <w:right w:val="none" w:sz="0" w:space="0" w:color="auto"/>
          </w:divBdr>
        </w:div>
        <w:div w:id="444497824">
          <w:marLeft w:val="640"/>
          <w:marRight w:val="0"/>
          <w:marTop w:val="0"/>
          <w:marBottom w:val="0"/>
          <w:divBdr>
            <w:top w:val="none" w:sz="0" w:space="0" w:color="auto"/>
            <w:left w:val="none" w:sz="0" w:space="0" w:color="auto"/>
            <w:bottom w:val="none" w:sz="0" w:space="0" w:color="auto"/>
            <w:right w:val="none" w:sz="0" w:space="0" w:color="auto"/>
          </w:divBdr>
        </w:div>
        <w:div w:id="1079449857">
          <w:marLeft w:val="640"/>
          <w:marRight w:val="0"/>
          <w:marTop w:val="0"/>
          <w:marBottom w:val="0"/>
          <w:divBdr>
            <w:top w:val="none" w:sz="0" w:space="0" w:color="auto"/>
            <w:left w:val="none" w:sz="0" w:space="0" w:color="auto"/>
            <w:bottom w:val="none" w:sz="0" w:space="0" w:color="auto"/>
            <w:right w:val="none" w:sz="0" w:space="0" w:color="auto"/>
          </w:divBdr>
        </w:div>
        <w:div w:id="1242375112">
          <w:marLeft w:val="640"/>
          <w:marRight w:val="0"/>
          <w:marTop w:val="0"/>
          <w:marBottom w:val="0"/>
          <w:divBdr>
            <w:top w:val="none" w:sz="0" w:space="0" w:color="auto"/>
            <w:left w:val="none" w:sz="0" w:space="0" w:color="auto"/>
            <w:bottom w:val="none" w:sz="0" w:space="0" w:color="auto"/>
            <w:right w:val="none" w:sz="0" w:space="0" w:color="auto"/>
          </w:divBdr>
        </w:div>
        <w:div w:id="1203902694">
          <w:marLeft w:val="640"/>
          <w:marRight w:val="0"/>
          <w:marTop w:val="0"/>
          <w:marBottom w:val="0"/>
          <w:divBdr>
            <w:top w:val="none" w:sz="0" w:space="0" w:color="auto"/>
            <w:left w:val="none" w:sz="0" w:space="0" w:color="auto"/>
            <w:bottom w:val="none" w:sz="0" w:space="0" w:color="auto"/>
            <w:right w:val="none" w:sz="0" w:space="0" w:color="auto"/>
          </w:divBdr>
        </w:div>
        <w:div w:id="1192380050">
          <w:marLeft w:val="640"/>
          <w:marRight w:val="0"/>
          <w:marTop w:val="0"/>
          <w:marBottom w:val="0"/>
          <w:divBdr>
            <w:top w:val="none" w:sz="0" w:space="0" w:color="auto"/>
            <w:left w:val="none" w:sz="0" w:space="0" w:color="auto"/>
            <w:bottom w:val="none" w:sz="0" w:space="0" w:color="auto"/>
            <w:right w:val="none" w:sz="0" w:space="0" w:color="auto"/>
          </w:divBdr>
        </w:div>
        <w:div w:id="1744375989">
          <w:marLeft w:val="640"/>
          <w:marRight w:val="0"/>
          <w:marTop w:val="0"/>
          <w:marBottom w:val="0"/>
          <w:divBdr>
            <w:top w:val="none" w:sz="0" w:space="0" w:color="auto"/>
            <w:left w:val="none" w:sz="0" w:space="0" w:color="auto"/>
            <w:bottom w:val="none" w:sz="0" w:space="0" w:color="auto"/>
            <w:right w:val="none" w:sz="0" w:space="0" w:color="auto"/>
          </w:divBdr>
        </w:div>
        <w:div w:id="2076976727">
          <w:marLeft w:val="640"/>
          <w:marRight w:val="0"/>
          <w:marTop w:val="0"/>
          <w:marBottom w:val="0"/>
          <w:divBdr>
            <w:top w:val="none" w:sz="0" w:space="0" w:color="auto"/>
            <w:left w:val="none" w:sz="0" w:space="0" w:color="auto"/>
            <w:bottom w:val="none" w:sz="0" w:space="0" w:color="auto"/>
            <w:right w:val="none" w:sz="0" w:space="0" w:color="auto"/>
          </w:divBdr>
        </w:div>
        <w:div w:id="1553226103">
          <w:marLeft w:val="640"/>
          <w:marRight w:val="0"/>
          <w:marTop w:val="0"/>
          <w:marBottom w:val="0"/>
          <w:divBdr>
            <w:top w:val="none" w:sz="0" w:space="0" w:color="auto"/>
            <w:left w:val="none" w:sz="0" w:space="0" w:color="auto"/>
            <w:bottom w:val="none" w:sz="0" w:space="0" w:color="auto"/>
            <w:right w:val="none" w:sz="0" w:space="0" w:color="auto"/>
          </w:divBdr>
        </w:div>
        <w:div w:id="1026905214">
          <w:marLeft w:val="640"/>
          <w:marRight w:val="0"/>
          <w:marTop w:val="0"/>
          <w:marBottom w:val="0"/>
          <w:divBdr>
            <w:top w:val="none" w:sz="0" w:space="0" w:color="auto"/>
            <w:left w:val="none" w:sz="0" w:space="0" w:color="auto"/>
            <w:bottom w:val="none" w:sz="0" w:space="0" w:color="auto"/>
            <w:right w:val="none" w:sz="0" w:space="0" w:color="auto"/>
          </w:divBdr>
        </w:div>
        <w:div w:id="73019759">
          <w:marLeft w:val="640"/>
          <w:marRight w:val="0"/>
          <w:marTop w:val="0"/>
          <w:marBottom w:val="0"/>
          <w:divBdr>
            <w:top w:val="none" w:sz="0" w:space="0" w:color="auto"/>
            <w:left w:val="none" w:sz="0" w:space="0" w:color="auto"/>
            <w:bottom w:val="none" w:sz="0" w:space="0" w:color="auto"/>
            <w:right w:val="none" w:sz="0" w:space="0" w:color="auto"/>
          </w:divBdr>
        </w:div>
        <w:div w:id="395124881">
          <w:marLeft w:val="640"/>
          <w:marRight w:val="0"/>
          <w:marTop w:val="0"/>
          <w:marBottom w:val="0"/>
          <w:divBdr>
            <w:top w:val="none" w:sz="0" w:space="0" w:color="auto"/>
            <w:left w:val="none" w:sz="0" w:space="0" w:color="auto"/>
            <w:bottom w:val="none" w:sz="0" w:space="0" w:color="auto"/>
            <w:right w:val="none" w:sz="0" w:space="0" w:color="auto"/>
          </w:divBdr>
        </w:div>
        <w:div w:id="2079669522">
          <w:marLeft w:val="640"/>
          <w:marRight w:val="0"/>
          <w:marTop w:val="0"/>
          <w:marBottom w:val="0"/>
          <w:divBdr>
            <w:top w:val="none" w:sz="0" w:space="0" w:color="auto"/>
            <w:left w:val="none" w:sz="0" w:space="0" w:color="auto"/>
            <w:bottom w:val="none" w:sz="0" w:space="0" w:color="auto"/>
            <w:right w:val="none" w:sz="0" w:space="0" w:color="auto"/>
          </w:divBdr>
        </w:div>
        <w:div w:id="131798306">
          <w:marLeft w:val="640"/>
          <w:marRight w:val="0"/>
          <w:marTop w:val="0"/>
          <w:marBottom w:val="0"/>
          <w:divBdr>
            <w:top w:val="none" w:sz="0" w:space="0" w:color="auto"/>
            <w:left w:val="none" w:sz="0" w:space="0" w:color="auto"/>
            <w:bottom w:val="none" w:sz="0" w:space="0" w:color="auto"/>
            <w:right w:val="none" w:sz="0" w:space="0" w:color="auto"/>
          </w:divBdr>
        </w:div>
        <w:div w:id="1020399200">
          <w:marLeft w:val="640"/>
          <w:marRight w:val="0"/>
          <w:marTop w:val="0"/>
          <w:marBottom w:val="0"/>
          <w:divBdr>
            <w:top w:val="none" w:sz="0" w:space="0" w:color="auto"/>
            <w:left w:val="none" w:sz="0" w:space="0" w:color="auto"/>
            <w:bottom w:val="none" w:sz="0" w:space="0" w:color="auto"/>
            <w:right w:val="none" w:sz="0" w:space="0" w:color="auto"/>
          </w:divBdr>
        </w:div>
        <w:div w:id="386035325">
          <w:marLeft w:val="640"/>
          <w:marRight w:val="0"/>
          <w:marTop w:val="0"/>
          <w:marBottom w:val="0"/>
          <w:divBdr>
            <w:top w:val="none" w:sz="0" w:space="0" w:color="auto"/>
            <w:left w:val="none" w:sz="0" w:space="0" w:color="auto"/>
            <w:bottom w:val="none" w:sz="0" w:space="0" w:color="auto"/>
            <w:right w:val="none" w:sz="0" w:space="0" w:color="auto"/>
          </w:divBdr>
        </w:div>
        <w:div w:id="1498960066">
          <w:marLeft w:val="640"/>
          <w:marRight w:val="0"/>
          <w:marTop w:val="0"/>
          <w:marBottom w:val="0"/>
          <w:divBdr>
            <w:top w:val="none" w:sz="0" w:space="0" w:color="auto"/>
            <w:left w:val="none" w:sz="0" w:space="0" w:color="auto"/>
            <w:bottom w:val="none" w:sz="0" w:space="0" w:color="auto"/>
            <w:right w:val="none" w:sz="0" w:space="0" w:color="auto"/>
          </w:divBdr>
        </w:div>
        <w:div w:id="1249584812">
          <w:marLeft w:val="640"/>
          <w:marRight w:val="0"/>
          <w:marTop w:val="0"/>
          <w:marBottom w:val="0"/>
          <w:divBdr>
            <w:top w:val="none" w:sz="0" w:space="0" w:color="auto"/>
            <w:left w:val="none" w:sz="0" w:space="0" w:color="auto"/>
            <w:bottom w:val="none" w:sz="0" w:space="0" w:color="auto"/>
            <w:right w:val="none" w:sz="0" w:space="0" w:color="auto"/>
          </w:divBdr>
        </w:div>
        <w:div w:id="756168238">
          <w:marLeft w:val="640"/>
          <w:marRight w:val="0"/>
          <w:marTop w:val="0"/>
          <w:marBottom w:val="0"/>
          <w:divBdr>
            <w:top w:val="none" w:sz="0" w:space="0" w:color="auto"/>
            <w:left w:val="none" w:sz="0" w:space="0" w:color="auto"/>
            <w:bottom w:val="none" w:sz="0" w:space="0" w:color="auto"/>
            <w:right w:val="none" w:sz="0" w:space="0" w:color="auto"/>
          </w:divBdr>
        </w:div>
        <w:div w:id="589050187">
          <w:marLeft w:val="640"/>
          <w:marRight w:val="0"/>
          <w:marTop w:val="0"/>
          <w:marBottom w:val="0"/>
          <w:divBdr>
            <w:top w:val="none" w:sz="0" w:space="0" w:color="auto"/>
            <w:left w:val="none" w:sz="0" w:space="0" w:color="auto"/>
            <w:bottom w:val="none" w:sz="0" w:space="0" w:color="auto"/>
            <w:right w:val="none" w:sz="0" w:space="0" w:color="auto"/>
          </w:divBdr>
        </w:div>
        <w:div w:id="350647790">
          <w:marLeft w:val="640"/>
          <w:marRight w:val="0"/>
          <w:marTop w:val="0"/>
          <w:marBottom w:val="0"/>
          <w:divBdr>
            <w:top w:val="none" w:sz="0" w:space="0" w:color="auto"/>
            <w:left w:val="none" w:sz="0" w:space="0" w:color="auto"/>
            <w:bottom w:val="none" w:sz="0" w:space="0" w:color="auto"/>
            <w:right w:val="none" w:sz="0" w:space="0" w:color="auto"/>
          </w:divBdr>
        </w:div>
        <w:div w:id="1541287378">
          <w:marLeft w:val="640"/>
          <w:marRight w:val="0"/>
          <w:marTop w:val="0"/>
          <w:marBottom w:val="0"/>
          <w:divBdr>
            <w:top w:val="none" w:sz="0" w:space="0" w:color="auto"/>
            <w:left w:val="none" w:sz="0" w:space="0" w:color="auto"/>
            <w:bottom w:val="none" w:sz="0" w:space="0" w:color="auto"/>
            <w:right w:val="none" w:sz="0" w:space="0" w:color="auto"/>
          </w:divBdr>
        </w:div>
        <w:div w:id="1902252608">
          <w:marLeft w:val="640"/>
          <w:marRight w:val="0"/>
          <w:marTop w:val="0"/>
          <w:marBottom w:val="0"/>
          <w:divBdr>
            <w:top w:val="none" w:sz="0" w:space="0" w:color="auto"/>
            <w:left w:val="none" w:sz="0" w:space="0" w:color="auto"/>
            <w:bottom w:val="none" w:sz="0" w:space="0" w:color="auto"/>
            <w:right w:val="none" w:sz="0" w:space="0" w:color="auto"/>
          </w:divBdr>
        </w:div>
        <w:div w:id="909727284">
          <w:marLeft w:val="640"/>
          <w:marRight w:val="0"/>
          <w:marTop w:val="0"/>
          <w:marBottom w:val="0"/>
          <w:divBdr>
            <w:top w:val="none" w:sz="0" w:space="0" w:color="auto"/>
            <w:left w:val="none" w:sz="0" w:space="0" w:color="auto"/>
            <w:bottom w:val="none" w:sz="0" w:space="0" w:color="auto"/>
            <w:right w:val="none" w:sz="0" w:space="0" w:color="auto"/>
          </w:divBdr>
        </w:div>
        <w:div w:id="719936464">
          <w:marLeft w:val="640"/>
          <w:marRight w:val="0"/>
          <w:marTop w:val="0"/>
          <w:marBottom w:val="0"/>
          <w:divBdr>
            <w:top w:val="none" w:sz="0" w:space="0" w:color="auto"/>
            <w:left w:val="none" w:sz="0" w:space="0" w:color="auto"/>
            <w:bottom w:val="none" w:sz="0" w:space="0" w:color="auto"/>
            <w:right w:val="none" w:sz="0" w:space="0" w:color="auto"/>
          </w:divBdr>
        </w:div>
        <w:div w:id="1457018486">
          <w:marLeft w:val="640"/>
          <w:marRight w:val="0"/>
          <w:marTop w:val="0"/>
          <w:marBottom w:val="0"/>
          <w:divBdr>
            <w:top w:val="none" w:sz="0" w:space="0" w:color="auto"/>
            <w:left w:val="none" w:sz="0" w:space="0" w:color="auto"/>
            <w:bottom w:val="none" w:sz="0" w:space="0" w:color="auto"/>
            <w:right w:val="none" w:sz="0" w:space="0" w:color="auto"/>
          </w:divBdr>
        </w:div>
        <w:div w:id="2140144256">
          <w:marLeft w:val="640"/>
          <w:marRight w:val="0"/>
          <w:marTop w:val="0"/>
          <w:marBottom w:val="0"/>
          <w:divBdr>
            <w:top w:val="none" w:sz="0" w:space="0" w:color="auto"/>
            <w:left w:val="none" w:sz="0" w:space="0" w:color="auto"/>
            <w:bottom w:val="none" w:sz="0" w:space="0" w:color="auto"/>
            <w:right w:val="none" w:sz="0" w:space="0" w:color="auto"/>
          </w:divBdr>
        </w:div>
      </w:divsChild>
    </w:div>
    <w:div w:id="1947497399">
      <w:bodyDiv w:val="1"/>
      <w:marLeft w:val="0"/>
      <w:marRight w:val="0"/>
      <w:marTop w:val="0"/>
      <w:marBottom w:val="0"/>
      <w:divBdr>
        <w:top w:val="none" w:sz="0" w:space="0" w:color="auto"/>
        <w:left w:val="none" w:sz="0" w:space="0" w:color="auto"/>
        <w:bottom w:val="none" w:sz="0" w:space="0" w:color="auto"/>
        <w:right w:val="none" w:sz="0" w:space="0" w:color="auto"/>
      </w:divBdr>
      <w:divsChild>
        <w:div w:id="1938367640">
          <w:marLeft w:val="640"/>
          <w:marRight w:val="0"/>
          <w:marTop w:val="0"/>
          <w:marBottom w:val="0"/>
          <w:divBdr>
            <w:top w:val="none" w:sz="0" w:space="0" w:color="auto"/>
            <w:left w:val="none" w:sz="0" w:space="0" w:color="auto"/>
            <w:bottom w:val="none" w:sz="0" w:space="0" w:color="auto"/>
            <w:right w:val="none" w:sz="0" w:space="0" w:color="auto"/>
          </w:divBdr>
        </w:div>
        <w:div w:id="1831748059">
          <w:marLeft w:val="640"/>
          <w:marRight w:val="0"/>
          <w:marTop w:val="0"/>
          <w:marBottom w:val="0"/>
          <w:divBdr>
            <w:top w:val="none" w:sz="0" w:space="0" w:color="auto"/>
            <w:left w:val="none" w:sz="0" w:space="0" w:color="auto"/>
            <w:bottom w:val="none" w:sz="0" w:space="0" w:color="auto"/>
            <w:right w:val="none" w:sz="0" w:space="0" w:color="auto"/>
          </w:divBdr>
        </w:div>
        <w:div w:id="2086687076">
          <w:marLeft w:val="640"/>
          <w:marRight w:val="0"/>
          <w:marTop w:val="0"/>
          <w:marBottom w:val="0"/>
          <w:divBdr>
            <w:top w:val="none" w:sz="0" w:space="0" w:color="auto"/>
            <w:left w:val="none" w:sz="0" w:space="0" w:color="auto"/>
            <w:bottom w:val="none" w:sz="0" w:space="0" w:color="auto"/>
            <w:right w:val="none" w:sz="0" w:space="0" w:color="auto"/>
          </w:divBdr>
        </w:div>
        <w:div w:id="118308975">
          <w:marLeft w:val="640"/>
          <w:marRight w:val="0"/>
          <w:marTop w:val="0"/>
          <w:marBottom w:val="0"/>
          <w:divBdr>
            <w:top w:val="none" w:sz="0" w:space="0" w:color="auto"/>
            <w:left w:val="none" w:sz="0" w:space="0" w:color="auto"/>
            <w:bottom w:val="none" w:sz="0" w:space="0" w:color="auto"/>
            <w:right w:val="none" w:sz="0" w:space="0" w:color="auto"/>
          </w:divBdr>
        </w:div>
        <w:div w:id="1941060238">
          <w:marLeft w:val="640"/>
          <w:marRight w:val="0"/>
          <w:marTop w:val="0"/>
          <w:marBottom w:val="0"/>
          <w:divBdr>
            <w:top w:val="none" w:sz="0" w:space="0" w:color="auto"/>
            <w:left w:val="none" w:sz="0" w:space="0" w:color="auto"/>
            <w:bottom w:val="none" w:sz="0" w:space="0" w:color="auto"/>
            <w:right w:val="none" w:sz="0" w:space="0" w:color="auto"/>
          </w:divBdr>
        </w:div>
        <w:div w:id="1896819885">
          <w:marLeft w:val="640"/>
          <w:marRight w:val="0"/>
          <w:marTop w:val="0"/>
          <w:marBottom w:val="0"/>
          <w:divBdr>
            <w:top w:val="none" w:sz="0" w:space="0" w:color="auto"/>
            <w:left w:val="none" w:sz="0" w:space="0" w:color="auto"/>
            <w:bottom w:val="none" w:sz="0" w:space="0" w:color="auto"/>
            <w:right w:val="none" w:sz="0" w:space="0" w:color="auto"/>
          </w:divBdr>
        </w:div>
        <w:div w:id="1898975312">
          <w:marLeft w:val="640"/>
          <w:marRight w:val="0"/>
          <w:marTop w:val="0"/>
          <w:marBottom w:val="0"/>
          <w:divBdr>
            <w:top w:val="none" w:sz="0" w:space="0" w:color="auto"/>
            <w:left w:val="none" w:sz="0" w:space="0" w:color="auto"/>
            <w:bottom w:val="none" w:sz="0" w:space="0" w:color="auto"/>
            <w:right w:val="none" w:sz="0" w:space="0" w:color="auto"/>
          </w:divBdr>
        </w:div>
        <w:div w:id="1208640204">
          <w:marLeft w:val="640"/>
          <w:marRight w:val="0"/>
          <w:marTop w:val="0"/>
          <w:marBottom w:val="0"/>
          <w:divBdr>
            <w:top w:val="none" w:sz="0" w:space="0" w:color="auto"/>
            <w:left w:val="none" w:sz="0" w:space="0" w:color="auto"/>
            <w:bottom w:val="none" w:sz="0" w:space="0" w:color="auto"/>
            <w:right w:val="none" w:sz="0" w:space="0" w:color="auto"/>
          </w:divBdr>
        </w:div>
        <w:div w:id="1396932023">
          <w:marLeft w:val="640"/>
          <w:marRight w:val="0"/>
          <w:marTop w:val="0"/>
          <w:marBottom w:val="0"/>
          <w:divBdr>
            <w:top w:val="none" w:sz="0" w:space="0" w:color="auto"/>
            <w:left w:val="none" w:sz="0" w:space="0" w:color="auto"/>
            <w:bottom w:val="none" w:sz="0" w:space="0" w:color="auto"/>
            <w:right w:val="none" w:sz="0" w:space="0" w:color="auto"/>
          </w:divBdr>
        </w:div>
        <w:div w:id="1894467718">
          <w:marLeft w:val="640"/>
          <w:marRight w:val="0"/>
          <w:marTop w:val="0"/>
          <w:marBottom w:val="0"/>
          <w:divBdr>
            <w:top w:val="none" w:sz="0" w:space="0" w:color="auto"/>
            <w:left w:val="none" w:sz="0" w:space="0" w:color="auto"/>
            <w:bottom w:val="none" w:sz="0" w:space="0" w:color="auto"/>
            <w:right w:val="none" w:sz="0" w:space="0" w:color="auto"/>
          </w:divBdr>
        </w:div>
        <w:div w:id="1527013479">
          <w:marLeft w:val="640"/>
          <w:marRight w:val="0"/>
          <w:marTop w:val="0"/>
          <w:marBottom w:val="0"/>
          <w:divBdr>
            <w:top w:val="none" w:sz="0" w:space="0" w:color="auto"/>
            <w:left w:val="none" w:sz="0" w:space="0" w:color="auto"/>
            <w:bottom w:val="none" w:sz="0" w:space="0" w:color="auto"/>
            <w:right w:val="none" w:sz="0" w:space="0" w:color="auto"/>
          </w:divBdr>
        </w:div>
      </w:divsChild>
    </w:div>
    <w:div w:id="2004046170">
      <w:bodyDiv w:val="1"/>
      <w:marLeft w:val="0"/>
      <w:marRight w:val="0"/>
      <w:marTop w:val="0"/>
      <w:marBottom w:val="0"/>
      <w:divBdr>
        <w:top w:val="none" w:sz="0" w:space="0" w:color="auto"/>
        <w:left w:val="none" w:sz="0" w:space="0" w:color="auto"/>
        <w:bottom w:val="none" w:sz="0" w:space="0" w:color="auto"/>
        <w:right w:val="none" w:sz="0" w:space="0" w:color="auto"/>
      </w:divBdr>
    </w:div>
    <w:div w:id="2036033038">
      <w:bodyDiv w:val="1"/>
      <w:marLeft w:val="0"/>
      <w:marRight w:val="0"/>
      <w:marTop w:val="0"/>
      <w:marBottom w:val="0"/>
      <w:divBdr>
        <w:top w:val="none" w:sz="0" w:space="0" w:color="auto"/>
        <w:left w:val="none" w:sz="0" w:space="0" w:color="auto"/>
        <w:bottom w:val="none" w:sz="0" w:space="0" w:color="auto"/>
        <w:right w:val="none" w:sz="0" w:space="0" w:color="auto"/>
      </w:divBdr>
      <w:divsChild>
        <w:div w:id="1420177816">
          <w:marLeft w:val="640"/>
          <w:marRight w:val="0"/>
          <w:marTop w:val="0"/>
          <w:marBottom w:val="0"/>
          <w:divBdr>
            <w:top w:val="none" w:sz="0" w:space="0" w:color="auto"/>
            <w:left w:val="none" w:sz="0" w:space="0" w:color="auto"/>
            <w:bottom w:val="none" w:sz="0" w:space="0" w:color="auto"/>
            <w:right w:val="none" w:sz="0" w:space="0" w:color="auto"/>
          </w:divBdr>
        </w:div>
        <w:div w:id="896357764">
          <w:marLeft w:val="640"/>
          <w:marRight w:val="0"/>
          <w:marTop w:val="0"/>
          <w:marBottom w:val="0"/>
          <w:divBdr>
            <w:top w:val="none" w:sz="0" w:space="0" w:color="auto"/>
            <w:left w:val="none" w:sz="0" w:space="0" w:color="auto"/>
            <w:bottom w:val="none" w:sz="0" w:space="0" w:color="auto"/>
            <w:right w:val="none" w:sz="0" w:space="0" w:color="auto"/>
          </w:divBdr>
        </w:div>
        <w:div w:id="1514489479">
          <w:marLeft w:val="640"/>
          <w:marRight w:val="0"/>
          <w:marTop w:val="0"/>
          <w:marBottom w:val="0"/>
          <w:divBdr>
            <w:top w:val="none" w:sz="0" w:space="0" w:color="auto"/>
            <w:left w:val="none" w:sz="0" w:space="0" w:color="auto"/>
            <w:bottom w:val="none" w:sz="0" w:space="0" w:color="auto"/>
            <w:right w:val="none" w:sz="0" w:space="0" w:color="auto"/>
          </w:divBdr>
        </w:div>
        <w:div w:id="1394305890">
          <w:marLeft w:val="640"/>
          <w:marRight w:val="0"/>
          <w:marTop w:val="0"/>
          <w:marBottom w:val="0"/>
          <w:divBdr>
            <w:top w:val="none" w:sz="0" w:space="0" w:color="auto"/>
            <w:left w:val="none" w:sz="0" w:space="0" w:color="auto"/>
            <w:bottom w:val="none" w:sz="0" w:space="0" w:color="auto"/>
            <w:right w:val="none" w:sz="0" w:space="0" w:color="auto"/>
          </w:divBdr>
        </w:div>
        <w:div w:id="1042821756">
          <w:marLeft w:val="640"/>
          <w:marRight w:val="0"/>
          <w:marTop w:val="0"/>
          <w:marBottom w:val="0"/>
          <w:divBdr>
            <w:top w:val="none" w:sz="0" w:space="0" w:color="auto"/>
            <w:left w:val="none" w:sz="0" w:space="0" w:color="auto"/>
            <w:bottom w:val="none" w:sz="0" w:space="0" w:color="auto"/>
            <w:right w:val="none" w:sz="0" w:space="0" w:color="auto"/>
          </w:divBdr>
        </w:div>
        <w:div w:id="1520119211">
          <w:marLeft w:val="640"/>
          <w:marRight w:val="0"/>
          <w:marTop w:val="0"/>
          <w:marBottom w:val="0"/>
          <w:divBdr>
            <w:top w:val="none" w:sz="0" w:space="0" w:color="auto"/>
            <w:left w:val="none" w:sz="0" w:space="0" w:color="auto"/>
            <w:bottom w:val="none" w:sz="0" w:space="0" w:color="auto"/>
            <w:right w:val="none" w:sz="0" w:space="0" w:color="auto"/>
          </w:divBdr>
        </w:div>
        <w:div w:id="103502814">
          <w:marLeft w:val="640"/>
          <w:marRight w:val="0"/>
          <w:marTop w:val="0"/>
          <w:marBottom w:val="0"/>
          <w:divBdr>
            <w:top w:val="none" w:sz="0" w:space="0" w:color="auto"/>
            <w:left w:val="none" w:sz="0" w:space="0" w:color="auto"/>
            <w:bottom w:val="none" w:sz="0" w:space="0" w:color="auto"/>
            <w:right w:val="none" w:sz="0" w:space="0" w:color="auto"/>
          </w:divBdr>
        </w:div>
        <w:div w:id="142938727">
          <w:marLeft w:val="640"/>
          <w:marRight w:val="0"/>
          <w:marTop w:val="0"/>
          <w:marBottom w:val="0"/>
          <w:divBdr>
            <w:top w:val="none" w:sz="0" w:space="0" w:color="auto"/>
            <w:left w:val="none" w:sz="0" w:space="0" w:color="auto"/>
            <w:bottom w:val="none" w:sz="0" w:space="0" w:color="auto"/>
            <w:right w:val="none" w:sz="0" w:space="0" w:color="auto"/>
          </w:divBdr>
        </w:div>
        <w:div w:id="2129008034">
          <w:marLeft w:val="640"/>
          <w:marRight w:val="0"/>
          <w:marTop w:val="0"/>
          <w:marBottom w:val="0"/>
          <w:divBdr>
            <w:top w:val="none" w:sz="0" w:space="0" w:color="auto"/>
            <w:left w:val="none" w:sz="0" w:space="0" w:color="auto"/>
            <w:bottom w:val="none" w:sz="0" w:space="0" w:color="auto"/>
            <w:right w:val="none" w:sz="0" w:space="0" w:color="auto"/>
          </w:divBdr>
        </w:div>
        <w:div w:id="1673798325">
          <w:marLeft w:val="640"/>
          <w:marRight w:val="0"/>
          <w:marTop w:val="0"/>
          <w:marBottom w:val="0"/>
          <w:divBdr>
            <w:top w:val="none" w:sz="0" w:space="0" w:color="auto"/>
            <w:left w:val="none" w:sz="0" w:space="0" w:color="auto"/>
            <w:bottom w:val="none" w:sz="0" w:space="0" w:color="auto"/>
            <w:right w:val="none" w:sz="0" w:space="0" w:color="auto"/>
          </w:divBdr>
        </w:div>
        <w:div w:id="2043821099">
          <w:marLeft w:val="640"/>
          <w:marRight w:val="0"/>
          <w:marTop w:val="0"/>
          <w:marBottom w:val="0"/>
          <w:divBdr>
            <w:top w:val="none" w:sz="0" w:space="0" w:color="auto"/>
            <w:left w:val="none" w:sz="0" w:space="0" w:color="auto"/>
            <w:bottom w:val="none" w:sz="0" w:space="0" w:color="auto"/>
            <w:right w:val="none" w:sz="0" w:space="0" w:color="auto"/>
          </w:divBdr>
        </w:div>
        <w:div w:id="1620644813">
          <w:marLeft w:val="640"/>
          <w:marRight w:val="0"/>
          <w:marTop w:val="0"/>
          <w:marBottom w:val="0"/>
          <w:divBdr>
            <w:top w:val="none" w:sz="0" w:space="0" w:color="auto"/>
            <w:left w:val="none" w:sz="0" w:space="0" w:color="auto"/>
            <w:bottom w:val="none" w:sz="0" w:space="0" w:color="auto"/>
            <w:right w:val="none" w:sz="0" w:space="0" w:color="auto"/>
          </w:divBdr>
        </w:div>
        <w:div w:id="1063060167">
          <w:marLeft w:val="640"/>
          <w:marRight w:val="0"/>
          <w:marTop w:val="0"/>
          <w:marBottom w:val="0"/>
          <w:divBdr>
            <w:top w:val="none" w:sz="0" w:space="0" w:color="auto"/>
            <w:left w:val="none" w:sz="0" w:space="0" w:color="auto"/>
            <w:bottom w:val="none" w:sz="0" w:space="0" w:color="auto"/>
            <w:right w:val="none" w:sz="0" w:space="0" w:color="auto"/>
          </w:divBdr>
        </w:div>
        <w:div w:id="282001706">
          <w:marLeft w:val="640"/>
          <w:marRight w:val="0"/>
          <w:marTop w:val="0"/>
          <w:marBottom w:val="0"/>
          <w:divBdr>
            <w:top w:val="none" w:sz="0" w:space="0" w:color="auto"/>
            <w:left w:val="none" w:sz="0" w:space="0" w:color="auto"/>
            <w:bottom w:val="none" w:sz="0" w:space="0" w:color="auto"/>
            <w:right w:val="none" w:sz="0" w:space="0" w:color="auto"/>
          </w:divBdr>
        </w:div>
        <w:div w:id="562250934">
          <w:marLeft w:val="640"/>
          <w:marRight w:val="0"/>
          <w:marTop w:val="0"/>
          <w:marBottom w:val="0"/>
          <w:divBdr>
            <w:top w:val="none" w:sz="0" w:space="0" w:color="auto"/>
            <w:left w:val="none" w:sz="0" w:space="0" w:color="auto"/>
            <w:bottom w:val="none" w:sz="0" w:space="0" w:color="auto"/>
            <w:right w:val="none" w:sz="0" w:space="0" w:color="auto"/>
          </w:divBdr>
        </w:div>
        <w:div w:id="227233807">
          <w:marLeft w:val="640"/>
          <w:marRight w:val="0"/>
          <w:marTop w:val="0"/>
          <w:marBottom w:val="0"/>
          <w:divBdr>
            <w:top w:val="none" w:sz="0" w:space="0" w:color="auto"/>
            <w:left w:val="none" w:sz="0" w:space="0" w:color="auto"/>
            <w:bottom w:val="none" w:sz="0" w:space="0" w:color="auto"/>
            <w:right w:val="none" w:sz="0" w:space="0" w:color="auto"/>
          </w:divBdr>
        </w:div>
        <w:div w:id="2054036473">
          <w:marLeft w:val="640"/>
          <w:marRight w:val="0"/>
          <w:marTop w:val="0"/>
          <w:marBottom w:val="0"/>
          <w:divBdr>
            <w:top w:val="none" w:sz="0" w:space="0" w:color="auto"/>
            <w:left w:val="none" w:sz="0" w:space="0" w:color="auto"/>
            <w:bottom w:val="none" w:sz="0" w:space="0" w:color="auto"/>
            <w:right w:val="none" w:sz="0" w:space="0" w:color="auto"/>
          </w:divBdr>
        </w:div>
        <w:div w:id="795752814">
          <w:marLeft w:val="640"/>
          <w:marRight w:val="0"/>
          <w:marTop w:val="0"/>
          <w:marBottom w:val="0"/>
          <w:divBdr>
            <w:top w:val="none" w:sz="0" w:space="0" w:color="auto"/>
            <w:left w:val="none" w:sz="0" w:space="0" w:color="auto"/>
            <w:bottom w:val="none" w:sz="0" w:space="0" w:color="auto"/>
            <w:right w:val="none" w:sz="0" w:space="0" w:color="auto"/>
          </w:divBdr>
        </w:div>
        <w:div w:id="1495225444">
          <w:marLeft w:val="640"/>
          <w:marRight w:val="0"/>
          <w:marTop w:val="0"/>
          <w:marBottom w:val="0"/>
          <w:divBdr>
            <w:top w:val="none" w:sz="0" w:space="0" w:color="auto"/>
            <w:left w:val="none" w:sz="0" w:space="0" w:color="auto"/>
            <w:bottom w:val="none" w:sz="0" w:space="0" w:color="auto"/>
            <w:right w:val="none" w:sz="0" w:space="0" w:color="auto"/>
          </w:divBdr>
        </w:div>
        <w:div w:id="835537657">
          <w:marLeft w:val="640"/>
          <w:marRight w:val="0"/>
          <w:marTop w:val="0"/>
          <w:marBottom w:val="0"/>
          <w:divBdr>
            <w:top w:val="none" w:sz="0" w:space="0" w:color="auto"/>
            <w:left w:val="none" w:sz="0" w:space="0" w:color="auto"/>
            <w:bottom w:val="none" w:sz="0" w:space="0" w:color="auto"/>
            <w:right w:val="none" w:sz="0" w:space="0" w:color="auto"/>
          </w:divBdr>
        </w:div>
        <w:div w:id="1615594771">
          <w:marLeft w:val="640"/>
          <w:marRight w:val="0"/>
          <w:marTop w:val="0"/>
          <w:marBottom w:val="0"/>
          <w:divBdr>
            <w:top w:val="none" w:sz="0" w:space="0" w:color="auto"/>
            <w:left w:val="none" w:sz="0" w:space="0" w:color="auto"/>
            <w:bottom w:val="none" w:sz="0" w:space="0" w:color="auto"/>
            <w:right w:val="none" w:sz="0" w:space="0" w:color="auto"/>
          </w:divBdr>
        </w:div>
        <w:div w:id="897520629">
          <w:marLeft w:val="640"/>
          <w:marRight w:val="0"/>
          <w:marTop w:val="0"/>
          <w:marBottom w:val="0"/>
          <w:divBdr>
            <w:top w:val="none" w:sz="0" w:space="0" w:color="auto"/>
            <w:left w:val="none" w:sz="0" w:space="0" w:color="auto"/>
            <w:bottom w:val="none" w:sz="0" w:space="0" w:color="auto"/>
            <w:right w:val="none" w:sz="0" w:space="0" w:color="auto"/>
          </w:divBdr>
        </w:div>
        <w:div w:id="781611613">
          <w:marLeft w:val="640"/>
          <w:marRight w:val="0"/>
          <w:marTop w:val="0"/>
          <w:marBottom w:val="0"/>
          <w:divBdr>
            <w:top w:val="none" w:sz="0" w:space="0" w:color="auto"/>
            <w:left w:val="none" w:sz="0" w:space="0" w:color="auto"/>
            <w:bottom w:val="none" w:sz="0" w:space="0" w:color="auto"/>
            <w:right w:val="none" w:sz="0" w:space="0" w:color="auto"/>
          </w:divBdr>
        </w:div>
        <w:div w:id="317072395">
          <w:marLeft w:val="640"/>
          <w:marRight w:val="0"/>
          <w:marTop w:val="0"/>
          <w:marBottom w:val="0"/>
          <w:divBdr>
            <w:top w:val="none" w:sz="0" w:space="0" w:color="auto"/>
            <w:left w:val="none" w:sz="0" w:space="0" w:color="auto"/>
            <w:bottom w:val="none" w:sz="0" w:space="0" w:color="auto"/>
            <w:right w:val="none" w:sz="0" w:space="0" w:color="auto"/>
          </w:divBdr>
        </w:div>
        <w:div w:id="1438788779">
          <w:marLeft w:val="640"/>
          <w:marRight w:val="0"/>
          <w:marTop w:val="0"/>
          <w:marBottom w:val="0"/>
          <w:divBdr>
            <w:top w:val="none" w:sz="0" w:space="0" w:color="auto"/>
            <w:left w:val="none" w:sz="0" w:space="0" w:color="auto"/>
            <w:bottom w:val="none" w:sz="0" w:space="0" w:color="auto"/>
            <w:right w:val="none" w:sz="0" w:space="0" w:color="auto"/>
          </w:divBdr>
        </w:div>
        <w:div w:id="1086919430">
          <w:marLeft w:val="640"/>
          <w:marRight w:val="0"/>
          <w:marTop w:val="0"/>
          <w:marBottom w:val="0"/>
          <w:divBdr>
            <w:top w:val="none" w:sz="0" w:space="0" w:color="auto"/>
            <w:left w:val="none" w:sz="0" w:space="0" w:color="auto"/>
            <w:bottom w:val="none" w:sz="0" w:space="0" w:color="auto"/>
            <w:right w:val="none" w:sz="0" w:space="0" w:color="auto"/>
          </w:divBdr>
        </w:div>
        <w:div w:id="1549610992">
          <w:marLeft w:val="640"/>
          <w:marRight w:val="0"/>
          <w:marTop w:val="0"/>
          <w:marBottom w:val="0"/>
          <w:divBdr>
            <w:top w:val="none" w:sz="0" w:space="0" w:color="auto"/>
            <w:left w:val="none" w:sz="0" w:space="0" w:color="auto"/>
            <w:bottom w:val="none" w:sz="0" w:space="0" w:color="auto"/>
            <w:right w:val="none" w:sz="0" w:space="0" w:color="auto"/>
          </w:divBdr>
        </w:div>
        <w:div w:id="780808901">
          <w:marLeft w:val="640"/>
          <w:marRight w:val="0"/>
          <w:marTop w:val="0"/>
          <w:marBottom w:val="0"/>
          <w:divBdr>
            <w:top w:val="none" w:sz="0" w:space="0" w:color="auto"/>
            <w:left w:val="none" w:sz="0" w:space="0" w:color="auto"/>
            <w:bottom w:val="none" w:sz="0" w:space="0" w:color="auto"/>
            <w:right w:val="none" w:sz="0" w:space="0" w:color="auto"/>
          </w:divBdr>
        </w:div>
        <w:div w:id="1298224797">
          <w:marLeft w:val="640"/>
          <w:marRight w:val="0"/>
          <w:marTop w:val="0"/>
          <w:marBottom w:val="0"/>
          <w:divBdr>
            <w:top w:val="none" w:sz="0" w:space="0" w:color="auto"/>
            <w:left w:val="none" w:sz="0" w:space="0" w:color="auto"/>
            <w:bottom w:val="none" w:sz="0" w:space="0" w:color="auto"/>
            <w:right w:val="none" w:sz="0" w:space="0" w:color="auto"/>
          </w:divBdr>
        </w:div>
        <w:div w:id="1534879963">
          <w:marLeft w:val="640"/>
          <w:marRight w:val="0"/>
          <w:marTop w:val="0"/>
          <w:marBottom w:val="0"/>
          <w:divBdr>
            <w:top w:val="none" w:sz="0" w:space="0" w:color="auto"/>
            <w:left w:val="none" w:sz="0" w:space="0" w:color="auto"/>
            <w:bottom w:val="none" w:sz="0" w:space="0" w:color="auto"/>
            <w:right w:val="none" w:sz="0" w:space="0" w:color="auto"/>
          </w:divBdr>
        </w:div>
        <w:div w:id="774252988">
          <w:marLeft w:val="640"/>
          <w:marRight w:val="0"/>
          <w:marTop w:val="0"/>
          <w:marBottom w:val="0"/>
          <w:divBdr>
            <w:top w:val="none" w:sz="0" w:space="0" w:color="auto"/>
            <w:left w:val="none" w:sz="0" w:space="0" w:color="auto"/>
            <w:bottom w:val="none" w:sz="0" w:space="0" w:color="auto"/>
            <w:right w:val="none" w:sz="0" w:space="0" w:color="auto"/>
          </w:divBdr>
        </w:div>
        <w:div w:id="927349599">
          <w:marLeft w:val="640"/>
          <w:marRight w:val="0"/>
          <w:marTop w:val="0"/>
          <w:marBottom w:val="0"/>
          <w:divBdr>
            <w:top w:val="none" w:sz="0" w:space="0" w:color="auto"/>
            <w:left w:val="none" w:sz="0" w:space="0" w:color="auto"/>
            <w:bottom w:val="none" w:sz="0" w:space="0" w:color="auto"/>
            <w:right w:val="none" w:sz="0" w:space="0" w:color="auto"/>
          </w:divBdr>
        </w:div>
        <w:div w:id="916284710">
          <w:marLeft w:val="640"/>
          <w:marRight w:val="0"/>
          <w:marTop w:val="0"/>
          <w:marBottom w:val="0"/>
          <w:divBdr>
            <w:top w:val="none" w:sz="0" w:space="0" w:color="auto"/>
            <w:left w:val="none" w:sz="0" w:space="0" w:color="auto"/>
            <w:bottom w:val="none" w:sz="0" w:space="0" w:color="auto"/>
            <w:right w:val="none" w:sz="0" w:space="0" w:color="auto"/>
          </w:divBdr>
        </w:div>
        <w:div w:id="163083821">
          <w:marLeft w:val="640"/>
          <w:marRight w:val="0"/>
          <w:marTop w:val="0"/>
          <w:marBottom w:val="0"/>
          <w:divBdr>
            <w:top w:val="none" w:sz="0" w:space="0" w:color="auto"/>
            <w:left w:val="none" w:sz="0" w:space="0" w:color="auto"/>
            <w:bottom w:val="none" w:sz="0" w:space="0" w:color="auto"/>
            <w:right w:val="none" w:sz="0" w:space="0" w:color="auto"/>
          </w:divBdr>
        </w:div>
        <w:div w:id="1246302498">
          <w:marLeft w:val="640"/>
          <w:marRight w:val="0"/>
          <w:marTop w:val="0"/>
          <w:marBottom w:val="0"/>
          <w:divBdr>
            <w:top w:val="none" w:sz="0" w:space="0" w:color="auto"/>
            <w:left w:val="none" w:sz="0" w:space="0" w:color="auto"/>
            <w:bottom w:val="none" w:sz="0" w:space="0" w:color="auto"/>
            <w:right w:val="none" w:sz="0" w:space="0" w:color="auto"/>
          </w:divBdr>
        </w:div>
        <w:div w:id="1264142170">
          <w:marLeft w:val="640"/>
          <w:marRight w:val="0"/>
          <w:marTop w:val="0"/>
          <w:marBottom w:val="0"/>
          <w:divBdr>
            <w:top w:val="none" w:sz="0" w:space="0" w:color="auto"/>
            <w:left w:val="none" w:sz="0" w:space="0" w:color="auto"/>
            <w:bottom w:val="none" w:sz="0" w:space="0" w:color="auto"/>
            <w:right w:val="none" w:sz="0" w:space="0" w:color="auto"/>
          </w:divBdr>
        </w:div>
        <w:div w:id="1540317690">
          <w:marLeft w:val="640"/>
          <w:marRight w:val="0"/>
          <w:marTop w:val="0"/>
          <w:marBottom w:val="0"/>
          <w:divBdr>
            <w:top w:val="none" w:sz="0" w:space="0" w:color="auto"/>
            <w:left w:val="none" w:sz="0" w:space="0" w:color="auto"/>
            <w:bottom w:val="none" w:sz="0" w:space="0" w:color="auto"/>
            <w:right w:val="none" w:sz="0" w:space="0" w:color="auto"/>
          </w:divBdr>
        </w:div>
        <w:div w:id="1692141445">
          <w:marLeft w:val="640"/>
          <w:marRight w:val="0"/>
          <w:marTop w:val="0"/>
          <w:marBottom w:val="0"/>
          <w:divBdr>
            <w:top w:val="none" w:sz="0" w:space="0" w:color="auto"/>
            <w:left w:val="none" w:sz="0" w:space="0" w:color="auto"/>
            <w:bottom w:val="none" w:sz="0" w:space="0" w:color="auto"/>
            <w:right w:val="none" w:sz="0" w:space="0" w:color="auto"/>
          </w:divBdr>
        </w:div>
        <w:div w:id="1939487930">
          <w:marLeft w:val="640"/>
          <w:marRight w:val="0"/>
          <w:marTop w:val="0"/>
          <w:marBottom w:val="0"/>
          <w:divBdr>
            <w:top w:val="none" w:sz="0" w:space="0" w:color="auto"/>
            <w:left w:val="none" w:sz="0" w:space="0" w:color="auto"/>
            <w:bottom w:val="none" w:sz="0" w:space="0" w:color="auto"/>
            <w:right w:val="none" w:sz="0" w:space="0" w:color="auto"/>
          </w:divBdr>
        </w:div>
        <w:div w:id="1477213052">
          <w:marLeft w:val="640"/>
          <w:marRight w:val="0"/>
          <w:marTop w:val="0"/>
          <w:marBottom w:val="0"/>
          <w:divBdr>
            <w:top w:val="none" w:sz="0" w:space="0" w:color="auto"/>
            <w:left w:val="none" w:sz="0" w:space="0" w:color="auto"/>
            <w:bottom w:val="none" w:sz="0" w:space="0" w:color="auto"/>
            <w:right w:val="none" w:sz="0" w:space="0" w:color="auto"/>
          </w:divBdr>
        </w:div>
      </w:divsChild>
    </w:div>
    <w:div w:id="2055036940">
      <w:bodyDiv w:val="1"/>
      <w:marLeft w:val="0"/>
      <w:marRight w:val="0"/>
      <w:marTop w:val="0"/>
      <w:marBottom w:val="0"/>
      <w:divBdr>
        <w:top w:val="none" w:sz="0" w:space="0" w:color="auto"/>
        <w:left w:val="none" w:sz="0" w:space="0" w:color="auto"/>
        <w:bottom w:val="none" w:sz="0" w:space="0" w:color="auto"/>
        <w:right w:val="none" w:sz="0" w:space="0" w:color="auto"/>
      </w:divBdr>
      <w:divsChild>
        <w:div w:id="884870760">
          <w:marLeft w:val="640"/>
          <w:marRight w:val="0"/>
          <w:marTop w:val="0"/>
          <w:marBottom w:val="0"/>
          <w:divBdr>
            <w:top w:val="none" w:sz="0" w:space="0" w:color="auto"/>
            <w:left w:val="none" w:sz="0" w:space="0" w:color="auto"/>
            <w:bottom w:val="none" w:sz="0" w:space="0" w:color="auto"/>
            <w:right w:val="none" w:sz="0" w:space="0" w:color="auto"/>
          </w:divBdr>
        </w:div>
        <w:div w:id="1255825047">
          <w:marLeft w:val="640"/>
          <w:marRight w:val="0"/>
          <w:marTop w:val="0"/>
          <w:marBottom w:val="0"/>
          <w:divBdr>
            <w:top w:val="none" w:sz="0" w:space="0" w:color="auto"/>
            <w:left w:val="none" w:sz="0" w:space="0" w:color="auto"/>
            <w:bottom w:val="none" w:sz="0" w:space="0" w:color="auto"/>
            <w:right w:val="none" w:sz="0" w:space="0" w:color="auto"/>
          </w:divBdr>
        </w:div>
        <w:div w:id="1799374549">
          <w:marLeft w:val="640"/>
          <w:marRight w:val="0"/>
          <w:marTop w:val="0"/>
          <w:marBottom w:val="0"/>
          <w:divBdr>
            <w:top w:val="none" w:sz="0" w:space="0" w:color="auto"/>
            <w:left w:val="none" w:sz="0" w:space="0" w:color="auto"/>
            <w:bottom w:val="none" w:sz="0" w:space="0" w:color="auto"/>
            <w:right w:val="none" w:sz="0" w:space="0" w:color="auto"/>
          </w:divBdr>
        </w:div>
        <w:div w:id="126748924">
          <w:marLeft w:val="640"/>
          <w:marRight w:val="0"/>
          <w:marTop w:val="0"/>
          <w:marBottom w:val="0"/>
          <w:divBdr>
            <w:top w:val="none" w:sz="0" w:space="0" w:color="auto"/>
            <w:left w:val="none" w:sz="0" w:space="0" w:color="auto"/>
            <w:bottom w:val="none" w:sz="0" w:space="0" w:color="auto"/>
            <w:right w:val="none" w:sz="0" w:space="0" w:color="auto"/>
          </w:divBdr>
        </w:div>
        <w:div w:id="804353129">
          <w:marLeft w:val="640"/>
          <w:marRight w:val="0"/>
          <w:marTop w:val="0"/>
          <w:marBottom w:val="0"/>
          <w:divBdr>
            <w:top w:val="none" w:sz="0" w:space="0" w:color="auto"/>
            <w:left w:val="none" w:sz="0" w:space="0" w:color="auto"/>
            <w:bottom w:val="none" w:sz="0" w:space="0" w:color="auto"/>
            <w:right w:val="none" w:sz="0" w:space="0" w:color="auto"/>
          </w:divBdr>
        </w:div>
        <w:div w:id="433982733">
          <w:marLeft w:val="640"/>
          <w:marRight w:val="0"/>
          <w:marTop w:val="0"/>
          <w:marBottom w:val="0"/>
          <w:divBdr>
            <w:top w:val="none" w:sz="0" w:space="0" w:color="auto"/>
            <w:left w:val="none" w:sz="0" w:space="0" w:color="auto"/>
            <w:bottom w:val="none" w:sz="0" w:space="0" w:color="auto"/>
            <w:right w:val="none" w:sz="0" w:space="0" w:color="auto"/>
          </w:divBdr>
        </w:div>
        <w:div w:id="1188835605">
          <w:marLeft w:val="640"/>
          <w:marRight w:val="0"/>
          <w:marTop w:val="0"/>
          <w:marBottom w:val="0"/>
          <w:divBdr>
            <w:top w:val="none" w:sz="0" w:space="0" w:color="auto"/>
            <w:left w:val="none" w:sz="0" w:space="0" w:color="auto"/>
            <w:bottom w:val="none" w:sz="0" w:space="0" w:color="auto"/>
            <w:right w:val="none" w:sz="0" w:space="0" w:color="auto"/>
          </w:divBdr>
        </w:div>
        <w:div w:id="2120485662">
          <w:marLeft w:val="640"/>
          <w:marRight w:val="0"/>
          <w:marTop w:val="0"/>
          <w:marBottom w:val="0"/>
          <w:divBdr>
            <w:top w:val="none" w:sz="0" w:space="0" w:color="auto"/>
            <w:left w:val="none" w:sz="0" w:space="0" w:color="auto"/>
            <w:bottom w:val="none" w:sz="0" w:space="0" w:color="auto"/>
            <w:right w:val="none" w:sz="0" w:space="0" w:color="auto"/>
          </w:divBdr>
        </w:div>
        <w:div w:id="402919921">
          <w:marLeft w:val="640"/>
          <w:marRight w:val="0"/>
          <w:marTop w:val="0"/>
          <w:marBottom w:val="0"/>
          <w:divBdr>
            <w:top w:val="none" w:sz="0" w:space="0" w:color="auto"/>
            <w:left w:val="none" w:sz="0" w:space="0" w:color="auto"/>
            <w:bottom w:val="none" w:sz="0" w:space="0" w:color="auto"/>
            <w:right w:val="none" w:sz="0" w:space="0" w:color="auto"/>
          </w:divBdr>
        </w:div>
        <w:div w:id="1666855237">
          <w:marLeft w:val="640"/>
          <w:marRight w:val="0"/>
          <w:marTop w:val="0"/>
          <w:marBottom w:val="0"/>
          <w:divBdr>
            <w:top w:val="none" w:sz="0" w:space="0" w:color="auto"/>
            <w:left w:val="none" w:sz="0" w:space="0" w:color="auto"/>
            <w:bottom w:val="none" w:sz="0" w:space="0" w:color="auto"/>
            <w:right w:val="none" w:sz="0" w:space="0" w:color="auto"/>
          </w:divBdr>
        </w:div>
        <w:div w:id="726150108">
          <w:marLeft w:val="640"/>
          <w:marRight w:val="0"/>
          <w:marTop w:val="0"/>
          <w:marBottom w:val="0"/>
          <w:divBdr>
            <w:top w:val="none" w:sz="0" w:space="0" w:color="auto"/>
            <w:left w:val="none" w:sz="0" w:space="0" w:color="auto"/>
            <w:bottom w:val="none" w:sz="0" w:space="0" w:color="auto"/>
            <w:right w:val="none" w:sz="0" w:space="0" w:color="auto"/>
          </w:divBdr>
        </w:div>
        <w:div w:id="473567382">
          <w:marLeft w:val="640"/>
          <w:marRight w:val="0"/>
          <w:marTop w:val="0"/>
          <w:marBottom w:val="0"/>
          <w:divBdr>
            <w:top w:val="none" w:sz="0" w:space="0" w:color="auto"/>
            <w:left w:val="none" w:sz="0" w:space="0" w:color="auto"/>
            <w:bottom w:val="none" w:sz="0" w:space="0" w:color="auto"/>
            <w:right w:val="none" w:sz="0" w:space="0" w:color="auto"/>
          </w:divBdr>
        </w:div>
        <w:div w:id="1625115343">
          <w:marLeft w:val="640"/>
          <w:marRight w:val="0"/>
          <w:marTop w:val="0"/>
          <w:marBottom w:val="0"/>
          <w:divBdr>
            <w:top w:val="none" w:sz="0" w:space="0" w:color="auto"/>
            <w:left w:val="none" w:sz="0" w:space="0" w:color="auto"/>
            <w:bottom w:val="none" w:sz="0" w:space="0" w:color="auto"/>
            <w:right w:val="none" w:sz="0" w:space="0" w:color="auto"/>
          </w:divBdr>
        </w:div>
        <w:div w:id="1946693921">
          <w:marLeft w:val="640"/>
          <w:marRight w:val="0"/>
          <w:marTop w:val="0"/>
          <w:marBottom w:val="0"/>
          <w:divBdr>
            <w:top w:val="none" w:sz="0" w:space="0" w:color="auto"/>
            <w:left w:val="none" w:sz="0" w:space="0" w:color="auto"/>
            <w:bottom w:val="none" w:sz="0" w:space="0" w:color="auto"/>
            <w:right w:val="none" w:sz="0" w:space="0" w:color="auto"/>
          </w:divBdr>
        </w:div>
        <w:div w:id="1281261394">
          <w:marLeft w:val="640"/>
          <w:marRight w:val="0"/>
          <w:marTop w:val="0"/>
          <w:marBottom w:val="0"/>
          <w:divBdr>
            <w:top w:val="none" w:sz="0" w:space="0" w:color="auto"/>
            <w:left w:val="none" w:sz="0" w:space="0" w:color="auto"/>
            <w:bottom w:val="none" w:sz="0" w:space="0" w:color="auto"/>
            <w:right w:val="none" w:sz="0" w:space="0" w:color="auto"/>
          </w:divBdr>
        </w:div>
        <w:div w:id="351298991">
          <w:marLeft w:val="640"/>
          <w:marRight w:val="0"/>
          <w:marTop w:val="0"/>
          <w:marBottom w:val="0"/>
          <w:divBdr>
            <w:top w:val="none" w:sz="0" w:space="0" w:color="auto"/>
            <w:left w:val="none" w:sz="0" w:space="0" w:color="auto"/>
            <w:bottom w:val="none" w:sz="0" w:space="0" w:color="auto"/>
            <w:right w:val="none" w:sz="0" w:space="0" w:color="auto"/>
          </w:divBdr>
        </w:div>
        <w:div w:id="355618904">
          <w:marLeft w:val="640"/>
          <w:marRight w:val="0"/>
          <w:marTop w:val="0"/>
          <w:marBottom w:val="0"/>
          <w:divBdr>
            <w:top w:val="none" w:sz="0" w:space="0" w:color="auto"/>
            <w:left w:val="none" w:sz="0" w:space="0" w:color="auto"/>
            <w:bottom w:val="none" w:sz="0" w:space="0" w:color="auto"/>
            <w:right w:val="none" w:sz="0" w:space="0" w:color="auto"/>
          </w:divBdr>
        </w:div>
        <w:div w:id="1317806596">
          <w:marLeft w:val="640"/>
          <w:marRight w:val="0"/>
          <w:marTop w:val="0"/>
          <w:marBottom w:val="0"/>
          <w:divBdr>
            <w:top w:val="none" w:sz="0" w:space="0" w:color="auto"/>
            <w:left w:val="none" w:sz="0" w:space="0" w:color="auto"/>
            <w:bottom w:val="none" w:sz="0" w:space="0" w:color="auto"/>
            <w:right w:val="none" w:sz="0" w:space="0" w:color="auto"/>
          </w:divBdr>
        </w:div>
        <w:div w:id="183253004">
          <w:marLeft w:val="640"/>
          <w:marRight w:val="0"/>
          <w:marTop w:val="0"/>
          <w:marBottom w:val="0"/>
          <w:divBdr>
            <w:top w:val="none" w:sz="0" w:space="0" w:color="auto"/>
            <w:left w:val="none" w:sz="0" w:space="0" w:color="auto"/>
            <w:bottom w:val="none" w:sz="0" w:space="0" w:color="auto"/>
            <w:right w:val="none" w:sz="0" w:space="0" w:color="auto"/>
          </w:divBdr>
        </w:div>
        <w:div w:id="1327051412">
          <w:marLeft w:val="640"/>
          <w:marRight w:val="0"/>
          <w:marTop w:val="0"/>
          <w:marBottom w:val="0"/>
          <w:divBdr>
            <w:top w:val="none" w:sz="0" w:space="0" w:color="auto"/>
            <w:left w:val="none" w:sz="0" w:space="0" w:color="auto"/>
            <w:bottom w:val="none" w:sz="0" w:space="0" w:color="auto"/>
            <w:right w:val="none" w:sz="0" w:space="0" w:color="auto"/>
          </w:divBdr>
        </w:div>
        <w:div w:id="1576164884">
          <w:marLeft w:val="640"/>
          <w:marRight w:val="0"/>
          <w:marTop w:val="0"/>
          <w:marBottom w:val="0"/>
          <w:divBdr>
            <w:top w:val="none" w:sz="0" w:space="0" w:color="auto"/>
            <w:left w:val="none" w:sz="0" w:space="0" w:color="auto"/>
            <w:bottom w:val="none" w:sz="0" w:space="0" w:color="auto"/>
            <w:right w:val="none" w:sz="0" w:space="0" w:color="auto"/>
          </w:divBdr>
        </w:div>
        <w:div w:id="1108743086">
          <w:marLeft w:val="640"/>
          <w:marRight w:val="0"/>
          <w:marTop w:val="0"/>
          <w:marBottom w:val="0"/>
          <w:divBdr>
            <w:top w:val="none" w:sz="0" w:space="0" w:color="auto"/>
            <w:left w:val="none" w:sz="0" w:space="0" w:color="auto"/>
            <w:bottom w:val="none" w:sz="0" w:space="0" w:color="auto"/>
            <w:right w:val="none" w:sz="0" w:space="0" w:color="auto"/>
          </w:divBdr>
        </w:div>
        <w:div w:id="410591431">
          <w:marLeft w:val="640"/>
          <w:marRight w:val="0"/>
          <w:marTop w:val="0"/>
          <w:marBottom w:val="0"/>
          <w:divBdr>
            <w:top w:val="none" w:sz="0" w:space="0" w:color="auto"/>
            <w:left w:val="none" w:sz="0" w:space="0" w:color="auto"/>
            <w:bottom w:val="none" w:sz="0" w:space="0" w:color="auto"/>
            <w:right w:val="none" w:sz="0" w:space="0" w:color="auto"/>
          </w:divBdr>
        </w:div>
        <w:div w:id="385033721">
          <w:marLeft w:val="640"/>
          <w:marRight w:val="0"/>
          <w:marTop w:val="0"/>
          <w:marBottom w:val="0"/>
          <w:divBdr>
            <w:top w:val="none" w:sz="0" w:space="0" w:color="auto"/>
            <w:left w:val="none" w:sz="0" w:space="0" w:color="auto"/>
            <w:bottom w:val="none" w:sz="0" w:space="0" w:color="auto"/>
            <w:right w:val="none" w:sz="0" w:space="0" w:color="auto"/>
          </w:divBdr>
        </w:div>
        <w:div w:id="1524127014">
          <w:marLeft w:val="640"/>
          <w:marRight w:val="0"/>
          <w:marTop w:val="0"/>
          <w:marBottom w:val="0"/>
          <w:divBdr>
            <w:top w:val="none" w:sz="0" w:space="0" w:color="auto"/>
            <w:left w:val="none" w:sz="0" w:space="0" w:color="auto"/>
            <w:bottom w:val="none" w:sz="0" w:space="0" w:color="auto"/>
            <w:right w:val="none" w:sz="0" w:space="0" w:color="auto"/>
          </w:divBdr>
        </w:div>
        <w:div w:id="697854140">
          <w:marLeft w:val="640"/>
          <w:marRight w:val="0"/>
          <w:marTop w:val="0"/>
          <w:marBottom w:val="0"/>
          <w:divBdr>
            <w:top w:val="none" w:sz="0" w:space="0" w:color="auto"/>
            <w:left w:val="none" w:sz="0" w:space="0" w:color="auto"/>
            <w:bottom w:val="none" w:sz="0" w:space="0" w:color="auto"/>
            <w:right w:val="none" w:sz="0" w:space="0" w:color="auto"/>
          </w:divBdr>
        </w:div>
        <w:div w:id="767887531">
          <w:marLeft w:val="640"/>
          <w:marRight w:val="0"/>
          <w:marTop w:val="0"/>
          <w:marBottom w:val="0"/>
          <w:divBdr>
            <w:top w:val="none" w:sz="0" w:space="0" w:color="auto"/>
            <w:left w:val="none" w:sz="0" w:space="0" w:color="auto"/>
            <w:bottom w:val="none" w:sz="0" w:space="0" w:color="auto"/>
            <w:right w:val="none" w:sz="0" w:space="0" w:color="auto"/>
          </w:divBdr>
        </w:div>
        <w:div w:id="113402000">
          <w:marLeft w:val="640"/>
          <w:marRight w:val="0"/>
          <w:marTop w:val="0"/>
          <w:marBottom w:val="0"/>
          <w:divBdr>
            <w:top w:val="none" w:sz="0" w:space="0" w:color="auto"/>
            <w:left w:val="none" w:sz="0" w:space="0" w:color="auto"/>
            <w:bottom w:val="none" w:sz="0" w:space="0" w:color="auto"/>
            <w:right w:val="none" w:sz="0" w:space="0" w:color="auto"/>
          </w:divBdr>
        </w:div>
        <w:div w:id="515996433">
          <w:marLeft w:val="640"/>
          <w:marRight w:val="0"/>
          <w:marTop w:val="0"/>
          <w:marBottom w:val="0"/>
          <w:divBdr>
            <w:top w:val="none" w:sz="0" w:space="0" w:color="auto"/>
            <w:left w:val="none" w:sz="0" w:space="0" w:color="auto"/>
            <w:bottom w:val="none" w:sz="0" w:space="0" w:color="auto"/>
            <w:right w:val="none" w:sz="0" w:space="0" w:color="auto"/>
          </w:divBdr>
        </w:div>
        <w:div w:id="1730299417">
          <w:marLeft w:val="640"/>
          <w:marRight w:val="0"/>
          <w:marTop w:val="0"/>
          <w:marBottom w:val="0"/>
          <w:divBdr>
            <w:top w:val="none" w:sz="0" w:space="0" w:color="auto"/>
            <w:left w:val="none" w:sz="0" w:space="0" w:color="auto"/>
            <w:bottom w:val="none" w:sz="0" w:space="0" w:color="auto"/>
            <w:right w:val="none" w:sz="0" w:space="0" w:color="auto"/>
          </w:divBdr>
        </w:div>
        <w:div w:id="1432044464">
          <w:marLeft w:val="640"/>
          <w:marRight w:val="0"/>
          <w:marTop w:val="0"/>
          <w:marBottom w:val="0"/>
          <w:divBdr>
            <w:top w:val="none" w:sz="0" w:space="0" w:color="auto"/>
            <w:left w:val="none" w:sz="0" w:space="0" w:color="auto"/>
            <w:bottom w:val="none" w:sz="0" w:space="0" w:color="auto"/>
            <w:right w:val="none" w:sz="0" w:space="0" w:color="auto"/>
          </w:divBdr>
        </w:div>
        <w:div w:id="1116799743">
          <w:marLeft w:val="640"/>
          <w:marRight w:val="0"/>
          <w:marTop w:val="0"/>
          <w:marBottom w:val="0"/>
          <w:divBdr>
            <w:top w:val="none" w:sz="0" w:space="0" w:color="auto"/>
            <w:left w:val="none" w:sz="0" w:space="0" w:color="auto"/>
            <w:bottom w:val="none" w:sz="0" w:space="0" w:color="auto"/>
            <w:right w:val="none" w:sz="0" w:space="0" w:color="auto"/>
          </w:divBdr>
        </w:div>
        <w:div w:id="1964336586">
          <w:marLeft w:val="640"/>
          <w:marRight w:val="0"/>
          <w:marTop w:val="0"/>
          <w:marBottom w:val="0"/>
          <w:divBdr>
            <w:top w:val="none" w:sz="0" w:space="0" w:color="auto"/>
            <w:left w:val="none" w:sz="0" w:space="0" w:color="auto"/>
            <w:bottom w:val="none" w:sz="0" w:space="0" w:color="auto"/>
            <w:right w:val="none" w:sz="0" w:space="0" w:color="auto"/>
          </w:divBdr>
        </w:div>
        <w:div w:id="259142758">
          <w:marLeft w:val="640"/>
          <w:marRight w:val="0"/>
          <w:marTop w:val="0"/>
          <w:marBottom w:val="0"/>
          <w:divBdr>
            <w:top w:val="none" w:sz="0" w:space="0" w:color="auto"/>
            <w:left w:val="none" w:sz="0" w:space="0" w:color="auto"/>
            <w:bottom w:val="none" w:sz="0" w:space="0" w:color="auto"/>
            <w:right w:val="none" w:sz="0" w:space="0" w:color="auto"/>
          </w:divBdr>
        </w:div>
        <w:div w:id="1455906966">
          <w:marLeft w:val="640"/>
          <w:marRight w:val="0"/>
          <w:marTop w:val="0"/>
          <w:marBottom w:val="0"/>
          <w:divBdr>
            <w:top w:val="none" w:sz="0" w:space="0" w:color="auto"/>
            <w:left w:val="none" w:sz="0" w:space="0" w:color="auto"/>
            <w:bottom w:val="none" w:sz="0" w:space="0" w:color="auto"/>
            <w:right w:val="none" w:sz="0" w:space="0" w:color="auto"/>
          </w:divBdr>
        </w:div>
      </w:divsChild>
    </w:div>
    <w:div w:id="2066247324">
      <w:bodyDiv w:val="1"/>
      <w:marLeft w:val="0"/>
      <w:marRight w:val="0"/>
      <w:marTop w:val="0"/>
      <w:marBottom w:val="0"/>
      <w:divBdr>
        <w:top w:val="none" w:sz="0" w:space="0" w:color="auto"/>
        <w:left w:val="none" w:sz="0" w:space="0" w:color="auto"/>
        <w:bottom w:val="none" w:sz="0" w:space="0" w:color="auto"/>
        <w:right w:val="none" w:sz="0" w:space="0" w:color="auto"/>
      </w:divBdr>
      <w:divsChild>
        <w:div w:id="422921250">
          <w:marLeft w:val="640"/>
          <w:marRight w:val="0"/>
          <w:marTop w:val="0"/>
          <w:marBottom w:val="0"/>
          <w:divBdr>
            <w:top w:val="none" w:sz="0" w:space="0" w:color="auto"/>
            <w:left w:val="none" w:sz="0" w:space="0" w:color="auto"/>
            <w:bottom w:val="none" w:sz="0" w:space="0" w:color="auto"/>
            <w:right w:val="none" w:sz="0" w:space="0" w:color="auto"/>
          </w:divBdr>
        </w:div>
        <w:div w:id="1970937374">
          <w:marLeft w:val="640"/>
          <w:marRight w:val="0"/>
          <w:marTop w:val="0"/>
          <w:marBottom w:val="0"/>
          <w:divBdr>
            <w:top w:val="none" w:sz="0" w:space="0" w:color="auto"/>
            <w:left w:val="none" w:sz="0" w:space="0" w:color="auto"/>
            <w:bottom w:val="none" w:sz="0" w:space="0" w:color="auto"/>
            <w:right w:val="none" w:sz="0" w:space="0" w:color="auto"/>
          </w:divBdr>
        </w:div>
        <w:div w:id="1746761450">
          <w:marLeft w:val="640"/>
          <w:marRight w:val="0"/>
          <w:marTop w:val="0"/>
          <w:marBottom w:val="0"/>
          <w:divBdr>
            <w:top w:val="none" w:sz="0" w:space="0" w:color="auto"/>
            <w:left w:val="none" w:sz="0" w:space="0" w:color="auto"/>
            <w:bottom w:val="none" w:sz="0" w:space="0" w:color="auto"/>
            <w:right w:val="none" w:sz="0" w:space="0" w:color="auto"/>
          </w:divBdr>
        </w:div>
        <w:div w:id="630205737">
          <w:marLeft w:val="640"/>
          <w:marRight w:val="0"/>
          <w:marTop w:val="0"/>
          <w:marBottom w:val="0"/>
          <w:divBdr>
            <w:top w:val="none" w:sz="0" w:space="0" w:color="auto"/>
            <w:left w:val="none" w:sz="0" w:space="0" w:color="auto"/>
            <w:bottom w:val="none" w:sz="0" w:space="0" w:color="auto"/>
            <w:right w:val="none" w:sz="0" w:space="0" w:color="auto"/>
          </w:divBdr>
        </w:div>
        <w:div w:id="292638138">
          <w:marLeft w:val="640"/>
          <w:marRight w:val="0"/>
          <w:marTop w:val="0"/>
          <w:marBottom w:val="0"/>
          <w:divBdr>
            <w:top w:val="none" w:sz="0" w:space="0" w:color="auto"/>
            <w:left w:val="none" w:sz="0" w:space="0" w:color="auto"/>
            <w:bottom w:val="none" w:sz="0" w:space="0" w:color="auto"/>
            <w:right w:val="none" w:sz="0" w:space="0" w:color="auto"/>
          </w:divBdr>
        </w:div>
        <w:div w:id="1847673380">
          <w:marLeft w:val="640"/>
          <w:marRight w:val="0"/>
          <w:marTop w:val="0"/>
          <w:marBottom w:val="0"/>
          <w:divBdr>
            <w:top w:val="none" w:sz="0" w:space="0" w:color="auto"/>
            <w:left w:val="none" w:sz="0" w:space="0" w:color="auto"/>
            <w:bottom w:val="none" w:sz="0" w:space="0" w:color="auto"/>
            <w:right w:val="none" w:sz="0" w:space="0" w:color="auto"/>
          </w:divBdr>
        </w:div>
        <w:div w:id="1983463326">
          <w:marLeft w:val="640"/>
          <w:marRight w:val="0"/>
          <w:marTop w:val="0"/>
          <w:marBottom w:val="0"/>
          <w:divBdr>
            <w:top w:val="none" w:sz="0" w:space="0" w:color="auto"/>
            <w:left w:val="none" w:sz="0" w:space="0" w:color="auto"/>
            <w:bottom w:val="none" w:sz="0" w:space="0" w:color="auto"/>
            <w:right w:val="none" w:sz="0" w:space="0" w:color="auto"/>
          </w:divBdr>
        </w:div>
        <w:div w:id="674235337">
          <w:marLeft w:val="640"/>
          <w:marRight w:val="0"/>
          <w:marTop w:val="0"/>
          <w:marBottom w:val="0"/>
          <w:divBdr>
            <w:top w:val="none" w:sz="0" w:space="0" w:color="auto"/>
            <w:left w:val="none" w:sz="0" w:space="0" w:color="auto"/>
            <w:bottom w:val="none" w:sz="0" w:space="0" w:color="auto"/>
            <w:right w:val="none" w:sz="0" w:space="0" w:color="auto"/>
          </w:divBdr>
        </w:div>
        <w:div w:id="839541429">
          <w:marLeft w:val="640"/>
          <w:marRight w:val="0"/>
          <w:marTop w:val="0"/>
          <w:marBottom w:val="0"/>
          <w:divBdr>
            <w:top w:val="none" w:sz="0" w:space="0" w:color="auto"/>
            <w:left w:val="none" w:sz="0" w:space="0" w:color="auto"/>
            <w:bottom w:val="none" w:sz="0" w:space="0" w:color="auto"/>
            <w:right w:val="none" w:sz="0" w:space="0" w:color="auto"/>
          </w:divBdr>
        </w:div>
        <w:div w:id="1306199121">
          <w:marLeft w:val="640"/>
          <w:marRight w:val="0"/>
          <w:marTop w:val="0"/>
          <w:marBottom w:val="0"/>
          <w:divBdr>
            <w:top w:val="none" w:sz="0" w:space="0" w:color="auto"/>
            <w:left w:val="none" w:sz="0" w:space="0" w:color="auto"/>
            <w:bottom w:val="none" w:sz="0" w:space="0" w:color="auto"/>
            <w:right w:val="none" w:sz="0" w:space="0" w:color="auto"/>
          </w:divBdr>
        </w:div>
        <w:div w:id="703361993">
          <w:marLeft w:val="640"/>
          <w:marRight w:val="0"/>
          <w:marTop w:val="0"/>
          <w:marBottom w:val="0"/>
          <w:divBdr>
            <w:top w:val="none" w:sz="0" w:space="0" w:color="auto"/>
            <w:left w:val="none" w:sz="0" w:space="0" w:color="auto"/>
            <w:bottom w:val="none" w:sz="0" w:space="0" w:color="auto"/>
            <w:right w:val="none" w:sz="0" w:space="0" w:color="auto"/>
          </w:divBdr>
        </w:div>
        <w:div w:id="212814319">
          <w:marLeft w:val="640"/>
          <w:marRight w:val="0"/>
          <w:marTop w:val="0"/>
          <w:marBottom w:val="0"/>
          <w:divBdr>
            <w:top w:val="none" w:sz="0" w:space="0" w:color="auto"/>
            <w:left w:val="none" w:sz="0" w:space="0" w:color="auto"/>
            <w:bottom w:val="none" w:sz="0" w:space="0" w:color="auto"/>
            <w:right w:val="none" w:sz="0" w:space="0" w:color="auto"/>
          </w:divBdr>
        </w:div>
        <w:div w:id="1630091820">
          <w:marLeft w:val="640"/>
          <w:marRight w:val="0"/>
          <w:marTop w:val="0"/>
          <w:marBottom w:val="0"/>
          <w:divBdr>
            <w:top w:val="none" w:sz="0" w:space="0" w:color="auto"/>
            <w:left w:val="none" w:sz="0" w:space="0" w:color="auto"/>
            <w:bottom w:val="none" w:sz="0" w:space="0" w:color="auto"/>
            <w:right w:val="none" w:sz="0" w:space="0" w:color="auto"/>
          </w:divBdr>
        </w:div>
        <w:div w:id="1262683216">
          <w:marLeft w:val="640"/>
          <w:marRight w:val="0"/>
          <w:marTop w:val="0"/>
          <w:marBottom w:val="0"/>
          <w:divBdr>
            <w:top w:val="none" w:sz="0" w:space="0" w:color="auto"/>
            <w:left w:val="none" w:sz="0" w:space="0" w:color="auto"/>
            <w:bottom w:val="none" w:sz="0" w:space="0" w:color="auto"/>
            <w:right w:val="none" w:sz="0" w:space="0" w:color="auto"/>
          </w:divBdr>
        </w:div>
        <w:div w:id="1909921845">
          <w:marLeft w:val="640"/>
          <w:marRight w:val="0"/>
          <w:marTop w:val="0"/>
          <w:marBottom w:val="0"/>
          <w:divBdr>
            <w:top w:val="none" w:sz="0" w:space="0" w:color="auto"/>
            <w:left w:val="none" w:sz="0" w:space="0" w:color="auto"/>
            <w:bottom w:val="none" w:sz="0" w:space="0" w:color="auto"/>
            <w:right w:val="none" w:sz="0" w:space="0" w:color="auto"/>
          </w:divBdr>
        </w:div>
        <w:div w:id="670106505">
          <w:marLeft w:val="640"/>
          <w:marRight w:val="0"/>
          <w:marTop w:val="0"/>
          <w:marBottom w:val="0"/>
          <w:divBdr>
            <w:top w:val="none" w:sz="0" w:space="0" w:color="auto"/>
            <w:left w:val="none" w:sz="0" w:space="0" w:color="auto"/>
            <w:bottom w:val="none" w:sz="0" w:space="0" w:color="auto"/>
            <w:right w:val="none" w:sz="0" w:space="0" w:color="auto"/>
          </w:divBdr>
        </w:div>
        <w:div w:id="569852937">
          <w:marLeft w:val="640"/>
          <w:marRight w:val="0"/>
          <w:marTop w:val="0"/>
          <w:marBottom w:val="0"/>
          <w:divBdr>
            <w:top w:val="none" w:sz="0" w:space="0" w:color="auto"/>
            <w:left w:val="none" w:sz="0" w:space="0" w:color="auto"/>
            <w:bottom w:val="none" w:sz="0" w:space="0" w:color="auto"/>
            <w:right w:val="none" w:sz="0" w:space="0" w:color="auto"/>
          </w:divBdr>
        </w:div>
        <w:div w:id="647630240">
          <w:marLeft w:val="640"/>
          <w:marRight w:val="0"/>
          <w:marTop w:val="0"/>
          <w:marBottom w:val="0"/>
          <w:divBdr>
            <w:top w:val="none" w:sz="0" w:space="0" w:color="auto"/>
            <w:left w:val="none" w:sz="0" w:space="0" w:color="auto"/>
            <w:bottom w:val="none" w:sz="0" w:space="0" w:color="auto"/>
            <w:right w:val="none" w:sz="0" w:space="0" w:color="auto"/>
          </w:divBdr>
        </w:div>
        <w:div w:id="1023703109">
          <w:marLeft w:val="640"/>
          <w:marRight w:val="0"/>
          <w:marTop w:val="0"/>
          <w:marBottom w:val="0"/>
          <w:divBdr>
            <w:top w:val="none" w:sz="0" w:space="0" w:color="auto"/>
            <w:left w:val="none" w:sz="0" w:space="0" w:color="auto"/>
            <w:bottom w:val="none" w:sz="0" w:space="0" w:color="auto"/>
            <w:right w:val="none" w:sz="0" w:space="0" w:color="auto"/>
          </w:divBdr>
        </w:div>
        <w:div w:id="624116669">
          <w:marLeft w:val="640"/>
          <w:marRight w:val="0"/>
          <w:marTop w:val="0"/>
          <w:marBottom w:val="0"/>
          <w:divBdr>
            <w:top w:val="none" w:sz="0" w:space="0" w:color="auto"/>
            <w:left w:val="none" w:sz="0" w:space="0" w:color="auto"/>
            <w:bottom w:val="none" w:sz="0" w:space="0" w:color="auto"/>
            <w:right w:val="none" w:sz="0" w:space="0" w:color="auto"/>
          </w:divBdr>
        </w:div>
        <w:div w:id="1265697964">
          <w:marLeft w:val="640"/>
          <w:marRight w:val="0"/>
          <w:marTop w:val="0"/>
          <w:marBottom w:val="0"/>
          <w:divBdr>
            <w:top w:val="none" w:sz="0" w:space="0" w:color="auto"/>
            <w:left w:val="none" w:sz="0" w:space="0" w:color="auto"/>
            <w:bottom w:val="none" w:sz="0" w:space="0" w:color="auto"/>
            <w:right w:val="none" w:sz="0" w:space="0" w:color="auto"/>
          </w:divBdr>
        </w:div>
        <w:div w:id="1382097194">
          <w:marLeft w:val="640"/>
          <w:marRight w:val="0"/>
          <w:marTop w:val="0"/>
          <w:marBottom w:val="0"/>
          <w:divBdr>
            <w:top w:val="none" w:sz="0" w:space="0" w:color="auto"/>
            <w:left w:val="none" w:sz="0" w:space="0" w:color="auto"/>
            <w:bottom w:val="none" w:sz="0" w:space="0" w:color="auto"/>
            <w:right w:val="none" w:sz="0" w:space="0" w:color="auto"/>
          </w:divBdr>
        </w:div>
        <w:div w:id="1378579519">
          <w:marLeft w:val="640"/>
          <w:marRight w:val="0"/>
          <w:marTop w:val="0"/>
          <w:marBottom w:val="0"/>
          <w:divBdr>
            <w:top w:val="none" w:sz="0" w:space="0" w:color="auto"/>
            <w:left w:val="none" w:sz="0" w:space="0" w:color="auto"/>
            <w:bottom w:val="none" w:sz="0" w:space="0" w:color="auto"/>
            <w:right w:val="none" w:sz="0" w:space="0" w:color="auto"/>
          </w:divBdr>
        </w:div>
        <w:div w:id="1013189466">
          <w:marLeft w:val="640"/>
          <w:marRight w:val="0"/>
          <w:marTop w:val="0"/>
          <w:marBottom w:val="0"/>
          <w:divBdr>
            <w:top w:val="none" w:sz="0" w:space="0" w:color="auto"/>
            <w:left w:val="none" w:sz="0" w:space="0" w:color="auto"/>
            <w:bottom w:val="none" w:sz="0" w:space="0" w:color="auto"/>
            <w:right w:val="none" w:sz="0" w:space="0" w:color="auto"/>
          </w:divBdr>
        </w:div>
        <w:div w:id="38629180">
          <w:marLeft w:val="640"/>
          <w:marRight w:val="0"/>
          <w:marTop w:val="0"/>
          <w:marBottom w:val="0"/>
          <w:divBdr>
            <w:top w:val="none" w:sz="0" w:space="0" w:color="auto"/>
            <w:left w:val="none" w:sz="0" w:space="0" w:color="auto"/>
            <w:bottom w:val="none" w:sz="0" w:space="0" w:color="auto"/>
            <w:right w:val="none" w:sz="0" w:space="0" w:color="auto"/>
          </w:divBdr>
        </w:div>
        <w:div w:id="2046103020">
          <w:marLeft w:val="640"/>
          <w:marRight w:val="0"/>
          <w:marTop w:val="0"/>
          <w:marBottom w:val="0"/>
          <w:divBdr>
            <w:top w:val="none" w:sz="0" w:space="0" w:color="auto"/>
            <w:left w:val="none" w:sz="0" w:space="0" w:color="auto"/>
            <w:bottom w:val="none" w:sz="0" w:space="0" w:color="auto"/>
            <w:right w:val="none" w:sz="0" w:space="0" w:color="auto"/>
          </w:divBdr>
        </w:div>
        <w:div w:id="574389907">
          <w:marLeft w:val="640"/>
          <w:marRight w:val="0"/>
          <w:marTop w:val="0"/>
          <w:marBottom w:val="0"/>
          <w:divBdr>
            <w:top w:val="none" w:sz="0" w:space="0" w:color="auto"/>
            <w:left w:val="none" w:sz="0" w:space="0" w:color="auto"/>
            <w:bottom w:val="none" w:sz="0" w:space="0" w:color="auto"/>
            <w:right w:val="none" w:sz="0" w:space="0" w:color="auto"/>
          </w:divBdr>
        </w:div>
        <w:div w:id="102119968">
          <w:marLeft w:val="640"/>
          <w:marRight w:val="0"/>
          <w:marTop w:val="0"/>
          <w:marBottom w:val="0"/>
          <w:divBdr>
            <w:top w:val="none" w:sz="0" w:space="0" w:color="auto"/>
            <w:left w:val="none" w:sz="0" w:space="0" w:color="auto"/>
            <w:bottom w:val="none" w:sz="0" w:space="0" w:color="auto"/>
            <w:right w:val="none" w:sz="0" w:space="0" w:color="auto"/>
          </w:divBdr>
        </w:div>
        <w:div w:id="1892158069">
          <w:marLeft w:val="640"/>
          <w:marRight w:val="0"/>
          <w:marTop w:val="0"/>
          <w:marBottom w:val="0"/>
          <w:divBdr>
            <w:top w:val="none" w:sz="0" w:space="0" w:color="auto"/>
            <w:left w:val="none" w:sz="0" w:space="0" w:color="auto"/>
            <w:bottom w:val="none" w:sz="0" w:space="0" w:color="auto"/>
            <w:right w:val="none" w:sz="0" w:space="0" w:color="auto"/>
          </w:divBdr>
        </w:div>
        <w:div w:id="1193493509">
          <w:marLeft w:val="640"/>
          <w:marRight w:val="0"/>
          <w:marTop w:val="0"/>
          <w:marBottom w:val="0"/>
          <w:divBdr>
            <w:top w:val="none" w:sz="0" w:space="0" w:color="auto"/>
            <w:left w:val="none" w:sz="0" w:space="0" w:color="auto"/>
            <w:bottom w:val="none" w:sz="0" w:space="0" w:color="auto"/>
            <w:right w:val="none" w:sz="0" w:space="0" w:color="auto"/>
          </w:divBdr>
        </w:div>
        <w:div w:id="364402724">
          <w:marLeft w:val="640"/>
          <w:marRight w:val="0"/>
          <w:marTop w:val="0"/>
          <w:marBottom w:val="0"/>
          <w:divBdr>
            <w:top w:val="none" w:sz="0" w:space="0" w:color="auto"/>
            <w:left w:val="none" w:sz="0" w:space="0" w:color="auto"/>
            <w:bottom w:val="none" w:sz="0" w:space="0" w:color="auto"/>
            <w:right w:val="none" w:sz="0" w:space="0" w:color="auto"/>
          </w:divBdr>
        </w:div>
        <w:div w:id="222567424">
          <w:marLeft w:val="640"/>
          <w:marRight w:val="0"/>
          <w:marTop w:val="0"/>
          <w:marBottom w:val="0"/>
          <w:divBdr>
            <w:top w:val="none" w:sz="0" w:space="0" w:color="auto"/>
            <w:left w:val="none" w:sz="0" w:space="0" w:color="auto"/>
            <w:bottom w:val="none" w:sz="0" w:space="0" w:color="auto"/>
            <w:right w:val="none" w:sz="0" w:space="0" w:color="auto"/>
          </w:divBdr>
        </w:div>
        <w:div w:id="1003047307">
          <w:marLeft w:val="640"/>
          <w:marRight w:val="0"/>
          <w:marTop w:val="0"/>
          <w:marBottom w:val="0"/>
          <w:divBdr>
            <w:top w:val="none" w:sz="0" w:space="0" w:color="auto"/>
            <w:left w:val="none" w:sz="0" w:space="0" w:color="auto"/>
            <w:bottom w:val="none" w:sz="0" w:space="0" w:color="auto"/>
            <w:right w:val="none" w:sz="0" w:space="0" w:color="auto"/>
          </w:divBdr>
        </w:div>
      </w:divsChild>
    </w:div>
    <w:div w:id="2118014544">
      <w:bodyDiv w:val="1"/>
      <w:marLeft w:val="0"/>
      <w:marRight w:val="0"/>
      <w:marTop w:val="0"/>
      <w:marBottom w:val="0"/>
      <w:divBdr>
        <w:top w:val="none" w:sz="0" w:space="0" w:color="auto"/>
        <w:left w:val="none" w:sz="0" w:space="0" w:color="auto"/>
        <w:bottom w:val="none" w:sz="0" w:space="0" w:color="auto"/>
        <w:right w:val="none" w:sz="0" w:space="0" w:color="auto"/>
      </w:divBdr>
      <w:divsChild>
        <w:div w:id="304552707">
          <w:marLeft w:val="640"/>
          <w:marRight w:val="0"/>
          <w:marTop w:val="0"/>
          <w:marBottom w:val="0"/>
          <w:divBdr>
            <w:top w:val="none" w:sz="0" w:space="0" w:color="auto"/>
            <w:left w:val="none" w:sz="0" w:space="0" w:color="auto"/>
            <w:bottom w:val="none" w:sz="0" w:space="0" w:color="auto"/>
            <w:right w:val="none" w:sz="0" w:space="0" w:color="auto"/>
          </w:divBdr>
        </w:div>
        <w:div w:id="1169564197">
          <w:marLeft w:val="640"/>
          <w:marRight w:val="0"/>
          <w:marTop w:val="0"/>
          <w:marBottom w:val="0"/>
          <w:divBdr>
            <w:top w:val="none" w:sz="0" w:space="0" w:color="auto"/>
            <w:left w:val="none" w:sz="0" w:space="0" w:color="auto"/>
            <w:bottom w:val="none" w:sz="0" w:space="0" w:color="auto"/>
            <w:right w:val="none" w:sz="0" w:space="0" w:color="auto"/>
          </w:divBdr>
        </w:div>
        <w:div w:id="1736932605">
          <w:marLeft w:val="640"/>
          <w:marRight w:val="0"/>
          <w:marTop w:val="0"/>
          <w:marBottom w:val="0"/>
          <w:divBdr>
            <w:top w:val="none" w:sz="0" w:space="0" w:color="auto"/>
            <w:left w:val="none" w:sz="0" w:space="0" w:color="auto"/>
            <w:bottom w:val="none" w:sz="0" w:space="0" w:color="auto"/>
            <w:right w:val="none" w:sz="0" w:space="0" w:color="auto"/>
          </w:divBdr>
        </w:div>
        <w:div w:id="850335724">
          <w:marLeft w:val="640"/>
          <w:marRight w:val="0"/>
          <w:marTop w:val="0"/>
          <w:marBottom w:val="0"/>
          <w:divBdr>
            <w:top w:val="none" w:sz="0" w:space="0" w:color="auto"/>
            <w:left w:val="none" w:sz="0" w:space="0" w:color="auto"/>
            <w:bottom w:val="none" w:sz="0" w:space="0" w:color="auto"/>
            <w:right w:val="none" w:sz="0" w:space="0" w:color="auto"/>
          </w:divBdr>
        </w:div>
        <w:div w:id="1297643538">
          <w:marLeft w:val="640"/>
          <w:marRight w:val="0"/>
          <w:marTop w:val="0"/>
          <w:marBottom w:val="0"/>
          <w:divBdr>
            <w:top w:val="none" w:sz="0" w:space="0" w:color="auto"/>
            <w:left w:val="none" w:sz="0" w:space="0" w:color="auto"/>
            <w:bottom w:val="none" w:sz="0" w:space="0" w:color="auto"/>
            <w:right w:val="none" w:sz="0" w:space="0" w:color="auto"/>
          </w:divBdr>
        </w:div>
        <w:div w:id="1744449879">
          <w:marLeft w:val="640"/>
          <w:marRight w:val="0"/>
          <w:marTop w:val="0"/>
          <w:marBottom w:val="0"/>
          <w:divBdr>
            <w:top w:val="none" w:sz="0" w:space="0" w:color="auto"/>
            <w:left w:val="none" w:sz="0" w:space="0" w:color="auto"/>
            <w:bottom w:val="none" w:sz="0" w:space="0" w:color="auto"/>
            <w:right w:val="none" w:sz="0" w:space="0" w:color="auto"/>
          </w:divBdr>
        </w:div>
        <w:div w:id="1935166034">
          <w:marLeft w:val="640"/>
          <w:marRight w:val="0"/>
          <w:marTop w:val="0"/>
          <w:marBottom w:val="0"/>
          <w:divBdr>
            <w:top w:val="none" w:sz="0" w:space="0" w:color="auto"/>
            <w:left w:val="none" w:sz="0" w:space="0" w:color="auto"/>
            <w:bottom w:val="none" w:sz="0" w:space="0" w:color="auto"/>
            <w:right w:val="none" w:sz="0" w:space="0" w:color="auto"/>
          </w:divBdr>
        </w:div>
        <w:div w:id="1558394301">
          <w:marLeft w:val="640"/>
          <w:marRight w:val="0"/>
          <w:marTop w:val="0"/>
          <w:marBottom w:val="0"/>
          <w:divBdr>
            <w:top w:val="none" w:sz="0" w:space="0" w:color="auto"/>
            <w:left w:val="none" w:sz="0" w:space="0" w:color="auto"/>
            <w:bottom w:val="none" w:sz="0" w:space="0" w:color="auto"/>
            <w:right w:val="none" w:sz="0" w:space="0" w:color="auto"/>
          </w:divBdr>
        </w:div>
        <w:div w:id="748695501">
          <w:marLeft w:val="640"/>
          <w:marRight w:val="0"/>
          <w:marTop w:val="0"/>
          <w:marBottom w:val="0"/>
          <w:divBdr>
            <w:top w:val="none" w:sz="0" w:space="0" w:color="auto"/>
            <w:left w:val="none" w:sz="0" w:space="0" w:color="auto"/>
            <w:bottom w:val="none" w:sz="0" w:space="0" w:color="auto"/>
            <w:right w:val="none" w:sz="0" w:space="0" w:color="auto"/>
          </w:divBdr>
        </w:div>
        <w:div w:id="1344549951">
          <w:marLeft w:val="640"/>
          <w:marRight w:val="0"/>
          <w:marTop w:val="0"/>
          <w:marBottom w:val="0"/>
          <w:divBdr>
            <w:top w:val="none" w:sz="0" w:space="0" w:color="auto"/>
            <w:left w:val="none" w:sz="0" w:space="0" w:color="auto"/>
            <w:bottom w:val="none" w:sz="0" w:space="0" w:color="auto"/>
            <w:right w:val="none" w:sz="0" w:space="0" w:color="auto"/>
          </w:divBdr>
        </w:div>
        <w:div w:id="2000887291">
          <w:marLeft w:val="640"/>
          <w:marRight w:val="0"/>
          <w:marTop w:val="0"/>
          <w:marBottom w:val="0"/>
          <w:divBdr>
            <w:top w:val="none" w:sz="0" w:space="0" w:color="auto"/>
            <w:left w:val="none" w:sz="0" w:space="0" w:color="auto"/>
            <w:bottom w:val="none" w:sz="0" w:space="0" w:color="auto"/>
            <w:right w:val="none" w:sz="0" w:space="0" w:color="auto"/>
          </w:divBdr>
        </w:div>
        <w:div w:id="837428618">
          <w:marLeft w:val="640"/>
          <w:marRight w:val="0"/>
          <w:marTop w:val="0"/>
          <w:marBottom w:val="0"/>
          <w:divBdr>
            <w:top w:val="none" w:sz="0" w:space="0" w:color="auto"/>
            <w:left w:val="none" w:sz="0" w:space="0" w:color="auto"/>
            <w:bottom w:val="none" w:sz="0" w:space="0" w:color="auto"/>
            <w:right w:val="none" w:sz="0" w:space="0" w:color="auto"/>
          </w:divBdr>
        </w:div>
        <w:div w:id="632057697">
          <w:marLeft w:val="640"/>
          <w:marRight w:val="0"/>
          <w:marTop w:val="0"/>
          <w:marBottom w:val="0"/>
          <w:divBdr>
            <w:top w:val="none" w:sz="0" w:space="0" w:color="auto"/>
            <w:left w:val="none" w:sz="0" w:space="0" w:color="auto"/>
            <w:bottom w:val="none" w:sz="0" w:space="0" w:color="auto"/>
            <w:right w:val="none" w:sz="0" w:space="0" w:color="auto"/>
          </w:divBdr>
        </w:div>
        <w:div w:id="347174219">
          <w:marLeft w:val="640"/>
          <w:marRight w:val="0"/>
          <w:marTop w:val="0"/>
          <w:marBottom w:val="0"/>
          <w:divBdr>
            <w:top w:val="none" w:sz="0" w:space="0" w:color="auto"/>
            <w:left w:val="none" w:sz="0" w:space="0" w:color="auto"/>
            <w:bottom w:val="none" w:sz="0" w:space="0" w:color="auto"/>
            <w:right w:val="none" w:sz="0" w:space="0" w:color="auto"/>
          </w:divBdr>
        </w:div>
        <w:div w:id="1709917916">
          <w:marLeft w:val="640"/>
          <w:marRight w:val="0"/>
          <w:marTop w:val="0"/>
          <w:marBottom w:val="0"/>
          <w:divBdr>
            <w:top w:val="none" w:sz="0" w:space="0" w:color="auto"/>
            <w:left w:val="none" w:sz="0" w:space="0" w:color="auto"/>
            <w:bottom w:val="none" w:sz="0" w:space="0" w:color="auto"/>
            <w:right w:val="none" w:sz="0" w:space="0" w:color="auto"/>
          </w:divBdr>
        </w:div>
        <w:div w:id="24992273">
          <w:marLeft w:val="640"/>
          <w:marRight w:val="0"/>
          <w:marTop w:val="0"/>
          <w:marBottom w:val="0"/>
          <w:divBdr>
            <w:top w:val="none" w:sz="0" w:space="0" w:color="auto"/>
            <w:left w:val="none" w:sz="0" w:space="0" w:color="auto"/>
            <w:bottom w:val="none" w:sz="0" w:space="0" w:color="auto"/>
            <w:right w:val="none" w:sz="0" w:space="0" w:color="auto"/>
          </w:divBdr>
        </w:div>
        <w:div w:id="1927837491">
          <w:marLeft w:val="640"/>
          <w:marRight w:val="0"/>
          <w:marTop w:val="0"/>
          <w:marBottom w:val="0"/>
          <w:divBdr>
            <w:top w:val="none" w:sz="0" w:space="0" w:color="auto"/>
            <w:left w:val="none" w:sz="0" w:space="0" w:color="auto"/>
            <w:bottom w:val="none" w:sz="0" w:space="0" w:color="auto"/>
            <w:right w:val="none" w:sz="0" w:space="0" w:color="auto"/>
          </w:divBdr>
        </w:div>
        <w:div w:id="86510629">
          <w:marLeft w:val="640"/>
          <w:marRight w:val="0"/>
          <w:marTop w:val="0"/>
          <w:marBottom w:val="0"/>
          <w:divBdr>
            <w:top w:val="none" w:sz="0" w:space="0" w:color="auto"/>
            <w:left w:val="none" w:sz="0" w:space="0" w:color="auto"/>
            <w:bottom w:val="none" w:sz="0" w:space="0" w:color="auto"/>
            <w:right w:val="none" w:sz="0" w:space="0" w:color="auto"/>
          </w:divBdr>
        </w:div>
        <w:div w:id="1936863862">
          <w:marLeft w:val="640"/>
          <w:marRight w:val="0"/>
          <w:marTop w:val="0"/>
          <w:marBottom w:val="0"/>
          <w:divBdr>
            <w:top w:val="none" w:sz="0" w:space="0" w:color="auto"/>
            <w:left w:val="none" w:sz="0" w:space="0" w:color="auto"/>
            <w:bottom w:val="none" w:sz="0" w:space="0" w:color="auto"/>
            <w:right w:val="none" w:sz="0" w:space="0" w:color="auto"/>
          </w:divBdr>
        </w:div>
        <w:div w:id="2020350472">
          <w:marLeft w:val="640"/>
          <w:marRight w:val="0"/>
          <w:marTop w:val="0"/>
          <w:marBottom w:val="0"/>
          <w:divBdr>
            <w:top w:val="none" w:sz="0" w:space="0" w:color="auto"/>
            <w:left w:val="none" w:sz="0" w:space="0" w:color="auto"/>
            <w:bottom w:val="none" w:sz="0" w:space="0" w:color="auto"/>
            <w:right w:val="none" w:sz="0" w:space="0" w:color="auto"/>
          </w:divBdr>
        </w:div>
        <w:div w:id="611059320">
          <w:marLeft w:val="640"/>
          <w:marRight w:val="0"/>
          <w:marTop w:val="0"/>
          <w:marBottom w:val="0"/>
          <w:divBdr>
            <w:top w:val="none" w:sz="0" w:space="0" w:color="auto"/>
            <w:left w:val="none" w:sz="0" w:space="0" w:color="auto"/>
            <w:bottom w:val="none" w:sz="0" w:space="0" w:color="auto"/>
            <w:right w:val="none" w:sz="0" w:space="0" w:color="auto"/>
          </w:divBdr>
        </w:div>
        <w:div w:id="730737158">
          <w:marLeft w:val="640"/>
          <w:marRight w:val="0"/>
          <w:marTop w:val="0"/>
          <w:marBottom w:val="0"/>
          <w:divBdr>
            <w:top w:val="none" w:sz="0" w:space="0" w:color="auto"/>
            <w:left w:val="none" w:sz="0" w:space="0" w:color="auto"/>
            <w:bottom w:val="none" w:sz="0" w:space="0" w:color="auto"/>
            <w:right w:val="none" w:sz="0" w:space="0" w:color="auto"/>
          </w:divBdr>
        </w:div>
        <w:div w:id="879392805">
          <w:marLeft w:val="640"/>
          <w:marRight w:val="0"/>
          <w:marTop w:val="0"/>
          <w:marBottom w:val="0"/>
          <w:divBdr>
            <w:top w:val="none" w:sz="0" w:space="0" w:color="auto"/>
            <w:left w:val="none" w:sz="0" w:space="0" w:color="auto"/>
            <w:bottom w:val="none" w:sz="0" w:space="0" w:color="auto"/>
            <w:right w:val="none" w:sz="0" w:space="0" w:color="auto"/>
          </w:divBdr>
        </w:div>
        <w:div w:id="1561214139">
          <w:marLeft w:val="640"/>
          <w:marRight w:val="0"/>
          <w:marTop w:val="0"/>
          <w:marBottom w:val="0"/>
          <w:divBdr>
            <w:top w:val="none" w:sz="0" w:space="0" w:color="auto"/>
            <w:left w:val="none" w:sz="0" w:space="0" w:color="auto"/>
            <w:bottom w:val="none" w:sz="0" w:space="0" w:color="auto"/>
            <w:right w:val="none" w:sz="0" w:space="0" w:color="auto"/>
          </w:divBdr>
        </w:div>
        <w:div w:id="1709141964">
          <w:marLeft w:val="640"/>
          <w:marRight w:val="0"/>
          <w:marTop w:val="0"/>
          <w:marBottom w:val="0"/>
          <w:divBdr>
            <w:top w:val="none" w:sz="0" w:space="0" w:color="auto"/>
            <w:left w:val="none" w:sz="0" w:space="0" w:color="auto"/>
            <w:bottom w:val="none" w:sz="0" w:space="0" w:color="auto"/>
            <w:right w:val="none" w:sz="0" w:space="0" w:color="auto"/>
          </w:divBdr>
        </w:div>
        <w:div w:id="306906725">
          <w:marLeft w:val="640"/>
          <w:marRight w:val="0"/>
          <w:marTop w:val="0"/>
          <w:marBottom w:val="0"/>
          <w:divBdr>
            <w:top w:val="none" w:sz="0" w:space="0" w:color="auto"/>
            <w:left w:val="none" w:sz="0" w:space="0" w:color="auto"/>
            <w:bottom w:val="none" w:sz="0" w:space="0" w:color="auto"/>
            <w:right w:val="none" w:sz="0" w:space="0" w:color="auto"/>
          </w:divBdr>
        </w:div>
        <w:div w:id="1835953645">
          <w:marLeft w:val="640"/>
          <w:marRight w:val="0"/>
          <w:marTop w:val="0"/>
          <w:marBottom w:val="0"/>
          <w:divBdr>
            <w:top w:val="none" w:sz="0" w:space="0" w:color="auto"/>
            <w:left w:val="none" w:sz="0" w:space="0" w:color="auto"/>
            <w:bottom w:val="none" w:sz="0" w:space="0" w:color="auto"/>
            <w:right w:val="none" w:sz="0" w:space="0" w:color="auto"/>
          </w:divBdr>
        </w:div>
        <w:div w:id="1471166776">
          <w:marLeft w:val="640"/>
          <w:marRight w:val="0"/>
          <w:marTop w:val="0"/>
          <w:marBottom w:val="0"/>
          <w:divBdr>
            <w:top w:val="none" w:sz="0" w:space="0" w:color="auto"/>
            <w:left w:val="none" w:sz="0" w:space="0" w:color="auto"/>
            <w:bottom w:val="none" w:sz="0" w:space="0" w:color="auto"/>
            <w:right w:val="none" w:sz="0" w:space="0" w:color="auto"/>
          </w:divBdr>
        </w:div>
        <w:div w:id="616444972">
          <w:marLeft w:val="640"/>
          <w:marRight w:val="0"/>
          <w:marTop w:val="0"/>
          <w:marBottom w:val="0"/>
          <w:divBdr>
            <w:top w:val="none" w:sz="0" w:space="0" w:color="auto"/>
            <w:left w:val="none" w:sz="0" w:space="0" w:color="auto"/>
            <w:bottom w:val="none" w:sz="0" w:space="0" w:color="auto"/>
            <w:right w:val="none" w:sz="0" w:space="0" w:color="auto"/>
          </w:divBdr>
        </w:div>
        <w:div w:id="69083980">
          <w:marLeft w:val="640"/>
          <w:marRight w:val="0"/>
          <w:marTop w:val="0"/>
          <w:marBottom w:val="0"/>
          <w:divBdr>
            <w:top w:val="none" w:sz="0" w:space="0" w:color="auto"/>
            <w:left w:val="none" w:sz="0" w:space="0" w:color="auto"/>
            <w:bottom w:val="none" w:sz="0" w:space="0" w:color="auto"/>
            <w:right w:val="none" w:sz="0" w:space="0" w:color="auto"/>
          </w:divBdr>
        </w:div>
        <w:div w:id="754011929">
          <w:marLeft w:val="640"/>
          <w:marRight w:val="0"/>
          <w:marTop w:val="0"/>
          <w:marBottom w:val="0"/>
          <w:divBdr>
            <w:top w:val="none" w:sz="0" w:space="0" w:color="auto"/>
            <w:left w:val="none" w:sz="0" w:space="0" w:color="auto"/>
            <w:bottom w:val="none" w:sz="0" w:space="0" w:color="auto"/>
            <w:right w:val="none" w:sz="0" w:space="0" w:color="auto"/>
          </w:divBdr>
        </w:div>
        <w:div w:id="38405583">
          <w:marLeft w:val="640"/>
          <w:marRight w:val="0"/>
          <w:marTop w:val="0"/>
          <w:marBottom w:val="0"/>
          <w:divBdr>
            <w:top w:val="none" w:sz="0" w:space="0" w:color="auto"/>
            <w:left w:val="none" w:sz="0" w:space="0" w:color="auto"/>
            <w:bottom w:val="none" w:sz="0" w:space="0" w:color="auto"/>
            <w:right w:val="none" w:sz="0" w:space="0" w:color="auto"/>
          </w:divBdr>
        </w:div>
        <w:div w:id="1537503516">
          <w:marLeft w:val="640"/>
          <w:marRight w:val="0"/>
          <w:marTop w:val="0"/>
          <w:marBottom w:val="0"/>
          <w:divBdr>
            <w:top w:val="none" w:sz="0" w:space="0" w:color="auto"/>
            <w:left w:val="none" w:sz="0" w:space="0" w:color="auto"/>
            <w:bottom w:val="none" w:sz="0" w:space="0" w:color="auto"/>
            <w:right w:val="none" w:sz="0" w:space="0" w:color="auto"/>
          </w:divBdr>
        </w:div>
        <w:div w:id="1492796678">
          <w:marLeft w:val="640"/>
          <w:marRight w:val="0"/>
          <w:marTop w:val="0"/>
          <w:marBottom w:val="0"/>
          <w:divBdr>
            <w:top w:val="none" w:sz="0" w:space="0" w:color="auto"/>
            <w:left w:val="none" w:sz="0" w:space="0" w:color="auto"/>
            <w:bottom w:val="none" w:sz="0" w:space="0" w:color="auto"/>
            <w:right w:val="none" w:sz="0" w:space="0" w:color="auto"/>
          </w:divBdr>
        </w:div>
        <w:div w:id="495266223">
          <w:marLeft w:val="640"/>
          <w:marRight w:val="0"/>
          <w:marTop w:val="0"/>
          <w:marBottom w:val="0"/>
          <w:divBdr>
            <w:top w:val="none" w:sz="0" w:space="0" w:color="auto"/>
            <w:left w:val="none" w:sz="0" w:space="0" w:color="auto"/>
            <w:bottom w:val="none" w:sz="0" w:space="0" w:color="auto"/>
            <w:right w:val="none" w:sz="0" w:space="0" w:color="auto"/>
          </w:divBdr>
        </w:div>
        <w:div w:id="1167818156">
          <w:marLeft w:val="640"/>
          <w:marRight w:val="0"/>
          <w:marTop w:val="0"/>
          <w:marBottom w:val="0"/>
          <w:divBdr>
            <w:top w:val="none" w:sz="0" w:space="0" w:color="auto"/>
            <w:left w:val="none" w:sz="0" w:space="0" w:color="auto"/>
            <w:bottom w:val="none" w:sz="0" w:space="0" w:color="auto"/>
            <w:right w:val="none" w:sz="0" w:space="0" w:color="auto"/>
          </w:divBdr>
        </w:div>
        <w:div w:id="1611669585">
          <w:marLeft w:val="640"/>
          <w:marRight w:val="0"/>
          <w:marTop w:val="0"/>
          <w:marBottom w:val="0"/>
          <w:divBdr>
            <w:top w:val="none" w:sz="0" w:space="0" w:color="auto"/>
            <w:left w:val="none" w:sz="0" w:space="0" w:color="auto"/>
            <w:bottom w:val="none" w:sz="0" w:space="0" w:color="auto"/>
            <w:right w:val="none" w:sz="0" w:space="0" w:color="auto"/>
          </w:divBdr>
        </w:div>
        <w:div w:id="1696232576">
          <w:marLeft w:val="640"/>
          <w:marRight w:val="0"/>
          <w:marTop w:val="0"/>
          <w:marBottom w:val="0"/>
          <w:divBdr>
            <w:top w:val="none" w:sz="0" w:space="0" w:color="auto"/>
            <w:left w:val="none" w:sz="0" w:space="0" w:color="auto"/>
            <w:bottom w:val="none" w:sz="0" w:space="0" w:color="auto"/>
            <w:right w:val="none" w:sz="0" w:space="0" w:color="auto"/>
          </w:divBdr>
        </w:div>
      </w:divsChild>
    </w:div>
    <w:div w:id="2123719486">
      <w:bodyDiv w:val="1"/>
      <w:marLeft w:val="0"/>
      <w:marRight w:val="0"/>
      <w:marTop w:val="0"/>
      <w:marBottom w:val="0"/>
      <w:divBdr>
        <w:top w:val="none" w:sz="0" w:space="0" w:color="auto"/>
        <w:left w:val="none" w:sz="0" w:space="0" w:color="auto"/>
        <w:bottom w:val="none" w:sz="0" w:space="0" w:color="auto"/>
        <w:right w:val="none" w:sz="0" w:space="0" w:color="auto"/>
      </w:divBdr>
      <w:divsChild>
        <w:div w:id="199173365">
          <w:marLeft w:val="640"/>
          <w:marRight w:val="0"/>
          <w:marTop w:val="0"/>
          <w:marBottom w:val="0"/>
          <w:divBdr>
            <w:top w:val="none" w:sz="0" w:space="0" w:color="auto"/>
            <w:left w:val="none" w:sz="0" w:space="0" w:color="auto"/>
            <w:bottom w:val="none" w:sz="0" w:space="0" w:color="auto"/>
            <w:right w:val="none" w:sz="0" w:space="0" w:color="auto"/>
          </w:divBdr>
        </w:div>
        <w:div w:id="1754887901">
          <w:marLeft w:val="640"/>
          <w:marRight w:val="0"/>
          <w:marTop w:val="0"/>
          <w:marBottom w:val="0"/>
          <w:divBdr>
            <w:top w:val="none" w:sz="0" w:space="0" w:color="auto"/>
            <w:left w:val="none" w:sz="0" w:space="0" w:color="auto"/>
            <w:bottom w:val="none" w:sz="0" w:space="0" w:color="auto"/>
            <w:right w:val="none" w:sz="0" w:space="0" w:color="auto"/>
          </w:divBdr>
        </w:div>
        <w:div w:id="484710920">
          <w:marLeft w:val="640"/>
          <w:marRight w:val="0"/>
          <w:marTop w:val="0"/>
          <w:marBottom w:val="0"/>
          <w:divBdr>
            <w:top w:val="none" w:sz="0" w:space="0" w:color="auto"/>
            <w:left w:val="none" w:sz="0" w:space="0" w:color="auto"/>
            <w:bottom w:val="none" w:sz="0" w:space="0" w:color="auto"/>
            <w:right w:val="none" w:sz="0" w:space="0" w:color="auto"/>
          </w:divBdr>
        </w:div>
        <w:div w:id="1115834756">
          <w:marLeft w:val="640"/>
          <w:marRight w:val="0"/>
          <w:marTop w:val="0"/>
          <w:marBottom w:val="0"/>
          <w:divBdr>
            <w:top w:val="none" w:sz="0" w:space="0" w:color="auto"/>
            <w:left w:val="none" w:sz="0" w:space="0" w:color="auto"/>
            <w:bottom w:val="none" w:sz="0" w:space="0" w:color="auto"/>
            <w:right w:val="none" w:sz="0" w:space="0" w:color="auto"/>
          </w:divBdr>
        </w:div>
        <w:div w:id="1801268002">
          <w:marLeft w:val="640"/>
          <w:marRight w:val="0"/>
          <w:marTop w:val="0"/>
          <w:marBottom w:val="0"/>
          <w:divBdr>
            <w:top w:val="none" w:sz="0" w:space="0" w:color="auto"/>
            <w:left w:val="none" w:sz="0" w:space="0" w:color="auto"/>
            <w:bottom w:val="none" w:sz="0" w:space="0" w:color="auto"/>
            <w:right w:val="none" w:sz="0" w:space="0" w:color="auto"/>
          </w:divBdr>
        </w:div>
        <w:div w:id="1507330462">
          <w:marLeft w:val="640"/>
          <w:marRight w:val="0"/>
          <w:marTop w:val="0"/>
          <w:marBottom w:val="0"/>
          <w:divBdr>
            <w:top w:val="none" w:sz="0" w:space="0" w:color="auto"/>
            <w:left w:val="none" w:sz="0" w:space="0" w:color="auto"/>
            <w:bottom w:val="none" w:sz="0" w:space="0" w:color="auto"/>
            <w:right w:val="none" w:sz="0" w:space="0" w:color="auto"/>
          </w:divBdr>
        </w:div>
        <w:div w:id="2008165937">
          <w:marLeft w:val="640"/>
          <w:marRight w:val="0"/>
          <w:marTop w:val="0"/>
          <w:marBottom w:val="0"/>
          <w:divBdr>
            <w:top w:val="none" w:sz="0" w:space="0" w:color="auto"/>
            <w:left w:val="none" w:sz="0" w:space="0" w:color="auto"/>
            <w:bottom w:val="none" w:sz="0" w:space="0" w:color="auto"/>
            <w:right w:val="none" w:sz="0" w:space="0" w:color="auto"/>
          </w:divBdr>
        </w:div>
        <w:div w:id="669068278">
          <w:marLeft w:val="640"/>
          <w:marRight w:val="0"/>
          <w:marTop w:val="0"/>
          <w:marBottom w:val="0"/>
          <w:divBdr>
            <w:top w:val="none" w:sz="0" w:space="0" w:color="auto"/>
            <w:left w:val="none" w:sz="0" w:space="0" w:color="auto"/>
            <w:bottom w:val="none" w:sz="0" w:space="0" w:color="auto"/>
            <w:right w:val="none" w:sz="0" w:space="0" w:color="auto"/>
          </w:divBdr>
        </w:div>
        <w:div w:id="591352795">
          <w:marLeft w:val="640"/>
          <w:marRight w:val="0"/>
          <w:marTop w:val="0"/>
          <w:marBottom w:val="0"/>
          <w:divBdr>
            <w:top w:val="none" w:sz="0" w:space="0" w:color="auto"/>
            <w:left w:val="none" w:sz="0" w:space="0" w:color="auto"/>
            <w:bottom w:val="none" w:sz="0" w:space="0" w:color="auto"/>
            <w:right w:val="none" w:sz="0" w:space="0" w:color="auto"/>
          </w:divBdr>
        </w:div>
        <w:div w:id="514199449">
          <w:marLeft w:val="640"/>
          <w:marRight w:val="0"/>
          <w:marTop w:val="0"/>
          <w:marBottom w:val="0"/>
          <w:divBdr>
            <w:top w:val="none" w:sz="0" w:space="0" w:color="auto"/>
            <w:left w:val="none" w:sz="0" w:space="0" w:color="auto"/>
            <w:bottom w:val="none" w:sz="0" w:space="0" w:color="auto"/>
            <w:right w:val="none" w:sz="0" w:space="0" w:color="auto"/>
          </w:divBdr>
        </w:div>
        <w:div w:id="1668482844">
          <w:marLeft w:val="640"/>
          <w:marRight w:val="0"/>
          <w:marTop w:val="0"/>
          <w:marBottom w:val="0"/>
          <w:divBdr>
            <w:top w:val="none" w:sz="0" w:space="0" w:color="auto"/>
            <w:left w:val="none" w:sz="0" w:space="0" w:color="auto"/>
            <w:bottom w:val="none" w:sz="0" w:space="0" w:color="auto"/>
            <w:right w:val="none" w:sz="0" w:space="0" w:color="auto"/>
          </w:divBdr>
        </w:div>
        <w:div w:id="1430353929">
          <w:marLeft w:val="640"/>
          <w:marRight w:val="0"/>
          <w:marTop w:val="0"/>
          <w:marBottom w:val="0"/>
          <w:divBdr>
            <w:top w:val="none" w:sz="0" w:space="0" w:color="auto"/>
            <w:left w:val="none" w:sz="0" w:space="0" w:color="auto"/>
            <w:bottom w:val="none" w:sz="0" w:space="0" w:color="auto"/>
            <w:right w:val="none" w:sz="0" w:space="0" w:color="auto"/>
          </w:divBdr>
        </w:div>
        <w:div w:id="569114944">
          <w:marLeft w:val="640"/>
          <w:marRight w:val="0"/>
          <w:marTop w:val="0"/>
          <w:marBottom w:val="0"/>
          <w:divBdr>
            <w:top w:val="none" w:sz="0" w:space="0" w:color="auto"/>
            <w:left w:val="none" w:sz="0" w:space="0" w:color="auto"/>
            <w:bottom w:val="none" w:sz="0" w:space="0" w:color="auto"/>
            <w:right w:val="none" w:sz="0" w:space="0" w:color="auto"/>
          </w:divBdr>
        </w:div>
        <w:div w:id="1820614038">
          <w:marLeft w:val="640"/>
          <w:marRight w:val="0"/>
          <w:marTop w:val="0"/>
          <w:marBottom w:val="0"/>
          <w:divBdr>
            <w:top w:val="none" w:sz="0" w:space="0" w:color="auto"/>
            <w:left w:val="none" w:sz="0" w:space="0" w:color="auto"/>
            <w:bottom w:val="none" w:sz="0" w:space="0" w:color="auto"/>
            <w:right w:val="none" w:sz="0" w:space="0" w:color="auto"/>
          </w:divBdr>
        </w:div>
        <w:div w:id="2011175710">
          <w:marLeft w:val="640"/>
          <w:marRight w:val="0"/>
          <w:marTop w:val="0"/>
          <w:marBottom w:val="0"/>
          <w:divBdr>
            <w:top w:val="none" w:sz="0" w:space="0" w:color="auto"/>
            <w:left w:val="none" w:sz="0" w:space="0" w:color="auto"/>
            <w:bottom w:val="none" w:sz="0" w:space="0" w:color="auto"/>
            <w:right w:val="none" w:sz="0" w:space="0" w:color="auto"/>
          </w:divBdr>
        </w:div>
        <w:div w:id="1411659538">
          <w:marLeft w:val="640"/>
          <w:marRight w:val="0"/>
          <w:marTop w:val="0"/>
          <w:marBottom w:val="0"/>
          <w:divBdr>
            <w:top w:val="none" w:sz="0" w:space="0" w:color="auto"/>
            <w:left w:val="none" w:sz="0" w:space="0" w:color="auto"/>
            <w:bottom w:val="none" w:sz="0" w:space="0" w:color="auto"/>
            <w:right w:val="none" w:sz="0" w:space="0" w:color="auto"/>
          </w:divBdr>
        </w:div>
        <w:div w:id="1023480538">
          <w:marLeft w:val="640"/>
          <w:marRight w:val="0"/>
          <w:marTop w:val="0"/>
          <w:marBottom w:val="0"/>
          <w:divBdr>
            <w:top w:val="none" w:sz="0" w:space="0" w:color="auto"/>
            <w:left w:val="none" w:sz="0" w:space="0" w:color="auto"/>
            <w:bottom w:val="none" w:sz="0" w:space="0" w:color="auto"/>
            <w:right w:val="none" w:sz="0" w:space="0" w:color="auto"/>
          </w:divBdr>
        </w:div>
        <w:div w:id="1246956033">
          <w:marLeft w:val="640"/>
          <w:marRight w:val="0"/>
          <w:marTop w:val="0"/>
          <w:marBottom w:val="0"/>
          <w:divBdr>
            <w:top w:val="none" w:sz="0" w:space="0" w:color="auto"/>
            <w:left w:val="none" w:sz="0" w:space="0" w:color="auto"/>
            <w:bottom w:val="none" w:sz="0" w:space="0" w:color="auto"/>
            <w:right w:val="none" w:sz="0" w:space="0" w:color="auto"/>
          </w:divBdr>
        </w:div>
        <w:div w:id="1298488258">
          <w:marLeft w:val="640"/>
          <w:marRight w:val="0"/>
          <w:marTop w:val="0"/>
          <w:marBottom w:val="0"/>
          <w:divBdr>
            <w:top w:val="none" w:sz="0" w:space="0" w:color="auto"/>
            <w:left w:val="none" w:sz="0" w:space="0" w:color="auto"/>
            <w:bottom w:val="none" w:sz="0" w:space="0" w:color="auto"/>
            <w:right w:val="none" w:sz="0" w:space="0" w:color="auto"/>
          </w:divBdr>
        </w:div>
        <w:div w:id="1422869858">
          <w:marLeft w:val="640"/>
          <w:marRight w:val="0"/>
          <w:marTop w:val="0"/>
          <w:marBottom w:val="0"/>
          <w:divBdr>
            <w:top w:val="none" w:sz="0" w:space="0" w:color="auto"/>
            <w:left w:val="none" w:sz="0" w:space="0" w:color="auto"/>
            <w:bottom w:val="none" w:sz="0" w:space="0" w:color="auto"/>
            <w:right w:val="none" w:sz="0" w:space="0" w:color="auto"/>
          </w:divBdr>
        </w:div>
        <w:div w:id="1753358864">
          <w:marLeft w:val="640"/>
          <w:marRight w:val="0"/>
          <w:marTop w:val="0"/>
          <w:marBottom w:val="0"/>
          <w:divBdr>
            <w:top w:val="none" w:sz="0" w:space="0" w:color="auto"/>
            <w:left w:val="none" w:sz="0" w:space="0" w:color="auto"/>
            <w:bottom w:val="none" w:sz="0" w:space="0" w:color="auto"/>
            <w:right w:val="none" w:sz="0" w:space="0" w:color="auto"/>
          </w:divBdr>
        </w:div>
        <w:div w:id="1564608666">
          <w:marLeft w:val="640"/>
          <w:marRight w:val="0"/>
          <w:marTop w:val="0"/>
          <w:marBottom w:val="0"/>
          <w:divBdr>
            <w:top w:val="none" w:sz="0" w:space="0" w:color="auto"/>
            <w:left w:val="none" w:sz="0" w:space="0" w:color="auto"/>
            <w:bottom w:val="none" w:sz="0" w:space="0" w:color="auto"/>
            <w:right w:val="none" w:sz="0" w:space="0" w:color="auto"/>
          </w:divBdr>
        </w:div>
        <w:div w:id="2000695283">
          <w:marLeft w:val="640"/>
          <w:marRight w:val="0"/>
          <w:marTop w:val="0"/>
          <w:marBottom w:val="0"/>
          <w:divBdr>
            <w:top w:val="none" w:sz="0" w:space="0" w:color="auto"/>
            <w:left w:val="none" w:sz="0" w:space="0" w:color="auto"/>
            <w:bottom w:val="none" w:sz="0" w:space="0" w:color="auto"/>
            <w:right w:val="none" w:sz="0" w:space="0" w:color="auto"/>
          </w:divBdr>
        </w:div>
        <w:div w:id="426344357">
          <w:marLeft w:val="640"/>
          <w:marRight w:val="0"/>
          <w:marTop w:val="0"/>
          <w:marBottom w:val="0"/>
          <w:divBdr>
            <w:top w:val="none" w:sz="0" w:space="0" w:color="auto"/>
            <w:left w:val="none" w:sz="0" w:space="0" w:color="auto"/>
            <w:bottom w:val="none" w:sz="0" w:space="0" w:color="auto"/>
            <w:right w:val="none" w:sz="0" w:space="0" w:color="auto"/>
          </w:divBdr>
        </w:div>
        <w:div w:id="275674790">
          <w:marLeft w:val="640"/>
          <w:marRight w:val="0"/>
          <w:marTop w:val="0"/>
          <w:marBottom w:val="0"/>
          <w:divBdr>
            <w:top w:val="none" w:sz="0" w:space="0" w:color="auto"/>
            <w:left w:val="none" w:sz="0" w:space="0" w:color="auto"/>
            <w:bottom w:val="none" w:sz="0" w:space="0" w:color="auto"/>
            <w:right w:val="none" w:sz="0" w:space="0" w:color="auto"/>
          </w:divBdr>
        </w:div>
        <w:div w:id="2035108505">
          <w:marLeft w:val="640"/>
          <w:marRight w:val="0"/>
          <w:marTop w:val="0"/>
          <w:marBottom w:val="0"/>
          <w:divBdr>
            <w:top w:val="none" w:sz="0" w:space="0" w:color="auto"/>
            <w:left w:val="none" w:sz="0" w:space="0" w:color="auto"/>
            <w:bottom w:val="none" w:sz="0" w:space="0" w:color="auto"/>
            <w:right w:val="none" w:sz="0" w:space="0" w:color="auto"/>
          </w:divBdr>
        </w:div>
        <w:div w:id="1861509538">
          <w:marLeft w:val="640"/>
          <w:marRight w:val="0"/>
          <w:marTop w:val="0"/>
          <w:marBottom w:val="0"/>
          <w:divBdr>
            <w:top w:val="none" w:sz="0" w:space="0" w:color="auto"/>
            <w:left w:val="none" w:sz="0" w:space="0" w:color="auto"/>
            <w:bottom w:val="none" w:sz="0" w:space="0" w:color="auto"/>
            <w:right w:val="none" w:sz="0" w:space="0" w:color="auto"/>
          </w:divBdr>
        </w:div>
        <w:div w:id="702050040">
          <w:marLeft w:val="640"/>
          <w:marRight w:val="0"/>
          <w:marTop w:val="0"/>
          <w:marBottom w:val="0"/>
          <w:divBdr>
            <w:top w:val="none" w:sz="0" w:space="0" w:color="auto"/>
            <w:left w:val="none" w:sz="0" w:space="0" w:color="auto"/>
            <w:bottom w:val="none" w:sz="0" w:space="0" w:color="auto"/>
            <w:right w:val="none" w:sz="0" w:space="0" w:color="auto"/>
          </w:divBdr>
        </w:div>
        <w:div w:id="1223835292">
          <w:marLeft w:val="640"/>
          <w:marRight w:val="0"/>
          <w:marTop w:val="0"/>
          <w:marBottom w:val="0"/>
          <w:divBdr>
            <w:top w:val="none" w:sz="0" w:space="0" w:color="auto"/>
            <w:left w:val="none" w:sz="0" w:space="0" w:color="auto"/>
            <w:bottom w:val="none" w:sz="0" w:space="0" w:color="auto"/>
            <w:right w:val="none" w:sz="0" w:space="0" w:color="auto"/>
          </w:divBdr>
        </w:div>
      </w:divsChild>
    </w:div>
    <w:div w:id="21451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f"/><Relationship Id="rId30"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55DD19-D521-C949-A476-0C4D30981498}">
  <we:reference id="wa104382081" version="1.55.1.0" store="fr-FR" storeType="OMEX"/>
  <we:alternateReferences>
    <we:reference id="wa104382081" version="1.55.1.0" store="" storeType="OMEX"/>
  </we:alternateReferences>
  <we:properties>
    <we:property name="MENDELEY_CITATIONS" value="[{&quot;citationID&quot;:&quot;MENDELEY_CITATION_62e02398-58c3-4fb7-ba09-76b924ce6812&quot;,&quot;properties&quot;:{&quot;noteIndex&quot;:0},&quot;isEdited&quot;:false,&quot;manualOverride&quot;:{&quot;isManuallyOverridden&quot;:false,&quot;citeprocText&quot;:&quot;[1]&quot;,&quot;manualOverrideText&quot;:&quot;&quot;},&quot;citationTag&quot;:&quot;MENDELEY_CITATION_v3_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&quot;,&quot;citationItems&quot;:[{&quot;id&quot;:&quot;cc6f4be1-fde5-3b46-9e96-6620f09f3e88&quot;,&quot;itemData&quot;:{&quot;type&quot;:&quot;article&quot;,&quot;id&quot;:&quot;cc6f4be1-fde5-3b46-9e96-6620f09f3e88&quot;,&quot;title&quot;:&quot;Engineered biomaterials for in situ tissue regeneration&quot;,&quot;author&quot;:[{&quot;family&quot;:&quot;Gaharwar&quot;,&quot;given&quot;:&quot;Akhilesh K.&quot;,&quot;parse-names&quot;:false,&quot;dropping-particle&quot;:&quot;&quot;,&quot;non-dropping-particle&quot;:&quot;&quot;},{&quot;family&quot;:&quot;Singh&quot;,&quot;given&quot;:&quot;Irtisha&quot;,&quot;parse-names&quot;:false,&quot;dropping-particle&quot;:&quot;&quot;,&quot;non-dropping-particle&quot;:&quot;&quot;},{&quot;family&quot;:&quot;Khademhosseini&quot;,&quot;given&quot;:&quot;Ali&quot;,&quot;parse-names&quot;:false,&quot;dropping-particle&quot;:&quot;&quot;,&quot;non-dropping-particle&quot;:&quot;&quot;}],&quot;container-title&quot;:&quot;Nature Reviews Materials&quot;,&quot;container-title-short&quot;:&quot;Nat Rev Mater&quot;,&quot;DOI&quot;:&quot;10.1038/s41578-020-0209-x&quot;,&quot;ISSN&quot;:&quot;20588437&quot;,&quot;issued&quot;:{&quot;date-parts&quot;:[[2020,9,1]]},&quot;page&quot;:&quot;686-705&quot;,&quot;abstract&quot;:&quot;In situ tissue regeneration harnesses the body’s regenerative potential to control cell functions for tissue repair. The design of biomaterials for in situ tissue engineering requires precise control over biophysical and biochemical cues to direct endogenous cells to the site of injury. These cues are required to induce regeneration by modulating the extracellular microenvironment or driving cellular reprogramming. In this Review, we outline two biomaterials approaches to control the regenerative capacity of the body for tissue-specific regeneration. The first approach includes the use of bioresponsive materials with an ability to direct endogenous cells, including immune cells and progenitor or stem cells, to facilitate tissue healing, integration and regeneration. The second approach focuses on in situ cellular reprogramming via delivery of transcription factors, RNA-based therapeutics, in vivo gene editing and biomaterials-driven epigenetic transformation. In addition, we highlight tools for engineering the next generation of biomaterials to modulate in situ tissue regeneration. Overall, leveraging the regenerative potential of the human body via engineered biomaterials is a simple and effective approach to replace injured or diseased tissues.&quot;,&quot;publisher&quot;:&quot;Nature Research&quot;,&quot;issue&quot;:&quot;9&quot;,&quot;volume&quot;:&quot;5&quot;},&quot;isTemporary&quot;:false}]},{&quot;citationID&quot;:&quot;MENDELEY_CITATION_387d1a04-87af-47ea-82b0-291bd8dfaf9a&quot;,&quot;properties&quot;:{&quot;noteIndex&quot;:0},&quot;isEdited&quot;:false,&quot;manualOverride&quot;:{&quot;isManuallyOverridden&quot;:false,&quot;citeprocText&quot;:&quot;[2]&quot;,&quot;manualOverrideText&quot;:&quot;&quot;},&quot;citationTag&quot;:&quot;MENDELEY_CITATION_v3_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&quot;,&quot;citationItems&quot;:[{&quot;id&quot;:&quot;9b330ac5-029d-35a6-a520-4ff04d097752&quot;,&quot;itemData&quot;:{&quot;type&quot;:&quot;article&quot;,&quot;id&quot;:&quot;9b330ac5-029d-35a6-a520-4ff04d097752&quot;,&quot;title&quot;:&quot;Biomaterials for Tissue Engineering Applications and Current Updates in the Field: A Comprehensive Review&quot;,&quot;author&quot;:[{&quot;family&quot;:&quot;Eldeeb&quot;,&quot;given&quot;:&quot;Alaa Emad&quot;,&quot;parse-names&quot;:false,&quot;dropping-particle&quot;:&quot;&quot;,&quot;non-dropping-particle&quot;:&quot;&quot;},{&quot;family&quot;:&quot;Salah&quot;,&quot;given&quot;:&quot;Salwa&quot;,&quot;parse-names&quot;:false,&quot;dropping-particle&quot;:&quot;&quot;,&quot;non-dropping-particle&quot;:&quot;&quot;},{&quot;family&quot;:&quot;Elkasabgy&quot;,&quot;given&quot;:&quot;Nermeen A.&quot;,&quot;parse-names&quot;:false,&quot;dropping-particle&quot;:&quot;&quot;,&quot;non-dropping-particle&quot;:&quot;&quot;}],&quot;container-title&quot;:&quot;AAPS PharmSciTech&quot;,&quot;container-title-short&quot;:&quot;AAPS PharmSciTech&quot;,&quot;DOI&quot;:&quot;10.1208/s12249-022-02419-1&quot;,&quot;ISSN&quot;:&quot;15309932&quot;,&quot;PMID&quot;:&quot;36163568&quot;,&quot;issued&quot;:{&quot;date-parts&quot;:[[2022,10,1]]},&quot;abstract&quot;:&quot;Tissue engineering has emerged as an interesting field nowadays; it focuses on accelerating the auto-healing mechanism of tissues rather than organ transplantation. It involves implanting an In Vitro cultured initiative tissue or a scaffold loaded with tissue regenerating ingredients at the damaged area. Both techniques are based on the use of biodegradable, biocompatible polymers as scaffolding materials which are either derived from natural (e.g. alginates, celluloses, and zein) or synthetic sources (e.g. PLGA, PCL, and PLA). This review discusses in detail the recent applications of different biomaterials in tissue engineering highlighting the targeted tissues besides the in vitro and in vivo key findings. As well, smart biomaterials (e.g. chitosan) are fascinating candidates in the field as they are capable of elucidating a chemical or physical transformation as response to external stimuli (e.g. temperature, pH, magnetic or electric fields). Recent trends in tissue engineering are summarized in this review highlighting the use of stem cells, 3D printing techniques, and the most recent 4D printing approach which relies on the use of smart biomaterials to produce a dynamic scaffold resembling the natural tissue. Furthermore, the application of advanced tissue engineering techniques provides hope for the researchers to recognize COVID-19/host interaction, also, it presents a promising solution to rejuvenate the destroyed lung tissues. Graphical abstract: [Figure not available: see fulltext.]&quot;,&quot;publisher&quot;:&quot;Springer Science and Business Media Deutschland GmbH&quot;,&quot;issue&quot;:&quot;7&quot;,&quot;volume&quot;:&quot;23&quot;},&quot;isTemporary&quot;:false}]},{&quot;citationID&quot;:&quot;MENDELEY_CITATION_e967d70b-12bb-45b4-808d-dbc1ab79069f&quot;,&quot;properties&quot;:{&quot;noteIndex&quot;:0},&quot;isEdited&quot;:false,&quot;manualOverride&quot;:{&quot;isManuallyOverridden&quot;:false,&quot;citeprocText&quot;:&quot;[3]&quot;,&quot;manualOverrideText&quot;:&quot;&quot;},&quot;citationTag&quot;:&quot;MENDELEY_CITATION_v3_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&quot;,&quot;citationItems&quot;:[{&quot;id&quot;:&quot;9672d5e7-82ba-37eb-a480-10d64e674472&quot;,&quot;itemData&quot;:{&quot;type&quot;:&quot;article&quot;,&quot;id&quot;:&quot;9672d5e7-82ba-37eb-a480-10d64e674472&quot;,&quot;title&quot;:&quot;Recent perspective of polymeric biomaterial in tissue engineering– a review&quot;,&quot;author&quot;:[{&quot;family&quot;:&quot;Khan&quot;,&quot;given&quot;:&quot;Muhammad Umar Aslam&quot;,&quot;parse-names&quot;:false,&quot;dropping-particle&quot;:&quot;&quot;,&quot;non-dropping-particle&quot;:&quot;&quot;},{&quot;family&quot;:&quot;Aslam&quot;,&quot;given&quot;:&quot;Muhammad Azhar&quot;,&quot;parse-names&quot;:false,&quot;dropping-particle&quot;:&quot;&quot;,&quot;non-dropping-particle&quot;:&quot;&quot;},{&quot;family&quot;:&quot;Abdullah&quot;,&quot;given&quot;:&quot;Mohd Faizal&quot;,&quot;parse-names&quot;:false,&quot;dropping-particle&quot;:&quot;&quot;,&quot;non-dropping-particle&quot;:&quot;Bin&quot;},{&quot;family&quot;:&quot;Hasan&quot;,&quot;given&quot;:&quot;Anwarul&quot;,&quot;parse-names&quot;:false,&quot;dropping-particle&quot;:&quot;&quot;,&quot;non-dropping-particle&quot;:&quot;&quot;},{&quot;family&quot;:&quot;Shah&quot;,&quot;given&quot;:&quot;Saqlain A.&quot;,&quot;parse-names&quot;:false,&quot;dropping-particle&quot;:&quot;&quot;,&quot;non-dropping-particle&quot;:&quot;&quot;},{&quot;family&quot;:&quot;Stojanović&quot;,&quot;given&quot;:&quot;Goran M.&quot;,&quot;parse-names&quot;:false,&quot;dropping-particle&quot;:&quot;&quot;,&quot;non-dropping-particle&quot;:&quot;&quot;}],&quot;container-title&quot;:&quot;Materials Today Chemistry&quot;,&quot;container-title-short&quot;:&quot;Mater Today Chem&quot;,&quot;DOI&quot;:&quot;10.1016/j.mtchem.2023.101818&quot;,&quot;ISSN&quot;:&quot;24685194&quot;,&quot;issued&quot;:{&quot;date-parts&quot;:[[2023,12,1]]},&quot;abstract&quot;:&quot;Tissue engineering represents an advanced approach to treating patients who have suffered tissue or organ loss or failure, with the ultimate goals of tissue restoration and extended life expectancy. Polymeric biomaterials are increasingly favored in tissue engineering applications due to their advantageous qualities and characteristics, such as adaptable structure, exceptional flexibility, inherent biocompatibility, physiological activity, strong mechanical strength, and favorable biological environment. The latest advancements in tissue repair and regeneration using biomaterials and fabrication techniques for various tissue engineering applications, including dermal, muscle, bone, neural, vascular, oral, corneal, cardiac, and hepatic applications, are effectively demonstrated. Furthermore, the technical challenges and untapped potential of bioactive materials are highlighted to provide a comprehensive understanding of tissue engineering. Therefore, the recent development of polymeric and ceramics for the fabrication of different biomaterials for various tissue engineering applications. This review provides a state-of-the-art biomaterial critical analysis and comparative perspectives from polymers and ceramics and their applications for advanced tissue engineering. The critical analysis and comparative perspectives to stimulate further in-depth research on bioactive materials have been discussed that expand the new horizons in polymer chemistry, material science, and their fundamental applications in tissue engineering. It also provides substantial awareness about polymeric biomaterials and discusses important challenges and future perspectives that highlight future research with advanced progress in tissue engineering.&quot;,&quot;publisher&quot;:&quot;Elsevier Ltd&quot;,&quot;volume&quot;:&quot;34&quot;},&quot;isTemporary&quot;:false}]},{&quot;citationID&quot;:&quot;MENDELEY_CITATION_9b77c476-e24b-42fa-b51c-37fbda903555&quot;,&quot;properties&quot;:{&quot;noteIndex&quot;:0},&quot;isEdited&quot;:false,&quot;manualOverride&quot;:{&quot;isManuallyOverridden&quot;:false,&quot;citeprocText&quot;:&quot;[4]&quot;,&quot;manualOverrideText&quot;:&quot;&quot;},&quot;citationTag&quot;:&quot;MENDELEY_CITATION_v3_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&quot;,&quot;citationItems&quot;:[{&quot;id&quot;:&quot;0eceb5f6-8099-3fc6-b01d-196c4b7e8221&quot;,&quot;itemData&quot;:{&quot;type&quot;:&quot;article&quot;,&quot;id&quot;:&quot;0eceb5f6-8099-3fc6-b01d-196c4b7e8221&quot;,&quot;title&quot;:&quot;Challenges in tissue engineering&quot;,&quot;author&quot;:[{&quot;family&quot;:&quot;Ikada&quot;,&quot;given&quot;:&quot;Yoshito&quot;,&quot;parse-names&quot;:false,&quot;dropping-particle&quot;:&quot;&quot;,&quot;non-dropping-particle&quot;:&quot;&quot;}],&quot;container-title&quot;:&quot;Journal of the Royal Society Interface&quot;,&quot;container-title-short&quot;:&quot;J R Soc Interface&quot;,&quot;DOI&quot;:&quot;10.1098/rsif.2006.0124&quot;,&quot;ISSN&quot;:&quot;17425662&quot;,&quot;PMID&quot;:&quot;16971328&quot;,&quot;issued&quot;:{&quot;date-parts&quot;:[[2006,10,22]]},&quot;page&quot;:&quot;589-601&quot;,&quot;abstract&quot;:&quot;Almost 30 years have passed since a term 'tissue engineering' was created to represent a new concept that focuses on regeneration of neotissues from cells with the support of biomaterials and growth factors. This interdisciplinary engineering has attracted much attention as a new therapeutic means that may overcome the drawbacks involved in the current artificial organs and organ transplantation that have been also aiming at replacing lost or severely damaged tissues or organs. However, the tissues regenerated by this tissue engineering and widely applied to patients are still very limited, including skin, bone, cartilage, capillary and periodontal tissues. What are the reasons for such slow advances in clinical applications of tissue engineering? This article gives the brief overview on the current tissue engineering, covering the fundamentals and applications. The fundamentals of tissue engineering involve the cell sources, scaffolds for cell expansion and differentiation and carriers for growth factors. Animal and human trials are the major part of the applications. Based on these results, some critical problems to be resolved for the advances of tissue engineering are addressed from the engineering point of view, emphasizing the close collaboration between medical doctors and biomaterials scientists. © 2006 The Royal Society.&quot;,&quot;publisher&quot;:&quot;Royal Society&quot;,&quot;issue&quot;:&quot;10&quot;,&quot;volume&quot;:&quot;3&quot;},&quot;isTemporary&quot;:false}]},{&quot;citationID&quot;:&quot;MENDELEY_CITATION_2a5567dd-8448-4eb1-8d8d-fdc7f4df2c81&quot;,&quot;properties&quot;:{&quot;noteIndex&quot;:0},&quot;isEdited&quot;:false,&quot;manualOverride&quot;:{&quot;isManuallyOverridden&quot;:false,&quot;citeprocText&quot;:&quot;[5]&quot;,&quot;manualOverrideText&quot;:&quot;&quot;},&quot;citationTag&quot;:&quot;MENDELEY_CITATION_v3_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&quot;,&quot;citationItems&quot;:[{&quot;id&quot;:&quot;14cf4bfe-a7db-3300-a257-df847adb80cd&quot;,&quot;itemData&quot;:{&quot;type&quot;:&quot;article&quot;,&quot;id&quot;:&quot;14cf4bfe-a7db-3300-a257-df847adb80cd&quot;,&quot;title&quot;:&quot;Review paper: Critical issues in tissue engineering: Biomaterials, cell sources, angiogenesis, and drug delivery systems&quot;,&quot;author&quot;:[{&quot;family&quot;:&quot;Naderi&quot;,&quot;given&quot;:&quot;Hojjat&quot;,&quot;parse-names&quot;:false,&quot;dropping-particle&quot;:&quot;&quot;,&quot;non-dropping-particle&quot;:&quot;&quot;},{&quot;family&quot;:&quot;Matin&quot;,&quot;given&quot;:&quot;Maryam M.&quot;,&quot;parse-names&quot;:false,&quot;dropping-particle&quot;:&quot;&quot;,&quot;non-dropping-particle&quot;:&quot;&quot;},{&quot;family&quot;:&quot;Bahrami&quot;,&quot;given&quot;:&quot;Ahmad Reza&quot;,&quot;parse-names&quot;:false,&quot;dropping-particle&quot;:&quot;&quot;,&quot;non-dropping-particle&quot;:&quot;&quot;}],&quot;container-title&quot;:&quot;Journal of Biomaterials Applications&quot;,&quot;container-title-short&quot;:&quot;J Biomater Appl&quot;,&quot;DOI&quot;:&quot;10.1177/0885328211408946&quot;,&quot;ISSN&quot;:&quot;08853282&quot;,&quot;PMID&quot;:&quot;21926148&quot;,&quot;issued&quot;:{&quot;date-parts&quot;:[[2011,10]]},&quot;page&quot;:&quot;383-417&quot;,&quot;abstract&quot;:&quot;Tissue engineering is a newly emerging biomedical technology, which aids and increases the repair and regeneration of deficient and injured tissues. It employs the principles from the fields of materials science, cell biology, transplantation, and engineering in an effort to treat or replace damaged tissues. Tissue engineering and development of complex tissues or organs, such as heart, muscle, kidney, liver, and lung, are still a distant milestone in twenty-first century. Generally, there are four main challenges in tissue engineering which need optimization. These include biomaterials, cell sources, vascularization of engineered tissues, and design of drug delivery systems. Biomaterials and cell sources should be specific for the engineering of each tissue or organ. On the other hand, angiogenesis is required not only for the treatment of a variety of ischemic conditions, but it is also a critical component of virtually all tissue-engineering strategies. Therefore, controlling the dose, location, and duration of releasing angiogenic factors via polymeric delivery systems, in order to ultimately better mimic the stem cell niche through scaffolds, will dictate the utility of a variety of biomaterials in tissue regeneration. This review focuses on the use of polymeric vehicles that are made of synthetic and/or natural biomaterials as scaffolds for three-dimensional cell cultures and for locally delivering the inductive growth factors in various formats to provide a method of controlled, localized delivery for the desired time frame and for vascularized tissue-engineering therapies. © The Author(s), 2011. Reprints and permissions.&quot;,&quot;issue&quot;:&quot;4&quot;,&quot;volume&quot;:&quot;26&quot;},&quot;isTemporary&quot;:false}]},{&quot;citationID&quot;:&quot;MENDELEY_CITATION_ea1b31e1-e24f-4582-8861-142aa10260da&quot;,&quot;properties&quot;:{&quot;noteIndex&quot;:0},&quot;isEdited&quot;:false,&quot;manualOverride&quot;:{&quot;isManuallyOverridden&quot;:false,&quot;citeprocText&quot;:&quot;[6]&quot;,&quot;manualOverrideText&quot;:&quot;&quot;},&quot;citationTag&quot;:&quot;MENDELEY_CITATION_v3_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&quot;,&quot;citationItems&quot;:[{&quot;id&quot;:&quot;7af679bb-ac13-3143-a4ce-ccd3d497f97c&quot;,&quot;itemData&quot;:{&quot;type&quot;:&quot;article-journal&quot;,&quot;id&quot;:&quot;7af679bb-ac13-3143-a4ce-ccd3d497f97c&quot;,&quot;title&quot;:&quot;Challenges with the development of biomaterials for sustainable tissue engineering&quot;,&quot;author&quot;:[{&quot;family&quot;:&quot;Williams&quot;,&quot;given&quot;:&quot;David F.&quot;,&quot;parse-names&quot;:false,&quot;dropping-particle&quot;:&quot;&quot;,&quot;non-dropping-particle&quot;:&quot;&quot;}],&quot;container-title&quot;:&quot;Frontiers in Bioengineering and Biotechnology&quot;,&quot;container-title-short&quot;:&quot;Front Bioeng Biotechnol&quot;,&quot;DOI&quot;:&quot;10.3389/fbioe.2019.00127&quot;,&quot;ISSN&quot;:&quot;22964185&quot;,&quot;PMID&quot;:&quot;31214584&quot;,&quot;issued&quot;:{&quot;date-parts&quot;:[[2019]]},&quot;abstract&quot;:&quot;The field of tissue engineering has tantalizingly offered the possibility of regenerating new tissue in order to treat a multitude of diseases and conditions within the human body. Nevertheless, in spite of significant progress with in vitro and small animal studies, progress toward realizing the clinical and commercial endpoints has been slow and many would argue that ultimate goals, especially in treating those conditions which, as yet, do not have acceptable conventional therapies, may never be reached because of flawed scientific rationale. In other words, sustainable tissue engineering may not be achievable with current approaches. One of the major factors here is the choice of biomaterial that is intended, through its use as a \&quot;scaffold,\&quot; to guide the regeneration process. For many years, effective specifications for these biomaterials have not been well-articulated, and the requirements for biodegradability and prior FDA approval for use in medical devices, have dominated material selection processes. This essay argues that these considerations are not only wrong in principle but counter-productive in practice. Materials, such as many synthetic bioabsorbable polymers, which are designed to have no biological activity that could stimulate target cells to express new and appropriate tissue, will not be effective. It is argued here that a traditional 'scaffold' represents the wrong approach, and that tissue-engineering templates that are designed to replicate the niche, or microenvironment, of these target cells are much more likely to succeed.&quot;,&quot;publisher&quot;:&quot;Frontiers Media SA&quot;,&quot;issue&quot;:&quot;MAY&quot;,&quot;volume&quot;:&quot;7&quot;},&quot;isTemporary&quot;:false}]},{&quot;citationID&quot;:&quot;MENDELEY_CITATION_acd86565-9bdb-4262-b4d4-33df5a21b118&quot;,&quot;properties&quot;:{&quot;noteIndex&quot;:0},&quot;isEdited&quot;:false,&quot;manualOverride&quot;:{&quot;isManuallyOverridden&quot;:false,&quot;citeprocText&quot;:&quot;[7]&quot;,&quot;manualOverrideText&quot;:&quot;&quot;},&quot;citationTag&quot;:&quot;MENDELEY_CITATION_v3_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&quot;,&quot;citationItems&quot;:[{&quot;id&quot;:&quot;6abf0be8-f8be-3cd6-aa77-47b61f1a6505&quot;,&quot;itemData&quot;:{&quot;type&quot;:&quot;chapter&quot;,&quot;id&quot;:&quot;6abf0be8-f8be-3cd6-aa77-47b61f1a6505&quot;,&quot;title&quot;:&quot;Naturally-Derived Biomaterials for Tissue Engineering Applications&quot;,&quot;author&quot;:[{&quot;family&quot;:&quot;Brovold&quot;,&quot;given&quot;:&quot;Matthew&quot;,&quot;parse-names&quot;:false,&quot;dropping-particle&quot;:&quot;&quot;,&quot;non-dropping-particle&quot;:&quot;&quot;},{&quot;family&quot;:&quot;Almeida&quot;,&quot;given&quot;:&quot;Joana I.&quot;,&quot;parse-names&quot;:false,&quot;dropping-particle&quot;:&quot;&quot;,&quot;non-dropping-particle&quot;:&quot;&quot;},{&quot;family&quot;:&quot;Pla-Palacín&quot;,&quot;given&quot;:&quot;Iris&quot;,&quot;parse-names&quot;:false,&quot;dropping-particle&quot;:&quot;&quot;,&quot;non-dropping-particle&quot;:&quot;&quot;},{&quot;family&quot;:&quot;Sainz-Arnal&quot;,&quot;given&quot;:&quot;Pilar&quot;,&quot;parse-names&quot;:false,&quot;dropping-particle&quot;:&quot;&quot;,&quot;non-dropping-particle&quot;:&quot;&quot;},{&quot;family&quot;:&quot;Sánchez-Romero&quot;,&quot;given&quot;:&quot;Natalia&quot;,&quot;parse-names&quot;:false,&quot;dropping-particle&quot;:&quot;&quot;,&quot;non-dropping-particle&quot;:&quot;&quot;},{&quot;family&quot;:&quot;Rivas&quot;,&quot;given&quot;:&quot;Jesus J.&quot;,&quot;parse-names&quot;:false,&quot;dropping-particle&quot;:&quot;&quot;,&quot;non-dropping-particle&quot;:&quot;&quot;},{&quot;family&quot;:&quot;Almeida&quot;,&quot;given&quot;:&quot;Helen&quot;,&quot;parse-names&quot;:false,&quot;dropping-particle&quot;:&quot;&quot;,&quot;non-dropping-particle&quot;:&quot;&quot;},{&quot;family&quot;:&quot;Dachary&quot;,&quot;given&quot;:&quot;Pablo Royo&quot;,&quot;parse-names&quot;:false,&quot;dropping-particle&quot;:&quot;&quot;,&quot;non-dropping-particle&quot;:&quot;&quot;},{&quot;family&quot;:&quot;Serrano-Aulló&quot;,&quot;given&quot;:&quot;Trinidad&quot;,&quot;parse-names&quot;:false,&quot;dropping-particle&quot;:&quot;&quot;,&quot;non-dropping-particle&quot;:&quot;&quot;},{&quot;family&quot;:&quot;Soker&quot;,&quot;given&quot;:&quot;Shay&quot;,&quot;parse-names&quot;:false,&quot;dropping-particle&quot;:&quot;&quot;,&quot;non-dropping-particle&quot;:&quot;&quot;},{&quot;family&quot;:&quot;Baptista&quot;,&quot;given&quot;:&quot;Pedro M.&quot;,&quot;parse-names&quot;:false,&quot;dropping-particle&quot;:&quot;&quot;,&quot;non-dropping-particle&quot;:&quot;&quot;}],&quot;container-title&quot;:&quot;Advances in Experimental Medicine and Biology&quot;,&quot;container-title-short&quot;:&quot;Adv Exp Med Biol&quot;,&quot;DOI&quot;:&quot;10.1007/978-981-13-0947-2_23&quot;,&quot;ISSN&quot;:&quot;22148019&quot;,&quot;PMID&quot;:&quot;30357702&quot;,&quot;issued&quot;:{&quot;date-parts&quot;:[[2018]]},&quot;page&quot;:&quot;421-449&quot;,&quot;abstract&quot;:&quot;Naturally-derived biomaterials have been used for decades in multiple regenerative medicine applications. From the simplest cell microcarriers made of collagen or alginate, to highly complex decellularized whole-organ scaffolds, these biomaterials represent a class of substances that is usually first in choice at the time of electing a functional and useful biomaterial. Hence, in this chapter we describe the several naturally-derived biomaterials used in tissue engineering applications and their classification, based on composition. We will also describe some of the present uses of the generated tissues like drug discovery, developmental biology, bioprinting and transplantation.&quot;,&quot;publisher&quot;:&quot;Springer New York LLC&quot;,&quot;volume&quot;:&quot;1077&quot;},&quot;isTemporary&quot;:false}]},{&quot;citationID&quot;:&quot;MENDELEY_CITATION_2712c390-ef0e-4ba9-bd5b-6ef438839585&quot;,&quot;properties&quot;:{&quot;noteIndex&quot;:0},&quot;isEdited&quot;:false,&quot;manualOverride&quot;:{&quot;isManuallyOverridden&quot;:false,&quot;citeprocText&quot;:&quot;[8]&quot;,&quot;manualOverrideText&quot;:&quot;&quot;},&quot;citationTag&quot;:&quot;MENDELEY_CITATION_v3_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&quot;,&quot;citationItems&quot;:[{&quot;id&quot;:&quot;45f3dbee-8696-379c-9abf-ed9d643fd756&quot;,&quot;itemData&quot;:{&quot;type&quot;:&quot;article&quot;,&quot;id&quot;:&quot;45f3dbee-8696-379c-9abf-ed9d643fd756&quot;,&quot;title&quot;:&quot;Bioactive modification of poly(ethylene glycol) hydrogels for tissue engineering&quot;,&quot;author&quot;:[{&quot;family&quot;:&quot;Zhu&quot;,&quot;given&quot;:&quot;Junmin&quot;,&quot;parse-names&quot;:false,&quot;dropping-particle&quot;:&quot;&quot;,&quot;non-dropping-particle&quot;:&quot;&quot;}],&quot;container-title&quot;:&quot;Biomaterials&quot;,&quot;container-title-short&quot;:&quot;Biomaterials&quot;,&quot;DOI&quot;:&quot;10.1016/j.biomaterials.2010.02.044&quot;,&quot;ISSN&quot;:&quot;01429612&quot;,&quot;PMID&quot;:&quot;20303169&quot;,&quot;issued&quot;:{&quot;date-parts&quot;:[[2010,6]]},&quot;page&quot;:&quot;4639-4656&quot;,&quot;abstract&quot;:&quot;In this review, we explore different approaches for introducing bioactivity into poly(ethylene glycol) (PEG) hydrogels. Hydrogels are excellent scaffolding materials for repairing and regenerating a variety of tissues because they can provide a highly swollen three-dimensional (3D) environment similar to soft tissues. Synthetic hydrogels like PEG-based hydrogels have advantages over natural hydrogels, such as the ability for photopolymerization, adjustable mechanical properties, and easy control of scaffold architecture and chemical compositions. However, PEG hydrogels alone cannot provide an ideal environment to support cell adhesion and tissue formation due to their bio-inert nature. The natural extracellular matrix (ECM) has been an attractive model for the design and fabrication of bioactive scaffolds for tissue engineering. ECM-mimetic modification of PEG hydrogels has emerged as an important strategy to modulate specific cellular responses. To tether ECM-derived bioactive molecules (BMs) to PEG hydrogels, various strategies have been developed for the incorporation of key ECM biofunctions, such as specific cell adhesion, proteolytic degradation, and signal molecule-binding. A number of cell types have been immobilized on bioactive PEG hydrogels to provide fundamental knowledge of cell/scaffold interactions. This review addresses the recent progress in material designs and fabrication approaches leading to the development of bioactive hydrogels as tissue engineering scaffolds. © 2010 Elsevier Ltd.&quot;,&quot;issue&quot;:&quot;17&quot;,&quot;volume&quot;:&quot;31&quot;},&quot;isTemporary&quot;:false}]},{&quot;citationID&quot;:&quot;MENDELEY_CITATION_978b3167-4d43-4400-9b52-7f840fdfe30c&quot;,&quot;properties&quot;:{&quot;noteIndex&quot;:0},&quot;isEdited&quot;:false,&quot;manualOverride&quot;:{&quot;isManuallyOverridden&quot;:false,&quot;citeprocText&quot;:&quot;[9]&quot;,&quot;manualOverrideText&quot;:&quot;&quot;},&quot;citationTag&quot;:&quot;MENDELEY_CITATION_v3_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&quot;,&quot;citationItems&quot;:[{&quot;id&quot;:&quot;6ecdecb0-e18c-394a-b2ff-ae2567b8324c&quot;,&quot;itemData&quot;:{&quot;type&quot;:&quot;article&quot;,&quot;id&quot;:&quot;6ecdecb0-e18c-394a-b2ff-ae2567b8324c&quot;,&quot;title&quot;:&quot;Recent Advances in Peptide Engineering of PEG Hydrogels: Strategies, Functional Regulation, and Biomedical Applications&quot;,&quot;author&quot;:[{&quot;family&quot;:&quot;Xiao&quot;,&quot;given&quot;:&quot;Zixuan&quot;,&quot;parse-names&quot;:false,&quot;dropping-particle&quot;:&quot;&quot;,&quot;non-dropping-particle&quot;:&quot;&quot;},{&quot;family&quot;:&quot;Zhao&quot;,&quot;given&quot;:&quot;Shujing&quot;,&quot;parse-names&quot;:false,&quot;dropping-particle&quot;:&quot;&quot;,&quot;non-dropping-particle&quot;:&quot;&quot;},{&quot;family&quot;:&quot;Zhang&quot;,&quot;given&quot;:&quot;Xiaoyuan&quot;,&quot;parse-names&quot;:false,&quot;dropping-particle&quot;:&quot;&quot;,&quot;non-dropping-particle&quot;:&quot;&quot;},{&quot;family&quot;:&quot;Wei&quot;,&quot;given&quot;:&quot;Gang&quot;,&quot;parse-names&quot;:false,&quot;dropping-particle&quot;:&quot;&quot;,&quot;non-dropping-particle&quot;:&quot;&quot;},{&quot;family&quot;:&quot;Su&quot;,&quot;given&quot;:&quot;Zhiqiang&quot;,&quot;parse-names&quot;:false,&quot;dropping-particle&quot;:&quot;&quot;,&quot;non-dropping-particle&quot;:&quot;&quot;}],&quot;container-title&quot;:&quot;Macromolecular Materials and Engineering&quot;,&quot;container-title-short&quot;:&quot;Macromol Mater Eng&quot;,&quot;DOI&quot;:&quot;10.1002/mame.202200385&quot;,&quot;ISSN&quot;:&quot;14392054&quot;,&quot;issued&quot;:{&quot;date-parts&quot;:[[2022,11,1]]},&quot;abstract&quot;:&quot;Polyethylene glycol (PEG) is hydrophilic, biocompatible, and electrically neutral in an aqueous solution due to its unique internal structure. PEG is widely used to prepare hydrogels for applications in drug delivery and tissue engineering. In addition, PEG can be used as a functionalization agent of biomaterials to prolong the presence of drug systems in vivo in biomedical applications. The functionalization of PEG hydrogels using functional peptides gives PEG hydrogels the advantages of better biocompatibility, higher loading efficiency, more adjustable lifetime, and lower cost, which have exhibited promising applications in biomedical fields. In this review, recent advances in the functionalization of PEG hydrogels with peptides for biomedical applications are presented. For this aim, first, the basic properties of PEG hydrogels are described by introducing various preparation methods, and then, the functional regulation of PEG hydrogels is demonstrated with different motif-designed peptides to achieve specific properties. Finally, biomedical applications of peptide-engineered PEG hydrogels in controlled drug delivery, tissue engineering, medical diagnostics, bioimaging, and biosensing are described in detail. This work provides a systematic literature review on this promising topic and facilitates readers in the design of composite materials and functional tailoring of PEG hydrogels with biomolecules.&quot;,&quot;publisher&quot;:&quot;John Wiley and Sons Inc&quot;,&quot;issue&quot;:&quot;11&quot;,&quot;volume&quot;:&quot;307&quot;},&quot;isTemporary&quot;:false}]},{&quot;citationID&quot;:&quot;MENDELEY_CITATION_1d8149a5-600f-4b5d-8447-de8bccefd27d&quot;,&quot;properties&quot;:{&quot;noteIndex&quot;:0},&quot;isEdited&quot;:false,&quot;manualOverride&quot;:{&quot;isManuallyOverridden&quot;:false,&quot;citeprocText&quot;:&quot;[10]&quot;,&quot;manualOverrideText&quot;:&quot;&quot;},&quot;citationTag&quot;:&quot;MENDELEY_CITATION_v3_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&quot;,&quot;citationItems&quot;:[{&quot;id&quot;:&quot;389979d0-7cf7-3f7b-b143-5be504f47c12&quot;,&quot;itemData&quot;:{&quot;type&quot;:&quot;article-journal&quot;,&quot;id&quot;:&quot;389979d0-7cf7-3f7b-b143-5be504f47c12&quot;,&quot;title&quot;:&quot;Designing of PLA scaffolds for bone tissue replacement fabricated by ordinary commercial 3D printer&quot;,&quot;author&quot;:[{&quot;family&quot;:&quot;Gregor&quot;,&quot;given&quot;:&quot;Aleš&quot;,&quot;parse-names&quot;:false,&quot;dropping-particle&quot;:&quot;&quot;,&quot;non-dropping-particle&quot;:&quot;&quot;},{&quot;family&quot;:&quot;Filová&quot;,&quot;given&quot;:&quot;Eva&quot;,&quot;parse-names&quot;:false,&quot;dropping-particle&quot;:&quot;&quot;,&quot;non-dropping-particle&quot;:&quot;&quot;},{&quot;family&quot;:&quot;Novák&quot;,&quot;given&quot;:&quot;Martin&quot;,&quot;parse-names&quot;:false,&quot;dropping-particle&quot;:&quot;&quot;,&quot;non-dropping-particle&quot;:&quot;&quot;},{&quot;family&quot;:&quot;Kronek&quot;,&quot;given&quot;:&quot;Jakub&quot;,&quot;parse-names&quot;:false,&quot;dropping-particle&quot;:&quot;&quot;,&quot;non-dropping-particle&quot;:&quot;&quot;},{&quot;family&quot;:&quot;Chlup&quot;,&quot;given&quot;:&quot;Hynek&quot;,&quot;parse-names&quot;:false,&quot;dropping-particle&quot;:&quot;&quot;,&quot;non-dropping-particle&quot;:&quot;&quot;},{&quot;family&quot;:&quot;Buzgo&quot;,&quot;given&quot;:&quot;Matěj&quot;,&quot;parse-names&quot;:false,&quot;dropping-particle&quot;:&quot;&quot;,&quot;non-dropping-particle&quot;:&quot;&quot;},{&quot;family&quot;:&quot;Blahnová&quot;,&quot;given&quot;:&quot;Veronika&quot;,&quot;parse-names&quot;:false,&quot;dropping-particle&quot;:&quot;&quot;,&quot;non-dropping-particle&quot;:&quot;&quot;},{&quot;family&quot;:&quot;Lukášová&quot;,&quot;given&quot;:&quot;Věra&quot;,&quot;parse-names&quot;:false,&quot;dropping-particle&quot;:&quot;&quot;,&quot;non-dropping-particle&quot;:&quot;&quot;},{&quot;family&quot;:&quot;Bartoš&quot;,&quot;given&quot;:&quot;Martin&quot;,&quot;parse-names&quot;:false,&quot;dropping-particle&quot;:&quot;&quot;,&quot;non-dropping-particle&quot;:&quot;&quot;},{&quot;family&quot;:&quot;Nečas&quot;,&quot;given&quot;:&quot;Alois&quot;,&quot;parse-names&quot;:false,&quot;dropping-particle&quot;:&quot;&quot;,&quot;non-dropping-particle&quot;:&quot;&quot;},{&quot;family&quot;:&quot;Hošek&quot;,&quot;given&quot;:&quot;Jan&quot;,&quot;parse-names&quot;:false,&quot;dropping-particle&quot;:&quot;&quot;,&quot;non-dropping-particle&quot;:&quot;&quot;}],&quot;container-title&quot;:&quot;Journal of Biological Engineering&quot;,&quot;container-title-short&quot;:&quot;J Biol Eng&quot;,&quot;DOI&quot;:&quot;10.1186/s13036-017-0074-3&quot;,&quot;ISSN&quot;:&quot;17541611&quot;,&quot;issued&quot;:{&quot;date-parts&quot;:[[2017,10,16]]},&quot;abstract&quot;:&quot;Background: The primary objective of Tissue engineering is a regeneration or replacement of tissues or organs damaged by disease, injury, or congenital anomalies. At present, Tissue engineering repairs damaged tissues and organs with artificial supporting structures called scaffolds. These are used for attachment and subsequent growth of appropriate cells. During the cell growth gradual biodegradation of the scaffold occurs and the final product is a new tissue with the desired shape and properties. In recent years, research workplaces are focused on developing scaffold by bio-fabrication techniques to achieve fast, precise and cheap automatic manufacturing of these structures. Most promising techniques seem to be Rapid prototyping due to its high level of precision and controlling. However, this technique is still to solve various issues before it is easily used for scaffold fabrication. In this article we tested printing of clinically applicable scaffolds with use of commercially available devices and materials. Research presented in this article is in general focused on \&quot;scaffolding\&quot; on a field of bone tissue replacement. Results: Commercially available 3D printer and Polylactic acid were used to create originally designed and possibly suitable scaffold structures for bone tissue engineering. We tested printing of scaffolds with different geometrical structures. Based on the osteosarcoma cells proliferation experiment and mechanical testing of designed scaffold samples, it will be stated that it is likely not necessary to keep the recommended porosity of the scaffold for bone tissue replacement at about 90%, and it will also be clarified why this fact eliminates mechanical properties issue. Moreover, it is demonstrated that the size of an individual pore could be double the size of the recommended range between 0.2-0.35 mm without affecting the cell proliferation. Conclusion: Rapid prototyping technique based on Fused deposition modelling was used for the fabrication of designed scaffold structures. All the experiments were performed in order to show how to possibly solve certain limitations and issues that are currently reported by research workplaces on the field of scaffold bio-fabrication. These results should provide new valuable knowledge for further research.&quot;,&quot;publisher&quot;:&quot;BioMed Central Ltd.&quot;,&quot;issue&quot;:&quot;1&quot;,&quot;volume&quot;:&quot;11&quot;},&quot;isTemporary&quot;:false}]},{&quot;citationID&quot;:&quot;MENDELEY_CITATION_4c462bdf-f56f-43cd-b6a6-de2234bb7763&quot;,&quot;properties&quot;:{&quot;noteIndex&quot;:0},&quot;isEdited&quot;:false,&quot;manualOverride&quot;:{&quot;isManuallyOverridden&quot;:false,&quot;citeprocText&quot;:&quot;[11]&quot;,&quot;manualOverrideText&quot;:&quot;&quot;},&quot;citationTag&quot;:&quot;MENDELEY_CITATION_v3_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&quot;,&quot;citationItems&quot;:[{&quot;id&quot;:&quot;4a7b5c6e-ae32-367e-aa47-454f5baa0304&quot;,&quot;itemData&quot;:{&quot;type&quot;:&quot;article&quot;,&quot;id&quot;:&quot;4a7b5c6e-ae32-367e-aa47-454f5baa0304&quot;,&quot;title&quot;:&quot;Polycaprolactone as biomaterial for bone scaffolds: Review of literature&quot;,&quot;author&quot;:[{&quot;family&quot;:&quot;Dwivedi&quot;,&quot;given&quot;:&quot;Ruby&quot;,&quot;parse-names&quot;:false,&quot;dropping-particle&quot;:&quot;&quot;,&quot;non-dropping-particle&quot;:&quot;&quot;},{&quot;family&quot;:&quot;Kumar&quot;,&quot;given&quot;:&quot;Sumit&quot;,&quot;parse-names&quot;:false,&quot;dropping-particle&quot;:&quot;&quot;,&quot;non-dropping-particle&quot;:&quot;&quot;},{&quot;family&quot;:&quot;Pandey&quot;,&quot;given&quot;:&quot;Rahul&quot;,&quot;parse-names&quot;:false,&quot;dropping-particle&quot;:&quot;&quot;,&quot;non-dropping-particle&quot;:&quot;&quot;},{&quot;family&quot;:&quot;Mahajan&quot;,&quot;given&quot;:&quot;Aman&quot;,&quot;parse-names&quot;:false,&quot;dropping-particle&quot;:&quot;&quot;,&quot;non-dropping-particle&quot;:&quot;&quot;},{&quot;family&quot;:&quot;Nandana&quot;,&quot;given&quot;:&quot;Deepti&quot;,&quot;parse-names&quot;:false,&quot;dropping-particle&quot;:&quot;&quot;,&quot;non-dropping-particle&quot;:&quot;&quot;},{&quot;family&quot;:&quot;Katti&quot;,&quot;given&quot;:&quot;Dhirendra S.&quot;,&quot;parse-names&quot;:false,&quot;dropping-particle&quot;:&quot;&quot;,&quot;non-dropping-particle&quot;:&quot;&quot;},{&quot;family&quot;:&quot;Mehrotra&quot;,&quot;given&quot;:&quot;Divya&quot;,&quot;parse-names&quot;:false,&quot;dropping-particle&quot;:&quot;&quot;,&quot;non-dropping-particle&quot;:&quot;&quot;}],&quot;container-title&quot;:&quot;Journal of Oral Biology and Craniofacial Research&quot;,&quot;container-title-short&quot;:&quot;J Oral Biol Craniofac Res&quot;,&quot;DOI&quot;:&quot;10.1016/j.jobcr.2019.10.003&quot;,&quot;ISSN&quot;:&quot;22124268&quot;,&quot;issued&quot;:{&quot;date-parts&quot;:[[2020,1,1]]},&quot;page&quot;:&quot;381-388&quot;,&quot;abstract&quot;:&quot;Bone tissue engineering using polymer based scaffolds have been studied a lot in last decades. Considering the qualities of all the polymers desired to be used as scaffolds, Polycaprolactone (PCL) polyester apart from being biocompatible and biodegradable qualifies to an appreciable level due its easy availability, cost efficacy and suitability for modification. Its adjustable physio-chemical state, biological properties and mechanical strength renders it to withstand physical, chemical and mechanical, insults without significant loss of its properties. This review aims to critically analyse the efficacy of PCL as a biomaterial for bone scaffolds.&quot;,&quot;publisher&quot;:&quot;Elsevier B.V.&quot;,&quot;issue&quot;:&quot;1&quot;,&quot;volume&quot;:&quot;10&quot;},&quot;isTemporary&quot;:false}]},{&quot;citationID&quot;:&quot;MENDELEY_CITATION_447fbe4b-d757-4cfb-909c-27cfdcf15ffe&quot;,&quot;properties&quot;:{&quot;noteIndex&quot;:0},&quot;isEdited&quot;:false,&quot;manualOverride&quot;:{&quot;isManuallyOverridden&quot;:false,&quot;citeprocText&quot;:&quot;[12]&quot;,&quot;manualOverrideText&quot;:&quot;&quot;},&quot;citationTag&quot;:&quot;MENDELEY_CITATION_v3_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&quot;,&quot;citationItems&quot;:[{&quot;id&quot;:&quot;d35d5d4f-6835-39ee-8afd-cce890ff5ae7&quot;,&quot;itemData&quot;:{&quot;type&quot;:&quot;article-journal&quot;,&quot;id&quot;:&quot;d35d5d4f-6835-39ee-8afd-cce890ff5ae7&quot;,&quot;title&quot;:&quot;Decellularized Extracellular Matrix for Tissue Engineering (Review)&quot;,&quot;author&quot;:[{&quot;family&quot;:&quot;Isaeva&quot;,&quot;given&quot;:&quot;E.&quot;,&quot;parse-names&quot;:false,&quot;dropping-particle&quot;:&quot;V.&quot;,&quot;non-dropping-particle&quot;:&quot;&quot;},{&quot;family&quot;:&quot;Beketov&quot;,&quot;given&quot;:&quot;E. E.&quot;,&quot;parse-names&quot;:false,&quot;dropping-particle&quot;:&quot;&quot;,&quot;non-dropping-particle&quot;:&quot;&quot;},{&quot;family&quot;:&quot;Arguchinskaya&quot;,&quot;given&quot;:&quot;N.&quot;,&quot;parse-names&quot;:false,&quot;dropping-particle&quot;:&quot;V.&quot;,&quot;non-dropping-particle&quot;:&quot;&quot;},{&quot;family&quot;:&quot;Ivanov&quot;,&quot;given&quot;:&quot;S. A.&quot;,&quot;parse-names&quot;:false,&quot;dropping-particle&quot;:&quot;&quot;,&quot;non-dropping-particle&quot;:&quot;&quot;},{&quot;family&quot;:&quot;Shegay&quot;,&quot;given&quot;:&quot;P.&quot;,&quot;parse-names&quot;:false,&quot;dropping-particle&quot;:&quot;V.&quot;,&quot;non-dropping-particle&quot;:&quot;&quot;},{&quot;family&quot;:&quot;Kaprin&quot;,&quot;given&quot;:&quot;A. D.&quot;,&quot;parse-names&quot;:false,&quot;dropping-particle&quot;:&quot;&quot;,&quot;non-dropping-particle&quot;:&quot;&quot;}],&quot;container-title&quot;:&quot;Sovremennye Tehnologii v Medicine&quot;,&quot;DOI&quot;:&quot;10.17691/stm2022.14.3.07&quot;,&quot;ISSN&quot;:&quot;2309995X&quot;,&quot;PMID&quot;:&quot;37064810&quot;,&quot;issued&quot;:{&quot;date-parts&quot;:[[2022,6,30]]},&quot;page&quot;:&quot;57-69&quot;,&quot;abstract&quot;:&quot;In recent years, decellularized tissues have evolved into a new, full-fledged platform for the creation of tissue-engineered constructions. Extracellular matrix (ECM) of each tissue provides a unique tissue-specific microenvironment for resident cells with the structure and biochemical signaling required for their functioning. The decellularized ECM (dECM) has been established to influence cell differentiation.The review provides recent data on the composition and functions of the ECM, methods for obtaining decellularized tissues, and their application in tissue engineering depending on their physical form (scaffold, powder, or hydrogel). The effect of the matrix source, decellularization and sterilization techniques on dECM composition has been considered. Regulatory mechanisms of cell differentiation by the extracellular matrix are discussed. Differences in the protein composition of the native and decellularized materials are presented. Application of dECM in the bioink composition for regeneration of various tissues using bioprinting technologies is also considered.It has been concluded that successful application of dECM in tissue engineering and regenerative medicine requires a permanent and biologically suitable dECM source, optimized tissue decellularization protocols, improved mechanical properties of dECM-derived bioinks, and prevention of immunological reaction of the organism.&quot;,&quot;publisher&quot;:&quot;Privolzhsky Research Medical University&quot;,&quot;issue&quot;:&quot;3&quot;,&quot;volume&quot;:&quot;14&quot;,&quot;container-title-short&quot;:&quot;&quot;},&quot;isTemporary&quot;:false}]},{&quot;citationID&quot;:&quot;MENDELEY_CITATION_611a3562-e83c-4b0a-858f-f4f3716aac0d&quot;,&quot;properties&quot;:{&quot;noteIndex&quot;:0},&quot;isEdited&quot;:false,&quot;manualOverride&quot;:{&quot;isManuallyOverridden&quot;:false,&quot;citeprocText&quot;:&quot;[13]&quot;,&quot;manualOverrideText&quot;:&quot;&quot;},&quot;citationTag&quot;:&quot;MENDELEY_CITATION_v3_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&quot;,&quot;citationItems&quot;:[{&quot;id&quot;:&quot;68eb50ca-aba5-38be-a2ee-a73f01c693ce&quot;,&quot;itemData&quot;:{&quot;type&quot;:&quot;article&quot;,&quot;id&quot;:&quot;68eb50ca-aba5-38be-a2ee-a73f01c693ce&quot;,&quot;title&quot;:&quot;Hydrogels for Tissue Engineering: Addressing Key Design Needs Toward Clinical Translation&quot;,&quot;author&quot;:[{&quot;family&quot;:&quot;Xu&quot;,&quot;given&quot;:&quot;Fei&quot;,&quot;parse-names&quot;:false,&quot;dropping-particle&quot;:&quot;&quot;,&quot;non-dropping-particle&quot;:&quot;&quot;},{&quot;family&quot;:&quot;Dawson&quot;,&quot;given&quot;:&quot;Chloe&quot;,&quot;parse-names&quot;:false,&quot;dropping-particle&quot;:&quot;&quot;,&quot;non-dropping-particle&quot;:&quot;&quot;},{&quot;family&quot;:&quot;Lamb&quot;,&quot;given&quot;:&quot;Makenzie&quot;,&quot;parse-names&quot;:false,&quot;dropping-particle&quot;:&quot;&quot;,&quot;non-dropping-particle&quot;:&quot;&quot;},{&quot;family&quot;:&quot;Mueller&quot;,&quot;given&quot;:&quot;Eva&quot;,&quot;parse-names&quot;:false,&quot;dropping-particle&quot;:&quot;&quot;,&quot;non-dropping-particle&quot;:&quot;&quot;},{&quot;family&quot;:&quot;Stefanek&quot;,&quot;given&quot;:&quot;Evan&quot;,&quot;parse-names&quot;:false,&quot;dropping-particle&quot;:&quot;&quot;,&quot;non-dropping-particle&quot;:&quot;&quot;},{&quot;family&quot;:&quot;Akbari&quot;,&quot;given&quot;:&quot;Mohsen&quot;,&quot;parse-names&quot;:false,&quot;dropping-particle&quot;:&quot;&quot;,&quot;non-dropping-particle&quot;:&quot;&quot;},{&quot;family&quot;:&quot;Hoare&quot;,&quot;given&quot;:&quot;Todd&quot;,&quot;parse-names&quot;:false,&quot;dropping-particle&quot;:&quot;&quot;,&quot;non-dropping-particle&quot;:&quot;&quot;}],&quot;container-title&quot;:&quot;Frontiers in Bioengineering and Biotechnology&quot;,&quot;container-title-short&quot;:&quot;Front Bioeng Biotechnol&quot;,&quot;DOI&quot;:&quot;10.3389/fbioe.2022.849831&quot;,&quot;ISSN&quot;:&quot;22964185&quot;,&quot;issued&quot;:{&quot;date-parts&quot;:[[2022,5,5]]},&quot;abstract&quot;:&quot;While the soft mechanics and tunable cell interactions facilitated by hydrogels have attracted significant interest in the development of functional hydrogel-based tissue engineering scaffolds, translating the many positive results observed in the lab into the clinic remains a slow process. In this review, we address the key design criteria in terms of the materials, crosslinkers, and fabrication techniques useful for fabricating translationally-relevant tissue engineering hydrogels, with particular attention to three emerging fabrication techniques that enable simultaneous scaffold fabrication and cell loading: 3D printing, in situ tissue engineering, and cell electrospinning. In particular, we emphasize strategies for manufacturing tissue engineering hydrogels in which both macroporous scaffold fabrication and cell loading can be conducted in a single manufacturing step – electrospinning, 3D printing, and in situ tissue engineering. We suggest that combining such integrated fabrication approaches with the lessons learned from previously successful translational experiences with other hydrogels represents a promising strategy to accelerate the implementation of hydrogels for tissue engineering in the clinic.&quot;,&quot;publisher&quot;:&quot;Frontiers Media S.A.&quot;,&quot;volume&quot;:&quot;10&quot;},&quot;isTemporary&quot;:false}]},{&quot;citationID&quot;:&quot;MENDELEY_CITATION_e9a7fd63-bef3-4986-beff-622bd85e690b&quot;,&quot;properties&quot;:{&quot;noteIndex&quot;:0},&quot;isEdited&quot;:false,&quot;manualOverride&quot;:{&quot;isManuallyOverridden&quot;:false,&quot;citeprocText&quot;:&quot;[14]&quot;,&quot;manualOverrideText&quot;:&quot;&quot;},&quot;citationTag&quot;:&quot;MENDELEY_CITATION_v3_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&quot;,&quot;citationItems&quot;:[{&quot;id&quot;:&quot;d39a460a-d1ea-350c-98d6-169da0bbd405&quot;,&quot;itemData&quot;:{&quot;type&quot;:&quot;article-journal&quot;,&quot;id&quot;:&quot;d39a460a-d1ea-350c-98d6-169da0bbd405&quot;,&quot;title&quot;:&quot;The future of polyphosphoesters&quot;,&quot;author&quot;:[{&quot;family&quot;:&quot;Rheinberger&quot;,&quot;given&quot;:&quot;Timo&quot;,&quot;parse-names&quot;:false,&quot;dropping-particle&quot;:&quot;&quot;,&quot;non-dropping-particle&quot;:&quot;&quot;},{&quot;family&quot;:&quot;Rabaux&quot;,&quot;given&quot;:&quot;Oscar&quot;,&quot;parse-names&quot;:false,&quot;dropping-particle&quot;:&quot;&quot;,&quot;non-dropping-particle&quot;:&quot;&quot;},{&quot;family&quot;:&quot;Jérôme&quot;,&quot;given&quot;:&quot;Christine&quot;,&quot;parse-names&quot;:false,&quot;dropping-particle&quot;:&quot;&quot;,&quot;non-dropping-particle&quot;:&quot;&quot;},{&quot;family&quot;:&quot;Wurm&quot;,&quot;given&quot;:&quot;Frederik R.&quot;,&quot;parse-names&quot;:false,&quot;dropping-particle&quot;:&quot;&quot;,&quot;non-dropping-particle&quot;:&quot;&quot;}],&quot;container-title&quot;:&quot;European Polymer Journal&quot;,&quot;container-title-short&quot;:&quot;Eur Polym J&quot;,&quot;DOI&quot;:&quot;10.1016/j.eurpolymj.2023.112464&quot;,&quot;ISSN&quot;:&quot;00143057&quot;,&quot;URL&quot;:&quot;https://linkinghub.elsevier.com/retrieve/pii/S001430572300647X&quot;,&quot;issued&quot;:{&quot;date-parts&quot;:[[2023,11]]},&quot;page&quot;:&quot;112464&quot;,&quot;abstract&quot;:&quot;Polyphosphoesters (PPEs) are natural structures that play a crucial role in our lives, such as in DNA, RNA, and pyrophosphates. Drawing inspiration from these highly functional biopolymers, which are biodegradable and biocompatible, extensive research has been conducted to develop synthetic PPEs in recent decades, and this field continues to grow. Synthetic PPEs offer a unique combination of chemical diversity, functional versatility and degradability. The pentavalent nature of phosphorus allows functional pendant groups, branching or crosslinking. Additionally, inherent degradability and flame retardancy can be fine-tuned and adjusted. In this perspective article, we highlight significant recent developments in monomer and polymer synthesis of PPEs, along with their related applications that hold immense market potential for future research and potential industrial developments. We also shed light on synthetic concepts that are exclusive to PPEs and offer intriguing properties, such as adjustable thermo-responsiveness and degradation properties, as well as self-healing adaptable networks. Finally, we provide insights into the potential future directions of the PPEs field.&quot;,&quot;volume&quot;:&quot;200&quot;},&quot;isTemporary&quot;:false}]},{&quot;citationID&quot;:&quot;MENDELEY_CITATION_3cebffcc-3522-4d7f-9af0-f7762ae4a64a&quot;,&quot;properties&quot;:{&quot;noteIndex&quot;:0},&quot;isEdited&quot;:false,&quot;manualOverride&quot;:{&quot;isManuallyOverridden&quot;:false,&quot;citeprocText&quot;:&quot;[15]&quot;,&quot;manualOverrideText&quot;:&quot;&quot;},&quot;citationTag&quot;:&quot;MENDELEY_CITATION_v3_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&quot;,&quot;citationItems&quot;:[{&quot;id&quot;:&quot;996b0cec-0cfc-3308-ab52-ba6a11a87188&quot;,&quot;itemData&quot;:{&quot;type&quot;:&quot;article-journal&quot;,&quot;id&quot;:&quot;996b0cec-0cfc-3308-ab52-ba6a11a87188&quot;,&quot;title&quot;:&quot;Poly(phosphoester)s: A New Platform for Degradable Polymers&quot;,&quot;author&quot;:[{&quot;family&quot;:&quot;Steinbach&quot;,&quot;given&quot;:&quot;Tobias&quot;,&quot;parse-names&quot;:false,&quot;dropping-particle&quot;:&quot;&quot;,&quot;non-dropping-particle&quot;:&quot;&quot;},{&quot;family&quot;:&quot;Wurm&quot;,&quot;given&quot;:&quot;Frederik R.&quot;,&quot;parse-names&quot;:false,&quot;dropping-particle&quot;:&quot;&quot;,&quot;non-dropping-particle&quot;:&quot;&quot;}],&quot;container-title&quot;:&quot;Angewandte Chemie International Edition&quot;,&quot;DOI&quot;:&quot;10.1002/anie.201500147&quot;,&quot;ISSN&quot;:&quot;1433-7851&quot;,&quot;URL&quot;:&quot;https://onlinelibrary.wiley.com/doi/10.1002/anie.201500147&quot;,&quot;issued&quot;:{&quot;date-parts&quot;:[[2015,5,18]]},&quot;page&quot;:&quot;6098-6108&quot;,&quot;abstract&quot;:&quot;&lt;p&gt;Poly(phosphoester)s (PPEs) play an important role in nature. They structure and determine life in the form of deoxy‐ and ribonucleic acid (DNA and RNA), and, as pyrophosphates, they store up chemical energy in organisms. Polymer chemistry, however, is dominated by the nondegradable polyolefins and degradable poly(carboxylic ester)s (PCEs) that are produced on a large scale today. Recent studies have illustrated the potential of PPEs for future applications beyond flame retardancy, and provided a coherent vision to implement this classic biopolymer in modern applications that demand biocompatibility and degradability as well as the possibility to adjust the properties to individual needs.&lt;/p&gt;&quot;,&quot;issue&quot;:&quot;21&quot;,&quot;volume&quot;:&quot;54&quot;,&quot;container-title-short&quot;:&quot;&quot;},&quot;isTemporary&quot;:false}]},{&quot;citationID&quot;:&quot;MENDELEY_CITATION_d9d13149-2da6-4215-92eb-7d59e8bf8c3b&quot;,&quot;properties&quot;:{&quot;noteIndex&quot;:0},&quot;isEdited&quot;:false,&quot;manualOverride&quot;:{&quot;isManuallyOverridden&quot;:false,&quot;citeprocText&quot;:&quot;[16]&quot;,&quot;manualOverrideText&quot;:&quot;&quot;},&quot;citationTag&quot;:&quot;MENDELEY_CITATION_v3_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&quot;,&quot;citationItems&quot;:[{&quot;id&quot;:&quot;19bf377d-64b9-3603-b516-28a99dd6a82b&quot;,&quot;itemData&quot;:{&quot;type&quot;:&quot;article-journal&quot;,&quot;id&quot;:&quot;19bf377d-64b9-3603-b516-28a99dd6a82b&quot;,&quot;title&quot;:&quot;Main-chain water-soluble polyphosphoesters: Multi-functional polymers as degradable PEG-alternatives for biomedical applications&quot;,&quot;author&quot;:[{&quot;family&quot;:&quot;Pelosi&quot;,&quot;given&quot;:&quot;Chiara&quot;,&quot;parse-names&quot;:false,&quot;dropping-particle&quot;:&quot;&quot;,&quot;non-dropping-particle&quot;:&quot;&quot;},{&quot;family&quot;:&quot;Tinè&quot;,&quot;given&quot;:&quot;Maria R.&quot;,&quot;parse-names&quot;:false,&quot;dropping-particle&quot;:&quot;&quot;,&quot;non-dropping-particle&quot;:&quot;&quot;},{&quot;family&quot;:&quot;Wurm&quot;,&quot;given&quot;:&quot;Frederik R.&quot;,&quot;parse-names&quot;:false,&quot;dropping-particle&quot;:&quot;&quot;,&quot;non-dropping-particle&quot;:&quot;&quot;}],&quot;container-title&quot;:&quot;European Polymer Journal&quot;,&quot;container-title-short&quot;:&quot;Eur Polym J&quot;,&quot;DOI&quot;:&quot;10.1016/j.eurpolymj.2020.110079&quot;,&quot;ISSN&quot;:&quot;00143057&quot;,&quot;URL&quot;:&quot;https://linkinghub.elsevier.com/retrieve/pii/S0014305720317936&quot;,&quot;issued&quot;:{&quot;date-parts&quot;:[[2020,12]]},&quot;page&quot;:&quot;110079&quot;,&quot;abstract&quot;:&quot;Abstract   Polyphosphoesters (PPEs) are a class of (bio)degradable polymers with high chemical versatility and functionality. In particular, water-soluble PPEs with the phosphoester group in the polymer backbone are currently discussed as a potential alternative to poly(ethylene glycol) (PEG). Ring-opening polymerization of typically 5-membered cyclic phosphoesters gives straightforward access to various well-defined PPEs. Several PPE candidates have proven their biocompatibility in vitro in terms of cytocompatibility, antifouling properties, “stealth effect”, degradability (hydrolytic and enzymatic), and some promising in vivo results in drug delivery vehicles. The possibility to control the properties with the appropriate tuning of the lateral chain makes PPEs especially appealing. This review summarizes recent developments of such PPEs for biomedical applications, e.g. in protein-polymer conjugates, hydrogels for tissue engineering, or nanocarriers for drug and gene delivery. We summarize the progress made over the years, highlighting the strengths and the shortcomings of PPEs for these applications to date. We critically evaluate the current state of the art, try to assess their potential and to predict future perspectives, shedding light on the pathway that needs to be followed to translate into clinics.&quot;,&quot;volume&quot;:&quot;141&quot;},&quot;isTemporary&quot;:false}]},{&quot;citationID&quot;:&quot;MENDELEY_CITATION_f067d705-920d-4c99-a4d5-e587ded6953d&quot;,&quot;properties&quot;:{&quot;noteIndex&quot;:0},&quot;isEdited&quot;:false,&quot;manualOverride&quot;:{&quot;isManuallyOverridden&quot;:false,&quot;citeprocText&quot;:&quot;[17]&quot;,&quot;manualOverrideText&quot;:&quot;&quot;},&quot;citationTag&quot;:&quot;MENDELEY_CITATION_v3_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&quot;,&quot;citationItems&quot;:[{&quot;id&quot;:&quot;21ce3a3d-140d-3077-8e0e-3abccf3f7299&quot;,&quot;itemData&quot;:{&quot;type&quot;:&quot;article-journal&quot;,&quot;id&quot;:&quot;21ce3a3d-140d-3077-8e0e-3abccf3f7299&quot;,&quot;title&quot;:&quot;Design of Degradable Polyphosphoester Networks with Tailor-Made Stiffness and Hydrophilicity as Scaffolds for Tissue Engineering&quot;,&quot;author&quot;:[{&quot;family&quot;:&quot;Riva&quot;,&quot;given&quot;:&quot;Raphaël&quot;,&quot;parse-names&quot;:false,&quot;dropping-particle&quot;:&quot;&quot;,&quot;non-dropping-particle&quot;:&quot;&quot;},{&quot;family&quot;:&quot;Shah&quot;,&quot;given&quot;:&quot;Urmil&quot;,&quot;parse-names&quot;:false,&quot;dropping-particle&quot;:&quot;&quot;,&quot;non-dropping-particle&quot;:&quot;&quot;},{&quot;family&quot;:&quot;Thomassin&quot;,&quot;given&quot;:&quot;Jean-Michel&quot;,&quot;parse-names&quot;:false,&quot;dropping-particle&quot;:&quot;&quot;,&quot;non-dropping-particle&quot;:&quot;&quot;},{&quot;family&quot;:&quot;Yilmaz&quot;,&quot;given&quot;:&quot;Zeynep&quot;,&quot;parse-names&quot;:false,&quot;dropping-particle&quot;:&quot;&quot;,&quot;non-dropping-particle&quot;:&quot;&quot;},{&quot;family&quot;:&quot;Lecat&quot;,&quot;given&quot;:&quot;Aurore&quot;,&quot;parse-names&quot;:false,&quot;dropping-particle&quot;:&quot;&quot;,&quot;non-dropping-particle&quot;:&quot;&quot;},{&quot;family&quot;:&quot;Colige&quot;,&quot;given&quot;:&quot;Alain&quot;,&quot;parse-names&quot;:false,&quot;dropping-particle&quot;:&quot;&quot;,&quot;non-dropping-particle&quot;:&quot;&quot;},{&quot;family&quot;:&quot;Jérôme&quot;,&quot;given&quot;:&quot;Christine&quot;,&quot;parse-names&quot;:false,&quot;dropping-particle&quot;:&quot;&quot;,&quot;non-dropping-particle&quot;:&quot;&quot;}],&quot;container-title&quot;:&quot;Biomacromolecules&quot;,&quot;container-title-short&quot;:&quot;Biomacromolecules&quot;,&quot;DOI&quot;:&quot;10.1021/acs.biomac.9b01276&quot;,&quot;ISSN&quot;:&quot;1525-7797&quot;,&quot;URL&quot;:&quot;https://pubs.acs.org/doi/10.1021/acs.biomac.9b01276&quot;,&quot;issued&quot;:{&quot;date-parts&quot;:[[2020,2,10]]},&quot;page&quot;:&quot;349-355&quot;,&quot;abstract&quot;:&quot;In the recent decades, biodegradable and biocompatible polyphosphoesters (PPEs) gain wide attention in the biomedical field as relevant substitutes for conventional aliphatic polyesters. These amorphous materials of low glass transition temperature offer promise for the design of soft scaffolds for tissue engineering. Advantageously, the easy variation of the nature of the lateral pendant groups of PPEs allows the insertion of pendent unsaturations valuable for their further crosslinking. In addition, varying the length of the pendent alkyl chains allows tuning their hydrophilicity. The present work aims at synthesizing PPEs networks of well-defined hydrophilicity and mechanical properties. More precisely, we aimed at preparing degradable materials exhibiting identical hydrophilicity but different mechanical properties and vice versa. For that purpose, PPE copolymers were synthesized by ring-opening copolymerization of cyclic phosphate monomers bearing different pendent groups (e.g. methyl, butenyl and bu...&quot;,&quot;issue&quot;:&quot;2&quot;,&quot;volume&quot;:&quot;21&quot;},&quot;isTemporary&quot;:false}]},{&quot;citationID&quot;:&quot;MENDELEY_CITATION_1944bda7-7059-4c40-be40-84c7a54df81a&quot;,&quot;properties&quot;:{&quot;noteIndex&quot;:0},&quot;isEdited&quot;:false,&quot;manualOverride&quot;:{&quot;isManuallyOverridden&quot;:false,&quot;citeprocText&quot;:&quot;[18]&quot;,&quot;manualOverrideText&quot;:&quot;&quot;},&quot;citationTag&quot;:&quot;MENDELEY_CITATION_v3_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&quot;,&quot;citationItems&quot;:[{&quot;id&quot;:&quot;d3daabb3-90ff-3e25-9b31-3a6b35e1b684&quot;,&quot;itemData&quot;:{&quot;type&quot;:&quot;article-journal&quot;,&quot;id&quot;:&quot;d3daabb3-90ff-3e25-9b31-3a6b35e1b684&quot;,&quot;title&quot;:&quot;Poly(methyl ethylene phosphate) hydrogels: Degradable and cell-repellent alternatives to PEG-hydrogels&quot;,&quot;author&quot;:[{&quot;family&quot;:&quot;Tee&quot;,&quot;given&quot;:&quot;Hisaschi T.&quot;,&quot;parse-names&quot;:false,&quot;dropping-particle&quot;:&quot;&quot;,&quot;non-dropping-particle&quot;:&quot;&quot;},{&quot;family&quot;:&quot;Zipp&quot;,&quot;given&quot;:&quot;Romina&quot;,&quot;parse-names&quot;:false,&quot;dropping-particle&quot;:&quot;&quot;,&quot;non-dropping-particle&quot;:&quot;&quot;},{&quot;family&quot;:&quot;Koynov&quot;,&quot;given&quot;:&quot;Kaloian&quot;,&quot;parse-names&quot;:false,&quot;dropping-particle&quot;:&quot;&quot;,&quot;non-dropping-particle&quot;:&quot;&quot;},{&quot;family&quot;:&quot;Tremel&quot;,&quot;given&quot;:&quot;Wolfgang&quot;,&quot;parse-names&quot;:false,&quot;dropping-particle&quot;:&quot;&quot;,&quot;non-dropping-particle&quot;:&quot;&quot;},{&quot;family&quot;:&quot;Wurm&quot;,&quot;given&quot;:&quot;Frederik R.&quot;,&quot;parse-names&quot;:false,&quot;dropping-particle&quot;:&quot;&quot;,&quot;non-dropping-particle&quot;:&quot;&quot;}],&quot;container-title&quot;:&quot;European Polymer Journal&quot;,&quot;container-title-short&quot;:&quot;Eur Polym J&quot;,&quot;DOI&quot;:&quot;10.1016/j.eurpolymj.2020.110075&quot;,&quot;ISSN&quot;:&quot;00143057&quot;,&quot;issued&quot;:{&quot;date-parts&quot;:[[2020,12,5]]},&quot;abstract&quot;:&quot;A degradable and water-soluble polyphosphoester (PPE), namely poly(methyl ethylene phosphate)-dimethacrylate (PMEP-DMA), was synthesized and crosslinked by UV irradiation to prepare PPE-hydrogels. Hydrogels with 10 and 15 wt% of PMEP were prepared after UV-irradiation with an additional 0.2 wt% of photoinitiator. The colorless and transparent PPE hydrogels were studied for their swelling and water uptake. The rheological analysis demonstrated their viscoelastic behavior. The PPE hydrogels were compared to poly(ethylene glycol) (PEG) hydrogels prepared from PEG-macromonomers of similar degrees of polymerization. Hydrolysis experiments proved a successful disintegration of the PPE hydrogels compared to PEG analogs; a faster weight loss for the hydrogels with 10 wt% of PMEP compared to the 15 wt% hydrogels was detected. NMR spectroscopy further proved the release of soluble PPEs from the network and the formation of phosphoric acid diesters during the hydrolysis. Finally, the cytotoxicity with the MG-63 osteoblast cell lines and proved low cell toxicity from the hydrogels with no significant cell adherence towards the gels similar to PEG-based hydrogels. In summary, this work proves PMEP-hydrogels as degradable alternatives to PEG-hydrogels with similar hydrophilicity and low cell adhesion, which might be used in further tissue engineering and to prevent polymer accumulation.&quot;,&quot;publisher&quot;:&quot;Elsevier Ltd&quot;,&quot;volume&quot;:&quot;141&quot;},&quot;isTemporary&quot;:false}]},{&quot;citationID&quot;:&quot;MENDELEY_CITATION_6079c287-a07e-4fb5-88ed-975758422f2a&quot;,&quot;properties&quot;:{&quot;noteIndex&quot;:0},&quot;isEdited&quot;:false,&quot;manualOverride&quot;:{&quot;isManuallyOverridden&quot;:false,&quot;citeprocText&quot;:&quot;[19]&quot;,&quot;manualOverrideText&quot;:&quot;&quot;},&quot;citationTag&quot;:&quot;MENDELEY_CITATION_v3_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&quot;,&quot;citationItems&quot;:[{&quot;id&quot;:&quot;bf61c314-85dd-3d55-9cb7-45b610f0703b&quot;,&quot;itemData&quot;:{&quot;type&quot;:&quot;article-journal&quot;,&quot;id&quot;:&quot;bf61c314-85dd-3d55-9cb7-45b610f0703b&quot;,&quot;title&quot;:&quot;Metal-free strategies for the synthesis of functional and well-defined polyphosphoesters&quot;,&quot;author&quot;:[{&quot;family&quot;:&quot;Clément&quot;,&quot;given&quot;:&quot;Benoiît&quot;,&quot;parse-names&quot;:false,&quot;dropping-particle&quot;:&quot;&quot;,&quot;non-dropping-particle&quot;:&quot;&quot;},{&quot;family&quot;:&quot;Grignard&quot;,&quot;given&quot;:&quot;Bruno&quot;,&quot;parse-names&quot;:false,&quot;dropping-particle&quot;:&quot;&quot;,&quot;non-dropping-particle&quot;:&quot;&quot;},{&quot;family&quot;:&quot;Koole&quot;,&quot;given&quot;:&quot;Leo&quot;,&quot;parse-names&quot;:false,&quot;dropping-particle&quot;:&quot;&quot;,&quot;non-dropping-particle&quot;:&quot;&quot;},{&quot;family&quot;:&quot;Jéroîme&quot;,&quot;given&quot;:&quot;Christine&quot;,&quot;parse-names&quot;:false,&quot;dropping-particle&quot;:&quot;&quot;,&quot;non-dropping-particle&quot;:&quot;&quot;},{&quot;family&quot;:&quot;Lecomte&quot;,&quot;given&quot;:&quot;Philippe&quot;,&quot;parse-names&quot;:false,&quot;dropping-particle&quot;:&quot;&quot;,&quot;non-dropping-particle&quot;:&quot;&quot;}],&quot;container-title&quot;:&quot;Macromolecules&quot;,&quot;container-title-short&quot;:&quot;Macromolecules&quot;,&quot;DOI&quot;:&quot;10.1021/ma3004339&quot;,&quot;ISSN&quot;:&quot;00249297&quot;,&quot;issued&quot;:{&quot;date-parts&quot;:[[2012,6,12]]},&quot;page&quot;:&quot;4476-4486&quot;,&quot;abstract&quot;:&quot;We report here metal-free strategies using organocatalysis based on supramolecular recognition for the ring-opening polymerization (ROP) of several cyclic phosphate monomers (CPMs) by a variety of organocatalysts such as 1,8-diazabicyclo[5.4.0]undec-7-ene (DBU), 1,5,7-triazabicyclo[4.4.0]undec-5-ene (TBD), and a bicomponent thiourea-tertiary amine catalyst. Each of these catalysts is efficient to produce linear polyphosphoesters (PPEs) from CPMs but with different sensitivity toward transesterification side reactions. The strong basicity of DBU is sufficient to activate an alcohol initiating the polymerization in the absence of any other cocatalyst. Nevertheless, side chain transfer reactions leading to branched and/or cyclic polymeric structures are observed, especially for high monomer conversion. Unlike DBU, TBD is a dual catalyst activating both the alcohol and the monomer. This dual activation allows shorter polymerization time, but SEC analyses of polyphosphates reveal bimodal molecular weight distribution due to chains coupling. Finally, a mixture of DBU and thiourea (TU) appears by far the most efficient catalyst to carry out fast and controlled polymerization while minimizing transesterification reactions, even at near-complete conversion. Compared with polymerizations carried out with Sn(Oct) 2 as a metal catalyst, the control of polymerization is much better so that it is possible to prepare polyphosphoesters (PPEs) with molecular weight close to 70000 g mol -1 and polydispersity index below 1.10. Simultaneous activation by TU of both CPMs and the alcohol group of the initiator by DBU proves to be an effective and robust ROP catalytic system to synthesize polymers with predictable molecular weight and narrow polydispersity. The chain extension experiments through the use of hydroxy end-capped PPEs as macroinitiators confirm the controlled/living nature of the DBU/TU-catalyzed ROP of CPMs and pave the way to the synthesis of block copolymers based on polyphosphates. © 2012 American Chemical Society.&quot;,&quot;issue&quot;:&quot;11&quot;,&quot;volume&quot;:&quot;45&quot;},&quot;isTemporary&quot;:false}]},{&quot;citationID&quot;:&quot;MENDELEY_CITATION_eb8f86a5-6b32-4dde-9ccf-eb05472f1feb&quot;,&quot;properties&quot;:{&quot;noteIndex&quot;:0},&quot;isEdited&quot;:false,&quot;manualOverride&quot;:{&quot;isManuallyOverridden&quot;:false,&quot;citeprocText&quot;:&quot;[20]&quot;,&quot;manualOverrideText&quot;:&quot;&quot;},&quot;citationTag&quot;:&quot;MENDELEY_CITATION_v3_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&quot;,&quot;citationItems&quot;:[{&quot;id&quot;:&quot;49813d82-428b-32d8-98b6-1b2a63d7917a&quot;,&quot;itemData&quot;:{&quot;type&quot;:&quot;article-journal&quot;,&quot;id&quot;:&quot;49813d82-428b-32d8-98b6-1b2a63d7917a&quot;,&quot;title&quot;:&quot;Synthesis and tensioactive properties of PEO-b-polyphosphate copolymers&quot;,&quot;author&quot;:[{&quot;family&quot;:&quot;Vanslambrouck&quot;,&quot;given&quot;:&quot;S.&quot;,&quot;parse-names&quot;:false,&quot;dropping-particle&quot;:&quot;&quot;,&quot;non-dropping-particle&quot;:&quot;&quot;},{&quot;family&quot;:&quot;Clément&quot;,&quot;given&quot;:&quot;B.&quot;,&quot;parse-names&quot;:false,&quot;dropping-particle&quot;:&quot;&quot;,&quot;non-dropping-particle&quot;:&quot;&quot;},{&quot;family&quot;:&quot;Riva&quot;,&quot;given&quot;:&quot;R.&quot;,&quot;parse-names&quot;:false,&quot;dropping-particle&quot;:&quot;&quot;,&quot;non-dropping-particle&quot;:&quot;&quot;},{&quot;family&quot;:&quot;Koole&quot;,&quot;given&quot;:&quot;L. H.&quot;,&quot;parse-names&quot;:false,&quot;dropping-particle&quot;:&quot;&quot;,&quot;non-dropping-particle&quot;:&quot;&quot;},{&quot;family&quot;:&quot;Molin&quot;,&quot;given&quot;:&quot;D. G.M.&quot;,&quot;parse-names&quot;:false,&quot;dropping-particle&quot;:&quot;&quot;,&quot;non-dropping-particle&quot;:&quot;&quot;},{&quot;family&quot;:&quot;Broze&quot;,&quot;given&quot;:&quot;G.&quot;,&quot;parse-names&quot;:false,&quot;dropping-particle&quot;:&quot;&quot;,&quot;non-dropping-particle&quot;:&quot;&quot;},{&quot;family&quot;:&quot;Lecomte&quot;,&quot;given&quot;:&quot;P.&quot;,&quot;parse-names&quot;:false,&quot;dropping-particle&quot;:&quot;&quot;,&quot;non-dropping-particle&quot;:&quot;&quot;},{&quot;family&quot;:&quot;Jérôme&quot;,&quot;given&quot;:&quot;C.&quot;,&quot;parse-names&quot;:false,&quot;dropping-particle&quot;:&quot;&quot;,&quot;non-dropping-particle&quot;:&quot;&quot;}],&quot;container-title&quot;:&quot;RSC Advances&quot;,&quot;container-title-short&quot;:&quot;RSC Adv&quot;,&quot;DOI&quot;:&quot;10.1039/c5ra02205c&quot;,&quot;ISSN&quot;:&quot;20462069&quot;,&quot;issued&quot;:{&quot;date-parts&quot;:[[2015,3,12]]},&quot;page&quot;:&quot;27330-27337&quot;,&quot;abstract&quot;:&quot;Poly(ethylene oxide) (PEO)-b-polyphosphate copolymers made of hydrophilic PEO and hydrophobic polyphosphates are amphiphilic copolymers prone to self-assemble in water into nanoparticles. In this work, nanoparticles are obtained by the self-assembly of PEO-b-polyphosphate copolymers in water in the absence of any organic co-solvent whatever the length of the pendant alkyl chain (between 4 and 7 carbon atoms) of the polyphosphate block. Remarkably, this solvent-free process remains efficient even for the most hydrophobic polyphosphate blocks. The critical aggregation concentration (CAC) of the block copolymers was determined by pyrene probe fluorescence. Finally, the efficiency of these copolymer surfactants to decrease the air-water interface was measured by air-bubble tensiometry.&quot;,&quot;publisher&quot;:&quot;Royal Society of Chemistry&quot;,&quot;issue&quot;:&quot;35&quot;,&quot;volume&quot;:&quot;5&quot;},&quot;isTemporary&quot;:false}]},{&quot;citationID&quot;:&quot;MENDELEY_CITATION_924c3314-37d7-4398-8934-e806683b3e2c&quot;,&quot;properties&quot;:{&quot;noteIndex&quot;:0},&quot;isEdited&quot;:false,&quot;manualOverride&quot;:{&quot;isManuallyOverridden&quot;:false,&quot;citeprocText&quot;:&quot;[21]&quot;,&quot;manualOverrideText&quot;:&quot;&quot;},&quot;citationTag&quot;:&quot;MENDELEY_CITATION_v3_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&quot;,&quot;citationItems&quot;:[{&quot;id&quot;:&quot;7bf3758d-91ae-3512-8914-f26286fe4c3b&quot;,&quot;itemData&quot;:{&quot;type&quot;:&quot;article-journal&quot;,&quot;id&quot;:&quot;7bf3758d-91ae-3512-8914-f26286fe4c3b&quot;,&quot;title&quot;:&quot;Effect of hydrophobicity of core on the anticancer efficiency of micelles as drug delivery carriers&quot;,&quot;author&quot;:[{&quot;family&quot;:&quot;Sun&quot;,&quot;given&quot;:&quot;Chun Yang&quot;,&quot;parse-names&quot;:false,&quot;dropping-particle&quot;:&quot;&quot;,&quot;non-dropping-particle&quot;:&quot;&quot;},{&quot;family&quot;:&quot;Ma&quot;,&quot;given&quot;:&quot;Yin Chu&quot;,&quot;parse-names&quot;:false,&quot;dropping-particle&quot;:&quot;&quot;,&quot;non-dropping-particle&quot;:&quot;&quot;},{&quot;family&quot;:&quot;Cao&quot;,&quot;given&quot;:&quot;Zi Yang&quot;,&quot;parse-names&quot;:false,&quot;dropping-particle&quot;:&quot;&quot;,&quot;non-dropping-particle&quot;:&quot;&quot;},{&quot;family&quot;:&quot;Li&quot;,&quot;given&quot;:&quot;Dong Dong&quot;,&quot;parse-names&quot;:false,&quot;dropping-particle&quot;:&quot;&quot;,&quot;non-dropping-particle&quot;:&quot;&quot;},{&quot;family&quot;:&quot;Fan&quot;,&quot;given&quot;:&quot;Feng&quot;,&quot;parse-names&quot;:false,&quot;dropping-particle&quot;:&quot;&quot;,&quot;non-dropping-particle&quot;:&quot;&quot;},{&quot;family&quot;:&quot;Wang&quot;,&quot;given&quot;:&quot;Jun Xia&quot;,&quot;parse-names&quot;:false,&quot;dropping-particle&quot;:&quot;&quot;,&quot;non-dropping-particle&quot;:&quot;&quot;},{&quot;family&quot;:&quot;Tao&quot;,&quot;given&quot;:&quot;Wei&quot;,&quot;parse-names&quot;:false,&quot;dropping-particle&quot;:&quot;&quot;,&quot;non-dropping-particle&quot;:&quot;&quot;},{&quot;family&quot;:&quot;Yang&quot;,&quot;given&quot;:&quot;Xian Zhu&quot;,&quot;parse-names&quot;:false,&quot;dropping-particle&quot;:&quot;&quot;,&quot;non-dropping-particle&quot;:&quot;&quot;}],&quot;container-title&quot;:&quot;ACS Applied Materials and Interfaces&quot;,&quot;container-title-short&quot;:&quot;ACS Appl Mater Interfaces&quot;,&quot;DOI&quot;:&quot;10.1021/am5068723&quot;,&quot;ISSN&quot;:&quot;19448252&quot;,&quot;PMID&quot;:&quot;25426800&quot;,&quot;issued&quot;:{&quot;date-parts&quot;:[[2014,12,24]]},&quot;page&quot;:&quot;22709-22718&quot;,&quot;abstract&quot;:&quot;Recently, micelles, which are self-assembled by amphiphilic copolymers, have attracted tremendous attention as promising drug delivery systems for cancer treatment. Thus, the hydrophobic core of the micelles, which could efficiently encapsulate small molecular drug, will play a significant role for the anticancer efficiency. Unfortunately, the effect of hydrophobicity of micellar core on its anticancer efficiency was rarely reported. Herein, the amphiphilic diblock polymers of poly(ethylene glycol) and polyphosphoester with different side groups (butyl, hexyl, octyl) were synthesized to tune the hydrophobicity of the micellar core. We found that the in vitro cytotoxicity of the DOX-loaded micelles decreased with the increasing hydrophobicity of micellar core due to the drug release rate. However, following systemic delivery, the DOX-loaded micelles with the most hydrophobic core exhibited the most significant inhibition of tumor growth in a MDA-MB-231 tumor model, indicating the importance of hydrophobicity of core on the antitumor efficacy of drug delivery systems.&quot;,&quot;publisher&quot;:&quot;American Chemical Society&quot;,&quot;issue&quot;:&quot;24&quot;,&quot;volume&quot;:&quot;6&quot;},&quot;isTemporary&quot;:false}]},{&quot;citationID&quot;:&quot;MENDELEY_CITATION_db02dc3c-1c2f-4c6c-9a35-2500c57988ab&quot;,&quot;properties&quot;:{&quot;noteIndex&quot;:0},&quot;isEdited&quot;:false,&quot;manualOverride&quot;:{&quot;isManuallyOverridden&quot;:false,&quot;citeprocText&quot;:&quot;[22]&quot;,&quot;manualOverrideText&quot;:&quot;&quot;},&quot;citationTag&quot;:&quot;MENDELEY_CITATION_v3_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&quot;,&quot;citationItems&quot;:[{&quot;id&quot;:&quot;7669d4ff-c62e-3c18-876f-45cf4d568695&quot;,&quot;itemData&quot;:{&quot;type&quot;:&quot;article-journal&quot;,&quot;id&quot;:&quot;7669d4ff-c62e-3c18-876f-45cf4d568695&quot;,&quot;title&quot;:&quot;Potentiating the Immune Responses of HBsAg-VLP Vaccine Using a Polyphosphoester-Based Cationic Polymer Adjuvant&quot;,&quot;author&quot;:[{&quot;family&quot;:&quot;Liu&quot;,&quot;given&quot;:&quot;Xuhan&quot;,&quot;parse-names&quot;:false,&quot;dropping-particle&quot;:&quot;&quot;,&quot;non-dropping-particle&quot;:&quot;&quot;},{&quot;family&quot;:&quot;Liu&quot;,&quot;given&quot;:&quot;Yifan&quot;,&quot;parse-names&quot;:false,&quot;dropping-particle&quot;:&quot;&quot;,&quot;non-dropping-particle&quot;:&quot;&quot;},{&quot;family&quot;:&quot;Yang&quot;,&quot;given&quot;:&quot;Xiaoyu&quot;,&quot;parse-names&quot;:false,&quot;dropping-particle&quot;:&quot;&quot;,&quot;non-dropping-particle&quot;:&quot;&quot;},{&quot;family&quot;:&quot;Lu&quot;,&quot;given&quot;:&quot;Xinyu&quot;,&quot;parse-names&quot;:false,&quot;dropping-particle&quot;:&quot;&quot;,&quot;non-dropping-particle&quot;:&quot;&quot;},{&quot;family&quot;:&quot;Xu&quot;,&quot;given&quot;:&quot;Xiao-Ning&quot;,&quot;parse-names&quot;:false,&quot;dropping-particle&quot;:&quot;&quot;,&quot;non-dropping-particle&quot;:&quot;&quot;},{&quot;family&quot;:&quot;Zhang&quot;,&quot;given&quot;:&quot;Jiancheng&quot;,&quot;parse-names&quot;:false,&quot;dropping-particle&quot;:&quot;&quot;,&quot;non-dropping-particle&quot;:&quot;&quot;},{&quot;family&quot;:&quot;Chen&quot;,&quot;given&quot;:&quot;Rongjun&quot;,&quot;parse-names&quot;:false,&quot;dropping-particle&quot;:&quot;&quot;,&quot;non-dropping-particle&quot;:&quot;&quot;}],&quot;container-title&quot;:&quot;ACS Applied Materials &amp; Interfaces&quot;,&quot;container-title-short&quot;:&quot;ACS Appl Mater Interfaces&quot;,&quot;DOI&quot;:&quot;10.1021/acsami.3c07491&quot;,&quot;ISSN&quot;:&quot;1944-8244&quot;,&quot;URL&quot;:&quot;https://pubs.acs.org/doi/10.1021/acsami.3c07491&quot;,&quot;issued&quot;:{&quot;date-parts&quot;:[[2023,10,25]]},&quot;page&quot;:&quot;48871-48881&quot;,&quot;abstract&quot;:&quot;Virus-like particle (VLP)-based vaccines are required to be associated with a suitable adjuvant to potentiate their immune responses. Herein, we report a novel, biodegradable, and biocompatible polyphosphoester-based amphiphilic cationic polymer, poly(ethylene glycol)-b-poly(aminoethyl ethylene phosphate) (PEG–PAEEP), as a Hepatitis B surface antigen (HBsAg)-VLP vaccine adjuvant. The polymer adjuvant effectively bound with HBsAg-VLP through electrostatic interactions to form a stable vaccine nanoformulation with a net positive surface charge. The nanoformulations exhibited enhanced cellular uptake by macrophages. HBsAg-VLP/PEG–PAEEP induced a significantly higher HBsAg-specific IgG titer in mice than HBsAg-VLP alone after second immunization, indicative of the antigen-dose sparing advantage of PEG–PAEEP. Furthermore, the nanoformulations exhibited a favorable biocompatibility and in vivo tolerability. This work presents the PEG–PAEEP copolymer as a promising vaccine adjuvant and as a potentially effective alternative to aluminum adjuvants.&quot;,&quot;issue&quot;:&quot;42&quot;,&quot;volume&quot;:&quot;15&quot;},&quot;isTemporary&quot;:false}]},{&quot;citationID&quot;:&quot;MENDELEY_CITATION_bbf95498-7845-444f-b354-ffedf9640e3f&quot;,&quot;properties&quot;:{&quot;noteIndex&quot;:0},&quot;isEdited&quot;:false,&quot;manualOverride&quot;:{&quot;isManuallyOverridden&quot;:false,&quot;citeprocText&quot;:&quot;[23]&quot;,&quot;manualOverrideText&quot;:&quot;&quot;},&quot;citationTag&quot;:&quot;MENDELEY_CITATION_v3_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&quot;,&quot;citationItems&quot;:[{&quot;id&quot;:&quot;6e7d79b5-f0d2-327d-8041-4d546d6d7e3d&quot;,&quot;itemData&quot;:{&quot;type&quot;:&quot;article-journal&quot;,&quot;id&quot;:&quot;6e7d79b5-f0d2-327d-8041-4d546d6d7e3d&quot;,&quot;title&quot;:&quot;Nanoassembly of doxorubicin-conjugated polyphosphoester and siRNA simultaneously elicited macrophage- and T cell- mediated anticancer immune response for cancer therapy&quot;,&quot;author&quot;:[{&quot;family&quot;:&quot;Li&quot;,&quot;given&quot;:&quot;Dongdong&quot;,&quot;parse-names&quot;:false,&quot;dropping-particle&quot;:&quot;&quot;,&quot;non-dropping-particle&quot;:&quot;&quot;},{&quot;family&quot;:&quot;Cao&quot;,&quot;given&quot;:&quot;Ziyang&quot;,&quot;parse-names&quot;:false,&quot;dropping-particle&quot;:&quot;&quot;,&quot;non-dropping-particle&quot;:&quot;&quot;},{&quot;family&quot;:&quot;Chen&quot;,&quot;given&quot;:&quot;Chaoran&quot;,&quot;parse-names&quot;:false,&quot;dropping-particle&quot;:&quot;&quot;,&quot;non-dropping-particle&quot;:&quot;&quot;},{&quot;family&quot;:&quot;Li&quot;,&quot;given&quot;:&quot;Hengyi&quot;,&quot;parse-names&quot;:false,&quot;dropping-particle&quot;:&quot;&quot;,&quot;non-dropping-particle&quot;:&quot;&quot;},{&quot;family&quot;:&quot;He&quot;,&quot;given&quot;:&quot;Shan&quot;,&quot;parse-names&quot;:false,&quot;dropping-particle&quot;:&quot;&quot;,&quot;non-dropping-particle&quot;:&quot;&quot;},{&quot;family&quot;:&quot;Hou&quot;,&quot;given&quot;:&quot;Xurui&quot;,&quot;parse-names&quot;:false,&quot;dropping-particle&quot;:&quot;&quot;,&quot;non-dropping-particle&quot;:&quot;&quot;},{&quot;family&quot;:&quot;Liang&quot;,&quot;given&quot;:&quot;Ming&quot;,&quot;parse-names&quot;:false,&quot;dropping-particle&quot;:&quot;&quot;,&quot;non-dropping-particle&quot;:&quot;&quot;},{&quot;family&quot;:&quot;Yang&quot;,&quot;given&quot;:&quot;Xianzhu&quot;,&quot;parse-names&quot;:false,&quot;dropping-particle&quot;:&quot;&quot;,&quot;non-dropping-particle&quot;:&quot;&quot;},{&quot;family&quot;:&quot;Wang&quot;,&quot;given&quot;:&quot;Jun&quot;,&quot;parse-names&quot;:false,&quot;dropping-particle&quot;:&quot;&quot;,&quot;non-dropping-particle&quot;:&quot;&quot;}],&quot;container-title&quot;:&quot;Biomaterials&quot;,&quot;container-title-short&quot;:&quot;Biomaterials&quot;,&quot;DOI&quot;:&quot;10.1016/j.biomaterials.2023.122339&quot;,&quot;ISSN&quot;:&quot;01429612&quot;,&quot;URL&quot;:&quot;https://linkinghub.elsevier.com/retrieve/pii/S0142961223003472&quot;,&quot;issued&quot;:{&quot;date-parts&quot;:[[2023,11]]},&quot;page&quot;:&quot;122339&quot;,&quot;abstract&quot;:&quot;Efficiently reawakening immune cells, including T cells and macrophages, to eliminate tumor cells is a promising strategy for cancer treatment, but remains a huge challenge nowadays. Herein, a nanoassembly formed by doxorubicin (DOX)-conjugated polyphosphoester (PP-(hDOX)) and CD47-targeting siRNA (siCD47) via electrostatic and π-π stacking interactions, termed as PP-(hDOX&amp;siCD47), was developed to reawaken the T cell and macrophage-mediated anticancer activity. The PP-(hDOX&amp;siCD47) could efficiently blockade antiphagocytic signal by downregulation of CD47 expression to reactive macrophage-mediated anticancer immunotherapy. Moreover, the conjugated DOX of PP-(hDOX&amp;siCD47) can perform the chemotherapy towards tumor cells and also elicit the T cell-mediated anticancer immune response via immunogenic cell death (ICD) effect. Therefore, the PP-(hDOX&amp;siCD47) treatment could significantly increase M1-like macrophages proportion and tumor infiltration of CD8+ T cells, while the proportions of regulatory T cells (Treg) and myeloid-derived suppressor cells (MDSC) were considerably reduced in tumor tissue, eventually achieving significantly tumor growth inhibition. Overall, this study provides a simple siRNA and DOX codelivery approach to simultaneously elicit the macrophage- and T cell-mediated anticancer immune response for cancer therapy.&quot;,&quot;volume&quot;:&quot;302&quot;},&quot;isTemporary&quot;:false}]},{&quot;citationID&quot;:&quot;MENDELEY_CITATION_385fd2a4-8950-4351-bde2-1afe6b763a22&quot;,&quot;properties&quot;:{&quot;noteIndex&quot;:0},&quot;isEdited&quot;:false,&quot;manualOverride&quot;:{&quot;isManuallyOverridden&quot;:false,&quot;citeprocText&quot;:&quot;[24]&quot;,&quot;manualOverrideText&quot;:&quot;&quot;},&quot;citationTag&quot;:&quot;MENDELEY_CITATION_v3_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&quot;,&quot;citationItems&quot;:[{&quot;id&quot;:&quot;4da5a4a3-d94b-33c1-8a79-ca58da6482ca&quot;,&quot;itemData&quot;:{&quot;type&quot;:&quot;article-journal&quot;,&quot;id&quot;:&quot;4da5a4a3-d94b-33c1-8a79-ca58da6482ca&quot;,&quot;title&quot;:&quot;Biodegradable polyphosphoester micelles act as both background-free 31P magnetic resonance imaging agents and drug nanocarriers&quot;,&quot;author&quot;:[{&quot;family&quot;:&quot;Koshkina&quot;,&quot;given&quot;:&quot;Olga&quot;,&quot;parse-names&quot;:false,&quot;dropping-particle&quot;:&quot;&quot;,&quot;non-dropping-particle&quot;:&quot;&quot;},{&quot;family&quot;:&quot;Rheinberger&quot;,&quot;given&quot;:&quot;Timo&quot;,&quot;parse-names&quot;:false,&quot;dropping-particle&quot;:&quot;&quot;,&quot;non-dropping-particle&quot;:&quot;&quot;},{&quot;family&quot;:&quot;Flocke&quot;,&quot;given&quot;:&quot;Vera&quot;,&quot;parse-names&quot;:false,&quot;dropping-particle&quot;:&quot;&quot;,&quot;non-dropping-particle&quot;:&quot;&quot;},{&quot;family&quot;:&quot;Windfelder&quot;,&quot;given&quot;:&quot;Anton&quot;,&quot;parse-names&quot;:false,&quot;dropping-particle&quot;:&quot;&quot;,&quot;non-dropping-particle&quot;:&quot;&quot;},{&quot;family&quot;:&quot;Bouvain&quot;,&quot;given&quot;:&quot;Pascal&quot;,&quot;parse-names&quot;:false,&quot;dropping-particle&quot;:&quot;&quot;,&quot;non-dropping-particle&quot;:&quot;&quot;},{&quot;family&quot;:&quot;Hamelmann&quot;,&quot;given&quot;:&quot;Naomi M.&quot;,&quot;parse-names&quot;:false,&quot;dropping-particle&quot;:&quot;&quot;,&quot;non-dropping-particle&quot;:&quot;&quot;},{&quot;family&quot;:&quot;Paulusse&quot;,&quot;given&quot;:&quot;Jos M. J.&quot;,&quot;parse-names&quot;:false,&quot;dropping-particle&quot;:&quot;&quot;,&quot;non-dropping-particle&quot;:&quot;&quot;},{&quot;family&quot;:&quot;Gojzewski&quot;,&quot;given&quot;:&quot;Hubert&quot;,&quot;parse-names&quot;:false,&quot;dropping-particle&quot;:&quot;&quot;,&quot;non-dropping-particle&quot;:&quot;&quot;},{&quot;family&quot;:&quot;Flögel&quot;,&quot;given&quot;:&quot;Ulrich&quot;,&quot;parse-names&quot;:false,&quot;dropping-particle&quot;:&quot;&quot;,&quot;non-dropping-particle&quot;:&quot;&quot;},{&quot;family&quot;:&quot;Wurm&quot;,&quot;given&quot;:&quot;Frederik R.&quot;,&quot;parse-names&quot;:false,&quot;dropping-particle&quot;:&quot;&quot;,&quot;non-dropping-particle&quot;:&quot;&quot;}],&quot;container-title&quot;:&quot;Nature Communications&quot;,&quot;container-title-short&quot;:&quot;Nat Commun&quot;,&quot;DOI&quot;:&quot;10.1038/s41467-023-40089-0&quot;,&quot;ISSN&quot;:&quot;2041-1723&quot;,&quot;URL&quot;:&quot;https://www.nature.com/articles/s41467-023-40089-0&quot;,&quot;issued&quot;:{&quot;date-parts&quot;:[[2023,7,19]]},&quot;page&quot;:&quot;4351&quot;,&quot;abstract&quot;:&quot;&lt;p&gt; In vivo monitoring of polymers is crucial for drug delivery and tissue regeneration. Magnetic resonance imaging (MRI) is a whole-body imaging technique, and heteronuclear MRI allows quantitative imaging. However, MRI agents can result in environmental pollution and organ accumulation. To address this, we introduce biocompatible and biodegradable polyphosphoesters, as MRI-traceable polymers using the &lt;sup&gt;31&lt;/sup&gt; P centers in the polymer backbone. We overcome challenges in &lt;sup&gt;31&lt;/sup&gt; P MRI, including background interference and low sensitivity, by modifying the molecular environment of &lt;sup&gt;31&lt;/sup&gt; P, assembling polymers into colloids, and tailoring the polymers’ microstructure to adjust MRI-relaxation times. Specifically, gradient-type polyphosphonate-copolymers demonstrate improved MRI-relaxation times compared to homo- and block copolymers, making them suitable for imaging. We validate background-free imaging and biodegradation in vivo using &lt;italic&gt;Manduca sexta&lt;/italic&gt; . Furthermore, encapsulating the potent drug PROTAC allows using these amphiphilic copolymers to simultaneously deliver drugs, enabling theranostics. This first report paves the way for polyphosphoesters as background-free MRI-traceable polymers for theranostic applications. &lt;/p&gt;&quot;,&quot;issue&quot;:&quot;1&quot;,&quot;volume&quot;:&quot;14&quot;},&quot;isTemporary&quot;:false}]},{&quot;citationID&quot;:&quot;MENDELEY_CITATION_cd877ca2-84ac-4e40-b120-9a09df23bb3d&quot;,&quot;properties&quot;:{&quot;noteIndex&quot;:0},&quot;isEdited&quot;:false,&quot;manualOverride&quot;:{&quot;isManuallyOverridden&quot;:false,&quot;citeprocText&quot;:&quot;[18]&quot;,&quot;manualOverrideText&quot;:&quot;&quot;},&quot;citationTag&quot;:&quot;MENDELEY_CITATION_v3_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&quot;,&quot;citationItems&quot;:[{&quot;id&quot;:&quot;d3daabb3-90ff-3e25-9b31-3a6b35e1b684&quot;,&quot;itemData&quot;:{&quot;type&quot;:&quot;article-journal&quot;,&quot;id&quot;:&quot;d3daabb3-90ff-3e25-9b31-3a6b35e1b684&quot;,&quot;title&quot;:&quot;Poly(methyl ethylene phosphate) hydrogels: Degradable and cell-repellent alternatives to PEG-hydrogels&quot;,&quot;author&quot;:[{&quot;family&quot;:&quot;Tee&quot;,&quot;given&quot;:&quot;Hisaschi T.&quot;,&quot;parse-names&quot;:false,&quot;dropping-particle&quot;:&quot;&quot;,&quot;non-dropping-particle&quot;:&quot;&quot;},{&quot;family&quot;:&quot;Zipp&quot;,&quot;given&quot;:&quot;Romina&quot;,&quot;parse-names&quot;:false,&quot;dropping-particle&quot;:&quot;&quot;,&quot;non-dropping-particle&quot;:&quot;&quot;},{&quot;family&quot;:&quot;Koynov&quot;,&quot;given&quot;:&quot;Kaloian&quot;,&quot;parse-names&quot;:false,&quot;dropping-particle&quot;:&quot;&quot;,&quot;non-dropping-particle&quot;:&quot;&quot;},{&quot;family&quot;:&quot;Tremel&quot;,&quot;given&quot;:&quot;Wolfgang&quot;,&quot;parse-names&quot;:false,&quot;dropping-particle&quot;:&quot;&quot;,&quot;non-dropping-particle&quot;:&quot;&quot;},{&quot;family&quot;:&quot;Wurm&quot;,&quot;given&quot;:&quot;Frederik R.&quot;,&quot;parse-names&quot;:false,&quot;dropping-particle&quot;:&quot;&quot;,&quot;non-dropping-particle&quot;:&quot;&quot;}],&quot;container-title&quot;:&quot;European Polymer Journal&quot;,&quot;container-title-short&quot;:&quot;Eur Polym J&quot;,&quot;DOI&quot;:&quot;10.1016/j.eurpolymj.2020.110075&quot;,&quot;ISSN&quot;:&quot;00143057&quot;,&quot;issued&quot;:{&quot;date-parts&quot;:[[2020,12,5]]},&quot;abstract&quot;:&quot;A degradable and water-soluble polyphosphoester (PPE), namely poly(methyl ethylene phosphate)-dimethacrylate (PMEP-DMA), was synthesized and crosslinked by UV irradiation to prepare PPE-hydrogels. Hydrogels with 10 and 15 wt% of PMEP were prepared after UV-irradiation with an additional 0.2 wt% of photoinitiator. The colorless and transparent PPE hydrogels were studied for their swelling and water uptake. The rheological analysis demonstrated their viscoelastic behavior. The PPE hydrogels were compared to poly(ethylene glycol) (PEG) hydrogels prepared from PEG-macromonomers of similar degrees of polymerization. Hydrolysis experiments proved a successful disintegration of the PPE hydrogels compared to PEG analogs; a faster weight loss for the hydrogels with 10 wt% of PMEP compared to the 15 wt% hydrogels was detected. NMR spectroscopy further proved the release of soluble PPEs from the network and the formation of phosphoric acid diesters during the hydrolysis. Finally, the cytotoxicity with the MG-63 osteoblast cell lines and proved low cell toxicity from the hydrogels with no significant cell adherence towards the gels similar to PEG-based hydrogels. In summary, this work proves PMEP-hydrogels as degradable alternatives to PEG-hydrogels with similar hydrophilicity and low cell adhesion, which might be used in further tissue engineering and to prevent polymer accumulation.&quot;,&quot;publisher&quot;:&quot;Elsevier Ltd&quot;,&quot;volume&quot;:&quot;141&quot;},&quot;isTemporary&quot;:false}]},{&quot;citationID&quot;:&quot;MENDELEY_CITATION_a50534a8-51e0-4c6c-b5ed-b1748fb470cf&quot;,&quot;properties&quot;:{&quot;noteIndex&quot;:0},&quot;isEdited&quot;:false,&quot;manualOverride&quot;:{&quot;isManuallyOverridden&quot;:false,&quot;citeprocText&quot;:&quot;[17]&quot;,&quot;manualOverrideText&quot;:&quot;&quot;},&quot;citationTag&quot;:&quot;MENDELEY_CITATION_v3_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&quot;,&quot;citationItems&quot;:[{&quot;id&quot;:&quot;21ce3a3d-140d-3077-8e0e-3abccf3f7299&quot;,&quot;itemData&quot;:{&quot;type&quot;:&quot;article-journal&quot;,&quot;id&quot;:&quot;21ce3a3d-140d-3077-8e0e-3abccf3f7299&quot;,&quot;title&quot;:&quot;Design of Degradable Polyphosphoester Networks with Tailor-Made Stiffness and Hydrophilicity as Scaffolds for Tissue Engineering&quot;,&quot;author&quot;:[{&quot;family&quot;:&quot;Riva&quot;,&quot;given&quot;:&quot;Raphaël&quot;,&quot;parse-names&quot;:false,&quot;dropping-particle&quot;:&quot;&quot;,&quot;non-dropping-particle&quot;:&quot;&quot;},{&quot;family&quot;:&quot;Shah&quot;,&quot;given&quot;:&quot;Urmil&quot;,&quot;parse-names&quot;:false,&quot;dropping-particle&quot;:&quot;&quot;,&quot;non-dropping-particle&quot;:&quot;&quot;},{&quot;family&quot;:&quot;Thomassin&quot;,&quot;given&quot;:&quot;Jean-Michel&quot;,&quot;parse-names&quot;:false,&quot;dropping-particle&quot;:&quot;&quot;,&quot;non-dropping-particle&quot;:&quot;&quot;},{&quot;family&quot;:&quot;Yilmaz&quot;,&quot;given&quot;:&quot;Zeynep&quot;,&quot;parse-names&quot;:false,&quot;dropping-particle&quot;:&quot;&quot;,&quot;non-dropping-particle&quot;:&quot;&quot;},{&quot;family&quot;:&quot;Lecat&quot;,&quot;given&quot;:&quot;Aurore&quot;,&quot;parse-names&quot;:false,&quot;dropping-particle&quot;:&quot;&quot;,&quot;non-dropping-particle&quot;:&quot;&quot;},{&quot;family&quot;:&quot;Colige&quot;,&quot;given&quot;:&quot;Alain&quot;,&quot;parse-names&quot;:false,&quot;dropping-particle&quot;:&quot;&quot;,&quot;non-dropping-particle&quot;:&quot;&quot;},{&quot;family&quot;:&quot;Jérôme&quot;,&quot;given&quot;:&quot;Christine&quot;,&quot;parse-names&quot;:false,&quot;dropping-particle&quot;:&quot;&quot;,&quot;non-dropping-particle&quot;:&quot;&quot;}],&quot;container-title&quot;:&quot;Biomacromolecules&quot;,&quot;container-title-short&quot;:&quot;Biomacromolecules&quot;,&quot;DOI&quot;:&quot;10.1021/acs.biomac.9b01276&quot;,&quot;ISSN&quot;:&quot;1525-7797&quot;,&quot;URL&quot;:&quot;https://pubs.acs.org/doi/10.1021/acs.biomac.9b01276&quot;,&quot;issued&quot;:{&quot;date-parts&quot;:[[2020,2,10]]},&quot;page&quot;:&quot;349-355&quot;,&quot;abstract&quot;:&quot;In the recent decades, biodegradable and biocompatible polyphosphoesters (PPEs) gain wide attention in the biomedical field as relevant substitutes for conventional aliphatic polyesters. These amorphous materials of low glass transition temperature offer promise for the design of soft scaffolds for tissue engineering. Advantageously, the easy variation of the nature of the lateral pendant groups of PPEs allows the insertion of pendent unsaturations valuable for their further crosslinking. In addition, varying the length of the pendent alkyl chains allows tuning their hydrophilicity. The present work aims at synthesizing PPEs networks of well-defined hydrophilicity and mechanical properties. More precisely, we aimed at preparing degradable materials exhibiting identical hydrophilicity but different mechanical properties and vice versa. For that purpose, PPE copolymers were synthesized by ring-opening copolymerization of cyclic phosphate monomers bearing different pendent groups (e.g. methyl, butenyl and bu...&quot;,&quot;issue&quot;:&quot;2&quot;,&quot;volume&quot;:&quot;21&quot;},&quot;isTemporary&quot;:false}]},{&quot;citationID&quot;:&quot;MENDELEY_CITATION_37575817-8b0e-4c86-a392-b6c3466ad35c&quot;,&quot;properties&quot;:{&quot;noteIndex&quot;:0},&quot;isEdited&quot;:false,&quot;manualOverride&quot;:{&quot;isManuallyOverridden&quot;:false,&quot;citeprocText&quot;:&quot;[25]&quot;,&quot;manualOverrideText&quot;:&quot;&quot;},&quot;citationItems&quot;:[{&quot;id&quot;:&quot;c389a368-d184-37ff-a8a4-88bba85867ba&quot;,&quot;itemData&quot;:{&quot;type&quot;:&quot;article-journal&quot;,&quot;id&quot;:&quot;c389a368-d184-37ff-a8a4-88bba85867ba&quot;,&quot;title&quot;:&quot;A review on biomaterials-based scaffold: An emerging tool for bone tissue engineering&quot;,&quot;author&quot;:[{&quot;family&quot;:&quot;Francis&quot;,&quot;given&quot;:&quot;Arul Prakash&quot;,&quot;parse-names&quot;:false,&quot;dropping-particle&quot;:&quot;&quot;,&quot;non-dropping-particle&quot;:&quot;&quot;},{&quot;family&quot;:&quot;Augustus&quot;,&quot;given&quot;:&quot;Akshaya Rani&quot;,&quot;parse-names&quot;:false,&quot;dropping-particle&quot;:&quot;&quot;,&quot;non-dropping-particle&quot;:&quot;&quot;},{&quot;family&quot;:&quot;Chandramohan&quot;,&quot;given&quot;:&quot;Sathyapriya&quot;,&quot;parse-names&quot;:false,&quot;dropping-particle&quot;:&quot;&quot;,&quot;non-dropping-particle&quot;:&quot;&quot;},{&quot;family&quot;:&quot;Bhat&quot;,&quot;given&quot;:&quot;Suhail Ahmad&quot;,&quot;parse-names&quot;:false,&quot;dropping-particle&quot;:&quot;&quot;,&quot;non-dropping-particle&quot;:&quot;&quot;},{&quot;family&quot;:&quot;Priya&quot;,&quot;given&quot;:&quot;Veeraraghavan Vishnu&quot;,&quot;parse-names&quot;:false,&quot;dropping-particle&quot;:&quot;&quot;,&quot;non-dropping-particle&quot;:&quot;&quot;},{&quot;family&quot;:&quot;Rajagopalan&quot;,&quot;given&quot;:&quot;Rukkumani&quot;,&quot;parse-names&quot;:false,&quot;dropping-particle&quot;:&quot;&quot;,&quot;non-dropping-particle&quot;:&quot;&quot;}],&quot;container-title&quot;:&quot;Materials Today Communications&quot;,&quot;container-title-short&quot;:&quot;Mater Today Commun&quot;,&quot;DOI&quot;:&quot;10.1016/j.mtcomm.2022.105124&quot;,&quot;ISSN&quot;:&quot;23524928&quot;,&quot;issued&quot;:{&quot;date-parts&quot;:[[2023,3,1]]},&quot;abstract&quot;:&quot;Bone regeneration is an upcoming and promising field in orthopaedics and tissue engineering. Conventional treatment approaches for bone repair often cause infection, inflammation, and pain. Using scaffolds in bone repair is an ideal strategy to overcome all these issues caused by standard treatment measures. The synergic collaboration of biomaterials, cells, and signalling factors has paved the way for developing scaffolds that help to regenerate the bone and restore its functions. Biomaterial-based hydrogel with controllable mechanical properties and biocompatibility is utilized as a carrier for cells and growth factors, supporting bone regeneration. Recent studies reported using various biomaterials as a substitute of autograft for bone regeneration showed better osteoblast differentiation and osteoclastic resorption because of their versatile physicochemical properties. This review focussed on the fabrication of scaffolds, describing various properties and applications of biomaterials. The role of stem cells, growth factors and signalling molecules in bone tissue regeneration are also discussed&quot;,&quot;publisher&quot;:&quot;Elsevier Ltd&quot;,&quot;volume&quot;:&quot;34&quot;},&quot;isTemporary&quot;:false}],&quot;citationTag&quot;:&quot;MENDELEY_CITATION_v3_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&quot;},{&quot;citationID&quot;:&quot;MENDELEY_CITATION_132f5081-14bb-4148-a13a-e3e6462172e9&quot;,&quot;properties&quot;:{&quot;noteIndex&quot;:0},&quot;isEdited&quot;:false,&quot;manualOverride&quot;:{&quot;isManuallyOverridden&quot;:false,&quot;citeprocText&quot;:&quot;[26]&quot;,&quot;manualOverrideText&quot;:&quot;&quot;},&quot;citationItems&quot;:[{&quot;id&quot;:&quot;0f6d11ee-1754-3dae-84d2-169909eff997&quot;,&quot;itemData&quot;:{&quot;type&quot;:&quot;article&quot;,&quot;id&quot;:&quot;0f6d11ee-1754-3dae-84d2-169909eff997&quot;,&quot;title&quot;:&quot;Biomaterials for bone tissue engineering scaffolds: A review&quot;,&quot;author&quot;:[{&quot;family&quot;:&quot;Qu&quot;,&quot;given&quot;:&quot;Huawei&quot;,&quot;parse-names&quot;:false,&quot;dropping-particle&quot;:&quot;&quot;,&quot;non-dropping-particle&quot;:&quot;&quot;},{&quot;family&quot;:&quot;Fu&quot;,&quot;given&quot;:&quot;Hongya&quot;,&quot;parse-names&quot;:false,&quot;dropping-particle&quot;:&quot;&quot;,&quot;non-dropping-particle&quot;:&quot;&quot;},{&quot;family&quot;:&quot;Han&quot;,&quot;given&quot;:&quot;Zhenyu&quot;,&quot;parse-names&quot;:false,&quot;dropping-particle&quot;:&quot;&quot;,&quot;non-dropping-particle&quot;:&quot;&quot;},{&quot;family&quot;:&quot;Sun&quot;,&quot;given&quot;:&quot;Yang&quot;,&quot;parse-names&quot;:false,&quot;dropping-particle&quot;:&quot;&quot;,&quot;non-dropping-particle&quot;:&quot;&quot;}],&quot;container-title&quot;:&quot;RSC Advances&quot;,&quot;container-title-short&quot;:&quot;RSC Adv&quot;,&quot;DOI&quot;:&quot;10.1039/c9ra05214c&quot;,&quot;ISSN&quot;:&quot;20462069&quot;,&quot;issued&quot;:{&quot;date-parts&quot;:[[2019]]},&quot;page&quot;:&quot;26252-26262&quot;,&quot;abstract&quot;:&quot;Bone tissue engineering has been continuously developing since the concept of \&quot;tissue engineering\&quot; has been proposed. Biomaterials that are used as the basic material for the fabrication of scaffolds play a vital role in bone tissue engineering. This paper first introduces a strategy for literature search. Then, it describes the structure, mechanical properties and materials of natural bone and the strategies of bone tissue engineering. Particularly, it focuses on the current knowledge about biomaterials used in the fabrication of bone tissue engineering scaffolds, which includes the history, types, properties and applications of biomaterials. The effects of additives such as signaling molecules, stem cells, and functional materials on the performance of the scaffolds are also discussed.&quot;,&quot;publisher&quot;:&quot;Royal Society of Chemistry&quot;,&quot;issue&quot;:&quot;45&quot;,&quot;volume&quot;:&quot;9&quot;},&quot;isTemporary&quot;:false}],&quot;citationTag&quot;:&quot;MENDELEY_CITATION_v3_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&quot;},{&quot;citationID&quot;:&quot;MENDELEY_CITATION_bd0a7f4f-3561-469f-a4e4-d75abdc1f9dc&quot;,&quot;properties&quot;:{&quot;noteIndex&quot;:0},&quot;isEdited&quot;:false,&quot;manualOverride&quot;:{&quot;isManuallyOverridden&quot;:false,&quot;citeprocText&quot;:&quot;[27]&quot;,&quot;manualOverrideText&quot;:&quot;&quot;},&quot;citationItems&quot;:[{&quot;id&quot;:&quot;69002c6d-3c21-33ed-a372-753c0afb7d0c&quot;,&quot;itemData&quot;:{&quot;type&quot;:&quot;article-journal&quot;,&quot;id&quot;:&quot;69002c6d-3c21-33ed-a372-753c0afb7d0c&quot;,&quot;title&quot;:&quot;Electrospun Scaffolds for Tissue Engineering: A Review&quot;,&quot;author&quot;:[{&quot;family&quot;:&quot;Flores-Rojas&quot;,&quot;given&quot;:&quot;Guadalupe Gabriel&quot;,&quot;parse-names&quot;:false,&quot;dropping-particle&quot;:&quot;&quot;,&quot;non-dropping-particle&quot;:&quot;&quot;},{&quot;family&quot;:&quot;Gómez-Lazaro&quot;,&quot;given&quot;:&quot;Bélen&quot;,&quot;parse-names&quot;:false,&quot;dropping-particle&quot;:&quot;&quot;,&quot;non-dropping-particle&quot;:&quot;&quot;},{&quot;family&quot;:&quot;López-Saucedo&quot;,&quot;given&quot;:&quot;Felipe&quot;,&quot;parse-names&quot;:false,&quot;dropping-particle&quot;:&quot;&quot;,&quot;non-dropping-particle&quot;:&quot;&quot;},{&quot;family&quot;:&quot;Vera-Graziano&quot;,&quot;given&quot;:&quot;Ricardo&quot;,&quot;parse-names&quot;:false,&quot;dropping-particle&quot;:&quot;&quot;,&quot;non-dropping-particle&quot;:&quot;&quot;},{&quot;family&quot;:&quot;Bucio&quot;,&quot;given&quot;:&quot;Emilio&quot;,&quot;parse-names&quot;:false,&quot;dropping-particle&quot;:&quot;&quot;,&quot;non-dropping-particle&quot;:&quot;&quot;},{&quot;family&quot;:&quot;Mendizábal&quot;,&quot;given&quot;:&quot;Eduardo&quot;,&quot;parse-names&quot;:false,&quot;dropping-particle&quot;:&quot;&quot;,&quot;non-dropping-particle&quot;:&quot;&quot;}],&quot;container-title&quot;:&quot;Macromol&quot;,&quot;DOI&quot;:&quot;10.3390/macromol3030031&quot;,&quot;ISSN&quot;:&quot;26736209&quot;,&quot;issued&quot;:{&quot;date-parts&quot;:[[2023,8,3]]},&quot;page&quot;:&quot;524-553&quot;,&quot;abstract&quot;:&quot;Tissue engineering and regenerative medicine have emerged as innovative approaches to enhance clinical outcomes by addressing tissue lesions and degenerations that can significantly impair organ function. Since human tissues have limited regenerative capacity, the field of regenerative medicine aims to restore damaged tissues and their functionalities. Recent decades have witnessed remarkable progress in materials science, tissue engineering, and medicine, leading to the development of regenerative engineering. This interdisciplinary field has revolutionized the production of artificial matrices, enabling the design of anatomically accurate structures with enhanced biocompatibility, bioabsorption, and cell adhesion. Among the techniques utilized for fabricating cellular scaffolds, the electrospinning of fibers stands out as an ideal approach due to its ability to mimic the characteristics of the extracellular matrix (ECM). Electrospun scaffolds exhibit distinct advantages, including a high surface area-to-volume ratio, exceptional porosity, uniformity, compositional diversity, structural flexibility, and the ease of functionalization with bioactive molecules for controlled release. These versatile properties allow for the creation of nanofiber scaffolds that closely resemble the architecture of the ECM. Consequently, they facilitate the transport of nutrients and oxygen to cells as well as the incorporation of growth factors to stimulate cell growth. These advancements open up a wide range of applications in the field of regenerative medicine.&quot;,&quot;publisher&quot;:&quot;MDPI AG&quot;,&quot;issue&quot;:&quot;3&quot;,&quot;volume&quot;:&quot;3&quot;,&quot;container-title-short&quot;:&quot;&quot;},&quot;isTemporary&quot;:false}],&quot;citationTag&quot;:&quot;MENDELEY_CITATION_v3_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&quot;},{&quot;citationID&quot;:&quot;MENDELEY_CITATION_f0dce288-06f7-476c-810f-b35de928427a&quot;,&quot;properties&quot;:{&quot;noteIndex&quot;:0},&quot;isEdited&quot;:false,&quot;manualOverride&quot;:{&quot;isManuallyOverridden&quot;:false,&quot;citeprocText&quot;:&quot;[28]&quot;,&quot;manualOverrideText&quot;:&quot;&quot;},&quot;citationItems&quot;:[{&quot;id&quot;:&quot;49eb44f0-2976-3c6e-9971-2393bb2ddc64&quot;,&quot;itemData&quot;:{&quot;type&quot;:&quot;article&quot;,&quot;id&quot;:&quot;49eb44f0-2976-3c6e-9971-2393bb2ddc64&quot;,&quot;title&quot;:&quot;Advances in 3D printing for tissue engineering&quot;,&quot;author&quot;:[{&quot;family&quot;:&quot;Zaszczyńska&quot;,&quot;given&quot;:&quot;Angelika&quot;,&quot;parse-names&quot;:false,&quot;dropping-particle&quot;:&quot;&quot;,&quot;non-dropping-particle&quot;:&quot;&quot;},{&quot;family&quot;:&quot;Moczulska-Heljak&quot;,&quot;given&quot;:&quot;Maryla&quot;,&quot;parse-names&quot;:false,&quot;dropping-particle&quot;:&quot;&quot;,&quot;non-dropping-particle&quot;:&quot;&quot;},{&quot;family&quot;:&quot;Gradys&quot;,&quot;given&quot;:&quot;Arkadiusz&quot;,&quot;parse-names&quot;:false,&quot;dropping-particle&quot;:&quot;&quot;,&quot;non-dropping-particle&quot;:&quot;&quot;},{&quot;family&quot;:&quot;Sajkiewicz&quot;,&quot;given&quot;:&quot;Paweł&quot;,&quot;parse-names&quot;:false,&quot;dropping-particle&quot;:&quot;&quot;,&quot;non-dropping-particle&quot;:&quot;&quot;}],&quot;container-title&quot;:&quot;Materials&quot;,&quot;DOI&quot;:&quot;10.3390/ma14123149&quot;,&quot;ISSN&quot;:&quot;19961944&quot;,&quot;issued&quot;:{&quot;date-parts&quot;:[[2021,6,2]]},&quot;abstract&quot;:&quot;Tissue engineering (TE) scaffolds have enormous significance for the possibility of regeneration of complex tissue structures or even whole organs. Three-dimensional (3D) printing techniques allow fabricating TE scaffolds, having an extremely complex structure, in a repeatable and precise manner. Moreover, they enable the easy application of computer-assisted methods to TE scaffold design. The latest additive manufacturing techniques open up opportunities not otherwise available. This study aimed to summarize the state-of-art field of 3D printing techniques in applications for tissue engineering with a focus on the latest advancements. The following topics are discussed: systematics of the available 3D printing techniques applied for TE scaffold fabrication; overview of 3D printable biomaterials and advancements in 3D-printing-assisted tissue engineering.&quot;,&quot;publisher&quot;:&quot;MDPI AG&quot;,&quot;issue&quot;:&quot;12&quot;,&quot;volume&quot;:&quot;14&quot;,&quot;container-title-short&quot;:&quot;&quot;},&quot;isTemporary&quot;:false}],&quot;citationTag&quot;:&quot;MENDELEY_CITATION_v3_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&quot;},{&quot;citationID&quot;:&quot;MENDELEY_CITATION_1a53f35e-438a-4051-9798-f47096399765&quot;,&quot;properties&quot;:{&quot;noteIndex&quot;:0},&quot;isEdited&quot;:false,&quot;manualOverride&quot;:{&quot;isManuallyOverridden&quot;:false,&quot;citeprocText&quot;:&quot;[29]&quot;,&quot;manualOverrideText&quot;:&quot;&quot;},&quot;citationItems&quot;:[{&quot;id&quot;:&quot;059aeb23-1bc9-31b1-8188-1ff90909a5d7&quot;,&quot;itemData&quot;:{&quot;type&quot;:&quot;article-journal&quot;,&quot;id&quot;:&quot;059aeb23-1bc9-31b1-8188-1ff90909a5d7&quot;,&quot;title&quot;:&quot;High internal phase emulsion templating as a route to well-defined porous polymers&quot;,&quot;author&quot;:[{&quot;family&quot;:&quot;Cameron&quot;,&quot;given&quot;:&quot;Neil R.&quot;,&quot;parse-names&quot;:false,&quot;dropping-particle&quot;:&quot;&quot;,&quot;non-dropping-particle&quot;:&quot;&quot;}],&quot;container-title&quot;:&quot;Polymer&quot;,&quot;container-title-short&quot;:&quot;Polymer (Guildf)&quot;,&quot;DOI&quot;:&quot;10.1016/j.polymer.2004.11.097&quot;,&quot;ISSN&quot;:&quot;00323861&quot;,&quot;URL&quot;:&quot;https://linkinghub.elsevier.com/retrieve/pii/S0032386104012273&quot;,&quot;issued&quot;:{&quot;date-parts&quot;:[[2005,2]]},&quot;page&quot;:&quot;1439-1449&quot;,&quot;abstract&quot;:&quot;Abstract   The use of high internal phase emulsions (HIPEs) as templates to create highly porous materials (PolyHIPEs) is described. Polymerisation occurs around emulsion droplets, which create voids in the final material. The void fraction is very high and can reach levels of 0.99. Varying the emulsion composition can control features of the morphology of the resulting porous materials, such as the void diameter and degree of interconnection. Other parameters can also be varied, for example surface area can be increased from 3 to around 700m 2 g −1 . Rubbery materials can be produced from hydrophobic elsatomers and PolyHIPEs with high thermo-oxidative stability are prepared from high performance materials such as poly(ether sulfone). The highly porous materials so produced are finding applications in areas such as solid supported organic chemistry, sensors, cell culturing and tissue engineering.&quot;,&quot;issue&quot;:&quot;5&quot;,&quot;volume&quot;:&quot;46&quot;},&quot;isTemporary&quot;:false}],&quot;citationTag&quot;:&quot;MENDELEY_CITATION_v3_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&quot;},{&quot;citationID&quot;:&quot;MENDELEY_CITATION_e971d8be-6d0b-4413-8c37-980d750a67af&quot;,&quot;properties&quot;:{&quot;noteIndex&quot;:0},&quot;isEdited&quot;:false,&quot;manualOverride&quot;:{&quot;isManuallyOverridden&quot;:false,&quot;citeprocText&quot;:&quot;[30]&quot;,&quot;manualOverrideText&quot;:&quot;&quot;},&quot;citationItems&quot;:[{&quot;id&quot;:&quot;47d4e01c-a51e-37a5-af92-c32fb08b7944&quot;,&quot;itemData&quot;:{&quot;type&quot;:&quot;article-journal&quot;,&quot;id&quot;:&quot;47d4e01c-a51e-37a5-af92-c32fb08b7944&quot;,&quot;title&quot;:&quot;Emulsion-templated polymers: Contemporary contemplations&quot;,&quot;author&quot;:[{&quot;family&quot;:&quot;Silverstein&quot;,&quot;given&quot;:&quot;Michael S.&quot;,&quot;parse-names&quot;:false,&quot;dropping-particle&quot;:&quot;&quot;,&quot;non-dropping-particle&quot;:&quot;&quot;}],&quot;container-title&quot;:&quot;Polymer&quot;,&quot;container-title-short&quot;:&quot;Polymer (Guildf)&quot;,&quot;DOI&quot;:&quot;10.1016/j.polymer.2017.07.046&quot;,&quot;ISSN&quot;:&quot;00323861&quot;,&quot;URL&quot;:&quot;https://linkinghub.elsevier.com/retrieve/pii/S0032386117307139&quot;,&quot;issued&quot;:{&quot;date-parts&quot;:[[2017,9]]},&quot;page&quot;:&quot;261-282&quot;,&quot;abstract&quot;:&quot;Abstract   Emulsion-templated porous polymers (polyHIPEs) with highly interconnected voids that range from a few micrometers to hundreds of micrometers are typically synthesized within the external phases of high internal phase emulsions (HIPEs), emulsions containing more than 74% internal phase. Recent advances in emulsion-templated polymers include new developments in HIPE formation, polymerization chemistries, macromolecular structures, crosslinking strategies, porous architectures, and surface functionalization. This article focuses upon emulsion-templated polymers through the prism of the research and development work in our laboratory. The innovative emulsion-templated systems described include shape-memory polymers, encapsulation systems, hydrogels, and porous carbons. This article also briefly reviews recent work in the field and draws some conclusions regarding trends and future directions. The abundance of diverse and disparate research directions pursued under the banner of “emulsion templating” is indicative of its high degree of versatility. Novel families of porous polymers with unique properties can now be devised and designed through the advances described herein.&quot;,&quot;volume&quot;:&quot;126&quot;},&quot;isTemporary&quot;:false}],&quot;citationTag&quot;:&quot;MENDELEY_CITATION_v3_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&quot;},{&quot;citationID&quot;:&quot;MENDELEY_CITATION_c8377664-4dde-4104-a1a2-003971e0ae0f&quot;,&quot;properties&quot;:{&quot;noteIndex&quot;:0},&quot;isEdited&quot;:false,&quot;manualOverride&quot;:{&quot;isManuallyOverridden&quot;:false,&quot;citeprocText&quot;:&quot;[31]&quot;,&quot;manualOverrideText&quot;:&quot;&quot;},&quot;citationItems&quot;:[{&quot;id&quot;:&quot;fe9dbe7f-2a3a-3f51-b12b-f2b36d47fef7&quot;,&quot;itemData&quot;:{&quot;type&quot;:&quot;article-journal&quot;,&quot;id&quot;:&quot;fe9dbe7f-2a3a-3f51-b12b-f2b36d47fef7&quot;,&quot;title&quot;:&quot;Basic Principles of Emulsion Templating and Its Use as an Emerging Manufacturing Method of Tissue Engineering Scaffolds&quot;,&quot;author&quot;:[{&quot;family&quot;:&quot;Aldemir Dikici&quot;,&quot;given&quot;:&quot;Betül&quot;,&quot;parse-names&quot;:false,&quot;dropping-particle&quot;:&quot;&quot;,&quot;non-dropping-particle&quot;:&quot;&quot;},{&quot;family&quot;:&quot;Claeyssens&quot;,&quot;given&quot;:&quot;Frederik&quot;,&quot;parse-names&quot;:false,&quot;dropping-particle&quot;:&quot;&quot;,&quot;non-dropping-particle&quot;:&quot;&quot;}],&quot;container-title&quot;:&quot;Frontiers in Bioengineering and Biotechnology&quot;,&quot;container-title-short&quot;:&quot;Front Bioeng Biotechnol&quot;,&quot;DOI&quot;:&quot;10.3389/fbioe.2020.00875&quot;,&quot;ISSN&quot;:&quot;2296-4185&quot;,&quot;URL&quot;:&quot;https://www.frontiersin.org/article/10.3389/fbioe.2020.00875/full&quot;,&quot;issued&quot;:{&quot;date-parts&quot;:[[2020,8,12]]},&quot;abstract&quot;:&quot;Tissue engineering (TE) aims to regenerate critical size defects, which cannot heal naturally, by using highly porous matrices called TE scaffolds made of biocompatible and biodegradable biomaterials. There are various manufacturing techniques commonly used to fabricate TE scaffolds. However, in most cases, they do not provide materials with a highly interconnected pore design. Thus, emulsion templating is a promising and convenient route for the fabrication of matrices with up to 99% porosity and high interconnectivity. These matrices have been used for various application areas for decades. Although this polymer structuring technique is older than TE itself, the use of polymerised internal phase emulsions (PolyHIPEs) in TE is relatively new compared to other scaffold manufacturing techniques. It is likely because it requires multidisciplinary background including materials science, chemistry and TE although producing emulsion templated scaffolds is practically simple. To date, a number of excellent reviews on emulsion templating have been published by the pioneers of this field in order to explain the chemistry behind this technique and potential areas of use of the emulsion templated structures. This particular review focusses on the key points of how emulsion templated scaffolds can be fabricated for different TE applications. Accordingly, we first explain the basics of emulsion templating and characteristics of PolyHIPE scaffolds. Then, we discuss the role of each ingredient in the emulsion and the impact of the compositional changes and process conditions on the characteristics of PolyHIPEs. Afterwards, current fabrication methods of biocompatible PolyHIPE scaffolds and polymerisation routes are detailed, and the functionalisation strategies that can be used to improve the biological activity of PolyHIPE scaffolds are discussed. Finally, the applications of PolyHIPEs on soft and hard TE as well as in vitro models and drug delivery in the literature are summarised.&quot;,&quot;volume&quot;:&quot;8&quot;},&quot;isTemporary&quot;:false}],&quot;citationTag&quot;:&quot;MENDELEY_CITATION_v3_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&quot;},{&quot;citationID&quot;:&quot;MENDELEY_CITATION_1ed11f37-cf1c-4ccc-9720-5a2c46317eec&quot;,&quot;properties&quot;:{&quot;noteIndex&quot;:0},&quot;isEdited&quot;:false,&quot;manualOverride&quot;:{&quot;isManuallyOverridden&quot;:false,&quot;citeprocText&quot;:&quot;[32]&quot;,&quot;manualOverrideText&quot;:&quot;&quot;},&quot;citationItems&quot;:[{&quot;id&quot;:&quot;a099f21f-3bbf-37db-9be9-f4c8db15dfb5&quot;,&quot;itemData&quot;:{&quot;type&quot;:&quot;article-journal&quot;,&quot;id&quot;:&quot;a099f21f-3bbf-37db-9be9-f4c8db15dfb5&quot;,&quot;title&quot;:&quot;Emulsion Templating: Porous Polymers and Beyond&quot;,&quot;author&quot;:[{&quot;family&quot;:&quot;Zhang&quot;,&quot;given&quot;:&quot;Tao&quot;,&quot;parse-names&quot;:false,&quot;dropping-particle&quot;:&quot;&quot;,&quot;non-dropping-particle&quot;:&quot;&quot;},{&quot;family&quot;:&quot;Sanguramath&quot;,&quot;given&quot;:&quot;Rajashekharayya A.&quot;,&quot;parse-names&quot;:false,&quot;dropping-particle&quot;:&quot;&quot;,&quot;non-dropping-particle&quot;:&quot;&quot;},{&quot;family&quot;:&quot;Israel&quot;,&quot;given&quot;:&quot;Sima&quot;,&quot;parse-names&quot;:false,&quot;dropping-particle&quot;:&quot;&quot;,&quot;non-dropping-particle&quot;:&quot;&quot;},{&quot;family&quot;:&quot;Silverstein&quot;,&quot;given&quot;:&quot;Michael S.&quot;,&quot;parse-names&quot;:false,&quot;dropping-particle&quot;:&quot;&quot;,&quot;non-dropping-particle&quot;:&quot;&quot;}],&quot;container-title&quot;:&quot;Macromolecules&quot;,&quot;container-title-short&quot;:&quot;Macromolecules&quot;,&quot;DOI&quot;:&quot;10.1021/acs.macromol.8b02576&quot;,&quot;ISSN&quot;:&quot;0024-9297&quot;,&quot;URL&quot;:&quot;https://pubs.acs.org/doi/10.1021/acs.macromol.8b02576&quot;,&quot;issued&quot;:{&quot;date-parts&quot;:[[2019,8,13]]},&quot;page&quot;:&quot;5445-5479&quot;,&quot;abstract&quot;:&quot;Emulsion templating presently extends far beyond the original hydrophobic porous polymers that were synthesized within surfactant-stabilized water-in-oil high internal phase emulsions (HIPEs) by using free radical polymerization. This Perspective presents the extraordinary versatility of emulsion templating that has emerged with the growing numbers of HIPE systems, HIPE stabilization strategies, monomers, polymerization chemistries, multicomponent materials, and surface functionalities. Emulsion templating now goes far beyond “porous polymers” by encompassing the encapsulation of aqueous solutions, ionic melts, and organic liquids as well as by encompassing porous carbons and porous inorganics. Herein, we present comprehensive pictures of the state-of-the-art, of the prospective large-scale and niche applications, of the advantages and challenges for industrial scale-up, and of the crucial directions that should be pursued in future work. We demonstrate that it is emulsion templating’s considerable and ve...&quot;,&quot;issue&quot;:&quot;15&quot;,&quot;volume&quot;:&quot;52&quot;},&quot;isTemporary&quot;:false}],&quot;citationTag&quot;:&quot;MENDELEY_CITATION_v3_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&quot;},{&quot;citationID&quot;:&quot;MENDELEY_CITATION_c8679e64-1f34-40d1-bd65-0577fef180d8&quot;,&quot;properties&quot;:{&quot;noteIndex&quot;:0},&quot;isEdited&quot;:false,&quot;manualOverride&quot;:{&quot;isManuallyOverridden&quot;:false,&quot;citeprocText&quot;:&quot;[33]&quot;,&quot;manualOverrideText&quot;:&quot;&quot;},&quot;citationItems&quot;:[{&quot;id&quot;:&quot;a1e8c9ee-2da6-3c3e-968e-9f01b7229489&quot;,&quot;itemData&quot;:{&quot;type&quot;:&quot;article-journal&quot;,&quot;id&quot;:&quot;a1e8c9ee-2da6-3c3e-968e-9f01b7229489&quot;,&quot;title&quot;:&quot;Bicontinuous hydrogel-hydrophobic polymer systems through emulsion templated simultaneous polymerizations&quot;,&quot;author&quot;:[{&quot;family&quot;:&quot;Gitli&quot;,&quot;given&quot;:&quot;Tamar&quot;,&quot;parse-names&quot;:false,&quot;dropping-particle&quot;:&quot;&quot;,&quot;non-dropping-particle&quot;:&quot;&quot;},{&quot;family&quot;:&quot;Silverstein&quot;,&quot;given&quot;:&quot;Michael S.&quot;,&quot;parse-names&quot;:false,&quot;dropping-particle&quot;:&quot;&quot;,&quot;non-dropping-particle&quot;:&quot;&quot;}],&quot;container-title&quot;:&quot;Soft Matter&quot;,&quot;container-title-short&quot;:&quot;Soft Matter&quot;,&quot;DOI&quot;:&quot;10.1039/b809346f&quot;,&quot;ISSN&quot;:&quot;1744683X&quot;,&quot;issued&quot;:{&quot;date-parts&quot;:[[2008]]},&quot;page&quot;:&quot;2475-2485&quot;,&quot;abstract&quot;:&quot;Polymerization in the external phase of a high internal phase emulsion (HIPE) yields an emulsion templated, porous polyHIPE. This work describes the synthesis of novel bicontinuous hydrogel-hydrophobic polymer systems through simultaneous polymerization and cross-linking reactions in the HIPE's external organic-phase (styrene or 2-ethylhexyl acrylate with divinylbenzene) and internal aqueous-phase (acrylamide with N,N-methylenebisacrylamide). The ability to reversibly dry and hydrate these materials demonstrates their potential for biomedical and separation applications. The unexpected and significant reduction in the hydrated polyHIPE modulus with increasing acrylamide content in the aqueous-phase indicated that the polymerizations were not mutually exclusive and that the acrylamide affected the molecular structure of the hydrophobic polymer synthesized in the external phase. The locus of initiation (which can be in the aqueous-phase, organic-phase, or both) was also shown to have a profound affect on the molecular structure, porous structure, and properties. © 2008 The Royal Society of Chemistry.&quot;,&quot;issue&quot;:&quot;12&quot;,&quot;volume&quot;:&quot;4&quot;},&quot;isTemporary&quot;:false}],&quot;citationTag&quot;:&quot;MENDELEY_CITATION_v3_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&quot;},{&quot;citationID&quot;:&quot;MENDELEY_CITATION_a9e19ba0-8611-4acd-9259-586ef7935438&quot;,&quot;properties&quot;:{&quot;noteIndex&quot;:0},&quot;isEdited&quot;:false,&quot;manualOverride&quot;:{&quot;isManuallyOverridden&quot;:false,&quot;citeprocText&quot;:&quot;[34]&quot;,&quot;manualOverrideText&quot;:&quot;&quot;},&quot;citationItems&quot;:[{&quot;id&quot;:&quot;47e9076e-909e-336a-8e52-08c39c097bd3&quot;,&quot;itemData&quot;:{&quot;type&quot;:&quot;article-journal&quot;,&quot;id&quot;:&quot;47e9076e-909e-336a-8e52-08c39c097bd3&quot;,&quot;title&quot;:&quot;Emulsion templated scaffolds with tunable mechanical properties for bone tissue engineering&quot;,&quot;author&quot;:[{&quot;family&quot;:&quot;Owen&quot;,&quot;given&quot;:&quot;Robert&quot;,&quot;parse-names&quot;:false,&quot;dropping-particle&quot;:&quot;&quot;,&quot;non-dropping-particle&quot;:&quot;&quot;},{&quot;family&quot;:&quot;Sherborne&quot;,&quot;given&quot;:&quot;Colin&quot;,&quot;parse-names&quot;:false,&quot;dropping-particle&quot;:&quot;&quot;,&quot;non-dropping-particle&quot;:&quot;&quot;},{&quot;family&quot;:&quot;Paterson&quot;,&quot;given&quot;:&quot;Thomas&quot;,&quot;parse-names&quot;:false,&quot;dropping-particle&quot;:&quot;&quot;,&quot;non-dropping-particle&quot;:&quot;&quot;},{&quot;family&quot;:&quot;Green&quot;,&quot;given&quot;:&quot;Nicola H.&quot;,&quot;parse-names&quot;:false,&quot;dropping-particle&quot;:&quot;&quot;,&quot;non-dropping-particle&quot;:&quot;&quot;},{&quot;family&quot;:&quot;Reilly&quot;,&quot;given&quot;:&quot;Gwendolen C.&quot;,&quot;parse-names&quot;:false,&quot;dropping-particle&quot;:&quot;&quot;,&quot;non-dropping-particle&quot;:&quot;&quot;},{&quot;family&quot;:&quot;Claeyssens&quot;,&quot;given&quot;:&quot;Frederik&quot;,&quot;parse-names&quot;:false,&quot;dropping-particle&quot;:&quot;&quot;,&quot;non-dropping-particle&quot;:&quot;&quot;}],&quot;container-title&quot;:&quot;Journal of the Mechanical Behavior of Biomedical Materials&quot;,&quot;container-title-short&quot;:&quot;J Mech Behav Biomed Mater&quot;,&quot;DOI&quot;:&quot;10.1016/j.jmbbm.2015.09.019&quot;,&quot;ISSN&quot;:&quot;17516161&quot;,&quot;URL&quot;:&quot;https://linkinghub.elsevier.com/retrieve/pii/S1751616115003562&quot;,&quot;issued&quot;:{&quot;date-parts&quot;:[[2016,2]]},&quot;page&quot;:&quot;159-172&quot;,&quot;abstract&quot;:&quot;Polymerised High Internal Phase Emulsions (PolyHIPEs) are manufactured via emulsion templating and exhibit a highly interconnected microporosity. These materials are commonly used as thin membranes for 3D cell culture. This study uses emulsion templating in combination with microstereolithography to fabricate PolyHIPE scaffolds with a tightly controlled and reproducible architecture. This combination of methods produces hierarchical structures, where the microstructural properties can be independently controlled from the scaffold macrostructure. PolyHIPEs were fabricated with varying ratios of two acrylate monomers (2-ethylhexyl acrylate (EHA) and isobornyl acrylate (IBOA)) and varying nominal porosity to tune mechanical properties. Young’s modulus, ultimate tensile stress (UTS) and elongation at failure were determined for twenty EHA/IBOA compositions. Moduli ranged from 63.01±9.13 to 0.36±0.04MPa, UTS from 2.03±0.33 to 0.11±0.01MPa and failure strain from 21.86±2.87% to 2.60±0.61%. Selected compositions were fabricated into macro-porous woodpile structures, plasma treated with air or acrylic acid and seeded with human embryonic stem-cell derived mesenchymal progenitor cells (hES-MPs). Confocal and two-photon microscopy confirmed cell proliferation and penetration into the micro- and macro-porous architecture. The scaffolds supported osteogenic differentiation of mesenchymal cells and interestingly, the stiffest IBOA-based scaffolds that were plasma treated with acrylic acid promoted osteogenesis more strongly than the other scaffolds.&quot;,&quot;volume&quot;:&quot;54&quot;},&quot;isTemporary&quot;:false}],&quot;citationTag&quot;:&quot;MENDELEY_CITATION_v3_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&quot;},{&quot;citationID&quot;:&quot;MENDELEY_CITATION_913ab370-cacb-47ed-b3c5-44a8fa777ed1&quot;,&quot;properties&quot;:{&quot;noteIndex&quot;:0},&quot;isEdited&quot;:false,&quot;manualOverride&quot;:{&quot;isManuallyOverridden&quot;:false,&quot;citeprocText&quot;:&quot;[35]&quot;,&quot;manualOverrideText&quot;:&quot;&quot;},&quot;citationItems&quot;:[{&quot;id&quot;:&quot;2ea24f91-9115-3c4b-bb3c-120b3a329b40&quot;,&quot;itemData&quot;:{&quot;type&quot;:&quot;article-journal&quot;,&quot;id&quot;:&quot;2ea24f91-9115-3c4b-bb3c-120b3a329b40&quot;,&quot;title&quot;:&quot;Macrostructuring of emulsion-templated porous polymers by 3D laser patterning&quot;,&quot;author&quot;:[{&quot;family&quot;:&quot;Johnson&quot;,&quot;given&quot;:&quot;David W.&quot;,&quot;parse-names&quot;:false,&quot;dropping-particle&quot;:&quot;&quot;,&quot;non-dropping-particle&quot;:&quot;&quot;},{&quot;family&quot;:&quot;Sherborne&quot;,&quot;given&quot;:&quot;Colin&quot;,&quot;parse-names&quot;:false,&quot;dropping-particle&quot;:&quot;&quot;,&quot;non-dropping-particle&quot;:&quot;&quot;},{&quot;family&quot;:&quot;Didsbury&quot;,&quot;given&quot;:&quot;Matthew P.&quot;,&quot;parse-names&quot;:false,&quot;dropping-particle&quot;:&quot;&quot;,&quot;non-dropping-particle&quot;:&quot;&quot;},{&quot;family&quot;:&quot;Pateman&quot;,&quot;given&quot;:&quot;Christopher&quot;,&quot;parse-names&quot;:false,&quot;dropping-particle&quot;:&quot;&quot;,&quot;non-dropping-particle&quot;:&quot;&quot;},{&quot;family&quot;:&quot;Cameron&quot;,&quot;given&quot;:&quot;Neil R.&quot;,&quot;parse-names&quot;:false,&quot;dropping-particle&quot;:&quot;&quot;,&quot;non-dropping-particle&quot;:&quot;&quot;},{&quot;family&quot;:&quot;Claeyssens&quot;,&quot;given&quot;:&quot;Frederik&quot;,&quot;parse-names&quot;:false,&quot;dropping-particle&quot;:&quot;&quot;,&quot;non-dropping-particle&quot;:&quot;&quot;}],&quot;container-title&quot;:&quot;Advanced Materials&quot;,&quot;DOI&quot;:&quot;10.1002/adma.201300552&quot;,&quot;ISSN&quot;:&quot;09359648&quot;,&quot;issued&quot;:{&quot;date-parts&quot;:[[2013,6,18]]},&quot;page&quot;:&quot;3178-3181&quot;,&quot;abstract&quot;:&quot;Micro-stereolithography (μSL) is used to produce 3D porous polymer structures by templating high internal phase emulsions. A variety of structures are produced, including lines, squares, grids, and tubes. The porosity matches that of materials produced by conventional photopolymerization. Copyright © 2013 WILEY-VCH Verlag GmbH &amp; Co. KGaA, Weinheim.&quot;,&quot;issue&quot;:&quot;23&quot;,&quot;volume&quot;:&quot;25&quot;},&quot;isTemporary&quot;:false}],&quot;citationTag&quot;:&quot;MENDELEY_CITATION_v3_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&quot;},{&quot;citationID&quot;:&quot;MENDELEY_CITATION_ad08b05c-1e52-484f-95b6-464767931a7c&quot;,&quot;properties&quot;:{&quot;noteIndex&quot;:0},&quot;isEdited&quot;:false,&quot;manualOverride&quot;:{&quot;isManuallyOverridden&quot;:false,&quot;citeprocText&quot;:&quot;[36]&quot;,&quot;manualOverrideText&quot;:&quot;&quot;},&quot;citationItems&quot;:[{&quot;id&quot;:&quot;a2c8da05-c2b2-3a30-a649-36870b45b90b&quot;,&quot;itemData&quot;:{&quot;type&quot;:&quot;article-journal&quot;,&quot;id&quot;:&quot;a2c8da05-c2b2-3a30-a649-36870b45b90b&quot;,&quot;title&quot;:&quot;Osteosarcoma growth on trabecular bone mimicking structures manufactured via laser direct write&quot;,&quot;author&quot;:[{&quot;family&quot;:&quot;Malayeri&quot;,&quot;given&quot;:&quot;Atra&quot;,&quot;parse-names&quot;:false,&quot;dropping-particle&quot;:&quot;&quot;,&quot;non-dropping-particle&quot;:&quot;&quot;},{&quot;family&quot;:&quot;Sherborne&quot;,&quot;given&quot;:&quot;Colin&quot;,&quot;parse-names&quot;:false,&quot;dropping-particle&quot;:&quot;&quot;,&quot;non-dropping-particle&quot;:&quot;&quot;},{&quot;family&quot;:&quot;Paterson&quot;,&quot;given&quot;:&quot;Thomas&quot;,&quot;parse-names&quot;:false,&quot;dropping-particle&quot;:&quot;&quot;,&quot;non-dropping-particle&quot;:&quot;&quot;},{&quot;family&quot;:&quot;Mittar&quot;,&quot;given&quot;:&quot;Shweta&quot;,&quot;parse-names&quot;:false,&quot;dropping-particle&quot;:&quot;&quot;,&quot;non-dropping-particle&quot;:&quot;&quot;},{&quot;family&quot;:&quot;Asencio&quot;,&quot;given&quot;:&quot;Ilida Ortega&quot;,&quot;parse-names&quot;:false,&quot;dropping-particle&quot;:&quot;&quot;,&quot;non-dropping-particle&quot;:&quot;&quot;},{&quot;family&quot;:&quot;Hatton&quot;,&quot;given&quot;:&quot;Paul&quot;,&quot;parse-names&quot;:false,&quot;dropping-particle&quot;:&quot;V.&quot;,&quot;non-dropping-particle&quot;:&quot;&quot;},{&quot;family&quot;:&quot;Claeyssens&quot;,&quot;given&quot;:&quot;Frederik&quot;,&quot;parse-names&quot;:false,&quot;dropping-particle&quot;:&quot;&quot;,&quot;non-dropping-particle&quot;:&quot;&quot;}],&quot;container-title&quot;:&quot;International Journal of Bioprinting&quot;,&quot;container-title-short&quot;:&quot;Int J Bioprint&quot;,&quot;DOI&quot;:&quot;10.18063/IJB.2016.02.005&quot;,&quot;ISSN&quot;:&quot;24248002&quot;,&quot;issued&quot;:{&quot;date-parts&quot;:[[2016]]},&quot;page&quot;:&quot;67-77&quot;,&quot;abstract&quot;:&quot;This paper describes the direct laser write of a photocurable acrylate-based PolyHIPE (High Internal Phase Emulsion) to produce scaffolds with both macro- and microporosity, and the use of these scaffolds in osteosarco-ma-based 3D cell culture. The macroporosity was introduced via the application of stereolithography to produce a clas-sical \&quot;woodpile\&quot; structure with struts having an approximate diameter of 200 μm and pores were typically around 500 μm in diameter. The PolyHIPE retained its microporosity after stereolithographic manufacture, with a range of pore sizes typically between 10 and 60 μm (with most pores between 20 and 30 μm). The resulting scaffolds were suitable substrates for further modification using acrylic acid plasma polymerisation. This scaffold was used as a structural mimic of the trabecular bone and in vitro determination of biocompatibility using cultured bone cells (MG63) demon-strated that cells were able to colonise all materials tested, with evidence that acrylic acid plasma polymerisation im-proved biocompatibility in the long term. The osteosarcoma cell culture on the 3D printed scaffold exhibits different growth behaviour than observed on tissue culture plastic or a flat disk of the porous material; tumour spheroids are ob-served on parts of the scaffolds. The growth of these spheroids indicates that the osteosarcoma behave more akin to in vivo in this 3D mimic of trabecular bone. It was concluded that PolyHIPEs represent versatile biomaterial systems with considerable potential for the manufacture of complex devices or scaffolds for regenerative medicine. In particular, the possibility to readily mimic the hierarchical structure of native tissue enables opportunities to build in vitro models closely resembling tumour tissue.&quot;,&quot;publisher&quot;:&quot;Whioce Publishing Pte. Ltd.&quot;,&quot;issue&quot;:&quot;2&quot;,&quot;volume&quot;:&quot;2&quot;},&quot;isTemporary&quot;:false}],&quot;citationTag&quot;:&quot;MENDELEY_CITATION_v3_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&quot;},{&quot;citationID&quot;:&quot;MENDELEY_CITATION_e39dd1da-c5a5-47be-b50e-943651a362d7&quot;,&quot;properties&quot;:{&quot;noteIndex&quot;:0},&quot;isEdited&quot;:false,&quot;manualOverride&quot;:{&quot;isManuallyOverridden&quot;:false,&quot;citeprocText&quot;:&quot;[37]&quot;,&quot;manualOverrideText&quot;:&quot;&quot;},&quot;citationItems&quot;:[{&quot;id&quot;:&quot;43f0077c-8bf8-3e2b-af6d-06e9181a7574&quot;,&quot;itemData&quot;:{&quot;type&quot;:&quot;article-journal&quot;,&quot;id&quot;:&quot;43f0077c-8bf8-3e2b-af6d-06e9181a7574&quot;,&quot;title&quot;:&quot;Thiolene- and Polycaprolactone Methacrylate-Based Polymerized High Internal Phase Emulsion (PolyHIPE) Scaffolds for Tissue Engineering&quot;,&quot;author&quot;:[{&quot;family&quot;:&quot;Aldemir Dikici&quot;,&quot;given&quot;:&quot;Betül&quot;,&quot;parse-names&quot;:false,&quot;dropping-particle&quot;:&quot;&quot;,&quot;non-dropping-particle&quot;:&quot;&quot;},{&quot;family&quot;:&quot;Malayeri&quot;,&quot;given&quot;:&quot;Atra&quot;,&quot;parse-names&quot;:false,&quot;dropping-particle&quot;:&quot;&quot;,&quot;non-dropping-particle&quot;:&quot;&quot;},{&quot;family&quot;:&quot;Sherborne&quot;,&quot;given&quot;:&quot;Colin&quot;,&quot;parse-names&quot;:false,&quot;dropping-particle&quot;:&quot;&quot;,&quot;non-dropping-particle&quot;:&quot;&quot;},{&quot;family&quot;:&quot;Dikici&quot;,&quot;given&quot;:&quot;Serkan&quot;,&quot;parse-names&quot;:false,&quot;dropping-particle&quot;:&quot;&quot;,&quot;non-dropping-particle&quot;:&quot;&quot;},{&quot;family&quot;:&quot;Paterson&quot;,&quot;given&quot;:&quot;Thomas&quot;,&quot;parse-names&quot;:false,&quot;dropping-particle&quot;:&quot;&quot;,&quot;non-dropping-particle&quot;:&quot;&quot;},{&quot;family&quot;:&quot;Dew&quot;,&quot;given&quot;:&quot;Lindsey&quot;,&quot;parse-names&quot;:false,&quot;dropping-particle&quot;:&quot;&quot;,&quot;non-dropping-particle&quot;:&quot;&quot;},{&quot;family&quot;:&quot;Hatton&quot;,&quot;given&quot;:&quot;Paul&quot;,&quot;parse-names&quot;:false,&quot;dropping-particle&quot;:&quot;&quot;,&quot;non-dropping-particle&quot;:&quot;&quot;},{&quot;family&quot;:&quot;Ortega Asencio&quot;,&quot;given&quot;:&quot;Ilida&quot;,&quot;parse-names&quot;:false,&quot;dropping-particle&quot;:&quot;&quot;,&quot;non-dropping-particle&quot;:&quot;&quot;},{&quot;family&quot;:&quot;MacNeil&quot;,&quot;given&quot;:&quot;Sheila&quot;,&quot;parse-names&quot;:false,&quot;dropping-particle&quot;:&quot;&quot;,&quot;non-dropping-particle&quot;:&quot;&quot;},{&quot;family&quot;:&quot;Langford&quot;,&quot;given&quot;:&quot;Caitlin&quot;,&quot;parse-names&quot;:false,&quot;dropping-particle&quot;:&quot;&quot;,&quot;non-dropping-particle&quot;:&quot;&quot;},{&quot;family&quot;:&quot;Cameron&quot;,&quot;given&quot;:&quot;Neil R.&quot;,&quot;parse-names&quot;:false,&quot;dropping-particle&quot;:&quot;&quot;,&quot;non-dropping-particle&quot;:&quot;&quot;},{&quot;family&quot;:&quot;Claeyssens&quot;,&quot;given&quot;:&quot;Frederik&quot;,&quot;parse-names&quot;:false,&quot;dropping-particle&quot;:&quot;&quot;,&quot;non-dropping-particle&quot;:&quot;&quot;}],&quot;container-title&quot;:&quot;Biomacromolecules&quot;,&quot;container-title-short&quot;:&quot;Biomacromolecules&quot;,&quot;DOI&quot;:&quot;10.1021/acs.biomac.1c01129&quot;,&quot;ISSN&quot;:&quot;1525-7797&quot;,&quot;URL&quot;:&quot;https://pubs.acs.org/doi/10.1021/acs.biomac.1c01129&quot;,&quot;issued&quot;:{&quot;date-parts&quot;:[[2022,3,14]]},&quot;page&quot;:&quot;720-730&quot;,&quot;abstract&quot;:&quot;Highly porous emulsion templated polymers (PolyHIPEs) provide a number of potential advantages in the fabrication of scaffolds for tissue engineering and regenerative medicine. Porosity enables cell ingrowth and nutrient diffusion within, as well as waste removal from, the scaffold. The properties offered by emulsion templating alone include the provision of high interconnected porosity, and, in combination with additive manufacturing, the opportunity to introduce controlled multiscale porosity to complex or custom structures. However, the majority of monomer systems reported for PolyHIPE preparation are unsuitable for clinical applications as they are nondegradable. Thiol-ene chemistry is a promising route to produce biodegradable photocurable PolyHIPEs for the fabrication of scaffolds using conventional or additive manufacturing methods; however, relatively little research has been reported on this approach. This study reports the groundwork to fabricate thiol- and polycaprolactone (PCL)-based PolyHIPE materials via a photoinitiated thiolene click reaction. Two different formulations, either three-arm PCL methacrylate (3PCLMA) or four-arm PCL methacrylate (4PCLMA) moieties, were used in the PolyHIPE formulation. Biocompatibility of the PolyHIPEs was investigated using human dermal fibroblasts (HDFs) and human osteosarcoma cell line (MG-63) by DNA quantification assay, and developed PolyHIPEs were shown to be capable of supporting cell attachment and viability.&quot;,&quot;issue&quot;:&quot;3&quot;,&quot;volume&quot;:&quot;23&quot;},&quot;isTemporary&quot;:false}],&quot;citationTag&quot;:&quot;MENDELEY_CITATION_v3_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&quot;},{&quot;citationID&quot;:&quot;MENDELEY_CITATION_1eafb0a9-ba67-4a84-990a-185ebcb1b935&quot;,&quot;properties&quot;:{&quot;noteIndex&quot;:0},&quot;isEdited&quot;:false,&quot;manualOverride&quot;:{&quot;isManuallyOverridden&quot;:false,&quot;citeprocText&quot;:&quot;[38]&quot;,&quot;manualOverrideText&quot;:&quot;&quot;},&quot;citationItems&quot;:[{&quot;id&quot;:&quot;a532d1af-d69f-370b-a528-a1118dfc583b&quot;,&quot;itemData&quot;:{&quot;type&quot;:&quot;article-journal&quot;,&quot;id&quot;:&quot;a532d1af-d69f-370b-a528-a1118dfc583b&quot;,&quot;title&quot;:&quot;&lt;i&gt;In Vivo&lt;/i&gt; Bone Regeneration Capacity of Multiscale Porous Polycaprolactone-Based High Internal Phase Emulsion (PolyHIPE) Scaffolds in a Rat Calvarial Defect Model&quot;,&quot;author&quot;:[{&quot;family&quot;:&quot;Aldemir Dikici&quot;,&quot;given&quot;:&quot;Betül&quot;,&quot;parse-names&quot;:false,&quot;dropping-particle&quot;:&quot;&quot;,&quot;non-dropping-particle&quot;:&quot;&quot;},{&quot;family&quot;:&quot;Chen&quot;,&quot;given&quot;:&quot;Min-Chia&quot;,&quot;parse-names&quot;:false,&quot;dropping-particle&quot;:&quot;&quot;,&quot;non-dropping-particle&quot;:&quot;&quot;},{&quot;family&quot;:&quot;Dikici&quot;,&quot;given&quot;:&quot;Serkan&quot;,&quot;parse-names&quot;:false,&quot;dropping-particle&quot;:&quot;&quot;,&quot;non-dropping-particle&quot;:&quot;&quot;},{&quot;family&quot;:&quot;Chiu&quot;,&quot;given&quot;:&quot;Hsien-Chung&quot;,&quot;parse-names&quot;:false,&quot;dropping-particle&quot;:&quot;&quot;,&quot;non-dropping-particle&quot;:&quot;&quot;},{&quot;family&quot;:&quot;Claeyssens&quot;,&quot;given&quot;:&quot;Frederik&quot;,&quot;parse-names&quot;:false,&quot;dropping-particle&quot;:&quot;&quot;,&quot;non-dropping-particle&quot;:&quot;&quot;}],&quot;container-title&quot;:&quot;ACS Applied Materials &amp; Interfaces&quot;,&quot;container-title-short&quot;:&quot;ACS Appl Mater Interfaces&quot;,&quot;DOI&quot;:&quot;10.1021/acsami.3c04362&quot;,&quot;ISSN&quot;:&quot;1944-8244&quot;,&quot;URL&quot;:&quot;https://pubs.acs.org/doi/10.1021/acsami.3c04362&quot;,&quot;issued&quot;:{&quot;date-parts&quot;:[[2023,6,14]]},&quot;page&quot;:&quot;27696-27705&quot;,&quot;abstract&quot;:&quot;Globally, one of the most common tissue transplantation procedures is bone grafting. Lately, we have reported the development of polymerized high internal phase emulsions (PolyHIPEs) made of photocurable polycaprolactone (4PCLMA) and shown their potential to be used as bone tissue engineering scaffolds in vitro. However, it is essential to evaluate the in vivo performance of these scaffolds to investigate their potential in a clinically more relevant manner. Therefore, in this study, we aimed to compare in vivo performances of macroporous (fabricated using stereolithography), microporous (fabricated using emulsion templating), and multiscale porous (fabricated using emulsion templating and perforation) scaffolds made of 4PCLMA. Also, 3D-printed macroporous scaffolds (fabricated using fused deposition modeling) made of thermoplastic polycaprolactone were used as a control. Scaffolds were implanted into a critical-sized calvarial defect, animals were sacrificed 4 or 8 weeks after implantation, and the new bone formation was assessed by micro-computed tomography, dental radiography, and histology. Multiscale porous scaffolds that include both micro- and macropores resulted in higher bone regeneration in the defect area compared to only macroporous or only microporous scaffolds. When one-grade porous scaffolds were compared, microporous scaffolds showed better performance than macroporous scaffolds in terms of mineralized bone volume and tissue regeneration. Micro-CT results revealed that while bone volume/tissue volume (Bv/Tv) values were 8 and 17% at weeks 4 and 8 for macroporous scaffolds, they were significantly higher for microporous scaffolds, with values of 26 and 33%, respectively. Taken together, the results reported in this study showed the potential application of multiscale PolyHIPE scaffolds, in particular, as a promising material for bone regeneration.&quot;,&quot;issue&quot;:&quot;23&quot;,&quot;volume&quot;:&quot;15&quot;},&quot;isTemporary&quot;:false}],&quot;citationTag&quot;:&quot;MENDELEY_CITATION_v3_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&quot;},{&quot;citationID&quot;:&quot;MENDELEY_CITATION_11356837-8b64-4d99-92ae-093e5ab6b7c8&quot;,&quot;properties&quot;:{&quot;noteIndex&quot;:0},&quot;isEdited&quot;:false,&quot;manualOverride&quot;:{&quot;isManuallyOverridden&quot;:false,&quot;citeprocText&quot;:&quot;[39]&quot;,&quot;manualOverrideText&quot;:&quot;&quot;},&quot;citationItems&quot;:[{&quot;id&quot;:&quot;b484b00c-4423-35c6-a4d2-db9cb52566a0&quot;,&quot;itemData&quot;:{&quot;type&quot;:&quot;article-journal&quot;,&quot;id&quot;:&quot;b484b00c-4423-35c6-a4d2-db9cb52566a0&quot;,&quot;title&quot;:&quot;A Novel Bilayer Polycaprolactone Membrane for Guided Bone Regeneration: Combining Electrospinning and Emulsion Templating&quot;,&quot;author&quot;:[{&quot;family&quot;:&quot;Aldemir Dikici&quot;,&quot;given&quot;:&quot;Betül&quot;,&quot;parse-names&quot;:false,&quot;dropping-particle&quot;:&quot;&quot;,&quot;non-dropping-particle&quot;:&quot;&quot;},{&quot;family&quot;:&quot;Dikici&quot;,&quot;given&quot;:&quot;Serkan&quot;,&quot;parse-names&quot;:false,&quot;dropping-particle&quot;:&quot;&quot;,&quot;non-dropping-particle&quot;:&quot;&quot;},{&quot;family&quot;:&quot;Reilly&quot;,&quot;given&quot;:&quot;Gwendolen C.&quot;,&quot;parse-names&quot;:false,&quot;dropping-particle&quot;:&quot;&quot;,&quot;non-dropping-particle&quot;:&quot;&quot;},{&quot;family&quot;:&quot;MacNeil&quot;,&quot;given&quot;:&quot;Sheila&quot;,&quot;parse-names&quot;:false,&quot;dropping-particle&quot;:&quot;&quot;,&quot;non-dropping-particle&quot;:&quot;&quot;},{&quot;family&quot;:&quot;Claeyssens&quot;,&quot;given&quot;:&quot;Frederik&quot;,&quot;parse-names&quot;:false,&quot;dropping-particle&quot;:&quot;&quot;,&quot;non-dropping-particle&quot;:&quot;&quot;}],&quot;container-title&quot;:&quot;Materials&quot;,&quot;DOI&quot;:&quot;10.3390/ma12162643&quot;,&quot;ISSN&quot;:&quot;1996-1944&quot;,&quot;URL&quot;:&quot;https://www.mdpi.com/1996-1944/12/16/2643&quot;,&quot;issued&quot;:{&quot;date-parts&quot;:[[2019,8,20]]},&quot;page&quot;:&quot;2643&quot;,&quot;abstract&quot;:&quot;&lt;p&gt;Guided bone regeneration is a common dental implant treatment where a barrier membrane (BM) is used between epithelial tissue and bone or bone graft to prevent the invasion of the fast-proliferating epithelial cells into the defect site to be able to preserve a space for infiltration of slower-growing bone cells into the periodontal defect site. In this study, a bilayer polycaprolactone (PCL) BM was developed by combining electrospinning and emulsion templating techniques. First, a 250 µm thick polymerised high internal phase emulsion (polyHIPE) made of photocurable PCL was manufactured and treated with air plasma, which was shown to enhance the cellular infiltration. Then, four solvent compositions were investigated to find the best composition for electrospinning a nanofibrous PCL barrier layer on PCL polyHIPE. The biocompatibility and the barrier properties of the electrospun layer were demonstrated over four weeks in vitro by histological staining. Following in vitro assessment of cell viability and cell migration, cell infiltration and the potential of PCL polyHIPE for supporting blood vessel ingrowth were further investigated using an ex-ovo chick chorioallantoic membrane assay. Our results demonstrated that the nanofibrous PCL electrospun layer was capable of limiting cell infiltration for at least four weeks, while PCL polyHIPE supported cell infiltration, calcium and mineral deposition of bone cells, and blood vessel ingrowth through pores.&lt;/p&gt;&quot;,&quot;issue&quot;:&quot;16&quot;,&quot;volume&quot;:&quot;12&quot;,&quot;container-title-short&quot;:&quot;&quot;},&quot;isTemporary&quot;:false}],&quot;citationTag&quot;:&quot;MENDELEY_CITATION_v3_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&quot;},{&quot;citationID&quot;:&quot;MENDELEY_CITATION_3e561a68-719b-4184-b6bc-674d4961fcd7&quot;,&quot;properties&quot;:{&quot;noteIndex&quot;:0},&quot;isEdited&quot;:false,&quot;manualOverride&quot;:{&quot;isManuallyOverridden&quot;:false,&quot;citeprocText&quot;:&quot;[40]&quot;,&quot;manualOverrideText&quot;:&quot;&quot;},&quot;citationItems&quot;:[{&quot;id&quot;:&quot;8e3ac291-3c39-3f8d-92b5-032f4eb37512&quot;,&quot;itemData&quot;:{&quot;type&quot;:&quot;article-journal&quot;,&quot;id&quot;:&quot;8e3ac291-3c39-3f8d-92b5-032f4eb37512&quot;,&quot;title&quot;:&quot;Development of PCL PolyHIPE Substrates for 3D Breast Cancer Cell Culture&quot;,&quot;author&quot;:[{&quot;family&quot;:&quot;Jackson&quot;,&quot;given&quot;:&quot;Caitlin E.&quot;,&quot;parse-names&quot;:false,&quot;dropping-particle&quot;:&quot;&quot;,&quot;non-dropping-particle&quot;:&quot;&quot;},{&quot;family&quot;:&quot;Ramos-Rodriguez&quot;,&quot;given&quot;:&quot;David H.&quot;,&quot;parse-names&quot;:false,&quot;dropping-particle&quot;:&quot;&quot;,&quot;non-dropping-particle&quot;:&quot;&quot;},{&quot;family&quot;:&quot;Farr&quot;,&quot;given&quot;:&quot;Nicholas T. H.&quot;,&quot;parse-names&quot;:false,&quot;dropping-particle&quot;:&quot;&quot;,&quot;non-dropping-particle&quot;:&quot;&quot;},{&quot;family&quot;:&quot;English&quot;,&quot;given&quot;:&quot;William R.&quot;,&quot;parse-names&quot;:false,&quot;dropping-particle&quot;:&quot;&quot;,&quot;non-dropping-particle&quot;:&quot;&quot;},{&quot;family&quot;:&quot;Green&quot;,&quot;given&quot;:&quot;Nicola H.&quot;,&quot;parse-names&quot;:false,&quot;dropping-particle&quot;:&quot;&quot;,&quot;non-dropping-particle&quot;:&quot;&quot;},{&quot;family&quot;:&quot;Claeyssens&quot;,&quot;given&quot;:&quot;Frederik&quot;,&quot;parse-names&quot;:false,&quot;dropping-particle&quot;:&quot;&quot;,&quot;non-dropping-particle&quot;:&quot;&quot;}],&quot;container-title&quot;:&quot;Bioengineering&quot;,&quot;DOI&quot;:&quot;10.3390/bioengineering10050522&quot;,&quot;ISSN&quot;:&quot;2306-5354&quot;,&quot;URL&quot;:&quot;https://www.mdpi.com/2306-5354/10/5/522&quot;,&quot;issued&quot;:{&quot;date-parts&quot;:[[2023,4,26]]},&quot;page&quot;:&quot;522&quot;,&quot;abstract&quot;:&quot;&lt;p&gt;Cancer is a becoming a huge social and economic burden on society, becoming one of the most significant barriers to life expectancy in the 21st century. In particular, breast cancer is one of the leading causes of death for women. One of the most significant difficulties to finding efficient therapies for specific cancers, such as breast cancer, is the efficiency and ease of drug development and testing. Tissue-engineered (TE) in vitro models are rapidly developing as an alternative to animal testing for pharmaceuticals. Additionally, porosity included within these structures overcomes the diffusional mass transfer limit whilst enabling cell infiltration and integration with surrounding tissue. Within this study, we investigated the use of high-molecular-weight polycaprolactone methacrylate (PCL–M) polymerised high-internal-phase emulsions (polyHIPEs) as a scaffold to support 3D breast cancer (MDA-MB-231) cell culture. We assessed the porosity, interconnectivity, and morphology of the polyHIPEs when varying mixing speed during formation of the emulsion, successfully demonstrating the tunability of these polyHIPEs. An ex ovo chick chorioallantoic membrane assay identified the scaffolds as bioinert, with biocompatible properties within a vascularised tissue. Furthermore, in vitro assessment of cell attachment and proliferation showed promising potential for the use of PCL polyHIPEs to support cell growth. Our results demonstrate that PCL polyHIPEs are a promising material to support cancer cell growth with tuneable porosity and interconnectivity for the fabrication of perfusable 3D cancer models.&lt;/p&gt;&quot;,&quot;issue&quot;:&quot;5&quot;,&quot;volume&quot;:&quot;10&quot;,&quot;container-title-short&quot;:&quot;&quot;},&quot;isTemporary&quot;:false}],&quot;citationTag&quot;:&quot;MENDELEY_CITATION_v3_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&quot;},{&quot;citationID&quot;:&quot;MENDELEY_CITATION_1d26350c-0544-4342-8195-a9be94dc09c3&quot;,&quot;properties&quot;:{&quot;noteIndex&quot;:0},&quot;isEdited&quot;:false,&quot;manualOverride&quot;:{&quot;isManuallyOverridden&quot;:false,&quot;citeprocText&quot;:&quot;[41]&quot;,&quot;manualOverrideText&quot;:&quot;&quot;},&quot;citationItems&quot;:[{&quot;id&quot;:&quot;566afcf3-6b70-321f-8272-500a9de6023f&quot;,&quot;itemData&quot;:{&quot;type&quot;:&quot;article-journal&quot;,&quot;id&quot;:&quot;566afcf3-6b70-321f-8272-500a9de6023f&quot;,&quot;title&quot;:&quot;Decellularised extracellular matrix decorated PCL PolyHIPE scaffolds for enhanced cellular activity, integration and angiogenesis&quot;,&quot;author&quot;:[{&quot;family&quot;:&quot;Dikici&quot;,&quot;given&quot;:&quot;Serkan&quot;,&quot;parse-names&quot;:false,&quot;dropping-particle&quot;:&quot;&quot;,&quot;non-dropping-particle&quot;:&quot;&quot;},{&quot;family&quot;:&quot;Aldemir Dikici&quot;,&quot;given&quot;:&quot;Betül&quot;,&quot;parse-names&quot;:false,&quot;dropping-particle&quot;:&quot;&quot;,&quot;non-dropping-particle&quot;:&quot;&quot;},{&quot;family&quot;:&quot;Macneil&quot;,&quot;given&quot;:&quot;Sheila&quot;,&quot;parse-names&quot;:false,&quot;dropping-particle&quot;:&quot;&quot;,&quot;non-dropping-particle&quot;:&quot;&quot;},{&quot;family&quot;:&quot;Claeyssens&quot;,&quot;given&quot;:&quot;Frederik&quot;,&quot;parse-names&quot;:false,&quot;dropping-particle&quot;:&quot;&quot;,&quot;non-dropping-particle&quot;:&quot;&quot;}],&quot;container-title&quot;:&quot;Biomaterials Science&quot;,&quot;container-title-short&quot;:&quot;Biomater Sci&quot;,&quot;DOI&quot;:&quot;10.1039/d1bm01262b&quot;,&quot;ISSN&quot;:&quot;20474849&quot;,&quot;PMID&quot;:&quot;34617526&quot;,&quot;issued&quot;:{&quot;date-parts&quot;:[[2021,11,7]]},&quot;page&quot;:&quot;7297-7310&quot;,&quot;abstract&quot;:&quot;Wound healing involves a complex series of events where cell-cell and cell-extracellular matrix (ECM) interactions play a key role. Wounding can be simple, such as the loss of the epithelial integrity, or deeper and more complex, reaching to subcutaneous tissues, including blood vessels, muscles and nerves. Rapid neovascularisation of the wounded area is crucial for wound healing as it has a key role in supplying oxygen and nutrients during the highly demanding proliferative phase and transmigration of inflammatory cells to the wound area. One approach to circumvent delayed neovascularisation is the exogenous use of pro-angiogenic factors, which is expensive, highly dose-dependent, and the delivery of them requires a very well-controlled system to avoid leaky, highly permeable and haemorrhagic blood vessel formation. In this study, we decorated polycaprolactone (PCL)-based polymerised high internal phase emulsion (PolyHIPE) scaffolds with fibroblast-derived ECM to assess fibroblast, endothelial cell and keratinocyte activity in vitro and angiogenesis in ex ovo chick chorioallantoic membrane (CAM) assays. Our results showed that the inclusion of ECM in the scaffolds increased the metabolic activity of three types of cells that play a key role in wound healing and stimulated angiogenesis in ex ovo CAM assays over 7 days. Herein, we demonstrated that fibroblast-ECM functionalised PCL PolyHIPE scaffolds appear to have great potential to be used as an active wound dressing to promote angiogenesis and wound healing. This journal is&quot;,&quot;publisher&quot;:&quot;Royal Society of Chemistry&quot;,&quot;issue&quot;:&quot;21&quot;,&quot;volume&quot;:&quot;9&quot;},&quot;isTemporary&quot;:false}],&quot;citationTag&quot;:&quot;MENDELEY_CITATION_v3_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&quot;},{&quot;citationID&quot;:&quot;MENDELEY_CITATION_99cdc1cf-36cf-401b-bb58-55f7b2eb5f02&quot;,&quot;properties&quot;:{&quot;noteIndex&quot;:0},&quot;isEdited&quot;:false,&quot;manualOverride&quot;:{&quot;isManuallyOverridden&quot;:false,&quot;citeprocText&quot;:&quot;[42]&quot;,&quot;manualOverrideText&quot;:&quot;&quot;},&quot;citationItems&quot;:[{&quot;id&quot;:&quot;89de0b4f-9236-3824-b6a6-77d5e503f42d&quot;,&quot;itemData&quot;:{&quot;type&quot;:&quot;article-journal&quot;,&quot;id&quot;:&quot;89de0b4f-9236-3824-b6a6-77d5e503f42d&quot;,&quot;title&quot;:&quot;Surface modification of ultra thin poly (ε-caprolactone) films using acrylic acid and collagen&quot;,&quot;author&quot;:[{&quot;family&quot;:&quot;Cheng&quot;,&quot;given&quot;:&quot;Ziyuan&quot;,&quot;parse-names&quot;:false,&quot;dropping-particle&quot;:&quot;&quot;,&quot;non-dropping-particle&quot;:&quot;&quot;},{&quot;family&quot;:&quot;Teoh&quot;,&quot;given&quot;:&quot;Swee Hin&quot;,&quot;parse-names&quot;:false,&quot;dropping-particle&quot;:&quot;&quot;,&quot;non-dropping-particle&quot;:&quot;&quot;}],&quot;container-title&quot;:&quot;Biomaterials&quot;,&quot;container-title-short&quot;:&quot;Biomaterials&quot;,&quot;DOI&quot;:&quot;10.1016/j.biomaterials.2003.08.038&quot;,&quot;ISSN&quot;:&quot;01429612&quot;,&quot;PMID&quot;:&quot;14741613&quot;,&quot;issued&quot;:{&quot;date-parts&quot;:[[2004]]},&quot;page&quot;:&quot;1991-2001&quot;,&quot;abstract&quot;:&quot;Poly (ε-caprolactone) (PCL) has been used as a bioresorbable polymer in numerous medical devices as well as for tissue engineering applications. Its main advantage is its biocompatibility and slow degradation rate. PCL surface, however, is hydrophobic and cell-biomaterial interaction is not the best. We attempt for the first time to modify an ultra thin PCL surface with collagen. The PCL film was prepared using solvent casting and biaxial stretching technique developed in our laboratory. This biaxial stretching produced an ultra thin PCL 3-7μm thick, ideal for membrane tissue engineering applications. The PCL film was pretreated using Argon plasma, and then UV polymerized with acrylic acid (AAc). Collagen immobilization was then carried out. The modified film surface was characterized by Fourier Transform Infrared (FT-IR) and X-ray Photoelectron Spectroscopy (XPS). Water contact angles were also measured to evaluate the hydrophilicity of the modified surface. Results showed that the hydrophilicity of the surface has improved significantly after surface modification. The water contact angle dropped from 66° to 32°. Atomic Force Microscopy (AFM) showed an increase in roughness of the film. A change from 46 to 60nm in the surface morphology was also observed. The effect of cells attachment on the PCL film was studied. Human dermal fibroblasts and myoblasts attachment and proliferation were improved remarkably on the modified surface. The films showed excellent cell attachment and proliferation rate. © 2003 Elsevier Ltd. All rights reserved.&quot;,&quot;publisher&quot;:&quot;Elsevier BV&quot;,&quot;issue&quot;:&quot;11&quot;,&quot;volume&quot;:&quot;25&quot;},&quot;isTemporary&quot;:false}],&quot;citationTag&quot;:&quot;MENDELEY_CITATION_v3_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&quot;}]"/>
    <we:property name="MENDELEY_CITATIONS_LOCALE_CODE" value="&quot;en-US&quot;"/>
    <we:property name="MENDELEY_CITATIONS_STYLE" value="{&quot;id&quot;:&quot;https://www.zotero.org/styles/biomaterials&quot;,&quot;title&quot;:&quot;Bio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2A630-7D0D-49F5-955E-4DA24FB2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476</Words>
  <Characters>2719</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Debuigne Antoine</dc:creator>
  <cp:keywords/>
  <dc:description/>
  <cp:lastModifiedBy>Debuigne Antoine</cp:lastModifiedBy>
  <cp:revision>3</cp:revision>
  <cp:lastPrinted>2024-03-18T15:14:00Z</cp:lastPrinted>
  <dcterms:created xsi:type="dcterms:W3CDTF">2024-06-25T07:05:00Z</dcterms:created>
  <dcterms:modified xsi:type="dcterms:W3CDTF">2024-06-25T13:18:00Z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http://www.zotero.org/styles/advanced-healthcare-materials</vt:lpwstr>
  </property>
  <property fmtid="{D5CDD505-2E9C-101B-9397-08002B2CF9AE}" pid="3" name="Mendeley Recent Style Name 0_1">
    <vt:lpwstr>Advanced Healthcare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http://www.zotero.org/styles/colloids-and-surfaces-b-biointerfaces</vt:lpwstr>
  </property>
  <property fmtid="{D5CDD505-2E9C-101B-9397-08002B2CF9AE}" pid="15" name="Mendeley Recent Style Name 6_1">
    <vt:lpwstr>Colloids and Surfaces B: Biointerfaces</vt:lpwstr>
  </property>
  <property fmtid="{D5CDD505-2E9C-101B-9397-08002B2CF9AE}" pid="16" name="Mendeley Recent Style Id 7_1">
    <vt:lpwstr>http://www.zotero.org/styles/european-polymer-journal</vt:lpwstr>
  </property>
  <property fmtid="{D5CDD505-2E9C-101B-9397-08002B2CF9AE}" pid="17" name="Mendeley Recent Style Name 7_1">
    <vt:lpwstr>European Polymer Journal</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da3a2c98-e8f4-3abf-aa5b-91eeabedd744</vt:lpwstr>
  </property>
  <property fmtid="{D5CDD505-2E9C-101B-9397-08002B2CF9AE}" pid="24" name="Mendeley Citation Style_1">
    <vt:lpwstr>http://www.zotero.org/styles/european-polymer-journal</vt:lpwstr>
  </property>
</Properties>
</file>