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E064" w14:textId="04138861" w:rsidR="000C428A" w:rsidRDefault="000C428A" w:rsidP="003604C1">
      <w:pPr>
        <w:jc w:val="both"/>
        <w:rPr>
          <w:b/>
        </w:rPr>
      </w:pPr>
      <w:r>
        <w:rPr>
          <w:b/>
        </w:rPr>
        <w:t>Affirmation de soi et de son lignage.</w:t>
      </w:r>
    </w:p>
    <w:p w14:paraId="10281B59" w14:textId="136D3033" w:rsidR="000C428A" w:rsidRPr="0039376E" w:rsidRDefault="000C428A" w:rsidP="003604C1">
      <w:pPr>
        <w:jc w:val="both"/>
        <w:rPr>
          <w:b/>
        </w:rPr>
      </w:pPr>
      <w:r>
        <w:rPr>
          <w:b/>
        </w:rPr>
        <w:t>Le</w:t>
      </w:r>
      <w:r w:rsidR="009E43D7">
        <w:rPr>
          <w:b/>
        </w:rPr>
        <w:t>s</w:t>
      </w:r>
      <w:r>
        <w:rPr>
          <w:b/>
        </w:rPr>
        <w:t xml:space="preserve"> système</w:t>
      </w:r>
      <w:r w:rsidR="009E43D7">
        <w:rPr>
          <w:b/>
        </w:rPr>
        <w:t>s</w:t>
      </w:r>
      <w:r>
        <w:rPr>
          <w:b/>
        </w:rPr>
        <w:t xml:space="preserve"> emblématique</w:t>
      </w:r>
      <w:r w:rsidR="009E43D7">
        <w:rPr>
          <w:b/>
        </w:rPr>
        <w:t>s</w:t>
      </w:r>
      <w:r>
        <w:rPr>
          <w:b/>
        </w:rPr>
        <w:t xml:space="preserve"> d’Anne de Bretagne et </w:t>
      </w:r>
      <w:r w:rsidR="005F6FB6">
        <w:rPr>
          <w:b/>
        </w:rPr>
        <w:t xml:space="preserve">de </w:t>
      </w:r>
      <w:r>
        <w:rPr>
          <w:b/>
        </w:rPr>
        <w:t>Louise de Savoie</w:t>
      </w:r>
      <w:r w:rsidR="00877955">
        <w:rPr>
          <w:b/>
        </w:rPr>
        <w:t>*</w:t>
      </w:r>
    </w:p>
    <w:p w14:paraId="6576A57F" w14:textId="77777777" w:rsidR="000C428A" w:rsidRPr="0039376E" w:rsidRDefault="000C428A" w:rsidP="003604C1">
      <w:pPr>
        <w:jc w:val="both"/>
        <w:rPr>
          <w:b/>
        </w:rPr>
      </w:pPr>
    </w:p>
    <w:p w14:paraId="75A59D50" w14:textId="77777777" w:rsidR="0039376E" w:rsidRPr="0039376E" w:rsidRDefault="0039376E" w:rsidP="003604C1">
      <w:pPr>
        <w:jc w:val="both"/>
        <w:rPr>
          <w:b/>
        </w:rPr>
      </w:pPr>
    </w:p>
    <w:p w14:paraId="6088054B" w14:textId="0BBABFD4" w:rsidR="004C75C0" w:rsidRPr="0039376E" w:rsidRDefault="007B3598" w:rsidP="003604C1">
      <w:pPr>
        <w:jc w:val="both"/>
        <w:rPr>
          <w:color w:val="000000" w:themeColor="text1"/>
        </w:rPr>
      </w:pPr>
      <w:r w:rsidRPr="0039376E">
        <w:rPr>
          <w:color w:val="000000" w:themeColor="text1"/>
        </w:rPr>
        <w:t>Le</w:t>
      </w:r>
      <w:r w:rsidR="00D61884">
        <w:rPr>
          <w:color w:val="000000" w:themeColor="text1"/>
        </w:rPr>
        <w:t>s princesses de la fin</w:t>
      </w:r>
      <w:r w:rsidRPr="0039376E">
        <w:rPr>
          <w:color w:val="000000" w:themeColor="text1"/>
        </w:rPr>
        <w:t xml:space="preserve"> du Moyen Âge et de la Renaissance</w:t>
      </w:r>
      <w:r w:rsidR="001B1089">
        <w:rPr>
          <w:color w:val="000000" w:themeColor="text1"/>
        </w:rPr>
        <w:t> </w:t>
      </w:r>
      <w:r w:rsidRPr="0039376E">
        <w:rPr>
          <w:color w:val="000000" w:themeColor="text1"/>
        </w:rPr>
        <w:t>–</w:t>
      </w:r>
      <w:r w:rsidR="001B1089">
        <w:rPr>
          <w:color w:val="000000" w:themeColor="text1"/>
        </w:rPr>
        <w:t> </w:t>
      </w:r>
      <w:r w:rsidRPr="0039376E">
        <w:rPr>
          <w:color w:val="000000" w:themeColor="text1"/>
        </w:rPr>
        <w:t>Anne de Bretagne et Louise de Savoie n</w:t>
      </w:r>
      <w:r w:rsidR="00E0321E">
        <w:rPr>
          <w:color w:val="000000" w:themeColor="text1"/>
        </w:rPr>
        <w:t>’</w:t>
      </w:r>
      <w:r w:rsidRPr="0039376E">
        <w:rPr>
          <w:color w:val="000000" w:themeColor="text1"/>
        </w:rPr>
        <w:t>y font pas exception</w:t>
      </w:r>
      <w:r w:rsidR="001B1089">
        <w:rPr>
          <w:color w:val="000000" w:themeColor="text1"/>
        </w:rPr>
        <w:t> </w:t>
      </w:r>
      <w:r w:rsidRPr="0039376E">
        <w:rPr>
          <w:color w:val="000000" w:themeColor="text1"/>
        </w:rPr>
        <w:t>–</w:t>
      </w:r>
      <w:r w:rsidR="001B1089">
        <w:t> </w:t>
      </w:r>
      <w:r w:rsidRPr="0039376E">
        <w:rPr>
          <w:color w:val="000000" w:themeColor="text1"/>
        </w:rPr>
        <w:t xml:space="preserve">emploient </w:t>
      </w:r>
      <w:r w:rsidR="00B154C2" w:rsidRPr="0039376E">
        <w:rPr>
          <w:color w:val="000000" w:themeColor="text1"/>
        </w:rPr>
        <w:t>tout l</w:t>
      </w:r>
      <w:r w:rsidR="00E0321E">
        <w:rPr>
          <w:color w:val="000000" w:themeColor="text1"/>
        </w:rPr>
        <w:t>’</w:t>
      </w:r>
      <w:r w:rsidR="00B154C2" w:rsidRPr="0039376E">
        <w:rPr>
          <w:color w:val="000000" w:themeColor="text1"/>
        </w:rPr>
        <w:t xml:space="preserve">arsenal emblématique </w:t>
      </w:r>
      <w:r w:rsidRPr="0039376E">
        <w:rPr>
          <w:color w:val="000000" w:themeColor="text1"/>
        </w:rPr>
        <w:t>que l</w:t>
      </w:r>
      <w:r w:rsidR="00E0321E">
        <w:rPr>
          <w:color w:val="000000" w:themeColor="text1"/>
        </w:rPr>
        <w:t>’</w:t>
      </w:r>
      <w:r w:rsidRPr="0039376E">
        <w:rPr>
          <w:color w:val="000000" w:themeColor="text1"/>
        </w:rPr>
        <w:t xml:space="preserve">usage </w:t>
      </w:r>
      <w:r w:rsidR="00BE40FC" w:rsidRPr="0039376E">
        <w:rPr>
          <w:color w:val="000000" w:themeColor="text1"/>
        </w:rPr>
        <w:t>du temps met à leur disposition</w:t>
      </w:r>
      <w:r w:rsidR="00BE40FC" w:rsidRPr="0039376E">
        <w:rPr>
          <w:rStyle w:val="Appelnotedebasdep"/>
          <w:color w:val="000000" w:themeColor="text1"/>
        </w:rPr>
        <w:footnoteReference w:id="1"/>
      </w:r>
      <w:r w:rsidRPr="0039376E">
        <w:rPr>
          <w:color w:val="000000" w:themeColor="text1"/>
        </w:rPr>
        <w:t>. Ces emblème</w:t>
      </w:r>
      <w:r w:rsidR="008A1CA2" w:rsidRPr="0039376E">
        <w:rPr>
          <w:color w:val="000000" w:themeColor="text1"/>
        </w:rPr>
        <w:t>s</w:t>
      </w:r>
      <w:r w:rsidR="0039376E">
        <w:rPr>
          <w:color w:val="000000" w:themeColor="text1"/>
        </w:rPr>
        <w:t xml:space="preserve"> sont de</w:t>
      </w:r>
      <w:r w:rsidRPr="0039376E">
        <w:rPr>
          <w:color w:val="000000" w:themeColor="text1"/>
        </w:rPr>
        <w:t xml:space="preserve"> nature</w:t>
      </w:r>
      <w:r w:rsidR="0039376E">
        <w:rPr>
          <w:color w:val="000000" w:themeColor="text1"/>
        </w:rPr>
        <w:t xml:space="preserve">s diverses </w:t>
      </w:r>
      <w:r w:rsidRPr="0039376E">
        <w:rPr>
          <w:color w:val="000000" w:themeColor="text1"/>
        </w:rPr>
        <w:t xml:space="preserve">: des armoiries, celles de leur père, combinées, le plus </w:t>
      </w:r>
      <w:r w:rsidR="00B6533A" w:rsidRPr="0039376E">
        <w:rPr>
          <w:color w:val="000000" w:themeColor="text1"/>
        </w:rPr>
        <w:t>fréquemment</w:t>
      </w:r>
      <w:r w:rsidRPr="0039376E">
        <w:rPr>
          <w:color w:val="000000" w:themeColor="text1"/>
        </w:rPr>
        <w:t xml:space="preserve"> dans un « parti »</w:t>
      </w:r>
      <w:r w:rsidR="004C75C0" w:rsidRPr="0039376E">
        <w:rPr>
          <w:color w:val="000000" w:themeColor="text1"/>
        </w:rPr>
        <w:t xml:space="preserve"> divisant l</w:t>
      </w:r>
      <w:r w:rsidR="00E0321E">
        <w:rPr>
          <w:color w:val="000000" w:themeColor="text1"/>
        </w:rPr>
        <w:t>’</w:t>
      </w:r>
      <w:r w:rsidR="004C75C0" w:rsidRPr="0039376E">
        <w:rPr>
          <w:color w:val="000000" w:themeColor="text1"/>
        </w:rPr>
        <w:t>écu</w:t>
      </w:r>
      <w:r w:rsidRPr="0039376E">
        <w:rPr>
          <w:color w:val="000000" w:themeColor="text1"/>
        </w:rPr>
        <w:t xml:space="preserve">, avec celles de leur mari ; </w:t>
      </w:r>
      <w:r w:rsidR="0091649A">
        <w:rPr>
          <w:color w:val="000000" w:themeColor="text1"/>
        </w:rPr>
        <w:t>des lettres,</w:t>
      </w:r>
      <w:r w:rsidRPr="0039376E">
        <w:rPr>
          <w:color w:val="000000" w:themeColor="text1"/>
        </w:rPr>
        <w:t xml:space="preserve"> le plus souvent l</w:t>
      </w:r>
      <w:r w:rsidR="00E0321E">
        <w:rPr>
          <w:color w:val="000000" w:themeColor="text1"/>
        </w:rPr>
        <w:t>’</w:t>
      </w:r>
      <w:r w:rsidRPr="0039376E">
        <w:rPr>
          <w:color w:val="000000" w:themeColor="text1"/>
        </w:rPr>
        <w:t>initiale de leur nom de baptême, associée</w:t>
      </w:r>
      <w:r w:rsidR="0039376E">
        <w:rPr>
          <w:color w:val="000000" w:themeColor="text1"/>
        </w:rPr>
        <w:t>,</w:t>
      </w:r>
      <w:r w:rsidRPr="0039376E">
        <w:rPr>
          <w:color w:val="000000" w:themeColor="text1"/>
        </w:rPr>
        <w:t xml:space="preserve"> lorsqu</w:t>
      </w:r>
      <w:r w:rsidR="00E0321E">
        <w:rPr>
          <w:color w:val="000000" w:themeColor="text1"/>
        </w:rPr>
        <w:t>’</w:t>
      </w:r>
      <w:r w:rsidRPr="0039376E">
        <w:rPr>
          <w:color w:val="000000" w:themeColor="text1"/>
        </w:rPr>
        <w:t>elle sont mariées</w:t>
      </w:r>
      <w:r w:rsidR="0039376E">
        <w:rPr>
          <w:color w:val="000000" w:themeColor="text1"/>
        </w:rPr>
        <w:t>,</w:t>
      </w:r>
      <w:r w:rsidRPr="0039376E">
        <w:rPr>
          <w:color w:val="000000" w:themeColor="text1"/>
        </w:rPr>
        <w:t xml:space="preserve"> à l</w:t>
      </w:r>
      <w:r w:rsidR="00E0321E">
        <w:rPr>
          <w:color w:val="000000" w:themeColor="text1"/>
        </w:rPr>
        <w:t>’</w:t>
      </w:r>
      <w:r w:rsidRPr="0039376E">
        <w:rPr>
          <w:color w:val="000000" w:themeColor="text1"/>
        </w:rPr>
        <w:t>in</w:t>
      </w:r>
      <w:r w:rsidR="000656F5">
        <w:rPr>
          <w:color w:val="000000" w:themeColor="text1"/>
        </w:rPr>
        <w:t>itiale du prénom de leur époux</w:t>
      </w:r>
      <w:r w:rsidR="00E609D7">
        <w:rPr>
          <w:color w:val="000000" w:themeColor="text1"/>
        </w:rPr>
        <w:t xml:space="preserve"> (</w:t>
      </w:r>
      <w:r w:rsidR="000C428A">
        <w:rPr>
          <w:color w:val="000000" w:themeColor="text1"/>
        </w:rPr>
        <w:t xml:space="preserve">les deux lettres pouvant être réunies </w:t>
      </w:r>
      <w:r w:rsidRPr="0039376E">
        <w:rPr>
          <w:color w:val="000000" w:themeColor="text1"/>
        </w:rPr>
        <w:t>par une cordelière appelée « lacs d</w:t>
      </w:r>
      <w:r w:rsidR="00E0321E">
        <w:rPr>
          <w:color w:val="000000" w:themeColor="text1"/>
        </w:rPr>
        <w:t>’</w:t>
      </w:r>
      <w:r w:rsidRPr="0039376E">
        <w:rPr>
          <w:color w:val="000000" w:themeColor="text1"/>
        </w:rPr>
        <w:t xml:space="preserve">amour », sorte de nœud entrelacé entre les deux lettres, </w:t>
      </w:r>
      <w:r w:rsidR="00254814">
        <w:rPr>
          <w:color w:val="000000" w:themeColor="text1"/>
        </w:rPr>
        <w:t xml:space="preserve">qui sont </w:t>
      </w:r>
      <w:r w:rsidRPr="0039376E">
        <w:rPr>
          <w:color w:val="000000" w:themeColor="text1"/>
        </w:rPr>
        <w:t xml:space="preserve">parfois entremêlées pour former un </w:t>
      </w:r>
      <w:r w:rsidR="0091649A">
        <w:rPr>
          <w:color w:val="000000" w:themeColor="text1"/>
        </w:rPr>
        <w:t xml:space="preserve">chiffre ou </w:t>
      </w:r>
      <w:r w:rsidRPr="0039376E">
        <w:rPr>
          <w:color w:val="000000" w:themeColor="text1"/>
        </w:rPr>
        <w:t>monogramme</w:t>
      </w:r>
      <w:r w:rsidR="00E609D7">
        <w:rPr>
          <w:color w:val="000000" w:themeColor="text1"/>
        </w:rPr>
        <w:t>)</w:t>
      </w:r>
      <w:r w:rsidRPr="0039376E">
        <w:rPr>
          <w:color w:val="000000" w:themeColor="text1"/>
        </w:rPr>
        <w:t> ; enfin</w:t>
      </w:r>
      <w:r w:rsidR="00D61884">
        <w:rPr>
          <w:color w:val="000000" w:themeColor="text1"/>
        </w:rPr>
        <w:t>,</w:t>
      </w:r>
      <w:r w:rsidRPr="0039376E">
        <w:rPr>
          <w:color w:val="000000" w:themeColor="text1"/>
        </w:rPr>
        <w:t xml:space="preserve"> une </w:t>
      </w:r>
      <w:r w:rsidR="008A1CA2" w:rsidRPr="0039376E">
        <w:rPr>
          <w:color w:val="000000" w:themeColor="text1"/>
        </w:rPr>
        <w:t xml:space="preserve">ou plusieurs </w:t>
      </w:r>
      <w:r w:rsidRPr="0039376E">
        <w:rPr>
          <w:color w:val="000000" w:themeColor="text1"/>
        </w:rPr>
        <w:t>« devise</w:t>
      </w:r>
      <w:r w:rsidR="008A1CA2" w:rsidRPr="0039376E">
        <w:rPr>
          <w:color w:val="000000" w:themeColor="text1"/>
        </w:rPr>
        <w:t>s</w:t>
      </w:r>
      <w:r w:rsidRPr="0039376E">
        <w:rPr>
          <w:color w:val="000000" w:themeColor="text1"/>
        </w:rPr>
        <w:t> », composée</w:t>
      </w:r>
      <w:r w:rsidR="008A1CA2" w:rsidRPr="0039376E">
        <w:rPr>
          <w:color w:val="000000" w:themeColor="text1"/>
        </w:rPr>
        <w:t>s chacune</w:t>
      </w:r>
      <w:r w:rsidRPr="0039376E">
        <w:rPr>
          <w:color w:val="000000" w:themeColor="text1"/>
        </w:rPr>
        <w:t xml:space="preserve"> d</w:t>
      </w:r>
      <w:r w:rsidR="00E0321E">
        <w:rPr>
          <w:color w:val="000000" w:themeColor="text1"/>
        </w:rPr>
        <w:t>’</w:t>
      </w:r>
      <w:r w:rsidRPr="0039376E">
        <w:rPr>
          <w:color w:val="000000" w:themeColor="text1"/>
        </w:rPr>
        <w:t xml:space="preserve">une figure et </w:t>
      </w:r>
      <w:r w:rsidR="008A1CA2" w:rsidRPr="0039376E">
        <w:rPr>
          <w:color w:val="000000" w:themeColor="text1"/>
        </w:rPr>
        <w:t xml:space="preserve">souvent </w:t>
      </w:r>
      <w:r w:rsidRPr="0039376E">
        <w:rPr>
          <w:color w:val="000000" w:themeColor="text1"/>
        </w:rPr>
        <w:t>d</w:t>
      </w:r>
      <w:r w:rsidR="00E0321E">
        <w:rPr>
          <w:color w:val="000000" w:themeColor="text1"/>
        </w:rPr>
        <w:t>’</w:t>
      </w:r>
      <w:r w:rsidRPr="0039376E">
        <w:rPr>
          <w:color w:val="000000" w:themeColor="text1"/>
        </w:rPr>
        <w:t xml:space="preserve">un « mot » ou sentence. </w:t>
      </w:r>
    </w:p>
    <w:p w14:paraId="557EA9F0" w14:textId="673039A7" w:rsidR="008024D6" w:rsidRPr="0039376E" w:rsidRDefault="007B3598" w:rsidP="003604C1">
      <w:pPr>
        <w:jc w:val="both"/>
        <w:rPr>
          <w:color w:val="000000" w:themeColor="text1"/>
        </w:rPr>
      </w:pPr>
      <w:r w:rsidRPr="0039376E">
        <w:rPr>
          <w:color w:val="000000" w:themeColor="text1"/>
        </w:rPr>
        <w:t xml:space="preserve">À la fin du Moyen Âge, ces devises sont </w:t>
      </w:r>
      <w:r w:rsidR="0091649A">
        <w:rPr>
          <w:color w:val="000000" w:themeColor="text1"/>
        </w:rPr>
        <w:t>volontiers</w:t>
      </w:r>
      <w:r w:rsidR="0091649A" w:rsidRPr="0039376E">
        <w:rPr>
          <w:color w:val="000000" w:themeColor="text1"/>
        </w:rPr>
        <w:t xml:space="preserve"> </w:t>
      </w:r>
      <w:r w:rsidRPr="0039376E">
        <w:rPr>
          <w:color w:val="000000" w:themeColor="text1"/>
        </w:rPr>
        <w:t xml:space="preserve">changeantes : elles peuvent être elles aussi héréditaires, </w:t>
      </w:r>
      <w:r w:rsidR="008A1CA2" w:rsidRPr="0039376E">
        <w:rPr>
          <w:color w:val="000000" w:themeColor="text1"/>
        </w:rPr>
        <w:t xml:space="preserve">ou évoquer </w:t>
      </w:r>
      <w:r w:rsidR="00B02977">
        <w:rPr>
          <w:color w:val="000000" w:themeColor="text1"/>
        </w:rPr>
        <w:t>l’</w:t>
      </w:r>
      <w:r w:rsidR="008A1CA2" w:rsidRPr="0039376E">
        <w:rPr>
          <w:color w:val="000000" w:themeColor="text1"/>
        </w:rPr>
        <w:t xml:space="preserve">époux, </w:t>
      </w:r>
      <w:r w:rsidRPr="0039376E">
        <w:rPr>
          <w:color w:val="000000" w:themeColor="text1"/>
        </w:rPr>
        <w:t>ou</w:t>
      </w:r>
      <w:r w:rsidR="00D61884">
        <w:rPr>
          <w:color w:val="000000" w:themeColor="text1"/>
        </w:rPr>
        <w:t>,</w:t>
      </w:r>
      <w:r w:rsidRPr="0039376E">
        <w:rPr>
          <w:color w:val="000000" w:themeColor="text1"/>
        </w:rPr>
        <w:t xml:space="preserve"> à l</w:t>
      </w:r>
      <w:r w:rsidR="00E0321E">
        <w:rPr>
          <w:color w:val="000000" w:themeColor="text1"/>
        </w:rPr>
        <w:t>’</w:t>
      </w:r>
      <w:r w:rsidRPr="0039376E">
        <w:rPr>
          <w:color w:val="000000" w:themeColor="text1"/>
        </w:rPr>
        <w:t>inverse</w:t>
      </w:r>
      <w:r w:rsidR="00D61884">
        <w:rPr>
          <w:color w:val="000000" w:themeColor="text1"/>
        </w:rPr>
        <w:t>, être</w:t>
      </w:r>
      <w:r w:rsidRPr="0039376E">
        <w:rPr>
          <w:color w:val="000000" w:themeColor="text1"/>
        </w:rPr>
        <w:t xml:space="preserve"> adoptées sans lendemain à l</w:t>
      </w:r>
      <w:r w:rsidR="00E0321E">
        <w:rPr>
          <w:color w:val="000000" w:themeColor="text1"/>
        </w:rPr>
        <w:t>’</w:t>
      </w:r>
      <w:r w:rsidRPr="0039376E">
        <w:rPr>
          <w:color w:val="000000" w:themeColor="text1"/>
        </w:rPr>
        <w:t>occasion d</w:t>
      </w:r>
      <w:r w:rsidR="00E0321E">
        <w:rPr>
          <w:color w:val="000000" w:themeColor="text1"/>
        </w:rPr>
        <w:t>’</w:t>
      </w:r>
      <w:r w:rsidRPr="0039376E">
        <w:rPr>
          <w:color w:val="000000" w:themeColor="text1"/>
        </w:rPr>
        <w:t>un événement particulier, mais aussi résulter d</w:t>
      </w:r>
      <w:r w:rsidR="00E0321E">
        <w:rPr>
          <w:color w:val="000000" w:themeColor="text1"/>
        </w:rPr>
        <w:t>’</w:t>
      </w:r>
      <w:r w:rsidRPr="0039376E">
        <w:rPr>
          <w:color w:val="000000" w:themeColor="text1"/>
        </w:rPr>
        <w:t>un choix individuel. Ainsi, avec les devises, écrit L</w:t>
      </w:r>
      <w:r w:rsidR="00105BD5" w:rsidRPr="0039376E">
        <w:rPr>
          <w:color w:val="000000" w:themeColor="text1"/>
        </w:rPr>
        <w:t>aurent</w:t>
      </w:r>
      <w:r w:rsidRPr="0039376E">
        <w:rPr>
          <w:color w:val="000000" w:themeColor="text1"/>
        </w:rPr>
        <w:t xml:space="preserve"> Hablot, « </w:t>
      </w:r>
      <w:r w:rsidR="00105BD5" w:rsidRPr="0039376E">
        <w:rPr>
          <w:color w:val="000000" w:themeColor="text1"/>
        </w:rPr>
        <w:t>p</w:t>
      </w:r>
      <w:r w:rsidRPr="0039376E">
        <w:rPr>
          <w:color w:val="000000" w:themeColor="text1"/>
        </w:rPr>
        <w:t>our la première fois, semble-t-il, dans l</w:t>
      </w:r>
      <w:r w:rsidR="00E0321E">
        <w:rPr>
          <w:color w:val="000000" w:themeColor="text1"/>
        </w:rPr>
        <w:t>’</w:t>
      </w:r>
      <w:r w:rsidRPr="0039376E">
        <w:rPr>
          <w:color w:val="000000" w:themeColor="text1"/>
        </w:rPr>
        <w:t>histoire des systèmes emblématiques occidentaux, les femmes peuvent faire usage de signes sing</w:t>
      </w:r>
      <w:r w:rsidR="00BE40FC" w:rsidRPr="0039376E">
        <w:rPr>
          <w:color w:val="000000" w:themeColor="text1"/>
        </w:rPr>
        <w:t>uliers qui leur sont propres</w:t>
      </w:r>
      <w:r w:rsidR="00BE40FC" w:rsidRPr="0039376E">
        <w:rPr>
          <w:rStyle w:val="Appelnotedebasdep"/>
          <w:color w:val="000000" w:themeColor="text1"/>
        </w:rPr>
        <w:footnoteReference w:id="2"/>
      </w:r>
      <w:r w:rsidR="00BE40FC" w:rsidRPr="0039376E">
        <w:rPr>
          <w:color w:val="000000" w:themeColor="text1"/>
        </w:rPr>
        <w:t> »</w:t>
      </w:r>
      <w:r w:rsidRPr="0039376E">
        <w:rPr>
          <w:color w:val="000000" w:themeColor="text1"/>
        </w:rPr>
        <w:t>.</w:t>
      </w:r>
      <w:r w:rsidR="004C75C0" w:rsidRPr="0039376E">
        <w:rPr>
          <w:color w:val="000000" w:themeColor="text1"/>
        </w:rPr>
        <w:t xml:space="preserve"> </w:t>
      </w:r>
      <w:r w:rsidR="00D61884">
        <w:rPr>
          <w:color w:val="000000" w:themeColor="text1"/>
        </w:rPr>
        <w:t xml:space="preserve">À </w:t>
      </w:r>
      <w:r w:rsidR="00A0193A">
        <w:rPr>
          <w:color w:val="000000" w:themeColor="text1"/>
        </w:rPr>
        <w:t>l’</w:t>
      </w:r>
      <w:r w:rsidR="00D61884">
        <w:rPr>
          <w:color w:val="000000" w:themeColor="text1"/>
        </w:rPr>
        <w:t>époque, c</w:t>
      </w:r>
      <w:r w:rsidRPr="0039376E">
        <w:rPr>
          <w:color w:val="000000" w:themeColor="text1"/>
        </w:rPr>
        <w:t xml:space="preserve">es emblèmes, le plus souvent combinés ou du moins </w:t>
      </w:r>
      <w:r w:rsidR="00D61884">
        <w:rPr>
          <w:color w:val="000000" w:themeColor="text1"/>
        </w:rPr>
        <w:t>accumulés, sont</w:t>
      </w:r>
      <w:r w:rsidRPr="0039376E">
        <w:rPr>
          <w:color w:val="000000" w:themeColor="text1"/>
        </w:rPr>
        <w:t xml:space="preserve"> déclinés sur de </w:t>
      </w:r>
      <w:r w:rsidR="0091649A">
        <w:rPr>
          <w:color w:val="000000" w:themeColor="text1"/>
        </w:rPr>
        <w:t xml:space="preserve">nombreux </w:t>
      </w:r>
      <w:r w:rsidRPr="0039376E">
        <w:rPr>
          <w:color w:val="000000" w:themeColor="text1"/>
        </w:rPr>
        <w:t>supports</w:t>
      </w:r>
      <w:r w:rsidR="008A1CA2" w:rsidRPr="0039376E">
        <w:rPr>
          <w:color w:val="000000" w:themeColor="text1"/>
        </w:rPr>
        <w:t xml:space="preserve">. </w:t>
      </w:r>
    </w:p>
    <w:p w14:paraId="261DCB7E" w14:textId="60146DDF" w:rsidR="008A1CA2" w:rsidRPr="0039376E" w:rsidRDefault="008A1CA2" w:rsidP="003604C1">
      <w:pPr>
        <w:jc w:val="both"/>
        <w:rPr>
          <w:color w:val="000000" w:themeColor="text1"/>
        </w:rPr>
      </w:pPr>
    </w:p>
    <w:p w14:paraId="35CF69BB" w14:textId="2AF2B85E" w:rsidR="008A1CA2" w:rsidRDefault="008A1CA2" w:rsidP="003604C1">
      <w:pPr>
        <w:jc w:val="both"/>
        <w:rPr>
          <w:b/>
          <w:color w:val="000000" w:themeColor="text1"/>
        </w:rPr>
      </w:pPr>
      <w:r w:rsidRPr="0039376E">
        <w:rPr>
          <w:b/>
          <w:color w:val="000000" w:themeColor="text1"/>
        </w:rPr>
        <w:t>Le système héraldique d</w:t>
      </w:r>
      <w:r w:rsidR="00E0321E">
        <w:rPr>
          <w:b/>
          <w:color w:val="000000" w:themeColor="text1"/>
        </w:rPr>
        <w:t>’</w:t>
      </w:r>
      <w:r w:rsidRPr="0039376E">
        <w:rPr>
          <w:b/>
          <w:color w:val="000000" w:themeColor="text1"/>
        </w:rPr>
        <w:t>Anne de Bretagne et de Louise de Savoie. L</w:t>
      </w:r>
      <w:r w:rsidR="00E0321E">
        <w:rPr>
          <w:b/>
          <w:color w:val="000000" w:themeColor="text1"/>
        </w:rPr>
        <w:t>’</w:t>
      </w:r>
      <w:r w:rsidRPr="0039376E">
        <w:rPr>
          <w:b/>
          <w:color w:val="000000" w:themeColor="text1"/>
        </w:rPr>
        <w:t>apport des sceaux et des médailles</w:t>
      </w:r>
    </w:p>
    <w:p w14:paraId="10CAC98E" w14:textId="2226A300" w:rsidR="007B3598" w:rsidRPr="0039376E" w:rsidRDefault="000C428A" w:rsidP="003604C1">
      <w:pPr>
        <w:jc w:val="both"/>
        <w:rPr>
          <w:color w:val="000000" w:themeColor="text1"/>
        </w:rPr>
      </w:pPr>
      <w:r>
        <w:rPr>
          <w:color w:val="000000" w:themeColor="text1"/>
        </w:rPr>
        <w:t>Pour une étude emblématique, l</w:t>
      </w:r>
      <w:r w:rsidRPr="0039376E">
        <w:rPr>
          <w:color w:val="000000" w:themeColor="text1"/>
        </w:rPr>
        <w:t xml:space="preserve">es sceaux </w:t>
      </w:r>
      <w:r>
        <w:rPr>
          <w:color w:val="000000" w:themeColor="text1"/>
        </w:rPr>
        <w:t>constituent assurément le matériel le plus</w:t>
      </w:r>
      <w:r w:rsidRPr="0039376E">
        <w:rPr>
          <w:color w:val="000000" w:themeColor="text1"/>
        </w:rPr>
        <w:t xml:space="preserve"> fiable</w:t>
      </w:r>
      <w:r>
        <w:rPr>
          <w:color w:val="000000" w:themeColor="text1"/>
        </w:rPr>
        <w:t>,</w:t>
      </w:r>
      <w:r w:rsidRPr="0039376E">
        <w:rPr>
          <w:color w:val="000000" w:themeColor="text1"/>
        </w:rPr>
        <w:t xml:space="preserve"> </w:t>
      </w:r>
      <w:r>
        <w:rPr>
          <w:color w:val="000000" w:themeColor="text1"/>
        </w:rPr>
        <w:t>dans la mesure où ils</w:t>
      </w:r>
      <w:r w:rsidRPr="0039376E">
        <w:rPr>
          <w:color w:val="000000" w:themeColor="text1"/>
        </w:rPr>
        <w:t xml:space="preserve"> avaient valeur juridique. Pour cette même raison, ils se cantonnent cependant surtout à l</w:t>
      </w:r>
      <w:r>
        <w:rPr>
          <w:color w:val="000000" w:themeColor="text1"/>
        </w:rPr>
        <w:t>’</w:t>
      </w:r>
      <w:r w:rsidRPr="0039376E">
        <w:rPr>
          <w:color w:val="000000" w:themeColor="text1"/>
        </w:rPr>
        <w:t>héraldique, c</w:t>
      </w:r>
      <w:r>
        <w:rPr>
          <w:color w:val="000000" w:themeColor="text1"/>
        </w:rPr>
        <w:t>’</w:t>
      </w:r>
      <w:r w:rsidRPr="0039376E">
        <w:rPr>
          <w:color w:val="000000" w:themeColor="text1"/>
        </w:rPr>
        <w:t>est-à-dire aux seules armoiries.</w:t>
      </w:r>
      <w:r w:rsidR="009D164C">
        <w:rPr>
          <w:color w:val="000000" w:themeColor="text1"/>
        </w:rPr>
        <w:t xml:space="preserve"> </w:t>
      </w:r>
      <w:r w:rsidR="007B3598" w:rsidRPr="0039376E">
        <w:rPr>
          <w:color w:val="000000" w:themeColor="text1"/>
        </w:rPr>
        <w:t>En tant qu</w:t>
      </w:r>
      <w:r w:rsidR="00E0321E">
        <w:rPr>
          <w:color w:val="000000" w:themeColor="text1"/>
        </w:rPr>
        <w:t>’</w:t>
      </w:r>
      <w:r w:rsidR="007B3598" w:rsidRPr="0039376E">
        <w:rPr>
          <w:color w:val="000000" w:themeColor="text1"/>
        </w:rPr>
        <w:t>épouses ou veuves</w:t>
      </w:r>
      <w:r>
        <w:rPr>
          <w:color w:val="000000" w:themeColor="text1"/>
        </w:rPr>
        <w:t>, Anne de Bretagne et Louise de Savoie</w:t>
      </w:r>
      <w:r w:rsidR="007B3598" w:rsidRPr="0039376E">
        <w:rPr>
          <w:color w:val="000000" w:themeColor="text1"/>
        </w:rPr>
        <w:t xml:space="preserve"> utilisent des armoiries formées d</w:t>
      </w:r>
      <w:r w:rsidR="00E0321E">
        <w:rPr>
          <w:color w:val="000000" w:themeColor="text1"/>
        </w:rPr>
        <w:t>’</w:t>
      </w:r>
      <w:r w:rsidR="007B3598" w:rsidRPr="0039376E">
        <w:rPr>
          <w:color w:val="000000" w:themeColor="text1"/>
        </w:rPr>
        <w:t>un écu mi-parti, c</w:t>
      </w:r>
      <w:r w:rsidR="00E0321E">
        <w:rPr>
          <w:color w:val="000000" w:themeColor="text1"/>
        </w:rPr>
        <w:t>’</w:t>
      </w:r>
      <w:r w:rsidR="007B3598" w:rsidRPr="0039376E">
        <w:rPr>
          <w:color w:val="000000" w:themeColor="text1"/>
        </w:rPr>
        <w:t>est-à-dire divisé verticalement</w:t>
      </w:r>
      <w:r>
        <w:rPr>
          <w:color w:val="000000" w:themeColor="text1"/>
        </w:rPr>
        <w:t xml:space="preserve"> en deux parties égales</w:t>
      </w:r>
      <w:r w:rsidR="007B3598" w:rsidRPr="0039376E">
        <w:rPr>
          <w:color w:val="000000" w:themeColor="text1"/>
        </w:rPr>
        <w:t xml:space="preserve">, avec à dextre (à </w:t>
      </w:r>
      <w:r w:rsidR="00990946" w:rsidRPr="0039376E">
        <w:rPr>
          <w:color w:val="000000" w:themeColor="text1"/>
        </w:rPr>
        <w:t>la place d</w:t>
      </w:r>
      <w:r w:rsidR="00E0321E">
        <w:rPr>
          <w:color w:val="000000" w:themeColor="text1"/>
        </w:rPr>
        <w:t>’</w:t>
      </w:r>
      <w:r w:rsidR="00990946" w:rsidRPr="0039376E">
        <w:rPr>
          <w:color w:val="000000" w:themeColor="text1"/>
        </w:rPr>
        <w:t xml:space="preserve">honneur, à </w:t>
      </w:r>
      <w:r w:rsidR="007B3598" w:rsidRPr="0039376E">
        <w:rPr>
          <w:color w:val="000000" w:themeColor="text1"/>
        </w:rPr>
        <w:t>gauche pour l</w:t>
      </w:r>
      <w:r w:rsidR="00E0321E">
        <w:rPr>
          <w:color w:val="000000" w:themeColor="text1"/>
        </w:rPr>
        <w:t>’</w:t>
      </w:r>
      <w:r w:rsidR="007B3598" w:rsidRPr="0039376E">
        <w:rPr>
          <w:color w:val="000000" w:themeColor="text1"/>
        </w:rPr>
        <w:t>observateur), les armes de leur époux et à senestre (à droite pour l</w:t>
      </w:r>
      <w:r w:rsidR="00E0321E">
        <w:rPr>
          <w:color w:val="000000" w:themeColor="text1"/>
        </w:rPr>
        <w:t>’</w:t>
      </w:r>
      <w:r w:rsidR="007B3598" w:rsidRPr="0039376E">
        <w:rPr>
          <w:color w:val="000000" w:themeColor="text1"/>
        </w:rPr>
        <w:t>observateur) les armes de leur père</w:t>
      </w:r>
      <w:r w:rsidR="00990946" w:rsidRPr="0039376E">
        <w:rPr>
          <w:color w:val="000000" w:themeColor="text1"/>
        </w:rPr>
        <w:t xml:space="preserve"> dont elles ont hérité</w:t>
      </w:r>
      <w:r w:rsidR="007B3598" w:rsidRPr="0039376E">
        <w:rPr>
          <w:color w:val="000000" w:themeColor="text1"/>
        </w:rPr>
        <w:t xml:space="preserve">. </w:t>
      </w:r>
    </w:p>
    <w:p w14:paraId="0F13E350" w14:textId="1C184542" w:rsidR="0033376E" w:rsidRPr="0039376E" w:rsidRDefault="007B3598" w:rsidP="003604C1">
      <w:pPr>
        <w:jc w:val="both"/>
        <w:rPr>
          <w:color w:val="000000" w:themeColor="text1"/>
        </w:rPr>
      </w:pPr>
      <w:r w:rsidRPr="0039376E">
        <w:rPr>
          <w:color w:val="000000" w:themeColor="text1"/>
        </w:rPr>
        <w:t>Les armoiries d</w:t>
      </w:r>
      <w:r w:rsidR="00E0321E">
        <w:rPr>
          <w:color w:val="000000" w:themeColor="text1"/>
        </w:rPr>
        <w:t>’</w:t>
      </w:r>
      <w:r w:rsidRPr="0039376E">
        <w:rPr>
          <w:color w:val="000000" w:themeColor="text1"/>
        </w:rPr>
        <w:t>Anne de Bretagne sont bien documentées par les sceaux</w:t>
      </w:r>
      <w:r w:rsidR="00205FF4">
        <w:rPr>
          <w:rStyle w:val="Appelnotedebasdep"/>
          <w:color w:val="000000" w:themeColor="text1"/>
        </w:rPr>
        <w:footnoteReference w:id="3"/>
      </w:r>
      <w:r w:rsidR="008A1CA2" w:rsidRPr="0039376E">
        <w:rPr>
          <w:color w:val="000000" w:themeColor="text1"/>
        </w:rPr>
        <w:t>.</w:t>
      </w:r>
      <w:r w:rsidRPr="0039376E">
        <w:rPr>
          <w:color w:val="000000" w:themeColor="text1"/>
        </w:rPr>
        <w:t xml:space="preserve"> De la mort de son père jusqu</w:t>
      </w:r>
      <w:r w:rsidR="00E0321E">
        <w:rPr>
          <w:color w:val="000000" w:themeColor="text1"/>
        </w:rPr>
        <w:t>’</w:t>
      </w:r>
      <w:r w:rsidRPr="0039376E">
        <w:rPr>
          <w:color w:val="000000" w:themeColor="text1"/>
        </w:rPr>
        <w:t xml:space="preserve">à son premier mariage, elle utilise, en tant que duchesse de Bretagne, un premier sceau de </w:t>
      </w:r>
      <w:r w:rsidRPr="0039376E">
        <w:rPr>
          <w:color w:val="000000" w:themeColor="text1"/>
        </w:rPr>
        <w:lastRenderedPageBreak/>
        <w:t xml:space="preserve">majesté, dont le champ est </w:t>
      </w:r>
      <w:r w:rsidR="00EC7869">
        <w:rPr>
          <w:color w:val="000000" w:themeColor="text1"/>
        </w:rPr>
        <w:t>semé d’hermine</w:t>
      </w:r>
      <w:r w:rsidRPr="0039376E">
        <w:rPr>
          <w:color w:val="000000" w:themeColor="text1"/>
        </w:rPr>
        <w:t>, et un second sceau, également employé comme contre-sceau, de type armorial, à l</w:t>
      </w:r>
      <w:r w:rsidR="00E0321E">
        <w:rPr>
          <w:color w:val="000000" w:themeColor="text1"/>
        </w:rPr>
        <w:t>’</w:t>
      </w:r>
      <w:r w:rsidRPr="0039376E">
        <w:rPr>
          <w:color w:val="000000" w:themeColor="text1"/>
        </w:rPr>
        <w:t>écu d</w:t>
      </w:r>
      <w:r w:rsidR="00E0321E">
        <w:rPr>
          <w:color w:val="000000" w:themeColor="text1"/>
        </w:rPr>
        <w:t>’</w:t>
      </w:r>
      <w:r w:rsidRPr="0039376E">
        <w:rPr>
          <w:color w:val="000000" w:themeColor="text1"/>
        </w:rPr>
        <w:t>hermine plain, timbré d</w:t>
      </w:r>
      <w:r w:rsidR="00E0321E">
        <w:rPr>
          <w:color w:val="000000" w:themeColor="text1"/>
        </w:rPr>
        <w:t>’</w:t>
      </w:r>
      <w:r w:rsidRPr="0039376E">
        <w:rPr>
          <w:color w:val="000000" w:themeColor="text1"/>
        </w:rPr>
        <w:t xml:space="preserve">une couronne ducale et tenu par deux lions. Après 1491, Anne de Bretagne arbore </w:t>
      </w:r>
      <w:r w:rsidR="0091649A">
        <w:rPr>
          <w:color w:val="000000" w:themeColor="text1"/>
        </w:rPr>
        <w:t>le plus souvent</w:t>
      </w:r>
      <w:r w:rsidR="0091649A" w:rsidRPr="0039376E">
        <w:rPr>
          <w:color w:val="000000" w:themeColor="text1"/>
        </w:rPr>
        <w:t xml:space="preserve"> </w:t>
      </w:r>
      <w:r w:rsidRPr="0039376E">
        <w:rPr>
          <w:color w:val="000000" w:themeColor="text1"/>
        </w:rPr>
        <w:t>un écu mi-parti de France (d</w:t>
      </w:r>
      <w:r w:rsidR="00E0321E">
        <w:rPr>
          <w:color w:val="000000" w:themeColor="text1"/>
        </w:rPr>
        <w:t>’</w:t>
      </w:r>
      <w:r w:rsidRPr="0039376E">
        <w:rPr>
          <w:color w:val="000000" w:themeColor="text1"/>
        </w:rPr>
        <w:t>azur à trois fleurs de lys d</w:t>
      </w:r>
      <w:r w:rsidR="00E0321E">
        <w:rPr>
          <w:color w:val="000000" w:themeColor="text1"/>
        </w:rPr>
        <w:t>’</w:t>
      </w:r>
      <w:r w:rsidRPr="0039376E">
        <w:rPr>
          <w:color w:val="000000" w:themeColor="text1"/>
        </w:rPr>
        <w:t>or) et de Bretagne (d</w:t>
      </w:r>
      <w:r w:rsidR="00E0321E">
        <w:rPr>
          <w:color w:val="000000" w:themeColor="text1"/>
        </w:rPr>
        <w:t>’</w:t>
      </w:r>
      <w:r w:rsidRPr="0039376E">
        <w:rPr>
          <w:color w:val="000000" w:themeColor="text1"/>
        </w:rPr>
        <w:t>hermine plain)</w:t>
      </w:r>
      <w:r w:rsidR="0091649A">
        <w:rPr>
          <w:rStyle w:val="Appelnotedebasdep"/>
          <w:color w:val="000000" w:themeColor="text1"/>
        </w:rPr>
        <w:footnoteReference w:id="4"/>
      </w:r>
      <w:r w:rsidR="009D164C">
        <w:rPr>
          <w:color w:val="000000" w:themeColor="text1"/>
        </w:rPr>
        <w:t xml:space="preserve">. </w:t>
      </w:r>
      <w:r w:rsidR="0033376E" w:rsidRPr="0039376E">
        <w:rPr>
          <w:color w:val="000000" w:themeColor="text1"/>
        </w:rPr>
        <w:t>Ses armes couronnées et tenues par deux anges en tant que reine sont peintes sous la</w:t>
      </w:r>
      <w:r w:rsidR="00570DEC">
        <w:rPr>
          <w:color w:val="000000" w:themeColor="text1"/>
        </w:rPr>
        <w:t xml:space="preserve"> scène de la</w:t>
      </w:r>
      <w:r w:rsidR="0033376E" w:rsidRPr="0039376E">
        <w:rPr>
          <w:color w:val="000000" w:themeColor="text1"/>
        </w:rPr>
        <w:t xml:space="preserve"> </w:t>
      </w:r>
      <w:r w:rsidR="0033376E" w:rsidRPr="00570DEC">
        <w:rPr>
          <w:i/>
          <w:color w:val="000000" w:themeColor="text1"/>
        </w:rPr>
        <w:t>Visitation</w:t>
      </w:r>
      <w:r w:rsidR="0033376E" w:rsidRPr="0039376E">
        <w:rPr>
          <w:color w:val="000000" w:themeColor="text1"/>
        </w:rPr>
        <w:t xml:space="preserve"> (promesse d</w:t>
      </w:r>
      <w:r w:rsidR="00E0321E">
        <w:rPr>
          <w:color w:val="000000" w:themeColor="text1"/>
        </w:rPr>
        <w:t>’</w:t>
      </w:r>
      <w:r w:rsidR="0033376E" w:rsidRPr="0039376E">
        <w:rPr>
          <w:color w:val="000000" w:themeColor="text1"/>
        </w:rPr>
        <w:t xml:space="preserve">une grossesse ?), dans les </w:t>
      </w:r>
      <w:r w:rsidR="0033376E" w:rsidRPr="0039376E">
        <w:rPr>
          <w:i/>
          <w:color w:val="000000" w:themeColor="text1"/>
        </w:rPr>
        <w:t xml:space="preserve">Très </w:t>
      </w:r>
      <w:r w:rsidR="003A13EA">
        <w:rPr>
          <w:i/>
          <w:color w:val="000000" w:themeColor="text1"/>
        </w:rPr>
        <w:t>P</w:t>
      </w:r>
      <w:r w:rsidR="0033376E" w:rsidRPr="0039376E">
        <w:rPr>
          <w:i/>
          <w:color w:val="000000" w:themeColor="text1"/>
        </w:rPr>
        <w:t xml:space="preserve">etites </w:t>
      </w:r>
      <w:r w:rsidR="003A13EA">
        <w:rPr>
          <w:i/>
          <w:color w:val="000000" w:themeColor="text1"/>
        </w:rPr>
        <w:t>H</w:t>
      </w:r>
      <w:r w:rsidR="0033376E" w:rsidRPr="0039376E">
        <w:rPr>
          <w:i/>
          <w:color w:val="000000" w:themeColor="text1"/>
        </w:rPr>
        <w:t>eures</w:t>
      </w:r>
      <w:r w:rsidR="0033376E" w:rsidRPr="0039376E">
        <w:rPr>
          <w:color w:val="000000" w:themeColor="text1"/>
        </w:rPr>
        <w:t xml:space="preserve"> d</w:t>
      </w:r>
      <w:r w:rsidR="00E0321E">
        <w:rPr>
          <w:color w:val="000000" w:themeColor="text1"/>
        </w:rPr>
        <w:t>’</w:t>
      </w:r>
      <w:r w:rsidR="0033376E" w:rsidRPr="0039376E">
        <w:rPr>
          <w:color w:val="000000" w:themeColor="text1"/>
        </w:rPr>
        <w:t>Anne de Bretagne</w:t>
      </w:r>
      <w:r w:rsidR="00570DEC">
        <w:rPr>
          <w:color w:val="000000" w:themeColor="text1"/>
        </w:rPr>
        <w:t xml:space="preserve">, </w:t>
      </w:r>
      <w:r w:rsidR="007B07DB">
        <w:rPr>
          <w:color w:val="000000" w:themeColor="text1"/>
        </w:rPr>
        <w:t xml:space="preserve">probablement </w:t>
      </w:r>
      <w:r w:rsidR="00570DEC">
        <w:rPr>
          <w:color w:val="000000" w:themeColor="text1"/>
        </w:rPr>
        <w:t xml:space="preserve">enluminées </w:t>
      </w:r>
      <w:r w:rsidR="007B07DB">
        <w:rPr>
          <w:color w:val="000000" w:themeColor="text1"/>
        </w:rPr>
        <w:t>vers</w:t>
      </w:r>
      <w:r w:rsidR="00570DEC">
        <w:rPr>
          <w:color w:val="000000" w:themeColor="text1"/>
        </w:rPr>
        <w:t xml:space="preserve"> </w:t>
      </w:r>
      <w:r w:rsidR="007B07DB">
        <w:rPr>
          <w:color w:val="000000" w:themeColor="text1"/>
        </w:rPr>
        <w:t>1496-</w:t>
      </w:r>
      <w:r w:rsidR="00570DEC">
        <w:rPr>
          <w:color w:val="000000" w:themeColor="text1"/>
        </w:rPr>
        <w:t>1498 et</w:t>
      </w:r>
      <w:r w:rsidR="0033376E" w:rsidRPr="0039376E">
        <w:rPr>
          <w:color w:val="000000" w:themeColor="text1"/>
        </w:rPr>
        <w:t xml:space="preserve"> qui ont </w:t>
      </w:r>
      <w:r w:rsidR="000C428A">
        <w:rPr>
          <w:color w:val="000000" w:themeColor="text1"/>
        </w:rPr>
        <w:t xml:space="preserve">longtemps </w:t>
      </w:r>
      <w:r w:rsidR="0033376E" w:rsidRPr="0039376E">
        <w:rPr>
          <w:color w:val="000000" w:themeColor="text1"/>
        </w:rPr>
        <w:t xml:space="preserve">donné son nom de convention à leur auteur, </w:t>
      </w:r>
      <w:r w:rsidR="000C428A">
        <w:rPr>
          <w:color w:val="000000" w:themeColor="text1"/>
        </w:rPr>
        <w:t>depuis identifié comme</w:t>
      </w:r>
      <w:r w:rsidR="000C428A" w:rsidRPr="0039376E">
        <w:rPr>
          <w:color w:val="000000" w:themeColor="text1"/>
        </w:rPr>
        <w:t xml:space="preserve"> </w:t>
      </w:r>
      <w:r w:rsidR="0033376E" w:rsidRPr="0039376E">
        <w:rPr>
          <w:color w:val="000000" w:themeColor="text1"/>
        </w:rPr>
        <w:t>Jean d</w:t>
      </w:r>
      <w:r w:rsidR="00E0321E">
        <w:rPr>
          <w:color w:val="000000" w:themeColor="text1"/>
        </w:rPr>
        <w:t>’</w:t>
      </w:r>
      <w:r w:rsidR="0033376E" w:rsidRPr="0039376E">
        <w:rPr>
          <w:color w:val="000000" w:themeColor="text1"/>
        </w:rPr>
        <w:t>Ypres (</w:t>
      </w:r>
      <w:r w:rsidR="0033376E" w:rsidRPr="000E4EC0">
        <w:rPr>
          <w:color w:val="000000" w:themeColor="text1"/>
        </w:rPr>
        <w:t>BnF, ms. NAL 312</w:t>
      </w:r>
      <w:r w:rsidR="00570DEC" w:rsidRPr="000E4EC0">
        <w:rPr>
          <w:color w:val="000000" w:themeColor="text1"/>
        </w:rPr>
        <w:t>0, f</w:t>
      </w:r>
      <w:r w:rsidR="00570DEC" w:rsidRPr="000E4EC0">
        <w:rPr>
          <w:color w:val="000000" w:themeColor="text1"/>
          <w:vertAlign w:val="superscript"/>
        </w:rPr>
        <w:t>o</w:t>
      </w:r>
      <w:r w:rsidR="00570DEC" w:rsidRPr="000E4EC0">
        <w:rPr>
          <w:color w:val="000000" w:themeColor="text1"/>
        </w:rPr>
        <w:t xml:space="preserve"> 40v</w:t>
      </w:r>
      <w:r w:rsidR="00570DEC" w:rsidRPr="000E4EC0">
        <w:rPr>
          <w:color w:val="000000" w:themeColor="text1"/>
          <w:vertAlign w:val="superscript"/>
        </w:rPr>
        <w:t>o</w:t>
      </w:r>
      <w:r w:rsidR="000E4EC0">
        <w:rPr>
          <w:color w:val="000000" w:themeColor="text1"/>
        </w:rPr>
        <w:t> ;</w:t>
      </w:r>
      <w:r w:rsidR="000C428A">
        <w:rPr>
          <w:color w:val="000000" w:themeColor="text1"/>
          <w:vertAlign w:val="superscript"/>
        </w:rPr>
        <w:t xml:space="preserve"> </w:t>
      </w:r>
      <w:r w:rsidR="000C428A" w:rsidRPr="000E4EC0">
        <w:rPr>
          <w:color w:val="000000" w:themeColor="text1"/>
          <w:highlight w:val="yellow"/>
        </w:rPr>
        <w:t xml:space="preserve">fig. </w:t>
      </w:r>
      <w:r w:rsidR="009D164C" w:rsidRPr="000E4EC0">
        <w:rPr>
          <w:color w:val="000000" w:themeColor="text1"/>
          <w:highlight w:val="yellow"/>
        </w:rPr>
        <w:t>1</w:t>
      </w:r>
      <w:r w:rsidR="0033376E" w:rsidRPr="0039376E">
        <w:rPr>
          <w:color w:val="000000" w:themeColor="text1"/>
        </w:rPr>
        <w:t>)</w:t>
      </w:r>
      <w:r w:rsidR="000C428A">
        <w:rPr>
          <w:rStyle w:val="Appelnotedebasdep"/>
          <w:color w:val="000000" w:themeColor="text1"/>
        </w:rPr>
        <w:footnoteReference w:id="5"/>
      </w:r>
      <w:r w:rsidR="0033376E" w:rsidRPr="0039376E">
        <w:rPr>
          <w:color w:val="000000" w:themeColor="text1"/>
        </w:rPr>
        <w:t xml:space="preserve">. Plus loin, </w:t>
      </w:r>
      <w:r w:rsidR="00570DEC">
        <w:rPr>
          <w:color w:val="000000" w:themeColor="text1"/>
        </w:rPr>
        <w:t xml:space="preserve">dans le même manuscrit, </w:t>
      </w:r>
      <w:r w:rsidR="0033376E" w:rsidRPr="0039376E">
        <w:rPr>
          <w:color w:val="000000" w:themeColor="text1"/>
        </w:rPr>
        <w:t>l</w:t>
      </w:r>
      <w:r w:rsidR="00E0321E">
        <w:rPr>
          <w:color w:val="000000" w:themeColor="text1"/>
        </w:rPr>
        <w:t>’</w:t>
      </w:r>
      <w:r w:rsidR="0033376E" w:rsidRPr="0039376E">
        <w:rPr>
          <w:color w:val="000000" w:themeColor="text1"/>
        </w:rPr>
        <w:t xml:space="preserve">encadrement architecturé du </w:t>
      </w:r>
      <w:r w:rsidR="0033376E" w:rsidRPr="00570DEC">
        <w:rPr>
          <w:i/>
          <w:color w:val="000000" w:themeColor="text1"/>
        </w:rPr>
        <w:t>Couronnement de la Vierge</w:t>
      </w:r>
      <w:r w:rsidR="0033376E" w:rsidRPr="0039376E">
        <w:rPr>
          <w:color w:val="000000" w:themeColor="text1"/>
        </w:rPr>
        <w:t xml:space="preserve"> montre deux colonnes</w:t>
      </w:r>
      <w:r w:rsidR="00570DEC">
        <w:rPr>
          <w:color w:val="000000" w:themeColor="text1"/>
        </w:rPr>
        <w:t xml:space="preserve"> semées de l</w:t>
      </w:r>
      <w:r w:rsidR="00FF73F4">
        <w:rPr>
          <w:color w:val="000000" w:themeColor="text1"/>
        </w:rPr>
        <w:t>y</w:t>
      </w:r>
      <w:r w:rsidR="00570DEC">
        <w:rPr>
          <w:color w:val="000000" w:themeColor="text1"/>
        </w:rPr>
        <w:t>s et d</w:t>
      </w:r>
      <w:r w:rsidR="00E0321E">
        <w:rPr>
          <w:color w:val="000000" w:themeColor="text1"/>
        </w:rPr>
        <w:t>’</w:t>
      </w:r>
      <w:r w:rsidR="00570DEC">
        <w:rPr>
          <w:color w:val="000000" w:themeColor="text1"/>
        </w:rPr>
        <w:t>hermines (f</w:t>
      </w:r>
      <w:r w:rsidR="00570DEC">
        <w:rPr>
          <w:color w:val="000000" w:themeColor="text1"/>
          <w:vertAlign w:val="superscript"/>
        </w:rPr>
        <w:t>o</w:t>
      </w:r>
      <w:r w:rsidR="000E4EC0">
        <w:rPr>
          <w:color w:val="000000" w:themeColor="text1"/>
        </w:rPr>
        <w:t> </w:t>
      </w:r>
      <w:r w:rsidR="00570DEC">
        <w:rPr>
          <w:color w:val="000000" w:themeColor="text1"/>
        </w:rPr>
        <w:t>73v</w:t>
      </w:r>
      <w:r w:rsidR="00570DEC">
        <w:rPr>
          <w:color w:val="000000" w:themeColor="text1"/>
          <w:vertAlign w:val="superscript"/>
        </w:rPr>
        <w:t>o</w:t>
      </w:r>
      <w:r w:rsidR="0033376E" w:rsidRPr="0039376E">
        <w:rPr>
          <w:color w:val="000000" w:themeColor="text1"/>
        </w:rPr>
        <w:t>).</w:t>
      </w:r>
    </w:p>
    <w:p w14:paraId="14EFFAD0" w14:textId="3E93B40B" w:rsidR="007B3598" w:rsidRPr="00E63691" w:rsidRDefault="007B3598" w:rsidP="003604C1">
      <w:pPr>
        <w:jc w:val="both"/>
        <w:rPr>
          <w:color w:val="000000" w:themeColor="text1"/>
        </w:rPr>
      </w:pPr>
      <w:r w:rsidRPr="0039376E">
        <w:rPr>
          <w:color w:val="000000" w:themeColor="text1"/>
        </w:rPr>
        <w:t xml:space="preserve">Durant son veuvage, </w:t>
      </w:r>
      <w:r w:rsidR="0033376E" w:rsidRPr="0039376E">
        <w:rPr>
          <w:color w:val="000000" w:themeColor="text1"/>
        </w:rPr>
        <w:t>A</w:t>
      </w:r>
      <w:r w:rsidR="005D41A2" w:rsidRPr="0039376E">
        <w:rPr>
          <w:color w:val="000000" w:themeColor="text1"/>
        </w:rPr>
        <w:t>nne</w:t>
      </w:r>
      <w:r w:rsidRPr="0039376E">
        <w:rPr>
          <w:color w:val="000000" w:themeColor="text1"/>
        </w:rPr>
        <w:t xml:space="preserve"> continue </w:t>
      </w:r>
      <w:r w:rsidR="0033376E" w:rsidRPr="0039376E">
        <w:rPr>
          <w:color w:val="000000" w:themeColor="text1"/>
        </w:rPr>
        <w:t>de</w:t>
      </w:r>
      <w:r w:rsidRPr="0039376E">
        <w:rPr>
          <w:color w:val="000000" w:themeColor="text1"/>
        </w:rPr>
        <w:t xml:space="preserve"> porter ces mêmes armoiries. Après la mort de Charles VIII, en avril 1498, et jusqu</w:t>
      </w:r>
      <w:r w:rsidR="00E0321E">
        <w:rPr>
          <w:color w:val="000000" w:themeColor="text1"/>
        </w:rPr>
        <w:t>’</w:t>
      </w:r>
      <w:r w:rsidRPr="0039376E">
        <w:rPr>
          <w:color w:val="000000" w:themeColor="text1"/>
        </w:rPr>
        <w:t>à son second mariage avec Louis XII, au mois de janvier suivant, elle retourne à Nantes pour réaffirmer son autorité comme duchesse de Bretagne et fait frapper à cette occasion une monnaie d</w:t>
      </w:r>
      <w:r w:rsidR="00E0321E">
        <w:rPr>
          <w:color w:val="000000" w:themeColor="text1"/>
        </w:rPr>
        <w:t>’</w:t>
      </w:r>
      <w:r w:rsidRPr="0039376E">
        <w:rPr>
          <w:color w:val="000000" w:themeColor="text1"/>
        </w:rPr>
        <w:t>or, la cadière, dont l</w:t>
      </w:r>
      <w:r w:rsidR="00E0321E">
        <w:rPr>
          <w:color w:val="000000" w:themeColor="text1"/>
        </w:rPr>
        <w:t>’</w:t>
      </w:r>
      <w:r w:rsidRPr="0039376E">
        <w:rPr>
          <w:color w:val="000000" w:themeColor="text1"/>
        </w:rPr>
        <w:t>avers, qui porte le millésime 1498, la montre trônant en majesté, couronnée, tenant épée et sceptre</w:t>
      </w:r>
      <w:r w:rsidR="005D41A2" w:rsidRPr="0039376E">
        <w:rPr>
          <w:color w:val="000000" w:themeColor="text1"/>
        </w:rPr>
        <w:t>, comme sur son grand sceau de reine</w:t>
      </w:r>
      <w:r w:rsidRPr="0039376E">
        <w:rPr>
          <w:rStyle w:val="Appelnotedebasdep"/>
          <w:color w:val="000000" w:themeColor="text1"/>
        </w:rPr>
        <w:footnoteReference w:id="6"/>
      </w:r>
      <w:r w:rsidRPr="0039376E">
        <w:rPr>
          <w:color w:val="000000" w:themeColor="text1"/>
        </w:rPr>
        <w:t>. Toutefois, le pan de sa robe montre un mi-parti semé de fleurs de lys et de mouchetures d</w:t>
      </w:r>
      <w:r w:rsidR="00E0321E">
        <w:rPr>
          <w:color w:val="000000" w:themeColor="text1"/>
        </w:rPr>
        <w:t>’</w:t>
      </w:r>
      <w:r w:rsidRPr="0039376E">
        <w:rPr>
          <w:color w:val="000000" w:themeColor="text1"/>
        </w:rPr>
        <w:t>hermine, en écho visuel à la légende qui qualifie Anne de reine de France et duchesse de Bretagne. Ces motifs ont en commun de permettre un grand effet décoratif par leur multiplication sous forme d</w:t>
      </w:r>
      <w:r w:rsidR="00E0321E">
        <w:rPr>
          <w:color w:val="000000" w:themeColor="text1"/>
        </w:rPr>
        <w:t>’</w:t>
      </w:r>
      <w:r w:rsidRPr="0039376E">
        <w:rPr>
          <w:color w:val="000000" w:themeColor="text1"/>
        </w:rPr>
        <w:t>un semé apte à couvrir d</w:t>
      </w:r>
      <w:r w:rsidR="007F1EAF">
        <w:rPr>
          <w:color w:val="000000" w:themeColor="text1"/>
        </w:rPr>
        <w:t>’amples</w:t>
      </w:r>
      <w:r w:rsidRPr="0039376E">
        <w:rPr>
          <w:color w:val="000000" w:themeColor="text1"/>
        </w:rPr>
        <w:t xml:space="preserve"> surfaces. Le plus souvent, les objets couverts par ce semé montrent un tapis de </w:t>
      </w:r>
      <w:r w:rsidR="00EC7869">
        <w:rPr>
          <w:color w:val="000000" w:themeColor="text1"/>
        </w:rPr>
        <w:t xml:space="preserve">fleurs de </w:t>
      </w:r>
      <w:r w:rsidRPr="0039376E">
        <w:rPr>
          <w:color w:val="000000" w:themeColor="text1"/>
        </w:rPr>
        <w:t xml:space="preserve">lys à gauche et </w:t>
      </w:r>
      <w:r w:rsidR="00EC7869">
        <w:rPr>
          <w:color w:val="000000" w:themeColor="text1"/>
        </w:rPr>
        <w:t xml:space="preserve">de mouchetures </w:t>
      </w:r>
      <w:r w:rsidRPr="0039376E">
        <w:rPr>
          <w:color w:val="000000" w:themeColor="text1"/>
        </w:rPr>
        <w:t>d</w:t>
      </w:r>
      <w:r w:rsidR="00E0321E">
        <w:rPr>
          <w:color w:val="000000" w:themeColor="text1"/>
        </w:rPr>
        <w:t>’</w:t>
      </w:r>
      <w:r w:rsidRPr="0039376E">
        <w:rPr>
          <w:color w:val="000000" w:themeColor="text1"/>
        </w:rPr>
        <w:t>hermine à droite, comme sur les médailles commémorant les entrées de la reine à Lyon réalisées en 1494 et 1499</w:t>
      </w:r>
      <w:r w:rsidR="0001073B">
        <w:rPr>
          <w:color w:val="000000" w:themeColor="text1"/>
        </w:rPr>
        <w:t xml:space="preserve"> (</w:t>
      </w:r>
      <w:r w:rsidR="0001073B" w:rsidRPr="00EC1767">
        <w:t>BnF</w:t>
      </w:r>
      <w:r w:rsidR="0001073B">
        <w:t>, Méd., Série Royale 31</w:t>
      </w:r>
      <w:r w:rsidR="00EA4F45">
        <w:t>-32 et 3160-3163)</w:t>
      </w:r>
      <w:r w:rsidRPr="0039376E">
        <w:rPr>
          <w:color w:val="000000" w:themeColor="text1"/>
        </w:rPr>
        <w:t>, ou</w:t>
      </w:r>
      <w:r w:rsidR="00570DEC">
        <w:rPr>
          <w:color w:val="000000" w:themeColor="text1"/>
        </w:rPr>
        <w:t xml:space="preserve"> </w:t>
      </w:r>
      <w:r w:rsidR="00EC1767">
        <w:rPr>
          <w:color w:val="000000" w:themeColor="text1"/>
        </w:rPr>
        <w:t xml:space="preserve">sur </w:t>
      </w:r>
      <w:r w:rsidR="00570DEC">
        <w:rPr>
          <w:color w:val="000000" w:themeColor="text1"/>
        </w:rPr>
        <w:t xml:space="preserve">le </w:t>
      </w:r>
      <w:r w:rsidR="00570DEC" w:rsidRPr="00570DEC">
        <w:t>prie-Dieu devant lequel est agenouillée</w:t>
      </w:r>
      <w:r w:rsidR="00EC1767">
        <w:t xml:space="preserve"> Anne de Bretagne</w:t>
      </w:r>
      <w:r w:rsidR="00642386">
        <w:t>, en frontispice</w:t>
      </w:r>
      <w:r w:rsidR="00EC1767">
        <w:t xml:space="preserve"> </w:t>
      </w:r>
      <w:r w:rsidR="00642386">
        <w:t xml:space="preserve">de </w:t>
      </w:r>
      <w:r w:rsidR="007833C0" w:rsidRPr="00EC1767">
        <w:rPr>
          <w:i/>
          <w:shd w:val="clear" w:color="auto" w:fill="FFFFFF"/>
        </w:rPr>
        <w:t>La vie des saints en francoys</w:t>
      </w:r>
      <w:r w:rsidR="007833C0" w:rsidRPr="00EC1767">
        <w:rPr>
          <w:shd w:val="clear" w:color="auto" w:fill="FFFFFF"/>
        </w:rPr>
        <w:t xml:space="preserve"> </w:t>
      </w:r>
      <w:r w:rsidR="00EC1767" w:rsidRPr="00EC1767">
        <w:rPr>
          <w:shd w:val="clear" w:color="auto" w:fill="FFFFFF"/>
        </w:rPr>
        <w:t>de</w:t>
      </w:r>
      <w:r w:rsidR="007833C0" w:rsidRPr="00EC1767">
        <w:rPr>
          <w:shd w:val="clear" w:color="auto" w:fill="FFFFFF"/>
        </w:rPr>
        <w:t xml:space="preserve"> Jacque</w:t>
      </w:r>
      <w:r w:rsidR="00EC1767" w:rsidRPr="00EC1767">
        <w:rPr>
          <w:shd w:val="clear" w:color="auto" w:fill="FFFFFF"/>
        </w:rPr>
        <w:t>s de Voragine</w:t>
      </w:r>
      <w:r w:rsidR="00642386">
        <w:rPr>
          <w:shd w:val="clear" w:color="auto" w:fill="FFFFFF"/>
        </w:rPr>
        <w:t xml:space="preserve"> </w:t>
      </w:r>
      <w:r w:rsidR="00642386" w:rsidRPr="00AB7D9E">
        <w:rPr>
          <w:shd w:val="clear" w:color="auto" w:fill="FFFFFF"/>
        </w:rPr>
        <w:t>imprimée pour Antoine</w:t>
      </w:r>
      <w:r w:rsidR="00642386">
        <w:rPr>
          <w:shd w:val="clear" w:color="auto" w:fill="FFFFFF"/>
        </w:rPr>
        <w:t xml:space="preserve"> Vérard en 1493</w:t>
      </w:r>
      <w:r w:rsidR="007833C0" w:rsidRPr="00EC1767">
        <w:rPr>
          <w:shd w:val="clear" w:color="auto" w:fill="FFFFFF"/>
        </w:rPr>
        <w:t xml:space="preserve"> </w:t>
      </w:r>
      <w:r w:rsidR="00EC1767" w:rsidRPr="00EC1767">
        <w:rPr>
          <w:shd w:val="clear" w:color="auto" w:fill="FFFFFF"/>
        </w:rPr>
        <w:t>(</w:t>
      </w:r>
      <w:r w:rsidRPr="00EC1767">
        <w:t>BnF, Rés., Vélins</w:t>
      </w:r>
      <w:r w:rsidR="00642386">
        <w:t>-</w:t>
      </w:r>
      <w:r w:rsidRPr="00E63691">
        <w:t>689</w:t>
      </w:r>
      <w:r w:rsidR="00642386" w:rsidRPr="00E63691">
        <w:t xml:space="preserve">, </w:t>
      </w:r>
      <w:r w:rsidR="009D164C" w:rsidRPr="00E63691">
        <w:t>f° 1</w:t>
      </w:r>
      <w:r w:rsidR="00EC1767" w:rsidRPr="00E63691">
        <w:t>)</w:t>
      </w:r>
      <w:r w:rsidR="00642386" w:rsidRPr="00E63691">
        <w:rPr>
          <w:rStyle w:val="Appelnotedebasdep"/>
        </w:rPr>
        <w:footnoteReference w:id="7"/>
      </w:r>
      <w:r w:rsidRPr="00E63691">
        <w:t>. Dans les scènes de dédicace de quelques ouvrages</w:t>
      </w:r>
      <w:r w:rsidR="00712F50" w:rsidRPr="00E63691">
        <w:rPr>
          <w:rStyle w:val="Appelnotedebasdep"/>
        </w:rPr>
        <w:footnoteReference w:id="8"/>
      </w:r>
      <w:r w:rsidRPr="00E63691">
        <w:t>, parfois seul le semé de fleurs de lys apparaît, tant sur la robe de la reine que dans les marges (</w:t>
      </w:r>
      <w:r w:rsidRPr="00E63691">
        <w:rPr>
          <w:spacing w:val="6"/>
          <w:shd w:val="clear" w:color="auto" w:fill="FFFFFF"/>
        </w:rPr>
        <w:t>Robert de Saint-Martin, </w:t>
      </w:r>
      <w:r w:rsidRPr="00E63691">
        <w:rPr>
          <w:rStyle w:val="Accentuation"/>
          <w:spacing w:val="6"/>
          <w:shd w:val="clear" w:color="auto" w:fill="FFFFFF"/>
        </w:rPr>
        <w:t>Le Trésor de l</w:t>
      </w:r>
      <w:r w:rsidR="00E0321E" w:rsidRPr="00E63691">
        <w:rPr>
          <w:rStyle w:val="Accentuation"/>
          <w:spacing w:val="6"/>
          <w:shd w:val="clear" w:color="auto" w:fill="FFFFFF"/>
        </w:rPr>
        <w:t>’</w:t>
      </w:r>
      <w:r w:rsidRPr="00E63691">
        <w:rPr>
          <w:rStyle w:val="Accentuation"/>
          <w:spacing w:val="6"/>
          <w:shd w:val="clear" w:color="auto" w:fill="FFFFFF"/>
        </w:rPr>
        <w:t>âme</w:t>
      </w:r>
      <w:r w:rsidRPr="00E63691">
        <w:rPr>
          <w:spacing w:val="6"/>
          <w:shd w:val="clear" w:color="auto" w:fill="FFFFFF"/>
        </w:rPr>
        <w:t xml:space="preserve">, </w:t>
      </w:r>
      <w:r w:rsidR="002445C7" w:rsidRPr="00E63691">
        <w:rPr>
          <w:spacing w:val="6"/>
          <w:shd w:val="clear" w:color="auto" w:fill="FFFFFF"/>
        </w:rPr>
        <w:t>imprimé à Paris pour</w:t>
      </w:r>
      <w:r w:rsidRPr="00E63691">
        <w:rPr>
          <w:spacing w:val="6"/>
          <w:shd w:val="clear" w:color="auto" w:fill="FFFFFF"/>
        </w:rPr>
        <w:t xml:space="preserve"> Antoine Vérard</w:t>
      </w:r>
      <w:r w:rsidR="002445C7" w:rsidRPr="00E63691">
        <w:rPr>
          <w:spacing w:val="6"/>
          <w:shd w:val="clear" w:color="auto" w:fill="FFFFFF"/>
        </w:rPr>
        <w:t xml:space="preserve"> en</w:t>
      </w:r>
      <w:r w:rsidR="00EC1767" w:rsidRPr="00E63691">
        <w:rPr>
          <w:spacing w:val="6"/>
          <w:shd w:val="clear" w:color="auto" w:fill="FFFFFF"/>
        </w:rPr>
        <w:t xml:space="preserve"> 1499, BnF, Vélins</w:t>
      </w:r>
      <w:r w:rsidR="002445C7" w:rsidRPr="00E63691">
        <w:rPr>
          <w:spacing w:val="6"/>
          <w:shd w:val="clear" w:color="auto" w:fill="FFFFFF"/>
        </w:rPr>
        <w:t>-</w:t>
      </w:r>
      <w:r w:rsidR="00EC1767" w:rsidRPr="00E63691">
        <w:rPr>
          <w:spacing w:val="6"/>
          <w:shd w:val="clear" w:color="auto" w:fill="FFFFFF"/>
        </w:rPr>
        <w:t>350, f</w:t>
      </w:r>
      <w:r w:rsidR="00EC1767" w:rsidRPr="00E63691">
        <w:rPr>
          <w:spacing w:val="6"/>
          <w:shd w:val="clear" w:color="auto" w:fill="FFFFFF"/>
          <w:vertAlign w:val="superscript"/>
        </w:rPr>
        <w:t xml:space="preserve">o </w:t>
      </w:r>
      <w:r w:rsidR="00EC1767" w:rsidRPr="00E63691">
        <w:rPr>
          <w:spacing w:val="6"/>
          <w:shd w:val="clear" w:color="auto" w:fill="FFFFFF"/>
        </w:rPr>
        <w:t>6)</w:t>
      </w:r>
      <w:r w:rsidRPr="00E63691">
        <w:t xml:space="preserve"> ; plus tard, la reine, toujours </w:t>
      </w:r>
      <w:r w:rsidRPr="00E63691">
        <w:rPr>
          <w:color w:val="000000" w:themeColor="text1"/>
        </w:rPr>
        <w:t>vêtue d</w:t>
      </w:r>
      <w:r w:rsidR="00E0321E" w:rsidRPr="00E63691">
        <w:rPr>
          <w:color w:val="000000" w:themeColor="text1"/>
        </w:rPr>
        <w:t>’</w:t>
      </w:r>
      <w:r w:rsidRPr="00E63691">
        <w:rPr>
          <w:color w:val="000000" w:themeColor="text1"/>
        </w:rPr>
        <w:t xml:space="preserve">une robe semée de lys, siège sous un dais entièrement </w:t>
      </w:r>
      <w:r w:rsidR="00EC7869" w:rsidRPr="00E63691">
        <w:rPr>
          <w:color w:val="000000" w:themeColor="text1"/>
        </w:rPr>
        <w:t>d’hermine</w:t>
      </w:r>
      <w:r w:rsidRPr="00E63691">
        <w:rPr>
          <w:color w:val="000000" w:themeColor="text1"/>
        </w:rPr>
        <w:t xml:space="preserve">, </w:t>
      </w:r>
      <w:r w:rsidR="009E0E5B" w:rsidRPr="00E63691">
        <w:rPr>
          <w:color w:val="000000" w:themeColor="text1"/>
        </w:rPr>
        <w:t xml:space="preserve">dont le </w:t>
      </w:r>
      <w:r w:rsidRPr="00E63691">
        <w:rPr>
          <w:color w:val="000000" w:themeColor="text1"/>
        </w:rPr>
        <w:t xml:space="preserve">semé couvre également les marges </w:t>
      </w:r>
      <w:r w:rsidR="00EC1767" w:rsidRPr="00E63691">
        <w:rPr>
          <w:color w:val="000000" w:themeColor="text1"/>
        </w:rPr>
        <w:t>de l</w:t>
      </w:r>
      <w:r w:rsidR="00E0321E" w:rsidRPr="00E63691">
        <w:rPr>
          <w:color w:val="000000" w:themeColor="text1"/>
        </w:rPr>
        <w:t>’</w:t>
      </w:r>
      <w:r w:rsidR="00EC1767" w:rsidRPr="00E63691">
        <w:rPr>
          <w:color w:val="000000" w:themeColor="text1"/>
        </w:rPr>
        <w:t xml:space="preserve">ouvrage </w:t>
      </w:r>
      <w:r w:rsidRPr="00E63691">
        <w:rPr>
          <w:color w:val="000000" w:themeColor="text1"/>
        </w:rPr>
        <w:t>(C</w:t>
      </w:r>
      <w:r w:rsidRPr="00E63691">
        <w:rPr>
          <w:color w:val="000000" w:themeColor="text1"/>
          <w:shd w:val="clear" w:color="auto" w:fill="FFFFFF"/>
        </w:rPr>
        <w:t xml:space="preserve">laude de Seyssel </w:t>
      </w:r>
      <w:r w:rsidRPr="00E63691">
        <w:rPr>
          <w:color w:val="000000" w:themeColor="text1"/>
          <w:shd w:val="clear" w:color="auto" w:fill="FFFFFF"/>
        </w:rPr>
        <w:lastRenderedPageBreak/>
        <w:t>présente son livre à Anne de Bretagne,</w:t>
      </w:r>
      <w:r w:rsidR="00EC1767" w:rsidRPr="00E63691">
        <w:rPr>
          <w:rStyle w:val="Accentuation"/>
          <w:color w:val="000000" w:themeColor="text1"/>
          <w:shd w:val="clear" w:color="auto" w:fill="FFFFFF"/>
        </w:rPr>
        <w:t> Les louenges du roy Louys </w:t>
      </w:r>
      <w:r w:rsidRPr="00E63691">
        <w:rPr>
          <w:rStyle w:val="Accentuation"/>
          <w:color w:val="000000" w:themeColor="text1"/>
          <w:shd w:val="clear" w:color="auto" w:fill="FFFFFF"/>
        </w:rPr>
        <w:t>XIIe de ce nom</w:t>
      </w:r>
      <w:r w:rsidR="00EC1767" w:rsidRPr="00E63691">
        <w:rPr>
          <w:color w:val="000000" w:themeColor="text1"/>
          <w:shd w:val="clear" w:color="auto" w:fill="FFFFFF"/>
        </w:rPr>
        <w:t xml:space="preserve">, </w:t>
      </w:r>
      <w:r w:rsidR="002445C7" w:rsidRPr="00E63691">
        <w:rPr>
          <w:color w:val="000000" w:themeColor="text1"/>
          <w:shd w:val="clear" w:color="auto" w:fill="FFFFFF"/>
        </w:rPr>
        <w:t xml:space="preserve">imprimé à Paris pour Antoine Vérard en </w:t>
      </w:r>
      <w:r w:rsidR="00EC1767" w:rsidRPr="00E63691">
        <w:rPr>
          <w:color w:val="000000" w:themeColor="text1"/>
          <w:shd w:val="clear" w:color="auto" w:fill="FFFFFF"/>
        </w:rPr>
        <w:t>1508</w:t>
      </w:r>
      <w:r w:rsidR="00E84221" w:rsidRPr="00E63691">
        <w:rPr>
          <w:color w:val="000000" w:themeColor="text1"/>
          <w:shd w:val="clear" w:color="auto" w:fill="FFFFFF"/>
        </w:rPr>
        <w:t xml:space="preserve"> (</w:t>
      </w:r>
      <w:r w:rsidRPr="00E63691">
        <w:rPr>
          <w:color w:val="000000" w:themeColor="text1"/>
        </w:rPr>
        <w:t>BnF, Rés., Vélins</w:t>
      </w:r>
      <w:r w:rsidR="002445C7" w:rsidRPr="00E63691">
        <w:rPr>
          <w:color w:val="000000" w:themeColor="text1"/>
        </w:rPr>
        <w:t>-</w:t>
      </w:r>
      <w:r w:rsidRPr="00E63691">
        <w:rPr>
          <w:color w:val="000000" w:themeColor="text1"/>
        </w:rPr>
        <w:t xml:space="preserve">2780, </w:t>
      </w:r>
      <w:r w:rsidRPr="00E63691">
        <w:rPr>
          <w:color w:val="000000" w:themeColor="text1"/>
          <w:shd w:val="clear" w:color="auto" w:fill="FFFFFF"/>
        </w:rPr>
        <w:t>frontispice</w:t>
      </w:r>
      <w:r w:rsidRPr="00E63691">
        <w:rPr>
          <w:color w:val="000000" w:themeColor="text1"/>
        </w:rPr>
        <w:t xml:space="preserve">). </w:t>
      </w:r>
    </w:p>
    <w:p w14:paraId="5AF2AFB0" w14:textId="1F7571D4" w:rsidR="001137A4" w:rsidRPr="00020D31" w:rsidRDefault="007B3598" w:rsidP="003604C1">
      <w:pPr>
        <w:jc w:val="both"/>
        <w:rPr>
          <w:color w:val="000000" w:themeColor="text1"/>
        </w:rPr>
      </w:pPr>
      <w:r w:rsidRPr="00E63691">
        <w:rPr>
          <w:color w:val="000000" w:themeColor="text1"/>
        </w:rPr>
        <w:t>Durant son union avec Louis XII, on ne lui connaît qu</w:t>
      </w:r>
      <w:r w:rsidR="00E0321E" w:rsidRPr="00E63691">
        <w:rPr>
          <w:color w:val="000000" w:themeColor="text1"/>
        </w:rPr>
        <w:t>’</w:t>
      </w:r>
      <w:r w:rsidRPr="00E63691">
        <w:rPr>
          <w:color w:val="000000" w:themeColor="text1"/>
        </w:rPr>
        <w:t>un sceau armorial, à l</w:t>
      </w:r>
      <w:r w:rsidR="00E0321E" w:rsidRPr="00E63691">
        <w:rPr>
          <w:color w:val="000000" w:themeColor="text1"/>
        </w:rPr>
        <w:t>’</w:t>
      </w:r>
      <w:r w:rsidRPr="00E63691">
        <w:rPr>
          <w:color w:val="000000" w:themeColor="text1"/>
        </w:rPr>
        <w:t>écu mi-parti de France et de Bretagne, timbré d</w:t>
      </w:r>
      <w:r w:rsidR="00E0321E" w:rsidRPr="00E63691">
        <w:rPr>
          <w:color w:val="000000" w:themeColor="text1"/>
        </w:rPr>
        <w:t>’</w:t>
      </w:r>
      <w:r w:rsidRPr="00E63691">
        <w:rPr>
          <w:color w:val="000000" w:themeColor="text1"/>
        </w:rPr>
        <w:t>une couronne alte</w:t>
      </w:r>
      <w:r w:rsidR="00486F15" w:rsidRPr="00E63691">
        <w:rPr>
          <w:color w:val="000000" w:themeColor="text1"/>
        </w:rPr>
        <w:t>rnant fleurs de lys et</w:t>
      </w:r>
      <w:r w:rsidR="00486F15" w:rsidRPr="00507400">
        <w:rPr>
          <w:color w:val="000000" w:themeColor="text1"/>
        </w:rPr>
        <w:t xml:space="preserve"> fleurons</w:t>
      </w:r>
      <w:r w:rsidR="00C757AF">
        <w:rPr>
          <w:color w:val="000000" w:themeColor="text1"/>
        </w:rPr>
        <w:t>, utilisé à partir de 1504 au plus tard</w:t>
      </w:r>
      <w:r w:rsidR="009D164C">
        <w:rPr>
          <w:color w:val="000000" w:themeColor="text1"/>
        </w:rPr>
        <w:t xml:space="preserve"> (Archives nationales, moulages de sceaux, </w:t>
      </w:r>
      <w:r w:rsidR="009D164C" w:rsidRPr="003033AA">
        <w:rPr>
          <w:color w:val="000000" w:themeColor="text1"/>
        </w:rPr>
        <w:t>Supplément 8012</w:t>
      </w:r>
      <w:r w:rsidR="003033AA" w:rsidRPr="003033AA">
        <w:rPr>
          <w:color w:val="000000" w:themeColor="text1"/>
        </w:rPr>
        <w:t> ;</w:t>
      </w:r>
      <w:r w:rsidR="009D164C" w:rsidRPr="003033AA">
        <w:rPr>
          <w:color w:val="000000" w:themeColor="text1"/>
        </w:rPr>
        <w:t xml:space="preserve"> </w:t>
      </w:r>
      <w:r w:rsidR="009D164C" w:rsidRPr="00E63691">
        <w:rPr>
          <w:color w:val="000000" w:themeColor="text1"/>
          <w:highlight w:val="yellow"/>
        </w:rPr>
        <w:t>fig. 2</w:t>
      </w:r>
      <w:r w:rsidR="009D164C">
        <w:rPr>
          <w:color w:val="000000" w:themeColor="text1"/>
        </w:rPr>
        <w:t>)</w:t>
      </w:r>
      <w:r w:rsidR="00486F15" w:rsidRPr="00BA7962">
        <w:rPr>
          <w:rStyle w:val="Appelnotedebasdep"/>
          <w:color w:val="000000" w:themeColor="text1"/>
        </w:rPr>
        <w:footnoteReference w:id="9"/>
      </w:r>
      <w:r w:rsidR="00486F15" w:rsidRPr="00BA7962">
        <w:rPr>
          <w:color w:val="000000" w:themeColor="text1"/>
        </w:rPr>
        <w:t>. Outre les manuscrits et imprimés, on conserve plusieurs objets aux armes de la reine, qu</w:t>
      </w:r>
      <w:r w:rsidR="00E0321E" w:rsidRPr="00BA7962">
        <w:rPr>
          <w:color w:val="000000" w:themeColor="text1"/>
        </w:rPr>
        <w:t>’</w:t>
      </w:r>
      <w:r w:rsidR="00486F15" w:rsidRPr="008A0D8B">
        <w:rPr>
          <w:color w:val="000000" w:themeColor="text1"/>
        </w:rPr>
        <w:t>elle n</w:t>
      </w:r>
      <w:r w:rsidR="00E0321E" w:rsidRPr="00363732">
        <w:rPr>
          <w:color w:val="000000" w:themeColor="text1"/>
        </w:rPr>
        <w:t>’</w:t>
      </w:r>
      <w:r w:rsidR="00486F15" w:rsidRPr="00531E2D">
        <w:rPr>
          <w:color w:val="000000" w:themeColor="text1"/>
        </w:rPr>
        <w:t xml:space="preserve">a pas </w:t>
      </w:r>
      <w:r w:rsidR="00486F15" w:rsidRPr="001823F8">
        <w:rPr>
          <w:color w:val="000000" w:themeColor="text1"/>
        </w:rPr>
        <w:t>commandé</w:t>
      </w:r>
      <w:r w:rsidR="00AB7D9E" w:rsidRPr="001823F8">
        <w:t>s</w:t>
      </w:r>
      <w:r w:rsidR="00486F15" w:rsidRPr="00531E2D">
        <w:rPr>
          <w:color w:val="000000" w:themeColor="text1"/>
        </w:rPr>
        <w:t xml:space="preserve"> mais qui lui ont sans doute été offerts</w:t>
      </w:r>
      <w:r w:rsidR="00A65DC7" w:rsidRPr="000E06F1">
        <w:rPr>
          <w:color w:val="000000" w:themeColor="text1"/>
        </w:rPr>
        <w:t xml:space="preserve">. C’est notamment le cas d’un ensemble de cinq plats et coupes en verre </w:t>
      </w:r>
      <w:r w:rsidR="00A65DC7" w:rsidRPr="000E06F1">
        <w:rPr>
          <w:i/>
          <w:color w:val="000000" w:themeColor="text1"/>
        </w:rPr>
        <w:t xml:space="preserve">cristallo </w:t>
      </w:r>
      <w:r w:rsidR="00A65DC7" w:rsidRPr="000E06F1">
        <w:rPr>
          <w:color w:val="000000" w:themeColor="text1"/>
        </w:rPr>
        <w:t>de Venise, qui affichent l’écu mi-parti de la reine, entouré non pas de la cordelière, mais d’un simple ruban, raison pour laquelle l’hypothèse d’un cadeau diplomatique est la plus probable</w:t>
      </w:r>
      <w:r w:rsidR="001137A4" w:rsidRPr="000E06F1">
        <w:rPr>
          <w:rStyle w:val="Appelnotedebasdep"/>
          <w:color w:val="000000" w:themeColor="text1"/>
        </w:rPr>
        <w:footnoteReference w:id="10"/>
      </w:r>
      <w:r w:rsidR="00E906A3" w:rsidRPr="000E06F1">
        <w:rPr>
          <w:color w:val="000000" w:themeColor="text1"/>
        </w:rPr>
        <w:t>. D’autres objets</w:t>
      </w:r>
      <w:r w:rsidR="001137A4" w:rsidRPr="000E06F1">
        <w:rPr>
          <w:color w:val="000000" w:themeColor="text1"/>
        </w:rPr>
        <w:t xml:space="preserve"> arborent, quant à eux, les armes du couple</w:t>
      </w:r>
      <w:r w:rsidR="00A65DC7">
        <w:rPr>
          <w:color w:val="000000" w:themeColor="text1"/>
        </w:rPr>
        <w:t xml:space="preserve"> royal</w:t>
      </w:r>
      <w:r w:rsidR="003033AA">
        <w:rPr>
          <w:color w:val="000000" w:themeColor="text1"/>
        </w:rPr>
        <w:t> </w:t>
      </w:r>
      <w:r w:rsidR="00486F15" w:rsidRPr="00A65DC7">
        <w:rPr>
          <w:color w:val="000000" w:themeColor="text1"/>
        </w:rPr>
        <w:t>:</w:t>
      </w:r>
      <w:r w:rsidR="003033AA">
        <w:rPr>
          <w:color w:val="000000" w:themeColor="text1"/>
        </w:rPr>
        <w:t> </w:t>
      </w:r>
      <w:r w:rsidR="00486F15" w:rsidRPr="00A65DC7">
        <w:rPr>
          <w:color w:val="000000" w:themeColor="text1"/>
        </w:rPr>
        <w:t xml:space="preserve">citons </w:t>
      </w:r>
      <w:r w:rsidR="00A65DC7">
        <w:rPr>
          <w:color w:val="000000" w:themeColor="text1"/>
        </w:rPr>
        <w:t xml:space="preserve">ainsi </w:t>
      </w:r>
      <w:r w:rsidR="00486F15" w:rsidRPr="00A65DC7">
        <w:rPr>
          <w:color w:val="000000" w:themeColor="text1"/>
        </w:rPr>
        <w:t>un triptyque de l</w:t>
      </w:r>
      <w:r w:rsidR="00E0321E" w:rsidRPr="00A65DC7">
        <w:rPr>
          <w:color w:val="000000" w:themeColor="text1"/>
        </w:rPr>
        <w:t>’</w:t>
      </w:r>
      <w:r w:rsidR="00486F15" w:rsidRPr="00A65DC7">
        <w:rPr>
          <w:i/>
          <w:color w:val="000000" w:themeColor="text1"/>
        </w:rPr>
        <w:t>Annonciation</w:t>
      </w:r>
      <w:r w:rsidR="00486F15" w:rsidRPr="00A65DC7">
        <w:rPr>
          <w:color w:val="000000" w:themeColor="text1"/>
        </w:rPr>
        <w:t xml:space="preserve"> en émail</w:t>
      </w:r>
      <w:r w:rsidR="00E906A3" w:rsidRPr="000E06F1">
        <w:rPr>
          <w:color w:val="000000" w:themeColor="text1"/>
        </w:rPr>
        <w:t xml:space="preserve"> peint</w:t>
      </w:r>
      <w:r w:rsidR="00486F15" w:rsidRPr="00A65DC7">
        <w:rPr>
          <w:color w:val="000000" w:themeColor="text1"/>
        </w:rPr>
        <w:t xml:space="preserve"> de Limoges (</w:t>
      </w:r>
      <w:r w:rsidR="00020D31" w:rsidRPr="00A65DC7">
        <w:rPr>
          <w:color w:val="000000" w:themeColor="text1"/>
        </w:rPr>
        <w:t xml:space="preserve">Londres, </w:t>
      </w:r>
      <w:r w:rsidR="00486F15" w:rsidRPr="00A65DC7">
        <w:rPr>
          <w:color w:val="000000" w:themeColor="text1"/>
        </w:rPr>
        <w:t>Victoria &amp; Albert Museum, inv. 552-1877)</w:t>
      </w:r>
      <w:r w:rsidR="008E1847" w:rsidRPr="000E06F1">
        <w:rPr>
          <w:color w:val="000000" w:themeColor="text1"/>
        </w:rPr>
        <w:t>.</w:t>
      </w:r>
    </w:p>
    <w:p w14:paraId="1EE7A060" w14:textId="37ECA5A7" w:rsidR="007B3598" w:rsidRPr="0039376E" w:rsidRDefault="00E91702" w:rsidP="003604C1">
      <w:pPr>
        <w:jc w:val="both"/>
        <w:rPr>
          <w:color w:val="000000" w:themeColor="text1"/>
        </w:rPr>
      </w:pPr>
      <w:r w:rsidRPr="00020D31">
        <w:rPr>
          <w:color w:val="000000" w:themeColor="text1"/>
        </w:rPr>
        <w:t xml:space="preserve">Concernant </w:t>
      </w:r>
      <w:r w:rsidR="007B3598" w:rsidRPr="00020D31">
        <w:rPr>
          <w:color w:val="000000" w:themeColor="text1"/>
        </w:rPr>
        <w:t xml:space="preserve">Louise de Savoie, on ne </w:t>
      </w:r>
      <w:r w:rsidR="00145950">
        <w:rPr>
          <w:color w:val="000000" w:themeColor="text1"/>
        </w:rPr>
        <w:t xml:space="preserve">lui </w:t>
      </w:r>
      <w:r w:rsidR="007B3598" w:rsidRPr="00020D31">
        <w:rPr>
          <w:color w:val="000000" w:themeColor="text1"/>
        </w:rPr>
        <w:t>connaît pas de sceau antérieur</w:t>
      </w:r>
      <w:r w:rsidR="007B3598" w:rsidRPr="0039376E">
        <w:rPr>
          <w:color w:val="000000" w:themeColor="text1"/>
        </w:rPr>
        <w:t xml:space="preserve"> à </w:t>
      </w:r>
      <w:r w:rsidR="001B3AFE" w:rsidRPr="0039376E">
        <w:rPr>
          <w:color w:val="000000" w:themeColor="text1"/>
        </w:rPr>
        <w:t>l</w:t>
      </w:r>
      <w:r w:rsidR="00E0321E">
        <w:rPr>
          <w:color w:val="000000" w:themeColor="text1"/>
        </w:rPr>
        <w:t>’</w:t>
      </w:r>
      <w:r w:rsidR="001B3AFE" w:rsidRPr="0039376E">
        <w:rPr>
          <w:color w:val="000000" w:themeColor="text1"/>
        </w:rPr>
        <w:t>accession de son fils au trône de France</w:t>
      </w:r>
      <w:r w:rsidR="00834B1C">
        <w:rPr>
          <w:rStyle w:val="Appelnotedebasdep"/>
          <w:color w:val="000000" w:themeColor="text1"/>
        </w:rPr>
        <w:footnoteReference w:id="11"/>
      </w:r>
      <w:r w:rsidR="007B3598" w:rsidRPr="0039376E">
        <w:rPr>
          <w:color w:val="000000" w:themeColor="text1"/>
        </w:rPr>
        <w:t>. Ses armoiries ne sont connues que pa</w:t>
      </w:r>
      <w:r w:rsidR="00343ACE">
        <w:rPr>
          <w:color w:val="000000" w:themeColor="text1"/>
        </w:rPr>
        <w:t>r</w:t>
      </w:r>
      <w:r w:rsidR="007B3598" w:rsidRPr="0039376E">
        <w:rPr>
          <w:color w:val="000000" w:themeColor="text1"/>
        </w:rPr>
        <w:t xml:space="preserve"> des manuscrits postérieurs à son mariage avec Charles d</w:t>
      </w:r>
      <w:r w:rsidR="00E0321E">
        <w:rPr>
          <w:color w:val="000000" w:themeColor="text1"/>
        </w:rPr>
        <w:t>’</w:t>
      </w:r>
      <w:r w:rsidR="007B3598" w:rsidRPr="0039376E">
        <w:rPr>
          <w:color w:val="000000" w:themeColor="text1"/>
        </w:rPr>
        <w:t>Angoulême, alors qu</w:t>
      </w:r>
      <w:r w:rsidR="00E0321E">
        <w:rPr>
          <w:color w:val="000000" w:themeColor="text1"/>
        </w:rPr>
        <w:t>’</w:t>
      </w:r>
      <w:r w:rsidR="007B3598" w:rsidRPr="0039376E">
        <w:rPr>
          <w:color w:val="000000" w:themeColor="text1"/>
        </w:rPr>
        <w:t>elle n</w:t>
      </w:r>
      <w:r w:rsidR="00E0321E">
        <w:rPr>
          <w:color w:val="000000" w:themeColor="text1"/>
        </w:rPr>
        <w:t>’</w:t>
      </w:r>
      <w:r w:rsidR="007B3598" w:rsidRPr="0039376E">
        <w:rPr>
          <w:color w:val="000000" w:themeColor="text1"/>
        </w:rPr>
        <w:t>avait que douze ans</w:t>
      </w:r>
      <w:r w:rsidR="00834B1C">
        <w:rPr>
          <w:rStyle w:val="Appelnotedebasdep"/>
          <w:color w:val="000000" w:themeColor="text1"/>
        </w:rPr>
        <w:footnoteReference w:id="12"/>
      </w:r>
      <w:r w:rsidR="007B3598" w:rsidRPr="0039376E">
        <w:rPr>
          <w:color w:val="000000" w:themeColor="text1"/>
        </w:rPr>
        <w:t>. Plusieurs</w:t>
      </w:r>
      <w:r w:rsidR="00A65DC7">
        <w:rPr>
          <w:color w:val="000000" w:themeColor="text1"/>
        </w:rPr>
        <w:t xml:space="preserve"> d’entre eux</w:t>
      </w:r>
      <w:r w:rsidR="007B3598" w:rsidRPr="0039376E">
        <w:rPr>
          <w:color w:val="000000" w:themeColor="text1"/>
        </w:rPr>
        <w:t xml:space="preserve"> montre</w:t>
      </w:r>
      <w:r w:rsidR="007A2334" w:rsidRPr="0039376E">
        <w:rPr>
          <w:color w:val="000000" w:themeColor="text1"/>
        </w:rPr>
        <w:t>nt</w:t>
      </w:r>
      <w:r w:rsidR="007B3598" w:rsidRPr="0039376E">
        <w:rPr>
          <w:color w:val="000000" w:themeColor="text1"/>
        </w:rPr>
        <w:t xml:space="preserve"> un écu mi-parti d</w:t>
      </w:r>
      <w:r w:rsidR="00E0321E">
        <w:rPr>
          <w:color w:val="000000" w:themeColor="text1"/>
        </w:rPr>
        <w:t>’</w:t>
      </w:r>
      <w:r w:rsidR="007B3598" w:rsidRPr="0039376E">
        <w:rPr>
          <w:color w:val="000000" w:themeColor="text1"/>
        </w:rPr>
        <w:t>Angoulême et de Savoie. À dextre figurent donc les armes d</w:t>
      </w:r>
      <w:r w:rsidR="00E0321E">
        <w:rPr>
          <w:color w:val="000000" w:themeColor="text1"/>
        </w:rPr>
        <w:t>’</w:t>
      </w:r>
      <w:r w:rsidR="007B3598" w:rsidRPr="0039376E">
        <w:rPr>
          <w:color w:val="000000" w:themeColor="text1"/>
        </w:rPr>
        <w:t xml:space="preserve">Angoulême </w:t>
      </w:r>
      <w:r w:rsidR="002F326A" w:rsidRPr="0039376E">
        <w:rPr>
          <w:color w:val="000000" w:themeColor="text1"/>
        </w:rPr>
        <w:t>(d</w:t>
      </w:r>
      <w:r w:rsidR="00E0321E">
        <w:rPr>
          <w:color w:val="000000" w:themeColor="text1"/>
        </w:rPr>
        <w:t>’</w:t>
      </w:r>
      <w:r w:rsidR="002F326A" w:rsidRPr="0039376E">
        <w:rPr>
          <w:color w:val="000000" w:themeColor="text1"/>
        </w:rPr>
        <w:t>azur à trois fleurs de lys d</w:t>
      </w:r>
      <w:r w:rsidR="00E0321E">
        <w:rPr>
          <w:color w:val="000000" w:themeColor="text1"/>
        </w:rPr>
        <w:t>’</w:t>
      </w:r>
      <w:r w:rsidR="002F326A" w:rsidRPr="0039376E">
        <w:rPr>
          <w:color w:val="000000" w:themeColor="text1"/>
        </w:rPr>
        <w:t>or au lambel d</w:t>
      </w:r>
      <w:r w:rsidR="00E0321E">
        <w:rPr>
          <w:color w:val="000000" w:themeColor="text1"/>
        </w:rPr>
        <w:t>’</w:t>
      </w:r>
      <w:r w:rsidR="002F326A" w:rsidRPr="0039376E">
        <w:rPr>
          <w:color w:val="000000" w:themeColor="text1"/>
        </w:rPr>
        <w:t>argent, qui sont d</w:t>
      </w:r>
      <w:r w:rsidR="00E0321E">
        <w:rPr>
          <w:color w:val="000000" w:themeColor="text1"/>
        </w:rPr>
        <w:t>’</w:t>
      </w:r>
      <w:r w:rsidR="002F326A" w:rsidRPr="0039376E">
        <w:rPr>
          <w:color w:val="000000" w:themeColor="text1"/>
        </w:rPr>
        <w:t>Orléans, le</w:t>
      </w:r>
      <w:r w:rsidR="00D138AD">
        <w:rPr>
          <w:color w:val="000000" w:themeColor="text1"/>
        </w:rPr>
        <w:t>s trois</w:t>
      </w:r>
      <w:r w:rsidR="002F326A" w:rsidRPr="0039376E">
        <w:rPr>
          <w:color w:val="000000" w:themeColor="text1"/>
        </w:rPr>
        <w:t xml:space="preserve"> pendant</w:t>
      </w:r>
      <w:r w:rsidR="00D138AD">
        <w:rPr>
          <w:color w:val="000000" w:themeColor="text1"/>
        </w:rPr>
        <w:t xml:space="preserve">s </w:t>
      </w:r>
      <w:r w:rsidR="00D138AD">
        <w:rPr>
          <w:color w:val="000000" w:themeColor="text1"/>
        </w:rPr>
        <w:sym w:font="Symbol" w:char="F02D"/>
      </w:r>
      <w:r w:rsidR="00D138AD">
        <w:rPr>
          <w:color w:val="000000" w:themeColor="text1"/>
        </w:rPr>
        <w:t> ou parfois seulement celui du centre </w:t>
      </w:r>
      <w:r w:rsidR="00D138AD">
        <w:rPr>
          <w:color w:val="000000" w:themeColor="text1"/>
        </w:rPr>
        <w:sym w:font="Symbol" w:char="F02D"/>
      </w:r>
      <w:r w:rsidR="002F326A" w:rsidRPr="0039376E">
        <w:rPr>
          <w:color w:val="000000" w:themeColor="text1"/>
        </w:rPr>
        <w:t xml:space="preserve"> chargé</w:t>
      </w:r>
      <w:r w:rsidR="00D138AD">
        <w:rPr>
          <w:color w:val="000000" w:themeColor="text1"/>
        </w:rPr>
        <w:t>s</w:t>
      </w:r>
      <w:r w:rsidR="002F326A" w:rsidRPr="0039376E">
        <w:rPr>
          <w:color w:val="000000" w:themeColor="text1"/>
        </w:rPr>
        <w:t xml:space="preserve"> d</w:t>
      </w:r>
      <w:r w:rsidR="00E0321E">
        <w:rPr>
          <w:color w:val="000000" w:themeColor="text1"/>
        </w:rPr>
        <w:t>’</w:t>
      </w:r>
      <w:r w:rsidR="002F326A" w:rsidRPr="0039376E">
        <w:rPr>
          <w:color w:val="000000" w:themeColor="text1"/>
        </w:rPr>
        <w:t>un croissant de gueules, brisure de la branche cadette d</w:t>
      </w:r>
      <w:r w:rsidR="00E0321E">
        <w:rPr>
          <w:color w:val="000000" w:themeColor="text1"/>
        </w:rPr>
        <w:t>’</w:t>
      </w:r>
      <w:r w:rsidR="002F326A" w:rsidRPr="0039376E">
        <w:rPr>
          <w:color w:val="000000" w:themeColor="text1"/>
        </w:rPr>
        <w:t xml:space="preserve">Angoulême). </w:t>
      </w:r>
      <w:r w:rsidR="007B3598" w:rsidRPr="0039376E">
        <w:rPr>
          <w:color w:val="000000" w:themeColor="text1"/>
        </w:rPr>
        <w:t xml:space="preserve">À senestre, elle porte </w:t>
      </w:r>
      <w:r w:rsidR="00E0321E">
        <w:rPr>
          <w:color w:val="000000" w:themeColor="text1"/>
        </w:rPr>
        <w:t xml:space="preserve">les armes </w:t>
      </w:r>
      <w:r w:rsidR="007B3598" w:rsidRPr="0039376E">
        <w:rPr>
          <w:color w:val="000000" w:themeColor="text1"/>
        </w:rPr>
        <w:t>de Savoie (de gueules à la croix d</w:t>
      </w:r>
      <w:r w:rsidR="00E0321E">
        <w:rPr>
          <w:color w:val="000000" w:themeColor="text1"/>
        </w:rPr>
        <w:t>’</w:t>
      </w:r>
      <w:r w:rsidR="007B3598" w:rsidRPr="0039376E">
        <w:rPr>
          <w:color w:val="000000" w:themeColor="text1"/>
        </w:rPr>
        <w:t>argent), avec la brisure des cadets en tant que comtes de Bresse : une bordure componée d</w:t>
      </w:r>
      <w:r w:rsidR="00E0321E">
        <w:rPr>
          <w:color w:val="000000" w:themeColor="text1"/>
        </w:rPr>
        <w:t>’</w:t>
      </w:r>
      <w:r w:rsidR="007B3598" w:rsidRPr="0039376E">
        <w:rPr>
          <w:color w:val="000000" w:themeColor="text1"/>
        </w:rPr>
        <w:t>or et d</w:t>
      </w:r>
      <w:r w:rsidR="00E0321E">
        <w:rPr>
          <w:color w:val="000000" w:themeColor="text1"/>
        </w:rPr>
        <w:t>’</w:t>
      </w:r>
      <w:r w:rsidR="007B3598" w:rsidRPr="0039376E">
        <w:rPr>
          <w:color w:val="000000" w:themeColor="text1"/>
        </w:rPr>
        <w:t>azur. Ces armes se voient sur plusieurs manuscrits enluminés (ou du moins commencés) avant que son père, Philippe de Bresse</w:t>
      </w:r>
      <w:r w:rsidR="00CD23E0">
        <w:rPr>
          <w:color w:val="000000" w:themeColor="text1"/>
        </w:rPr>
        <w:t>,</w:t>
      </w:r>
      <w:r w:rsidR="007B3598" w:rsidRPr="0039376E">
        <w:rPr>
          <w:color w:val="000000" w:themeColor="text1"/>
        </w:rPr>
        <w:t xml:space="preserve"> n</w:t>
      </w:r>
      <w:r w:rsidR="00E0321E">
        <w:rPr>
          <w:color w:val="000000" w:themeColor="text1"/>
        </w:rPr>
        <w:t>’</w:t>
      </w:r>
      <w:r w:rsidR="007B3598" w:rsidRPr="0039376E">
        <w:rPr>
          <w:color w:val="000000" w:themeColor="text1"/>
        </w:rPr>
        <w:t xml:space="preserve">accède au trône ducal en 1496 (BnF, </w:t>
      </w:r>
      <w:r w:rsidR="00CD60D7" w:rsidRPr="0039376E">
        <w:rPr>
          <w:color w:val="000000" w:themeColor="text1"/>
        </w:rPr>
        <w:t>m</w:t>
      </w:r>
      <w:r w:rsidR="00E0321E">
        <w:rPr>
          <w:color w:val="000000" w:themeColor="text1"/>
        </w:rPr>
        <w:t>s</w:t>
      </w:r>
      <w:r w:rsidR="00CD60D7" w:rsidRPr="0039376E">
        <w:rPr>
          <w:color w:val="000000" w:themeColor="text1"/>
        </w:rPr>
        <w:t xml:space="preserve">s. </w:t>
      </w:r>
      <w:r w:rsidR="007B3598" w:rsidRPr="0039376E">
        <w:rPr>
          <w:color w:val="000000" w:themeColor="text1"/>
        </w:rPr>
        <w:t>fr.</w:t>
      </w:r>
      <w:r w:rsidR="00CD60D7" w:rsidRPr="0039376E">
        <w:rPr>
          <w:color w:val="000000" w:themeColor="text1"/>
        </w:rPr>
        <w:t xml:space="preserve"> </w:t>
      </w:r>
      <w:r w:rsidR="00E0321E">
        <w:rPr>
          <w:color w:val="000000" w:themeColor="text1"/>
        </w:rPr>
        <w:t>143, f</w:t>
      </w:r>
      <w:r w:rsidR="00E0321E">
        <w:rPr>
          <w:color w:val="000000" w:themeColor="text1"/>
          <w:vertAlign w:val="superscript"/>
        </w:rPr>
        <w:t>o</w:t>
      </w:r>
      <w:r w:rsidR="00E0321E">
        <w:rPr>
          <w:color w:val="000000" w:themeColor="text1"/>
        </w:rPr>
        <w:t xml:space="preserve"> 1 ; fr. 599, f</w:t>
      </w:r>
      <w:r w:rsidR="00E0321E">
        <w:rPr>
          <w:color w:val="000000" w:themeColor="text1"/>
          <w:vertAlign w:val="superscript"/>
        </w:rPr>
        <w:t>o</w:t>
      </w:r>
      <w:r w:rsidR="00E0321E">
        <w:rPr>
          <w:color w:val="000000" w:themeColor="text1"/>
        </w:rPr>
        <w:t xml:space="preserve"> 2v</w:t>
      </w:r>
      <w:r w:rsidR="00E0321E">
        <w:rPr>
          <w:color w:val="000000" w:themeColor="text1"/>
          <w:vertAlign w:val="superscript"/>
        </w:rPr>
        <w:t>o</w:t>
      </w:r>
      <w:r w:rsidR="007B3598" w:rsidRPr="0039376E">
        <w:rPr>
          <w:color w:val="000000" w:themeColor="text1"/>
        </w:rPr>
        <w:t xml:space="preserve"> ; </w:t>
      </w:r>
      <w:r w:rsidR="00E0321E">
        <w:rPr>
          <w:color w:val="000000" w:themeColor="text1"/>
        </w:rPr>
        <w:t>fr. 1817, f</w:t>
      </w:r>
      <w:r w:rsidR="00E0321E">
        <w:rPr>
          <w:color w:val="000000" w:themeColor="text1"/>
          <w:vertAlign w:val="superscript"/>
        </w:rPr>
        <w:t>o</w:t>
      </w:r>
      <w:r w:rsidR="007B3598" w:rsidRPr="0039376E">
        <w:rPr>
          <w:color w:val="000000" w:themeColor="text1"/>
        </w:rPr>
        <w:t xml:space="preserve"> 1). </w:t>
      </w:r>
    </w:p>
    <w:p w14:paraId="3700517A" w14:textId="2BBAA2C9" w:rsidR="007B3598" w:rsidRPr="0039376E" w:rsidRDefault="00E0321E" w:rsidP="003604C1">
      <w:pPr>
        <w:pStyle w:val="Titre1"/>
        <w:shd w:val="clear" w:color="auto" w:fill="FFFFFF"/>
        <w:spacing w:before="0" w:beforeAutospacing="0" w:after="0" w:afterAutospacing="0"/>
        <w:jc w:val="both"/>
        <w:rPr>
          <w:b w:val="0"/>
          <w:color w:val="000000" w:themeColor="text1"/>
          <w:sz w:val="24"/>
          <w:szCs w:val="24"/>
        </w:rPr>
      </w:pPr>
      <w:r>
        <w:rPr>
          <w:b w:val="0"/>
          <w:color w:val="000000" w:themeColor="text1"/>
          <w:sz w:val="24"/>
          <w:szCs w:val="24"/>
        </w:rPr>
        <w:t>Louise</w:t>
      </w:r>
      <w:r w:rsidR="007B3598" w:rsidRPr="0039376E">
        <w:rPr>
          <w:b w:val="0"/>
          <w:color w:val="000000" w:themeColor="text1"/>
          <w:sz w:val="24"/>
          <w:szCs w:val="24"/>
        </w:rPr>
        <w:t xml:space="preserve"> abandonne alors la bordure </w:t>
      </w:r>
      <w:r w:rsidR="000E06F1">
        <w:rPr>
          <w:b w:val="0"/>
          <w:color w:val="000000" w:themeColor="text1"/>
          <w:sz w:val="24"/>
          <w:szCs w:val="24"/>
        </w:rPr>
        <w:t xml:space="preserve">componée pour adopter les pleines armes de Savoie </w:t>
      </w:r>
      <w:r w:rsidR="00956819">
        <w:rPr>
          <w:b w:val="0"/>
          <w:color w:val="000000" w:themeColor="text1"/>
          <w:sz w:val="24"/>
          <w:szCs w:val="24"/>
        </w:rPr>
        <w:t>combinées dans un</w:t>
      </w:r>
      <w:r w:rsidR="007B3598" w:rsidRPr="0039376E">
        <w:rPr>
          <w:b w:val="0"/>
          <w:color w:val="000000" w:themeColor="text1"/>
          <w:sz w:val="24"/>
          <w:szCs w:val="24"/>
        </w:rPr>
        <w:t xml:space="preserve"> mi-parti </w:t>
      </w:r>
      <w:r w:rsidR="00ED6C3B">
        <w:rPr>
          <w:b w:val="0"/>
          <w:color w:val="000000" w:themeColor="text1"/>
          <w:sz w:val="24"/>
          <w:szCs w:val="24"/>
        </w:rPr>
        <w:t xml:space="preserve">des armes </w:t>
      </w:r>
      <w:r w:rsidR="007B3598" w:rsidRPr="0039376E">
        <w:rPr>
          <w:b w:val="0"/>
          <w:color w:val="000000" w:themeColor="text1"/>
          <w:sz w:val="24"/>
          <w:szCs w:val="24"/>
        </w:rPr>
        <w:t>d</w:t>
      </w:r>
      <w:r>
        <w:rPr>
          <w:b w:val="0"/>
          <w:color w:val="000000" w:themeColor="text1"/>
          <w:sz w:val="24"/>
          <w:szCs w:val="24"/>
        </w:rPr>
        <w:t>’</w:t>
      </w:r>
      <w:r w:rsidR="007B3598" w:rsidRPr="0039376E">
        <w:rPr>
          <w:b w:val="0"/>
          <w:color w:val="000000" w:themeColor="text1"/>
          <w:sz w:val="24"/>
          <w:szCs w:val="24"/>
        </w:rPr>
        <w:t>Angoulême, qu</w:t>
      </w:r>
      <w:r>
        <w:rPr>
          <w:b w:val="0"/>
          <w:color w:val="000000" w:themeColor="text1"/>
          <w:sz w:val="24"/>
          <w:szCs w:val="24"/>
        </w:rPr>
        <w:t>’</w:t>
      </w:r>
      <w:r w:rsidR="007B3598" w:rsidRPr="0039376E">
        <w:rPr>
          <w:b w:val="0"/>
          <w:color w:val="000000" w:themeColor="text1"/>
          <w:sz w:val="24"/>
          <w:szCs w:val="24"/>
        </w:rPr>
        <w:t xml:space="preserve">elle conserve sa vie </w:t>
      </w:r>
      <w:r w:rsidR="00ED6C3B">
        <w:rPr>
          <w:b w:val="0"/>
          <w:color w:val="000000" w:themeColor="text1"/>
          <w:sz w:val="24"/>
          <w:szCs w:val="24"/>
        </w:rPr>
        <w:t xml:space="preserve">durant </w:t>
      </w:r>
      <w:r w:rsidR="007B3598" w:rsidRPr="0039376E">
        <w:rPr>
          <w:b w:val="0"/>
          <w:color w:val="000000" w:themeColor="text1"/>
          <w:sz w:val="24"/>
          <w:szCs w:val="24"/>
        </w:rPr>
        <w:t xml:space="preserve">comme en témoignent de nombreux manuscrits </w:t>
      </w:r>
      <w:r w:rsidR="007B3598" w:rsidRPr="00372C90">
        <w:rPr>
          <w:b w:val="0"/>
          <w:color w:val="000000" w:themeColor="text1"/>
          <w:sz w:val="24"/>
          <w:szCs w:val="24"/>
        </w:rPr>
        <w:t xml:space="preserve">(BnF, </w:t>
      </w:r>
      <w:r w:rsidR="00CD60D7" w:rsidRPr="00372C90">
        <w:rPr>
          <w:b w:val="0"/>
          <w:color w:val="000000" w:themeColor="text1"/>
          <w:sz w:val="24"/>
          <w:szCs w:val="24"/>
        </w:rPr>
        <w:t xml:space="preserve">mss. </w:t>
      </w:r>
      <w:r w:rsidR="007B3598" w:rsidRPr="00372C90">
        <w:rPr>
          <w:b w:val="0"/>
          <w:color w:val="000000" w:themeColor="text1"/>
          <w:sz w:val="24"/>
          <w:szCs w:val="24"/>
        </w:rPr>
        <w:t>f</w:t>
      </w:r>
      <w:r w:rsidR="00CD60D7" w:rsidRPr="00372C90">
        <w:rPr>
          <w:b w:val="0"/>
          <w:color w:val="000000" w:themeColor="text1"/>
          <w:sz w:val="24"/>
          <w:szCs w:val="24"/>
        </w:rPr>
        <w:t>r</w:t>
      </w:r>
      <w:r w:rsidRPr="00372C90">
        <w:rPr>
          <w:b w:val="0"/>
          <w:color w:val="000000" w:themeColor="text1"/>
          <w:sz w:val="24"/>
          <w:szCs w:val="24"/>
        </w:rPr>
        <w:t>. 224, f</w:t>
      </w:r>
      <w:r w:rsidRPr="00372C90">
        <w:rPr>
          <w:b w:val="0"/>
          <w:color w:val="000000" w:themeColor="text1"/>
          <w:sz w:val="24"/>
          <w:szCs w:val="24"/>
          <w:vertAlign w:val="superscript"/>
        </w:rPr>
        <w:t>o</w:t>
      </w:r>
      <w:r w:rsidR="00CD60D7" w:rsidRPr="00372C90">
        <w:rPr>
          <w:b w:val="0"/>
          <w:color w:val="000000" w:themeColor="text1"/>
          <w:sz w:val="24"/>
          <w:szCs w:val="24"/>
        </w:rPr>
        <w:t> </w:t>
      </w:r>
      <w:r w:rsidRPr="00372C90">
        <w:rPr>
          <w:b w:val="0"/>
          <w:color w:val="000000" w:themeColor="text1"/>
          <w:sz w:val="24"/>
          <w:szCs w:val="24"/>
        </w:rPr>
        <w:t>1v</w:t>
      </w:r>
      <w:r w:rsidRPr="00372C90">
        <w:rPr>
          <w:b w:val="0"/>
          <w:color w:val="000000" w:themeColor="text1"/>
          <w:sz w:val="24"/>
          <w:szCs w:val="24"/>
          <w:vertAlign w:val="superscript"/>
        </w:rPr>
        <w:t>o</w:t>
      </w:r>
      <w:r w:rsidR="007B3598" w:rsidRPr="00372C90">
        <w:rPr>
          <w:b w:val="0"/>
          <w:color w:val="000000" w:themeColor="text1"/>
          <w:sz w:val="24"/>
          <w:szCs w:val="24"/>
        </w:rPr>
        <w:t>, 1503</w:t>
      </w:r>
      <w:r w:rsidR="005F2318" w:rsidRPr="00372C90">
        <w:rPr>
          <w:b w:val="0"/>
          <w:color w:val="000000" w:themeColor="text1"/>
          <w:sz w:val="24"/>
          <w:szCs w:val="24"/>
        </w:rPr>
        <w:t xml:space="preserve"> ; </w:t>
      </w:r>
      <w:r w:rsidRPr="00372C90">
        <w:rPr>
          <w:b w:val="0"/>
          <w:color w:val="000000" w:themeColor="text1"/>
          <w:sz w:val="24"/>
          <w:szCs w:val="24"/>
        </w:rPr>
        <w:t>fr. 1393</w:t>
      </w:r>
      <w:r w:rsidRPr="00E63691">
        <w:rPr>
          <w:b w:val="0"/>
          <w:color w:val="000000" w:themeColor="text1"/>
          <w:sz w:val="24"/>
          <w:szCs w:val="24"/>
        </w:rPr>
        <w:t>, f</w:t>
      </w:r>
      <w:r w:rsidRPr="00E63691">
        <w:rPr>
          <w:b w:val="0"/>
          <w:color w:val="000000" w:themeColor="text1"/>
          <w:sz w:val="24"/>
          <w:szCs w:val="24"/>
          <w:vertAlign w:val="superscript"/>
        </w:rPr>
        <w:t>o</w:t>
      </w:r>
      <w:r w:rsidR="00CD60D7" w:rsidRPr="00E63691">
        <w:rPr>
          <w:b w:val="0"/>
          <w:color w:val="000000" w:themeColor="text1"/>
          <w:sz w:val="24"/>
          <w:szCs w:val="24"/>
        </w:rPr>
        <w:t> </w:t>
      </w:r>
      <w:r w:rsidR="00020D31" w:rsidRPr="00E63691">
        <w:rPr>
          <w:b w:val="0"/>
          <w:color w:val="000000" w:themeColor="text1"/>
          <w:sz w:val="24"/>
          <w:szCs w:val="24"/>
        </w:rPr>
        <w:t>3, v.</w:t>
      </w:r>
      <w:r w:rsidRPr="00E63691">
        <w:rPr>
          <w:b w:val="0"/>
          <w:color w:val="000000" w:themeColor="text1"/>
          <w:sz w:val="24"/>
          <w:szCs w:val="24"/>
        </w:rPr>
        <w:t xml:space="preserve"> 1517-1519</w:t>
      </w:r>
      <w:r w:rsidR="001C43AD">
        <w:rPr>
          <w:b w:val="0"/>
          <w:color w:val="000000" w:themeColor="text1"/>
          <w:sz w:val="24"/>
          <w:szCs w:val="24"/>
        </w:rPr>
        <w:t xml:space="preserve">, </w:t>
      </w:r>
      <w:r w:rsidR="001C43AD" w:rsidRPr="001C43AD">
        <w:rPr>
          <w:b w:val="0"/>
          <w:color w:val="000000" w:themeColor="text1"/>
          <w:sz w:val="24"/>
          <w:szCs w:val="24"/>
          <w:highlight w:val="yellow"/>
        </w:rPr>
        <w:t>fig. 3</w:t>
      </w:r>
      <w:r w:rsidRPr="00E63691">
        <w:rPr>
          <w:b w:val="0"/>
          <w:color w:val="000000" w:themeColor="text1"/>
          <w:sz w:val="24"/>
          <w:szCs w:val="24"/>
        </w:rPr>
        <w:t> ; fr. 145, f</w:t>
      </w:r>
      <w:r w:rsidRPr="00E63691">
        <w:rPr>
          <w:b w:val="0"/>
          <w:color w:val="000000" w:themeColor="text1"/>
          <w:sz w:val="24"/>
          <w:szCs w:val="24"/>
          <w:vertAlign w:val="superscript"/>
        </w:rPr>
        <w:t>o</w:t>
      </w:r>
      <w:r w:rsidR="00020D31" w:rsidRPr="00E63691">
        <w:rPr>
          <w:b w:val="0"/>
          <w:color w:val="000000" w:themeColor="text1"/>
          <w:sz w:val="24"/>
          <w:szCs w:val="24"/>
        </w:rPr>
        <w:t xml:space="preserve"> 1v</w:t>
      </w:r>
      <w:r w:rsidR="00020D31" w:rsidRPr="00E63691">
        <w:rPr>
          <w:b w:val="0"/>
          <w:color w:val="000000" w:themeColor="text1"/>
          <w:sz w:val="24"/>
          <w:szCs w:val="24"/>
          <w:vertAlign w:val="superscript"/>
        </w:rPr>
        <w:t>o</w:t>
      </w:r>
      <w:r w:rsidR="007B3598" w:rsidRPr="00E63691">
        <w:rPr>
          <w:b w:val="0"/>
          <w:color w:val="000000" w:themeColor="text1"/>
          <w:sz w:val="24"/>
          <w:szCs w:val="24"/>
        </w:rPr>
        <w:t>, 1517 ; Blois, musée du châte</w:t>
      </w:r>
      <w:r w:rsidR="00020D31" w:rsidRPr="00E63691">
        <w:rPr>
          <w:b w:val="0"/>
          <w:color w:val="000000" w:themeColor="text1"/>
          <w:sz w:val="24"/>
          <w:szCs w:val="24"/>
        </w:rPr>
        <w:t>au royal, inv. 73.7.90, 1517 ; Écouen, musée national de la R</w:t>
      </w:r>
      <w:r w:rsidR="007B3598" w:rsidRPr="00E63691">
        <w:rPr>
          <w:b w:val="0"/>
          <w:color w:val="000000" w:themeColor="text1"/>
          <w:sz w:val="24"/>
          <w:szCs w:val="24"/>
        </w:rPr>
        <w:t>enaissance, inv. E.Cl. 22718, a</w:t>
      </w:r>
      <w:r w:rsidR="00ED6C3B" w:rsidRPr="00E63691">
        <w:rPr>
          <w:b w:val="0"/>
          <w:color w:val="000000" w:themeColor="text1"/>
          <w:sz w:val="24"/>
          <w:szCs w:val="24"/>
        </w:rPr>
        <w:t>-</w:t>
      </w:r>
      <w:r w:rsidR="007B3598" w:rsidRPr="00E63691">
        <w:rPr>
          <w:b w:val="0"/>
          <w:color w:val="000000" w:themeColor="text1"/>
          <w:sz w:val="24"/>
          <w:szCs w:val="24"/>
        </w:rPr>
        <w:t>e, ap.</w:t>
      </w:r>
      <w:r w:rsidR="00020D31" w:rsidRPr="00E63691">
        <w:rPr>
          <w:b w:val="0"/>
          <w:color w:val="000000" w:themeColor="text1"/>
          <w:sz w:val="24"/>
          <w:szCs w:val="24"/>
        </w:rPr>
        <w:t xml:space="preserve"> 1515 ; Saint-Pétersbourg, Bibliothèque nationale</w:t>
      </w:r>
      <w:r w:rsidR="007B3598" w:rsidRPr="00E63691">
        <w:rPr>
          <w:b w:val="0"/>
          <w:color w:val="000000" w:themeColor="text1"/>
          <w:sz w:val="24"/>
          <w:szCs w:val="24"/>
        </w:rPr>
        <w:t xml:space="preserve"> de Russie, ms. fr. F.v.</w:t>
      </w:r>
      <w:r w:rsidR="00020D31" w:rsidRPr="00E63691">
        <w:rPr>
          <w:b w:val="0"/>
          <w:color w:val="000000" w:themeColor="text1"/>
          <w:sz w:val="24"/>
          <w:szCs w:val="24"/>
        </w:rPr>
        <w:t xml:space="preserve"> </w:t>
      </w:r>
      <w:r w:rsidR="007B3598" w:rsidRPr="00E63691">
        <w:rPr>
          <w:b w:val="0"/>
          <w:color w:val="000000" w:themeColor="text1"/>
          <w:sz w:val="24"/>
          <w:szCs w:val="24"/>
        </w:rPr>
        <w:t>XV,</w:t>
      </w:r>
      <w:r w:rsidR="00020D31" w:rsidRPr="00E63691">
        <w:rPr>
          <w:b w:val="0"/>
          <w:color w:val="000000" w:themeColor="text1"/>
          <w:sz w:val="24"/>
          <w:szCs w:val="24"/>
        </w:rPr>
        <w:t xml:space="preserve"> I, f</w:t>
      </w:r>
      <w:r w:rsidR="00020D31" w:rsidRPr="00E63691">
        <w:rPr>
          <w:b w:val="0"/>
          <w:color w:val="000000" w:themeColor="text1"/>
          <w:sz w:val="24"/>
          <w:szCs w:val="24"/>
          <w:vertAlign w:val="superscript"/>
        </w:rPr>
        <w:t>o</w:t>
      </w:r>
      <w:r w:rsidR="007B3598" w:rsidRPr="00E63691">
        <w:rPr>
          <w:b w:val="0"/>
          <w:color w:val="000000" w:themeColor="text1"/>
          <w:sz w:val="24"/>
          <w:szCs w:val="24"/>
        </w:rPr>
        <w:t xml:space="preserve"> 1, </w:t>
      </w:r>
      <w:r w:rsidR="00020D31" w:rsidRPr="00E63691">
        <w:rPr>
          <w:b w:val="0"/>
          <w:color w:val="000000" w:themeColor="text1"/>
          <w:sz w:val="24"/>
          <w:szCs w:val="24"/>
        </w:rPr>
        <w:t xml:space="preserve">v. </w:t>
      </w:r>
      <w:r w:rsidR="007B3598" w:rsidRPr="00E63691">
        <w:rPr>
          <w:b w:val="0"/>
          <w:color w:val="000000" w:themeColor="text1"/>
          <w:sz w:val="24"/>
          <w:szCs w:val="24"/>
        </w:rPr>
        <w:t>1517-1519</w:t>
      </w:r>
      <w:r w:rsidR="007B3598" w:rsidRPr="0039376E">
        <w:rPr>
          <w:b w:val="0"/>
          <w:color w:val="000000" w:themeColor="text1"/>
          <w:sz w:val="24"/>
          <w:szCs w:val="24"/>
        </w:rPr>
        <w:t>). Ces armes ornent aussi les verrières des miniatures de Pénélope, de « la pucelle de Crête » ou d</w:t>
      </w:r>
      <w:r>
        <w:rPr>
          <w:b w:val="0"/>
          <w:color w:val="000000" w:themeColor="text1"/>
          <w:sz w:val="24"/>
          <w:szCs w:val="24"/>
        </w:rPr>
        <w:t>’</w:t>
      </w:r>
      <w:r w:rsidR="007B3598" w:rsidRPr="0039376E">
        <w:rPr>
          <w:b w:val="0"/>
          <w:color w:val="000000" w:themeColor="text1"/>
          <w:sz w:val="24"/>
          <w:szCs w:val="24"/>
        </w:rPr>
        <w:t xml:space="preserve">Ovide écrivant dans le manuscrit des </w:t>
      </w:r>
      <w:r w:rsidR="007B3598" w:rsidRPr="0039376E">
        <w:rPr>
          <w:b w:val="0"/>
          <w:i/>
          <w:color w:val="000000" w:themeColor="text1"/>
          <w:sz w:val="24"/>
          <w:szCs w:val="24"/>
        </w:rPr>
        <w:t>Héroïdes</w:t>
      </w:r>
      <w:r w:rsidR="00EB2A05" w:rsidRPr="0039376E">
        <w:rPr>
          <w:b w:val="0"/>
          <w:color w:val="000000" w:themeColor="text1"/>
          <w:sz w:val="24"/>
          <w:szCs w:val="24"/>
        </w:rPr>
        <w:t xml:space="preserve"> (BnF, ms</w:t>
      </w:r>
      <w:r w:rsidR="00CD60D7" w:rsidRPr="0039376E">
        <w:rPr>
          <w:b w:val="0"/>
          <w:color w:val="000000" w:themeColor="text1"/>
          <w:sz w:val="24"/>
          <w:szCs w:val="24"/>
        </w:rPr>
        <w:t>.</w:t>
      </w:r>
      <w:r w:rsidR="00020D31">
        <w:rPr>
          <w:b w:val="0"/>
          <w:color w:val="000000" w:themeColor="text1"/>
          <w:sz w:val="24"/>
          <w:szCs w:val="24"/>
        </w:rPr>
        <w:t xml:space="preserve"> fr. 875, f</w:t>
      </w:r>
      <w:r w:rsidR="00020D31">
        <w:rPr>
          <w:b w:val="0"/>
          <w:color w:val="000000" w:themeColor="text1"/>
          <w:sz w:val="24"/>
          <w:szCs w:val="24"/>
          <w:vertAlign w:val="superscript"/>
        </w:rPr>
        <w:t>o</w:t>
      </w:r>
      <w:r w:rsidR="00020D31">
        <w:rPr>
          <w:b w:val="0"/>
          <w:color w:val="000000" w:themeColor="text1"/>
          <w:sz w:val="24"/>
          <w:szCs w:val="24"/>
        </w:rPr>
        <w:t xml:space="preserve"> 1, 16v</w:t>
      </w:r>
      <w:r w:rsidR="00020D31">
        <w:rPr>
          <w:b w:val="0"/>
          <w:color w:val="000000" w:themeColor="text1"/>
          <w:sz w:val="24"/>
          <w:szCs w:val="24"/>
          <w:vertAlign w:val="superscript"/>
        </w:rPr>
        <w:t>o</w:t>
      </w:r>
      <w:r w:rsidR="00020D31">
        <w:rPr>
          <w:b w:val="0"/>
          <w:color w:val="000000" w:themeColor="text1"/>
          <w:sz w:val="24"/>
          <w:szCs w:val="24"/>
        </w:rPr>
        <w:t>, 117v</w:t>
      </w:r>
      <w:r w:rsidR="00020D31">
        <w:rPr>
          <w:b w:val="0"/>
          <w:color w:val="000000" w:themeColor="text1"/>
          <w:sz w:val="24"/>
          <w:szCs w:val="24"/>
          <w:vertAlign w:val="superscript"/>
        </w:rPr>
        <w:t>o</w:t>
      </w:r>
      <w:r w:rsidR="007B3598" w:rsidRPr="0039376E">
        <w:rPr>
          <w:b w:val="0"/>
          <w:color w:val="000000" w:themeColor="text1"/>
          <w:sz w:val="24"/>
          <w:szCs w:val="24"/>
        </w:rPr>
        <w:t xml:space="preserve">, v. 1497). </w:t>
      </w:r>
      <w:r w:rsidR="000425DF">
        <w:rPr>
          <w:b w:val="0"/>
          <w:color w:val="000000" w:themeColor="text1"/>
          <w:sz w:val="24"/>
          <w:szCs w:val="24"/>
        </w:rPr>
        <w:t>Elles figurent</w:t>
      </w:r>
      <w:r w:rsidR="007B3598" w:rsidRPr="0039376E">
        <w:rPr>
          <w:b w:val="0"/>
          <w:color w:val="000000" w:themeColor="text1"/>
          <w:sz w:val="24"/>
          <w:szCs w:val="24"/>
        </w:rPr>
        <w:t xml:space="preserve"> </w:t>
      </w:r>
      <w:r w:rsidR="000425DF">
        <w:rPr>
          <w:b w:val="0"/>
          <w:color w:val="000000" w:themeColor="text1"/>
          <w:sz w:val="24"/>
          <w:szCs w:val="24"/>
        </w:rPr>
        <w:t>encore</w:t>
      </w:r>
      <w:r w:rsidR="00DD77CD">
        <w:rPr>
          <w:b w:val="0"/>
          <w:color w:val="000000" w:themeColor="text1"/>
          <w:sz w:val="24"/>
          <w:szCs w:val="24"/>
        </w:rPr>
        <w:t xml:space="preserve"> </w:t>
      </w:r>
      <w:r w:rsidR="000425DF">
        <w:rPr>
          <w:b w:val="0"/>
          <w:color w:val="000000" w:themeColor="text1"/>
          <w:sz w:val="24"/>
          <w:szCs w:val="24"/>
        </w:rPr>
        <w:t xml:space="preserve">sur </w:t>
      </w:r>
      <w:r w:rsidR="00DD77CD">
        <w:rPr>
          <w:b w:val="0"/>
          <w:color w:val="000000" w:themeColor="text1"/>
          <w:sz w:val="24"/>
          <w:szCs w:val="24"/>
        </w:rPr>
        <w:t>la tapisserie de Boston (M</w:t>
      </w:r>
      <w:r w:rsidR="007B3598" w:rsidRPr="0039376E">
        <w:rPr>
          <w:b w:val="0"/>
          <w:color w:val="000000" w:themeColor="text1"/>
          <w:sz w:val="24"/>
          <w:szCs w:val="24"/>
        </w:rPr>
        <w:t>useum of Fine Arts, inv. 36.136</w:t>
      </w:r>
      <w:r w:rsidR="00E4294B">
        <w:rPr>
          <w:b w:val="0"/>
          <w:color w:val="000000" w:themeColor="text1"/>
          <w:sz w:val="24"/>
          <w:szCs w:val="24"/>
        </w:rPr>
        <w:t xml:space="preserve"> ; </w:t>
      </w:r>
      <w:r w:rsidR="00E4294B" w:rsidRPr="00BC31E0">
        <w:rPr>
          <w:b w:val="0"/>
          <w:color w:val="000000" w:themeColor="text1"/>
          <w:sz w:val="24"/>
          <w:szCs w:val="24"/>
          <w:highlight w:val="yellow"/>
        </w:rPr>
        <w:t>fig. 4</w:t>
      </w:r>
      <w:r w:rsidR="007B3598" w:rsidRPr="00DB7EA1">
        <w:rPr>
          <w:b w:val="0"/>
          <w:color w:val="000000" w:themeColor="text1"/>
          <w:sz w:val="24"/>
          <w:szCs w:val="24"/>
        </w:rPr>
        <w:t>),</w:t>
      </w:r>
      <w:r w:rsidR="00DD77CD">
        <w:rPr>
          <w:b w:val="0"/>
          <w:color w:val="000000" w:themeColor="text1"/>
          <w:sz w:val="24"/>
          <w:szCs w:val="24"/>
        </w:rPr>
        <w:t xml:space="preserve"> tissée entre 1508 et 1512</w:t>
      </w:r>
      <w:r w:rsidR="007B3598" w:rsidRPr="0039376E">
        <w:rPr>
          <w:b w:val="0"/>
          <w:color w:val="000000" w:themeColor="text1"/>
          <w:sz w:val="24"/>
          <w:szCs w:val="24"/>
        </w:rPr>
        <w:t>, sur la corniche de la c</w:t>
      </w:r>
      <w:r w:rsidR="00830223">
        <w:rPr>
          <w:b w:val="0"/>
          <w:color w:val="000000" w:themeColor="text1"/>
          <w:sz w:val="24"/>
          <w:szCs w:val="24"/>
        </w:rPr>
        <w:t>h</w:t>
      </w:r>
      <w:r w:rsidR="007B3598" w:rsidRPr="0039376E">
        <w:rPr>
          <w:b w:val="0"/>
          <w:color w:val="000000" w:themeColor="text1"/>
          <w:sz w:val="24"/>
          <w:szCs w:val="24"/>
        </w:rPr>
        <w:t>apelle de la Vierge de l</w:t>
      </w:r>
      <w:r>
        <w:rPr>
          <w:b w:val="0"/>
          <w:color w:val="000000" w:themeColor="text1"/>
          <w:sz w:val="24"/>
          <w:szCs w:val="24"/>
        </w:rPr>
        <w:t>’</w:t>
      </w:r>
      <w:r w:rsidR="00DD77CD">
        <w:rPr>
          <w:b w:val="0"/>
          <w:color w:val="000000" w:themeColor="text1"/>
          <w:sz w:val="24"/>
          <w:szCs w:val="24"/>
        </w:rPr>
        <w:t>église Saint-É</w:t>
      </w:r>
      <w:r w:rsidR="007B3598" w:rsidRPr="0039376E">
        <w:rPr>
          <w:b w:val="0"/>
          <w:color w:val="000000" w:themeColor="text1"/>
          <w:sz w:val="24"/>
          <w:szCs w:val="24"/>
        </w:rPr>
        <w:t>tienne de Rom</w:t>
      </w:r>
      <w:r w:rsidR="00DD77CD">
        <w:rPr>
          <w:b w:val="0"/>
          <w:color w:val="000000" w:themeColor="text1"/>
          <w:sz w:val="24"/>
          <w:szCs w:val="24"/>
        </w:rPr>
        <w:t>orantin</w:t>
      </w:r>
      <w:r w:rsidR="007B3598" w:rsidRPr="0039376E">
        <w:rPr>
          <w:b w:val="0"/>
          <w:color w:val="000000" w:themeColor="text1"/>
          <w:sz w:val="24"/>
          <w:szCs w:val="24"/>
        </w:rPr>
        <w:t>,</w:t>
      </w:r>
      <w:r w:rsidR="005F684A">
        <w:rPr>
          <w:b w:val="0"/>
          <w:color w:val="000000" w:themeColor="text1"/>
          <w:sz w:val="24"/>
          <w:szCs w:val="24"/>
        </w:rPr>
        <w:t xml:space="preserve"> et dans</w:t>
      </w:r>
      <w:r w:rsidR="007B3598" w:rsidRPr="0039376E">
        <w:rPr>
          <w:b w:val="0"/>
          <w:color w:val="000000" w:themeColor="text1"/>
          <w:sz w:val="24"/>
          <w:szCs w:val="24"/>
        </w:rPr>
        <w:t xml:space="preserve"> le retable de Cognac de </w:t>
      </w:r>
      <w:r w:rsidR="00DD77CD">
        <w:rPr>
          <w:b w:val="0"/>
          <w:color w:val="000000" w:themeColor="text1"/>
          <w:sz w:val="24"/>
          <w:szCs w:val="24"/>
        </w:rPr>
        <w:t>Girolamo della Robbia (</w:t>
      </w:r>
      <w:r w:rsidR="007B3598" w:rsidRPr="0039376E">
        <w:rPr>
          <w:b w:val="0"/>
          <w:color w:val="000000" w:themeColor="text1"/>
          <w:sz w:val="24"/>
          <w:szCs w:val="24"/>
        </w:rPr>
        <w:t>Sèvres, Cité de la céramique, inv. 9100</w:t>
      </w:r>
      <w:r w:rsidR="00DD77CD">
        <w:rPr>
          <w:b w:val="0"/>
          <w:color w:val="000000" w:themeColor="text1"/>
          <w:sz w:val="24"/>
          <w:szCs w:val="24"/>
        </w:rPr>
        <w:t>, v. 1518</w:t>
      </w:r>
      <w:r w:rsidR="000E43B7">
        <w:rPr>
          <w:b w:val="0"/>
          <w:color w:val="000000" w:themeColor="text1"/>
          <w:sz w:val="24"/>
          <w:szCs w:val="24"/>
        </w:rPr>
        <w:t>). P</w:t>
      </w:r>
      <w:r w:rsidR="007B3598" w:rsidRPr="0039376E">
        <w:rPr>
          <w:b w:val="0"/>
          <w:color w:val="000000" w:themeColor="text1"/>
          <w:sz w:val="24"/>
          <w:szCs w:val="24"/>
        </w:rPr>
        <w:t>lus tard</w:t>
      </w:r>
      <w:r w:rsidR="000E43B7">
        <w:rPr>
          <w:b w:val="0"/>
          <w:color w:val="000000" w:themeColor="text1"/>
          <w:sz w:val="24"/>
          <w:szCs w:val="24"/>
        </w:rPr>
        <w:t xml:space="preserve">, on les trouve </w:t>
      </w:r>
      <w:r w:rsidR="005F684A">
        <w:rPr>
          <w:b w:val="0"/>
          <w:color w:val="000000" w:themeColor="text1"/>
          <w:sz w:val="24"/>
          <w:szCs w:val="24"/>
        </w:rPr>
        <w:t>également</w:t>
      </w:r>
      <w:r w:rsidR="007B3598" w:rsidRPr="0039376E">
        <w:rPr>
          <w:b w:val="0"/>
          <w:color w:val="000000" w:themeColor="text1"/>
          <w:sz w:val="24"/>
          <w:szCs w:val="24"/>
        </w:rPr>
        <w:t xml:space="preserve"> en tête de </w:t>
      </w:r>
      <w:r w:rsidR="007B3598" w:rsidRPr="00DD77CD">
        <w:rPr>
          <w:b w:val="0"/>
          <w:color w:val="000000" w:themeColor="text1"/>
          <w:sz w:val="24"/>
          <w:szCs w:val="24"/>
        </w:rPr>
        <w:t>l</w:t>
      </w:r>
      <w:r w:rsidRPr="00DD77CD">
        <w:rPr>
          <w:b w:val="0"/>
          <w:color w:val="000000" w:themeColor="text1"/>
          <w:sz w:val="24"/>
          <w:szCs w:val="24"/>
        </w:rPr>
        <w:t>’</w:t>
      </w:r>
      <w:r w:rsidR="007B3598" w:rsidRPr="00DD77CD">
        <w:rPr>
          <w:b w:val="0"/>
          <w:i/>
          <w:color w:val="000000" w:themeColor="text1"/>
          <w:sz w:val="24"/>
          <w:szCs w:val="24"/>
        </w:rPr>
        <w:t>Histoire de Thucydide</w:t>
      </w:r>
      <w:r w:rsidR="00DD77CD">
        <w:rPr>
          <w:b w:val="0"/>
          <w:color w:val="000000" w:themeColor="text1"/>
          <w:sz w:val="24"/>
          <w:szCs w:val="24"/>
        </w:rPr>
        <w:t xml:space="preserve"> traduite par Claude de Seyssel et</w:t>
      </w:r>
      <w:r w:rsidR="007B3598" w:rsidRPr="0039376E">
        <w:rPr>
          <w:b w:val="0"/>
          <w:color w:val="000000" w:themeColor="text1"/>
          <w:sz w:val="24"/>
          <w:szCs w:val="24"/>
        </w:rPr>
        <w:t xml:space="preserve"> publiée à Paris par Josse Bade en 1527 (</w:t>
      </w:r>
      <w:r w:rsidR="00830223">
        <w:rPr>
          <w:b w:val="0"/>
          <w:color w:val="000000" w:themeColor="text1"/>
          <w:sz w:val="24"/>
          <w:szCs w:val="24"/>
        </w:rPr>
        <w:t>Bibliothèque</w:t>
      </w:r>
      <w:r w:rsidR="00DD77CD">
        <w:rPr>
          <w:b w:val="0"/>
          <w:color w:val="000000" w:themeColor="text1"/>
          <w:sz w:val="24"/>
          <w:szCs w:val="24"/>
        </w:rPr>
        <w:t xml:space="preserve"> Mazarine, inv. 2° 5541 C-2) </w:t>
      </w:r>
      <w:r w:rsidR="000E43B7">
        <w:rPr>
          <w:b w:val="0"/>
          <w:color w:val="000000" w:themeColor="text1"/>
          <w:sz w:val="24"/>
          <w:szCs w:val="24"/>
        </w:rPr>
        <w:t>ou</w:t>
      </w:r>
      <w:r w:rsidR="00DD77CD">
        <w:rPr>
          <w:b w:val="0"/>
          <w:color w:val="000000" w:themeColor="text1"/>
          <w:sz w:val="24"/>
          <w:szCs w:val="24"/>
        </w:rPr>
        <w:t xml:space="preserve"> </w:t>
      </w:r>
      <w:r w:rsidR="000E43B7">
        <w:rPr>
          <w:b w:val="0"/>
          <w:color w:val="000000" w:themeColor="text1"/>
          <w:sz w:val="24"/>
          <w:szCs w:val="24"/>
        </w:rPr>
        <w:t>dans</w:t>
      </w:r>
      <w:r w:rsidR="00DD77CD">
        <w:rPr>
          <w:b w:val="0"/>
          <w:color w:val="000000" w:themeColor="text1"/>
          <w:sz w:val="24"/>
          <w:szCs w:val="24"/>
        </w:rPr>
        <w:t xml:space="preserve"> le</w:t>
      </w:r>
      <w:r w:rsidR="000E43B7">
        <w:rPr>
          <w:b w:val="0"/>
          <w:color w:val="000000" w:themeColor="text1"/>
          <w:sz w:val="24"/>
          <w:szCs w:val="24"/>
        </w:rPr>
        <w:t>s</w:t>
      </w:r>
      <w:r w:rsidR="00DD77CD">
        <w:rPr>
          <w:b w:val="0"/>
          <w:color w:val="000000" w:themeColor="text1"/>
          <w:sz w:val="24"/>
          <w:szCs w:val="24"/>
        </w:rPr>
        <w:t xml:space="preserve"> </w:t>
      </w:r>
      <w:r w:rsidR="000E43B7">
        <w:rPr>
          <w:b w:val="0"/>
          <w:i/>
          <w:color w:val="000000" w:themeColor="text1"/>
          <w:sz w:val="24"/>
          <w:szCs w:val="24"/>
        </w:rPr>
        <w:t>H</w:t>
      </w:r>
      <w:r w:rsidR="007B3598" w:rsidRPr="00DD77CD">
        <w:rPr>
          <w:b w:val="0"/>
          <w:i/>
          <w:color w:val="000000" w:themeColor="text1"/>
          <w:sz w:val="24"/>
          <w:szCs w:val="24"/>
        </w:rPr>
        <w:t>eures de Marguerite d</w:t>
      </w:r>
      <w:r w:rsidRPr="00DD77CD">
        <w:rPr>
          <w:b w:val="0"/>
          <w:i/>
          <w:color w:val="000000" w:themeColor="text1"/>
          <w:sz w:val="24"/>
          <w:szCs w:val="24"/>
        </w:rPr>
        <w:t>’</w:t>
      </w:r>
      <w:r w:rsidR="007B3598" w:rsidRPr="00DD77CD">
        <w:rPr>
          <w:b w:val="0"/>
          <w:i/>
          <w:color w:val="000000" w:themeColor="text1"/>
          <w:sz w:val="24"/>
          <w:szCs w:val="24"/>
        </w:rPr>
        <w:t>Angoulême</w:t>
      </w:r>
      <w:r w:rsidR="007B3598" w:rsidRPr="0039376E">
        <w:rPr>
          <w:b w:val="0"/>
          <w:color w:val="000000" w:themeColor="text1"/>
          <w:sz w:val="24"/>
          <w:szCs w:val="24"/>
        </w:rPr>
        <w:t xml:space="preserve"> enluminé par le </w:t>
      </w:r>
      <w:r w:rsidR="007B3598" w:rsidRPr="0039376E">
        <w:rPr>
          <w:b w:val="0"/>
          <w:color w:val="000000" w:themeColor="text1"/>
          <w:sz w:val="24"/>
          <w:szCs w:val="24"/>
          <w:shd w:val="clear" w:color="auto" w:fill="FFFFFF"/>
        </w:rPr>
        <w:t xml:space="preserve">Maître des </w:t>
      </w:r>
      <w:r w:rsidR="00F26323">
        <w:rPr>
          <w:b w:val="0"/>
          <w:color w:val="000000" w:themeColor="text1"/>
          <w:sz w:val="24"/>
          <w:szCs w:val="24"/>
          <w:shd w:val="clear" w:color="auto" w:fill="FFFFFF"/>
        </w:rPr>
        <w:t>H</w:t>
      </w:r>
      <w:r w:rsidR="007B3598" w:rsidRPr="0039376E">
        <w:rPr>
          <w:b w:val="0"/>
          <w:color w:val="000000" w:themeColor="text1"/>
          <w:sz w:val="24"/>
          <w:szCs w:val="24"/>
          <w:shd w:val="clear" w:color="auto" w:fill="FFFFFF"/>
        </w:rPr>
        <w:t>eures Ango vers 1527-1528</w:t>
      </w:r>
      <w:r w:rsidR="007B3598" w:rsidRPr="0039376E">
        <w:rPr>
          <w:b w:val="0"/>
          <w:color w:val="000000" w:themeColor="text1"/>
          <w:sz w:val="24"/>
          <w:szCs w:val="24"/>
        </w:rPr>
        <w:t xml:space="preserve"> (BnF, </w:t>
      </w:r>
      <w:r w:rsidR="00CD60D7" w:rsidRPr="0039376E">
        <w:rPr>
          <w:b w:val="0"/>
          <w:color w:val="000000" w:themeColor="text1"/>
          <w:sz w:val="24"/>
          <w:szCs w:val="24"/>
        </w:rPr>
        <w:t xml:space="preserve">ms. </w:t>
      </w:r>
      <w:r w:rsidR="000E43B7">
        <w:rPr>
          <w:b w:val="0"/>
          <w:color w:val="000000" w:themeColor="text1"/>
          <w:sz w:val="24"/>
          <w:szCs w:val="24"/>
        </w:rPr>
        <w:t>NAL 83, f</w:t>
      </w:r>
      <w:r w:rsidR="000E43B7">
        <w:rPr>
          <w:b w:val="0"/>
          <w:color w:val="000000" w:themeColor="text1"/>
          <w:sz w:val="24"/>
          <w:szCs w:val="24"/>
          <w:vertAlign w:val="superscript"/>
        </w:rPr>
        <w:t>o</w:t>
      </w:r>
      <w:r w:rsidR="00CD60D7" w:rsidRPr="0039376E">
        <w:rPr>
          <w:b w:val="0"/>
          <w:color w:val="000000" w:themeColor="text1"/>
          <w:sz w:val="24"/>
          <w:szCs w:val="24"/>
        </w:rPr>
        <w:t xml:space="preserve"> </w:t>
      </w:r>
      <w:r w:rsidR="007B3598" w:rsidRPr="0039376E">
        <w:rPr>
          <w:b w:val="0"/>
          <w:color w:val="000000" w:themeColor="text1"/>
          <w:sz w:val="24"/>
          <w:szCs w:val="24"/>
        </w:rPr>
        <w:t xml:space="preserve">2). </w:t>
      </w:r>
    </w:p>
    <w:p w14:paraId="00240046" w14:textId="6F681D56" w:rsidR="00055C3F" w:rsidRPr="00CD52B4" w:rsidRDefault="007B3598" w:rsidP="003604C1">
      <w:pPr>
        <w:jc w:val="both"/>
        <w:rPr>
          <w:color w:val="000000" w:themeColor="text1"/>
        </w:rPr>
      </w:pPr>
      <w:r w:rsidRPr="0039376E">
        <w:rPr>
          <w:color w:val="000000" w:themeColor="text1"/>
        </w:rPr>
        <w:t>La discrétion de la brisure de maison d</w:t>
      </w:r>
      <w:r w:rsidR="00E0321E">
        <w:rPr>
          <w:color w:val="000000" w:themeColor="text1"/>
        </w:rPr>
        <w:t>’</w:t>
      </w:r>
      <w:r w:rsidRPr="0039376E">
        <w:rPr>
          <w:color w:val="000000" w:themeColor="text1"/>
        </w:rPr>
        <w:t>Angoulême (le croissant chargeant le pendant central du lambel d</w:t>
      </w:r>
      <w:r w:rsidR="00E0321E">
        <w:rPr>
          <w:color w:val="000000" w:themeColor="text1"/>
        </w:rPr>
        <w:t>’</w:t>
      </w:r>
      <w:r w:rsidRPr="0039376E">
        <w:rPr>
          <w:color w:val="000000" w:themeColor="text1"/>
        </w:rPr>
        <w:t>Orléans) disparaît dans de nombreuses représentations, soit par difficulté à le figurer dans une mi</w:t>
      </w:r>
      <w:r w:rsidR="000E43B7">
        <w:rPr>
          <w:color w:val="000000" w:themeColor="text1"/>
        </w:rPr>
        <w:t>niature ou dans un tissage (</w:t>
      </w:r>
      <w:r w:rsidRPr="0039376E">
        <w:rPr>
          <w:color w:val="000000" w:themeColor="text1"/>
        </w:rPr>
        <w:t>du fait du mi-par</w:t>
      </w:r>
      <w:r w:rsidRPr="006D2ED7">
        <w:rPr>
          <w:color w:val="000000" w:themeColor="text1"/>
        </w:rPr>
        <w:t>ti</w:t>
      </w:r>
      <w:r w:rsidR="00811322" w:rsidRPr="006D2ED7">
        <w:rPr>
          <w:color w:val="000000" w:themeColor="text1"/>
        </w:rPr>
        <w:t>,</w:t>
      </w:r>
      <w:r w:rsidR="000E43B7">
        <w:rPr>
          <w:color w:val="000000" w:themeColor="text1"/>
        </w:rPr>
        <w:t xml:space="preserve"> ce n’est</w:t>
      </w:r>
      <w:r w:rsidRPr="0039376E">
        <w:rPr>
          <w:color w:val="000000" w:themeColor="text1"/>
        </w:rPr>
        <w:t xml:space="preserve"> qu</w:t>
      </w:r>
      <w:r w:rsidR="00E0321E">
        <w:rPr>
          <w:color w:val="000000" w:themeColor="text1"/>
        </w:rPr>
        <w:t>’</w:t>
      </w:r>
      <w:r w:rsidRPr="0039376E">
        <w:rPr>
          <w:color w:val="000000" w:themeColor="text1"/>
        </w:rPr>
        <w:t>un demi-croissant minuscule), soit qu</w:t>
      </w:r>
      <w:r w:rsidR="000E43B7">
        <w:rPr>
          <w:color w:val="000000" w:themeColor="text1"/>
        </w:rPr>
        <w:t>e Louise</w:t>
      </w:r>
      <w:r w:rsidRPr="0039376E">
        <w:rPr>
          <w:color w:val="000000" w:themeColor="text1"/>
        </w:rPr>
        <w:t xml:space="preserve"> ait assumé</w:t>
      </w:r>
      <w:r w:rsidR="000E43B7">
        <w:rPr>
          <w:color w:val="000000" w:themeColor="text1"/>
        </w:rPr>
        <w:t>,</w:t>
      </w:r>
      <w:r w:rsidRPr="0039376E">
        <w:rPr>
          <w:color w:val="000000" w:themeColor="text1"/>
        </w:rPr>
        <w:t xml:space="preserve"> après la montée sur le trône de Louis d</w:t>
      </w:r>
      <w:r w:rsidR="00E0321E">
        <w:rPr>
          <w:color w:val="000000" w:themeColor="text1"/>
        </w:rPr>
        <w:t>’</w:t>
      </w:r>
      <w:r w:rsidRPr="0039376E">
        <w:rPr>
          <w:color w:val="000000" w:themeColor="text1"/>
        </w:rPr>
        <w:t>Orléans</w:t>
      </w:r>
      <w:r w:rsidR="000E43B7">
        <w:rPr>
          <w:color w:val="000000" w:themeColor="text1"/>
        </w:rPr>
        <w:t>,</w:t>
      </w:r>
      <w:r w:rsidRPr="0039376E">
        <w:rPr>
          <w:color w:val="000000" w:themeColor="text1"/>
        </w:rPr>
        <w:t xml:space="preserve"> devenu Louis XII, de porter à dextre les pleines armes des Orléans désormais arborées par son fils</w:t>
      </w:r>
      <w:r w:rsidR="000E43B7">
        <w:rPr>
          <w:color w:val="000000" w:themeColor="text1"/>
        </w:rPr>
        <w:t>,</w:t>
      </w:r>
      <w:r w:rsidRPr="0039376E">
        <w:rPr>
          <w:color w:val="000000" w:themeColor="text1"/>
        </w:rPr>
        <w:t xml:space="preserve"> comme le suggère Muriel Barbier</w:t>
      </w:r>
      <w:r w:rsidR="000E43B7">
        <w:rPr>
          <w:rStyle w:val="Appelnotedebasdep"/>
          <w:color w:val="000000" w:themeColor="text1"/>
        </w:rPr>
        <w:footnoteReference w:id="13"/>
      </w:r>
      <w:r w:rsidRPr="0039376E">
        <w:rPr>
          <w:color w:val="000000" w:themeColor="text1"/>
        </w:rPr>
        <w:t xml:space="preserve">. Le </w:t>
      </w:r>
      <w:r w:rsidRPr="0039376E">
        <w:rPr>
          <w:i/>
          <w:color w:val="000000" w:themeColor="text1"/>
        </w:rPr>
        <w:t>Li</w:t>
      </w:r>
      <w:r w:rsidR="000E43B7">
        <w:rPr>
          <w:i/>
          <w:color w:val="000000" w:themeColor="text1"/>
        </w:rPr>
        <w:t>vre des échecs amoureux moralisé</w:t>
      </w:r>
      <w:r w:rsidR="00A81269">
        <w:rPr>
          <w:color w:val="000000" w:themeColor="text1"/>
        </w:rPr>
        <w:t xml:space="preserve"> d’Evrard de Cont</w:t>
      </w:r>
      <w:r w:rsidR="00A81269" w:rsidRPr="00BC31E0">
        <w:rPr>
          <w:color w:val="000000" w:themeColor="text1"/>
        </w:rPr>
        <w:t>y</w:t>
      </w:r>
      <w:r w:rsidR="00811322" w:rsidRPr="00BC31E0">
        <w:rPr>
          <w:color w:val="000000" w:themeColor="text1"/>
        </w:rPr>
        <w:t>,</w:t>
      </w:r>
      <w:r w:rsidRPr="0039376E">
        <w:rPr>
          <w:color w:val="000000" w:themeColor="text1"/>
        </w:rPr>
        <w:t xml:space="preserve"> illustré par Robinet Testard</w:t>
      </w:r>
      <w:r w:rsidR="00A81269">
        <w:rPr>
          <w:color w:val="000000" w:themeColor="text1"/>
        </w:rPr>
        <w:t xml:space="preserve"> (BnF, ms. fr. 143)</w:t>
      </w:r>
      <w:r w:rsidRPr="0039376E">
        <w:rPr>
          <w:color w:val="000000" w:themeColor="text1"/>
        </w:rPr>
        <w:t>, mo</w:t>
      </w:r>
      <w:r w:rsidR="000E43B7">
        <w:rPr>
          <w:color w:val="000000" w:themeColor="text1"/>
        </w:rPr>
        <w:t>ntre des armes différentes, ce qui peut s’expliquer si ce</w:t>
      </w:r>
      <w:r w:rsidR="00273B7D">
        <w:rPr>
          <w:color w:val="000000" w:themeColor="text1"/>
        </w:rPr>
        <w:t>lles-ci</w:t>
      </w:r>
      <w:r w:rsidR="000E43B7">
        <w:rPr>
          <w:color w:val="000000" w:themeColor="text1"/>
        </w:rPr>
        <w:t xml:space="preserve"> o</w:t>
      </w:r>
      <w:r w:rsidRPr="0039376E">
        <w:rPr>
          <w:color w:val="000000" w:themeColor="text1"/>
        </w:rPr>
        <w:t>nt</w:t>
      </w:r>
      <w:r w:rsidR="000E43B7">
        <w:rPr>
          <w:color w:val="000000" w:themeColor="text1"/>
        </w:rPr>
        <w:t xml:space="preserve"> été portées simultanément ou si</w:t>
      </w:r>
      <w:r w:rsidRPr="0039376E">
        <w:rPr>
          <w:color w:val="000000" w:themeColor="text1"/>
        </w:rPr>
        <w:t xml:space="preserve"> l</w:t>
      </w:r>
      <w:r w:rsidR="00E0321E">
        <w:rPr>
          <w:color w:val="000000" w:themeColor="text1"/>
        </w:rPr>
        <w:t>’</w:t>
      </w:r>
      <w:r w:rsidR="000E43B7">
        <w:rPr>
          <w:color w:val="000000" w:themeColor="text1"/>
        </w:rPr>
        <w:t>illustration du manuscrit s’es</w:t>
      </w:r>
      <w:r w:rsidRPr="0039376E">
        <w:rPr>
          <w:color w:val="000000" w:themeColor="text1"/>
        </w:rPr>
        <w:t xml:space="preserve">t étendue sur plusieurs années (de 1496 à </w:t>
      </w:r>
      <w:r w:rsidR="000E43B7">
        <w:rPr>
          <w:color w:val="000000" w:themeColor="text1"/>
        </w:rPr>
        <w:t>1498 selon François Avril</w:t>
      </w:r>
      <w:r w:rsidR="0087582E">
        <w:rPr>
          <w:rStyle w:val="Appelnotedebasdep"/>
          <w:color w:val="000000" w:themeColor="text1"/>
        </w:rPr>
        <w:footnoteReference w:id="14"/>
      </w:r>
      <w:r w:rsidRPr="0039376E">
        <w:rPr>
          <w:color w:val="000000" w:themeColor="text1"/>
        </w:rPr>
        <w:t>)</w:t>
      </w:r>
      <w:r w:rsidR="007E79C8" w:rsidRPr="0039376E">
        <w:rPr>
          <w:color w:val="000000" w:themeColor="text1"/>
        </w:rPr>
        <w:t xml:space="preserve"> </w:t>
      </w:r>
      <w:r w:rsidRPr="0039376E">
        <w:rPr>
          <w:color w:val="000000" w:themeColor="text1"/>
        </w:rPr>
        <w:t xml:space="preserve">: </w:t>
      </w:r>
      <w:r w:rsidR="00055C3F" w:rsidRPr="00CD52B4">
        <w:rPr>
          <w:color w:val="000000" w:themeColor="text1"/>
        </w:rPr>
        <w:t>on trouve un écu mi-parti d’Angoulême et de Bresse au frontispice (f</w:t>
      </w:r>
      <w:r w:rsidR="00055C3F" w:rsidRPr="00CD52B4">
        <w:rPr>
          <w:color w:val="000000" w:themeColor="text1"/>
          <w:vertAlign w:val="superscript"/>
        </w:rPr>
        <w:t>o</w:t>
      </w:r>
      <w:r w:rsidR="00055C3F" w:rsidRPr="00CD52B4">
        <w:rPr>
          <w:color w:val="000000" w:themeColor="text1"/>
        </w:rPr>
        <w:t xml:space="preserve"> 1), d’Angoulême et de Savoie dans la scène de dédicace (f</w:t>
      </w:r>
      <w:r w:rsidR="00055C3F" w:rsidRPr="00CD52B4">
        <w:rPr>
          <w:color w:val="000000" w:themeColor="text1"/>
          <w:vertAlign w:val="superscript"/>
        </w:rPr>
        <w:t>o</w:t>
      </w:r>
      <w:r w:rsidR="00055C3F" w:rsidRPr="00CD52B4">
        <w:rPr>
          <w:color w:val="000000" w:themeColor="text1"/>
        </w:rPr>
        <w:t xml:space="preserve"> 359),</w:t>
      </w:r>
      <w:r w:rsidR="003E1033">
        <w:rPr>
          <w:color w:val="000000" w:themeColor="text1"/>
        </w:rPr>
        <w:t xml:space="preserve"> </w:t>
      </w:r>
      <w:r w:rsidR="00055C3F" w:rsidRPr="00CD52B4">
        <w:rPr>
          <w:color w:val="000000" w:themeColor="text1"/>
        </w:rPr>
        <w:t>tandis que dans la miniature du jardin de Pallas et Junon (f</w:t>
      </w:r>
      <w:r w:rsidR="00055C3F" w:rsidRPr="00CD52B4">
        <w:rPr>
          <w:color w:val="000000" w:themeColor="text1"/>
          <w:vertAlign w:val="superscript"/>
        </w:rPr>
        <w:t>o</w:t>
      </w:r>
      <w:r w:rsidR="00055C3F" w:rsidRPr="00CD52B4">
        <w:rPr>
          <w:color w:val="000000" w:themeColor="text1"/>
        </w:rPr>
        <w:t xml:space="preserve"> 198v°), la porte du jardin dans l’angle supérieur est surmontée d’un écu mi-parti, au 1 coupé d’Orléans (ou Angoulême ?) et de Milan</w:t>
      </w:r>
      <w:r w:rsidR="00055C3F" w:rsidRPr="00CD52B4">
        <w:rPr>
          <w:b/>
          <w:color w:val="000000" w:themeColor="text1"/>
        </w:rPr>
        <w:t xml:space="preserve"> </w:t>
      </w:r>
      <w:r w:rsidR="00055C3F" w:rsidRPr="00CD52B4">
        <w:rPr>
          <w:b/>
          <w:color w:val="000000" w:themeColor="text1"/>
        </w:rPr>
        <w:sym w:font="Symbol" w:char="F02D"/>
      </w:r>
      <w:r w:rsidR="00055C3F" w:rsidRPr="00CD52B4">
        <w:rPr>
          <w:color w:val="000000" w:themeColor="text1"/>
        </w:rPr>
        <w:t> d’argent à un serpent (ou couleuvre, ou bisce, ou guivre ou vouivre) d’azur, couronnée d’or, engoulant (ou engloutissant, dévorant ou vomissant) un enfant de gueules (ou de carnation) </w:t>
      </w:r>
      <w:r w:rsidR="00055C3F" w:rsidRPr="00CD52B4">
        <w:rPr>
          <w:b/>
          <w:color w:val="000000" w:themeColor="text1"/>
        </w:rPr>
        <w:sym w:font="Symbol" w:char="F02D"/>
      </w:r>
      <w:r w:rsidR="00055C3F" w:rsidRPr="00CD52B4">
        <w:rPr>
          <w:color w:val="000000" w:themeColor="text1"/>
        </w:rPr>
        <w:t> ; au 2, de Savoie, l’écu couronné et curieusement ceint du collier de l’</w:t>
      </w:r>
      <w:r w:rsidR="006D400B">
        <w:rPr>
          <w:color w:val="000000" w:themeColor="text1"/>
        </w:rPr>
        <w:t>O</w:t>
      </w:r>
      <w:r w:rsidR="00055C3F" w:rsidRPr="00CD52B4">
        <w:rPr>
          <w:color w:val="000000" w:themeColor="text1"/>
        </w:rPr>
        <w:t>rdre de saint Michel.</w:t>
      </w:r>
    </w:p>
    <w:p w14:paraId="6BD767F5" w14:textId="5725C79C" w:rsidR="007B3598" w:rsidRPr="0039376E" w:rsidRDefault="007B3598" w:rsidP="003604C1">
      <w:pPr>
        <w:jc w:val="both"/>
        <w:rPr>
          <w:color w:val="000000" w:themeColor="text1"/>
        </w:rPr>
      </w:pPr>
      <w:r w:rsidRPr="0039376E">
        <w:rPr>
          <w:color w:val="000000" w:themeColor="text1"/>
        </w:rPr>
        <w:t>La montée sur le trône de Louis XII en 1498 et sa revendication du duché de Milan para</w:t>
      </w:r>
      <w:r w:rsidR="00B813A9">
        <w:rPr>
          <w:color w:val="000000" w:themeColor="text1"/>
        </w:rPr>
        <w:t>issen</w:t>
      </w:r>
      <w:r w:rsidRPr="0039376E">
        <w:rPr>
          <w:color w:val="000000" w:themeColor="text1"/>
        </w:rPr>
        <w:t>t avoir réactivé chez Louise la volonté d</w:t>
      </w:r>
      <w:r w:rsidR="00E0321E">
        <w:rPr>
          <w:color w:val="000000" w:themeColor="text1"/>
        </w:rPr>
        <w:t>’</w:t>
      </w:r>
      <w:r w:rsidRPr="0039376E">
        <w:rPr>
          <w:color w:val="000000" w:themeColor="text1"/>
        </w:rPr>
        <w:t>afficher la prétention milanaise du lignage d</w:t>
      </w:r>
      <w:r w:rsidR="00E0321E">
        <w:rPr>
          <w:color w:val="000000" w:themeColor="text1"/>
        </w:rPr>
        <w:t>’</w:t>
      </w:r>
      <w:r w:rsidRPr="0039376E">
        <w:rPr>
          <w:color w:val="000000" w:themeColor="text1"/>
        </w:rPr>
        <w:t>Orléans</w:t>
      </w:r>
      <w:r w:rsidR="008B6D9B">
        <w:rPr>
          <w:color w:val="000000" w:themeColor="text1"/>
        </w:rPr>
        <w:t>,</w:t>
      </w:r>
      <w:r w:rsidRPr="0039376E">
        <w:rPr>
          <w:color w:val="000000" w:themeColor="text1"/>
        </w:rPr>
        <w:t xml:space="preserve"> héritée de l</w:t>
      </w:r>
      <w:r w:rsidR="00E0321E">
        <w:rPr>
          <w:color w:val="000000" w:themeColor="text1"/>
        </w:rPr>
        <w:t>’</w:t>
      </w:r>
      <w:r w:rsidRPr="0039376E">
        <w:rPr>
          <w:color w:val="000000" w:themeColor="text1"/>
        </w:rPr>
        <w:t>union de Valentine Visconti avec Louis I</w:t>
      </w:r>
      <w:r w:rsidRPr="008B6D9B">
        <w:rPr>
          <w:color w:val="000000" w:themeColor="text1"/>
          <w:vertAlign w:val="superscript"/>
        </w:rPr>
        <w:t>er</w:t>
      </w:r>
      <w:r w:rsidRPr="0039376E">
        <w:rPr>
          <w:color w:val="000000" w:themeColor="text1"/>
        </w:rPr>
        <w:t xml:space="preserve"> d</w:t>
      </w:r>
      <w:r w:rsidR="00E0321E">
        <w:rPr>
          <w:color w:val="000000" w:themeColor="text1"/>
        </w:rPr>
        <w:t>’</w:t>
      </w:r>
      <w:r w:rsidRPr="0039376E">
        <w:rPr>
          <w:color w:val="000000" w:themeColor="text1"/>
        </w:rPr>
        <w:t>Orléans</w:t>
      </w:r>
      <w:r w:rsidR="001B3AFE" w:rsidRPr="0039376E">
        <w:rPr>
          <w:color w:val="000000" w:themeColor="text1"/>
        </w:rPr>
        <w:t xml:space="preserve"> un siècle plus</w:t>
      </w:r>
      <w:r w:rsidR="00EB2A05" w:rsidRPr="0039376E">
        <w:rPr>
          <w:color w:val="000000" w:themeColor="text1"/>
        </w:rPr>
        <w:t xml:space="preserve"> </w:t>
      </w:r>
      <w:r w:rsidR="001B3AFE" w:rsidRPr="0039376E">
        <w:rPr>
          <w:color w:val="000000" w:themeColor="text1"/>
        </w:rPr>
        <w:t>tôt</w:t>
      </w:r>
      <w:r w:rsidRPr="0039376E">
        <w:rPr>
          <w:color w:val="000000" w:themeColor="text1"/>
        </w:rPr>
        <w:t>. Déjà</w:t>
      </w:r>
      <w:r w:rsidR="008B6D9B">
        <w:rPr>
          <w:color w:val="000000" w:themeColor="text1"/>
        </w:rPr>
        <w:t>,</w:t>
      </w:r>
      <w:r w:rsidRPr="0039376E">
        <w:rPr>
          <w:color w:val="000000" w:themeColor="text1"/>
        </w:rPr>
        <w:t xml:space="preserve"> Jean d</w:t>
      </w:r>
      <w:r w:rsidR="00E0321E">
        <w:rPr>
          <w:color w:val="000000" w:themeColor="text1"/>
        </w:rPr>
        <w:t>’</w:t>
      </w:r>
      <w:r w:rsidRPr="0039376E">
        <w:rPr>
          <w:color w:val="000000" w:themeColor="text1"/>
        </w:rPr>
        <w:t>Angoulême, son beau-père, portait sur son second sceau, attesté en 1447</w:t>
      </w:r>
      <w:r w:rsidR="00811322" w:rsidRPr="00BC31E0">
        <w:rPr>
          <w:color w:val="000000" w:themeColor="text1"/>
        </w:rPr>
        <w:t>-</w:t>
      </w:r>
      <w:r w:rsidRPr="00BC31E0">
        <w:rPr>
          <w:color w:val="000000" w:themeColor="text1"/>
        </w:rPr>
        <w:t>1</w:t>
      </w:r>
      <w:r w:rsidRPr="0039376E">
        <w:rPr>
          <w:color w:val="000000" w:themeColor="text1"/>
        </w:rPr>
        <w:t>449, un écu écartelé d</w:t>
      </w:r>
      <w:r w:rsidR="00E0321E">
        <w:rPr>
          <w:color w:val="000000" w:themeColor="text1"/>
        </w:rPr>
        <w:t>’</w:t>
      </w:r>
      <w:r w:rsidRPr="0039376E">
        <w:rPr>
          <w:color w:val="000000" w:themeColor="text1"/>
        </w:rPr>
        <w:t>Orléans de Milan</w:t>
      </w:r>
      <w:r w:rsidR="00145950">
        <w:rPr>
          <w:color w:val="000000" w:themeColor="text1"/>
        </w:rPr>
        <w:t xml:space="preserve"> (Archives nationales, Collection de moulages de scaeux, DD 857 et 857 bis)</w:t>
      </w:r>
      <w:r w:rsidRPr="0039376E">
        <w:rPr>
          <w:color w:val="000000" w:themeColor="text1"/>
        </w:rPr>
        <w:t>. Une dizaine d</w:t>
      </w:r>
      <w:r w:rsidR="00E0321E">
        <w:rPr>
          <w:color w:val="000000" w:themeColor="text1"/>
        </w:rPr>
        <w:t>’</w:t>
      </w:r>
      <w:r w:rsidRPr="0039376E">
        <w:rPr>
          <w:color w:val="000000" w:themeColor="text1"/>
        </w:rPr>
        <w:t>années plus tard, l</w:t>
      </w:r>
      <w:r w:rsidR="00E0321E">
        <w:rPr>
          <w:color w:val="000000" w:themeColor="text1"/>
        </w:rPr>
        <w:t>’</w:t>
      </w:r>
      <w:r w:rsidRPr="0039376E">
        <w:rPr>
          <w:color w:val="000000" w:themeColor="text1"/>
        </w:rPr>
        <w:t>e</w:t>
      </w:r>
      <w:r w:rsidRPr="0039376E">
        <w:rPr>
          <w:color w:val="000000" w:themeColor="text1"/>
          <w:shd w:val="clear" w:color="auto" w:fill="FFFFFF"/>
        </w:rPr>
        <w:t xml:space="preserve">nluminure du Maître de Claude de </w:t>
      </w:r>
      <w:r w:rsidR="00A56B09">
        <w:rPr>
          <w:color w:val="000000" w:themeColor="text1"/>
          <w:shd w:val="clear" w:color="auto" w:fill="FFFFFF"/>
        </w:rPr>
        <w:t>France (Éloi Tassart ?</w:t>
      </w:r>
      <w:r w:rsidR="00A56B09">
        <w:rPr>
          <w:rStyle w:val="Appelnotedebasdep"/>
          <w:color w:val="000000" w:themeColor="text1"/>
          <w:shd w:val="clear" w:color="auto" w:fill="FFFFFF"/>
        </w:rPr>
        <w:footnoteReference w:id="15"/>
      </w:r>
      <w:r w:rsidR="00A56B09">
        <w:rPr>
          <w:color w:val="000000" w:themeColor="text1"/>
          <w:shd w:val="clear" w:color="auto" w:fill="FFFFFF"/>
        </w:rPr>
        <w:t>)</w:t>
      </w:r>
      <w:r w:rsidRPr="0039376E">
        <w:rPr>
          <w:color w:val="000000" w:themeColor="text1"/>
          <w:shd w:val="clear" w:color="auto" w:fill="FFFFFF"/>
        </w:rPr>
        <w:t xml:space="preserve"> peinte en frontispice dans le </w:t>
      </w:r>
      <w:r w:rsidRPr="0039376E">
        <w:rPr>
          <w:rStyle w:val="Accentuation"/>
          <w:color w:val="000000" w:themeColor="text1"/>
          <w:shd w:val="clear" w:color="auto" w:fill="FFFFFF"/>
        </w:rPr>
        <w:t>Livre d</w:t>
      </w:r>
      <w:r w:rsidR="001B3AFE" w:rsidRPr="0039376E">
        <w:rPr>
          <w:rStyle w:val="Accentuation"/>
          <w:color w:val="000000" w:themeColor="text1"/>
          <w:shd w:val="clear" w:color="auto" w:fill="FFFFFF"/>
        </w:rPr>
        <w:t>u tre</w:t>
      </w:r>
      <w:r w:rsidRPr="0039376E">
        <w:rPr>
          <w:rStyle w:val="Accentuation"/>
          <w:color w:val="000000" w:themeColor="text1"/>
          <w:shd w:val="clear" w:color="auto" w:fill="FFFFFF"/>
        </w:rPr>
        <w:t>sor</w:t>
      </w:r>
      <w:r w:rsidRPr="0039376E">
        <w:rPr>
          <w:color w:val="000000" w:themeColor="text1"/>
          <w:shd w:val="clear" w:color="auto" w:fill="FFFFFF"/>
        </w:rPr>
        <w:t xml:space="preserve"> de Brunetto Latini</w:t>
      </w:r>
      <w:r w:rsidR="00811322" w:rsidRPr="00BC31E0">
        <w:rPr>
          <w:color w:val="000000" w:themeColor="text1"/>
          <w:shd w:val="clear" w:color="auto" w:fill="FFFFFF"/>
        </w:rPr>
        <w:t>,</w:t>
      </w:r>
      <w:r w:rsidR="00811322">
        <w:rPr>
          <w:color w:val="000000" w:themeColor="text1"/>
          <w:shd w:val="clear" w:color="auto" w:fill="FFFFFF"/>
        </w:rPr>
        <w:t xml:space="preserve"> </w:t>
      </w:r>
      <w:r w:rsidRPr="0039376E">
        <w:rPr>
          <w:color w:val="000000" w:themeColor="text1"/>
          <w:shd w:val="clear" w:color="auto" w:fill="FFFFFF"/>
        </w:rPr>
        <w:t xml:space="preserve">exécuté pour </w:t>
      </w:r>
      <w:r w:rsidRPr="00F302E2">
        <w:rPr>
          <w:color w:val="000000" w:themeColor="text1"/>
          <w:shd w:val="clear" w:color="auto" w:fill="FFFFFF"/>
        </w:rPr>
        <w:t>Louise</w:t>
      </w:r>
      <w:r w:rsidR="00811322" w:rsidRPr="00F302E2">
        <w:rPr>
          <w:color w:val="000000" w:themeColor="text1"/>
          <w:shd w:val="clear" w:color="auto" w:fill="FFFFFF"/>
        </w:rPr>
        <w:t>,</w:t>
      </w:r>
      <w:r w:rsidRPr="0039376E">
        <w:rPr>
          <w:color w:val="000000" w:themeColor="text1"/>
          <w:shd w:val="clear" w:color="auto" w:fill="FFFFFF"/>
        </w:rPr>
        <w:t xml:space="preserve"> montre les armes de la comtesse douairière </w:t>
      </w:r>
      <w:r w:rsidRPr="0039376E">
        <w:rPr>
          <w:color w:val="000000" w:themeColor="text1"/>
        </w:rPr>
        <w:t>d</w:t>
      </w:r>
      <w:r w:rsidR="00E0321E">
        <w:rPr>
          <w:color w:val="000000" w:themeColor="text1"/>
        </w:rPr>
        <w:t>’</w:t>
      </w:r>
      <w:r w:rsidRPr="0039376E">
        <w:rPr>
          <w:color w:val="000000" w:themeColor="text1"/>
        </w:rPr>
        <w:t xml:space="preserve">Angoulême entre celles de ses enfants, François </w:t>
      </w:r>
      <w:r w:rsidR="008B6D9B">
        <w:rPr>
          <w:color w:val="000000" w:themeColor="text1"/>
        </w:rPr>
        <w:t>et Marguerite (</w:t>
      </w:r>
      <w:r w:rsidR="0024747E">
        <w:rPr>
          <w:color w:val="000000" w:themeColor="text1"/>
        </w:rPr>
        <w:t xml:space="preserve">BnF, </w:t>
      </w:r>
      <w:r w:rsidR="008B6D9B" w:rsidRPr="008A152C">
        <w:rPr>
          <w:color w:val="000000" w:themeColor="text1"/>
        </w:rPr>
        <w:t>ms. fr. 19088, f</w:t>
      </w:r>
      <w:r w:rsidR="008B6D9B" w:rsidRPr="008A152C">
        <w:rPr>
          <w:color w:val="000000" w:themeColor="text1"/>
          <w:vertAlign w:val="superscript"/>
        </w:rPr>
        <w:t>o</w:t>
      </w:r>
      <w:r w:rsidR="008B6D9B" w:rsidRPr="008A152C">
        <w:rPr>
          <w:color w:val="000000" w:themeColor="text1"/>
        </w:rPr>
        <w:t xml:space="preserve"> </w:t>
      </w:r>
      <w:r w:rsidRPr="008A152C">
        <w:rPr>
          <w:color w:val="000000" w:themeColor="text1"/>
        </w:rPr>
        <w:t>1</w:t>
      </w:r>
      <w:r w:rsidR="008A152C" w:rsidRPr="008A152C">
        <w:rPr>
          <w:color w:val="000000" w:themeColor="text1"/>
        </w:rPr>
        <w:t> ;</w:t>
      </w:r>
      <w:r w:rsidR="009D164C" w:rsidRPr="008A152C">
        <w:rPr>
          <w:color w:val="000000" w:themeColor="text1"/>
        </w:rPr>
        <w:t xml:space="preserve"> </w:t>
      </w:r>
      <w:r w:rsidR="009D164C" w:rsidRPr="00BC31E0">
        <w:rPr>
          <w:color w:val="000000" w:themeColor="text1"/>
          <w:highlight w:val="yellow"/>
        </w:rPr>
        <w:t xml:space="preserve">fig. </w:t>
      </w:r>
      <w:r w:rsidR="008A152C" w:rsidRPr="00BC31E0">
        <w:rPr>
          <w:color w:val="000000" w:themeColor="text1"/>
          <w:highlight w:val="yellow"/>
        </w:rPr>
        <w:t>5</w:t>
      </w:r>
      <w:r w:rsidRPr="0039376E">
        <w:rPr>
          <w:color w:val="000000" w:themeColor="text1"/>
        </w:rPr>
        <w:t>). L</w:t>
      </w:r>
      <w:r w:rsidR="00E0321E">
        <w:rPr>
          <w:color w:val="000000" w:themeColor="text1"/>
        </w:rPr>
        <w:t>’</w:t>
      </w:r>
      <w:r w:rsidRPr="0039376E">
        <w:rPr>
          <w:color w:val="000000" w:themeColor="text1"/>
        </w:rPr>
        <w:t>écu, sans équivalent ailleurs, est un écartelé au 1 d</w:t>
      </w:r>
      <w:r w:rsidR="00E0321E">
        <w:rPr>
          <w:color w:val="000000" w:themeColor="text1"/>
        </w:rPr>
        <w:t>’</w:t>
      </w:r>
      <w:r w:rsidRPr="0039376E">
        <w:rPr>
          <w:color w:val="000000" w:themeColor="text1"/>
        </w:rPr>
        <w:t>Orléans ou d</w:t>
      </w:r>
      <w:r w:rsidR="00E0321E">
        <w:rPr>
          <w:color w:val="000000" w:themeColor="text1"/>
        </w:rPr>
        <w:t>’</w:t>
      </w:r>
      <w:r w:rsidRPr="0039376E">
        <w:rPr>
          <w:color w:val="000000" w:themeColor="text1"/>
        </w:rPr>
        <w:t>Angoulême, au 4 de Milan, au 2 de Savoie et au 3 de Bourbon (la bande de gueules réduite à un filet en bande). Ces armoiries de Louise de Savoie réunissent ainsi celles de son époux défunt et de son fils, leur revendication de l</w:t>
      </w:r>
      <w:r w:rsidR="00E0321E">
        <w:rPr>
          <w:color w:val="000000" w:themeColor="text1"/>
        </w:rPr>
        <w:t>’</w:t>
      </w:r>
      <w:r w:rsidRPr="0039376E">
        <w:rPr>
          <w:color w:val="000000" w:themeColor="text1"/>
        </w:rPr>
        <w:t>héritage milanais, et sa double filiation des maisons de Savoie et de Bourbon, comme fille du duc Philippe et de Marguerite de Bourbon. Il est intéressant d</w:t>
      </w:r>
      <w:r w:rsidR="00E0321E">
        <w:rPr>
          <w:color w:val="000000" w:themeColor="text1"/>
        </w:rPr>
        <w:t>’</w:t>
      </w:r>
      <w:r w:rsidRPr="0039376E">
        <w:rPr>
          <w:color w:val="000000" w:themeColor="text1"/>
        </w:rPr>
        <w:t>y observer dès 1510 les prémices de ses prétentions aux héritages des duchés de Bourbon mais aussi de Savoie (dont François I</w:t>
      </w:r>
      <w:r w:rsidRPr="008B6D9B">
        <w:rPr>
          <w:color w:val="000000" w:themeColor="text1"/>
          <w:vertAlign w:val="superscript"/>
        </w:rPr>
        <w:t>er</w:t>
      </w:r>
      <w:r w:rsidRPr="0039376E">
        <w:rPr>
          <w:color w:val="000000" w:themeColor="text1"/>
        </w:rPr>
        <w:t xml:space="preserve"> se réclamera en 1536 pour conquérir le duché savoyard).</w:t>
      </w:r>
    </w:p>
    <w:p w14:paraId="462AFA5C" w14:textId="4B8FCCC5" w:rsidR="004E2509" w:rsidRDefault="007B3598" w:rsidP="003604C1">
      <w:pPr>
        <w:pStyle w:val="Titre1"/>
        <w:shd w:val="clear" w:color="auto" w:fill="FFFFFF"/>
        <w:spacing w:before="0" w:beforeAutospacing="0" w:after="0" w:afterAutospacing="0"/>
        <w:jc w:val="both"/>
        <w:rPr>
          <w:b w:val="0"/>
          <w:color w:val="000000" w:themeColor="text1"/>
          <w:sz w:val="24"/>
          <w:szCs w:val="24"/>
        </w:rPr>
      </w:pPr>
      <w:r w:rsidRPr="0039376E">
        <w:rPr>
          <w:b w:val="0"/>
          <w:color w:val="000000" w:themeColor="text1"/>
          <w:sz w:val="24"/>
          <w:szCs w:val="24"/>
        </w:rPr>
        <w:t>Devenue mère du roi et duchesse d</w:t>
      </w:r>
      <w:r w:rsidR="00E0321E">
        <w:rPr>
          <w:b w:val="0"/>
          <w:color w:val="000000" w:themeColor="text1"/>
          <w:sz w:val="24"/>
          <w:szCs w:val="24"/>
        </w:rPr>
        <w:t>’</w:t>
      </w:r>
      <w:r w:rsidR="000365B0">
        <w:rPr>
          <w:b w:val="0"/>
          <w:color w:val="000000" w:themeColor="text1"/>
          <w:sz w:val="24"/>
          <w:szCs w:val="24"/>
        </w:rPr>
        <w:t>Angoulême, Louise</w:t>
      </w:r>
      <w:r w:rsidRPr="0039376E">
        <w:rPr>
          <w:b w:val="0"/>
          <w:color w:val="000000" w:themeColor="text1"/>
          <w:sz w:val="24"/>
          <w:szCs w:val="24"/>
        </w:rPr>
        <w:t xml:space="preserve"> porte en 1515 sur son sceau et son contre-sceau un écu que </w:t>
      </w:r>
      <w:r w:rsidR="000365B0">
        <w:rPr>
          <w:b w:val="0"/>
          <w:color w:val="000000" w:themeColor="text1"/>
          <w:sz w:val="24"/>
          <w:szCs w:val="24"/>
        </w:rPr>
        <w:t>Louis-Claude Douë</w:t>
      </w:r>
      <w:r w:rsidRPr="0039376E">
        <w:rPr>
          <w:b w:val="0"/>
          <w:color w:val="000000" w:themeColor="text1"/>
          <w:sz w:val="24"/>
          <w:szCs w:val="24"/>
        </w:rPr>
        <w:t>t d</w:t>
      </w:r>
      <w:r w:rsidR="00E0321E">
        <w:rPr>
          <w:b w:val="0"/>
          <w:color w:val="000000" w:themeColor="text1"/>
          <w:sz w:val="24"/>
          <w:szCs w:val="24"/>
        </w:rPr>
        <w:t>’</w:t>
      </w:r>
      <w:r w:rsidRPr="0039376E">
        <w:rPr>
          <w:b w:val="0"/>
          <w:color w:val="000000" w:themeColor="text1"/>
          <w:sz w:val="24"/>
          <w:szCs w:val="24"/>
        </w:rPr>
        <w:t>Arcq décrit comme un parti, au 1 coupé de France et de Milan ; au 2, de Savoie, l</w:t>
      </w:r>
      <w:r w:rsidR="00E0321E">
        <w:rPr>
          <w:b w:val="0"/>
          <w:color w:val="000000" w:themeColor="text1"/>
          <w:sz w:val="24"/>
          <w:szCs w:val="24"/>
        </w:rPr>
        <w:t>’</w:t>
      </w:r>
      <w:r w:rsidRPr="0039376E">
        <w:rPr>
          <w:b w:val="0"/>
          <w:color w:val="000000" w:themeColor="text1"/>
          <w:sz w:val="24"/>
          <w:szCs w:val="24"/>
        </w:rPr>
        <w:t>écu couronné et</w:t>
      </w:r>
      <w:r w:rsidR="001B3AFE" w:rsidRPr="0039376E">
        <w:rPr>
          <w:b w:val="0"/>
          <w:color w:val="000000" w:themeColor="text1"/>
          <w:sz w:val="24"/>
          <w:szCs w:val="24"/>
        </w:rPr>
        <w:t xml:space="preserve"> entouré d</w:t>
      </w:r>
      <w:r w:rsidR="00E0321E">
        <w:rPr>
          <w:b w:val="0"/>
          <w:color w:val="000000" w:themeColor="text1"/>
          <w:sz w:val="24"/>
          <w:szCs w:val="24"/>
        </w:rPr>
        <w:t>’</w:t>
      </w:r>
      <w:r w:rsidR="001B3AFE" w:rsidRPr="0039376E">
        <w:rPr>
          <w:b w:val="0"/>
          <w:color w:val="000000" w:themeColor="text1"/>
          <w:sz w:val="24"/>
          <w:szCs w:val="24"/>
        </w:rPr>
        <w:t>une cordelière</w:t>
      </w:r>
      <w:r w:rsidR="000365B0">
        <w:rPr>
          <w:rStyle w:val="Appelnotedebasdep"/>
          <w:b w:val="0"/>
          <w:color w:val="000000" w:themeColor="text1"/>
          <w:sz w:val="24"/>
          <w:szCs w:val="24"/>
        </w:rPr>
        <w:footnoteReference w:id="16"/>
      </w:r>
      <w:r w:rsidRPr="0039376E">
        <w:rPr>
          <w:b w:val="0"/>
          <w:color w:val="000000" w:themeColor="text1"/>
          <w:sz w:val="24"/>
          <w:szCs w:val="24"/>
        </w:rPr>
        <w:t>. Dix ans plus tard, le canon de la Grande Maîtresse coulé en 1525 (Toulon, musée de la Marine) attribue à la régente un écu mi-parti de France et de Savoie. Revendiquant la succession des Bourbon à la mort de Suzanne en 1521, elle ajoute les armes des Bourbon dans son écu. Un jeton de la chambre des comptes de Moulins frappé en 1528</w:t>
      </w:r>
      <w:r w:rsidR="00AC61A6" w:rsidRPr="0039376E">
        <w:rPr>
          <w:b w:val="0"/>
          <w:color w:val="000000" w:themeColor="text1"/>
          <w:sz w:val="24"/>
          <w:szCs w:val="24"/>
        </w:rPr>
        <w:t xml:space="preserve"> (</w:t>
      </w:r>
      <w:r w:rsidR="00AC61A6" w:rsidRPr="0039376E">
        <w:rPr>
          <w:b w:val="0"/>
          <w:sz w:val="24"/>
          <w:szCs w:val="24"/>
        </w:rPr>
        <w:t>BnF, Monnaies et médailles, jeton 9)</w:t>
      </w:r>
      <w:r w:rsidRPr="0039376E">
        <w:rPr>
          <w:b w:val="0"/>
          <w:color w:val="000000" w:themeColor="text1"/>
          <w:sz w:val="24"/>
          <w:szCs w:val="24"/>
        </w:rPr>
        <w:t xml:space="preserve"> figure </w:t>
      </w:r>
      <w:r w:rsidR="00AC61A6" w:rsidRPr="0039376E">
        <w:rPr>
          <w:b w:val="0"/>
          <w:color w:val="000000" w:themeColor="text1"/>
          <w:sz w:val="24"/>
          <w:szCs w:val="24"/>
        </w:rPr>
        <w:t xml:space="preserve">au revers </w:t>
      </w:r>
      <w:r w:rsidRPr="0039376E">
        <w:rPr>
          <w:b w:val="0"/>
          <w:color w:val="000000" w:themeColor="text1"/>
          <w:sz w:val="24"/>
          <w:szCs w:val="24"/>
        </w:rPr>
        <w:t>un écu mi-parti au 1 d</w:t>
      </w:r>
      <w:r w:rsidR="00E0321E">
        <w:rPr>
          <w:b w:val="0"/>
          <w:color w:val="000000" w:themeColor="text1"/>
          <w:sz w:val="24"/>
          <w:szCs w:val="24"/>
        </w:rPr>
        <w:t>’</w:t>
      </w:r>
      <w:r w:rsidRPr="0039376E">
        <w:rPr>
          <w:b w:val="0"/>
          <w:color w:val="000000" w:themeColor="text1"/>
          <w:sz w:val="24"/>
          <w:szCs w:val="24"/>
        </w:rPr>
        <w:t>Angoulême</w:t>
      </w:r>
      <w:r w:rsidR="00DC1973" w:rsidRPr="0039376E">
        <w:rPr>
          <w:b w:val="0"/>
          <w:color w:val="000000" w:themeColor="text1"/>
          <w:sz w:val="24"/>
          <w:szCs w:val="24"/>
        </w:rPr>
        <w:t>, les armes de son époux,</w:t>
      </w:r>
      <w:r w:rsidRPr="0039376E">
        <w:rPr>
          <w:b w:val="0"/>
          <w:color w:val="000000" w:themeColor="text1"/>
          <w:sz w:val="24"/>
          <w:szCs w:val="24"/>
        </w:rPr>
        <w:t xml:space="preserve"> et au 2 écartelé de Bourbon et de Savoie, </w:t>
      </w:r>
      <w:r w:rsidR="00DC1973" w:rsidRPr="0039376E">
        <w:rPr>
          <w:b w:val="0"/>
          <w:color w:val="000000" w:themeColor="text1"/>
          <w:sz w:val="24"/>
          <w:szCs w:val="24"/>
        </w:rPr>
        <w:t>l</w:t>
      </w:r>
      <w:r w:rsidR="00E0321E">
        <w:rPr>
          <w:b w:val="0"/>
          <w:color w:val="000000" w:themeColor="text1"/>
          <w:sz w:val="24"/>
          <w:szCs w:val="24"/>
        </w:rPr>
        <w:t>’</w:t>
      </w:r>
      <w:r w:rsidR="00DC1973" w:rsidRPr="0039376E">
        <w:rPr>
          <w:b w:val="0"/>
          <w:color w:val="000000" w:themeColor="text1"/>
          <w:sz w:val="24"/>
          <w:szCs w:val="24"/>
        </w:rPr>
        <w:t xml:space="preserve">écu </w:t>
      </w:r>
      <w:r w:rsidRPr="0039376E">
        <w:rPr>
          <w:b w:val="0"/>
          <w:color w:val="000000" w:themeColor="text1"/>
          <w:sz w:val="24"/>
          <w:szCs w:val="24"/>
        </w:rPr>
        <w:t>couronné et ceint d</w:t>
      </w:r>
      <w:r w:rsidR="00E0321E">
        <w:rPr>
          <w:b w:val="0"/>
          <w:color w:val="000000" w:themeColor="text1"/>
          <w:sz w:val="24"/>
          <w:szCs w:val="24"/>
        </w:rPr>
        <w:t>’</w:t>
      </w:r>
      <w:r w:rsidRPr="0039376E">
        <w:rPr>
          <w:b w:val="0"/>
          <w:color w:val="000000" w:themeColor="text1"/>
          <w:sz w:val="24"/>
          <w:szCs w:val="24"/>
        </w:rPr>
        <w:t>une cordeliè</w:t>
      </w:r>
      <w:r w:rsidR="00DC1973" w:rsidRPr="0039376E">
        <w:rPr>
          <w:b w:val="0"/>
          <w:color w:val="000000" w:themeColor="text1"/>
          <w:sz w:val="24"/>
          <w:szCs w:val="24"/>
        </w:rPr>
        <w:t>re à grains et nœuds de Savoie</w:t>
      </w:r>
      <w:r w:rsidR="00DC1973" w:rsidRPr="0039376E">
        <w:rPr>
          <w:rStyle w:val="Appelnotedebasdep"/>
          <w:b w:val="0"/>
          <w:color w:val="000000" w:themeColor="text1"/>
          <w:sz w:val="24"/>
          <w:szCs w:val="24"/>
        </w:rPr>
        <w:footnoteReference w:id="17"/>
      </w:r>
      <w:r w:rsidRPr="0039376E">
        <w:rPr>
          <w:b w:val="0"/>
          <w:color w:val="000000" w:themeColor="text1"/>
          <w:sz w:val="24"/>
          <w:szCs w:val="24"/>
        </w:rPr>
        <w:t>. Dés</w:t>
      </w:r>
      <w:r w:rsidR="000365B0">
        <w:rPr>
          <w:b w:val="0"/>
          <w:color w:val="000000" w:themeColor="text1"/>
          <w:sz w:val="24"/>
          <w:szCs w:val="24"/>
        </w:rPr>
        <w:t>ormais duchesse de Bourbon, Louise</w:t>
      </w:r>
      <w:r w:rsidRPr="0039376E">
        <w:rPr>
          <w:b w:val="0"/>
          <w:color w:val="000000" w:themeColor="text1"/>
          <w:sz w:val="24"/>
          <w:szCs w:val="24"/>
        </w:rPr>
        <w:t xml:space="preserve"> porte un écu plus complexe durant la captivité de son fils François I</w:t>
      </w:r>
      <w:r w:rsidRPr="000365B0">
        <w:rPr>
          <w:b w:val="0"/>
          <w:color w:val="000000" w:themeColor="text1"/>
          <w:sz w:val="24"/>
          <w:szCs w:val="24"/>
          <w:vertAlign w:val="superscript"/>
        </w:rPr>
        <w:t>er</w:t>
      </w:r>
      <w:r w:rsidRPr="0039376E">
        <w:rPr>
          <w:b w:val="0"/>
          <w:color w:val="000000" w:themeColor="text1"/>
          <w:sz w:val="24"/>
          <w:szCs w:val="24"/>
        </w:rPr>
        <w:t xml:space="preserve"> en 1525-1526. Son sceau de régente, de type armorial, montre en effet un écu écartelé : au 1</w:t>
      </w:r>
      <w:r w:rsidR="002F5A10">
        <w:rPr>
          <w:b w:val="0"/>
          <w:color w:val="000000" w:themeColor="text1"/>
          <w:sz w:val="24"/>
          <w:szCs w:val="24"/>
        </w:rPr>
        <w:t>,</w:t>
      </w:r>
      <w:r w:rsidRPr="0039376E">
        <w:rPr>
          <w:b w:val="0"/>
          <w:color w:val="000000" w:themeColor="text1"/>
          <w:sz w:val="24"/>
          <w:szCs w:val="24"/>
        </w:rPr>
        <w:t xml:space="preserve"> de Bourbon (d</w:t>
      </w:r>
      <w:r w:rsidR="00E0321E">
        <w:rPr>
          <w:b w:val="0"/>
          <w:color w:val="000000" w:themeColor="text1"/>
          <w:sz w:val="24"/>
          <w:szCs w:val="24"/>
        </w:rPr>
        <w:t>’</w:t>
      </w:r>
      <w:r w:rsidRPr="0039376E">
        <w:rPr>
          <w:b w:val="0"/>
          <w:color w:val="000000" w:themeColor="text1"/>
          <w:sz w:val="24"/>
          <w:szCs w:val="24"/>
        </w:rPr>
        <w:t>azur à trois fleurs de lys d</w:t>
      </w:r>
      <w:r w:rsidR="00E0321E">
        <w:rPr>
          <w:b w:val="0"/>
          <w:color w:val="000000" w:themeColor="text1"/>
          <w:sz w:val="24"/>
          <w:szCs w:val="24"/>
        </w:rPr>
        <w:t>’</w:t>
      </w:r>
      <w:r w:rsidRPr="0039376E">
        <w:rPr>
          <w:b w:val="0"/>
          <w:color w:val="000000" w:themeColor="text1"/>
          <w:sz w:val="24"/>
          <w:szCs w:val="24"/>
        </w:rPr>
        <w:t>or, brisées d</w:t>
      </w:r>
      <w:r w:rsidR="00E0321E">
        <w:rPr>
          <w:b w:val="0"/>
          <w:color w:val="000000" w:themeColor="text1"/>
          <w:sz w:val="24"/>
          <w:szCs w:val="24"/>
        </w:rPr>
        <w:t>’</w:t>
      </w:r>
      <w:r w:rsidRPr="0039376E">
        <w:rPr>
          <w:b w:val="0"/>
          <w:color w:val="000000" w:themeColor="text1"/>
          <w:sz w:val="24"/>
          <w:szCs w:val="24"/>
        </w:rPr>
        <w:t>une bande de gueules) ; aux 2 et 4, de Savoie (de gueules à la croix d</w:t>
      </w:r>
      <w:r w:rsidR="00E0321E">
        <w:rPr>
          <w:b w:val="0"/>
          <w:color w:val="000000" w:themeColor="text1"/>
          <w:sz w:val="24"/>
          <w:szCs w:val="24"/>
        </w:rPr>
        <w:t>’</w:t>
      </w:r>
      <w:r w:rsidRPr="0039376E">
        <w:rPr>
          <w:b w:val="0"/>
          <w:color w:val="000000" w:themeColor="text1"/>
          <w:sz w:val="24"/>
          <w:szCs w:val="24"/>
        </w:rPr>
        <w:t>argent) ; au 3, des ducs de Milan. L</w:t>
      </w:r>
      <w:r w:rsidR="00E0321E">
        <w:rPr>
          <w:b w:val="0"/>
          <w:color w:val="000000" w:themeColor="text1"/>
          <w:sz w:val="24"/>
          <w:szCs w:val="24"/>
        </w:rPr>
        <w:t>’</w:t>
      </w:r>
      <w:r w:rsidRPr="0039376E">
        <w:rPr>
          <w:b w:val="0"/>
          <w:color w:val="000000" w:themeColor="text1"/>
          <w:sz w:val="24"/>
          <w:szCs w:val="24"/>
        </w:rPr>
        <w:t>écu est timbré d</w:t>
      </w:r>
      <w:r w:rsidR="00E0321E">
        <w:rPr>
          <w:b w:val="0"/>
          <w:color w:val="000000" w:themeColor="text1"/>
          <w:sz w:val="24"/>
          <w:szCs w:val="24"/>
        </w:rPr>
        <w:t>’</w:t>
      </w:r>
      <w:r w:rsidRPr="0039376E">
        <w:rPr>
          <w:b w:val="0"/>
          <w:color w:val="000000" w:themeColor="text1"/>
          <w:sz w:val="24"/>
          <w:szCs w:val="24"/>
        </w:rPr>
        <w:t>une couronne royale et ceint d</w:t>
      </w:r>
      <w:r w:rsidR="00E0321E">
        <w:rPr>
          <w:b w:val="0"/>
          <w:color w:val="000000" w:themeColor="text1"/>
          <w:sz w:val="24"/>
          <w:szCs w:val="24"/>
        </w:rPr>
        <w:t>’</w:t>
      </w:r>
      <w:r w:rsidRPr="0039376E">
        <w:rPr>
          <w:b w:val="0"/>
          <w:color w:val="000000" w:themeColor="text1"/>
          <w:sz w:val="24"/>
          <w:szCs w:val="24"/>
        </w:rPr>
        <w:t>une corde formant des nœuds</w:t>
      </w:r>
      <w:r w:rsidR="00043EFD">
        <w:rPr>
          <w:rStyle w:val="Appelnotedebasdep"/>
          <w:b w:val="0"/>
          <w:color w:val="000000" w:themeColor="text1"/>
          <w:sz w:val="24"/>
          <w:szCs w:val="24"/>
        </w:rPr>
        <w:footnoteReference w:id="18"/>
      </w:r>
      <w:r w:rsidRPr="0039376E">
        <w:rPr>
          <w:b w:val="0"/>
          <w:color w:val="000000" w:themeColor="text1"/>
          <w:sz w:val="24"/>
          <w:szCs w:val="24"/>
        </w:rPr>
        <w:t>.</w:t>
      </w:r>
    </w:p>
    <w:p w14:paraId="650F6FE6" w14:textId="23DE9C5F" w:rsidR="007B3598" w:rsidRPr="006A6770" w:rsidRDefault="007B3598" w:rsidP="003604C1">
      <w:pPr>
        <w:pStyle w:val="Titre1"/>
        <w:shd w:val="clear" w:color="auto" w:fill="FFFFFF"/>
        <w:spacing w:before="0" w:beforeAutospacing="0" w:after="0" w:afterAutospacing="0"/>
        <w:jc w:val="both"/>
        <w:rPr>
          <w:b w:val="0"/>
          <w:sz w:val="24"/>
          <w:szCs w:val="24"/>
        </w:rPr>
      </w:pPr>
      <w:r w:rsidRPr="0039376E">
        <w:rPr>
          <w:b w:val="0"/>
          <w:color w:val="000000" w:themeColor="text1"/>
          <w:sz w:val="24"/>
          <w:szCs w:val="24"/>
        </w:rPr>
        <w:t>La comparaison des usages héraldiques d</w:t>
      </w:r>
      <w:r w:rsidR="00E0321E">
        <w:rPr>
          <w:b w:val="0"/>
          <w:color w:val="000000" w:themeColor="text1"/>
          <w:sz w:val="24"/>
          <w:szCs w:val="24"/>
        </w:rPr>
        <w:t>’</w:t>
      </w:r>
      <w:r w:rsidRPr="0039376E">
        <w:rPr>
          <w:b w:val="0"/>
          <w:color w:val="000000" w:themeColor="text1"/>
          <w:sz w:val="24"/>
          <w:szCs w:val="24"/>
        </w:rPr>
        <w:t xml:space="preserve">Anne de Bretagne </w:t>
      </w:r>
      <w:r w:rsidR="00DC1973" w:rsidRPr="0039376E">
        <w:rPr>
          <w:b w:val="0"/>
          <w:color w:val="000000" w:themeColor="text1"/>
          <w:sz w:val="24"/>
          <w:szCs w:val="24"/>
        </w:rPr>
        <w:t xml:space="preserve">et de Louise de Savoie </w:t>
      </w:r>
      <w:r w:rsidRPr="0039376E">
        <w:rPr>
          <w:b w:val="0"/>
          <w:color w:val="000000" w:themeColor="text1"/>
          <w:sz w:val="24"/>
          <w:szCs w:val="24"/>
        </w:rPr>
        <w:t>montre chez l</w:t>
      </w:r>
      <w:r w:rsidR="00E0321E">
        <w:rPr>
          <w:b w:val="0"/>
          <w:color w:val="000000" w:themeColor="text1"/>
          <w:sz w:val="24"/>
          <w:szCs w:val="24"/>
        </w:rPr>
        <w:t>’</w:t>
      </w:r>
      <w:r w:rsidRPr="0039376E">
        <w:rPr>
          <w:b w:val="0"/>
          <w:color w:val="000000" w:themeColor="text1"/>
          <w:sz w:val="24"/>
          <w:szCs w:val="24"/>
        </w:rPr>
        <w:t>une et l</w:t>
      </w:r>
      <w:r w:rsidR="00E0321E">
        <w:rPr>
          <w:b w:val="0"/>
          <w:color w:val="000000" w:themeColor="text1"/>
          <w:sz w:val="24"/>
          <w:szCs w:val="24"/>
        </w:rPr>
        <w:t>’</w:t>
      </w:r>
      <w:r w:rsidRPr="0039376E">
        <w:rPr>
          <w:b w:val="0"/>
          <w:color w:val="000000" w:themeColor="text1"/>
          <w:sz w:val="24"/>
          <w:szCs w:val="24"/>
        </w:rPr>
        <w:t>autre une maîtrise des codes propres à ce mode de représentation de soi et de son lignage. Néanmoins, leur utilisation semble bien différente. Alors que la reine</w:t>
      </w:r>
      <w:r w:rsidR="00AC6740">
        <w:rPr>
          <w:b w:val="0"/>
          <w:color w:val="000000" w:themeColor="text1"/>
          <w:sz w:val="24"/>
          <w:szCs w:val="24"/>
        </w:rPr>
        <w:t>,</w:t>
      </w:r>
      <w:r w:rsidRPr="0039376E">
        <w:rPr>
          <w:b w:val="0"/>
          <w:color w:val="000000" w:themeColor="text1"/>
          <w:sz w:val="24"/>
          <w:szCs w:val="24"/>
        </w:rPr>
        <w:t xml:space="preserve"> </w:t>
      </w:r>
      <w:r w:rsidR="00AC6740" w:rsidRPr="0039376E">
        <w:rPr>
          <w:b w:val="0"/>
          <w:color w:val="000000" w:themeColor="text1"/>
          <w:sz w:val="24"/>
          <w:szCs w:val="24"/>
        </w:rPr>
        <w:t xml:space="preserve">en tant que souveraine, </w:t>
      </w:r>
      <w:r w:rsidRPr="0039376E">
        <w:rPr>
          <w:b w:val="0"/>
          <w:color w:val="000000" w:themeColor="text1"/>
          <w:sz w:val="24"/>
          <w:szCs w:val="24"/>
        </w:rPr>
        <w:t>se conforme strictement aux règles traditionnelles</w:t>
      </w:r>
      <w:r w:rsidR="00AC6740">
        <w:rPr>
          <w:b w:val="0"/>
          <w:color w:val="000000" w:themeColor="text1"/>
          <w:sz w:val="24"/>
          <w:szCs w:val="24"/>
        </w:rPr>
        <w:t>,</w:t>
      </w:r>
      <w:r w:rsidR="00DC1973" w:rsidRPr="0039376E">
        <w:rPr>
          <w:b w:val="0"/>
          <w:color w:val="000000" w:themeColor="text1"/>
          <w:sz w:val="24"/>
          <w:szCs w:val="24"/>
        </w:rPr>
        <w:t xml:space="preserve"> </w:t>
      </w:r>
      <w:r w:rsidRPr="0039376E">
        <w:rPr>
          <w:b w:val="0"/>
          <w:color w:val="000000" w:themeColor="text1"/>
          <w:sz w:val="24"/>
          <w:szCs w:val="24"/>
        </w:rPr>
        <w:t xml:space="preserve">la régente semble davantage </w:t>
      </w:r>
      <w:r w:rsidR="00904BE8">
        <w:rPr>
          <w:b w:val="0"/>
          <w:color w:val="000000" w:themeColor="text1"/>
          <w:sz w:val="24"/>
          <w:szCs w:val="24"/>
        </w:rPr>
        <w:t>introduire de</w:t>
      </w:r>
      <w:r w:rsidRPr="0039376E">
        <w:rPr>
          <w:b w:val="0"/>
          <w:color w:val="000000" w:themeColor="text1"/>
          <w:sz w:val="24"/>
          <w:szCs w:val="24"/>
        </w:rPr>
        <w:t xml:space="preserve"> </w:t>
      </w:r>
      <w:r w:rsidR="00904BE8">
        <w:rPr>
          <w:b w:val="0"/>
          <w:color w:val="000000" w:themeColor="text1"/>
          <w:sz w:val="24"/>
          <w:szCs w:val="24"/>
        </w:rPr>
        <w:t xml:space="preserve">variantes </w:t>
      </w:r>
      <w:r w:rsidRPr="0039376E">
        <w:rPr>
          <w:b w:val="0"/>
          <w:color w:val="000000" w:themeColor="text1"/>
          <w:sz w:val="24"/>
          <w:szCs w:val="24"/>
        </w:rPr>
        <w:t xml:space="preserve">dans ses usages. </w:t>
      </w:r>
      <w:r w:rsidR="00AC6740">
        <w:rPr>
          <w:b w:val="0"/>
          <w:color w:val="000000" w:themeColor="text1"/>
          <w:sz w:val="24"/>
          <w:szCs w:val="24"/>
        </w:rPr>
        <w:t>C</w:t>
      </w:r>
      <w:r w:rsidRPr="0039376E">
        <w:rPr>
          <w:b w:val="0"/>
          <w:color w:val="000000" w:themeColor="text1"/>
          <w:sz w:val="24"/>
          <w:szCs w:val="24"/>
        </w:rPr>
        <w:t>es changements d</w:t>
      </w:r>
      <w:r w:rsidR="00E0321E">
        <w:rPr>
          <w:b w:val="0"/>
          <w:color w:val="000000" w:themeColor="text1"/>
          <w:sz w:val="24"/>
          <w:szCs w:val="24"/>
        </w:rPr>
        <w:t>’</w:t>
      </w:r>
      <w:r w:rsidRPr="0039376E">
        <w:rPr>
          <w:b w:val="0"/>
          <w:color w:val="000000" w:themeColor="text1"/>
          <w:sz w:val="24"/>
          <w:szCs w:val="24"/>
        </w:rPr>
        <w:t>armoiries résultent certes parfois de faits qui s</w:t>
      </w:r>
      <w:r w:rsidR="00E0321E">
        <w:rPr>
          <w:b w:val="0"/>
          <w:color w:val="000000" w:themeColor="text1"/>
          <w:sz w:val="24"/>
          <w:szCs w:val="24"/>
        </w:rPr>
        <w:t>’</w:t>
      </w:r>
      <w:r w:rsidRPr="0039376E">
        <w:rPr>
          <w:b w:val="0"/>
          <w:color w:val="000000" w:themeColor="text1"/>
          <w:sz w:val="24"/>
          <w:szCs w:val="24"/>
        </w:rPr>
        <w:t>imposent à elle, comme l</w:t>
      </w:r>
      <w:r w:rsidR="00E0321E">
        <w:rPr>
          <w:b w:val="0"/>
          <w:color w:val="000000" w:themeColor="text1"/>
          <w:sz w:val="24"/>
          <w:szCs w:val="24"/>
        </w:rPr>
        <w:t>’</w:t>
      </w:r>
      <w:r w:rsidRPr="0039376E">
        <w:rPr>
          <w:b w:val="0"/>
          <w:color w:val="000000" w:themeColor="text1"/>
          <w:sz w:val="24"/>
          <w:szCs w:val="24"/>
        </w:rPr>
        <w:t>abandon de la brisure des cadets lorsque son père accède au duc</w:t>
      </w:r>
      <w:r w:rsidR="00BD7A88">
        <w:rPr>
          <w:b w:val="0"/>
          <w:color w:val="000000" w:themeColor="text1"/>
          <w:sz w:val="24"/>
          <w:szCs w:val="24"/>
        </w:rPr>
        <w:t xml:space="preserve">hé de Savoie. </w:t>
      </w:r>
      <w:r w:rsidR="00BD7A88" w:rsidRPr="00AC1474">
        <w:rPr>
          <w:b w:val="0"/>
          <w:color w:val="000000" w:themeColor="text1"/>
          <w:sz w:val="24"/>
          <w:szCs w:val="24"/>
        </w:rPr>
        <w:t>Toutefois, se constate</w:t>
      </w:r>
      <w:r w:rsidRPr="00AC1474">
        <w:rPr>
          <w:b w:val="0"/>
          <w:color w:val="000000" w:themeColor="text1"/>
          <w:sz w:val="24"/>
          <w:szCs w:val="24"/>
        </w:rPr>
        <w:t xml:space="preserve"> aussi chez </w:t>
      </w:r>
      <w:r w:rsidR="00AC6740" w:rsidRPr="00AC1474">
        <w:rPr>
          <w:b w:val="0"/>
          <w:color w:val="000000" w:themeColor="text1"/>
          <w:sz w:val="24"/>
          <w:szCs w:val="24"/>
        </w:rPr>
        <w:t xml:space="preserve">Louise </w:t>
      </w:r>
      <w:r w:rsidRPr="00AC1474">
        <w:rPr>
          <w:b w:val="0"/>
          <w:color w:val="000000" w:themeColor="text1"/>
          <w:sz w:val="24"/>
          <w:szCs w:val="24"/>
        </w:rPr>
        <w:t>une tendance à valoriser son fils au point que les armes de ce dernier se substituent par</w:t>
      </w:r>
      <w:r w:rsidR="00BD7A88" w:rsidRPr="00AC1474">
        <w:rPr>
          <w:b w:val="0"/>
          <w:color w:val="000000" w:themeColor="text1"/>
          <w:sz w:val="24"/>
          <w:szCs w:val="24"/>
        </w:rPr>
        <w:t xml:space="preserve">fois à celles de </w:t>
      </w:r>
      <w:r w:rsidR="00AC1474" w:rsidRPr="00113B63">
        <w:rPr>
          <w:b w:val="0"/>
          <w:color w:val="000000" w:themeColor="text1"/>
          <w:sz w:val="24"/>
          <w:szCs w:val="24"/>
        </w:rPr>
        <w:t>Charles d’Angoulême</w:t>
      </w:r>
      <w:r w:rsidR="00BD7A88" w:rsidRPr="00113B63">
        <w:rPr>
          <w:b w:val="0"/>
          <w:color w:val="000000" w:themeColor="text1"/>
          <w:sz w:val="24"/>
          <w:szCs w:val="24"/>
        </w:rPr>
        <w:t>.</w:t>
      </w:r>
      <w:r w:rsidR="00BD7A88" w:rsidRPr="00AC1474">
        <w:rPr>
          <w:b w:val="0"/>
          <w:color w:val="000000" w:themeColor="text1"/>
          <w:sz w:val="24"/>
          <w:szCs w:val="24"/>
        </w:rPr>
        <w:t xml:space="preserve"> Louise</w:t>
      </w:r>
      <w:r w:rsidRPr="00AC1474">
        <w:rPr>
          <w:b w:val="0"/>
          <w:color w:val="000000" w:themeColor="text1"/>
          <w:sz w:val="24"/>
          <w:szCs w:val="24"/>
        </w:rPr>
        <w:t xml:space="preserve"> exprime aussi à travers </w:t>
      </w:r>
      <w:r w:rsidR="00AC6740" w:rsidRPr="00AC1474">
        <w:rPr>
          <w:b w:val="0"/>
          <w:color w:val="000000" w:themeColor="text1"/>
          <w:sz w:val="24"/>
          <w:szCs w:val="24"/>
        </w:rPr>
        <w:t>ces évolutions</w:t>
      </w:r>
      <w:r w:rsidRPr="0039376E">
        <w:rPr>
          <w:b w:val="0"/>
          <w:color w:val="000000" w:themeColor="text1"/>
          <w:sz w:val="24"/>
          <w:szCs w:val="24"/>
        </w:rPr>
        <w:t xml:space="preserve"> sa revendication d</w:t>
      </w:r>
      <w:r w:rsidR="00E0321E">
        <w:rPr>
          <w:b w:val="0"/>
          <w:color w:val="000000" w:themeColor="text1"/>
          <w:sz w:val="24"/>
          <w:szCs w:val="24"/>
        </w:rPr>
        <w:t>’</w:t>
      </w:r>
      <w:r w:rsidRPr="0039376E">
        <w:rPr>
          <w:b w:val="0"/>
          <w:color w:val="000000" w:themeColor="text1"/>
          <w:sz w:val="24"/>
          <w:szCs w:val="24"/>
        </w:rPr>
        <w:t>héritages contestés : les duchés de Milan et de Bourbon, mais peut-être aussi de Savoie, dont son illustre fils se réclamera après la mo</w:t>
      </w:r>
      <w:r w:rsidR="00BD7A88">
        <w:rPr>
          <w:b w:val="0"/>
          <w:color w:val="000000" w:themeColor="text1"/>
          <w:sz w:val="24"/>
          <w:szCs w:val="24"/>
        </w:rPr>
        <w:t>rt de sa mère en 1531. Sans dou</w:t>
      </w:r>
      <w:r w:rsidR="00BD7A88" w:rsidRPr="006A6770">
        <w:rPr>
          <w:b w:val="0"/>
          <w:sz w:val="24"/>
          <w:szCs w:val="24"/>
        </w:rPr>
        <w:t>te</w:t>
      </w:r>
      <w:r w:rsidRPr="006A6770">
        <w:rPr>
          <w:b w:val="0"/>
          <w:sz w:val="24"/>
          <w:szCs w:val="24"/>
        </w:rPr>
        <w:t xml:space="preserve"> enfin ces changements d</w:t>
      </w:r>
      <w:r w:rsidR="00E0321E" w:rsidRPr="006A6770">
        <w:rPr>
          <w:b w:val="0"/>
          <w:sz w:val="24"/>
          <w:szCs w:val="24"/>
        </w:rPr>
        <w:t>’</w:t>
      </w:r>
      <w:r w:rsidRPr="006A6770">
        <w:rPr>
          <w:b w:val="0"/>
          <w:sz w:val="24"/>
          <w:szCs w:val="24"/>
        </w:rPr>
        <w:t>armoiries révèlent-ils une princesse en quête, sinon de légitimité, du moins d</w:t>
      </w:r>
      <w:r w:rsidR="00E0321E" w:rsidRPr="006A6770">
        <w:rPr>
          <w:b w:val="0"/>
          <w:sz w:val="24"/>
          <w:szCs w:val="24"/>
        </w:rPr>
        <w:t>’</w:t>
      </w:r>
      <w:r w:rsidRPr="006A6770">
        <w:rPr>
          <w:b w:val="0"/>
          <w:sz w:val="24"/>
          <w:szCs w:val="24"/>
        </w:rPr>
        <w:t xml:space="preserve">un rang à la cour de France que sa naissance ne lui assurait pas, mais qui résulte de son seul rôle de mère du roi, titre qui figure en tête de sa titulature et de la légende de son sceau </w:t>
      </w:r>
      <w:r w:rsidR="00E70603">
        <w:rPr>
          <w:b w:val="0"/>
          <w:sz w:val="24"/>
          <w:szCs w:val="24"/>
        </w:rPr>
        <w:t xml:space="preserve">dès </w:t>
      </w:r>
      <w:r w:rsidRPr="006A6770">
        <w:rPr>
          <w:b w:val="0"/>
          <w:sz w:val="24"/>
          <w:szCs w:val="24"/>
        </w:rPr>
        <w:t>l</w:t>
      </w:r>
      <w:r w:rsidR="00E0321E" w:rsidRPr="006A6770">
        <w:rPr>
          <w:b w:val="0"/>
          <w:sz w:val="24"/>
          <w:szCs w:val="24"/>
        </w:rPr>
        <w:t>’</w:t>
      </w:r>
      <w:r w:rsidRPr="006A6770">
        <w:rPr>
          <w:b w:val="0"/>
          <w:sz w:val="24"/>
          <w:szCs w:val="24"/>
        </w:rPr>
        <w:t>avènement de François I</w:t>
      </w:r>
      <w:r w:rsidRPr="006A6770">
        <w:rPr>
          <w:b w:val="0"/>
          <w:sz w:val="24"/>
          <w:szCs w:val="24"/>
          <w:vertAlign w:val="superscript"/>
        </w:rPr>
        <w:t>er</w:t>
      </w:r>
      <w:r w:rsidRPr="006A6770">
        <w:rPr>
          <w:b w:val="0"/>
          <w:sz w:val="24"/>
          <w:szCs w:val="24"/>
        </w:rPr>
        <w:t>.</w:t>
      </w:r>
    </w:p>
    <w:p w14:paraId="0441CB33" w14:textId="77777777" w:rsidR="007B3598" w:rsidRPr="006A6770" w:rsidRDefault="007B3598" w:rsidP="003604C1">
      <w:pPr>
        <w:jc w:val="both"/>
        <w:rPr>
          <w:b/>
        </w:rPr>
      </w:pPr>
    </w:p>
    <w:p w14:paraId="5EDED9C0" w14:textId="79EFFFBE" w:rsidR="00600F6B" w:rsidRPr="006A6770" w:rsidRDefault="00DB14D2" w:rsidP="003604C1">
      <w:pPr>
        <w:jc w:val="both"/>
        <w:rPr>
          <w:b/>
        </w:rPr>
      </w:pPr>
      <w:r>
        <w:rPr>
          <w:b/>
        </w:rPr>
        <w:t xml:space="preserve">La devise </w:t>
      </w:r>
      <w:r w:rsidR="00EA6013" w:rsidRPr="006A6770">
        <w:rPr>
          <w:b/>
        </w:rPr>
        <w:t>de la</w:t>
      </w:r>
      <w:r w:rsidR="00600F6B" w:rsidRPr="006A6770">
        <w:rPr>
          <w:b/>
        </w:rPr>
        <w:t xml:space="preserve"> cordelière</w:t>
      </w:r>
      <w:r w:rsidR="00F46674" w:rsidRPr="006A6770">
        <w:rPr>
          <w:b/>
        </w:rPr>
        <w:t xml:space="preserve"> </w:t>
      </w:r>
      <w:r w:rsidR="00DC1973" w:rsidRPr="006A6770">
        <w:rPr>
          <w:b/>
        </w:rPr>
        <w:t xml:space="preserve">chez </w:t>
      </w:r>
      <w:r w:rsidR="00841FDF">
        <w:rPr>
          <w:b/>
        </w:rPr>
        <w:t>Anne de Bretagne</w:t>
      </w:r>
      <w:r>
        <w:rPr>
          <w:b/>
        </w:rPr>
        <w:t>, une devise dynastique</w:t>
      </w:r>
      <w:r w:rsidR="00EA6013" w:rsidRPr="006A6770">
        <w:rPr>
          <w:b/>
        </w:rPr>
        <w:t xml:space="preserve"> </w:t>
      </w:r>
    </w:p>
    <w:p w14:paraId="2147DE0C" w14:textId="6B6DCDC5" w:rsidR="00B23A4B" w:rsidRDefault="004F1A4B" w:rsidP="003604C1">
      <w:pPr>
        <w:jc w:val="both"/>
      </w:pPr>
      <w:r w:rsidRPr="006A6770">
        <w:t xml:space="preserve">À côté des armoiries, héréditaires, les </w:t>
      </w:r>
      <w:r w:rsidR="006A6770" w:rsidRPr="006A6770">
        <w:t xml:space="preserve">princesses </w:t>
      </w:r>
      <w:r w:rsidR="00DB14D2">
        <w:t xml:space="preserve">de la fin du Moyen Âge </w:t>
      </w:r>
      <w:r w:rsidR="006A6770" w:rsidRPr="006A6770">
        <w:t>déploient</w:t>
      </w:r>
      <w:r w:rsidR="00841FDF">
        <w:t xml:space="preserve"> une panoplie</w:t>
      </w:r>
      <w:r w:rsidRPr="006A6770">
        <w:t xml:space="preserve"> </w:t>
      </w:r>
      <w:r w:rsidR="00841FDF">
        <w:t>d’emblèmes</w:t>
      </w:r>
      <w:r w:rsidRPr="006A6770">
        <w:t xml:space="preserve"> plus </w:t>
      </w:r>
      <w:r w:rsidR="00DA2825" w:rsidRPr="006A6770">
        <w:t xml:space="preserve">ou moins </w:t>
      </w:r>
      <w:r w:rsidRPr="006A6770">
        <w:t>personnel</w:t>
      </w:r>
      <w:r w:rsidR="006F3F1A">
        <w:t>s</w:t>
      </w:r>
      <w:r w:rsidRPr="006A6770">
        <w:t xml:space="preserve">, comportant </w:t>
      </w:r>
      <w:r w:rsidR="00DB14D2">
        <w:t xml:space="preserve">couleurs, </w:t>
      </w:r>
      <w:r w:rsidRPr="006A6770">
        <w:t>chiffres et initiales</w:t>
      </w:r>
      <w:r w:rsidR="006A6770" w:rsidRPr="006A6770">
        <w:t>, et des « devises », avec</w:t>
      </w:r>
      <w:r w:rsidRPr="006A6770">
        <w:t xml:space="preserve"> une « figure » (un animal, un végétal, un objet…), quelquefois accompagnée d</w:t>
      </w:r>
      <w:r w:rsidR="00E0321E" w:rsidRPr="006A6770">
        <w:t>’</w:t>
      </w:r>
      <w:r w:rsidRPr="006A6770">
        <w:t xml:space="preserve">un « mot » ou sentence (une « devise » </w:t>
      </w:r>
      <w:r w:rsidR="00841FDF">
        <w:t>au sens moderne), autant de signes</w:t>
      </w:r>
      <w:r w:rsidRPr="006A6770">
        <w:t xml:space="preserve"> qui peuvent se combiner entre eux et</w:t>
      </w:r>
      <w:r w:rsidR="00DB14D2">
        <w:t>,</w:t>
      </w:r>
      <w:r w:rsidRPr="006A6770">
        <w:t xml:space="preserve"> parfois</w:t>
      </w:r>
      <w:r w:rsidR="00DB14D2">
        <w:t>,</w:t>
      </w:r>
      <w:r w:rsidRPr="006A6770">
        <w:t xml:space="preserve"> accompagner ou entourer les armoiries.</w:t>
      </w:r>
      <w:r w:rsidR="00251ACB" w:rsidRPr="006A6770">
        <w:t xml:space="preserve"> Parmi ces emblèmes, l</w:t>
      </w:r>
      <w:r w:rsidR="006A6770" w:rsidRPr="006A6770">
        <w:t xml:space="preserve">a cordelière à </w:t>
      </w:r>
      <w:r w:rsidR="003A221F">
        <w:t xml:space="preserve">nœuds ou </w:t>
      </w:r>
      <w:r w:rsidR="006A6770" w:rsidRPr="006A6770">
        <w:t>grains des F</w:t>
      </w:r>
      <w:r w:rsidR="00DB14D2">
        <w:t>ranciscains est l’un des plus fréquemment</w:t>
      </w:r>
      <w:r w:rsidR="00E853D3" w:rsidRPr="006A6770">
        <w:t xml:space="preserve"> ad</w:t>
      </w:r>
      <w:r w:rsidR="006A6770" w:rsidRPr="006A6770">
        <w:t>opté</w:t>
      </w:r>
      <w:r w:rsidR="00DB14D2">
        <w:t>s</w:t>
      </w:r>
      <w:r w:rsidR="00E853D3" w:rsidRPr="006A6770">
        <w:t>, en témoignage de dévotion à saint François d</w:t>
      </w:r>
      <w:r w:rsidR="00E0321E" w:rsidRPr="006A6770">
        <w:t>’</w:t>
      </w:r>
      <w:r w:rsidR="00E853D3" w:rsidRPr="006A6770">
        <w:t>Assise</w:t>
      </w:r>
      <w:r w:rsidR="00E853D3" w:rsidRPr="006A6770">
        <w:rPr>
          <w:rStyle w:val="Appelnotedebasdep"/>
        </w:rPr>
        <w:footnoteReference w:id="19"/>
      </w:r>
      <w:r w:rsidR="00DB14D2">
        <w:t>. D</w:t>
      </w:r>
      <w:r w:rsidR="00E853D3" w:rsidRPr="006A6770">
        <w:t>e nombreux ecclésiastiques</w:t>
      </w:r>
      <w:r w:rsidR="00DB14D2">
        <w:t xml:space="preserve"> en ont fait usage</w:t>
      </w:r>
      <w:r w:rsidR="00E853D3" w:rsidRPr="006A6770">
        <w:t xml:space="preserve">, beaucoup de femmes </w:t>
      </w:r>
      <w:r w:rsidR="00DB14D2">
        <w:t xml:space="preserve">aussi </w:t>
      </w:r>
      <w:r w:rsidR="00E853D3" w:rsidRPr="006A6770">
        <w:t>(pas nécessairement veuves, comme on l</w:t>
      </w:r>
      <w:r w:rsidR="00E0321E" w:rsidRPr="006A6770">
        <w:t>’</w:t>
      </w:r>
      <w:r w:rsidR="006A6770" w:rsidRPr="006A6770">
        <w:t>a longtemps cru),</w:t>
      </w:r>
      <w:r w:rsidR="00E853D3" w:rsidRPr="006A6770">
        <w:t xml:space="preserve"> </w:t>
      </w:r>
      <w:r w:rsidR="00DB14D2">
        <w:t xml:space="preserve">mais aussi </w:t>
      </w:r>
      <w:r w:rsidR="00E853D3" w:rsidRPr="006A6770">
        <w:t>des porteurs du prénom de François en hommage à leur saint patron, et</w:t>
      </w:r>
      <w:r w:rsidR="006A6770" w:rsidRPr="006A6770">
        <w:t>,</w:t>
      </w:r>
      <w:r w:rsidR="00E853D3" w:rsidRPr="006A6770">
        <w:t xml:space="preserve"> plus généralement</w:t>
      </w:r>
      <w:r w:rsidR="00B23A4B" w:rsidRPr="006A6770">
        <w:t>, pense-t-on,</w:t>
      </w:r>
      <w:r w:rsidR="00E853D3" w:rsidRPr="006A6770">
        <w:t xml:space="preserve"> tous ceux qui désiraient afficher </w:t>
      </w:r>
      <w:r w:rsidR="00B23A4B" w:rsidRPr="006A6770">
        <w:t>une spiritualité franciscaine</w:t>
      </w:r>
      <w:r w:rsidR="00E853D3" w:rsidRPr="006A6770">
        <w:t>.</w:t>
      </w:r>
      <w:r w:rsidR="008328E2" w:rsidRPr="006A6770">
        <w:t xml:space="preserve"> </w:t>
      </w:r>
    </w:p>
    <w:p w14:paraId="29C6CFDC" w14:textId="13581041" w:rsidR="00DB14D2" w:rsidRPr="0039376E" w:rsidRDefault="00DB14D2" w:rsidP="003604C1">
      <w:pPr>
        <w:jc w:val="both"/>
      </w:pPr>
      <w:r w:rsidRPr="00DB14D2">
        <w:t xml:space="preserve">Ce fut le cas en particulier des ducs de Bretagne, depuis le milieu du </w:t>
      </w:r>
      <w:r>
        <w:rPr>
          <w:smallCaps/>
        </w:rPr>
        <w:t>xv</w:t>
      </w:r>
      <w:r w:rsidRPr="00DB14D2">
        <w:rPr>
          <w:vertAlign w:val="superscript"/>
        </w:rPr>
        <w:t>e</w:t>
      </w:r>
      <w:r w:rsidRPr="00DB14D2">
        <w:t xml:space="preserve"> siècle, jusqu’à Anne de Bretagne et sa fille Claude</w:t>
      </w:r>
      <w:r w:rsidR="009C7C1B">
        <w:t xml:space="preserve"> de France</w:t>
      </w:r>
      <w:r w:rsidRPr="00DB14D2">
        <w:t>, dont la cordelière franciscaine était l’un des principaux emblèmes</w:t>
      </w:r>
      <w:r w:rsidRPr="00DB14D2">
        <w:rPr>
          <w:rStyle w:val="Appelnotedebasdep"/>
        </w:rPr>
        <w:footnoteReference w:id="20"/>
      </w:r>
      <w:r w:rsidRPr="00DB14D2">
        <w:t xml:space="preserve">. </w:t>
      </w:r>
      <w:r w:rsidRPr="0039376E">
        <w:rPr>
          <w:rFonts w:eastAsiaTheme="minorHAnsi"/>
        </w:rPr>
        <w:t xml:space="preserve">Elle </w:t>
      </w:r>
      <w:r w:rsidRPr="0039376E">
        <w:t xml:space="preserve">figurait </w:t>
      </w:r>
      <w:r w:rsidR="00517A34">
        <w:t>ainsi</w:t>
      </w:r>
      <w:r w:rsidRPr="0039376E">
        <w:t xml:space="preserve"> dans les armoiries des ducs de Bretagne dès la première moitié du </w:t>
      </w:r>
      <w:r w:rsidR="009C7C1B">
        <w:rPr>
          <w:smallCaps/>
        </w:rPr>
        <w:t>xv</w:t>
      </w:r>
      <w:r w:rsidRPr="009C7C1B">
        <w:rPr>
          <w:vertAlign w:val="superscript"/>
        </w:rPr>
        <w:t>e</w:t>
      </w:r>
      <w:r w:rsidRPr="0039376E">
        <w:t xml:space="preserve"> siècle et entourait déjà les armes de François I</w:t>
      </w:r>
      <w:r w:rsidRPr="009C7C1B">
        <w:rPr>
          <w:vertAlign w:val="superscript"/>
        </w:rPr>
        <w:t>er</w:t>
      </w:r>
      <w:r w:rsidRPr="0039376E">
        <w:t>, duc de Bretagne de 1442 à 1450, et de son épouse</w:t>
      </w:r>
      <w:r w:rsidR="00C862A5">
        <w:t>,</w:t>
      </w:r>
      <w:r w:rsidRPr="0039376E">
        <w:t xml:space="preserve"> Isabelle Stuart</w:t>
      </w:r>
      <w:r w:rsidRPr="0039376E">
        <w:rPr>
          <w:rStyle w:val="Appelnotedebasdep"/>
        </w:rPr>
        <w:footnoteReference w:id="21"/>
      </w:r>
      <w:r w:rsidRPr="0039376E">
        <w:t>. Adoptée à cette époque comme une marque de dévotion à François d</w:t>
      </w:r>
      <w:r>
        <w:t>’</w:t>
      </w:r>
      <w:r w:rsidRPr="0039376E">
        <w:t>Assise, elle fait référence à la corde que le saint portait à la ceinture et dont le port s</w:t>
      </w:r>
      <w:r>
        <w:t>’</w:t>
      </w:r>
      <w:r w:rsidRPr="0039376E">
        <w:t>étendit à tous les membres de son ordre.</w:t>
      </w:r>
    </w:p>
    <w:p w14:paraId="49ACE1F2" w14:textId="2E21BF0E" w:rsidR="00DB14D2" w:rsidRPr="0039376E" w:rsidRDefault="00DB14D2" w:rsidP="003604C1">
      <w:pPr>
        <w:jc w:val="both"/>
      </w:pPr>
      <w:r w:rsidRPr="0039376E">
        <w:t>À la cour de François II, père d</w:t>
      </w:r>
      <w:r>
        <w:t>’</w:t>
      </w:r>
      <w:r w:rsidRPr="0039376E">
        <w:t>Anne de Bretagne, la cordelière était déjà omniprésente. Marguerite de Bretagne, fille du duc François I</w:t>
      </w:r>
      <w:r w:rsidRPr="009C7C1B">
        <w:rPr>
          <w:vertAlign w:val="superscript"/>
        </w:rPr>
        <w:t>er</w:t>
      </w:r>
      <w:r w:rsidRPr="0039376E">
        <w:t xml:space="preserve"> et première épouse de François II, appliquait ce motif à ses collections, comme le montre la mention de </w:t>
      </w:r>
      <w:r w:rsidR="00507400">
        <w:t>textiles</w:t>
      </w:r>
      <w:r w:rsidRPr="0039376E">
        <w:t xml:space="preserve"> de taffetas </w:t>
      </w:r>
      <w:r w:rsidR="00507400" w:rsidRPr="0039376E">
        <w:t>sem</w:t>
      </w:r>
      <w:r w:rsidR="00507400">
        <w:t>és</w:t>
      </w:r>
      <w:r w:rsidR="00507400" w:rsidRPr="0039376E">
        <w:t xml:space="preserve"> </w:t>
      </w:r>
      <w:r w:rsidRPr="0039376E">
        <w:t xml:space="preserve">de </w:t>
      </w:r>
      <w:r w:rsidR="00B16A22" w:rsidRPr="005810A2">
        <w:t>cordelières</w:t>
      </w:r>
      <w:r w:rsidR="00507400" w:rsidRPr="005810A2">
        <w:t xml:space="preserve"> et</w:t>
      </w:r>
      <w:r w:rsidR="00935A50" w:rsidRPr="005810A2">
        <w:t xml:space="preserve"> décorés de ses armes</w:t>
      </w:r>
      <w:r w:rsidR="006F3F1A" w:rsidRPr="005810A2">
        <w:rPr>
          <w:rStyle w:val="Appelnotedebasdep"/>
        </w:rPr>
        <w:footnoteReference w:id="22"/>
      </w:r>
      <w:r w:rsidRPr="005810A2">
        <w:t>.</w:t>
      </w:r>
      <w:r w:rsidRPr="0039376E">
        <w:t xml:space="preserve"> Marguerite de Bretagne possédait également des colliers à cet emblème, comme celui décrit en 1469, émaillé de noir, violet et blanc, avec des cordelières et aux lettres de F et M</w:t>
      </w:r>
      <w:r w:rsidR="006F3F1A">
        <w:rPr>
          <w:rStyle w:val="Appelnotedebasdep"/>
        </w:rPr>
        <w:footnoteReference w:id="23"/>
      </w:r>
      <w:r w:rsidRPr="0039376E">
        <w:t xml:space="preserve">. Même la maîtresse du duc, Antoinette de Magnelais, possède, en 1468, </w:t>
      </w:r>
      <w:r w:rsidR="00040F08">
        <w:t xml:space="preserve">un </w:t>
      </w:r>
      <w:r w:rsidRPr="0039376E">
        <w:t>collier à dix-neuf nœuds de cordelières et six lettres A</w:t>
      </w:r>
      <w:r w:rsidR="006F3F1A">
        <w:rPr>
          <w:rStyle w:val="Appelnotedebasdep"/>
        </w:rPr>
        <w:footnoteReference w:id="24"/>
      </w:r>
      <w:r w:rsidRPr="0039376E">
        <w:t>. Les collections de Marguerite de Foix, seconde épouse de François</w:t>
      </w:r>
      <w:r w:rsidR="00AC1474">
        <w:t> </w:t>
      </w:r>
      <w:r w:rsidRPr="0039376E">
        <w:t>II et mère d</w:t>
      </w:r>
      <w:r>
        <w:t>’</w:t>
      </w:r>
      <w:r w:rsidRPr="0039376E">
        <w:t>Anne de Bretagne</w:t>
      </w:r>
      <w:r w:rsidR="009C7C1B">
        <w:t>, comptaient également</w:t>
      </w:r>
      <w:r w:rsidRPr="0039376E">
        <w:t xml:space="preserve"> de nombreux joyaux à motif de cordelières. Si l</w:t>
      </w:r>
      <w:r>
        <w:t>’</w:t>
      </w:r>
      <w:r w:rsidRPr="0039376E">
        <w:t xml:space="preserve">usage de la cordelière était déjà bien établi à la cour de François II, Anne de Bretagne, en digne héritière de ses aïeux, reprit pleinement le motif </w:t>
      </w:r>
      <w:r w:rsidR="009C7C1B">
        <w:t>à son compte</w:t>
      </w:r>
      <w:r w:rsidRPr="0039376E">
        <w:t xml:space="preserve"> et porta sans doute sa diffusion et sa charge symbolique à leur paroxysme. Les motifs de cordelières se retrouvent alors sur toutes sortes d</w:t>
      </w:r>
      <w:r>
        <w:t>’</w:t>
      </w:r>
      <w:r w:rsidRPr="0039376E">
        <w:t xml:space="preserve">objets, les sceaux et les monnaies, où elle </w:t>
      </w:r>
      <w:r w:rsidR="005F2318">
        <w:t>entoure</w:t>
      </w:r>
      <w:r w:rsidRPr="0039376E">
        <w:t xml:space="preserve"> les armoiries de la reine</w:t>
      </w:r>
      <w:r w:rsidR="005F2318">
        <w:t xml:space="preserve"> </w:t>
      </w:r>
      <w:r w:rsidR="005F2318" w:rsidRPr="005F2318">
        <w:rPr>
          <w:highlight w:val="yellow"/>
        </w:rPr>
        <w:t>(fig. 2)</w:t>
      </w:r>
      <w:r w:rsidRPr="0039376E">
        <w:t>, mais aussi les tentures et autres textiles, les joyaux, les pièces d</w:t>
      </w:r>
      <w:r>
        <w:t>’</w:t>
      </w:r>
      <w:r w:rsidRPr="0039376E">
        <w:t>orfèvrerie. La plupart des historiens ont considéré que la reine abandonna quelque peu l</w:t>
      </w:r>
      <w:r>
        <w:t>’</w:t>
      </w:r>
      <w:r w:rsidRPr="0039376E">
        <w:t xml:space="preserve">usage de la cordelière sous le règne de Charles VIII, pour le reprendre après la mort du </w:t>
      </w:r>
      <w:r w:rsidRPr="009C7C1B">
        <w:t>roi</w:t>
      </w:r>
      <w:r w:rsidRPr="0039376E">
        <w:t>. Un tel constat semblait correspondre à ce que l</w:t>
      </w:r>
      <w:r>
        <w:t>’</w:t>
      </w:r>
      <w:r w:rsidRPr="0039376E">
        <w:t>on sait de la situation d</w:t>
      </w:r>
      <w:r>
        <w:t>’</w:t>
      </w:r>
      <w:r w:rsidRPr="0039376E">
        <w:t>Anne de Bretagne durant son premier mariage,</w:t>
      </w:r>
      <w:r w:rsidR="00D976EB">
        <w:t xml:space="preserve"> </w:t>
      </w:r>
      <w:r w:rsidRPr="0039376E">
        <w:t>destituée de son</w:t>
      </w:r>
      <w:r w:rsidR="005F2318">
        <w:t xml:space="preserve"> titre de duchesse de Bretagne.</w:t>
      </w:r>
    </w:p>
    <w:p w14:paraId="6C82F52A" w14:textId="275F58BA" w:rsidR="00DB14D2" w:rsidRPr="0039376E" w:rsidRDefault="00DB14D2" w:rsidP="003604C1">
      <w:pPr>
        <w:pStyle w:val="Default"/>
        <w:jc w:val="both"/>
      </w:pPr>
      <w:r w:rsidRPr="0039376E">
        <w:t>Pourtant l</w:t>
      </w:r>
      <w:r>
        <w:t>’</w:t>
      </w:r>
      <w:r w:rsidRPr="0039376E">
        <w:t>étude de la comptabilité et des inventaires d</w:t>
      </w:r>
      <w:r>
        <w:t>’</w:t>
      </w:r>
      <w:r w:rsidRPr="0039376E">
        <w:t>Anne de Bretagne montre que la reine n</w:t>
      </w:r>
      <w:r>
        <w:t>’</w:t>
      </w:r>
      <w:r w:rsidRPr="0039376E">
        <w:t>a cessé d</w:t>
      </w:r>
      <w:r>
        <w:t>’</w:t>
      </w:r>
      <w:r w:rsidRPr="0039376E">
        <w:t>afficher l</w:t>
      </w:r>
      <w:r>
        <w:t>’</w:t>
      </w:r>
      <w:r w:rsidRPr="0039376E">
        <w:t>emblème ducal durant ses années en Val de Loire sous Charles VIII</w:t>
      </w:r>
      <w:r w:rsidR="006641A2">
        <w:rPr>
          <w:rStyle w:val="Appelnotedebasdep"/>
        </w:rPr>
        <w:footnoteReference w:id="25"/>
      </w:r>
      <w:r w:rsidRPr="0039376E">
        <w:t xml:space="preserve">. En 1492-1493, la reine commande </w:t>
      </w:r>
      <w:r w:rsidR="006F20B9">
        <w:t xml:space="preserve">ainsi </w:t>
      </w:r>
      <w:r w:rsidRPr="0039376E">
        <w:t>une ceinture</w:t>
      </w:r>
      <w:r w:rsidR="006F20B9">
        <w:t xml:space="preserve"> ornée d’une cordelière</w:t>
      </w:r>
      <w:r w:rsidR="006641A2">
        <w:t xml:space="preserve"> </w:t>
      </w:r>
      <w:r w:rsidR="006F20B9">
        <w:t>et</w:t>
      </w:r>
      <w:r w:rsidR="006F20B9" w:rsidRPr="0039376E">
        <w:t xml:space="preserve"> </w:t>
      </w:r>
      <w:r w:rsidRPr="0039376E">
        <w:t xml:space="preserve">achète un </w:t>
      </w:r>
      <w:r w:rsidR="00F87CC4" w:rsidRPr="000D07EA">
        <w:t>« </w:t>
      </w:r>
      <w:r w:rsidRPr="000D07EA">
        <w:t>gorgerin</w:t>
      </w:r>
      <w:r w:rsidR="006F20B9" w:rsidRPr="000D07EA">
        <w:t>, un collier, orné de son chiffre et bordé de cordelières noires</w:t>
      </w:r>
      <w:r w:rsidR="000D07EA">
        <w:t> »</w:t>
      </w:r>
      <w:r w:rsidR="006F20B9" w:rsidRPr="000D07EA">
        <w:t>.</w:t>
      </w:r>
      <w:r w:rsidR="006F20B9">
        <w:t xml:space="preserve"> D</w:t>
      </w:r>
      <w:r w:rsidRPr="0039376E">
        <w:t xml:space="preserve">ans le même temps, </w:t>
      </w:r>
      <w:r w:rsidR="006F20B9">
        <w:t xml:space="preserve">elle </w:t>
      </w:r>
      <w:r w:rsidRPr="0039376E">
        <w:t>offre un collier à cordelières semblable à l</w:t>
      </w:r>
      <w:r>
        <w:t>’</w:t>
      </w:r>
      <w:r w:rsidRPr="0039376E">
        <w:t>une de ses demoiselles. Les inventaires des collections de la reine établis avant 1498 mettent aussi en évidence l</w:t>
      </w:r>
      <w:r>
        <w:t>’</w:t>
      </w:r>
      <w:r w:rsidRPr="0039376E">
        <w:t>omniprésence de la cordelière sous le règne de Charles VIII. Anne de Bretagne, en effet, continue de recourir aux pièces textiles qui provenaient de l</w:t>
      </w:r>
      <w:r>
        <w:t>’</w:t>
      </w:r>
      <w:r w:rsidRPr="0039376E">
        <w:t>héritage ducal et tend dans les châteaux du Val de Loire plusieurs tapisseries semées de cordelières</w:t>
      </w:r>
      <w:r w:rsidR="00BA7962">
        <w:rPr>
          <w:rStyle w:val="Appelnotedebasdep"/>
        </w:rPr>
        <w:footnoteReference w:id="26"/>
      </w:r>
      <w:r w:rsidRPr="0039376E">
        <w:t>. La cordelière se retrouve aussi dans plusieurs manuscrits datant du règne de Charles</w:t>
      </w:r>
      <w:r w:rsidR="000D07EA">
        <w:t> </w:t>
      </w:r>
      <w:r w:rsidRPr="0039376E">
        <w:t xml:space="preserve">VIII. Le motif se décline de façon inventive dans le </w:t>
      </w:r>
      <w:r w:rsidRPr="0039376E">
        <w:rPr>
          <w:i/>
        </w:rPr>
        <w:t>Livre d</w:t>
      </w:r>
      <w:r>
        <w:rPr>
          <w:i/>
        </w:rPr>
        <w:t>’</w:t>
      </w:r>
      <w:r w:rsidR="00F26323">
        <w:rPr>
          <w:i/>
        </w:rPr>
        <w:t>H</w:t>
      </w:r>
      <w:r w:rsidRPr="0039376E">
        <w:rPr>
          <w:i/>
        </w:rPr>
        <w:t xml:space="preserve">eures </w:t>
      </w:r>
      <w:r w:rsidRPr="0039376E">
        <w:t>commandé par Anne de Bretagne et enluminé par Jean Poyer vers 1492-1495 (New York, Pierpont Morgan Library, MS M.</w:t>
      </w:r>
      <w:r w:rsidR="009C7C1B">
        <w:t xml:space="preserve"> </w:t>
      </w:r>
      <w:r w:rsidRPr="0039376E">
        <w:t xml:space="preserve">50). Elle peut soit doubler la bordure rectangulaire des enluminures, soit entourer </w:t>
      </w:r>
      <w:r w:rsidR="009C7C1B">
        <w:t xml:space="preserve">les </w:t>
      </w:r>
      <w:r w:rsidRPr="0039376E">
        <w:t>lettres A, N, E qui tapissent certains folios</w:t>
      </w:r>
      <w:r w:rsidR="00943BD5">
        <w:rPr>
          <w:rStyle w:val="Appelnotedebasdep"/>
        </w:rPr>
        <w:footnoteReference w:id="27"/>
      </w:r>
      <w:r w:rsidR="003319CD">
        <w:t>.</w:t>
      </w:r>
      <w:r w:rsidR="00A00334">
        <w:t xml:space="preserve"> </w:t>
      </w:r>
      <w:r w:rsidRPr="0039376E">
        <w:t>Présente dès le règne de Charles VIII, la cordelière le fut également sous celui de Louis XII. De nombreuses miniatures présentent l</w:t>
      </w:r>
      <w:r>
        <w:t>’</w:t>
      </w:r>
      <w:r w:rsidRPr="0039376E">
        <w:t>écu de la reine entouré de la cordelière, comme le collier de l</w:t>
      </w:r>
      <w:r>
        <w:t>’</w:t>
      </w:r>
      <w:r w:rsidRPr="0039376E">
        <w:t xml:space="preserve">Ordre de Saint-Michel entourait celui du </w:t>
      </w:r>
      <w:r w:rsidRPr="008C0ADF">
        <w:t xml:space="preserve">roi, à commencer par la composition héraldique qui ouvre ses </w:t>
      </w:r>
      <w:r w:rsidRPr="008C0ADF">
        <w:rPr>
          <w:i/>
        </w:rPr>
        <w:t xml:space="preserve">Grandes </w:t>
      </w:r>
      <w:r w:rsidR="00F26323">
        <w:rPr>
          <w:i/>
        </w:rPr>
        <w:t>H</w:t>
      </w:r>
      <w:r w:rsidRPr="008C0ADF">
        <w:rPr>
          <w:i/>
        </w:rPr>
        <w:t>eures</w:t>
      </w:r>
      <w:r w:rsidR="008C0ADF">
        <w:t xml:space="preserve"> (BnF, ms. lat. 9474, f</w:t>
      </w:r>
      <w:r w:rsidR="008C0ADF">
        <w:rPr>
          <w:vertAlign w:val="superscript"/>
        </w:rPr>
        <w:t>o</w:t>
      </w:r>
      <w:r w:rsidR="008C0ADF">
        <w:t xml:space="preserve"> 1v</w:t>
      </w:r>
      <w:r w:rsidR="008C0ADF">
        <w:rPr>
          <w:vertAlign w:val="superscript"/>
        </w:rPr>
        <w:t>o</w:t>
      </w:r>
      <w:r w:rsidRPr="008C0ADF">
        <w:t xml:space="preserve">). </w:t>
      </w:r>
      <w:r w:rsidR="000D76D1" w:rsidRPr="006B262F">
        <w:rPr>
          <w:color w:val="auto"/>
        </w:rPr>
        <w:t xml:space="preserve">Les monogrammes d’Anne </w:t>
      </w:r>
      <w:r w:rsidR="006B262F" w:rsidRPr="006B262F">
        <w:rPr>
          <w:color w:val="auto"/>
        </w:rPr>
        <w:t xml:space="preserve">de Bretagne </w:t>
      </w:r>
      <w:r w:rsidR="000D76D1" w:rsidRPr="006B262F">
        <w:rPr>
          <w:color w:val="auto"/>
        </w:rPr>
        <w:t>et de Louis XII, peints à l’or et couronnés, qui</w:t>
      </w:r>
      <w:r w:rsidRPr="006B262F">
        <w:t xml:space="preserve"> accompag</w:t>
      </w:r>
      <w:r w:rsidRPr="008C0ADF">
        <w:t>nent l’écu réapparaissent</w:t>
      </w:r>
      <w:r w:rsidR="008C0ADF">
        <w:t xml:space="preserve"> en outre à la dernière page (f</w:t>
      </w:r>
      <w:r w:rsidR="008C0ADF">
        <w:rPr>
          <w:vertAlign w:val="superscript"/>
        </w:rPr>
        <w:t>o</w:t>
      </w:r>
      <w:r w:rsidRPr="008C0ADF">
        <w:t xml:space="preserve"> 238), mais </w:t>
      </w:r>
      <w:r w:rsidR="008C0ADF">
        <w:t xml:space="preserve">ils </w:t>
      </w:r>
      <w:r w:rsidRPr="008C0ADF">
        <w:t xml:space="preserve">encadrent désormais une nuée chargée des lettres formant le mot </w:t>
      </w:r>
      <w:r w:rsidR="008C0ADF">
        <w:rPr>
          <w:smallCaps/>
        </w:rPr>
        <w:t>non mvdera</w:t>
      </w:r>
      <w:r w:rsidRPr="008C0ADF">
        <w:t xml:space="preserve"> (</w:t>
      </w:r>
      <w:r w:rsidR="008C0ADF">
        <w:t>« </w:t>
      </w:r>
      <w:r w:rsidRPr="008C0ADF">
        <w:t>je ne changerai pas</w:t>
      </w:r>
      <w:r w:rsidR="008C0ADF">
        <w:t> »</w:t>
      </w:r>
      <w:r w:rsidRPr="008C0ADF">
        <w:t>) dont le centre à fond d’or est occupé par une lettre A, également couronnée, formée d’une cordelière noire aux entrelacs complexes. Le manuscrit du récit donné par André de la Vigne du sacre et de l’entrée à Paris de la reine en 1504 s’ouvre, en tête de chaque chapitre, par une lettre ornée de l’écu de la reine, tandis que les marges sont chargées d’u</w:t>
      </w:r>
      <w:r w:rsidR="00B136E5">
        <w:t xml:space="preserve">n réseau de cordelières semé de </w:t>
      </w:r>
      <w:r w:rsidRPr="008C0ADF">
        <w:t xml:space="preserve">A couronnés avec la devise </w:t>
      </w:r>
      <w:r w:rsidR="008C0ADF">
        <w:rPr>
          <w:smallCaps/>
        </w:rPr>
        <w:t>non mvdera</w:t>
      </w:r>
      <w:r w:rsidRPr="008C0ADF">
        <w:t xml:space="preserve"> ou d’un décor de losanges chargés chacun d’une fleur de lys, d’une moucheture d’hermine ou d’un A couronné </w:t>
      </w:r>
      <w:r w:rsidRPr="006B262F">
        <w:t>(Waddesdon Manor, The Rothschild Collection, Ms. 22, p. 2, 76, 108).</w:t>
      </w:r>
      <w:r w:rsidR="00A00334" w:rsidRPr="006B262F">
        <w:t xml:space="preserve"> L</w:t>
      </w:r>
      <w:r w:rsidRPr="006B262F">
        <w:t>es</w:t>
      </w:r>
      <w:r w:rsidRPr="0039376E">
        <w:t xml:space="preserve"> inventaires</w:t>
      </w:r>
      <w:r w:rsidR="00D501D5">
        <w:t xml:space="preserve"> des collections d’Anne de Bretagne</w:t>
      </w:r>
      <w:r w:rsidRPr="0039376E">
        <w:t xml:space="preserve"> </w:t>
      </w:r>
      <w:r w:rsidR="00D501D5">
        <w:t>dressés</w:t>
      </w:r>
      <w:r w:rsidR="00D501D5" w:rsidRPr="0039376E">
        <w:t xml:space="preserve"> </w:t>
      </w:r>
      <w:r w:rsidRPr="0039376E">
        <w:t xml:space="preserve">sous Louis XII </w:t>
      </w:r>
      <w:r w:rsidR="00D501D5">
        <w:t xml:space="preserve">comportent </w:t>
      </w:r>
      <w:r w:rsidR="00DC67A6">
        <w:t>encore</w:t>
      </w:r>
      <w:r w:rsidR="00D501D5">
        <w:t xml:space="preserve"> de nombreuses mentions de</w:t>
      </w:r>
      <w:r w:rsidRPr="0039376E">
        <w:t xml:space="preserve"> textiles ou pièces </w:t>
      </w:r>
      <w:r w:rsidR="00363732">
        <w:t>de vaisselle en or</w:t>
      </w:r>
      <w:r w:rsidR="00D501D5">
        <w:t xml:space="preserve"> arborant la cordelière</w:t>
      </w:r>
      <w:r w:rsidR="00363732">
        <w:rPr>
          <w:rStyle w:val="Appelnotedebasdep"/>
        </w:rPr>
        <w:footnoteReference w:id="28"/>
      </w:r>
      <w:r w:rsidR="00363732">
        <w:t xml:space="preserve">. </w:t>
      </w:r>
      <w:r w:rsidRPr="0039376E">
        <w:t xml:space="preserve">Enfin, la pièce la plus connue donnant à voir cet emblème est </w:t>
      </w:r>
      <w:r w:rsidRPr="00B136E5">
        <w:rPr>
          <w:color w:val="auto"/>
        </w:rPr>
        <w:t xml:space="preserve">certainement l’écrin </w:t>
      </w:r>
      <w:r w:rsidRPr="0039376E">
        <w:t>du cœur d</w:t>
      </w:r>
      <w:r>
        <w:t>’</w:t>
      </w:r>
      <w:r w:rsidRPr="0039376E">
        <w:t>Anne de Bretagne, conservé au musée Dobrée à Nantes, dont une cordelière borde le pourtour</w:t>
      </w:r>
      <w:r w:rsidR="00363732">
        <w:t>.</w:t>
      </w:r>
    </w:p>
    <w:p w14:paraId="1BF67D35" w14:textId="7B02D980" w:rsidR="00DB14D2" w:rsidRDefault="00DB14D2" w:rsidP="00C250BD">
      <w:pPr>
        <w:pStyle w:val="Default"/>
        <w:jc w:val="both"/>
      </w:pPr>
      <w:r w:rsidRPr="00346299">
        <w:t>Le constat</w:t>
      </w:r>
      <w:r w:rsidRPr="0039376E">
        <w:t xml:space="preserve"> d</w:t>
      </w:r>
      <w:r>
        <w:t>’</w:t>
      </w:r>
      <w:r w:rsidRPr="0039376E">
        <w:t>un usage intensif de la cordelière dès le règne de Charles VIII remet en cause la thèse qui tend à expliquer l</w:t>
      </w:r>
      <w:r>
        <w:t>’</w:t>
      </w:r>
      <w:r w:rsidR="00A00334">
        <w:t>emploi de ce motif comme u</w:t>
      </w:r>
      <w:r w:rsidRPr="0039376E">
        <w:t xml:space="preserve">n emblème de vertu et de chasteté que la reine aurait </w:t>
      </w:r>
      <w:r w:rsidRPr="00B136E5">
        <w:rPr>
          <w:color w:val="auto"/>
        </w:rPr>
        <w:t xml:space="preserve">arboré comme veuve puis pour </w:t>
      </w:r>
      <w:r w:rsidRPr="0039376E">
        <w:t xml:space="preserve">faire accepter son second mariage. Laurent Hablot a déjà réfuté cette interprétation, arguant du fait </w:t>
      </w:r>
      <w:r w:rsidR="00B136E5">
        <w:t xml:space="preserve">que </w:t>
      </w:r>
      <w:r w:rsidRPr="0039376E">
        <w:t>les remariages de reines étaient à l</w:t>
      </w:r>
      <w:r>
        <w:t>’</w:t>
      </w:r>
      <w:r w:rsidRPr="0039376E">
        <w:t xml:space="preserve">époque assez fréquents. </w:t>
      </w:r>
      <w:r w:rsidR="008A0D8B">
        <w:t xml:space="preserve">Si la position de l’historien selon laquelle la cordelière n’est pas plus, chez Anne, </w:t>
      </w:r>
      <w:r w:rsidRPr="0039376E">
        <w:t>l</w:t>
      </w:r>
      <w:r>
        <w:t>’</w:t>
      </w:r>
      <w:r w:rsidRPr="0039376E">
        <w:t>expression d</w:t>
      </w:r>
      <w:r>
        <w:t>’</w:t>
      </w:r>
      <w:r w:rsidRPr="0039376E">
        <w:t>une dévotion</w:t>
      </w:r>
      <w:r w:rsidR="00B136E5">
        <w:t xml:space="preserve"> particulière</w:t>
      </w:r>
      <w:r w:rsidRPr="0039376E">
        <w:t xml:space="preserve"> à saint François d</w:t>
      </w:r>
      <w:r>
        <w:t>’</w:t>
      </w:r>
      <w:r w:rsidR="00B136E5">
        <w:t>Assise</w:t>
      </w:r>
      <w:r w:rsidR="008A0D8B">
        <w:t xml:space="preserve"> puisque sa dévotion se serait davantage tournée vers des sainte</w:t>
      </w:r>
      <w:r w:rsidR="00A211BA">
        <w:t>s</w:t>
      </w:r>
      <w:r w:rsidR="008A0D8B">
        <w:t xml:space="preserve"> bretonnes, mériterait sûrement d’être nuancée, nous le rejoignons pleinement lorsqu’il conclut</w:t>
      </w:r>
      <w:r w:rsidR="00B136E5">
        <w:t> </w:t>
      </w:r>
      <w:r w:rsidR="008A0D8B" w:rsidRPr="0039376E">
        <w:t>qu</w:t>
      </w:r>
      <w:r w:rsidR="008A0D8B">
        <w:t>’</w:t>
      </w:r>
      <w:r w:rsidR="008A0D8B" w:rsidRPr="0039376E">
        <w:t>« en somme la principale justification de l</w:t>
      </w:r>
      <w:r w:rsidR="008A0D8B">
        <w:t>’</w:t>
      </w:r>
      <w:r w:rsidR="008A0D8B" w:rsidRPr="0039376E">
        <w:t>usage de la cordelière par Anne de Bretagne est, comme souvent, son utilisation précédente par son père François II »</w:t>
      </w:r>
      <w:r w:rsidR="008A0D8B">
        <w:rPr>
          <w:rStyle w:val="Appelnotedebasdep"/>
        </w:rPr>
        <w:footnoteReference w:id="29"/>
      </w:r>
      <w:r w:rsidR="008A0D8B" w:rsidRPr="0039376E">
        <w:t>.</w:t>
      </w:r>
      <w:r w:rsidRPr="0039376E">
        <w:t xml:space="preserve"> L</w:t>
      </w:r>
      <w:r>
        <w:t>’</w:t>
      </w:r>
      <w:r w:rsidRPr="0039376E">
        <w:t>usage de la cordelière sous Charles VIII corrobore pleinement cette affirmation. La cordelière incarne avant tout un moyen supplémentaire pour Anne d</w:t>
      </w:r>
      <w:r>
        <w:t>’</w:t>
      </w:r>
      <w:r w:rsidRPr="0039376E">
        <w:t>exprimer son attachement au duché de Bretagne. À une époque où</w:t>
      </w:r>
      <w:r w:rsidR="00346299">
        <w:t xml:space="preserve"> </w:t>
      </w:r>
      <w:r w:rsidR="00346299" w:rsidRPr="00CF5F38">
        <w:t>elle</w:t>
      </w:r>
      <w:r w:rsidRPr="0039376E">
        <w:t xml:space="preserve"> est écartée par le roi de</w:t>
      </w:r>
      <w:r w:rsidR="008A0D8B">
        <w:t xml:space="preserve"> l’administration de</w:t>
      </w:r>
      <w:r w:rsidRPr="0039376E">
        <w:t xml:space="preserve"> son duché, ne pouvant plus prétendre au titre de duchesse, elle ne cesse d</w:t>
      </w:r>
      <w:r>
        <w:t>’</w:t>
      </w:r>
      <w:r w:rsidRPr="0039376E">
        <w:t>appliquer sur toutes les pièces de son mobilier, au cœur même des résidences royales, l</w:t>
      </w:r>
      <w:r>
        <w:t>’</w:t>
      </w:r>
      <w:r w:rsidRPr="0039376E">
        <w:t>emblème ducal, signe de son appartenance, envers et contre tout, au duché. La multiplicité des occurrences de la cordelière montre bien qu</w:t>
      </w:r>
      <w:r>
        <w:t>’</w:t>
      </w:r>
      <w:r w:rsidRPr="0039376E">
        <w:t>Anne de Bretagne avait conféré à l</w:t>
      </w:r>
      <w:r>
        <w:t>’</w:t>
      </w:r>
      <w:r w:rsidRPr="0039376E">
        <w:t xml:space="preserve">emblème un statut </w:t>
      </w:r>
      <w:r w:rsidR="000D76D1" w:rsidRPr="00CF5F38">
        <w:t>privilégié, probablement inves</w:t>
      </w:r>
      <w:r w:rsidR="000D76D1" w:rsidRPr="00CF5F38">
        <w:rPr>
          <w:color w:val="auto"/>
        </w:rPr>
        <w:t>ti</w:t>
      </w:r>
      <w:r w:rsidRPr="00CF5F38">
        <w:t xml:space="preserve"> d</w:t>
      </w:r>
      <w:r>
        <w:t>’</w:t>
      </w:r>
      <w:r w:rsidRPr="0039376E">
        <w:t xml:space="preserve">une signification morale et </w:t>
      </w:r>
      <w:r w:rsidR="008A0D8B">
        <w:t xml:space="preserve">d’un </w:t>
      </w:r>
      <w:r w:rsidRPr="0039376E">
        <w:t>profond sens politique et personnel, celui d</w:t>
      </w:r>
      <w:r>
        <w:t>’</w:t>
      </w:r>
      <w:r w:rsidRPr="0039376E">
        <w:t>une appartenance inaliénable à la dynastie des ducs de Bretagne</w:t>
      </w:r>
      <w:r w:rsidR="003A221F">
        <w:rPr>
          <w:rStyle w:val="Appelnotedebasdep"/>
        </w:rPr>
        <w:footnoteReference w:id="30"/>
      </w:r>
      <w:r w:rsidR="003A221F">
        <w:t>.</w:t>
      </w:r>
      <w:r w:rsidRPr="0039376E">
        <w:t xml:space="preserve"> </w:t>
      </w:r>
    </w:p>
    <w:p w14:paraId="375F0B45" w14:textId="77777777" w:rsidR="00EC4BED" w:rsidRPr="00DB14D2" w:rsidRDefault="00EC4BED" w:rsidP="00C250BD">
      <w:pPr>
        <w:pStyle w:val="Default"/>
        <w:jc w:val="both"/>
      </w:pPr>
    </w:p>
    <w:p w14:paraId="7D0055A4" w14:textId="220C126E" w:rsidR="00DB14D2" w:rsidRPr="00DB14D2" w:rsidRDefault="00DB14D2" w:rsidP="003604C1">
      <w:pPr>
        <w:jc w:val="both"/>
        <w:rPr>
          <w:b/>
        </w:rPr>
      </w:pPr>
      <w:r>
        <w:rPr>
          <w:rFonts w:eastAsiaTheme="minorHAnsi"/>
          <w:b/>
        </w:rPr>
        <w:t>La devise de</w:t>
      </w:r>
      <w:r w:rsidRPr="0039376E">
        <w:rPr>
          <w:rFonts w:eastAsiaTheme="minorHAnsi"/>
          <w:b/>
        </w:rPr>
        <w:t xml:space="preserve"> </w:t>
      </w:r>
      <w:r w:rsidR="003A221F">
        <w:rPr>
          <w:rFonts w:eastAsiaTheme="minorHAnsi"/>
          <w:b/>
        </w:rPr>
        <w:t xml:space="preserve">la </w:t>
      </w:r>
      <w:r w:rsidRPr="0039376E">
        <w:rPr>
          <w:b/>
        </w:rPr>
        <w:t>cordelière</w:t>
      </w:r>
      <w:r>
        <w:rPr>
          <w:b/>
        </w:rPr>
        <w:t xml:space="preserve"> chez Louise de Savoie, </w:t>
      </w:r>
      <w:r w:rsidR="003A221F">
        <w:rPr>
          <w:b/>
        </w:rPr>
        <w:t>un</w:t>
      </w:r>
      <w:r>
        <w:rPr>
          <w:b/>
        </w:rPr>
        <w:t xml:space="preserve"> emprunt à Anne de Bretagne ?</w:t>
      </w:r>
    </w:p>
    <w:p w14:paraId="59334B93" w14:textId="5FAB4E0E" w:rsidR="00341E1A" w:rsidRPr="00C40AB4" w:rsidRDefault="00531E2D" w:rsidP="003604C1">
      <w:pPr>
        <w:jc w:val="both"/>
      </w:pPr>
      <w:r>
        <w:t>La</w:t>
      </w:r>
      <w:r w:rsidR="001763C2">
        <w:t xml:space="preserve"> cordelière fut</w:t>
      </w:r>
      <w:r w:rsidR="000D4ECE" w:rsidRPr="006A6770">
        <w:t xml:space="preserve"> </w:t>
      </w:r>
      <w:r w:rsidR="00DB14D2">
        <w:t>aussi</w:t>
      </w:r>
      <w:r w:rsidR="004F1A4B" w:rsidRPr="006A6770">
        <w:t xml:space="preserve"> </w:t>
      </w:r>
      <w:r w:rsidR="000D4ECE" w:rsidRPr="006A6770">
        <w:t>l</w:t>
      </w:r>
      <w:r w:rsidR="00E0321E" w:rsidRPr="006A6770">
        <w:t>’</w:t>
      </w:r>
      <w:r w:rsidR="000D4ECE" w:rsidRPr="006A6770">
        <w:t>une des</w:t>
      </w:r>
      <w:r w:rsidR="00600F6B" w:rsidRPr="006A6770">
        <w:t xml:space="preserve"> devises favorites de Louise</w:t>
      </w:r>
      <w:r w:rsidR="001763C2">
        <w:t xml:space="preserve"> de Savoie</w:t>
      </w:r>
      <w:r w:rsidR="00D465B5" w:rsidRPr="006A6770">
        <w:rPr>
          <w:rStyle w:val="Appelnotedebasdep"/>
        </w:rPr>
        <w:footnoteReference w:id="31"/>
      </w:r>
      <w:r w:rsidR="00600F6B" w:rsidRPr="006A6770">
        <w:t>. Elle peut apparaître seule, elle pe</w:t>
      </w:r>
      <w:r w:rsidR="00600F6B" w:rsidRPr="0039376E">
        <w:t xml:space="preserve">ut ceinturer </w:t>
      </w:r>
      <w:r w:rsidR="0049704C">
        <w:t>l</w:t>
      </w:r>
      <w:r w:rsidR="00600F6B" w:rsidRPr="0039376E">
        <w:t>es armes</w:t>
      </w:r>
      <w:r w:rsidR="0049704C">
        <w:t xml:space="preserve"> de la mère de François I</w:t>
      </w:r>
      <w:r w:rsidR="0049704C">
        <w:rPr>
          <w:vertAlign w:val="superscript"/>
        </w:rPr>
        <w:t>er</w:t>
      </w:r>
      <w:r w:rsidR="00600F6B" w:rsidRPr="0039376E">
        <w:t>, elle peut être figurée en association avec d</w:t>
      </w:r>
      <w:r w:rsidR="00E0321E">
        <w:t>’</w:t>
      </w:r>
      <w:r w:rsidR="00600F6B" w:rsidRPr="0039376E">
        <w:t>autres devises</w:t>
      </w:r>
      <w:r w:rsidR="00230213" w:rsidRPr="0039376E">
        <w:t>, comme le vol ou</w:t>
      </w:r>
      <w:r w:rsidR="00F17074" w:rsidRPr="0039376E">
        <w:t xml:space="preserve"> le bouquet de </w:t>
      </w:r>
      <w:r w:rsidR="00C1254E" w:rsidRPr="0039376E">
        <w:t xml:space="preserve">trois </w:t>
      </w:r>
      <w:r w:rsidR="00F17074" w:rsidRPr="0039376E">
        <w:t>fleurs de lys</w:t>
      </w:r>
      <w:r w:rsidR="001C3D81" w:rsidRPr="00CB4CD6">
        <w:t xml:space="preserve">, </w:t>
      </w:r>
      <w:r w:rsidR="005A5C31" w:rsidRPr="00CB4CD6">
        <w:t>que l’on voit</w:t>
      </w:r>
      <w:r w:rsidR="005A5C31" w:rsidRPr="00CB4CD6">
        <w:rPr>
          <w:color w:val="FF0000"/>
        </w:rPr>
        <w:t xml:space="preserve"> </w:t>
      </w:r>
      <w:r w:rsidR="001C3D81" w:rsidRPr="00CB4CD6">
        <w:t>da</w:t>
      </w:r>
      <w:r w:rsidR="001763C2" w:rsidRPr="00CB4CD6">
        <w:t>ns</w:t>
      </w:r>
      <w:r w:rsidR="001763C2">
        <w:t xml:space="preserve"> plusieurs décors</w:t>
      </w:r>
      <w:r w:rsidR="00C1254E" w:rsidRPr="0039376E">
        <w:t xml:space="preserve"> de l</w:t>
      </w:r>
      <w:r w:rsidR="00E0321E">
        <w:t>’</w:t>
      </w:r>
      <w:r w:rsidR="00C1254E" w:rsidRPr="0039376E">
        <w:t>aile François I</w:t>
      </w:r>
      <w:r w:rsidR="00C1254E" w:rsidRPr="0039376E">
        <w:rPr>
          <w:vertAlign w:val="superscript"/>
        </w:rPr>
        <w:t>er</w:t>
      </w:r>
      <w:r w:rsidR="00D77209" w:rsidRPr="0039376E">
        <w:t xml:space="preserve"> du château de Blois</w:t>
      </w:r>
      <w:r w:rsidR="00C43F27" w:rsidRPr="0039376E">
        <w:rPr>
          <w:rStyle w:val="Appelnotedebasdep"/>
        </w:rPr>
        <w:footnoteReference w:id="32"/>
      </w:r>
      <w:r w:rsidR="00600F6B" w:rsidRPr="0039376E">
        <w:t>.</w:t>
      </w:r>
      <w:r w:rsidR="00251ACB" w:rsidRPr="0039376E">
        <w:rPr>
          <w:color w:val="FF0000"/>
        </w:rPr>
        <w:t xml:space="preserve"> </w:t>
      </w:r>
      <w:r w:rsidR="00A24E1D" w:rsidRPr="0039376E">
        <w:t xml:space="preserve">La </w:t>
      </w:r>
      <w:r w:rsidR="00320290" w:rsidRPr="0039376E">
        <w:t>cordelière</w:t>
      </w:r>
      <w:r w:rsidR="00A24E1D" w:rsidRPr="0039376E">
        <w:t xml:space="preserve"> de la comtesse puis duchesse d</w:t>
      </w:r>
      <w:r w:rsidR="00E0321E">
        <w:t>’</w:t>
      </w:r>
      <w:r w:rsidR="00A24E1D" w:rsidRPr="0039376E">
        <w:t>Angoulême</w:t>
      </w:r>
      <w:r w:rsidR="001763C2">
        <w:t xml:space="preserve"> n’est toutefois pas identique à celle d’Anne de Bretagne : elle</w:t>
      </w:r>
      <w:r w:rsidR="00320290" w:rsidRPr="0039376E">
        <w:t xml:space="preserve"> </w:t>
      </w:r>
      <w:r w:rsidR="00A24E1D" w:rsidRPr="0039376E">
        <w:t>se compose d</w:t>
      </w:r>
      <w:r w:rsidR="00E0321E">
        <w:t>’</w:t>
      </w:r>
      <w:r w:rsidR="00A24E1D" w:rsidRPr="0039376E">
        <w:t>une succession de nœuds lâches, à doubl</w:t>
      </w:r>
      <w:r w:rsidR="00F46674" w:rsidRPr="0039376E">
        <w:t>e boucle, en forme de huit</w:t>
      </w:r>
      <w:r w:rsidR="00A24E1D" w:rsidRPr="0039376E">
        <w:t xml:space="preserve">. À ce titre, elle </w:t>
      </w:r>
      <w:r w:rsidR="00320290" w:rsidRPr="0039376E">
        <w:t>rappelle la maison de Savoie</w:t>
      </w:r>
      <w:r w:rsidR="00F46674" w:rsidRPr="0039376E">
        <w:t>, l</w:t>
      </w:r>
      <w:r w:rsidR="00F17074" w:rsidRPr="0039376E">
        <w:t xml:space="preserve">e nœud </w:t>
      </w:r>
      <w:r w:rsidR="00F46674" w:rsidRPr="0039376E">
        <w:t xml:space="preserve">en forme de huit </w:t>
      </w:r>
      <w:r w:rsidR="000D4ECE" w:rsidRPr="0039376E">
        <w:t>constituant</w:t>
      </w:r>
      <w:r w:rsidR="00A24E1D" w:rsidRPr="0039376E">
        <w:t xml:space="preserve"> </w:t>
      </w:r>
      <w:r w:rsidR="000D4ECE" w:rsidRPr="0039376E">
        <w:t xml:space="preserve">la </w:t>
      </w:r>
      <w:r w:rsidR="00A24E1D" w:rsidRPr="0039376E">
        <w:t>devis</w:t>
      </w:r>
      <w:r w:rsidR="00904555" w:rsidRPr="0039376E">
        <w:t xml:space="preserve">e traditionnelle de cette </w:t>
      </w:r>
      <w:r w:rsidR="00904555" w:rsidRPr="001763C2">
        <w:t>famille</w:t>
      </w:r>
      <w:r w:rsidR="00C1532E" w:rsidRPr="001763C2">
        <w:t xml:space="preserve"> </w:t>
      </w:r>
      <w:r w:rsidR="001763C2">
        <w:t xml:space="preserve">depuis le </w:t>
      </w:r>
      <w:r w:rsidR="001763C2">
        <w:rPr>
          <w:smallCaps/>
        </w:rPr>
        <w:t>xiv</w:t>
      </w:r>
      <w:r w:rsidR="001763C2">
        <w:rPr>
          <w:vertAlign w:val="superscript"/>
        </w:rPr>
        <w:t>e</w:t>
      </w:r>
      <w:r w:rsidR="00C1532E" w:rsidRPr="001763C2">
        <w:t xml:space="preserve"> siècle</w:t>
      </w:r>
      <w:r w:rsidR="00CD7211" w:rsidRPr="001763C2">
        <w:t xml:space="preserve">. </w:t>
      </w:r>
      <w:r w:rsidR="000D4ECE" w:rsidRPr="0039376E">
        <w:t>Pourtant, c</w:t>
      </w:r>
      <w:r w:rsidR="00320290" w:rsidRPr="0039376E">
        <w:t>ontrairement aux autres membr</w:t>
      </w:r>
      <w:r w:rsidR="000D4ECE" w:rsidRPr="0039376E">
        <w:t>es de la maison de Savoie, la mère de François I</w:t>
      </w:r>
      <w:r w:rsidR="000D4ECE" w:rsidRPr="0039376E">
        <w:rPr>
          <w:vertAlign w:val="superscript"/>
        </w:rPr>
        <w:t>er</w:t>
      </w:r>
      <w:r w:rsidR="00320290" w:rsidRPr="0039376E">
        <w:t xml:space="preserve"> fait rarement usage du seul nœud de Savoie</w:t>
      </w:r>
      <w:r w:rsidR="00904555" w:rsidRPr="0039376E">
        <w:t xml:space="preserve"> (il </w:t>
      </w:r>
      <w:r w:rsidR="00F46674" w:rsidRPr="0039376E">
        <w:t xml:space="preserve">peut toutefois </w:t>
      </w:r>
      <w:r w:rsidR="00904555" w:rsidRPr="0039376E">
        <w:t>apparaît</w:t>
      </w:r>
      <w:r w:rsidR="00F46674" w:rsidRPr="0039376E">
        <w:t>re</w:t>
      </w:r>
      <w:r w:rsidR="00904555" w:rsidRPr="0039376E">
        <w:t xml:space="preserve"> </w:t>
      </w:r>
      <w:r w:rsidR="00320290" w:rsidRPr="0039376E">
        <w:t>avec l</w:t>
      </w:r>
      <w:r w:rsidR="00E0321E">
        <w:t>’</w:t>
      </w:r>
      <w:r w:rsidR="00320290" w:rsidRPr="0039376E">
        <w:t>animal emblématique de François</w:t>
      </w:r>
      <w:r w:rsidR="001703B0" w:rsidRPr="0039376E">
        <w:t>, la salamandre, dont</w:t>
      </w:r>
      <w:r w:rsidR="00F46674" w:rsidRPr="0039376E">
        <w:t xml:space="preserve"> la queue se termine parfois</w:t>
      </w:r>
      <w:r w:rsidR="00320290" w:rsidRPr="0039376E">
        <w:t xml:space="preserve"> par un nœud de Savoie). Le plus régulièrement, la cordelière de la comtesse puis duchesse d</w:t>
      </w:r>
      <w:r w:rsidR="00E0321E">
        <w:t>’</w:t>
      </w:r>
      <w:r w:rsidR="00320290" w:rsidRPr="0039376E">
        <w:t>Angoulême associe nœuds de Savoie et cordon franciscain, avec boucle, gland et grains serrés, comme on le voit</w:t>
      </w:r>
      <w:r w:rsidR="000D4ECE" w:rsidRPr="0039376E">
        <w:t>, entourant les armes de la mère du roi,</w:t>
      </w:r>
      <w:r w:rsidR="00320290" w:rsidRPr="0039376E">
        <w:t xml:space="preserve"> sur</w:t>
      </w:r>
      <w:r w:rsidR="00DD6F1D" w:rsidRPr="0039376E">
        <w:t xml:space="preserve"> le folio 3 de la</w:t>
      </w:r>
      <w:r w:rsidR="000D4ECE" w:rsidRPr="0039376E">
        <w:rPr>
          <w:i/>
          <w:iCs/>
        </w:rPr>
        <w:t xml:space="preserve"> Vie des Roys et</w:t>
      </w:r>
      <w:r w:rsidR="00DD6F1D" w:rsidRPr="0039376E">
        <w:rPr>
          <w:i/>
          <w:iCs/>
        </w:rPr>
        <w:t xml:space="preserve"> Empereurs de Rome</w:t>
      </w:r>
      <w:r w:rsidR="000D4ECE" w:rsidRPr="0039376E">
        <w:t xml:space="preserve"> (</w:t>
      </w:r>
      <w:r w:rsidR="000D4ECE" w:rsidRPr="00345BFB">
        <w:t>BnF, ms. fr. 13</w:t>
      </w:r>
      <w:r w:rsidR="00DD6F1D" w:rsidRPr="00345BFB">
        <w:t>93</w:t>
      </w:r>
      <w:r w:rsidR="005F2318" w:rsidRPr="00345BFB">
        <w:t xml:space="preserve">, f° 3, </w:t>
      </w:r>
      <w:r w:rsidR="005F2318">
        <w:rPr>
          <w:highlight w:val="yellow"/>
        </w:rPr>
        <w:t xml:space="preserve">fig. </w:t>
      </w:r>
      <w:r w:rsidR="00372C90">
        <w:rPr>
          <w:highlight w:val="yellow"/>
        </w:rPr>
        <w:t>3</w:t>
      </w:r>
      <w:r w:rsidR="00DC7E29">
        <w:t>)</w:t>
      </w:r>
      <w:r w:rsidR="00D465B5" w:rsidRPr="0039376E">
        <w:t xml:space="preserve"> ou</w:t>
      </w:r>
      <w:r w:rsidR="000D4ECE" w:rsidRPr="0039376E">
        <w:t xml:space="preserve">, une fois encore ceinturant </w:t>
      </w:r>
      <w:r w:rsidR="00F46674" w:rsidRPr="0039376E">
        <w:t>son écu (qui, ici,</w:t>
      </w:r>
      <w:r w:rsidR="00904555" w:rsidRPr="0039376E">
        <w:t xml:space="preserve"> a absorbé les armes de Bour</w:t>
      </w:r>
      <w:r w:rsidR="003E5503" w:rsidRPr="0039376E">
        <w:t>b</w:t>
      </w:r>
      <w:r w:rsidR="00904555" w:rsidRPr="0039376E">
        <w:t>on)</w:t>
      </w:r>
      <w:r w:rsidR="00765064">
        <w:t>,</w:t>
      </w:r>
      <w:r w:rsidR="00320290" w:rsidRPr="0039376E">
        <w:t xml:space="preserve"> sur</w:t>
      </w:r>
      <w:r w:rsidR="00D465B5" w:rsidRPr="0039376E">
        <w:t xml:space="preserve"> </w:t>
      </w:r>
      <w:r w:rsidR="000D4ECE" w:rsidRPr="0039376E">
        <w:t>l</w:t>
      </w:r>
      <w:r w:rsidR="00E0321E">
        <w:t>’</w:t>
      </w:r>
      <w:r w:rsidR="000D4ECE" w:rsidRPr="0039376E">
        <w:t>avers du</w:t>
      </w:r>
      <w:r w:rsidR="00D465B5" w:rsidRPr="0039376E">
        <w:t xml:space="preserve"> jeton de la Chambre des </w:t>
      </w:r>
      <w:r w:rsidR="003E5503" w:rsidRPr="0039376E">
        <w:t>c</w:t>
      </w:r>
      <w:r w:rsidR="00D465B5" w:rsidRPr="0039376E">
        <w:t>omptes de Mouli</w:t>
      </w:r>
      <w:r w:rsidR="00904555" w:rsidRPr="0039376E">
        <w:t>ns</w:t>
      </w:r>
      <w:r w:rsidR="00D465B5" w:rsidRPr="0039376E">
        <w:t xml:space="preserve"> </w:t>
      </w:r>
      <w:r w:rsidR="00AC61A6" w:rsidRPr="001763C2">
        <w:t xml:space="preserve">déjà cité </w:t>
      </w:r>
      <w:r w:rsidR="00D465B5" w:rsidRPr="0039376E">
        <w:t>(BnF, Monnaies et médailles, jeton 9).</w:t>
      </w:r>
      <w:r w:rsidR="00C1254E" w:rsidRPr="0039376E">
        <w:t xml:space="preserve"> Le revers du jeton, frappé en 1528, montre l</w:t>
      </w:r>
      <w:r w:rsidR="00E0321E">
        <w:t>’</w:t>
      </w:r>
      <w:r w:rsidR="00C1254E" w:rsidRPr="0039376E">
        <w:t>une des autres</w:t>
      </w:r>
      <w:r w:rsidR="00230213" w:rsidRPr="0039376E">
        <w:t xml:space="preserve"> devises de Louise :</w:t>
      </w:r>
      <w:r w:rsidR="00C1254E" w:rsidRPr="0039376E">
        <w:t xml:space="preserve"> </w:t>
      </w:r>
      <w:r w:rsidR="00C1254E" w:rsidRPr="0039376E">
        <w:rPr>
          <w:color w:val="000000"/>
        </w:rPr>
        <w:t>le vol</w:t>
      </w:r>
      <w:r w:rsidR="00230213" w:rsidRPr="0039376E">
        <w:rPr>
          <w:color w:val="000000"/>
        </w:rPr>
        <w:t>,</w:t>
      </w:r>
      <w:r w:rsidR="00F46674" w:rsidRPr="0039376E">
        <w:rPr>
          <w:color w:val="000000"/>
        </w:rPr>
        <w:t xml:space="preserve"> c</w:t>
      </w:r>
      <w:r w:rsidR="00E0321E">
        <w:rPr>
          <w:color w:val="000000"/>
        </w:rPr>
        <w:t>’</w:t>
      </w:r>
      <w:r w:rsidR="00F46674" w:rsidRPr="0039376E">
        <w:rPr>
          <w:color w:val="000000"/>
        </w:rPr>
        <w:t>est-à-dire</w:t>
      </w:r>
      <w:r w:rsidR="00A136F5" w:rsidRPr="0039376E">
        <w:rPr>
          <w:color w:val="000000"/>
        </w:rPr>
        <w:t xml:space="preserve"> </w:t>
      </w:r>
      <w:r w:rsidR="00230213" w:rsidRPr="0039376E">
        <w:rPr>
          <w:color w:val="000000"/>
        </w:rPr>
        <w:t>une paire d</w:t>
      </w:r>
      <w:r w:rsidR="00E0321E">
        <w:rPr>
          <w:color w:val="000000"/>
        </w:rPr>
        <w:t>’</w:t>
      </w:r>
      <w:r w:rsidR="00230213" w:rsidRPr="0039376E">
        <w:rPr>
          <w:color w:val="000000"/>
        </w:rPr>
        <w:t>ailes</w:t>
      </w:r>
      <w:r w:rsidR="00A136F5" w:rsidRPr="0039376E">
        <w:rPr>
          <w:color w:val="000000"/>
        </w:rPr>
        <w:t xml:space="preserve"> d</w:t>
      </w:r>
      <w:r w:rsidR="00E0321E">
        <w:rPr>
          <w:color w:val="000000"/>
        </w:rPr>
        <w:t>’</w:t>
      </w:r>
      <w:r w:rsidR="00A136F5" w:rsidRPr="0039376E">
        <w:rPr>
          <w:color w:val="000000"/>
        </w:rPr>
        <w:t>oiseau réunies,</w:t>
      </w:r>
      <w:r w:rsidR="00230213" w:rsidRPr="0039376E">
        <w:rPr>
          <w:color w:val="000000"/>
        </w:rPr>
        <w:t xml:space="preserve"> qui rappelle l</w:t>
      </w:r>
      <w:r w:rsidR="00E0321E">
        <w:rPr>
          <w:color w:val="000000"/>
        </w:rPr>
        <w:t>’</w:t>
      </w:r>
      <w:r w:rsidR="00230213" w:rsidRPr="0039376E">
        <w:rPr>
          <w:color w:val="000000"/>
        </w:rPr>
        <w:t>initiale de son prénom par homophonie</w:t>
      </w:r>
      <w:r w:rsidR="00A136F5" w:rsidRPr="0039376E">
        <w:rPr>
          <w:color w:val="000000"/>
        </w:rPr>
        <w:t>, tout en soulignant son rôle protecteur.</w:t>
      </w:r>
      <w:r w:rsidR="00230213" w:rsidRPr="0039376E">
        <w:rPr>
          <w:color w:val="000000"/>
        </w:rPr>
        <w:t xml:space="preserve"> </w:t>
      </w:r>
      <w:r w:rsidR="00A136F5" w:rsidRPr="0039376E">
        <w:rPr>
          <w:color w:val="000000"/>
        </w:rPr>
        <w:t>I</w:t>
      </w:r>
      <w:r w:rsidR="00230213" w:rsidRPr="0039376E">
        <w:rPr>
          <w:color w:val="000000"/>
        </w:rPr>
        <w:t>ci,</w:t>
      </w:r>
      <w:r w:rsidR="00C1254E" w:rsidRPr="0039376E">
        <w:rPr>
          <w:color w:val="000000"/>
        </w:rPr>
        <w:t xml:space="preserve"> </w:t>
      </w:r>
      <w:r w:rsidR="00A136F5" w:rsidRPr="0039376E">
        <w:rPr>
          <w:color w:val="000000"/>
        </w:rPr>
        <w:t xml:space="preserve">le vol </w:t>
      </w:r>
      <w:r w:rsidR="00C1254E" w:rsidRPr="0039376E">
        <w:rPr>
          <w:color w:val="000000"/>
        </w:rPr>
        <w:t>encadre un L couronné</w:t>
      </w:r>
      <w:r w:rsidR="00230213" w:rsidRPr="0039376E">
        <w:rPr>
          <w:color w:val="000000"/>
        </w:rPr>
        <w:t>. Le tout</w:t>
      </w:r>
      <w:r w:rsidR="00C1254E" w:rsidRPr="0039376E">
        <w:rPr>
          <w:color w:val="000000"/>
        </w:rPr>
        <w:t xml:space="preserve"> est accompagné d</w:t>
      </w:r>
      <w:r w:rsidR="00E0321E">
        <w:rPr>
          <w:color w:val="000000"/>
        </w:rPr>
        <w:t>’</w:t>
      </w:r>
      <w:r w:rsidR="00C1254E" w:rsidRPr="0039376E">
        <w:rPr>
          <w:color w:val="000000"/>
        </w:rPr>
        <w:t xml:space="preserve">une devise latine, </w:t>
      </w:r>
      <w:r w:rsidR="00C1254E" w:rsidRPr="0039376E">
        <w:rPr>
          <w:i/>
          <w:iCs/>
          <w:color w:val="000000"/>
        </w:rPr>
        <w:t xml:space="preserve">Pennas dedisti volabo et requiescam </w:t>
      </w:r>
      <w:r w:rsidR="00C1254E" w:rsidRPr="0039376E">
        <w:rPr>
          <w:color w:val="000000"/>
        </w:rPr>
        <w:t>(« Tu m</w:t>
      </w:r>
      <w:r w:rsidR="00E0321E">
        <w:rPr>
          <w:color w:val="000000"/>
        </w:rPr>
        <w:t>’</w:t>
      </w:r>
      <w:r w:rsidR="00C1254E" w:rsidRPr="0039376E">
        <w:rPr>
          <w:color w:val="000000"/>
        </w:rPr>
        <w:t xml:space="preserve">as donné des </w:t>
      </w:r>
      <w:r w:rsidR="00C1254E" w:rsidRPr="00C40AB4">
        <w:rPr>
          <w:color w:val="000000"/>
        </w:rPr>
        <w:t>ailes, je volerai et trouverai le repos »), qui ne se rencontre pas ailleurs.</w:t>
      </w:r>
      <w:r w:rsidR="008C482B" w:rsidRPr="00C40AB4">
        <w:rPr>
          <w:color w:val="000000"/>
        </w:rPr>
        <w:t xml:space="preserve"> </w:t>
      </w:r>
      <w:r w:rsidR="000F3F13" w:rsidRPr="00C40AB4">
        <w:rPr>
          <w:color w:val="000000"/>
        </w:rPr>
        <w:t xml:space="preserve">Dans les </w:t>
      </w:r>
      <w:r w:rsidR="000F3F13" w:rsidRPr="00C40AB4">
        <w:rPr>
          <w:i/>
          <w:iCs/>
          <w:color w:val="000000"/>
        </w:rPr>
        <w:t>Gestes de Blanche de Castille</w:t>
      </w:r>
      <w:r w:rsidR="00C40AB4" w:rsidRPr="00C40AB4">
        <w:rPr>
          <w:i/>
          <w:iCs/>
          <w:color w:val="000000"/>
        </w:rPr>
        <w:t xml:space="preserve"> </w:t>
      </w:r>
      <w:r w:rsidR="00C40AB4">
        <w:t>(</w:t>
      </w:r>
      <w:r w:rsidR="00C40AB4" w:rsidRPr="00C40AB4">
        <w:t>BnF, ms. fr. 5715</w:t>
      </w:r>
      <w:r w:rsidR="00023456">
        <w:t>)</w:t>
      </w:r>
      <w:r w:rsidR="000F3F13" w:rsidRPr="00C40AB4">
        <w:rPr>
          <w:color w:val="000000"/>
        </w:rPr>
        <w:t xml:space="preserve">, commandées à Étienne Le Blanc, Louise </w:t>
      </w:r>
      <w:r w:rsidR="00EC4BED">
        <w:rPr>
          <w:color w:val="000000"/>
        </w:rPr>
        <w:t>elle-</w:t>
      </w:r>
      <w:r w:rsidR="00EC4BED" w:rsidRPr="00C40AB4">
        <w:rPr>
          <w:color w:val="000000"/>
        </w:rPr>
        <w:t xml:space="preserve">même </w:t>
      </w:r>
      <w:r w:rsidR="000F3F13" w:rsidRPr="00C40AB4">
        <w:rPr>
          <w:color w:val="000000"/>
        </w:rPr>
        <w:t xml:space="preserve">est pourvue d’une </w:t>
      </w:r>
      <w:r w:rsidR="004C5BA4">
        <w:rPr>
          <w:color w:val="000000"/>
        </w:rPr>
        <w:t xml:space="preserve">gigantesque </w:t>
      </w:r>
      <w:r w:rsidR="000F3F13" w:rsidRPr="00C40AB4">
        <w:rPr>
          <w:color w:val="000000"/>
        </w:rPr>
        <w:t>paire d’aile</w:t>
      </w:r>
      <w:r w:rsidR="0021086A" w:rsidRPr="00C40AB4">
        <w:rPr>
          <w:color w:val="000000"/>
        </w:rPr>
        <w:t>s.</w:t>
      </w:r>
      <w:r w:rsidR="000656F5">
        <w:rPr>
          <w:color w:val="000000"/>
        </w:rPr>
        <w:t xml:space="preserve"> </w:t>
      </w:r>
    </w:p>
    <w:p w14:paraId="7E4A7670" w14:textId="5EEF7A84" w:rsidR="00D465B5" w:rsidRPr="00873BD6" w:rsidRDefault="00FD2CF9" w:rsidP="003604C1">
      <w:pPr>
        <w:jc w:val="both"/>
        <w:rPr>
          <w:color w:val="000000"/>
        </w:rPr>
      </w:pPr>
      <w:r w:rsidRPr="00C40AB4">
        <w:t>Sur la page de titre de l</w:t>
      </w:r>
      <w:r w:rsidR="00E0321E" w:rsidRPr="00C40AB4">
        <w:t>’</w:t>
      </w:r>
      <w:r w:rsidRPr="00C40AB4">
        <w:rPr>
          <w:i/>
        </w:rPr>
        <w:t>Histoire de Thucydide</w:t>
      </w:r>
      <w:r w:rsidRPr="00C40AB4">
        <w:t>, un imprimé préparé pour Louise en 1527 (Bibliothèque Mazarine, Rés. 5541 C2), les nœuds de Savoie alternent avec les</w:t>
      </w:r>
      <w:r w:rsidRPr="0039376E">
        <w:t xml:space="preserve"> grains serrés et le gland du cordon franciscain. Dans la miniature, la cordelière entoure l</w:t>
      </w:r>
      <w:r w:rsidR="00E0321E">
        <w:t>’</w:t>
      </w:r>
      <w:r w:rsidRPr="0039376E">
        <w:t>écu couronné de Louise (mi-parti d</w:t>
      </w:r>
      <w:r w:rsidR="00E0321E">
        <w:t>’</w:t>
      </w:r>
      <w:r w:rsidRPr="0039376E">
        <w:t>Angoulême et de Savoie). Elle est aussi accompagnée d</w:t>
      </w:r>
      <w:r w:rsidR="00E0321E">
        <w:t>’</w:t>
      </w:r>
      <w:r w:rsidRPr="0039376E">
        <w:t>un bouquet de fleurs de lys, dont l</w:t>
      </w:r>
      <w:r w:rsidR="00E0321E">
        <w:t>’</w:t>
      </w:r>
      <w:r w:rsidRPr="0039376E">
        <w:t>interprétation est variable : on peut y voir une allusion à la « Trinité d</w:t>
      </w:r>
      <w:r w:rsidR="00E0321E">
        <w:t>’</w:t>
      </w:r>
      <w:r w:rsidRPr="0039376E">
        <w:t>Angoulême », qui réunit Louise et ses deux enfants, François et Marguerite, mais aussi une volonté d</w:t>
      </w:r>
      <w:r w:rsidR="00E0321E">
        <w:t>’</w:t>
      </w:r>
      <w:r w:rsidRPr="0039376E">
        <w:t xml:space="preserve">affirmer la continuité dynastique, le lys constituant un emblème traditionnel de la royauté </w:t>
      </w:r>
      <w:r w:rsidRPr="009A1A83">
        <w:t>française. C</w:t>
      </w:r>
      <w:r w:rsidR="00E0321E" w:rsidRPr="009A1A83">
        <w:t>’</w:t>
      </w:r>
      <w:r w:rsidRPr="009A1A83">
        <w:t xml:space="preserve">est ainsi que la cordelière </w:t>
      </w:r>
      <w:r w:rsidR="00251ACB" w:rsidRPr="009A1A83">
        <w:t>noue le bouque</w:t>
      </w:r>
      <w:r w:rsidR="001763C2" w:rsidRPr="009A1A83">
        <w:t>t de trois lys des chapiteaux du château de</w:t>
      </w:r>
      <w:r w:rsidR="00251ACB" w:rsidRPr="009A1A83">
        <w:t xml:space="preserve"> Chambord et lie </w:t>
      </w:r>
      <w:r w:rsidRPr="009A1A83">
        <w:t xml:space="preserve">déjà </w:t>
      </w:r>
      <w:r w:rsidR="00251ACB" w:rsidRPr="009A1A83">
        <w:t xml:space="preserve">les </w:t>
      </w:r>
      <w:r w:rsidR="00CC4355" w:rsidRPr="009A1A83">
        <w:t>armes</w:t>
      </w:r>
      <w:r w:rsidR="00251ACB" w:rsidRPr="009A1A83">
        <w:t xml:space="preserve"> de François, duc d</w:t>
      </w:r>
      <w:r w:rsidR="00E0321E" w:rsidRPr="009A1A83">
        <w:t>’</w:t>
      </w:r>
      <w:r w:rsidR="00251ACB" w:rsidRPr="009A1A83">
        <w:t>Angoulême, de L</w:t>
      </w:r>
      <w:r w:rsidR="009A1A83">
        <w:t>ouise et de Marguerite, dans</w:t>
      </w:r>
      <w:r w:rsidR="009A1A83" w:rsidRPr="009A1A83">
        <w:t xml:space="preserve"> l’</w:t>
      </w:r>
      <w:r w:rsidR="00251ACB" w:rsidRPr="009A1A83">
        <w:t>enluminure</w:t>
      </w:r>
      <w:r w:rsidR="001763C2" w:rsidRPr="009A1A83">
        <w:t xml:space="preserve"> </w:t>
      </w:r>
      <w:r w:rsidR="009A1A83" w:rsidRPr="009A1A83">
        <w:t xml:space="preserve">qui ouvre le </w:t>
      </w:r>
      <w:r w:rsidR="009A1A83" w:rsidRPr="009A1A83">
        <w:rPr>
          <w:i/>
        </w:rPr>
        <w:t>Livre du tresor</w:t>
      </w:r>
      <w:r w:rsidR="009A1A83" w:rsidRPr="009A1A83">
        <w:t xml:space="preserve"> (BnF, ms. fr. 19088</w:t>
      </w:r>
      <w:r w:rsidR="00A51382">
        <w:t> ;</w:t>
      </w:r>
      <w:r w:rsidR="00A51382" w:rsidRPr="00D12C23">
        <w:rPr>
          <w:color w:val="FF0000"/>
        </w:rPr>
        <w:t xml:space="preserve"> </w:t>
      </w:r>
      <w:r w:rsidR="00A51382" w:rsidRPr="00CB4CD6">
        <w:rPr>
          <w:highlight w:val="yellow"/>
        </w:rPr>
        <w:t>fig. 5</w:t>
      </w:r>
      <w:r w:rsidR="009A1A83" w:rsidRPr="009A1A83">
        <w:t>),</w:t>
      </w:r>
      <w:r w:rsidR="00251ACB" w:rsidRPr="009A1A83">
        <w:t xml:space="preserve"> daté de 1510-1514. </w:t>
      </w:r>
      <w:r w:rsidR="00D465B5" w:rsidRPr="009A1A83">
        <w:t>Dans la tapisserie à l</w:t>
      </w:r>
      <w:r w:rsidR="00E0321E" w:rsidRPr="009A1A83">
        <w:t>’</w:t>
      </w:r>
      <w:r w:rsidR="00D465B5" w:rsidRPr="009A1A83">
        <w:t xml:space="preserve">emblématique </w:t>
      </w:r>
      <w:r w:rsidR="00D465B5" w:rsidRPr="0039376E">
        <w:t>de Louise de Savoie et de François d</w:t>
      </w:r>
      <w:r w:rsidR="00E0321E">
        <w:t>’</w:t>
      </w:r>
      <w:r w:rsidR="00D465B5" w:rsidRPr="0039376E">
        <w:t>Angou</w:t>
      </w:r>
      <w:r w:rsidR="007116A5" w:rsidRPr="0039376E">
        <w:t>lême, datée d</w:t>
      </w:r>
      <w:r w:rsidR="00E0321E">
        <w:t>’</w:t>
      </w:r>
      <w:r w:rsidR="007116A5" w:rsidRPr="0039376E">
        <w:t>entre 1508 et 1512</w:t>
      </w:r>
      <w:r w:rsidR="00D465B5" w:rsidRPr="0039376E">
        <w:t xml:space="preserve"> et conservée au Museum of Fine Arts de Boston, </w:t>
      </w:r>
      <w:r w:rsidR="00E72E82">
        <w:t xml:space="preserve">sur un fond bleu, </w:t>
      </w:r>
      <w:r w:rsidR="00D465B5" w:rsidRPr="0039376E">
        <w:t>la cordelière</w:t>
      </w:r>
      <w:r w:rsidR="000936C1" w:rsidRPr="0039376E">
        <w:t>, toujours associée</w:t>
      </w:r>
      <w:r w:rsidR="00D465B5" w:rsidRPr="0039376E">
        <w:t xml:space="preserve"> aux nœuds de Savoie, est ponctuée</w:t>
      </w:r>
      <w:r w:rsidR="00320290" w:rsidRPr="0039376E">
        <w:t xml:space="preserve"> par la boucle et le</w:t>
      </w:r>
      <w:r w:rsidR="00D465B5" w:rsidRPr="0039376E">
        <w:t xml:space="preserve"> gland franciscain</w:t>
      </w:r>
      <w:r w:rsidR="001703B0" w:rsidRPr="0039376E">
        <w:t>s</w:t>
      </w:r>
      <w:r w:rsidR="000936C1" w:rsidRPr="00D12C23">
        <w:rPr>
          <w:color w:val="FF0000"/>
        </w:rPr>
        <w:t xml:space="preserve"> </w:t>
      </w:r>
      <w:r w:rsidR="000936C1" w:rsidRPr="0039376E">
        <w:t>(</w:t>
      </w:r>
      <w:r w:rsidR="00B74F26" w:rsidRPr="00CB4CD6">
        <w:rPr>
          <w:highlight w:val="yellow"/>
        </w:rPr>
        <w:t xml:space="preserve">fig. </w:t>
      </w:r>
      <w:r w:rsidR="00BC289A" w:rsidRPr="00CB4CD6">
        <w:rPr>
          <w:highlight w:val="yellow"/>
        </w:rPr>
        <w:t>4</w:t>
      </w:r>
      <w:r w:rsidR="000936C1" w:rsidRPr="00CB4CD6">
        <w:rPr>
          <w:highlight w:val="yellow"/>
        </w:rPr>
        <w:t>)</w:t>
      </w:r>
      <w:r w:rsidR="00D465B5" w:rsidRPr="00346299">
        <w:t>.</w:t>
      </w:r>
      <w:r w:rsidR="009A1A83">
        <w:t xml:space="preserve"> Dans cette œuvre, on rencontre aussi l</w:t>
      </w:r>
      <w:r w:rsidR="007116A5" w:rsidRPr="0039376E">
        <w:t>es paires d</w:t>
      </w:r>
      <w:r w:rsidR="00E0321E">
        <w:t>’</w:t>
      </w:r>
      <w:r w:rsidR="007116A5" w:rsidRPr="0039376E">
        <w:t xml:space="preserve">ailes nouées, </w:t>
      </w:r>
      <w:r w:rsidR="004625A5" w:rsidRPr="0039376E">
        <w:t>les armes de la comtesse d</w:t>
      </w:r>
      <w:r w:rsidR="00E0321E">
        <w:t>’</w:t>
      </w:r>
      <w:r w:rsidR="004625A5" w:rsidRPr="0039376E">
        <w:t xml:space="preserve">Angoulême (et celles de son fils, </w:t>
      </w:r>
      <w:r w:rsidR="004625A5" w:rsidRPr="00CB4CD6">
        <w:t xml:space="preserve">évoqué </w:t>
      </w:r>
      <w:r w:rsidR="00346299" w:rsidRPr="00CB4CD6">
        <w:t>en outre</w:t>
      </w:r>
      <w:r w:rsidR="004625A5" w:rsidRPr="00CB4CD6">
        <w:t xml:space="preserve"> par l</w:t>
      </w:r>
      <w:r w:rsidR="00E72E82" w:rsidRPr="00CB4CD6">
        <w:t>es</w:t>
      </w:r>
      <w:r w:rsidR="004625A5" w:rsidRPr="00CB4CD6">
        <w:t xml:space="preserve"> salamandre</w:t>
      </w:r>
      <w:r w:rsidR="00E72E82" w:rsidRPr="00CB4CD6">
        <w:t>s</w:t>
      </w:r>
      <w:r w:rsidR="004625A5" w:rsidRPr="00CB4CD6">
        <w:t xml:space="preserve"> dans les flammes</w:t>
      </w:r>
      <w:r w:rsidR="003D2848" w:rsidRPr="00CB4CD6">
        <w:t xml:space="preserve"> avec la devise </w:t>
      </w:r>
      <w:r w:rsidR="00AC4161" w:rsidRPr="00CB4CD6">
        <w:rPr>
          <w:smallCaps/>
        </w:rPr>
        <w:t>N</w:t>
      </w:r>
      <w:r w:rsidR="00346299" w:rsidRPr="00CB4CD6">
        <w:rPr>
          <w:smallCaps/>
        </w:rPr>
        <w:t>vtrisco</w:t>
      </w:r>
      <w:r w:rsidR="00AC4161" w:rsidRPr="00CB4CD6">
        <w:rPr>
          <w:smallCaps/>
        </w:rPr>
        <w:t>.</w:t>
      </w:r>
      <w:r w:rsidR="00346299" w:rsidRPr="00CB4CD6">
        <w:rPr>
          <w:smallCaps/>
        </w:rPr>
        <w:t>et</w:t>
      </w:r>
      <w:r w:rsidR="00AC4161" w:rsidRPr="00CB4CD6">
        <w:rPr>
          <w:smallCaps/>
        </w:rPr>
        <w:t>.</w:t>
      </w:r>
      <w:r w:rsidR="00346299" w:rsidRPr="00CB4CD6">
        <w:rPr>
          <w:smallCaps/>
        </w:rPr>
        <w:t>Extingo</w:t>
      </w:r>
      <w:r w:rsidR="004625A5" w:rsidRPr="00CB4CD6">
        <w:t>)</w:t>
      </w:r>
      <w:r w:rsidR="007116A5" w:rsidRPr="00CB4CD6">
        <w:t xml:space="preserve"> </w:t>
      </w:r>
      <w:r w:rsidR="004625A5" w:rsidRPr="00CB4CD6">
        <w:t>et un mo</w:t>
      </w:r>
      <w:r w:rsidR="004625A5" w:rsidRPr="0039376E">
        <w:t>nogramme associant les lettres O, S, A, F, L, R, E, pour Orléans, Savoie, Angoulême, François, Louise, Romorantin et Épernay</w:t>
      </w:r>
      <w:r w:rsidR="000936C1" w:rsidRPr="0039376E">
        <w:t xml:space="preserve">, </w:t>
      </w:r>
      <w:r w:rsidR="004625A5" w:rsidRPr="0039376E">
        <w:t>Louise étant aussi dame d</w:t>
      </w:r>
      <w:r w:rsidR="00E0321E">
        <w:t>’</w:t>
      </w:r>
      <w:r w:rsidR="004625A5" w:rsidRPr="0039376E">
        <w:t>Épernay. Une cordelière avec nœuds de Savoie, boucle et glands franciscains orne encore</w:t>
      </w:r>
      <w:r w:rsidR="00D465B5" w:rsidRPr="0039376E">
        <w:t xml:space="preserve"> certains folios de la </w:t>
      </w:r>
      <w:r w:rsidR="00D465B5" w:rsidRPr="0039376E">
        <w:rPr>
          <w:i/>
        </w:rPr>
        <w:t>Vie de la belle et clère Magdalène</w:t>
      </w:r>
      <w:r w:rsidR="00D465B5" w:rsidRPr="0039376E">
        <w:t xml:space="preserve"> (BnF, ms. fr. 24955</w:t>
      </w:r>
      <w:r w:rsidR="00DC7E29">
        <w:t>)</w:t>
      </w:r>
      <w:r w:rsidR="00F17074" w:rsidRPr="0039376E">
        <w:t xml:space="preserve">, un manuscrit réalisé </w:t>
      </w:r>
      <w:r w:rsidR="00C1254E" w:rsidRPr="0039376E">
        <w:t xml:space="preserve">en 1516-1517, </w:t>
      </w:r>
      <w:r w:rsidR="00346299" w:rsidRPr="00CB4CD6">
        <w:t>à l’occasion</w:t>
      </w:r>
      <w:r w:rsidR="00C1254E" w:rsidRPr="0039376E">
        <w:t xml:space="preserve"> du pèlerinage à la Sainte-Baume que Louise et les membres de la famille royale entreprennent au lendemain de la victoire à Marignan,</w:t>
      </w:r>
      <w:r w:rsidR="004625A5" w:rsidRPr="0039376E">
        <w:t xml:space="preserve"> </w:t>
      </w:r>
      <w:r w:rsidR="000936C1" w:rsidRPr="0039376E">
        <w:t xml:space="preserve">ainsi que dans </w:t>
      </w:r>
      <w:r w:rsidR="00D465B5" w:rsidRPr="0039376E">
        <w:rPr>
          <w:color w:val="000000"/>
        </w:rPr>
        <w:t>les vestiges de l</w:t>
      </w:r>
      <w:r w:rsidR="00E0321E">
        <w:rPr>
          <w:color w:val="000000"/>
        </w:rPr>
        <w:t>’</w:t>
      </w:r>
      <w:r w:rsidR="00D465B5" w:rsidRPr="0039376E">
        <w:rPr>
          <w:color w:val="000000"/>
        </w:rPr>
        <w:t>hôtel de Beaune-Semblançay</w:t>
      </w:r>
      <w:r w:rsidR="004F674D">
        <w:rPr>
          <w:color w:val="000000"/>
        </w:rPr>
        <w:t xml:space="preserve"> à Tours</w:t>
      </w:r>
      <w:r w:rsidR="00D465B5" w:rsidRPr="0039376E">
        <w:rPr>
          <w:color w:val="000000"/>
        </w:rPr>
        <w:t>, où la cordelière est accompagnée d</w:t>
      </w:r>
      <w:r w:rsidR="00C16C4E">
        <w:rPr>
          <w:color w:val="000000"/>
        </w:rPr>
        <w:t>’autre</w:t>
      </w:r>
      <w:r w:rsidR="004625A5" w:rsidRPr="0039376E">
        <w:rPr>
          <w:color w:val="000000"/>
        </w:rPr>
        <w:t xml:space="preserve">s </w:t>
      </w:r>
      <w:r w:rsidR="00904555" w:rsidRPr="0039376E">
        <w:rPr>
          <w:color w:val="000000"/>
        </w:rPr>
        <w:t xml:space="preserve">devises </w:t>
      </w:r>
      <w:r w:rsidR="00C16C4E">
        <w:rPr>
          <w:color w:val="000000"/>
        </w:rPr>
        <w:t xml:space="preserve">préférées </w:t>
      </w:r>
      <w:r w:rsidR="00904555" w:rsidRPr="0039376E">
        <w:rPr>
          <w:color w:val="000000"/>
        </w:rPr>
        <w:t>de Louise, le vol et le</w:t>
      </w:r>
      <w:r w:rsidR="00D465B5" w:rsidRPr="0039376E">
        <w:rPr>
          <w:color w:val="000000"/>
        </w:rPr>
        <w:t xml:space="preserve"> bouquet de trois lys.</w:t>
      </w:r>
      <w:r w:rsidR="0079773C">
        <w:rPr>
          <w:color w:val="000000"/>
        </w:rPr>
        <w:t xml:space="preserve"> </w:t>
      </w:r>
      <w:r w:rsidR="00D465B5" w:rsidRPr="0039376E">
        <w:t>Une cordelière avec nœuds de Savoie et grains serrés du</w:t>
      </w:r>
      <w:r w:rsidR="00C16C4E">
        <w:t xml:space="preserve"> cordon franciscain se voit</w:t>
      </w:r>
      <w:r w:rsidR="00F17074" w:rsidRPr="0039376E">
        <w:t xml:space="preserve"> dans la bordure qui entoure la copie tissée de la </w:t>
      </w:r>
      <w:r w:rsidR="00F17074" w:rsidRPr="0039376E">
        <w:rPr>
          <w:i/>
        </w:rPr>
        <w:t xml:space="preserve">Cène </w:t>
      </w:r>
      <w:r w:rsidR="00F17074" w:rsidRPr="0039376E">
        <w:t>que Léonard de Vinci avait peinte dans le réfectoire du couvent S</w:t>
      </w:r>
      <w:r w:rsidR="00A136F5" w:rsidRPr="0039376E">
        <w:t>anta Maria delle Grazie à Milan. A</w:t>
      </w:r>
      <w:r w:rsidR="00F17074" w:rsidRPr="0039376E">
        <w:t>ujourd</w:t>
      </w:r>
      <w:r w:rsidR="00E0321E">
        <w:t>’</w:t>
      </w:r>
      <w:r w:rsidR="00A136F5" w:rsidRPr="0039376E">
        <w:t>hui conservée au Vatican, cette monumentale tapisserie a été réalisée après février 1516 (le collier de l</w:t>
      </w:r>
      <w:r w:rsidR="00E0321E">
        <w:t>’</w:t>
      </w:r>
      <w:r w:rsidR="00A136F5" w:rsidRPr="0039376E">
        <w:t>Ordre de Saint-Michel qui entoure l</w:t>
      </w:r>
      <w:r w:rsidR="00E0321E">
        <w:t>’</w:t>
      </w:r>
      <w:r w:rsidR="00A136F5" w:rsidRPr="0039376E">
        <w:t>écu de François</w:t>
      </w:r>
      <w:r w:rsidR="00346299">
        <w:t> </w:t>
      </w:r>
      <w:r w:rsidR="00A136F5" w:rsidRPr="0039376E">
        <w:t>I</w:t>
      </w:r>
      <w:r w:rsidR="00A136F5" w:rsidRPr="0039376E">
        <w:rPr>
          <w:vertAlign w:val="superscript"/>
        </w:rPr>
        <w:t>er</w:t>
      </w:r>
      <w:r w:rsidR="00A136F5" w:rsidRPr="0039376E">
        <w:t>, d</w:t>
      </w:r>
      <w:r w:rsidR="00E0321E">
        <w:t>’</w:t>
      </w:r>
      <w:r w:rsidR="00A136F5" w:rsidRPr="0039376E">
        <w:t>azur à trois fleurs de lys d</w:t>
      </w:r>
      <w:r w:rsidR="00E0321E">
        <w:t>’</w:t>
      </w:r>
      <w:r w:rsidR="00A136F5" w:rsidRPr="0039376E">
        <w:t>or et timbré d</w:t>
      </w:r>
      <w:r w:rsidR="00E0321E">
        <w:t>’</w:t>
      </w:r>
      <w:r w:rsidR="00A136F5" w:rsidRPr="0039376E">
        <w:t xml:space="preserve">une couronne royale, </w:t>
      </w:r>
      <w:r w:rsidR="00C5459E" w:rsidRPr="0039376E">
        <w:t>qui ponctue</w:t>
      </w:r>
      <w:r w:rsidR="00A136F5" w:rsidRPr="0039376E">
        <w:t xml:space="preserve"> la tapisserie, présente les modifications apportées au début de l</w:t>
      </w:r>
      <w:r w:rsidR="00E0321E">
        <w:t>’</w:t>
      </w:r>
      <w:r w:rsidR="00A136F5" w:rsidRPr="0039376E">
        <w:t>année 1516 quand les aiguillettes qui relient les</w:t>
      </w:r>
      <w:r w:rsidR="004625A5" w:rsidRPr="0039376E">
        <w:t xml:space="preserve"> coquilles du collier furent</w:t>
      </w:r>
      <w:r w:rsidR="00A136F5" w:rsidRPr="0039376E">
        <w:t xml:space="preserve"> transformées en cordelière</w:t>
      </w:r>
      <w:r w:rsidR="00F11455" w:rsidRPr="0039376E">
        <w:t>s</w:t>
      </w:r>
      <w:r w:rsidR="00C5459E" w:rsidRPr="0039376E">
        <w:t>)</w:t>
      </w:r>
      <w:r w:rsidR="00C16C4E">
        <w:rPr>
          <w:rStyle w:val="Appelnotedebasdep"/>
        </w:rPr>
        <w:footnoteReference w:id="33"/>
      </w:r>
      <w:r w:rsidR="00A136F5" w:rsidRPr="0039376E">
        <w:t xml:space="preserve">. </w:t>
      </w:r>
      <w:r w:rsidR="00C5459E" w:rsidRPr="0039376E">
        <w:t>Dans cette œuvre</w:t>
      </w:r>
      <w:r w:rsidR="00A136F5" w:rsidRPr="0039376E">
        <w:t>, Louise est aussi identifiée par les paires d</w:t>
      </w:r>
      <w:r w:rsidR="00E0321E">
        <w:t>’</w:t>
      </w:r>
      <w:r w:rsidR="00A136F5" w:rsidRPr="0039376E">
        <w:t>ailes d</w:t>
      </w:r>
      <w:r w:rsidR="00E0321E">
        <w:t>’</w:t>
      </w:r>
      <w:r w:rsidR="00A136F5" w:rsidRPr="0039376E">
        <w:t>oiseau réunies</w:t>
      </w:r>
      <w:r w:rsidR="00C5459E" w:rsidRPr="0039376E">
        <w:t xml:space="preserve"> pour former un vol et</w:t>
      </w:r>
      <w:r w:rsidR="00A136F5" w:rsidRPr="0039376E">
        <w:t xml:space="preserve"> par le monogramme situé aux an</w:t>
      </w:r>
      <w:r w:rsidR="00C5459E" w:rsidRPr="0039376E">
        <w:t>gles inférieurs de la bordure,</w:t>
      </w:r>
      <w:r w:rsidR="00A136F5" w:rsidRPr="0039376E">
        <w:t xml:space="preserve"> qui se compose des lettres L, O, S, E, pour Louise, Orléans, Savoie, Ép</w:t>
      </w:r>
      <w:r w:rsidR="004625A5" w:rsidRPr="0039376E">
        <w:t>ernay</w:t>
      </w:r>
      <w:r w:rsidR="00531640">
        <w:t xml:space="preserve">. </w:t>
      </w:r>
      <w:r w:rsidR="00C5459E" w:rsidRPr="0039376E">
        <w:t>Dans</w:t>
      </w:r>
      <w:r w:rsidR="00D465B5" w:rsidRPr="0039376E">
        <w:t xml:space="preserve"> la plaque de cuivre qui recouvrait le tombeau du cœur de Louise à Notre-Dame de Paris, </w:t>
      </w:r>
      <w:r w:rsidR="008B3F1B" w:rsidRPr="0039376E">
        <w:t xml:space="preserve">monument </w:t>
      </w:r>
      <w:r w:rsidR="007B3598" w:rsidRPr="0039376E">
        <w:t>aujourd</w:t>
      </w:r>
      <w:r w:rsidR="00E0321E">
        <w:t>’</w:t>
      </w:r>
      <w:r w:rsidR="007B3598" w:rsidRPr="0039376E">
        <w:t>hui disparu mais connu</w:t>
      </w:r>
      <w:r w:rsidR="00D465B5" w:rsidRPr="0039376E">
        <w:t xml:space="preserve"> par un dessin réalisé pour Roger de Gaignères (BnF, ms. fr. 20077, </w:t>
      </w:r>
      <w:r w:rsidR="00531640">
        <w:t>f</w:t>
      </w:r>
      <w:r w:rsidR="00531640">
        <w:rPr>
          <w:vertAlign w:val="superscript"/>
        </w:rPr>
        <w:t>o</w:t>
      </w:r>
      <w:r w:rsidR="00D465B5" w:rsidRPr="0039376E">
        <w:t xml:space="preserve"> 44)</w:t>
      </w:r>
      <w:r w:rsidR="00C5459E" w:rsidRPr="0039376E">
        <w:t xml:space="preserve">, la cordelière </w:t>
      </w:r>
      <w:r w:rsidR="008B3F1B" w:rsidRPr="0039376E">
        <w:t xml:space="preserve">avec </w:t>
      </w:r>
      <w:r w:rsidR="00EC5D7B" w:rsidRPr="0039376E">
        <w:t>nœuds</w:t>
      </w:r>
      <w:r w:rsidR="008B3F1B" w:rsidRPr="0039376E">
        <w:t xml:space="preserve"> de Savoie </w:t>
      </w:r>
      <w:r w:rsidR="00C5459E" w:rsidRPr="0039376E">
        <w:t>et les ailes d</w:t>
      </w:r>
      <w:r w:rsidR="00E0321E">
        <w:t>’</w:t>
      </w:r>
      <w:r w:rsidR="00C5459E" w:rsidRPr="0039376E">
        <w:t>oiseau sont aussi associées</w:t>
      </w:r>
      <w:r w:rsidR="00D465B5" w:rsidRPr="0039376E">
        <w:t>.</w:t>
      </w:r>
    </w:p>
    <w:p w14:paraId="09AEAE76" w14:textId="4E77D231" w:rsidR="001703B0" w:rsidRPr="0039376E" w:rsidRDefault="00320290" w:rsidP="003604C1">
      <w:pPr>
        <w:jc w:val="both"/>
        <w:rPr>
          <w:rFonts w:eastAsiaTheme="minorHAnsi"/>
        </w:rPr>
      </w:pPr>
      <w:r w:rsidRPr="0039376E">
        <w:rPr>
          <w:rFonts w:eastAsiaTheme="minorHAnsi"/>
        </w:rPr>
        <w:t>L</w:t>
      </w:r>
      <w:r w:rsidR="00E0321E">
        <w:rPr>
          <w:rFonts w:eastAsiaTheme="minorHAnsi"/>
        </w:rPr>
        <w:t>’</w:t>
      </w:r>
      <w:r w:rsidRPr="0039376E">
        <w:rPr>
          <w:rFonts w:eastAsiaTheme="minorHAnsi"/>
        </w:rPr>
        <w:t xml:space="preserve">opuscule de François Demoulins sur le Bien, le Beau et le Juste </w:t>
      </w:r>
      <w:r w:rsidRPr="004E1AB3">
        <w:rPr>
          <w:rFonts w:eastAsiaTheme="minorHAnsi"/>
        </w:rPr>
        <w:t>(BnF, ms. fr. 1993</w:t>
      </w:r>
      <w:r w:rsidR="004E1AB3" w:rsidRPr="004E1AB3">
        <w:rPr>
          <w:rFonts w:eastAsiaTheme="minorHAnsi"/>
        </w:rPr>
        <w:t> ;</w:t>
      </w:r>
      <w:r w:rsidR="008B3F1B" w:rsidRPr="004E1AB3">
        <w:rPr>
          <w:rFonts w:eastAsiaTheme="minorHAnsi"/>
        </w:rPr>
        <w:t xml:space="preserve"> </w:t>
      </w:r>
      <w:r w:rsidR="006623CC" w:rsidRPr="006623CC">
        <w:rPr>
          <w:rFonts w:eastAsiaTheme="minorHAnsi"/>
          <w:highlight w:val="yellow"/>
        </w:rPr>
        <w:t>fig. 6</w:t>
      </w:r>
      <w:r w:rsidRPr="0039376E">
        <w:rPr>
          <w:rFonts w:eastAsiaTheme="minorHAnsi"/>
        </w:rPr>
        <w:t>) permet d</w:t>
      </w:r>
      <w:r w:rsidR="00E0321E">
        <w:rPr>
          <w:rFonts w:eastAsiaTheme="minorHAnsi"/>
        </w:rPr>
        <w:t>’</w:t>
      </w:r>
      <w:r w:rsidRPr="0039376E">
        <w:rPr>
          <w:rFonts w:eastAsiaTheme="minorHAnsi"/>
        </w:rPr>
        <w:t>expliciter le sens qu</w:t>
      </w:r>
      <w:r w:rsidR="00E0321E">
        <w:rPr>
          <w:rFonts w:eastAsiaTheme="minorHAnsi"/>
        </w:rPr>
        <w:t>’</w:t>
      </w:r>
      <w:r w:rsidRPr="0039376E">
        <w:rPr>
          <w:rFonts w:eastAsiaTheme="minorHAnsi"/>
        </w:rPr>
        <w:t>il convient de donner à la figure</w:t>
      </w:r>
      <w:r w:rsidR="004625A5" w:rsidRPr="0039376E">
        <w:rPr>
          <w:rFonts w:eastAsiaTheme="minorHAnsi"/>
        </w:rPr>
        <w:t xml:space="preserve"> la plus souvent associée au nom de Louise</w:t>
      </w:r>
      <w:r w:rsidRPr="0039376E">
        <w:rPr>
          <w:rFonts w:eastAsiaTheme="minorHAnsi"/>
        </w:rPr>
        <w:t>. Au folio 2, une cordelière avec n</w:t>
      </w:r>
      <w:r w:rsidR="001703B0" w:rsidRPr="0039376E">
        <w:rPr>
          <w:rFonts w:eastAsiaTheme="minorHAnsi"/>
        </w:rPr>
        <w:t>œuds de Savoie,</w:t>
      </w:r>
      <w:r w:rsidRPr="0039376E">
        <w:rPr>
          <w:rFonts w:eastAsiaTheme="minorHAnsi"/>
        </w:rPr>
        <w:t xml:space="preserve"> boucle, </w:t>
      </w:r>
      <w:r w:rsidR="008B3F1B" w:rsidRPr="0039376E">
        <w:rPr>
          <w:rFonts w:eastAsiaTheme="minorHAnsi"/>
        </w:rPr>
        <w:t>mais sans les grains serrés</w:t>
      </w:r>
      <w:r w:rsidRPr="0039376E">
        <w:rPr>
          <w:rFonts w:eastAsiaTheme="minorHAnsi"/>
        </w:rPr>
        <w:t xml:space="preserve"> du cordon franciscain relie des médaillons évoquant les trois membres de la « Trinité d</w:t>
      </w:r>
      <w:r w:rsidR="00E0321E">
        <w:rPr>
          <w:rFonts w:eastAsiaTheme="minorHAnsi"/>
        </w:rPr>
        <w:t>’</w:t>
      </w:r>
      <w:r w:rsidRPr="0039376E">
        <w:rPr>
          <w:rFonts w:eastAsiaTheme="minorHAnsi"/>
        </w:rPr>
        <w:t xml:space="preserve">Angoulême », à savoir Louise (Jupiter/le Bien), François (Mercure/le Beau) et Marguerite (Saturne/le Juste). Ainsi, la cordelière matérialise-t-elle ici les liens indissolubles qui </w:t>
      </w:r>
      <w:r w:rsidR="001703B0" w:rsidRPr="0039376E">
        <w:rPr>
          <w:rFonts w:eastAsiaTheme="minorHAnsi"/>
        </w:rPr>
        <w:t xml:space="preserve">les </w:t>
      </w:r>
      <w:r w:rsidRPr="0039376E">
        <w:rPr>
          <w:rFonts w:eastAsiaTheme="minorHAnsi"/>
        </w:rPr>
        <w:t>unissent. Par ailleurs, comme l</w:t>
      </w:r>
      <w:r w:rsidR="00E0321E">
        <w:rPr>
          <w:rFonts w:eastAsiaTheme="minorHAnsi"/>
        </w:rPr>
        <w:t>’</w:t>
      </w:r>
      <w:r w:rsidRPr="0039376E">
        <w:rPr>
          <w:rFonts w:eastAsiaTheme="minorHAnsi"/>
        </w:rPr>
        <w:t>a déjà bi</w:t>
      </w:r>
      <w:r w:rsidR="001703B0" w:rsidRPr="0039376E">
        <w:rPr>
          <w:rFonts w:eastAsiaTheme="minorHAnsi"/>
        </w:rPr>
        <w:t>en montré Anne-Marie Lecoq</w:t>
      </w:r>
      <w:r w:rsidR="007F4505" w:rsidRPr="0039376E">
        <w:rPr>
          <w:rFonts w:eastAsiaTheme="minorHAnsi"/>
          <w:vertAlign w:val="superscript"/>
          <w:lang w:val="en-US"/>
        </w:rPr>
        <w:footnoteReference w:id="34"/>
      </w:r>
      <w:r w:rsidR="001703B0" w:rsidRPr="0039376E">
        <w:rPr>
          <w:rFonts w:eastAsiaTheme="minorHAnsi"/>
        </w:rPr>
        <w:t>, la devise</w:t>
      </w:r>
      <w:r w:rsidRPr="0039376E">
        <w:rPr>
          <w:rFonts w:eastAsiaTheme="minorHAnsi"/>
        </w:rPr>
        <w:t xml:space="preserve"> donne à voir l</w:t>
      </w:r>
      <w:r w:rsidR="00E0321E">
        <w:rPr>
          <w:rFonts w:eastAsiaTheme="minorHAnsi"/>
        </w:rPr>
        <w:t>’</w:t>
      </w:r>
      <w:r w:rsidRPr="0039376E">
        <w:rPr>
          <w:rFonts w:eastAsiaTheme="minorHAnsi"/>
        </w:rPr>
        <w:t>une des qualités que les panégyristes du temps reconnaissent à Louise : celle de la concorde. La mère de François I</w:t>
      </w:r>
      <w:r w:rsidRPr="0039376E">
        <w:rPr>
          <w:rFonts w:eastAsiaTheme="minorHAnsi"/>
          <w:vertAlign w:val="superscript"/>
        </w:rPr>
        <w:t xml:space="preserve">er </w:t>
      </w:r>
      <w:r w:rsidRPr="0039376E">
        <w:rPr>
          <w:rFonts w:eastAsiaTheme="minorHAnsi"/>
        </w:rPr>
        <w:t>se présente en effet comme celle qui amène l</w:t>
      </w:r>
      <w:r w:rsidR="00E0321E">
        <w:rPr>
          <w:rFonts w:eastAsiaTheme="minorHAnsi"/>
        </w:rPr>
        <w:t>’</w:t>
      </w:r>
      <w:r w:rsidRPr="0039376E">
        <w:rPr>
          <w:rFonts w:eastAsiaTheme="minorHAnsi"/>
        </w:rPr>
        <w:t>union et la paix, elle est « Dame Concorde », un surnom dont elle est alors souvent parée et qui provient sans doute du fait que les étymologistes du Moyen Âge estimaient que le mot « Concorde » se rattachait non à l</w:t>
      </w:r>
      <w:r w:rsidR="00E0321E">
        <w:rPr>
          <w:rFonts w:eastAsiaTheme="minorHAnsi"/>
        </w:rPr>
        <w:t>’</w:t>
      </w:r>
      <w:r w:rsidRPr="0039376E">
        <w:rPr>
          <w:rFonts w:eastAsiaTheme="minorHAnsi"/>
        </w:rPr>
        <w:t>union des cœurs (</w:t>
      </w:r>
      <w:r w:rsidRPr="0039376E">
        <w:rPr>
          <w:rFonts w:eastAsiaTheme="minorHAnsi"/>
          <w:i/>
        </w:rPr>
        <w:t>cor, cordis</w:t>
      </w:r>
      <w:r w:rsidRPr="0039376E">
        <w:rPr>
          <w:rFonts w:eastAsiaTheme="minorHAnsi"/>
        </w:rPr>
        <w:t>), mais à la corde (</w:t>
      </w:r>
      <w:r w:rsidRPr="0039376E">
        <w:rPr>
          <w:rFonts w:eastAsiaTheme="minorHAnsi"/>
          <w:i/>
        </w:rPr>
        <w:t>corda</w:t>
      </w:r>
      <w:r w:rsidRPr="0039376E">
        <w:rPr>
          <w:rFonts w:eastAsiaTheme="minorHAnsi"/>
        </w:rPr>
        <w:t xml:space="preserve">), la </w:t>
      </w:r>
      <w:r w:rsidRPr="0039376E">
        <w:rPr>
          <w:rFonts w:eastAsiaTheme="minorHAnsi"/>
          <w:i/>
        </w:rPr>
        <w:t>Concordia</w:t>
      </w:r>
      <w:r w:rsidRPr="0039376E">
        <w:rPr>
          <w:rFonts w:eastAsiaTheme="minorHAnsi"/>
        </w:rPr>
        <w:t xml:space="preserve"> devenant dès lors la réunion de plusieurs éléments attachés ensemble par une corde. </w:t>
      </w:r>
    </w:p>
    <w:p w14:paraId="0D679D71" w14:textId="56B0B0C8" w:rsidR="00320290" w:rsidRPr="0039376E" w:rsidRDefault="00320290" w:rsidP="003604C1">
      <w:pPr>
        <w:jc w:val="both"/>
        <w:rPr>
          <w:rFonts w:eastAsiaTheme="minorHAnsi"/>
        </w:rPr>
      </w:pPr>
      <w:r w:rsidRPr="0039376E">
        <w:rPr>
          <w:rFonts w:eastAsiaTheme="minorHAnsi"/>
        </w:rPr>
        <w:t>Quant à l</w:t>
      </w:r>
      <w:r w:rsidR="00E0321E">
        <w:rPr>
          <w:rFonts w:eastAsiaTheme="minorHAnsi"/>
        </w:rPr>
        <w:t>’</w:t>
      </w:r>
      <w:r w:rsidRPr="0039376E">
        <w:rPr>
          <w:rFonts w:eastAsiaTheme="minorHAnsi"/>
        </w:rPr>
        <w:t>allusion au cordon franciscain, il convient</w:t>
      </w:r>
      <w:r w:rsidR="00737F47">
        <w:rPr>
          <w:rFonts w:eastAsiaTheme="minorHAnsi"/>
        </w:rPr>
        <w:t xml:space="preserve"> sans doute</w:t>
      </w:r>
      <w:r w:rsidRPr="0039376E">
        <w:rPr>
          <w:rFonts w:eastAsiaTheme="minorHAnsi"/>
        </w:rPr>
        <w:t xml:space="preserve"> de l</w:t>
      </w:r>
      <w:r w:rsidR="00E0321E">
        <w:rPr>
          <w:rFonts w:eastAsiaTheme="minorHAnsi"/>
        </w:rPr>
        <w:t>’</w:t>
      </w:r>
      <w:r w:rsidRPr="0039376E">
        <w:rPr>
          <w:rFonts w:eastAsiaTheme="minorHAnsi"/>
        </w:rPr>
        <w:t xml:space="preserve">expliquer par la relation étroite qui </w:t>
      </w:r>
      <w:r w:rsidR="008B3F1B" w:rsidRPr="0039376E">
        <w:rPr>
          <w:rFonts w:eastAsiaTheme="minorHAnsi"/>
        </w:rPr>
        <w:t>unissait</w:t>
      </w:r>
      <w:r w:rsidRPr="0039376E">
        <w:rPr>
          <w:rFonts w:eastAsiaTheme="minorHAnsi"/>
        </w:rPr>
        <w:t xml:space="preserve"> Louise </w:t>
      </w:r>
      <w:r w:rsidR="008B3F1B" w:rsidRPr="0039376E">
        <w:rPr>
          <w:rFonts w:eastAsiaTheme="minorHAnsi"/>
        </w:rPr>
        <w:t xml:space="preserve">à </w:t>
      </w:r>
      <w:r w:rsidRPr="0039376E">
        <w:rPr>
          <w:rFonts w:eastAsiaTheme="minorHAnsi"/>
        </w:rPr>
        <w:t>l</w:t>
      </w:r>
      <w:r w:rsidR="00E0321E">
        <w:rPr>
          <w:rFonts w:eastAsiaTheme="minorHAnsi"/>
        </w:rPr>
        <w:t>’</w:t>
      </w:r>
      <w:r w:rsidRPr="0039376E">
        <w:rPr>
          <w:rFonts w:eastAsiaTheme="minorHAnsi"/>
        </w:rPr>
        <w:t xml:space="preserve">ordre </w:t>
      </w:r>
      <w:r w:rsidRPr="00531640">
        <w:rPr>
          <w:rFonts w:eastAsiaTheme="minorHAnsi"/>
        </w:rPr>
        <w:t xml:space="preserve">des </w:t>
      </w:r>
      <w:r w:rsidR="00D80918" w:rsidRPr="00531640">
        <w:rPr>
          <w:rFonts w:eastAsiaTheme="minorHAnsi"/>
        </w:rPr>
        <w:t>Cordeliers</w:t>
      </w:r>
      <w:r w:rsidRPr="00531640">
        <w:rPr>
          <w:rFonts w:eastAsiaTheme="minorHAnsi"/>
        </w:rPr>
        <w:t xml:space="preserve">. </w:t>
      </w:r>
      <w:r w:rsidRPr="0039376E">
        <w:rPr>
          <w:rFonts w:eastAsiaTheme="minorHAnsi"/>
        </w:rPr>
        <w:t>Ce lien est bien attesté : plusieurs membres de son entourage religieux ont appartenu à l</w:t>
      </w:r>
      <w:r w:rsidR="00E0321E">
        <w:rPr>
          <w:rFonts w:eastAsiaTheme="minorHAnsi"/>
        </w:rPr>
        <w:t>’</w:t>
      </w:r>
      <w:r w:rsidRPr="0039376E">
        <w:rPr>
          <w:rFonts w:eastAsiaTheme="minorHAnsi"/>
        </w:rPr>
        <w:t>ordre des Franciscains</w:t>
      </w:r>
      <w:r w:rsidRPr="0039376E">
        <w:rPr>
          <w:rFonts w:eastAsiaTheme="minorHAnsi"/>
          <w:vertAlign w:val="superscript"/>
          <w:lang w:val="en-US"/>
        </w:rPr>
        <w:footnoteReference w:id="35"/>
      </w:r>
      <w:r w:rsidRPr="0039376E">
        <w:rPr>
          <w:rFonts w:eastAsiaTheme="minorHAnsi"/>
        </w:rPr>
        <w:t>. C</w:t>
      </w:r>
      <w:r w:rsidR="00E0321E">
        <w:rPr>
          <w:rFonts w:eastAsiaTheme="minorHAnsi"/>
        </w:rPr>
        <w:t>’</w:t>
      </w:r>
      <w:r w:rsidRPr="0039376E">
        <w:rPr>
          <w:rFonts w:eastAsiaTheme="minorHAnsi"/>
        </w:rPr>
        <w:t>est le cas de Bernardin de Pignerol, frère mineur de Tours et confesseur de Madame, mais aussi de Jean Thenaud, écrivain prolifique à la solde de la famille d</w:t>
      </w:r>
      <w:r w:rsidR="00E0321E">
        <w:rPr>
          <w:rFonts w:eastAsiaTheme="minorHAnsi"/>
        </w:rPr>
        <w:t>’</w:t>
      </w:r>
      <w:r w:rsidRPr="0039376E">
        <w:rPr>
          <w:rFonts w:eastAsiaTheme="minorHAnsi"/>
        </w:rPr>
        <w:t>Angoulême, qui a sans doute fait partie de la Chapelle de Louise avant d</w:t>
      </w:r>
      <w:r w:rsidR="00E0321E">
        <w:rPr>
          <w:rFonts w:eastAsiaTheme="minorHAnsi"/>
        </w:rPr>
        <w:t>’</w:t>
      </w:r>
      <w:r w:rsidRPr="0039376E">
        <w:rPr>
          <w:rFonts w:eastAsiaTheme="minorHAnsi"/>
        </w:rPr>
        <w:t xml:space="preserve">être nommé, à partir de 1532, aumônier du roi. On sait aussi </w:t>
      </w:r>
      <w:r w:rsidRPr="001142CA">
        <w:rPr>
          <w:rFonts w:eastAsiaTheme="minorHAnsi"/>
        </w:rPr>
        <w:t xml:space="preserve">que </w:t>
      </w:r>
      <w:r w:rsidR="00F6352A" w:rsidRPr="001142CA">
        <w:rPr>
          <w:rFonts w:eastAsiaTheme="minorHAnsi"/>
        </w:rPr>
        <w:t>la duchesse puis comtesse d’Angoulême</w:t>
      </w:r>
      <w:r w:rsidRPr="001142CA">
        <w:rPr>
          <w:rFonts w:eastAsiaTheme="minorHAnsi"/>
        </w:rPr>
        <w:t xml:space="preserve"> soutient l</w:t>
      </w:r>
      <w:r w:rsidR="00E0321E" w:rsidRPr="001142CA">
        <w:rPr>
          <w:rFonts w:eastAsiaTheme="minorHAnsi"/>
        </w:rPr>
        <w:t>’</w:t>
      </w:r>
      <w:r w:rsidRPr="001142CA">
        <w:rPr>
          <w:rFonts w:eastAsiaTheme="minorHAnsi"/>
        </w:rPr>
        <w:t>ordre des Franciscains, comme le révèlent les</w:t>
      </w:r>
      <w:r w:rsidRPr="0039376E">
        <w:rPr>
          <w:rFonts w:eastAsiaTheme="minorHAnsi"/>
        </w:rPr>
        <w:t xml:space="preserve"> dons et les gratifications mentionnés dans ses comptes</w:t>
      </w:r>
      <w:r w:rsidRPr="0039376E">
        <w:rPr>
          <w:rFonts w:eastAsiaTheme="minorHAnsi"/>
          <w:vertAlign w:val="superscript"/>
          <w:lang w:val="en-US"/>
        </w:rPr>
        <w:footnoteReference w:id="36"/>
      </w:r>
      <w:r w:rsidRPr="0039376E">
        <w:rPr>
          <w:rFonts w:eastAsiaTheme="minorHAnsi"/>
        </w:rPr>
        <w:t>.</w:t>
      </w:r>
      <w:r w:rsidR="002E3035">
        <w:rPr>
          <w:rFonts w:eastAsiaTheme="minorHAnsi"/>
        </w:rPr>
        <w:t xml:space="preserve"> </w:t>
      </w:r>
      <w:r w:rsidRPr="0039376E">
        <w:rPr>
          <w:rFonts w:eastAsiaTheme="minorHAnsi"/>
        </w:rPr>
        <w:t>Il est vrai encore que Louise est associée à François de Paule, l</w:t>
      </w:r>
      <w:r w:rsidR="00E0321E">
        <w:rPr>
          <w:rFonts w:eastAsiaTheme="minorHAnsi"/>
        </w:rPr>
        <w:t>’</w:t>
      </w:r>
      <w:r w:rsidRPr="0039376E">
        <w:rPr>
          <w:rFonts w:eastAsiaTheme="minorHAnsi"/>
        </w:rPr>
        <w:t>ermite originaire de Calabre, fondateur de l</w:t>
      </w:r>
      <w:r w:rsidR="00E0321E">
        <w:rPr>
          <w:rFonts w:eastAsiaTheme="minorHAnsi"/>
        </w:rPr>
        <w:t>’</w:t>
      </w:r>
      <w:r w:rsidRPr="0039376E">
        <w:rPr>
          <w:rFonts w:eastAsiaTheme="minorHAnsi"/>
        </w:rPr>
        <w:t>ordre des Minimes (ou ordre des ermites de saint François), qui s</w:t>
      </w:r>
      <w:r w:rsidR="00E0321E">
        <w:rPr>
          <w:rFonts w:eastAsiaTheme="minorHAnsi"/>
        </w:rPr>
        <w:t>’</w:t>
      </w:r>
      <w:r w:rsidRPr="0039376E">
        <w:rPr>
          <w:rFonts w:eastAsiaTheme="minorHAnsi"/>
        </w:rPr>
        <w:t>était établi à la cour de France, au monastère</w:t>
      </w:r>
      <w:r w:rsidR="00CD7211" w:rsidRPr="0039376E">
        <w:rPr>
          <w:rFonts w:eastAsiaTheme="minorHAnsi"/>
        </w:rPr>
        <w:t xml:space="preserve"> de </w:t>
      </w:r>
      <w:r w:rsidR="008F1464">
        <w:rPr>
          <w:rFonts w:eastAsiaTheme="minorHAnsi"/>
        </w:rPr>
        <w:t>Plessis-l</w:t>
      </w:r>
      <w:r w:rsidR="008F1464" w:rsidRPr="0039376E">
        <w:rPr>
          <w:rFonts w:eastAsiaTheme="minorHAnsi"/>
        </w:rPr>
        <w:t>ès-Tours</w:t>
      </w:r>
      <w:r w:rsidR="00CD7211" w:rsidRPr="0039376E">
        <w:rPr>
          <w:rFonts w:eastAsiaTheme="minorHAnsi"/>
        </w:rPr>
        <w:t>, sous</w:t>
      </w:r>
      <w:r w:rsidRPr="0039376E">
        <w:rPr>
          <w:rFonts w:eastAsiaTheme="minorHAnsi"/>
        </w:rPr>
        <w:t xml:space="preserve"> le règne de Louis XI</w:t>
      </w:r>
      <w:r w:rsidRPr="0039376E">
        <w:rPr>
          <w:rFonts w:eastAsiaTheme="minorHAnsi"/>
          <w:vertAlign w:val="superscript"/>
          <w:lang w:val="en-US"/>
        </w:rPr>
        <w:footnoteReference w:id="37"/>
      </w:r>
      <w:r w:rsidRPr="0039376E">
        <w:rPr>
          <w:rFonts w:eastAsiaTheme="minorHAnsi"/>
        </w:rPr>
        <w:t>. Louise aurait en effet imploré l</w:t>
      </w:r>
      <w:r w:rsidR="00E0321E">
        <w:rPr>
          <w:rFonts w:eastAsiaTheme="minorHAnsi"/>
        </w:rPr>
        <w:t>’</w:t>
      </w:r>
      <w:r w:rsidRPr="0039376E">
        <w:rPr>
          <w:rFonts w:eastAsiaTheme="minorHAnsi"/>
        </w:rPr>
        <w:t>intercession du Franciscain afin de devenir mère, comme les parents de François de Paule l</w:t>
      </w:r>
      <w:r w:rsidR="00E0321E">
        <w:rPr>
          <w:rFonts w:eastAsiaTheme="minorHAnsi"/>
        </w:rPr>
        <w:t>’</w:t>
      </w:r>
      <w:r w:rsidRPr="0039376E">
        <w:rPr>
          <w:rFonts w:eastAsiaTheme="minorHAnsi"/>
        </w:rPr>
        <w:t>avaient déjà fait auprès de saint François d</w:t>
      </w:r>
      <w:r w:rsidR="00E0321E">
        <w:rPr>
          <w:rFonts w:eastAsiaTheme="minorHAnsi"/>
        </w:rPr>
        <w:t>’</w:t>
      </w:r>
      <w:r w:rsidRPr="0039376E">
        <w:rPr>
          <w:rFonts w:eastAsiaTheme="minorHAnsi"/>
        </w:rPr>
        <w:t>Assise. C</w:t>
      </w:r>
      <w:r w:rsidR="00E0321E">
        <w:rPr>
          <w:rFonts w:eastAsiaTheme="minorHAnsi"/>
        </w:rPr>
        <w:t>’</w:t>
      </w:r>
      <w:r w:rsidRPr="0039376E">
        <w:rPr>
          <w:rFonts w:eastAsiaTheme="minorHAnsi"/>
        </w:rPr>
        <w:t xml:space="preserve">est du moins ce que rapporte </w:t>
      </w:r>
      <w:r w:rsidR="001C3E7B">
        <w:rPr>
          <w:rFonts w:eastAsiaTheme="minorHAnsi"/>
        </w:rPr>
        <w:t xml:space="preserve">Olivier </w:t>
      </w:r>
      <w:r w:rsidRPr="0039376E">
        <w:rPr>
          <w:rFonts w:eastAsiaTheme="minorHAnsi"/>
        </w:rPr>
        <w:t>Hilarion de Coste, en 1647 (plus d</w:t>
      </w:r>
      <w:r w:rsidR="00E0321E">
        <w:rPr>
          <w:rFonts w:eastAsiaTheme="minorHAnsi"/>
        </w:rPr>
        <w:t>’</w:t>
      </w:r>
      <w:r w:rsidRPr="0039376E">
        <w:rPr>
          <w:rFonts w:eastAsiaTheme="minorHAnsi"/>
        </w:rPr>
        <w:t xml:space="preserve">un </w:t>
      </w:r>
      <w:r w:rsidRPr="001142CA">
        <w:rPr>
          <w:rFonts w:eastAsiaTheme="minorHAnsi"/>
        </w:rPr>
        <w:t xml:space="preserve">siècle </w:t>
      </w:r>
      <w:r w:rsidR="00F6352A" w:rsidRPr="001142CA">
        <w:rPr>
          <w:rFonts w:eastAsiaTheme="minorHAnsi"/>
        </w:rPr>
        <w:t>toutefois</w:t>
      </w:r>
      <w:r w:rsidRPr="0039376E">
        <w:rPr>
          <w:rFonts w:eastAsiaTheme="minorHAnsi"/>
        </w:rPr>
        <w:t xml:space="preserve"> après la mort de Madame), dans </w:t>
      </w:r>
      <w:r w:rsidRPr="0039376E">
        <w:rPr>
          <w:rFonts w:eastAsiaTheme="minorHAnsi"/>
          <w:i/>
        </w:rPr>
        <w:t>Les éloges et les vies des reynes, des princesses et des dames illustres en p</w:t>
      </w:r>
      <w:r w:rsidR="001703B0" w:rsidRPr="0039376E">
        <w:rPr>
          <w:rFonts w:eastAsiaTheme="minorHAnsi"/>
          <w:i/>
        </w:rPr>
        <w:t>iété, en courage &amp; en doctrine…</w:t>
      </w:r>
      <w:r w:rsidRPr="0039376E">
        <w:rPr>
          <w:rFonts w:eastAsiaTheme="minorHAnsi"/>
          <w:vertAlign w:val="superscript"/>
          <w:lang w:val="en-US"/>
        </w:rPr>
        <w:footnoteReference w:id="38"/>
      </w:r>
      <w:r w:rsidRPr="0039376E">
        <w:rPr>
          <w:rFonts w:eastAsiaTheme="minorHAnsi"/>
        </w:rPr>
        <w:t>.</w:t>
      </w:r>
    </w:p>
    <w:p w14:paraId="50D4772D" w14:textId="578FDD29" w:rsidR="00860B02" w:rsidRPr="001C054F" w:rsidRDefault="00320290" w:rsidP="003604C1">
      <w:pPr>
        <w:jc w:val="both"/>
        <w:rPr>
          <w:rFonts w:eastAsiaTheme="minorHAnsi"/>
        </w:rPr>
      </w:pPr>
      <w:r w:rsidRPr="0039376E">
        <w:rPr>
          <w:rFonts w:eastAsiaTheme="minorHAnsi"/>
        </w:rPr>
        <w:t>À dire vrai, la dévotion de Louise envers François de Paule</w:t>
      </w:r>
      <w:r w:rsidR="001C054F">
        <w:rPr>
          <w:rFonts w:eastAsiaTheme="minorHAnsi"/>
        </w:rPr>
        <w:t>, comme, on l’a déjà dit, envers François d’Assise,</w:t>
      </w:r>
      <w:r w:rsidRPr="0039376E">
        <w:rPr>
          <w:rFonts w:eastAsiaTheme="minorHAnsi"/>
        </w:rPr>
        <w:t xml:space="preserve"> n</w:t>
      </w:r>
      <w:r w:rsidR="00E0321E">
        <w:rPr>
          <w:rFonts w:eastAsiaTheme="minorHAnsi"/>
        </w:rPr>
        <w:t>’</w:t>
      </w:r>
      <w:r w:rsidR="001C054F">
        <w:rPr>
          <w:rFonts w:eastAsiaTheme="minorHAnsi"/>
        </w:rPr>
        <w:t>est guère originale : François de Paule</w:t>
      </w:r>
      <w:r w:rsidRPr="0039376E">
        <w:rPr>
          <w:rFonts w:eastAsiaTheme="minorHAnsi"/>
        </w:rPr>
        <w:t xml:space="preserve"> est un intercesseur régulier pour les princesses du temps, spécialement pour celles qui n</w:t>
      </w:r>
      <w:r w:rsidR="00E0321E">
        <w:rPr>
          <w:rFonts w:eastAsiaTheme="minorHAnsi"/>
        </w:rPr>
        <w:t>’</w:t>
      </w:r>
      <w:r w:rsidRPr="0039376E">
        <w:rPr>
          <w:rFonts w:eastAsiaTheme="minorHAnsi"/>
        </w:rPr>
        <w:t xml:space="preserve">ont pas encore donné naissance à un héritier. Ainsi, Anne de France </w:t>
      </w:r>
      <w:r w:rsidRPr="001142CA">
        <w:rPr>
          <w:rFonts w:eastAsiaTheme="minorHAnsi"/>
        </w:rPr>
        <w:t>aurait d</w:t>
      </w:r>
      <w:r w:rsidRPr="0039376E">
        <w:rPr>
          <w:rFonts w:eastAsiaTheme="minorHAnsi"/>
        </w:rPr>
        <w:t>onné naissance à une fille</w:t>
      </w:r>
      <w:r w:rsidR="008B3F1B" w:rsidRPr="0039376E">
        <w:rPr>
          <w:rFonts w:eastAsiaTheme="minorHAnsi"/>
        </w:rPr>
        <w:t xml:space="preserve"> à la suite des prédictions de</w:t>
      </w:r>
      <w:r w:rsidRPr="0039376E">
        <w:rPr>
          <w:rFonts w:eastAsiaTheme="minorHAnsi"/>
        </w:rPr>
        <w:t xml:space="preserve"> l</w:t>
      </w:r>
      <w:r w:rsidR="00E0321E">
        <w:rPr>
          <w:rFonts w:eastAsiaTheme="minorHAnsi"/>
        </w:rPr>
        <w:t>’</w:t>
      </w:r>
      <w:r w:rsidRPr="0039376E">
        <w:rPr>
          <w:rFonts w:eastAsiaTheme="minorHAnsi"/>
        </w:rPr>
        <w:t>ermite</w:t>
      </w:r>
      <w:r w:rsidR="008B3F1B" w:rsidRPr="0039376E">
        <w:rPr>
          <w:rFonts w:eastAsiaTheme="minorHAnsi"/>
        </w:rPr>
        <w:t>,</w:t>
      </w:r>
      <w:r w:rsidRPr="0039376E">
        <w:rPr>
          <w:rFonts w:eastAsiaTheme="minorHAnsi"/>
        </w:rPr>
        <w:t> tandis qu</w:t>
      </w:r>
      <w:r w:rsidR="00E0321E">
        <w:rPr>
          <w:rFonts w:eastAsiaTheme="minorHAnsi"/>
        </w:rPr>
        <w:t>’</w:t>
      </w:r>
      <w:r w:rsidRPr="0039376E">
        <w:rPr>
          <w:rFonts w:eastAsiaTheme="minorHAnsi"/>
        </w:rPr>
        <w:t xml:space="preserve">Anne de Bretagne aurait offert un héritier au roi Charles VIII avec le dauphin Charles-Orland, </w:t>
      </w:r>
      <w:r w:rsidR="008B3F1B" w:rsidRPr="0039376E">
        <w:rPr>
          <w:rFonts w:eastAsiaTheme="minorHAnsi"/>
        </w:rPr>
        <w:t>grâce à</w:t>
      </w:r>
      <w:r w:rsidRPr="0039376E">
        <w:rPr>
          <w:rFonts w:eastAsiaTheme="minorHAnsi"/>
        </w:rPr>
        <w:t xml:space="preserve"> l</w:t>
      </w:r>
      <w:r w:rsidR="00E0321E">
        <w:rPr>
          <w:rFonts w:eastAsiaTheme="minorHAnsi"/>
        </w:rPr>
        <w:t>’</w:t>
      </w:r>
      <w:r w:rsidRPr="0039376E">
        <w:rPr>
          <w:rFonts w:eastAsiaTheme="minorHAnsi"/>
        </w:rPr>
        <w:t xml:space="preserve">intercession de François de </w:t>
      </w:r>
      <w:r w:rsidRPr="001C054F">
        <w:rPr>
          <w:rFonts w:eastAsiaTheme="minorHAnsi"/>
        </w:rPr>
        <w:t xml:space="preserve">Paule. </w:t>
      </w:r>
      <w:r w:rsidR="00860B02" w:rsidRPr="001C054F">
        <w:rPr>
          <w:rFonts w:eastAsiaTheme="minorHAnsi"/>
        </w:rPr>
        <w:t>Quelques années plus tard, Louis XII est représenté en prière devant l</w:t>
      </w:r>
      <w:r w:rsidR="00E0321E" w:rsidRPr="001C054F">
        <w:rPr>
          <w:rFonts w:eastAsiaTheme="minorHAnsi"/>
        </w:rPr>
        <w:t>’</w:t>
      </w:r>
      <w:r w:rsidR="00860B02" w:rsidRPr="001C054F">
        <w:rPr>
          <w:rFonts w:eastAsiaTheme="minorHAnsi"/>
        </w:rPr>
        <w:t>ermite calabrais assimilé à saint Gilles afin d</w:t>
      </w:r>
      <w:r w:rsidR="00E0321E" w:rsidRPr="001C054F">
        <w:rPr>
          <w:rFonts w:eastAsiaTheme="minorHAnsi"/>
        </w:rPr>
        <w:t>’</w:t>
      </w:r>
      <w:r w:rsidR="00860B02" w:rsidRPr="001C054F">
        <w:rPr>
          <w:rFonts w:eastAsiaTheme="minorHAnsi"/>
        </w:rPr>
        <w:t>obtenir qu</w:t>
      </w:r>
      <w:r w:rsidR="00637C81" w:rsidRPr="001C054F">
        <w:rPr>
          <w:rFonts w:eastAsiaTheme="minorHAnsi"/>
        </w:rPr>
        <w:t xml:space="preserve">e la reine </w:t>
      </w:r>
      <w:r w:rsidR="005F5F8E" w:rsidRPr="001C054F">
        <w:rPr>
          <w:rFonts w:eastAsiaTheme="minorHAnsi"/>
        </w:rPr>
        <w:t xml:space="preserve">Anne </w:t>
      </w:r>
      <w:r w:rsidR="00860B02" w:rsidRPr="001C054F">
        <w:rPr>
          <w:rFonts w:eastAsiaTheme="minorHAnsi"/>
        </w:rPr>
        <w:t xml:space="preserve">lui </w:t>
      </w:r>
      <w:r w:rsidR="00DA216C" w:rsidRPr="001C054F">
        <w:rPr>
          <w:rFonts w:eastAsiaTheme="minorHAnsi"/>
        </w:rPr>
        <w:t>donne</w:t>
      </w:r>
      <w:r w:rsidR="00860B02" w:rsidRPr="001C054F">
        <w:rPr>
          <w:rFonts w:eastAsiaTheme="minorHAnsi"/>
        </w:rPr>
        <w:t xml:space="preserve"> </w:t>
      </w:r>
      <w:r w:rsidR="005F5F8E" w:rsidRPr="001C054F">
        <w:rPr>
          <w:rFonts w:eastAsiaTheme="minorHAnsi"/>
        </w:rPr>
        <w:t xml:space="preserve">enfin </w:t>
      </w:r>
      <w:r w:rsidR="00637C81" w:rsidRPr="001C054F">
        <w:rPr>
          <w:rFonts w:eastAsiaTheme="minorHAnsi"/>
        </w:rPr>
        <w:t>l</w:t>
      </w:r>
      <w:r w:rsidR="00E0321E" w:rsidRPr="001C054F">
        <w:rPr>
          <w:rFonts w:eastAsiaTheme="minorHAnsi"/>
        </w:rPr>
        <w:t>’</w:t>
      </w:r>
      <w:r w:rsidR="00860B02" w:rsidRPr="001C054F">
        <w:rPr>
          <w:rFonts w:eastAsiaTheme="minorHAnsi"/>
        </w:rPr>
        <w:t>héritier mâle</w:t>
      </w:r>
      <w:r w:rsidR="00637C81" w:rsidRPr="001C054F">
        <w:rPr>
          <w:rFonts w:eastAsiaTheme="minorHAnsi"/>
        </w:rPr>
        <w:t xml:space="preserve"> qu</w:t>
      </w:r>
      <w:r w:rsidR="00E0321E" w:rsidRPr="001C054F">
        <w:rPr>
          <w:rFonts w:eastAsiaTheme="minorHAnsi"/>
        </w:rPr>
        <w:t>’</w:t>
      </w:r>
      <w:r w:rsidR="00637C81" w:rsidRPr="001C054F">
        <w:rPr>
          <w:rFonts w:eastAsiaTheme="minorHAnsi"/>
        </w:rPr>
        <w:t>il appelle de ses vœux</w:t>
      </w:r>
      <w:r w:rsidR="00860B02" w:rsidRPr="001C054F">
        <w:rPr>
          <w:rStyle w:val="Appelnotedebasdep"/>
          <w:rFonts w:eastAsiaTheme="minorHAnsi"/>
        </w:rPr>
        <w:footnoteReference w:id="39"/>
      </w:r>
      <w:r w:rsidR="00860B02" w:rsidRPr="001C054F">
        <w:rPr>
          <w:rFonts w:eastAsiaTheme="minorHAnsi"/>
        </w:rPr>
        <w:t>.</w:t>
      </w:r>
    </w:p>
    <w:p w14:paraId="5B0FB0D8" w14:textId="243BFC1C" w:rsidR="00320290" w:rsidRPr="0039376E" w:rsidRDefault="0079026C" w:rsidP="003604C1">
      <w:pPr>
        <w:jc w:val="both"/>
        <w:rPr>
          <w:rFonts w:eastAsiaTheme="minorHAnsi"/>
        </w:rPr>
      </w:pPr>
      <w:r w:rsidRPr="001C054F">
        <w:rPr>
          <w:rFonts w:eastAsiaTheme="minorHAnsi"/>
        </w:rPr>
        <w:t>Dans tous les cas</w:t>
      </w:r>
      <w:r w:rsidR="00320290" w:rsidRPr="001C054F">
        <w:rPr>
          <w:rFonts w:eastAsiaTheme="minorHAnsi"/>
        </w:rPr>
        <w:t>, c</w:t>
      </w:r>
      <w:r w:rsidR="00E0321E" w:rsidRPr="001C054F">
        <w:rPr>
          <w:rFonts w:eastAsiaTheme="minorHAnsi"/>
        </w:rPr>
        <w:t>’</w:t>
      </w:r>
      <w:r w:rsidR="00320290" w:rsidRPr="001C054F">
        <w:rPr>
          <w:rFonts w:eastAsiaTheme="minorHAnsi"/>
        </w:rPr>
        <w:t xml:space="preserve">est surtout au moment du procès </w:t>
      </w:r>
      <w:r w:rsidR="00320290" w:rsidRPr="0039376E">
        <w:rPr>
          <w:rFonts w:eastAsiaTheme="minorHAnsi"/>
        </w:rPr>
        <w:t>de canonisation de l</w:t>
      </w:r>
      <w:r w:rsidR="00E0321E">
        <w:rPr>
          <w:rFonts w:eastAsiaTheme="minorHAnsi"/>
        </w:rPr>
        <w:t>’</w:t>
      </w:r>
      <w:r w:rsidR="00320290" w:rsidRPr="0039376E">
        <w:rPr>
          <w:rFonts w:eastAsiaTheme="minorHAnsi"/>
        </w:rPr>
        <w:t>ermite que se construit une mythologie de la fertilité des reines de France, redevable à l</w:t>
      </w:r>
      <w:r w:rsidR="00E0321E">
        <w:rPr>
          <w:rFonts w:eastAsiaTheme="minorHAnsi"/>
        </w:rPr>
        <w:t>’</w:t>
      </w:r>
      <w:r w:rsidR="00320290" w:rsidRPr="0039376E">
        <w:rPr>
          <w:rFonts w:eastAsiaTheme="minorHAnsi"/>
        </w:rPr>
        <w:t>intercession de l</w:t>
      </w:r>
      <w:r w:rsidR="00E0321E">
        <w:rPr>
          <w:rFonts w:eastAsiaTheme="minorHAnsi"/>
        </w:rPr>
        <w:t>’</w:t>
      </w:r>
      <w:r w:rsidR="00320290" w:rsidRPr="0039376E">
        <w:rPr>
          <w:rFonts w:eastAsiaTheme="minorHAnsi"/>
        </w:rPr>
        <w:t>ermite. Or, Louise de Savoie semble avoir joué un rôle dans cette canonisation, du moins s</w:t>
      </w:r>
      <w:r w:rsidR="00E0321E">
        <w:rPr>
          <w:rFonts w:eastAsiaTheme="minorHAnsi"/>
        </w:rPr>
        <w:t>’</w:t>
      </w:r>
      <w:r w:rsidR="00320290" w:rsidRPr="0039376E">
        <w:rPr>
          <w:rFonts w:eastAsiaTheme="minorHAnsi"/>
        </w:rPr>
        <w:t>en considérait-elle comme l</w:t>
      </w:r>
      <w:r w:rsidR="00E0321E">
        <w:rPr>
          <w:rFonts w:eastAsiaTheme="minorHAnsi"/>
        </w:rPr>
        <w:t>’</w:t>
      </w:r>
      <w:r w:rsidR="00320290" w:rsidRPr="0039376E">
        <w:rPr>
          <w:rFonts w:eastAsiaTheme="minorHAnsi"/>
        </w:rPr>
        <w:t xml:space="preserve">une des initiatrices. En témoigne son </w:t>
      </w:r>
      <w:r w:rsidR="00320290" w:rsidRPr="0039376E">
        <w:rPr>
          <w:rFonts w:eastAsiaTheme="minorHAnsi"/>
          <w:i/>
        </w:rPr>
        <w:t>Journal</w:t>
      </w:r>
      <w:r w:rsidR="00320290" w:rsidRPr="0039376E">
        <w:rPr>
          <w:rFonts w:eastAsiaTheme="minorHAnsi"/>
        </w:rPr>
        <w:t>, dans lequel elle s</w:t>
      </w:r>
      <w:r w:rsidR="00E0321E">
        <w:rPr>
          <w:rFonts w:eastAsiaTheme="minorHAnsi"/>
        </w:rPr>
        <w:t>’</w:t>
      </w:r>
      <w:r w:rsidR="00320290" w:rsidRPr="0039376E">
        <w:rPr>
          <w:rFonts w:eastAsiaTheme="minorHAnsi"/>
        </w:rPr>
        <w:t>enorgueillit d</w:t>
      </w:r>
      <w:r w:rsidR="00E0321E">
        <w:rPr>
          <w:rFonts w:eastAsiaTheme="minorHAnsi"/>
        </w:rPr>
        <w:t>’</w:t>
      </w:r>
      <w:r w:rsidR="00320290" w:rsidRPr="0039376E">
        <w:rPr>
          <w:rFonts w:eastAsiaTheme="minorHAnsi"/>
        </w:rPr>
        <w:t>avoir financé et obtenu la canonisation de l</w:t>
      </w:r>
      <w:r w:rsidR="00E0321E">
        <w:rPr>
          <w:rFonts w:eastAsiaTheme="minorHAnsi"/>
        </w:rPr>
        <w:t>’</w:t>
      </w:r>
      <w:r w:rsidR="00320290" w:rsidRPr="0039376E">
        <w:rPr>
          <w:rFonts w:eastAsiaTheme="minorHAnsi"/>
        </w:rPr>
        <w:t>ermite : « L</w:t>
      </w:r>
      <w:r w:rsidR="00E0321E">
        <w:rPr>
          <w:rFonts w:eastAsiaTheme="minorHAnsi"/>
        </w:rPr>
        <w:t>’</w:t>
      </w:r>
      <w:r w:rsidR="00320290" w:rsidRPr="0039376E">
        <w:rPr>
          <w:rFonts w:eastAsiaTheme="minorHAnsi"/>
        </w:rPr>
        <w:t>an 1519, le 5 juillet, frere François de Paule, des freres mendiants evangelistes, fut par moi canonisé ; à tout le moins j</w:t>
      </w:r>
      <w:r w:rsidR="00E0321E">
        <w:rPr>
          <w:rFonts w:eastAsiaTheme="minorHAnsi"/>
        </w:rPr>
        <w:t>’</w:t>
      </w:r>
      <w:r w:rsidR="001C054F">
        <w:rPr>
          <w:rFonts w:eastAsiaTheme="minorHAnsi"/>
        </w:rPr>
        <w:t>en ai payé la taxe</w:t>
      </w:r>
      <w:r w:rsidR="00320290" w:rsidRPr="0039376E">
        <w:rPr>
          <w:rFonts w:eastAsiaTheme="minorHAnsi"/>
          <w:vertAlign w:val="superscript"/>
          <w:lang w:val="en-US"/>
        </w:rPr>
        <w:footnoteReference w:id="40"/>
      </w:r>
      <w:r w:rsidR="005318B4">
        <w:rPr>
          <w:rFonts w:eastAsiaTheme="minorHAnsi"/>
        </w:rPr>
        <w:t>.</w:t>
      </w:r>
      <w:r w:rsidR="001C054F">
        <w:rPr>
          <w:rFonts w:eastAsiaTheme="minorHAnsi"/>
        </w:rPr>
        <w:t xml:space="preserve"> </w:t>
      </w:r>
      <w:r w:rsidR="001C054F" w:rsidRPr="001C054F">
        <w:rPr>
          <w:rFonts w:eastAsiaTheme="minorHAnsi"/>
        </w:rPr>
        <w:t>»</w:t>
      </w:r>
      <w:r w:rsidR="00320290" w:rsidRPr="0039376E">
        <w:rPr>
          <w:rFonts w:eastAsiaTheme="minorHAnsi"/>
        </w:rPr>
        <w:t xml:space="preserve"> En somme, on peut se demander si la dévotion de Louise envers l</w:t>
      </w:r>
      <w:r w:rsidR="00E0321E">
        <w:rPr>
          <w:rFonts w:eastAsiaTheme="minorHAnsi"/>
        </w:rPr>
        <w:t>’</w:t>
      </w:r>
      <w:r w:rsidR="00320290" w:rsidRPr="0039376E">
        <w:rPr>
          <w:rFonts w:eastAsiaTheme="minorHAnsi"/>
        </w:rPr>
        <w:t>ermite calabrais n</w:t>
      </w:r>
      <w:r w:rsidR="00E0321E">
        <w:rPr>
          <w:rFonts w:eastAsiaTheme="minorHAnsi"/>
        </w:rPr>
        <w:t>’</w:t>
      </w:r>
      <w:r w:rsidR="00320290" w:rsidRPr="0039376E">
        <w:rPr>
          <w:rFonts w:eastAsiaTheme="minorHAnsi"/>
        </w:rPr>
        <w:t>a pas été imaginée au fil du temps, et ce notamment af</w:t>
      </w:r>
      <w:r w:rsidR="001C054F">
        <w:rPr>
          <w:rFonts w:eastAsiaTheme="minorHAnsi"/>
        </w:rPr>
        <w:t>in de justifier le statut à la c</w:t>
      </w:r>
      <w:r w:rsidR="00320290" w:rsidRPr="0039376E">
        <w:rPr>
          <w:rFonts w:eastAsiaTheme="minorHAnsi"/>
        </w:rPr>
        <w:t>our de la comtesse puis duchesse d</w:t>
      </w:r>
      <w:r w:rsidR="00E0321E">
        <w:rPr>
          <w:rFonts w:eastAsiaTheme="minorHAnsi"/>
        </w:rPr>
        <w:t>’</w:t>
      </w:r>
      <w:r w:rsidR="00320290" w:rsidRPr="0039376E">
        <w:rPr>
          <w:rFonts w:eastAsiaTheme="minorHAnsi"/>
        </w:rPr>
        <w:t>Angoulême, elle qui n</w:t>
      </w:r>
      <w:r w:rsidR="00E0321E">
        <w:rPr>
          <w:rFonts w:eastAsiaTheme="minorHAnsi"/>
        </w:rPr>
        <w:t>’</w:t>
      </w:r>
      <w:r w:rsidR="00320290" w:rsidRPr="0039376E">
        <w:rPr>
          <w:rFonts w:eastAsiaTheme="minorHAnsi"/>
        </w:rPr>
        <w:t xml:space="preserve">a jamais été ni reine, elle dont les chances de voir son fils accéder au trône de France étaient inespérées, elle qui, pourtant, a donné naissance à un prince, qui </w:t>
      </w:r>
      <w:r w:rsidR="00860B02" w:rsidRPr="0039376E">
        <w:rPr>
          <w:rFonts w:eastAsiaTheme="minorHAnsi"/>
        </w:rPr>
        <w:t>deviendra</w:t>
      </w:r>
      <w:r w:rsidR="00320290" w:rsidRPr="0039376E">
        <w:rPr>
          <w:rFonts w:eastAsiaTheme="minorHAnsi"/>
        </w:rPr>
        <w:t xml:space="preserve"> finalement roi de France. Ne faut-il pas y voir une manière habile de justifier sa légitimi</w:t>
      </w:r>
      <w:r w:rsidR="001C054F">
        <w:rPr>
          <w:rFonts w:eastAsiaTheme="minorHAnsi"/>
        </w:rPr>
        <w:t>té, voire de revendiquer, à la c</w:t>
      </w:r>
      <w:r w:rsidR="00320290" w:rsidRPr="0039376E">
        <w:rPr>
          <w:rFonts w:eastAsiaTheme="minorHAnsi"/>
        </w:rPr>
        <w:t>our, une place comparable à celle qu</w:t>
      </w:r>
      <w:r w:rsidR="00E0321E">
        <w:rPr>
          <w:rFonts w:eastAsiaTheme="minorHAnsi"/>
        </w:rPr>
        <w:t>’</w:t>
      </w:r>
      <w:r w:rsidR="00320290" w:rsidRPr="0039376E">
        <w:rPr>
          <w:rFonts w:eastAsiaTheme="minorHAnsi"/>
        </w:rPr>
        <w:t>occupe Anne de Bretagne dont l</w:t>
      </w:r>
      <w:r w:rsidR="00E0321E">
        <w:rPr>
          <w:rFonts w:eastAsiaTheme="minorHAnsi"/>
        </w:rPr>
        <w:t>’</w:t>
      </w:r>
      <w:r w:rsidR="001C054F">
        <w:rPr>
          <w:rFonts w:eastAsiaTheme="minorHAnsi"/>
        </w:rPr>
        <w:t>un des emblèmes favoris était</w:t>
      </w:r>
      <w:r w:rsidR="00320290" w:rsidRPr="0039376E">
        <w:rPr>
          <w:rFonts w:eastAsiaTheme="minorHAnsi"/>
        </w:rPr>
        <w:t xml:space="preserve"> justement la cordelière franciscaine ?</w:t>
      </w:r>
    </w:p>
    <w:p w14:paraId="725A0CAB" w14:textId="0B97A968" w:rsidR="00105BD5" w:rsidRPr="0039376E" w:rsidRDefault="00105BD5" w:rsidP="003604C1">
      <w:pPr>
        <w:jc w:val="both"/>
        <w:rPr>
          <w:rFonts w:eastAsiaTheme="minorHAnsi"/>
        </w:rPr>
      </w:pPr>
    </w:p>
    <w:p w14:paraId="5D1C3017" w14:textId="7CAB08C4" w:rsidR="00EA6013" w:rsidRPr="0039376E" w:rsidRDefault="00EA6013" w:rsidP="003604C1">
      <w:pPr>
        <w:jc w:val="both"/>
        <w:rPr>
          <w:rFonts w:eastAsiaTheme="minorHAnsi"/>
          <w:b/>
        </w:rPr>
      </w:pPr>
      <w:r w:rsidRPr="0039376E">
        <w:rPr>
          <w:rFonts w:eastAsiaTheme="minorHAnsi"/>
          <w:b/>
        </w:rPr>
        <w:t>L</w:t>
      </w:r>
      <w:r w:rsidR="00E0321E">
        <w:rPr>
          <w:rFonts w:eastAsiaTheme="minorHAnsi"/>
          <w:b/>
        </w:rPr>
        <w:t>’</w:t>
      </w:r>
      <w:r w:rsidR="001C054F">
        <w:rPr>
          <w:rFonts w:eastAsiaTheme="minorHAnsi"/>
          <w:b/>
        </w:rPr>
        <w:t>embléma</w:t>
      </w:r>
      <w:r w:rsidR="0023130D">
        <w:rPr>
          <w:rFonts w:eastAsiaTheme="minorHAnsi"/>
          <w:b/>
        </w:rPr>
        <w:t>tique à la lumière</w:t>
      </w:r>
      <w:r w:rsidRPr="0039376E">
        <w:rPr>
          <w:rFonts w:eastAsiaTheme="minorHAnsi"/>
          <w:b/>
        </w:rPr>
        <w:t xml:space="preserve"> </w:t>
      </w:r>
      <w:r w:rsidR="0023130D">
        <w:rPr>
          <w:rFonts w:eastAsiaTheme="minorHAnsi"/>
          <w:b/>
        </w:rPr>
        <w:t xml:space="preserve">des </w:t>
      </w:r>
      <w:r w:rsidRPr="0039376E">
        <w:rPr>
          <w:rFonts w:eastAsiaTheme="minorHAnsi"/>
          <w:b/>
        </w:rPr>
        <w:t>collections princi</w:t>
      </w:r>
      <w:r w:rsidR="00C45E12" w:rsidRPr="0039376E">
        <w:rPr>
          <w:rFonts w:eastAsiaTheme="minorHAnsi"/>
          <w:b/>
        </w:rPr>
        <w:t xml:space="preserve">ères. La portée politique de </w:t>
      </w:r>
      <w:r w:rsidR="0023130D">
        <w:rPr>
          <w:rFonts w:eastAsiaTheme="minorHAnsi"/>
          <w:b/>
        </w:rPr>
        <w:t>« </w:t>
      </w:r>
      <w:r w:rsidR="00C45E12" w:rsidRPr="0039376E">
        <w:rPr>
          <w:rFonts w:eastAsiaTheme="minorHAnsi"/>
          <w:b/>
        </w:rPr>
        <w:t>l</w:t>
      </w:r>
      <w:r w:rsidR="00E0321E">
        <w:rPr>
          <w:rFonts w:eastAsiaTheme="minorHAnsi"/>
          <w:b/>
        </w:rPr>
        <w:t>’</w:t>
      </w:r>
      <w:r w:rsidRPr="0039376E">
        <w:rPr>
          <w:rFonts w:eastAsiaTheme="minorHAnsi"/>
          <w:b/>
        </w:rPr>
        <w:t>obsession héraldique »</w:t>
      </w:r>
    </w:p>
    <w:p w14:paraId="6A8802EE" w14:textId="2C439610" w:rsidR="00400B4B" w:rsidRPr="0039376E" w:rsidRDefault="00EA6013" w:rsidP="003604C1">
      <w:pPr>
        <w:jc w:val="both"/>
        <w:rPr>
          <w:color w:val="000000" w:themeColor="text1"/>
        </w:rPr>
      </w:pPr>
      <w:r w:rsidRPr="0039376E">
        <w:rPr>
          <w:color w:val="000000" w:themeColor="text1"/>
        </w:rPr>
        <w:t>« On retrouve ainsi ces devises figurées tant sur les biens meubles qu</w:t>
      </w:r>
      <w:r w:rsidR="00E0321E">
        <w:rPr>
          <w:color w:val="000000" w:themeColor="text1"/>
        </w:rPr>
        <w:t>’</w:t>
      </w:r>
      <w:r w:rsidRPr="0039376E">
        <w:rPr>
          <w:color w:val="000000" w:themeColor="text1"/>
        </w:rPr>
        <w:t>immeubles, ornant les tapisseries, les vitraux, les murs, le plafond, les carreaux de pavement, les portes, le mobilier, les vêtements, les sous-vêtements, le linge de maison</w:t>
      </w:r>
      <w:r w:rsidR="00400B4B" w:rsidRPr="0039376E">
        <w:rPr>
          <w:rStyle w:val="Appelnotedebasdep"/>
          <w:color w:val="000000" w:themeColor="text1"/>
        </w:rPr>
        <w:footnoteReference w:id="41"/>
      </w:r>
      <w:r w:rsidR="004D3AA9">
        <w:rPr>
          <w:color w:val="000000" w:themeColor="text1"/>
        </w:rPr>
        <w:t>.</w:t>
      </w:r>
      <w:r w:rsidR="00400B4B" w:rsidRPr="0039376E">
        <w:rPr>
          <w:color w:val="000000" w:themeColor="text1"/>
        </w:rPr>
        <w:t> »</w:t>
      </w:r>
      <w:r w:rsidR="0023130D">
        <w:rPr>
          <w:color w:val="000000" w:themeColor="text1"/>
        </w:rPr>
        <w:t xml:space="preserve"> La plupart de ces occurrences</w:t>
      </w:r>
      <w:r w:rsidRPr="0039376E">
        <w:rPr>
          <w:color w:val="000000" w:themeColor="text1"/>
        </w:rPr>
        <w:t xml:space="preserve"> ne </w:t>
      </w:r>
      <w:r w:rsidR="0023130D">
        <w:rPr>
          <w:color w:val="000000" w:themeColor="text1"/>
        </w:rPr>
        <w:t>nous sont plus connues que par d</w:t>
      </w:r>
      <w:r w:rsidRPr="0039376E">
        <w:rPr>
          <w:color w:val="000000" w:themeColor="text1"/>
        </w:rPr>
        <w:t>es</w:t>
      </w:r>
      <w:r w:rsidR="0023130D">
        <w:rPr>
          <w:color w:val="000000" w:themeColor="text1"/>
        </w:rPr>
        <w:t xml:space="preserve"> mentions dans les inventaires et </w:t>
      </w:r>
      <w:r w:rsidR="0079770F">
        <w:rPr>
          <w:color w:val="000000" w:themeColor="text1"/>
        </w:rPr>
        <w:t xml:space="preserve">par </w:t>
      </w:r>
      <w:r w:rsidR="0023130D">
        <w:rPr>
          <w:color w:val="000000" w:themeColor="text1"/>
        </w:rPr>
        <w:t>d</w:t>
      </w:r>
      <w:r w:rsidRPr="0039376E">
        <w:rPr>
          <w:color w:val="000000" w:themeColor="text1"/>
        </w:rPr>
        <w:t>es articles de comptes qui témoignent de la richesse, de la diversité et de l</w:t>
      </w:r>
      <w:r w:rsidR="00E0321E">
        <w:rPr>
          <w:color w:val="000000" w:themeColor="text1"/>
        </w:rPr>
        <w:t>’</w:t>
      </w:r>
      <w:r w:rsidRPr="0039376E">
        <w:rPr>
          <w:color w:val="000000" w:themeColor="text1"/>
        </w:rPr>
        <w:t xml:space="preserve">abondance </w:t>
      </w:r>
      <w:r w:rsidR="0023130D">
        <w:rPr>
          <w:color w:val="000000" w:themeColor="text1"/>
        </w:rPr>
        <w:t>de l’</w:t>
      </w:r>
      <w:r w:rsidRPr="0039376E">
        <w:rPr>
          <w:color w:val="000000" w:themeColor="text1"/>
        </w:rPr>
        <w:t>emploi</w:t>
      </w:r>
      <w:r w:rsidR="0023130D">
        <w:rPr>
          <w:color w:val="000000" w:themeColor="text1"/>
        </w:rPr>
        <w:t xml:space="preserve"> des devises</w:t>
      </w:r>
      <w:r w:rsidRPr="0039376E">
        <w:rPr>
          <w:color w:val="000000" w:themeColor="text1"/>
        </w:rPr>
        <w:t>. Si les vêtements, la sellerie et autres objets domestiques ont le plus souvent disparu, il reste toutefois quelques témoignages matériels, d</w:t>
      </w:r>
      <w:r w:rsidR="00E0321E">
        <w:rPr>
          <w:color w:val="000000" w:themeColor="text1"/>
        </w:rPr>
        <w:t>’</w:t>
      </w:r>
      <w:r w:rsidRPr="0039376E">
        <w:rPr>
          <w:color w:val="000000" w:themeColor="text1"/>
        </w:rPr>
        <w:t>inégale valeur, de ce que Michel Pastoureau a appelé « l</w:t>
      </w:r>
      <w:r w:rsidR="00E0321E">
        <w:rPr>
          <w:color w:val="000000" w:themeColor="text1"/>
        </w:rPr>
        <w:t>’</w:t>
      </w:r>
      <w:r w:rsidRPr="0039376E">
        <w:rPr>
          <w:color w:val="000000" w:themeColor="text1"/>
        </w:rPr>
        <w:t>efflorescence emblématique » d</w:t>
      </w:r>
      <w:r w:rsidR="00E15BA5">
        <w:rPr>
          <w:color w:val="000000" w:themeColor="text1"/>
        </w:rPr>
        <w:t>e la fin du Moyen Âge</w:t>
      </w:r>
      <w:r w:rsidR="000656F5">
        <w:rPr>
          <w:rStyle w:val="Appelnotedebasdep"/>
          <w:color w:val="000000" w:themeColor="text1"/>
        </w:rPr>
        <w:footnoteReference w:id="42"/>
      </w:r>
      <w:r w:rsidRPr="0039376E">
        <w:rPr>
          <w:color w:val="000000" w:themeColor="text1"/>
        </w:rPr>
        <w:t>.</w:t>
      </w:r>
    </w:p>
    <w:p w14:paraId="570F52A0" w14:textId="2E3E2F05" w:rsidR="000D44F2" w:rsidRDefault="00105BD5" w:rsidP="003604C1">
      <w:pPr>
        <w:autoSpaceDE w:val="0"/>
        <w:autoSpaceDN w:val="0"/>
        <w:adjustRightInd w:val="0"/>
        <w:jc w:val="both"/>
        <w:rPr>
          <w:rFonts w:eastAsiaTheme="minorHAnsi"/>
        </w:rPr>
      </w:pPr>
      <w:r w:rsidRPr="0039376E">
        <w:rPr>
          <w:color w:val="000000" w:themeColor="text1"/>
        </w:rPr>
        <w:t>Les té</w:t>
      </w:r>
      <w:r w:rsidR="0023130D">
        <w:rPr>
          <w:color w:val="000000" w:themeColor="text1"/>
        </w:rPr>
        <w:t>moins monumentaux sont à examiner</w:t>
      </w:r>
      <w:r w:rsidRPr="0039376E">
        <w:rPr>
          <w:color w:val="000000" w:themeColor="text1"/>
        </w:rPr>
        <w:t xml:space="preserve"> avec </w:t>
      </w:r>
      <w:r w:rsidR="0023130D">
        <w:rPr>
          <w:color w:val="000000" w:themeColor="text1"/>
        </w:rPr>
        <w:t xml:space="preserve">la </w:t>
      </w:r>
      <w:r w:rsidR="0023130D" w:rsidRPr="00932FCA">
        <w:rPr>
          <w:color w:val="000000" w:themeColor="text1"/>
        </w:rPr>
        <w:t>plus</w:t>
      </w:r>
      <w:r w:rsidRPr="00932FCA">
        <w:rPr>
          <w:color w:val="000000" w:themeColor="text1"/>
        </w:rPr>
        <w:t xml:space="preserve"> </w:t>
      </w:r>
      <w:r w:rsidR="00F63068" w:rsidRPr="00932FCA">
        <w:t>grande</w:t>
      </w:r>
      <w:r w:rsidR="00F63068" w:rsidRPr="00932FCA">
        <w:rPr>
          <w:color w:val="000000" w:themeColor="text1"/>
        </w:rPr>
        <w:t xml:space="preserve"> </w:t>
      </w:r>
      <w:r w:rsidRPr="00932FCA">
        <w:rPr>
          <w:color w:val="000000" w:themeColor="text1"/>
        </w:rPr>
        <w:t>précaution</w:t>
      </w:r>
      <w:r w:rsidRPr="0039376E">
        <w:rPr>
          <w:color w:val="000000" w:themeColor="text1"/>
        </w:rPr>
        <w:t xml:space="preserve"> car ceux qui subsistent ont généralement fait l</w:t>
      </w:r>
      <w:r w:rsidR="00E0321E">
        <w:rPr>
          <w:color w:val="000000" w:themeColor="text1"/>
        </w:rPr>
        <w:t>’</w:t>
      </w:r>
      <w:r w:rsidRPr="0039376E">
        <w:rPr>
          <w:color w:val="000000" w:themeColor="text1"/>
        </w:rPr>
        <w:t xml:space="preserve">objet de restaurations, notamment au </w:t>
      </w:r>
      <w:r w:rsidR="0023130D">
        <w:rPr>
          <w:smallCaps/>
          <w:color w:val="000000" w:themeColor="text1"/>
        </w:rPr>
        <w:t>xix</w:t>
      </w:r>
      <w:r w:rsidRPr="0023130D">
        <w:rPr>
          <w:color w:val="000000" w:themeColor="text1"/>
          <w:vertAlign w:val="superscript"/>
        </w:rPr>
        <w:t>e</w:t>
      </w:r>
      <w:r w:rsidR="0023130D">
        <w:rPr>
          <w:color w:val="000000" w:themeColor="text1"/>
        </w:rPr>
        <w:t xml:space="preserve"> siècle, qui</w:t>
      </w:r>
      <w:r w:rsidRPr="0039376E">
        <w:rPr>
          <w:color w:val="000000" w:themeColor="text1"/>
        </w:rPr>
        <w:t xml:space="preserve"> souvent</w:t>
      </w:r>
      <w:r w:rsidR="0023130D">
        <w:rPr>
          <w:color w:val="000000" w:themeColor="text1"/>
        </w:rPr>
        <w:t xml:space="preserve"> ont</w:t>
      </w:r>
      <w:r w:rsidRPr="0039376E">
        <w:rPr>
          <w:color w:val="000000" w:themeColor="text1"/>
        </w:rPr>
        <w:t xml:space="preserve"> restitué les emblèmes usés par le </w:t>
      </w:r>
      <w:r w:rsidR="0023130D">
        <w:rPr>
          <w:color w:val="000000" w:themeColor="text1"/>
        </w:rPr>
        <w:t xml:space="preserve">temps ou bûchés à la </w:t>
      </w:r>
      <w:r w:rsidR="0023130D" w:rsidRPr="00932FCA">
        <w:rPr>
          <w:color w:val="000000" w:themeColor="text1"/>
        </w:rPr>
        <w:t>Révolution</w:t>
      </w:r>
      <w:r w:rsidR="0031421B" w:rsidRPr="00932FCA">
        <w:rPr>
          <w:color w:val="000000" w:themeColor="text1"/>
        </w:rPr>
        <w:t xml:space="preserve"> </w:t>
      </w:r>
      <w:r w:rsidRPr="00932FCA">
        <w:rPr>
          <w:color w:val="000000" w:themeColor="text1"/>
        </w:rPr>
        <w:t>sans</w:t>
      </w:r>
      <w:r w:rsidRPr="0039376E">
        <w:rPr>
          <w:color w:val="000000" w:themeColor="text1"/>
        </w:rPr>
        <w:t xml:space="preserve"> toujours les comprendre</w:t>
      </w:r>
      <w:r w:rsidR="003D11D3">
        <w:rPr>
          <w:color w:val="000000" w:themeColor="text1"/>
        </w:rPr>
        <w:t>,</w:t>
      </w:r>
      <w:r w:rsidRPr="0039376E">
        <w:rPr>
          <w:color w:val="000000" w:themeColor="text1"/>
        </w:rPr>
        <w:t xml:space="preserve"> quand ils </w:t>
      </w:r>
      <w:r w:rsidRPr="0023130D">
        <w:t>n</w:t>
      </w:r>
      <w:r w:rsidR="00E0321E" w:rsidRPr="0023130D">
        <w:t>’</w:t>
      </w:r>
      <w:r w:rsidRPr="0023130D">
        <w:t>ont pas été inventés de toutes pièces.</w:t>
      </w:r>
      <w:r w:rsidR="007E79C8" w:rsidRPr="0023130D">
        <w:t xml:space="preserve"> </w:t>
      </w:r>
      <w:r w:rsidR="00023CD9" w:rsidRPr="0023130D">
        <w:t>A</w:t>
      </w:r>
      <w:r w:rsidR="00984F74" w:rsidRPr="0023130D">
        <w:t xml:space="preserve">insi, au château ducal de Nantes, </w:t>
      </w:r>
      <w:r w:rsidR="00984F74" w:rsidRPr="0023130D">
        <w:rPr>
          <w:rFonts w:eastAsiaTheme="minorHAnsi"/>
        </w:rPr>
        <w:t xml:space="preserve">on attribue à la reine Anne </w:t>
      </w:r>
      <w:r w:rsidR="00896349">
        <w:rPr>
          <w:rFonts w:eastAsiaTheme="minorHAnsi"/>
        </w:rPr>
        <w:t xml:space="preserve">de Bretagne </w:t>
      </w:r>
      <w:r w:rsidR="00984F74" w:rsidRPr="0023130D">
        <w:rPr>
          <w:rFonts w:eastAsiaTheme="minorHAnsi"/>
        </w:rPr>
        <w:t>l</w:t>
      </w:r>
      <w:r w:rsidR="00E0321E" w:rsidRPr="0023130D">
        <w:rPr>
          <w:rFonts w:eastAsiaTheme="minorHAnsi"/>
        </w:rPr>
        <w:t>’</w:t>
      </w:r>
      <w:r w:rsidR="00984F74" w:rsidRPr="0023130D">
        <w:rPr>
          <w:rFonts w:eastAsiaTheme="minorHAnsi"/>
        </w:rPr>
        <w:t>achèvement du Grand Logis et de la tour de la Couronne d</w:t>
      </w:r>
      <w:r w:rsidR="00E0321E" w:rsidRPr="0023130D">
        <w:rPr>
          <w:rFonts w:eastAsiaTheme="minorHAnsi"/>
        </w:rPr>
        <w:t>’</w:t>
      </w:r>
      <w:r w:rsidR="00984F74" w:rsidRPr="0023130D">
        <w:rPr>
          <w:rFonts w:eastAsiaTheme="minorHAnsi"/>
        </w:rPr>
        <w:t>or pourvue d</w:t>
      </w:r>
      <w:r w:rsidR="00E0321E" w:rsidRPr="0023130D">
        <w:rPr>
          <w:rFonts w:eastAsiaTheme="minorHAnsi"/>
        </w:rPr>
        <w:t>’</w:t>
      </w:r>
      <w:r w:rsidR="00984F74" w:rsidRPr="0023130D">
        <w:rPr>
          <w:rFonts w:eastAsiaTheme="minorHAnsi"/>
        </w:rPr>
        <w:t>une loggia</w:t>
      </w:r>
      <w:r w:rsidR="003D11D3">
        <w:rPr>
          <w:rStyle w:val="Appelnotedebasdep"/>
          <w:rFonts w:eastAsiaTheme="minorHAnsi"/>
        </w:rPr>
        <w:footnoteReference w:id="43"/>
      </w:r>
      <w:r w:rsidR="00984F74" w:rsidRPr="0023130D">
        <w:rPr>
          <w:rFonts w:eastAsiaTheme="minorHAnsi"/>
        </w:rPr>
        <w:t xml:space="preserve">. Toutefois, si dans son </w:t>
      </w:r>
      <w:r w:rsidR="00984F74" w:rsidRPr="0023130D">
        <w:rPr>
          <w:rFonts w:eastAsiaTheme="minorHAnsi"/>
          <w:i/>
          <w:iCs/>
        </w:rPr>
        <w:t>Itinéraire de Bretagne en 1636</w:t>
      </w:r>
      <w:r w:rsidR="00984F74" w:rsidRPr="0023130D">
        <w:rPr>
          <w:rFonts w:eastAsiaTheme="minorHAnsi"/>
        </w:rPr>
        <w:t xml:space="preserve">, </w:t>
      </w:r>
      <w:r w:rsidR="0023130D" w:rsidRPr="0023130D">
        <w:rPr>
          <w:rFonts w:eastAsiaTheme="minorHAnsi"/>
        </w:rPr>
        <w:t xml:space="preserve">François-Nicolas Baudot </w:t>
      </w:r>
      <w:r w:rsidR="00984F74" w:rsidRPr="0023130D">
        <w:rPr>
          <w:rFonts w:eastAsiaTheme="minorHAnsi"/>
        </w:rPr>
        <w:t>Dubuisson-Aubenay observe déjà que « ledit corps de logis » est orné des « armes de France et de Bretagne, des porcs-espics et L coronnées et en chyfre avec des A</w:t>
      </w:r>
      <w:r w:rsidR="00391F87" w:rsidRPr="0023130D">
        <w:rPr>
          <w:rStyle w:val="Appelnotedebasdep"/>
          <w:rFonts w:eastAsiaTheme="minorHAnsi"/>
        </w:rPr>
        <w:footnoteReference w:id="44"/>
      </w:r>
      <w:r w:rsidR="00984F74" w:rsidRPr="0023130D">
        <w:rPr>
          <w:rFonts w:eastAsiaTheme="minorHAnsi"/>
        </w:rPr>
        <w:t xml:space="preserve"> », la restitution de la devise </w:t>
      </w:r>
      <w:r w:rsidR="0023130D" w:rsidRPr="0023130D">
        <w:rPr>
          <w:rFonts w:eastAsiaTheme="minorHAnsi"/>
        </w:rPr>
        <w:t>« </w:t>
      </w:r>
      <w:r w:rsidR="00984F74" w:rsidRPr="00F418F9">
        <w:rPr>
          <w:rFonts w:eastAsiaTheme="minorHAnsi"/>
          <w:smallCaps/>
        </w:rPr>
        <w:t>Amavi</w:t>
      </w:r>
      <w:r w:rsidR="0023130D" w:rsidRPr="0023130D">
        <w:rPr>
          <w:rFonts w:eastAsiaTheme="minorHAnsi"/>
        </w:rPr>
        <w:t> »</w:t>
      </w:r>
      <w:r w:rsidR="00984F74" w:rsidRPr="0023130D">
        <w:rPr>
          <w:rFonts w:eastAsiaTheme="minorHAnsi"/>
        </w:rPr>
        <w:t xml:space="preserve"> (</w:t>
      </w:r>
      <w:r w:rsidR="0038107C" w:rsidRPr="0023130D">
        <w:rPr>
          <w:rFonts w:eastAsiaTheme="minorHAnsi"/>
        </w:rPr>
        <w:t>« </w:t>
      </w:r>
      <w:r w:rsidR="00984F74" w:rsidRPr="0023130D">
        <w:rPr>
          <w:rFonts w:eastAsiaTheme="minorHAnsi"/>
        </w:rPr>
        <w:t>j</w:t>
      </w:r>
      <w:r w:rsidR="00E0321E" w:rsidRPr="0023130D">
        <w:rPr>
          <w:rFonts w:eastAsiaTheme="minorHAnsi"/>
        </w:rPr>
        <w:t>’</w:t>
      </w:r>
      <w:r w:rsidR="00984F74" w:rsidRPr="0023130D">
        <w:rPr>
          <w:rFonts w:eastAsiaTheme="minorHAnsi"/>
        </w:rPr>
        <w:t>ai aimé</w:t>
      </w:r>
      <w:r w:rsidR="0038107C" w:rsidRPr="0023130D">
        <w:rPr>
          <w:rFonts w:eastAsiaTheme="minorHAnsi"/>
        </w:rPr>
        <w:t> »</w:t>
      </w:r>
      <w:r w:rsidR="00984F74" w:rsidRPr="0023130D">
        <w:rPr>
          <w:rFonts w:eastAsiaTheme="minorHAnsi"/>
        </w:rPr>
        <w:t xml:space="preserve"> en latin), qui se lit aussi sur la tour de la Boulangerie, résulte d</w:t>
      </w:r>
      <w:r w:rsidR="00E0321E" w:rsidRPr="0023130D">
        <w:rPr>
          <w:rFonts w:eastAsiaTheme="minorHAnsi"/>
        </w:rPr>
        <w:t>’</w:t>
      </w:r>
      <w:r w:rsidR="00984F74" w:rsidRPr="0023130D">
        <w:rPr>
          <w:rFonts w:eastAsiaTheme="minorHAnsi"/>
        </w:rPr>
        <w:t xml:space="preserve">une mauvaise </w:t>
      </w:r>
      <w:r w:rsidR="0038107C" w:rsidRPr="0023130D">
        <w:rPr>
          <w:rFonts w:eastAsiaTheme="minorHAnsi"/>
        </w:rPr>
        <w:t>restauration</w:t>
      </w:r>
      <w:r w:rsidR="00984F74" w:rsidRPr="0023130D">
        <w:rPr>
          <w:rFonts w:eastAsiaTheme="minorHAnsi"/>
        </w:rPr>
        <w:t xml:space="preserve"> </w:t>
      </w:r>
      <w:r w:rsidR="0038107C" w:rsidRPr="0023130D">
        <w:rPr>
          <w:rFonts w:eastAsiaTheme="minorHAnsi"/>
        </w:rPr>
        <w:t>du mot</w:t>
      </w:r>
      <w:r w:rsidR="00984F74" w:rsidRPr="0023130D">
        <w:rPr>
          <w:rFonts w:eastAsiaTheme="minorHAnsi"/>
        </w:rPr>
        <w:t xml:space="preserve"> « </w:t>
      </w:r>
      <w:r w:rsidR="00391F87" w:rsidRPr="00602081">
        <w:rPr>
          <w:rFonts w:eastAsiaTheme="minorHAnsi"/>
          <w:smallCaps/>
        </w:rPr>
        <w:t>À</w:t>
      </w:r>
      <w:r w:rsidR="00984F74" w:rsidRPr="00602081">
        <w:rPr>
          <w:rFonts w:eastAsiaTheme="minorHAnsi"/>
          <w:smallCaps/>
        </w:rPr>
        <w:t xml:space="preserve"> ma vie</w:t>
      </w:r>
      <w:r w:rsidR="0023130D" w:rsidRPr="0023130D">
        <w:rPr>
          <w:rFonts w:eastAsiaTheme="minorHAnsi"/>
        </w:rPr>
        <w:t> » adoptée déjà par le duc Jean </w:t>
      </w:r>
      <w:r w:rsidR="00984F74" w:rsidRPr="0023130D">
        <w:rPr>
          <w:rFonts w:eastAsiaTheme="minorHAnsi"/>
        </w:rPr>
        <w:t>IV</w:t>
      </w:r>
      <w:r w:rsidR="0023130D" w:rsidRPr="0023130D">
        <w:rPr>
          <w:rFonts w:eastAsiaTheme="minorHAnsi"/>
        </w:rPr>
        <w:t>,</w:t>
      </w:r>
      <w:r w:rsidR="00984F74" w:rsidRPr="0023130D">
        <w:rPr>
          <w:rFonts w:eastAsiaTheme="minorHAnsi"/>
        </w:rPr>
        <w:t xml:space="preserve"> lors de la création de l</w:t>
      </w:r>
      <w:r w:rsidR="00E0321E" w:rsidRPr="0023130D">
        <w:rPr>
          <w:shd w:val="clear" w:color="auto" w:fill="FFFFFF"/>
        </w:rPr>
        <w:t>’</w:t>
      </w:r>
      <w:r w:rsidR="00984F74" w:rsidRPr="0023130D">
        <w:rPr>
          <w:shd w:val="clear" w:color="auto" w:fill="FFFFFF"/>
        </w:rPr>
        <w:t>ordre de l</w:t>
      </w:r>
      <w:r w:rsidR="00E0321E" w:rsidRPr="0023130D">
        <w:rPr>
          <w:shd w:val="clear" w:color="auto" w:fill="FFFFFF"/>
        </w:rPr>
        <w:t>’</w:t>
      </w:r>
      <w:r w:rsidR="00984F74" w:rsidRPr="0023130D">
        <w:rPr>
          <w:shd w:val="clear" w:color="auto" w:fill="FFFFFF"/>
        </w:rPr>
        <w:t>Hermine en 1381</w:t>
      </w:r>
      <w:r w:rsidR="00984F74" w:rsidRPr="0023130D">
        <w:rPr>
          <w:rStyle w:val="Appelnotedebasdep"/>
          <w:shd w:val="clear" w:color="auto" w:fill="FFFFFF"/>
        </w:rPr>
        <w:footnoteReference w:id="45"/>
      </w:r>
      <w:r w:rsidR="00984F74" w:rsidRPr="0023130D">
        <w:rPr>
          <w:shd w:val="clear" w:color="auto" w:fill="FFFFFF"/>
        </w:rPr>
        <w:t>.</w:t>
      </w:r>
      <w:r w:rsidR="00896349">
        <w:rPr>
          <w:rFonts w:eastAsiaTheme="minorHAnsi"/>
        </w:rPr>
        <w:t xml:space="preserve"> </w:t>
      </w:r>
      <w:r w:rsidR="00984F74" w:rsidRPr="0023130D">
        <w:rPr>
          <w:rFonts w:eastAsiaTheme="minorHAnsi"/>
        </w:rPr>
        <w:t>A</w:t>
      </w:r>
      <w:r w:rsidR="00023CD9" w:rsidRPr="0023130D">
        <w:t>u château d</w:t>
      </w:r>
      <w:r w:rsidR="00E0321E" w:rsidRPr="0023130D">
        <w:t>’</w:t>
      </w:r>
      <w:r w:rsidR="00023CD9" w:rsidRPr="0023130D">
        <w:t xml:space="preserve">Amboise, tous les emblèmes </w:t>
      </w:r>
      <w:r w:rsidR="00921C5A" w:rsidRPr="0023130D">
        <w:t>sculptés</w:t>
      </w:r>
      <w:r w:rsidR="006230EE" w:rsidRPr="0023130D">
        <w:t xml:space="preserve"> dans la grande Salle </w:t>
      </w:r>
      <w:r w:rsidR="00023CD9" w:rsidRPr="0023130D">
        <w:t xml:space="preserve">résultent des campagnes de restauration </w:t>
      </w:r>
      <w:r w:rsidR="00443FC1" w:rsidRPr="0023130D">
        <w:t>conduites par l</w:t>
      </w:r>
      <w:r w:rsidR="00023CD9" w:rsidRPr="0023130D">
        <w:t xml:space="preserve">es architectes Victor et Gabriel Ruprich-Robert au début du </w:t>
      </w:r>
      <w:r w:rsidR="0023130D" w:rsidRPr="0023130D">
        <w:rPr>
          <w:smallCaps/>
        </w:rPr>
        <w:t>xx</w:t>
      </w:r>
      <w:r w:rsidR="00023CD9" w:rsidRPr="0023130D">
        <w:rPr>
          <w:vertAlign w:val="superscript"/>
        </w:rPr>
        <w:t>e</w:t>
      </w:r>
      <w:r w:rsidR="00023CD9" w:rsidRPr="0023130D">
        <w:t xml:space="preserve"> </w:t>
      </w:r>
      <w:r w:rsidR="00391F87" w:rsidRPr="0023130D">
        <w:t>siècle</w:t>
      </w:r>
      <w:r w:rsidR="00023CD9" w:rsidRPr="0023130D">
        <w:t>, et</w:t>
      </w:r>
      <w:r w:rsidR="006230EE" w:rsidRPr="0023130D">
        <w:t>,</w:t>
      </w:r>
      <w:r w:rsidR="00023CD9" w:rsidRPr="0023130D">
        <w:t xml:space="preserve"> selon Lucie Gaugain</w:t>
      </w:r>
      <w:r w:rsidR="00174187">
        <w:t>,</w:t>
      </w:r>
      <w:r w:rsidR="00023CD9" w:rsidRPr="0023130D">
        <w:t xml:space="preserve"> « seules les hermines du manteau de chemin</w:t>
      </w:r>
      <w:r w:rsidR="006230EE" w:rsidRPr="0023130D">
        <w:t>ée sont réellement attestées</w:t>
      </w:r>
      <w:r w:rsidR="006230EE" w:rsidRPr="0023130D">
        <w:rPr>
          <w:rStyle w:val="Appelnotedebasdep"/>
        </w:rPr>
        <w:footnoteReference w:id="46"/>
      </w:r>
      <w:r w:rsidR="006230EE" w:rsidRPr="0023130D">
        <w:t> »</w:t>
      </w:r>
      <w:r w:rsidR="0023130D" w:rsidRPr="0023130D">
        <w:t>.</w:t>
      </w:r>
      <w:r w:rsidR="005B7C2E" w:rsidRPr="0023130D">
        <w:t xml:space="preserve"> </w:t>
      </w:r>
      <w:r w:rsidR="00443FC1" w:rsidRPr="0023130D">
        <w:t>L</w:t>
      </w:r>
      <w:r w:rsidR="00023CD9" w:rsidRPr="0023130D">
        <w:t xml:space="preserve">e nouveau logis sur les jardins </w:t>
      </w:r>
      <w:r w:rsidR="00443FC1" w:rsidRPr="0023130D">
        <w:t xml:space="preserve">conserve </w:t>
      </w:r>
      <w:r w:rsidR="00921C5A" w:rsidRPr="0023130D">
        <w:t xml:space="preserve">en revanche </w:t>
      </w:r>
      <w:r w:rsidR="00443FC1" w:rsidRPr="0023130D">
        <w:t>au rez-de-jardin</w:t>
      </w:r>
      <w:r w:rsidR="00023CD9" w:rsidRPr="0023130D">
        <w:t>, dans l</w:t>
      </w:r>
      <w:r w:rsidR="00E0321E" w:rsidRPr="0023130D">
        <w:t>’</w:t>
      </w:r>
      <w:r w:rsidR="00023CD9" w:rsidRPr="0023130D">
        <w:t xml:space="preserve">ébrasement des </w:t>
      </w:r>
      <w:r w:rsidR="00443FC1" w:rsidRPr="0023130D">
        <w:t xml:space="preserve">fenêtres, </w:t>
      </w:r>
      <w:r w:rsidR="00023CD9" w:rsidRPr="0023130D">
        <w:t xml:space="preserve">un </w:t>
      </w:r>
      <w:r w:rsidR="00EC7869">
        <w:t>semé d’herm</w:t>
      </w:r>
      <w:r w:rsidR="00EC7869" w:rsidRPr="00F63068">
        <w:t>ine</w:t>
      </w:r>
      <w:r w:rsidR="00023CD9" w:rsidRPr="0023130D">
        <w:t xml:space="preserve"> encadré de cordelières portant des </w:t>
      </w:r>
      <w:r w:rsidR="00443FC1" w:rsidRPr="0023130D">
        <w:t>aumônières</w:t>
      </w:r>
      <w:r w:rsidR="00443FC1" w:rsidRPr="0023130D">
        <w:rPr>
          <w:rStyle w:val="Appelnotedebasdep"/>
        </w:rPr>
        <w:footnoteReference w:id="47"/>
      </w:r>
      <w:r w:rsidR="00443FC1" w:rsidRPr="0023130D">
        <w:t xml:space="preserve">. </w:t>
      </w:r>
      <w:r w:rsidR="0059457D" w:rsidRPr="0023130D">
        <w:t>Enfin</w:t>
      </w:r>
      <w:r w:rsidR="0023130D" w:rsidRPr="0023130D">
        <w:t>,</w:t>
      </w:r>
      <w:r w:rsidR="0059457D" w:rsidRPr="0023130D">
        <w:t xml:space="preserve"> les comptes de constr</w:t>
      </w:r>
      <w:r w:rsidR="0059457D" w:rsidRPr="00EE3CC4">
        <w:t>uction du logis des Sept Vertus attestent q</w:t>
      </w:r>
      <w:r w:rsidR="0031238C" w:rsidRPr="00EE3CC4">
        <w:t>u</w:t>
      </w:r>
      <w:r w:rsidR="00E0321E" w:rsidRPr="00EE3CC4">
        <w:t>’</w:t>
      </w:r>
      <w:r w:rsidR="0031238C" w:rsidRPr="00EE3CC4">
        <w:t xml:space="preserve">une croisée de </w:t>
      </w:r>
      <w:r w:rsidR="0059457D" w:rsidRPr="00EE3CC4">
        <w:t>la gal</w:t>
      </w:r>
      <w:r w:rsidR="0031238C" w:rsidRPr="00EE3CC4">
        <w:t>erie haute menant à la chambre du roi était munie de « panneaulx de voirre ouvré a espees et plames [sic] », l</w:t>
      </w:r>
      <w:r w:rsidR="00E0321E" w:rsidRPr="00EE3CC4">
        <w:t>’</w:t>
      </w:r>
      <w:r w:rsidR="0031238C" w:rsidRPr="00EE3CC4">
        <w:t xml:space="preserve">une des devises de </w:t>
      </w:r>
      <w:r w:rsidR="0023130D" w:rsidRPr="00EE3CC4">
        <w:t>Charles VIII, « et bordés de A</w:t>
      </w:r>
      <w:r w:rsidR="0031238C" w:rsidRPr="00EE3CC4">
        <w:rPr>
          <w:rStyle w:val="Appelnotedebasdep"/>
        </w:rPr>
        <w:footnoteReference w:id="48"/>
      </w:r>
      <w:r w:rsidR="0023130D" w:rsidRPr="00EE3CC4">
        <w:t> »</w:t>
      </w:r>
      <w:r w:rsidR="0031238C" w:rsidRPr="00EE3CC4">
        <w:t>.</w:t>
      </w:r>
      <w:r w:rsidR="00896349">
        <w:rPr>
          <w:rFonts w:eastAsiaTheme="minorHAnsi"/>
        </w:rPr>
        <w:t xml:space="preserve"> </w:t>
      </w:r>
    </w:p>
    <w:p w14:paraId="7E69F40E" w14:textId="44375D12" w:rsidR="00C2301F" w:rsidRPr="00C43FD8" w:rsidRDefault="005949A0" w:rsidP="003604C1">
      <w:pPr>
        <w:autoSpaceDE w:val="0"/>
        <w:autoSpaceDN w:val="0"/>
        <w:adjustRightInd w:val="0"/>
        <w:jc w:val="both"/>
      </w:pPr>
      <w:r w:rsidRPr="000D44F2">
        <w:t>Au château de Blois, le riche décor emblématique des salles de l</w:t>
      </w:r>
      <w:r w:rsidR="00E0321E" w:rsidRPr="000D44F2">
        <w:t>’</w:t>
      </w:r>
      <w:r w:rsidR="00896349" w:rsidRPr="000D44F2">
        <w:t>aile Louis </w:t>
      </w:r>
      <w:r w:rsidRPr="000D44F2">
        <w:t>XII, formé d</w:t>
      </w:r>
      <w:r w:rsidR="00E0321E" w:rsidRPr="000D44F2">
        <w:t>’</w:t>
      </w:r>
      <w:r w:rsidRPr="000D44F2">
        <w:t xml:space="preserve">armoiries, de </w:t>
      </w:r>
      <w:r w:rsidR="006D1E4F" w:rsidRPr="000D44F2">
        <w:t>semis</w:t>
      </w:r>
      <w:r w:rsidRPr="000D44F2">
        <w:t xml:space="preserve"> de lys et d</w:t>
      </w:r>
      <w:r w:rsidR="00E0321E" w:rsidRPr="000D44F2">
        <w:t>’</w:t>
      </w:r>
      <w:r w:rsidR="006D1E4F" w:rsidRPr="000D44F2">
        <w:t>hermine</w:t>
      </w:r>
      <w:r w:rsidRPr="000D44F2">
        <w:t>, des chiffres L et A de Louis XII et d</w:t>
      </w:r>
      <w:r w:rsidR="00E0321E" w:rsidRPr="000D44F2">
        <w:t>’</w:t>
      </w:r>
      <w:r w:rsidRPr="000D44F2">
        <w:t xml:space="preserve">Anne de </w:t>
      </w:r>
      <w:r w:rsidR="006D1E4F" w:rsidRPr="000D44F2">
        <w:t>Bretagne</w:t>
      </w:r>
      <w:r w:rsidRPr="000D44F2">
        <w:t xml:space="preserve"> est </w:t>
      </w:r>
      <w:r w:rsidR="006D1E4F" w:rsidRPr="000D44F2">
        <w:t xml:space="preserve">entièrement </w:t>
      </w:r>
      <w:r w:rsidRPr="000D44F2">
        <w:t>de l</w:t>
      </w:r>
      <w:r w:rsidR="00E0321E" w:rsidRPr="000D44F2">
        <w:t>’</w:t>
      </w:r>
      <w:r w:rsidRPr="000D44F2">
        <w:t xml:space="preserve">invention de </w:t>
      </w:r>
      <w:r w:rsidR="006D1E4F" w:rsidRPr="000D44F2">
        <w:t>l</w:t>
      </w:r>
      <w:r w:rsidR="00E0321E" w:rsidRPr="000D44F2">
        <w:t>’</w:t>
      </w:r>
      <w:r w:rsidR="006D1E4F" w:rsidRPr="000D44F2">
        <w:t xml:space="preserve">architecte </w:t>
      </w:r>
      <w:r w:rsidRPr="000D44F2">
        <w:t xml:space="preserve">Félix Duban. En revanche, les </w:t>
      </w:r>
      <w:r w:rsidR="004D3AA9">
        <w:t>écus</w:t>
      </w:r>
      <w:r w:rsidR="004D3AA9" w:rsidRPr="000D44F2">
        <w:t xml:space="preserve"> </w:t>
      </w:r>
      <w:r w:rsidRPr="000D44F2">
        <w:t xml:space="preserve">du roi et de la reine, alternant </w:t>
      </w:r>
      <w:r w:rsidR="006D1E4F" w:rsidRPr="000D44F2">
        <w:t>avec le</w:t>
      </w:r>
      <w:r w:rsidRPr="000D44F2">
        <w:t>s chiffres L et A</w:t>
      </w:r>
      <w:r w:rsidR="006D1E4F" w:rsidRPr="000D44F2">
        <w:t xml:space="preserve"> couronnés</w:t>
      </w:r>
      <w:r w:rsidRPr="000D44F2">
        <w:t>, ces deniers accompagnés d</w:t>
      </w:r>
      <w:r w:rsidR="00E0321E" w:rsidRPr="000D44F2">
        <w:t>’</w:t>
      </w:r>
      <w:r w:rsidRPr="000D44F2">
        <w:t xml:space="preserve">un </w:t>
      </w:r>
      <w:r w:rsidR="00EC7869" w:rsidRPr="000D44F2">
        <w:t>semé d’hermine</w:t>
      </w:r>
      <w:r w:rsidRPr="000D44F2">
        <w:t xml:space="preserve"> et de cordelières, quoique restaurés, </w:t>
      </w:r>
      <w:r w:rsidR="006D1E4F" w:rsidRPr="000D44F2">
        <w:t xml:space="preserve">qui se voient </w:t>
      </w:r>
      <w:r w:rsidR="004D3AA9">
        <w:t>sur les gables</w:t>
      </w:r>
      <w:r w:rsidR="006D1E4F" w:rsidRPr="000D44F2">
        <w:t xml:space="preserve"> des lucarnes couronnant la façade est de l</w:t>
      </w:r>
      <w:r w:rsidR="00E0321E" w:rsidRPr="000D44F2">
        <w:t>’</w:t>
      </w:r>
      <w:r w:rsidR="006D1E4F" w:rsidRPr="000D44F2">
        <w:t>aile Louis</w:t>
      </w:r>
      <w:r w:rsidR="002809F2">
        <w:t> </w:t>
      </w:r>
      <w:r w:rsidR="006D1E4F" w:rsidRPr="000D44F2">
        <w:t xml:space="preserve">XII </w:t>
      </w:r>
      <w:r w:rsidRPr="000D44F2">
        <w:t xml:space="preserve">sont </w:t>
      </w:r>
      <w:r w:rsidR="00C13626" w:rsidRPr="000D44F2">
        <w:t>bien</w:t>
      </w:r>
      <w:r w:rsidRPr="000D44F2">
        <w:t xml:space="preserve"> attesté</w:t>
      </w:r>
      <w:r w:rsidR="006D1E4F" w:rsidRPr="000D44F2">
        <w:t>s</w:t>
      </w:r>
      <w:r w:rsidRPr="000D44F2">
        <w:t xml:space="preserve"> par les </w:t>
      </w:r>
      <w:r w:rsidR="00C13626" w:rsidRPr="000D44F2">
        <w:t>descriptions</w:t>
      </w:r>
      <w:r w:rsidRPr="000D44F2">
        <w:t xml:space="preserve"> et </w:t>
      </w:r>
      <w:r w:rsidR="00C13626" w:rsidRPr="000D44F2">
        <w:t xml:space="preserve">dessins de </w:t>
      </w:r>
      <w:r w:rsidR="00901936" w:rsidRPr="000D44F2">
        <w:t xml:space="preserve">Jacques Androuet </w:t>
      </w:r>
      <w:r w:rsidR="00C13626" w:rsidRPr="000D44F2">
        <w:t xml:space="preserve">Du Cerceau au </w:t>
      </w:r>
      <w:r w:rsidR="0023130D" w:rsidRPr="000D44F2">
        <w:rPr>
          <w:smallCaps/>
        </w:rPr>
        <w:t>xvi</w:t>
      </w:r>
      <w:r w:rsidR="00C13626" w:rsidRPr="000D44F2">
        <w:rPr>
          <w:vertAlign w:val="superscript"/>
        </w:rPr>
        <w:t>e</w:t>
      </w:r>
      <w:r w:rsidR="00C13626" w:rsidRPr="000D44F2">
        <w:t xml:space="preserve"> siècle, d</w:t>
      </w:r>
      <w:r w:rsidR="00E0321E" w:rsidRPr="000D44F2">
        <w:t>’</w:t>
      </w:r>
      <w:r w:rsidR="00901936" w:rsidRPr="000D44F2">
        <w:t>André</w:t>
      </w:r>
      <w:r w:rsidR="00C13626" w:rsidRPr="000D44F2">
        <w:t xml:space="preserve"> Félibien au </w:t>
      </w:r>
      <w:r w:rsidR="0023130D" w:rsidRPr="000D44F2">
        <w:rPr>
          <w:smallCaps/>
        </w:rPr>
        <w:t>xvii</w:t>
      </w:r>
      <w:r w:rsidR="00C13626" w:rsidRPr="000D44F2">
        <w:rPr>
          <w:vertAlign w:val="superscript"/>
        </w:rPr>
        <w:t>e</w:t>
      </w:r>
      <w:r w:rsidR="00C13626" w:rsidRPr="000D44F2">
        <w:t xml:space="preserve">, de </w:t>
      </w:r>
      <w:r w:rsidR="00901936" w:rsidRPr="000D44F2">
        <w:t xml:space="preserve">Jacques-François </w:t>
      </w:r>
      <w:r w:rsidR="00C13626" w:rsidRPr="000D44F2">
        <w:t xml:space="preserve">Blondel au </w:t>
      </w:r>
      <w:r w:rsidR="0023130D" w:rsidRPr="000D44F2">
        <w:rPr>
          <w:smallCaps/>
        </w:rPr>
        <w:t>xviii</w:t>
      </w:r>
      <w:r w:rsidR="0023130D" w:rsidRPr="000D44F2">
        <w:rPr>
          <w:vertAlign w:val="superscript"/>
        </w:rPr>
        <w:t>e</w:t>
      </w:r>
      <w:r w:rsidR="00C13626" w:rsidRPr="000D44F2">
        <w:t xml:space="preserve"> et les relevés avant restauration de Duban lui-même</w:t>
      </w:r>
      <w:r w:rsidR="00901936" w:rsidRPr="000D44F2">
        <w:rPr>
          <w:rStyle w:val="Appelnotedebasdep"/>
        </w:rPr>
        <w:footnoteReference w:id="49"/>
      </w:r>
      <w:r w:rsidR="00C13626" w:rsidRPr="000D44F2">
        <w:t>.</w:t>
      </w:r>
      <w:r w:rsidR="00901936" w:rsidRPr="000D44F2">
        <w:t xml:space="preserve"> Le musée du château conserve en outre des ferronneries ornées d</w:t>
      </w:r>
      <w:r w:rsidR="00E0321E" w:rsidRPr="000D44F2">
        <w:t>’</w:t>
      </w:r>
      <w:r w:rsidR="00901936" w:rsidRPr="000D44F2">
        <w:t xml:space="preserve">un A couronné, dont une serrure à moraillon et une targette dont le bouton </w:t>
      </w:r>
      <w:r w:rsidR="00901936" w:rsidRPr="00932FCA">
        <w:t>est frappé</w:t>
      </w:r>
      <w:r w:rsidR="00901936" w:rsidRPr="000D44F2">
        <w:t xml:space="preserve"> d</w:t>
      </w:r>
      <w:r w:rsidR="00E0321E" w:rsidRPr="000D44F2">
        <w:t>’</w:t>
      </w:r>
      <w:r w:rsidR="00901936" w:rsidRPr="000D44F2">
        <w:t>une moucheture d</w:t>
      </w:r>
      <w:r w:rsidR="00E0321E" w:rsidRPr="000D44F2">
        <w:t>’</w:t>
      </w:r>
      <w:r w:rsidR="00901936" w:rsidRPr="000D44F2">
        <w:t xml:space="preserve">hermine (château royal de Blois, inv. 73.7.95, 73.7.292). </w:t>
      </w:r>
      <w:r w:rsidR="00D92391" w:rsidRPr="000D44F2">
        <w:t xml:space="preserve">Enfin, </w:t>
      </w:r>
      <w:r w:rsidR="000D4B25" w:rsidRPr="000D44F2">
        <w:t>on peut mentionner à Blois deux</w:t>
      </w:r>
      <w:r w:rsidR="00D92391" w:rsidRPr="000D44F2">
        <w:t xml:space="preserve"> vestige</w:t>
      </w:r>
      <w:r w:rsidR="000D4B25" w:rsidRPr="000D44F2">
        <w:t>s</w:t>
      </w:r>
      <w:r w:rsidR="00D92391" w:rsidRPr="000D44F2">
        <w:t xml:space="preserve"> des jardins </w:t>
      </w:r>
      <w:r w:rsidR="000D4B25" w:rsidRPr="000D44F2">
        <w:t>du château :</w:t>
      </w:r>
      <w:r w:rsidR="00D92391" w:rsidRPr="000D44F2">
        <w:t xml:space="preserve"> le pavillon </w:t>
      </w:r>
      <w:r w:rsidR="000D4B25" w:rsidRPr="000D44F2">
        <w:t xml:space="preserve">dit </w:t>
      </w:r>
      <w:r w:rsidR="00D92391" w:rsidRPr="000D44F2">
        <w:t>d</w:t>
      </w:r>
      <w:r w:rsidR="00E0321E" w:rsidRPr="000D44F2">
        <w:t>’</w:t>
      </w:r>
      <w:r w:rsidR="00D92391" w:rsidRPr="000D44F2">
        <w:t>Anne de Bretagne, quoique lourdement restauré vers 1890, par Anatole de Baudot</w:t>
      </w:r>
      <w:r w:rsidR="000D4B25" w:rsidRPr="000D44F2">
        <w:t xml:space="preserve"> (qui a restitué sur les garde-corps ajourés les chiffres royaux L et A, absents des photographies anciennes), </w:t>
      </w:r>
      <w:r w:rsidR="00D92391" w:rsidRPr="000D44F2">
        <w:t xml:space="preserve">est orné aux angles de cordelières à </w:t>
      </w:r>
      <w:r w:rsidR="000D4B25" w:rsidRPr="000D44F2">
        <w:t>grains serrés et à glands ; ainsi que l</w:t>
      </w:r>
      <w:r w:rsidR="00B3761F">
        <w:t>e</w:t>
      </w:r>
      <w:r w:rsidR="000D4B25" w:rsidRPr="000D44F2">
        <w:t xml:space="preserve"> bassin et la vasque d</w:t>
      </w:r>
      <w:r w:rsidR="00E0321E" w:rsidRPr="000D44F2">
        <w:t>’</w:t>
      </w:r>
      <w:r w:rsidR="000D4B25" w:rsidRPr="000D44F2">
        <w:t>une fontaine de marbre blanc, dont l</w:t>
      </w:r>
      <w:r w:rsidR="00E0321E" w:rsidRPr="000D44F2">
        <w:t>’</w:t>
      </w:r>
      <w:r w:rsidR="000D4B25" w:rsidRPr="000D44F2">
        <w:t>un des panneaux sculptés bordé par une cordelière à grain</w:t>
      </w:r>
      <w:r w:rsidR="004D3AA9">
        <w:t>s</w:t>
      </w:r>
      <w:r w:rsidR="000D4B25" w:rsidRPr="000D44F2">
        <w:t xml:space="preserve"> montre un A végétalisé et couronné sur un </w:t>
      </w:r>
      <w:r w:rsidR="00EC7869" w:rsidRPr="000D44F2">
        <w:t>semé d’hermine</w:t>
      </w:r>
      <w:r w:rsidR="0004649B" w:rsidRPr="000D44F2">
        <w:t>,</w:t>
      </w:r>
      <w:r w:rsidR="000D4B25" w:rsidRPr="000D44F2">
        <w:t xml:space="preserve"> tandis que la vasque est ornée d</w:t>
      </w:r>
      <w:r w:rsidR="00E0321E" w:rsidRPr="000D44F2">
        <w:t>’</w:t>
      </w:r>
      <w:r w:rsidR="000D4B25" w:rsidRPr="000D44F2">
        <w:t>une frise alternant fleurs de lys et mouchetures d</w:t>
      </w:r>
      <w:r w:rsidR="00E0321E" w:rsidRPr="000D44F2">
        <w:t>’</w:t>
      </w:r>
      <w:r w:rsidR="000D4B25" w:rsidRPr="000D44F2">
        <w:t>hermine</w:t>
      </w:r>
      <w:r w:rsidR="000D4B25" w:rsidRPr="000D44F2">
        <w:rPr>
          <w:rStyle w:val="Appelnotedebasdep"/>
        </w:rPr>
        <w:footnoteReference w:id="50"/>
      </w:r>
      <w:r w:rsidR="000D4B25" w:rsidRPr="000D44F2">
        <w:t>.</w:t>
      </w:r>
      <w:r w:rsidR="00896349" w:rsidRPr="000D44F2">
        <w:rPr>
          <w:rFonts w:eastAsiaTheme="minorHAnsi"/>
        </w:rPr>
        <w:t xml:space="preserve"> </w:t>
      </w:r>
      <w:r w:rsidR="0062492F" w:rsidRPr="000D44F2">
        <w:t>Somme toute, le témoin le plus spectaculaire mais aussi le plus authentique</w:t>
      </w:r>
      <w:r w:rsidR="00F437BA" w:rsidRPr="000D44F2">
        <w:t xml:space="preserve"> d</w:t>
      </w:r>
      <w:r w:rsidR="00E0321E" w:rsidRPr="000D44F2">
        <w:t>’</w:t>
      </w:r>
      <w:r w:rsidR="00F437BA" w:rsidRPr="000D44F2">
        <w:t>aménagements intérieurs</w:t>
      </w:r>
      <w:r w:rsidR="0062492F" w:rsidRPr="000D44F2">
        <w:t>, car peu ou pas restauré</w:t>
      </w:r>
      <w:r w:rsidR="00C23968" w:rsidRPr="000D44F2">
        <w:t xml:space="preserve"> avant 2007</w:t>
      </w:r>
      <w:r w:rsidR="0062492F" w:rsidRPr="000D44F2">
        <w:t xml:space="preserve">, est le petit </w:t>
      </w:r>
      <w:r w:rsidR="00023CD9" w:rsidRPr="000D44F2">
        <w:t xml:space="preserve">oratoire de la reine </w:t>
      </w:r>
      <w:r w:rsidR="0062492F" w:rsidRPr="000D44F2">
        <w:t xml:space="preserve">du </w:t>
      </w:r>
      <w:r w:rsidR="00C23968" w:rsidRPr="000D44F2">
        <w:t>logis royal</w:t>
      </w:r>
      <w:r w:rsidR="0062492F" w:rsidRPr="000D44F2">
        <w:t xml:space="preserve"> de Loches,</w:t>
      </w:r>
      <w:r w:rsidR="00C23968" w:rsidRPr="000D44F2">
        <w:t xml:space="preserve"> entrepris en 1498, dont les murs sont entièrement couverts d</w:t>
      </w:r>
      <w:r w:rsidR="00023CD9" w:rsidRPr="000D44F2">
        <w:t>e mouchetures d</w:t>
      </w:r>
      <w:r w:rsidR="00E0321E" w:rsidRPr="000D44F2">
        <w:t>’</w:t>
      </w:r>
      <w:r w:rsidR="00023CD9" w:rsidRPr="000D44F2">
        <w:t>hermine</w:t>
      </w:r>
      <w:r w:rsidR="00C23968" w:rsidRPr="000D44F2">
        <w:t xml:space="preserve"> sculptées</w:t>
      </w:r>
      <w:r w:rsidR="00023CD9" w:rsidRPr="000D44F2">
        <w:t>, entrelacées parmi des cordelières</w:t>
      </w:r>
      <w:r w:rsidR="00C23968" w:rsidRPr="000D44F2">
        <w:t xml:space="preserve"> au-dessus de l</w:t>
      </w:r>
      <w:r w:rsidR="00E0321E" w:rsidRPr="000D44F2">
        <w:t>’</w:t>
      </w:r>
      <w:r w:rsidR="00C23968" w:rsidRPr="000D44F2">
        <w:t>autel, de la cheminée</w:t>
      </w:r>
      <w:r w:rsidR="00A649CB" w:rsidRPr="000D44F2">
        <w:t>, sur le dais</w:t>
      </w:r>
      <w:r w:rsidR="00C23968" w:rsidRPr="000D44F2">
        <w:t xml:space="preserve"> </w:t>
      </w:r>
      <w:r w:rsidR="00A649CB" w:rsidRPr="000D44F2">
        <w:t>de l</w:t>
      </w:r>
      <w:r w:rsidR="00E0321E" w:rsidRPr="000D44F2">
        <w:t>’</w:t>
      </w:r>
      <w:r w:rsidR="00A649CB" w:rsidRPr="000D44F2">
        <w:t xml:space="preserve">une des portes </w:t>
      </w:r>
      <w:r w:rsidR="00C23968" w:rsidRPr="000D44F2">
        <w:t>et sur la clef de voûte</w:t>
      </w:r>
      <w:r w:rsidR="00C23968" w:rsidRPr="000D44F2">
        <w:rPr>
          <w:rStyle w:val="Appelnotedebasdep"/>
        </w:rPr>
        <w:footnoteReference w:id="51"/>
      </w:r>
      <w:r w:rsidR="00023CD9" w:rsidRPr="000D44F2">
        <w:t>.</w:t>
      </w:r>
      <w:r w:rsidR="00742CB8" w:rsidRPr="000D44F2">
        <w:t xml:space="preserve"> </w:t>
      </w:r>
      <w:r w:rsidR="007A4B4F" w:rsidRPr="000D44F2">
        <w:t>Pour se faire une idée des décors de</w:t>
      </w:r>
      <w:r w:rsidR="000D44F2" w:rsidRPr="000D44F2">
        <w:t>s</w:t>
      </w:r>
      <w:r w:rsidR="007A4B4F" w:rsidRPr="000D44F2">
        <w:t xml:space="preserve"> logis d’Anne de Bretagne, force donc nous est faite de nous reporter à quelques miniatures (dont le caractère nécessairement idéalisé ne doit toutefois pas nous méprendre). Ainsi, sous le pinceau de Jean Bourdichon, tant dans la scène de dédicace du </w:t>
      </w:r>
      <w:r w:rsidR="007A4B4F" w:rsidRPr="000D44F2">
        <w:rPr>
          <w:i/>
        </w:rPr>
        <w:t>Voyage de Gênes</w:t>
      </w:r>
      <w:r w:rsidR="007A4B4F" w:rsidRPr="000D44F2">
        <w:t xml:space="preserve"> par Jean Marot (BnF, ms. fr. 5091, f</w:t>
      </w:r>
      <w:r w:rsidR="007A4B4F" w:rsidRPr="000D44F2">
        <w:rPr>
          <w:vertAlign w:val="superscript"/>
        </w:rPr>
        <w:t>o</w:t>
      </w:r>
      <w:r w:rsidR="007A4B4F" w:rsidRPr="000D44F2">
        <w:t xml:space="preserve"> 1), que dans les </w:t>
      </w:r>
      <w:r w:rsidR="007A4B4F" w:rsidRPr="000D44F2">
        <w:rPr>
          <w:i/>
        </w:rPr>
        <w:t>Épîtres royaux</w:t>
      </w:r>
      <w:r w:rsidR="007A4B4F" w:rsidRPr="000D44F2">
        <w:t xml:space="preserve"> conservés à Saint-Pétersbourg (Bibliothèque nationale de Russie, Ms. fr. F.v. XIV.8), deux des enluminures mettant en scène la reine la montrent dans un intérieur dont les fenêtres sont ornées de vitraux aux armes du couple royal (f</w:t>
      </w:r>
      <w:r w:rsidR="007A4B4F" w:rsidRPr="000D44F2">
        <w:rPr>
          <w:vertAlign w:val="superscript"/>
        </w:rPr>
        <w:t>o</w:t>
      </w:r>
      <w:r w:rsidR="007A4B4F" w:rsidRPr="000D44F2">
        <w:t xml:space="preserve"> 40v°), parfois avec une bordure alternant fleurs de lys et A couronnés (f</w:t>
      </w:r>
      <w:r w:rsidR="007A4B4F" w:rsidRPr="000D44F2">
        <w:rPr>
          <w:vertAlign w:val="superscript"/>
        </w:rPr>
        <w:t>o</w:t>
      </w:r>
      <w:r w:rsidR="007A4B4F" w:rsidRPr="000D44F2">
        <w:t xml:space="preserve"> 58v°).</w:t>
      </w:r>
    </w:p>
    <w:p w14:paraId="07EB5FAA" w14:textId="34E2DAD3" w:rsidR="004F674D" w:rsidRPr="0039376E" w:rsidRDefault="008B2A55" w:rsidP="003604C1">
      <w:pPr>
        <w:jc w:val="both"/>
        <w:rPr>
          <w:color w:val="000000"/>
        </w:rPr>
      </w:pPr>
      <w:r w:rsidRPr="00432394">
        <w:t>Les devises de</w:t>
      </w:r>
      <w:r w:rsidRPr="001A7338">
        <w:t xml:space="preserve"> Louise de Savoie se rencontrent </w:t>
      </w:r>
      <w:r w:rsidR="000D44F2">
        <w:t>également</w:t>
      </w:r>
      <w:r w:rsidRPr="001A7338">
        <w:t xml:space="preserve"> dans les résidences qu’elle fréquenta. C</w:t>
      </w:r>
      <w:r w:rsidR="00A34C33" w:rsidRPr="001A7338">
        <w:t>omme celles</w:t>
      </w:r>
      <w:r w:rsidRPr="001A7338">
        <w:t xml:space="preserve"> liées à Anne de Bretagne, elles doivent être observées en tenant compte des restaurations du </w:t>
      </w:r>
      <w:r w:rsidR="00A34C33" w:rsidRPr="001A7338">
        <w:rPr>
          <w:smallCaps/>
        </w:rPr>
        <w:t>xix</w:t>
      </w:r>
      <w:r w:rsidRPr="001A7338">
        <w:rPr>
          <w:vertAlign w:val="superscript"/>
        </w:rPr>
        <w:t>e</w:t>
      </w:r>
      <w:r w:rsidRPr="001A7338">
        <w:t xml:space="preserve"> siècle. </w:t>
      </w:r>
      <w:r w:rsidR="00A34C33" w:rsidRPr="001A7338">
        <w:t>A</w:t>
      </w:r>
      <w:r w:rsidRPr="001A7338">
        <w:t xml:space="preserve">u château d’Amboise, dans l’aile en retour d’équerre du bâtiment </w:t>
      </w:r>
      <w:r w:rsidR="00A34C33" w:rsidRPr="001A7338">
        <w:t>sur la Loire</w:t>
      </w:r>
      <w:r w:rsidRPr="001A7338">
        <w:t xml:space="preserve">, commencée par Charles VIII, achevée par Louis </w:t>
      </w:r>
      <w:r w:rsidR="00E015C9">
        <w:t>XII puis surélevée par François </w:t>
      </w:r>
      <w:r w:rsidRPr="001A7338">
        <w:t>I</w:t>
      </w:r>
      <w:r w:rsidRPr="001A7338">
        <w:rPr>
          <w:vertAlign w:val="superscript"/>
        </w:rPr>
        <w:t>er</w:t>
      </w:r>
      <w:r w:rsidR="00A34C33" w:rsidRPr="001A7338">
        <w:t>,</w:t>
      </w:r>
      <w:r w:rsidRPr="001A7338">
        <w:t xml:space="preserve"> un érudit tourangeau, le D</w:t>
      </w:r>
      <w:r w:rsidRPr="0039109B">
        <w:rPr>
          <w:vertAlign w:val="superscript"/>
        </w:rPr>
        <w:t>r</w:t>
      </w:r>
      <w:r w:rsidRPr="001A7338">
        <w:t xml:space="preserve"> Bruneau, a vu à la fin du </w:t>
      </w:r>
      <w:r w:rsidR="00A34C33" w:rsidRPr="001A7338">
        <w:rPr>
          <w:smallCaps/>
        </w:rPr>
        <w:t>xviii</w:t>
      </w:r>
      <w:r w:rsidRPr="001A7338">
        <w:rPr>
          <w:vertAlign w:val="superscript"/>
        </w:rPr>
        <w:t>e</w:t>
      </w:r>
      <w:r w:rsidRPr="001A7338">
        <w:t xml:space="preserve"> siècle au plafond un décor de « douze ailes d’oiseaux qui n’en forment qu’une », décor qu’il a interprété comme une allusion à Louis XII</w:t>
      </w:r>
      <w:r w:rsidRPr="001A7338">
        <w:rPr>
          <w:rStyle w:val="Appelnotedebasdep"/>
        </w:rPr>
        <w:footnoteReference w:id="52"/>
      </w:r>
      <w:r w:rsidRPr="001A7338">
        <w:t>. Mais</w:t>
      </w:r>
      <w:r w:rsidR="00A34C33" w:rsidRPr="001A7338">
        <w:t>,</w:t>
      </w:r>
      <w:r w:rsidRPr="001A7338">
        <w:t xml:space="preserve"> si le roi a fréquemment utilisé le chiffre L couronné, il n’a jamais employé d’</w:t>
      </w:r>
      <w:r w:rsidR="00A34C33" w:rsidRPr="001A7338">
        <w:t>emblème sous forme de rébus. A</w:t>
      </w:r>
      <w:r w:rsidRPr="001A7338">
        <w:t>ussi ces « ailes d’oiseaux qui n’en forment qu’</w:t>
      </w:r>
      <w:r w:rsidR="00A34C33" w:rsidRPr="001A7338">
        <w:t>une » correspondent-elles plutôt</w:t>
      </w:r>
      <w:r w:rsidRPr="001A7338">
        <w:t xml:space="preserve"> </w:t>
      </w:r>
      <w:r w:rsidR="00A34C33" w:rsidRPr="001A7338">
        <w:t xml:space="preserve">à </w:t>
      </w:r>
      <w:r w:rsidRPr="001A7338">
        <w:t>l’emblème de Louise de Savoie</w:t>
      </w:r>
      <w:r w:rsidRPr="001A7338">
        <w:rPr>
          <w:rStyle w:val="Appelnotedebasdep"/>
        </w:rPr>
        <w:footnoteReference w:id="53"/>
      </w:r>
      <w:r w:rsidRPr="001A7338">
        <w:t>. Anne-Marie Lecoq a suivi une démarc</w:t>
      </w:r>
      <w:r w:rsidR="00A34C33" w:rsidRPr="001A7338">
        <w:t>he analogue pour rendre un</w:t>
      </w:r>
      <w:r w:rsidRPr="001A7338">
        <w:t xml:space="preserve"> manuscrit des </w:t>
      </w:r>
      <w:r w:rsidRPr="001A7338">
        <w:rPr>
          <w:i/>
          <w:iCs/>
        </w:rPr>
        <w:t xml:space="preserve">Héroïdes </w:t>
      </w:r>
      <w:r w:rsidRPr="001A7338">
        <w:t>d’Ovide, enluminé par Jean Pic</w:t>
      </w:r>
      <w:r w:rsidR="009537CF" w:rsidRPr="001A7338">
        <w:t>hore, à la mère de François I</w:t>
      </w:r>
      <w:r w:rsidR="009537CF" w:rsidRPr="001A7338">
        <w:rPr>
          <w:vertAlign w:val="superscript"/>
        </w:rPr>
        <w:t>er</w:t>
      </w:r>
      <w:r w:rsidR="00A34C33" w:rsidRPr="001A7338">
        <w:t xml:space="preserve"> en raison</w:t>
      </w:r>
      <w:r w:rsidRPr="001A7338">
        <w:t xml:space="preserve"> de la combinaison des lettres L, des ailes d’oiseau et des ailes de moulin qui s’y </w:t>
      </w:r>
      <w:r w:rsidRPr="00F8700B">
        <w:t>rencontre</w:t>
      </w:r>
      <w:r w:rsidR="00432394" w:rsidRPr="00F8700B">
        <w:t>nt</w:t>
      </w:r>
      <w:r w:rsidRPr="00F8700B">
        <w:t xml:space="preserve"> d</w:t>
      </w:r>
      <w:r w:rsidRPr="001A7338">
        <w:t>ans les marges</w:t>
      </w:r>
      <w:r w:rsidRPr="001A7338">
        <w:rPr>
          <w:rStyle w:val="Appelnotedebasdep"/>
        </w:rPr>
        <w:footnoteReference w:id="54"/>
      </w:r>
      <w:r w:rsidR="00A34C33" w:rsidRPr="001A7338">
        <w:t>. Au</w:t>
      </w:r>
      <w:r w:rsidRPr="001A7338">
        <w:t xml:space="preserve"> </w:t>
      </w:r>
      <w:r w:rsidR="00A34C33" w:rsidRPr="001A7338">
        <w:rPr>
          <w:smallCaps/>
        </w:rPr>
        <w:t>xvii</w:t>
      </w:r>
      <w:r w:rsidRPr="001A7338">
        <w:rPr>
          <w:vertAlign w:val="superscript"/>
        </w:rPr>
        <w:t>e</w:t>
      </w:r>
      <w:r w:rsidRPr="001A7338">
        <w:t xml:space="preserve"> siècle, le Père Claude Menestrier, après avoir évoqué l’usage de la cordelière par Anne de Bretagne, ajoute que « Louise de Savoye mit aussi cette cordelière autour de ses armoiries : elle fit sa devise d’un lys de jardin lié d’une de ces cordelières, et accosté de deux vols. On la voit ainsi dans un cabinet du chasteau de Blois, et sur le fronton d’une fenestre du château de Vilaines sous ses armoiries</w:t>
      </w:r>
      <w:r w:rsidRPr="001A7338">
        <w:rPr>
          <w:rStyle w:val="Appelnotedebasdep"/>
        </w:rPr>
        <w:footnoteReference w:id="55"/>
      </w:r>
      <w:r w:rsidR="00A34C33" w:rsidRPr="001A7338">
        <w:t xml:space="preserve"> </w:t>
      </w:r>
      <w:r w:rsidRPr="001A7338">
        <w:t>»</w:t>
      </w:r>
      <w:r w:rsidR="00A34C33" w:rsidRPr="001A7338">
        <w:t>.</w:t>
      </w:r>
      <w:r w:rsidRPr="001A7338">
        <w:t xml:space="preserve"> Cette devise au bouquet de lys liés par une cordelière accompagnée d’ailes ou de vols se voit encore à Blois</w:t>
      </w:r>
      <w:r w:rsidR="001A7338" w:rsidRPr="001A7338">
        <w:t>,</w:t>
      </w:r>
      <w:r w:rsidRPr="001A7338">
        <w:t xml:space="preserve"> sculptée en plusieurs endroits, sur les médaillons emblématiques ornant la voûte de l’escalier François I</w:t>
      </w:r>
      <w:r w:rsidRPr="005A7550">
        <w:rPr>
          <w:vertAlign w:val="superscript"/>
        </w:rPr>
        <w:t>er</w:t>
      </w:r>
      <w:r w:rsidRPr="001A7338">
        <w:t>, aux caissons de la voûte de la tour Château-Renault, sur les allèges des balcons de la façade des Loges (il est vrai très restaurés) ou sur une cheminée de la salle du Roi</w:t>
      </w:r>
      <w:r w:rsidRPr="001A7338">
        <w:rPr>
          <w:rStyle w:val="Appelnotedebasdep"/>
        </w:rPr>
        <w:footnoteReference w:id="56"/>
      </w:r>
      <w:r w:rsidRPr="001A7338">
        <w:t>.</w:t>
      </w:r>
      <w:r w:rsidR="004F674D">
        <w:t xml:space="preserve"> </w:t>
      </w:r>
      <w:r w:rsidR="00BE7C3E">
        <w:t>Enfin, le château de Chambord comporte lui aussi les emblèmes de Louise</w:t>
      </w:r>
      <w:r w:rsidR="00BE7C3E">
        <w:rPr>
          <w:rStyle w:val="Appelnotedebasdep"/>
        </w:rPr>
        <w:footnoteReference w:id="57"/>
      </w:r>
      <w:r w:rsidR="00BE7C3E">
        <w:t>.</w:t>
      </w:r>
      <w:r w:rsidR="00FA2AB2">
        <w:t xml:space="preserve"> Deux chapiteaux au second étage de la tour orientale présentent le bouquet de trois fleurs de lys, </w:t>
      </w:r>
      <w:r w:rsidR="00FA2AB2" w:rsidRPr="00F8700B">
        <w:t>attaché</w:t>
      </w:r>
      <w:r w:rsidR="000F56FD" w:rsidRPr="00F8700B">
        <w:t>e</w:t>
      </w:r>
      <w:r w:rsidR="00FA2AB2" w:rsidRPr="00F8700B">
        <w:t>s par</w:t>
      </w:r>
      <w:r w:rsidR="00FA2AB2">
        <w:t xml:space="preserve"> une cordelière franciscaine et </w:t>
      </w:r>
      <w:r w:rsidR="00FA2AB2" w:rsidRPr="00F8700B">
        <w:t>entouré</w:t>
      </w:r>
      <w:r w:rsidR="000F56FD" w:rsidRPr="00F8700B">
        <w:t>e</w:t>
      </w:r>
      <w:r w:rsidR="00FA2AB2" w:rsidRPr="00F8700B">
        <w:t>s d</w:t>
      </w:r>
      <w:r w:rsidR="00FA2AB2">
        <w:t xml:space="preserve">u vol. Ces figures ne constituent sans </w:t>
      </w:r>
      <w:r w:rsidR="00FA2AB2" w:rsidRPr="00F8700B">
        <w:t xml:space="preserve">doute </w:t>
      </w:r>
      <w:r w:rsidR="000F56FD" w:rsidRPr="00F8700B">
        <w:t>pas</w:t>
      </w:r>
      <w:r w:rsidR="000F56FD" w:rsidRPr="00F8700B">
        <w:rPr>
          <w:color w:val="FF0000"/>
        </w:rPr>
        <w:t xml:space="preserve"> </w:t>
      </w:r>
      <w:r w:rsidR="00FA2AB2" w:rsidRPr="00F8700B">
        <w:t>des</w:t>
      </w:r>
      <w:r w:rsidR="00FA2AB2">
        <w:t xml:space="preserve"> indices suffisants pour considérer que le logis était dédié à la mère du roi (qui, d’ailleurs, n’y résida jamais puisque les travaux n’étaient pas achevés de son vivant)</w:t>
      </w:r>
      <w:r w:rsidR="00FA2AB2">
        <w:rPr>
          <w:rStyle w:val="Appelnotedebasdep"/>
        </w:rPr>
        <w:footnoteReference w:id="58"/>
      </w:r>
      <w:r w:rsidR="00FA2AB2">
        <w:t xml:space="preserve">. </w:t>
      </w:r>
      <w:r w:rsidR="004F674D">
        <w:t>Parfois, la présence d’emblèmes de Louise témoigne de l’hommage que les constructeurs (et/ou leurs commanditaires) ont voulu rendre à la mère de François I</w:t>
      </w:r>
      <w:r w:rsidR="004F674D" w:rsidRPr="004F674D">
        <w:rPr>
          <w:vertAlign w:val="superscript"/>
        </w:rPr>
        <w:t>er</w:t>
      </w:r>
      <w:r w:rsidR="004F674D">
        <w:t>. Il en va ainsi</w:t>
      </w:r>
      <w:r w:rsidR="004F674D" w:rsidRPr="0039376E">
        <w:t xml:space="preserve"> dans </w:t>
      </w:r>
      <w:r w:rsidR="004F674D" w:rsidRPr="0039376E">
        <w:rPr>
          <w:color w:val="000000"/>
        </w:rPr>
        <w:t>les vestiges de l</w:t>
      </w:r>
      <w:r w:rsidR="004F674D">
        <w:rPr>
          <w:color w:val="000000"/>
        </w:rPr>
        <w:t>’</w:t>
      </w:r>
      <w:r w:rsidR="004F674D" w:rsidRPr="0039376E">
        <w:rPr>
          <w:color w:val="000000"/>
        </w:rPr>
        <w:t>hôtel de Beaune-Semblançay</w:t>
      </w:r>
      <w:r w:rsidR="004F674D">
        <w:rPr>
          <w:color w:val="000000"/>
        </w:rPr>
        <w:t xml:space="preserve"> à Tours, édifié après 1517</w:t>
      </w:r>
      <w:r w:rsidR="0033535D">
        <w:rPr>
          <w:color w:val="000000"/>
        </w:rPr>
        <w:t xml:space="preserve"> par son trésorier</w:t>
      </w:r>
      <w:r w:rsidR="004F674D" w:rsidRPr="0039376E">
        <w:rPr>
          <w:color w:val="000000"/>
        </w:rPr>
        <w:t>, où la cordelière est accompagnée d</w:t>
      </w:r>
      <w:r w:rsidR="004F674D">
        <w:rPr>
          <w:color w:val="000000"/>
        </w:rPr>
        <w:t>u vol et du</w:t>
      </w:r>
      <w:r w:rsidR="004F674D" w:rsidRPr="0039376E">
        <w:rPr>
          <w:color w:val="000000"/>
        </w:rPr>
        <w:t xml:space="preserve"> bouquet de trois lys</w:t>
      </w:r>
      <w:r w:rsidR="0039109B">
        <w:rPr>
          <w:rStyle w:val="Appelnotedebasdep"/>
          <w:color w:val="000000"/>
        </w:rPr>
        <w:footnoteReference w:id="59"/>
      </w:r>
      <w:r w:rsidR="004F674D" w:rsidRPr="0039376E">
        <w:rPr>
          <w:color w:val="000000"/>
        </w:rPr>
        <w:t xml:space="preserve">. </w:t>
      </w:r>
    </w:p>
    <w:p w14:paraId="2ADA37C6" w14:textId="75E3B0D6" w:rsidR="00B74F26" w:rsidRDefault="00527FD2" w:rsidP="003604C1">
      <w:pPr>
        <w:autoSpaceDE w:val="0"/>
        <w:autoSpaceDN w:val="0"/>
        <w:adjustRightInd w:val="0"/>
        <w:jc w:val="both"/>
        <w:rPr>
          <w:rFonts w:eastAsiaTheme="minorHAnsi"/>
          <w:sz w:val="62"/>
          <w:szCs w:val="62"/>
        </w:rPr>
      </w:pPr>
      <w:r w:rsidRPr="00F063F8">
        <w:rPr>
          <w:rFonts w:eastAsiaTheme="minorHAnsi"/>
        </w:rPr>
        <w:t>Parallèlement</w:t>
      </w:r>
      <w:r w:rsidR="00720E15">
        <w:rPr>
          <w:rFonts w:eastAsiaTheme="minorHAnsi"/>
        </w:rPr>
        <w:t xml:space="preserve"> </w:t>
      </w:r>
      <w:r>
        <w:rPr>
          <w:rFonts w:eastAsiaTheme="minorHAnsi"/>
        </w:rPr>
        <w:t xml:space="preserve">aux </w:t>
      </w:r>
      <w:r w:rsidR="00B378DC">
        <w:rPr>
          <w:rFonts w:eastAsiaTheme="minorHAnsi"/>
        </w:rPr>
        <w:t>cas</w:t>
      </w:r>
      <w:r w:rsidR="00720E15">
        <w:rPr>
          <w:rFonts w:eastAsiaTheme="minorHAnsi"/>
        </w:rPr>
        <w:t xml:space="preserve"> monumentaux, les mentions dans les inventaires </w:t>
      </w:r>
      <w:r w:rsidR="00720E15" w:rsidRPr="0062327A">
        <w:rPr>
          <w:rFonts w:eastAsiaTheme="minorHAnsi"/>
        </w:rPr>
        <w:t xml:space="preserve">et </w:t>
      </w:r>
      <w:r w:rsidR="00AF7470" w:rsidRPr="0062327A">
        <w:rPr>
          <w:rFonts w:eastAsiaTheme="minorHAnsi"/>
        </w:rPr>
        <w:t xml:space="preserve">dans </w:t>
      </w:r>
      <w:r w:rsidR="00720E15" w:rsidRPr="0062327A">
        <w:rPr>
          <w:rFonts w:eastAsiaTheme="minorHAnsi"/>
        </w:rPr>
        <w:t xml:space="preserve">les comptes </w:t>
      </w:r>
      <w:r w:rsidR="0030393F">
        <w:rPr>
          <w:rFonts w:eastAsiaTheme="minorHAnsi"/>
        </w:rPr>
        <w:t>témoignent eux aussi de la prolifération</w:t>
      </w:r>
      <w:r w:rsidR="00720E15" w:rsidRPr="0062327A">
        <w:rPr>
          <w:rFonts w:eastAsiaTheme="minorHAnsi"/>
        </w:rPr>
        <w:t xml:space="preserve"> emblématique du temps</w:t>
      </w:r>
      <w:r w:rsidR="00F86F02">
        <w:rPr>
          <w:rFonts w:eastAsiaTheme="minorHAnsi"/>
        </w:rPr>
        <w:t xml:space="preserve">. </w:t>
      </w:r>
      <w:r w:rsidR="006616B1">
        <w:rPr>
          <w:rFonts w:eastAsiaTheme="minorHAnsi"/>
        </w:rPr>
        <w:t xml:space="preserve">À </w:t>
      </w:r>
      <w:r w:rsidR="00F86F02">
        <w:rPr>
          <w:rFonts w:eastAsiaTheme="minorHAnsi"/>
        </w:rPr>
        <w:t>la différence des</w:t>
      </w:r>
      <w:r w:rsidR="00D048A3" w:rsidRPr="0062327A">
        <w:rPr>
          <w:rFonts w:eastAsiaTheme="minorHAnsi"/>
        </w:rPr>
        <w:t xml:space="preserve"> </w:t>
      </w:r>
      <w:r w:rsidR="00F86F02" w:rsidRPr="0062327A">
        <w:rPr>
          <w:rFonts w:eastAsiaTheme="minorHAnsi"/>
        </w:rPr>
        <w:t xml:space="preserve">devises sculptées dans la pierre ou le </w:t>
      </w:r>
      <w:r w:rsidR="00F86F02" w:rsidRPr="00812873">
        <w:rPr>
          <w:rFonts w:eastAsiaTheme="minorHAnsi"/>
        </w:rPr>
        <w:t>bois</w:t>
      </w:r>
      <w:r w:rsidR="00987672" w:rsidRPr="00812873">
        <w:rPr>
          <w:rFonts w:eastAsiaTheme="minorHAnsi"/>
        </w:rPr>
        <w:t xml:space="preserve"> </w:t>
      </w:r>
      <w:r w:rsidR="000F56FD" w:rsidRPr="00812873">
        <w:rPr>
          <w:rFonts w:eastAsiaTheme="minorHAnsi"/>
        </w:rPr>
        <w:t>et</w:t>
      </w:r>
      <w:r w:rsidR="000F56FD">
        <w:rPr>
          <w:rFonts w:eastAsiaTheme="minorHAnsi"/>
        </w:rPr>
        <w:t xml:space="preserve"> </w:t>
      </w:r>
      <w:r w:rsidR="00987672" w:rsidRPr="0062327A">
        <w:rPr>
          <w:rFonts w:eastAsiaTheme="minorHAnsi"/>
        </w:rPr>
        <w:t>corrompues par les affres du temp</w:t>
      </w:r>
      <w:r w:rsidR="00F86F02">
        <w:rPr>
          <w:rFonts w:eastAsiaTheme="minorHAnsi"/>
        </w:rPr>
        <w:t>s, ces descriptions archivistiques sont fiables, même si elles manquent parfois de précision.</w:t>
      </w:r>
      <w:r w:rsidR="006616B1">
        <w:rPr>
          <w:rFonts w:eastAsiaTheme="minorHAnsi"/>
        </w:rPr>
        <w:t xml:space="preserve"> </w:t>
      </w:r>
      <w:r w:rsidR="00F86F02">
        <w:rPr>
          <w:rFonts w:eastAsiaTheme="minorHAnsi"/>
        </w:rPr>
        <w:t>Concernant</w:t>
      </w:r>
      <w:r w:rsidR="00A76E48" w:rsidRPr="0062327A">
        <w:rPr>
          <w:rFonts w:eastAsiaTheme="minorHAnsi"/>
        </w:rPr>
        <w:t xml:space="preserve"> Louise de Savoie</w:t>
      </w:r>
      <w:r w:rsidR="00DF5F95">
        <w:rPr>
          <w:rFonts w:eastAsiaTheme="minorHAnsi"/>
        </w:rPr>
        <w:t>, ces sources sont peu nombreuses à nous être parvenues.</w:t>
      </w:r>
      <w:r w:rsidR="00D87927">
        <w:rPr>
          <w:rFonts w:eastAsiaTheme="minorHAnsi"/>
        </w:rPr>
        <w:t xml:space="preserve"> </w:t>
      </w:r>
      <w:r w:rsidR="00DF5F95">
        <w:rPr>
          <w:rFonts w:eastAsiaTheme="minorHAnsi"/>
        </w:rPr>
        <w:t>Il n’empêche, elles sont instructives.</w:t>
      </w:r>
      <w:r w:rsidR="00CE67D6">
        <w:rPr>
          <w:rFonts w:eastAsiaTheme="minorHAnsi"/>
        </w:rPr>
        <w:t xml:space="preserve"> </w:t>
      </w:r>
      <w:r w:rsidR="002E78C4">
        <w:rPr>
          <w:rFonts w:eastAsiaTheme="minorHAnsi"/>
        </w:rPr>
        <w:t>L</w:t>
      </w:r>
      <w:r w:rsidR="00103650">
        <w:t>es 20 et 21</w:t>
      </w:r>
      <w:r w:rsidR="00BF0EB5" w:rsidRPr="0062327A">
        <w:t xml:space="preserve"> </w:t>
      </w:r>
      <w:r w:rsidR="00103650">
        <w:t xml:space="preserve">novembre </w:t>
      </w:r>
      <w:r w:rsidR="00BF0EB5" w:rsidRPr="0062327A">
        <w:t>1496, après le décès de Charles d</w:t>
      </w:r>
      <w:r w:rsidR="00E0321E" w:rsidRPr="0062327A">
        <w:t>’</w:t>
      </w:r>
      <w:r w:rsidR="00BF0EB5" w:rsidRPr="0062327A">
        <w:t>Angoulême</w:t>
      </w:r>
      <w:r w:rsidR="00D037BE">
        <w:t xml:space="preserve">, </w:t>
      </w:r>
      <w:r w:rsidR="00E91D3B">
        <w:t xml:space="preserve">François Corlieu, lieutenant-général </w:t>
      </w:r>
      <w:r w:rsidR="00D817C4">
        <w:t>du sénéchal d’Angoumois, dresse l’</w:t>
      </w:r>
      <w:r w:rsidR="002E78C4">
        <w:t>inventaire des biens meubles</w:t>
      </w:r>
      <w:r w:rsidR="002E78C4" w:rsidRPr="000F56FD">
        <w:rPr>
          <w:highlight w:val="green"/>
        </w:rPr>
        <w:t xml:space="preserve"> </w:t>
      </w:r>
      <w:r w:rsidR="000F56FD" w:rsidRPr="00812873">
        <w:t>déposés</w:t>
      </w:r>
      <w:r w:rsidR="000F56FD" w:rsidRPr="00812873">
        <w:rPr>
          <w:color w:val="FF0000"/>
        </w:rPr>
        <w:t xml:space="preserve"> </w:t>
      </w:r>
      <w:r w:rsidR="002E78C4" w:rsidRPr="00812873">
        <w:t>a</w:t>
      </w:r>
      <w:r w:rsidR="002E78C4">
        <w:t>u château de Cognac.</w:t>
      </w:r>
      <w:r w:rsidR="00DA1B7F" w:rsidRPr="0062327A">
        <w:t xml:space="preserve"> </w:t>
      </w:r>
      <w:r w:rsidR="005171A1">
        <w:t>C</w:t>
      </w:r>
      <w:r w:rsidR="00DA1B7F" w:rsidRPr="0062327A">
        <w:t xml:space="preserve">onservé à </w:t>
      </w:r>
      <w:r w:rsidR="002E2C6F">
        <w:t>Paris</w:t>
      </w:r>
      <w:r w:rsidR="00DA1B7F" w:rsidRPr="0062327A">
        <w:t xml:space="preserve"> (</w:t>
      </w:r>
      <w:r w:rsidR="002E2C6F">
        <w:t xml:space="preserve">BnF, </w:t>
      </w:r>
      <w:r w:rsidR="008478D8" w:rsidRPr="0062327A">
        <w:t>ms. fr. 22335, f</w:t>
      </w:r>
      <w:r w:rsidR="00BA777D">
        <w:t>°</w:t>
      </w:r>
      <w:r w:rsidR="008478D8" w:rsidRPr="0062327A">
        <w:t xml:space="preserve"> 267r</w:t>
      </w:r>
      <w:r w:rsidR="00BA777D">
        <w:t>°</w:t>
      </w:r>
      <w:r w:rsidR="008478D8" w:rsidRPr="0062327A">
        <w:t>-276v</w:t>
      </w:r>
      <w:r w:rsidR="00BA777D">
        <w:t>°</w:t>
      </w:r>
      <w:r w:rsidR="008478D8" w:rsidRPr="0062327A">
        <w:t>)</w:t>
      </w:r>
      <w:r w:rsidR="005171A1">
        <w:t>, le document</w:t>
      </w:r>
      <w:r w:rsidR="008478D8" w:rsidRPr="0062327A">
        <w:t xml:space="preserve"> débute par le contenu de la « chambre de librayrie dud. feu m</w:t>
      </w:r>
      <w:r w:rsidR="008478D8" w:rsidRPr="0062327A">
        <w:rPr>
          <w:vertAlign w:val="superscript"/>
        </w:rPr>
        <w:t xml:space="preserve">r </w:t>
      </w:r>
      <w:r w:rsidR="008478D8" w:rsidRPr="0062327A">
        <w:t>le conte, et en laquelle ont esté trouvez les libvres et volumes qui s</w:t>
      </w:r>
      <w:r w:rsidR="00E0321E" w:rsidRPr="0062327A">
        <w:t>’</w:t>
      </w:r>
      <w:r w:rsidR="008478D8" w:rsidRPr="0062327A">
        <w:t>ensuivent</w:t>
      </w:r>
      <w:r w:rsidR="005171A1">
        <w:rPr>
          <w:rStyle w:val="Appelnotedebasdep"/>
        </w:rPr>
        <w:footnoteReference w:id="60"/>
      </w:r>
      <w:r w:rsidR="00931E96">
        <w:t> »</w:t>
      </w:r>
      <w:r w:rsidR="001742D2" w:rsidRPr="0062327A">
        <w:t>.</w:t>
      </w:r>
    </w:p>
    <w:p w14:paraId="79EC4BA1" w14:textId="6E504F31" w:rsidR="0013537A" w:rsidRPr="00D87927" w:rsidRDefault="001742D2" w:rsidP="003604C1">
      <w:pPr>
        <w:autoSpaceDE w:val="0"/>
        <w:autoSpaceDN w:val="0"/>
        <w:adjustRightInd w:val="0"/>
        <w:jc w:val="both"/>
        <w:rPr>
          <w:rFonts w:eastAsiaTheme="minorHAnsi"/>
        </w:rPr>
      </w:pPr>
      <w:r w:rsidRPr="0062327A">
        <w:t xml:space="preserve">Parmi les </w:t>
      </w:r>
      <w:r w:rsidR="00012980">
        <w:t>soixante-douze</w:t>
      </w:r>
      <w:r w:rsidRPr="0062327A">
        <w:t xml:space="preserve"> livres énumérés, plus d</w:t>
      </w:r>
      <w:r w:rsidR="00E0321E" w:rsidRPr="0062327A">
        <w:t>’</w:t>
      </w:r>
      <w:r w:rsidR="00A16DB1" w:rsidRPr="0062327A">
        <w:t>un tiers</w:t>
      </w:r>
      <w:r w:rsidR="00D20F77">
        <w:t xml:space="preserve"> des ouvrages</w:t>
      </w:r>
      <w:r w:rsidR="00A16DB1" w:rsidRPr="0062327A">
        <w:t xml:space="preserve"> (</w:t>
      </w:r>
      <w:r w:rsidR="006616B1">
        <w:t>vingt-cinq</w:t>
      </w:r>
      <w:r w:rsidRPr="0062327A">
        <w:t>) sont décrits avec des doubles fermoirs aux armes du couple</w:t>
      </w:r>
      <w:r w:rsidR="00A16DB1" w:rsidRPr="0062327A">
        <w:rPr>
          <w:rStyle w:val="Appelnotedebasdep"/>
        </w:rPr>
        <w:footnoteReference w:id="61"/>
      </w:r>
      <w:r w:rsidRPr="0062327A">
        <w:t>. C</w:t>
      </w:r>
      <w:r w:rsidR="00E0321E" w:rsidRPr="0062327A">
        <w:t>’</w:t>
      </w:r>
      <w:r w:rsidRPr="0062327A">
        <w:t>est le cas</w:t>
      </w:r>
      <w:r w:rsidR="00912B8C" w:rsidRPr="0062327A">
        <w:rPr>
          <w:rFonts w:eastAsiaTheme="minorHAnsi"/>
        </w:rPr>
        <w:t xml:space="preserve"> </w:t>
      </w:r>
      <w:r w:rsidR="0013537A" w:rsidRPr="0062327A">
        <w:rPr>
          <w:rFonts w:eastAsiaTheme="minorHAnsi"/>
        </w:rPr>
        <w:t>de l</w:t>
      </w:r>
      <w:r w:rsidR="00E0321E" w:rsidRPr="0062327A">
        <w:rPr>
          <w:rFonts w:eastAsiaTheme="minorHAnsi"/>
        </w:rPr>
        <w:t>’</w:t>
      </w:r>
      <w:r w:rsidR="00D20F77">
        <w:rPr>
          <w:rFonts w:eastAsiaTheme="minorHAnsi"/>
        </w:rPr>
        <w:t>exemplaire</w:t>
      </w:r>
      <w:r w:rsidRPr="0062327A">
        <w:rPr>
          <w:rFonts w:eastAsiaTheme="minorHAnsi"/>
        </w:rPr>
        <w:t xml:space="preserve"> qui </w:t>
      </w:r>
      <w:r w:rsidR="00D20F77">
        <w:rPr>
          <w:rFonts w:eastAsiaTheme="minorHAnsi"/>
        </w:rPr>
        <w:t>ouvre</w:t>
      </w:r>
      <w:r w:rsidRPr="0062327A">
        <w:rPr>
          <w:rFonts w:eastAsiaTheme="minorHAnsi"/>
        </w:rPr>
        <w:t xml:space="preserve"> l</w:t>
      </w:r>
      <w:r w:rsidR="00E0321E" w:rsidRPr="0062327A">
        <w:rPr>
          <w:rFonts w:eastAsiaTheme="minorHAnsi"/>
        </w:rPr>
        <w:t>’</w:t>
      </w:r>
      <w:r w:rsidRPr="0062327A">
        <w:rPr>
          <w:rFonts w:eastAsiaTheme="minorHAnsi"/>
        </w:rPr>
        <w:t xml:space="preserve">inventaire </w:t>
      </w:r>
      <w:r w:rsidR="00912B8C" w:rsidRPr="0062327A">
        <w:rPr>
          <w:rFonts w:eastAsiaTheme="minorHAnsi"/>
        </w:rPr>
        <w:t>« </w:t>
      </w:r>
      <w:r w:rsidR="00BF0EB5" w:rsidRPr="0062327A">
        <w:rPr>
          <w:rFonts w:eastAsiaTheme="minorHAnsi"/>
        </w:rPr>
        <w:t>1. C</w:t>
      </w:r>
      <w:r w:rsidR="00E0321E" w:rsidRPr="0062327A">
        <w:rPr>
          <w:rFonts w:eastAsiaTheme="minorHAnsi"/>
        </w:rPr>
        <w:t>’</w:t>
      </w:r>
      <w:r w:rsidR="00BF0EB5" w:rsidRPr="0062327A">
        <w:rPr>
          <w:rFonts w:eastAsiaTheme="minorHAnsi"/>
        </w:rPr>
        <w:t xml:space="preserve">est assavoir </w:t>
      </w:r>
      <w:r w:rsidR="00912B8C" w:rsidRPr="0062327A">
        <w:rPr>
          <w:rFonts w:eastAsiaTheme="minorHAnsi"/>
        </w:rPr>
        <w:t>le libvre de Jehan Boucasse, escript en parchemin et à la main, historié et tourné à or et azur, couvert de veloux cramoysi garny de fermoers, aux armes, l</w:t>
      </w:r>
      <w:r w:rsidR="00E0321E" w:rsidRPr="0062327A">
        <w:rPr>
          <w:rFonts w:eastAsiaTheme="minorHAnsi"/>
        </w:rPr>
        <w:t>’</w:t>
      </w:r>
      <w:r w:rsidR="00912B8C" w:rsidRPr="0062327A">
        <w:rPr>
          <w:rFonts w:eastAsiaTheme="minorHAnsi"/>
        </w:rPr>
        <w:t>un de monseigr et l</w:t>
      </w:r>
      <w:r w:rsidR="00E0321E" w:rsidRPr="0062327A">
        <w:rPr>
          <w:rFonts w:eastAsiaTheme="minorHAnsi"/>
        </w:rPr>
        <w:t>’</w:t>
      </w:r>
      <w:r w:rsidR="00912B8C" w:rsidRPr="0062327A">
        <w:rPr>
          <w:rFonts w:eastAsiaTheme="minorHAnsi"/>
        </w:rPr>
        <w:t>autre de madame</w:t>
      </w:r>
      <w:r w:rsidR="008478D8" w:rsidRPr="0062327A">
        <w:rPr>
          <w:rStyle w:val="Appelnotedebasdep"/>
          <w:rFonts w:eastAsiaTheme="minorHAnsi"/>
        </w:rPr>
        <w:footnoteReference w:id="62"/>
      </w:r>
      <w:r w:rsidR="00931E96">
        <w:rPr>
          <w:rFonts w:eastAsiaTheme="minorHAnsi"/>
        </w:rPr>
        <w:t> »</w:t>
      </w:r>
      <w:r w:rsidRPr="0062327A">
        <w:rPr>
          <w:rFonts w:eastAsiaTheme="minorHAnsi"/>
        </w:rPr>
        <w:t>, l</w:t>
      </w:r>
      <w:r w:rsidR="00E0321E" w:rsidRPr="0062327A">
        <w:rPr>
          <w:rFonts w:eastAsiaTheme="minorHAnsi"/>
        </w:rPr>
        <w:t>’</w:t>
      </w:r>
      <w:r w:rsidRPr="0062327A">
        <w:rPr>
          <w:rFonts w:eastAsiaTheme="minorHAnsi"/>
        </w:rPr>
        <w:t>un des chefs-d</w:t>
      </w:r>
      <w:r w:rsidR="00E0321E" w:rsidRPr="0062327A">
        <w:rPr>
          <w:rFonts w:eastAsiaTheme="minorHAnsi"/>
        </w:rPr>
        <w:t>’</w:t>
      </w:r>
      <w:r w:rsidRPr="0062327A">
        <w:rPr>
          <w:rFonts w:eastAsiaTheme="minorHAnsi"/>
        </w:rPr>
        <w:t xml:space="preserve">œuvre de </w:t>
      </w:r>
      <w:r w:rsidR="0013537A" w:rsidRPr="0062327A">
        <w:rPr>
          <w:rFonts w:eastAsiaTheme="minorHAnsi"/>
        </w:rPr>
        <w:t xml:space="preserve">Boccace, connu sous le titre </w:t>
      </w:r>
      <w:r w:rsidR="0013537A" w:rsidRPr="0062327A">
        <w:rPr>
          <w:rFonts w:eastAsiaTheme="minorHAnsi"/>
          <w:i/>
        </w:rPr>
        <w:t>Des Cleres et nobles femmes</w:t>
      </w:r>
      <w:r w:rsidRPr="0062327A">
        <w:rPr>
          <w:rFonts w:eastAsiaTheme="minorHAnsi"/>
        </w:rPr>
        <w:t xml:space="preserve"> et conservé à la BnF sous la cote </w:t>
      </w:r>
      <w:r w:rsidR="008478D8" w:rsidRPr="0062327A">
        <w:rPr>
          <w:rFonts w:eastAsiaTheme="minorHAnsi"/>
        </w:rPr>
        <w:t>ms. fr. 599</w:t>
      </w:r>
      <w:r w:rsidRPr="0062327A">
        <w:rPr>
          <w:rFonts w:eastAsiaTheme="minorHAnsi"/>
        </w:rPr>
        <w:t>.</w:t>
      </w:r>
      <w:r w:rsidR="0013537A" w:rsidRPr="0062327A">
        <w:rPr>
          <w:rFonts w:eastAsiaTheme="minorHAnsi"/>
        </w:rPr>
        <w:t xml:space="preserve"> Si les fermoirs étaient </w:t>
      </w:r>
      <w:r w:rsidR="00DA28A3">
        <w:rPr>
          <w:rFonts w:eastAsiaTheme="minorHAnsi"/>
        </w:rPr>
        <w:t>d</w:t>
      </w:r>
      <w:r w:rsidR="00E613BE">
        <w:rPr>
          <w:rFonts w:eastAsiaTheme="minorHAnsi"/>
        </w:rPr>
        <w:t>écrits</w:t>
      </w:r>
      <w:r w:rsidR="00DA28A3">
        <w:rPr>
          <w:rFonts w:eastAsiaTheme="minorHAnsi"/>
        </w:rPr>
        <w:t xml:space="preserve"> </w:t>
      </w:r>
      <w:r w:rsidR="0013537A" w:rsidRPr="0062327A">
        <w:rPr>
          <w:rFonts w:eastAsiaTheme="minorHAnsi"/>
        </w:rPr>
        <w:t>aux armes du couple, l</w:t>
      </w:r>
      <w:r w:rsidR="0033535D">
        <w:rPr>
          <w:rFonts w:eastAsiaTheme="minorHAnsi"/>
        </w:rPr>
        <w:t>’intérieur du</w:t>
      </w:r>
      <w:r w:rsidR="0013537A" w:rsidRPr="0062327A">
        <w:rPr>
          <w:rFonts w:eastAsiaTheme="minorHAnsi"/>
        </w:rPr>
        <w:t xml:space="preserve"> manuscrit ne présente que les seules armes de Louise (un écu mi-parti d</w:t>
      </w:r>
      <w:r w:rsidR="00E0321E" w:rsidRPr="0062327A">
        <w:rPr>
          <w:rFonts w:eastAsiaTheme="minorHAnsi"/>
        </w:rPr>
        <w:t>’</w:t>
      </w:r>
      <w:r w:rsidR="0013537A" w:rsidRPr="0062327A">
        <w:rPr>
          <w:rFonts w:eastAsiaTheme="minorHAnsi"/>
        </w:rPr>
        <w:t>Angoulême et de Savoie,</w:t>
      </w:r>
      <w:r w:rsidR="00CB47C3">
        <w:rPr>
          <w:rFonts w:eastAsiaTheme="minorHAnsi"/>
        </w:rPr>
        <w:t xml:space="preserve"> f</w:t>
      </w:r>
      <w:r w:rsidR="00CB47C3">
        <w:rPr>
          <w:rFonts w:eastAsiaTheme="minorHAnsi"/>
          <w:vertAlign w:val="superscript"/>
        </w:rPr>
        <w:t>o</w:t>
      </w:r>
      <w:r w:rsidR="00CB47C3">
        <w:rPr>
          <w:rFonts w:eastAsiaTheme="minorHAnsi"/>
        </w:rPr>
        <w:t xml:space="preserve"> </w:t>
      </w:r>
      <w:r w:rsidR="0013537A" w:rsidRPr="0062327A">
        <w:rPr>
          <w:rFonts w:eastAsiaTheme="minorHAnsi"/>
        </w:rPr>
        <w:t>2v</w:t>
      </w:r>
      <w:r w:rsidR="00CB47C3">
        <w:rPr>
          <w:rFonts w:eastAsiaTheme="minorHAnsi"/>
          <w:vertAlign w:val="superscript"/>
        </w:rPr>
        <w:t>o</w:t>
      </w:r>
      <w:r w:rsidR="0013537A" w:rsidRPr="0062327A">
        <w:rPr>
          <w:rFonts w:eastAsiaTheme="minorHAnsi"/>
        </w:rPr>
        <w:t>). Dans l</w:t>
      </w:r>
      <w:r w:rsidR="00E0321E" w:rsidRPr="0062327A">
        <w:rPr>
          <w:rFonts w:eastAsiaTheme="minorHAnsi"/>
        </w:rPr>
        <w:t>’</w:t>
      </w:r>
      <w:r w:rsidR="0013537A" w:rsidRPr="0062327A">
        <w:rPr>
          <w:rFonts w:eastAsiaTheme="minorHAnsi"/>
        </w:rPr>
        <w:t xml:space="preserve">inventaire </w:t>
      </w:r>
      <w:r w:rsidR="00CB47C3">
        <w:rPr>
          <w:rFonts w:eastAsiaTheme="minorHAnsi"/>
        </w:rPr>
        <w:t xml:space="preserve">après décès de </w:t>
      </w:r>
      <w:r w:rsidR="00931E96">
        <w:rPr>
          <w:rFonts w:eastAsiaTheme="minorHAnsi"/>
        </w:rPr>
        <w:t>1496</w:t>
      </w:r>
      <w:r w:rsidR="0013537A" w:rsidRPr="0062327A">
        <w:rPr>
          <w:rFonts w:eastAsiaTheme="minorHAnsi"/>
        </w:rPr>
        <w:t>, d</w:t>
      </w:r>
      <w:r w:rsidR="00E0321E" w:rsidRPr="0062327A">
        <w:rPr>
          <w:rFonts w:eastAsiaTheme="minorHAnsi"/>
        </w:rPr>
        <w:t>’</w:t>
      </w:r>
      <w:r w:rsidR="0013537A" w:rsidRPr="0062327A">
        <w:rPr>
          <w:rFonts w:eastAsiaTheme="minorHAnsi"/>
        </w:rPr>
        <w:t xml:space="preserve">autres volumes sont </w:t>
      </w:r>
      <w:r w:rsidR="00931E96">
        <w:rPr>
          <w:rFonts w:eastAsiaTheme="minorHAnsi"/>
        </w:rPr>
        <w:t>mentionnés</w:t>
      </w:r>
      <w:r w:rsidR="0013537A" w:rsidRPr="0062327A">
        <w:rPr>
          <w:rFonts w:eastAsiaTheme="minorHAnsi"/>
        </w:rPr>
        <w:t xml:space="preserve"> avec des fermoirs décorés aux armes des époux d</w:t>
      </w:r>
      <w:r w:rsidR="00E0321E" w:rsidRPr="0062327A">
        <w:rPr>
          <w:rFonts w:eastAsiaTheme="minorHAnsi"/>
        </w:rPr>
        <w:t>’</w:t>
      </w:r>
      <w:r w:rsidR="0013537A" w:rsidRPr="0062327A">
        <w:rPr>
          <w:rFonts w:eastAsiaTheme="minorHAnsi"/>
        </w:rPr>
        <w:t>Angoulême, comme le</w:t>
      </w:r>
      <w:r w:rsidRPr="0062327A">
        <w:rPr>
          <w:rFonts w:eastAsiaTheme="minorHAnsi"/>
        </w:rPr>
        <w:t xml:space="preserve"> «</w:t>
      </w:r>
      <w:r w:rsidR="00BF0EB5" w:rsidRPr="0062327A">
        <w:rPr>
          <w:rFonts w:eastAsiaTheme="minorHAnsi"/>
        </w:rPr>
        <w:t xml:space="preserve"> 3. Item,</w:t>
      </w:r>
      <w:r w:rsidRPr="0062327A">
        <w:rPr>
          <w:rFonts w:eastAsiaTheme="minorHAnsi"/>
        </w:rPr>
        <w:t> </w:t>
      </w:r>
      <w:r w:rsidR="00BF0EB5" w:rsidRPr="0062327A">
        <w:rPr>
          <w:rFonts w:eastAsiaTheme="minorHAnsi"/>
        </w:rPr>
        <w:t xml:space="preserve">le </w:t>
      </w:r>
      <w:r w:rsidRPr="0062327A">
        <w:rPr>
          <w:rFonts w:eastAsiaTheme="minorHAnsi"/>
        </w:rPr>
        <w:t>libvre des Problemes de l</w:t>
      </w:r>
      <w:r w:rsidR="00E0321E" w:rsidRPr="0062327A">
        <w:rPr>
          <w:rFonts w:eastAsiaTheme="minorHAnsi"/>
        </w:rPr>
        <w:t>’</w:t>
      </w:r>
      <w:r w:rsidRPr="0062327A">
        <w:rPr>
          <w:rFonts w:eastAsiaTheme="minorHAnsi"/>
        </w:rPr>
        <w:t>Aristote, escript à la main et en françoys, historié, couvert de veloux cramoysi à deux fermoers de leton doré, l</w:t>
      </w:r>
      <w:r w:rsidR="00E0321E" w:rsidRPr="0062327A">
        <w:rPr>
          <w:rFonts w:eastAsiaTheme="minorHAnsi"/>
        </w:rPr>
        <w:t>’</w:t>
      </w:r>
      <w:r w:rsidRPr="0062327A">
        <w:rPr>
          <w:rFonts w:eastAsiaTheme="minorHAnsi"/>
        </w:rPr>
        <w:t>un aux armes de feu mond. sr et l</w:t>
      </w:r>
      <w:r w:rsidR="00E0321E" w:rsidRPr="0062327A">
        <w:rPr>
          <w:rFonts w:eastAsiaTheme="minorHAnsi"/>
        </w:rPr>
        <w:t>’</w:t>
      </w:r>
      <w:r w:rsidRPr="0062327A">
        <w:rPr>
          <w:rFonts w:eastAsiaTheme="minorHAnsi"/>
        </w:rPr>
        <w:t>autre aux armes de madame</w:t>
      </w:r>
      <w:r w:rsidRPr="0062327A">
        <w:rPr>
          <w:rStyle w:val="Appelnotedebasdep"/>
          <w:rFonts w:eastAsiaTheme="minorHAnsi"/>
        </w:rPr>
        <w:footnoteReference w:id="63"/>
      </w:r>
      <w:r w:rsidR="00931E96">
        <w:rPr>
          <w:rFonts w:eastAsiaTheme="minorHAnsi"/>
        </w:rPr>
        <w:t> »</w:t>
      </w:r>
      <w:r w:rsidR="0013537A" w:rsidRPr="0062327A">
        <w:rPr>
          <w:rFonts w:eastAsiaTheme="minorHAnsi"/>
        </w:rPr>
        <w:t xml:space="preserve"> ou le</w:t>
      </w:r>
      <w:r w:rsidR="006C1042" w:rsidRPr="0062327A">
        <w:rPr>
          <w:rFonts w:eastAsiaTheme="minorHAnsi"/>
        </w:rPr>
        <w:t xml:space="preserve"> « </w:t>
      </w:r>
      <w:r w:rsidR="00BF0EB5" w:rsidRPr="0062327A">
        <w:rPr>
          <w:rFonts w:eastAsiaTheme="minorHAnsi"/>
        </w:rPr>
        <w:t xml:space="preserve">4. Item, le </w:t>
      </w:r>
      <w:r w:rsidR="006C1042" w:rsidRPr="0062327A">
        <w:rPr>
          <w:rFonts w:eastAsiaTheme="minorHAnsi"/>
        </w:rPr>
        <w:t>libvre de Vallère le Grant, en françoys,</w:t>
      </w:r>
      <w:r w:rsidR="00BF0EB5" w:rsidRPr="0062327A">
        <w:rPr>
          <w:rFonts w:eastAsiaTheme="minorHAnsi"/>
        </w:rPr>
        <w:t xml:space="preserve"> </w:t>
      </w:r>
      <w:r w:rsidR="006C1042" w:rsidRPr="0062327A">
        <w:rPr>
          <w:rFonts w:eastAsiaTheme="minorHAnsi"/>
        </w:rPr>
        <w:t>en parchemin, escript à la main, historié, couvert de drap d</w:t>
      </w:r>
      <w:r w:rsidR="00E0321E" w:rsidRPr="0062327A">
        <w:rPr>
          <w:rFonts w:eastAsiaTheme="minorHAnsi"/>
        </w:rPr>
        <w:t>’</w:t>
      </w:r>
      <w:r w:rsidR="006C1042" w:rsidRPr="0062327A">
        <w:rPr>
          <w:rFonts w:eastAsiaTheme="minorHAnsi"/>
        </w:rPr>
        <w:t>argent avecques deux fermoers, l</w:t>
      </w:r>
      <w:r w:rsidR="00E0321E" w:rsidRPr="0062327A">
        <w:rPr>
          <w:rFonts w:eastAsiaTheme="minorHAnsi"/>
        </w:rPr>
        <w:t>’</w:t>
      </w:r>
      <w:r w:rsidR="006C1042" w:rsidRPr="0062327A">
        <w:rPr>
          <w:rFonts w:eastAsiaTheme="minorHAnsi"/>
        </w:rPr>
        <w:t>un aux armes de mond. sr et l</w:t>
      </w:r>
      <w:r w:rsidR="00E0321E" w:rsidRPr="0062327A">
        <w:rPr>
          <w:rFonts w:eastAsiaTheme="minorHAnsi"/>
        </w:rPr>
        <w:t>’</w:t>
      </w:r>
      <w:r w:rsidR="006C1042" w:rsidRPr="0062327A">
        <w:rPr>
          <w:rFonts w:eastAsiaTheme="minorHAnsi"/>
        </w:rPr>
        <w:t>autre aux armes de madame</w:t>
      </w:r>
      <w:r w:rsidR="006C1042" w:rsidRPr="0062327A">
        <w:rPr>
          <w:rStyle w:val="Appelnotedebasdep"/>
          <w:rFonts w:eastAsiaTheme="minorHAnsi"/>
        </w:rPr>
        <w:footnoteReference w:id="64"/>
      </w:r>
      <w:r w:rsidR="00931E96">
        <w:rPr>
          <w:rFonts w:eastAsiaTheme="minorHAnsi"/>
        </w:rPr>
        <w:t> »</w:t>
      </w:r>
      <w:r w:rsidR="006C1042" w:rsidRPr="0062327A">
        <w:rPr>
          <w:rFonts w:eastAsiaTheme="minorHAnsi"/>
        </w:rPr>
        <w:t xml:space="preserve">. Un livre provenant de la bibliothèque </w:t>
      </w:r>
      <w:r w:rsidR="00A16DB1" w:rsidRPr="0062327A">
        <w:rPr>
          <w:rFonts w:eastAsiaTheme="minorHAnsi"/>
        </w:rPr>
        <w:t>d</w:t>
      </w:r>
      <w:r w:rsidR="00E40EED">
        <w:rPr>
          <w:rFonts w:eastAsiaTheme="minorHAnsi"/>
        </w:rPr>
        <w:t>e Jean d’Angoulême, le</w:t>
      </w:r>
      <w:r w:rsidR="00A16DB1" w:rsidRPr="0062327A">
        <w:rPr>
          <w:rFonts w:eastAsiaTheme="minorHAnsi"/>
        </w:rPr>
        <w:t xml:space="preserve"> père de Charles d</w:t>
      </w:r>
      <w:r w:rsidR="00E0321E" w:rsidRPr="0062327A">
        <w:rPr>
          <w:rFonts w:eastAsiaTheme="minorHAnsi"/>
        </w:rPr>
        <w:t>’</w:t>
      </w:r>
      <w:r w:rsidR="00A16DB1" w:rsidRPr="0062327A">
        <w:rPr>
          <w:rFonts w:eastAsiaTheme="minorHAnsi"/>
        </w:rPr>
        <w:t>Angoulême comporte</w:t>
      </w:r>
      <w:r w:rsidR="002B0D54">
        <w:rPr>
          <w:rFonts w:eastAsiaTheme="minorHAnsi"/>
        </w:rPr>
        <w:t xml:space="preserve"> même</w:t>
      </w:r>
      <w:r w:rsidR="00A16DB1" w:rsidRPr="0062327A">
        <w:rPr>
          <w:rFonts w:eastAsiaTheme="minorHAnsi"/>
        </w:rPr>
        <w:t xml:space="preserve"> les seules armes de la comtesse d</w:t>
      </w:r>
      <w:r w:rsidR="00E0321E" w:rsidRPr="0062327A">
        <w:rPr>
          <w:rFonts w:eastAsiaTheme="minorHAnsi"/>
        </w:rPr>
        <w:t>’</w:t>
      </w:r>
      <w:r w:rsidR="00A16DB1" w:rsidRPr="0062327A">
        <w:rPr>
          <w:rFonts w:eastAsiaTheme="minorHAnsi"/>
        </w:rPr>
        <w:t xml:space="preserve">Angoulême : </w:t>
      </w:r>
      <w:r w:rsidR="006C1042" w:rsidRPr="0062327A">
        <w:rPr>
          <w:rFonts w:eastAsiaTheme="minorHAnsi"/>
        </w:rPr>
        <w:t xml:space="preserve">« 19. Item, le libvre du Chevalier desdames, escript en françoys, en parchemin et à la main, couvert de satin viollet à deux fermoers </w:t>
      </w:r>
      <w:r w:rsidR="00A16DB1" w:rsidRPr="0062327A">
        <w:rPr>
          <w:rFonts w:eastAsiaTheme="minorHAnsi"/>
        </w:rPr>
        <w:t>d</w:t>
      </w:r>
      <w:r w:rsidR="00E0321E" w:rsidRPr="0062327A">
        <w:rPr>
          <w:rFonts w:eastAsiaTheme="minorHAnsi"/>
        </w:rPr>
        <w:t>’</w:t>
      </w:r>
      <w:r w:rsidR="006C1042" w:rsidRPr="0062327A">
        <w:rPr>
          <w:rFonts w:eastAsiaTheme="minorHAnsi"/>
        </w:rPr>
        <w:t>argent, aux armes de mad. dame »</w:t>
      </w:r>
      <w:r w:rsidR="006C1042" w:rsidRPr="0062327A">
        <w:rPr>
          <w:rStyle w:val="Appelnotedebasdep"/>
          <w:rFonts w:eastAsiaTheme="minorHAnsi"/>
        </w:rPr>
        <w:footnoteReference w:id="65"/>
      </w:r>
      <w:r w:rsidR="00A16DB1" w:rsidRPr="0062327A">
        <w:rPr>
          <w:rFonts w:eastAsiaTheme="minorHAnsi"/>
        </w:rPr>
        <w:t>. En revanche, dans l</w:t>
      </w:r>
      <w:r w:rsidR="00E0321E" w:rsidRPr="0062327A">
        <w:rPr>
          <w:rFonts w:eastAsiaTheme="minorHAnsi"/>
        </w:rPr>
        <w:t>’</w:t>
      </w:r>
      <w:r w:rsidR="00A16DB1" w:rsidRPr="0062327A">
        <w:rPr>
          <w:rFonts w:eastAsiaTheme="minorHAnsi"/>
        </w:rPr>
        <w:t>inventaire des biens meubles de Charles d</w:t>
      </w:r>
      <w:r w:rsidR="00E0321E" w:rsidRPr="0062327A">
        <w:rPr>
          <w:rFonts w:eastAsiaTheme="minorHAnsi"/>
        </w:rPr>
        <w:t>’</w:t>
      </w:r>
      <w:r w:rsidR="00A16DB1" w:rsidRPr="0062327A">
        <w:rPr>
          <w:rFonts w:eastAsiaTheme="minorHAnsi"/>
        </w:rPr>
        <w:t>Angoulême –</w:t>
      </w:r>
      <w:r w:rsidR="00BF0EB5" w:rsidRPr="0062327A">
        <w:rPr>
          <w:rFonts w:eastAsiaTheme="minorHAnsi"/>
        </w:rPr>
        <w:t xml:space="preserve"> qui, après l</w:t>
      </w:r>
      <w:r w:rsidR="00A16DB1" w:rsidRPr="0062327A">
        <w:rPr>
          <w:rFonts w:eastAsiaTheme="minorHAnsi"/>
        </w:rPr>
        <w:t>e</w:t>
      </w:r>
      <w:r w:rsidR="002B0D54">
        <w:rPr>
          <w:rFonts w:eastAsiaTheme="minorHAnsi"/>
        </w:rPr>
        <w:t xml:space="preserve"> contenu de la librairie</w:t>
      </w:r>
      <w:r w:rsidR="00BF0EB5" w:rsidRPr="0062327A">
        <w:rPr>
          <w:rFonts w:eastAsiaTheme="minorHAnsi"/>
        </w:rPr>
        <w:t>, enregistre</w:t>
      </w:r>
      <w:r w:rsidR="00A16DB1" w:rsidRPr="0062327A">
        <w:rPr>
          <w:rFonts w:eastAsiaTheme="minorHAnsi"/>
        </w:rPr>
        <w:t xml:space="preserve"> la vaisselle, des tapisseries et autres pièces tissées,</w:t>
      </w:r>
      <w:r w:rsidR="0013537A" w:rsidRPr="0062327A">
        <w:rPr>
          <w:rFonts w:eastAsiaTheme="minorHAnsi"/>
        </w:rPr>
        <w:t xml:space="preserve"> du linge de table et</w:t>
      </w:r>
      <w:r w:rsidR="00C80AAE" w:rsidRPr="0062327A">
        <w:rPr>
          <w:rFonts w:eastAsiaTheme="minorHAnsi"/>
        </w:rPr>
        <w:t xml:space="preserve"> des bijoux – on ne trouve pas de mention d</w:t>
      </w:r>
      <w:r w:rsidR="00E0321E" w:rsidRPr="0062327A">
        <w:rPr>
          <w:rFonts w:eastAsiaTheme="minorHAnsi"/>
        </w:rPr>
        <w:t>’</w:t>
      </w:r>
      <w:r w:rsidR="00C80AAE" w:rsidRPr="0062327A">
        <w:rPr>
          <w:rFonts w:eastAsiaTheme="minorHAnsi"/>
        </w:rPr>
        <w:t>objets marqués par les armes ou les devises de Louise de Savoie (ou celles de son époux).</w:t>
      </w:r>
      <w:r w:rsidR="007E79C8" w:rsidRPr="0062327A">
        <w:rPr>
          <w:rFonts w:eastAsiaTheme="minorHAnsi"/>
        </w:rPr>
        <w:t xml:space="preserve"> </w:t>
      </w:r>
    </w:p>
    <w:p w14:paraId="1D315245" w14:textId="21B2195F" w:rsidR="009C7594" w:rsidRPr="00484870" w:rsidRDefault="00BA3037" w:rsidP="003604C1">
      <w:pPr>
        <w:pStyle w:val="Notedebasdepage"/>
        <w:spacing w:after="0"/>
        <w:rPr>
          <w:sz w:val="24"/>
          <w:szCs w:val="24"/>
        </w:rPr>
      </w:pPr>
      <w:r w:rsidRPr="009F08F2">
        <w:rPr>
          <w:rFonts w:eastAsiaTheme="minorHAnsi"/>
          <w:sz w:val="24"/>
          <w:szCs w:val="24"/>
        </w:rPr>
        <w:t>Ces mentions sont en revanche nombreuses dans l</w:t>
      </w:r>
      <w:r w:rsidR="00E0321E" w:rsidRPr="009F08F2">
        <w:rPr>
          <w:rFonts w:eastAsiaTheme="minorHAnsi"/>
          <w:sz w:val="24"/>
          <w:szCs w:val="24"/>
        </w:rPr>
        <w:t>’</w:t>
      </w:r>
      <w:r w:rsidRPr="009F08F2">
        <w:rPr>
          <w:rFonts w:eastAsiaTheme="minorHAnsi"/>
          <w:sz w:val="24"/>
          <w:szCs w:val="24"/>
        </w:rPr>
        <w:t>i</w:t>
      </w:r>
      <w:r w:rsidR="0013537A" w:rsidRPr="009F08F2">
        <w:rPr>
          <w:rFonts w:eastAsiaTheme="minorHAnsi"/>
          <w:sz w:val="24"/>
          <w:szCs w:val="24"/>
        </w:rPr>
        <w:t xml:space="preserve">nventaire </w:t>
      </w:r>
      <w:r w:rsidRPr="009F08F2">
        <w:rPr>
          <w:rFonts w:eastAsiaTheme="minorHAnsi"/>
          <w:sz w:val="24"/>
          <w:szCs w:val="24"/>
        </w:rPr>
        <w:t xml:space="preserve">après décès de </w:t>
      </w:r>
      <w:r w:rsidR="00432394" w:rsidRPr="00812873">
        <w:rPr>
          <w:rFonts w:eastAsiaTheme="minorHAnsi"/>
          <w:sz w:val="24"/>
          <w:szCs w:val="24"/>
        </w:rPr>
        <w:t>la mère de François I</w:t>
      </w:r>
      <w:r w:rsidR="00432394" w:rsidRPr="00812873">
        <w:rPr>
          <w:rFonts w:eastAsiaTheme="minorHAnsi"/>
          <w:sz w:val="24"/>
          <w:szCs w:val="24"/>
          <w:vertAlign w:val="superscript"/>
        </w:rPr>
        <w:t>er</w:t>
      </w:r>
      <w:r w:rsidRPr="009F08F2">
        <w:rPr>
          <w:rFonts w:eastAsiaTheme="minorHAnsi"/>
          <w:sz w:val="24"/>
          <w:szCs w:val="24"/>
        </w:rPr>
        <w:t>.</w:t>
      </w:r>
      <w:r w:rsidR="00277729" w:rsidRPr="009F08F2">
        <w:rPr>
          <w:rFonts w:eastAsiaTheme="minorHAnsi"/>
          <w:sz w:val="24"/>
          <w:szCs w:val="24"/>
        </w:rPr>
        <w:t xml:space="preserve"> </w:t>
      </w:r>
      <w:r w:rsidRPr="009F08F2">
        <w:rPr>
          <w:rFonts w:eastAsiaTheme="minorHAnsi"/>
          <w:sz w:val="24"/>
          <w:szCs w:val="24"/>
        </w:rPr>
        <w:t>C</w:t>
      </w:r>
      <w:r w:rsidR="008A0EC7" w:rsidRPr="009F08F2">
        <w:rPr>
          <w:sz w:val="24"/>
          <w:szCs w:val="24"/>
        </w:rPr>
        <w:t>onservé aux Archives nationales (J 947, pièce n°2), ce docum</w:t>
      </w:r>
      <w:r w:rsidR="00C72A00" w:rsidRPr="009F08F2">
        <w:rPr>
          <w:sz w:val="24"/>
          <w:szCs w:val="24"/>
        </w:rPr>
        <w:t>ent est</w:t>
      </w:r>
      <w:r w:rsidR="008A0EC7" w:rsidRPr="009F08F2">
        <w:rPr>
          <w:sz w:val="24"/>
          <w:szCs w:val="24"/>
        </w:rPr>
        <w:t xml:space="preserve"> dressé au château de Compiègne</w:t>
      </w:r>
      <w:r w:rsidR="00173745" w:rsidRPr="009F08F2">
        <w:rPr>
          <w:sz w:val="24"/>
          <w:szCs w:val="24"/>
        </w:rPr>
        <w:t>,</w:t>
      </w:r>
      <w:r w:rsidR="008A0EC7" w:rsidRPr="009F08F2">
        <w:rPr>
          <w:sz w:val="24"/>
          <w:szCs w:val="24"/>
        </w:rPr>
        <w:t xml:space="preserve"> entre le 30 octobre et le 3 novembre 1531</w:t>
      </w:r>
      <w:r w:rsidR="000E52D2" w:rsidRPr="009F08F2">
        <w:rPr>
          <w:rStyle w:val="Appelnotedebasdep"/>
          <w:sz w:val="24"/>
          <w:szCs w:val="24"/>
        </w:rPr>
        <w:footnoteReference w:id="66"/>
      </w:r>
      <w:r w:rsidR="00C72A00" w:rsidRPr="009F08F2">
        <w:rPr>
          <w:sz w:val="24"/>
          <w:szCs w:val="24"/>
        </w:rPr>
        <w:t>. Il</w:t>
      </w:r>
      <w:r w:rsidR="008A0EC7" w:rsidRPr="009F08F2">
        <w:rPr>
          <w:sz w:val="24"/>
          <w:szCs w:val="24"/>
        </w:rPr>
        <w:t xml:space="preserve"> enregistre le contenu des </w:t>
      </w:r>
      <w:r w:rsidR="008A0EC7" w:rsidRPr="00812873">
        <w:rPr>
          <w:sz w:val="24"/>
          <w:szCs w:val="24"/>
        </w:rPr>
        <w:t xml:space="preserve">coffres </w:t>
      </w:r>
      <w:r w:rsidR="00432394" w:rsidRPr="00812873">
        <w:rPr>
          <w:sz w:val="24"/>
          <w:szCs w:val="24"/>
        </w:rPr>
        <w:t>déposés</w:t>
      </w:r>
      <w:r w:rsidR="008A0EC7" w:rsidRPr="00812873">
        <w:rPr>
          <w:sz w:val="24"/>
          <w:szCs w:val="24"/>
        </w:rPr>
        <w:t xml:space="preserve"> dans la chambre et la garde-robe de la </w:t>
      </w:r>
      <w:r w:rsidR="00432394" w:rsidRPr="00812873">
        <w:rPr>
          <w:sz w:val="24"/>
          <w:szCs w:val="24"/>
        </w:rPr>
        <w:t>duchesse d’Angoulême</w:t>
      </w:r>
      <w:r w:rsidR="008A0EC7" w:rsidRPr="00812873">
        <w:rPr>
          <w:sz w:val="24"/>
          <w:szCs w:val="24"/>
        </w:rPr>
        <w:t>, comme dans sa chape</w:t>
      </w:r>
      <w:r w:rsidR="008A0EC7" w:rsidRPr="009F08F2">
        <w:rPr>
          <w:sz w:val="24"/>
          <w:szCs w:val="24"/>
        </w:rPr>
        <w:t>lle et ses offices</w:t>
      </w:r>
      <w:r w:rsidR="00173745" w:rsidRPr="009F08F2">
        <w:rPr>
          <w:sz w:val="24"/>
          <w:szCs w:val="24"/>
        </w:rPr>
        <w:t xml:space="preserve">. </w:t>
      </w:r>
      <w:r w:rsidR="00281456" w:rsidRPr="009F08F2">
        <w:rPr>
          <w:sz w:val="24"/>
          <w:szCs w:val="24"/>
        </w:rPr>
        <w:t xml:space="preserve">Plusieurs tapisseries, pièces de vaisselle et objets de la vie quotidienne sont marqués par les armes ou les devises de </w:t>
      </w:r>
      <w:r w:rsidR="00432394" w:rsidRPr="00812873">
        <w:rPr>
          <w:sz w:val="24"/>
          <w:szCs w:val="24"/>
        </w:rPr>
        <w:t>Louise</w:t>
      </w:r>
      <w:r w:rsidR="00281456" w:rsidRPr="00812873">
        <w:rPr>
          <w:sz w:val="24"/>
          <w:szCs w:val="24"/>
        </w:rPr>
        <w:t>,</w:t>
      </w:r>
      <w:r w:rsidR="00281456" w:rsidRPr="009F08F2">
        <w:rPr>
          <w:sz w:val="24"/>
          <w:szCs w:val="24"/>
        </w:rPr>
        <w:t xml:space="preserve"> attestant, une fois encore, </w:t>
      </w:r>
      <w:r w:rsidR="00B225A0" w:rsidRPr="009F08F2">
        <w:rPr>
          <w:sz w:val="24"/>
          <w:szCs w:val="24"/>
        </w:rPr>
        <w:t xml:space="preserve">de </w:t>
      </w:r>
      <w:r w:rsidR="00281456" w:rsidRPr="009F08F2">
        <w:rPr>
          <w:sz w:val="24"/>
          <w:szCs w:val="24"/>
        </w:rPr>
        <w:t xml:space="preserve">la prolifération des signes </w:t>
      </w:r>
      <w:r w:rsidR="005F651F" w:rsidRPr="009F08F2">
        <w:rPr>
          <w:sz w:val="24"/>
          <w:szCs w:val="24"/>
        </w:rPr>
        <w:t>emblématiques</w:t>
      </w:r>
      <w:r w:rsidR="00281456" w:rsidRPr="009F08F2">
        <w:rPr>
          <w:sz w:val="24"/>
          <w:szCs w:val="24"/>
        </w:rPr>
        <w:t xml:space="preserve"> qui </w:t>
      </w:r>
      <w:r w:rsidR="00D819CC" w:rsidRPr="009F08F2">
        <w:rPr>
          <w:sz w:val="24"/>
          <w:szCs w:val="24"/>
        </w:rPr>
        <w:t xml:space="preserve">semblent </w:t>
      </w:r>
      <w:r w:rsidR="00281456" w:rsidRPr="009F08F2">
        <w:rPr>
          <w:sz w:val="24"/>
          <w:szCs w:val="24"/>
        </w:rPr>
        <w:t>se répond</w:t>
      </w:r>
      <w:r w:rsidR="00D819CC" w:rsidRPr="009F08F2">
        <w:rPr>
          <w:sz w:val="24"/>
          <w:szCs w:val="24"/>
        </w:rPr>
        <w:t>re</w:t>
      </w:r>
      <w:r w:rsidR="00281456" w:rsidRPr="009F08F2">
        <w:rPr>
          <w:sz w:val="24"/>
          <w:szCs w:val="24"/>
        </w:rPr>
        <w:t xml:space="preserve"> les uns aux autres</w:t>
      </w:r>
      <w:r w:rsidR="00B35FC7" w:rsidRPr="009F08F2">
        <w:rPr>
          <w:sz w:val="24"/>
          <w:szCs w:val="24"/>
        </w:rPr>
        <w:t>,</w:t>
      </w:r>
      <w:r w:rsidR="00281456" w:rsidRPr="009F08F2">
        <w:rPr>
          <w:sz w:val="24"/>
          <w:szCs w:val="24"/>
        </w:rPr>
        <w:t xml:space="preserve"> constitu</w:t>
      </w:r>
      <w:r w:rsidR="00B35FC7" w:rsidRPr="009F08F2">
        <w:rPr>
          <w:sz w:val="24"/>
          <w:szCs w:val="24"/>
        </w:rPr>
        <w:t>a</w:t>
      </w:r>
      <w:r w:rsidR="00281456" w:rsidRPr="009F08F2">
        <w:rPr>
          <w:sz w:val="24"/>
          <w:szCs w:val="24"/>
        </w:rPr>
        <w:t>nt de la sorte un système</w:t>
      </w:r>
      <w:r w:rsidR="008B4469">
        <w:rPr>
          <w:sz w:val="24"/>
          <w:szCs w:val="24"/>
        </w:rPr>
        <w:t xml:space="preserve"> </w:t>
      </w:r>
      <w:r w:rsidR="00281456" w:rsidRPr="009F08F2">
        <w:rPr>
          <w:sz w:val="24"/>
          <w:szCs w:val="24"/>
        </w:rPr>
        <w:t>explicite.</w:t>
      </w:r>
      <w:r w:rsidR="008E1AEB" w:rsidRPr="009F08F2">
        <w:rPr>
          <w:sz w:val="24"/>
          <w:szCs w:val="24"/>
        </w:rPr>
        <w:t xml:space="preserve"> Au folio 2r</w:t>
      </w:r>
      <w:r w:rsidR="008E1AEB" w:rsidRPr="009F08F2">
        <w:rPr>
          <w:sz w:val="24"/>
          <w:szCs w:val="24"/>
          <w:vertAlign w:val="superscript"/>
        </w:rPr>
        <w:t>o</w:t>
      </w:r>
      <w:r w:rsidR="008E1AEB" w:rsidRPr="009F08F2">
        <w:rPr>
          <w:sz w:val="24"/>
          <w:szCs w:val="24"/>
        </w:rPr>
        <w:t xml:space="preserve"> de l’inventaire est répertoriée u</w:t>
      </w:r>
      <w:r w:rsidR="008A0EC7" w:rsidRPr="009F08F2">
        <w:rPr>
          <w:sz w:val="24"/>
          <w:szCs w:val="24"/>
        </w:rPr>
        <w:t xml:space="preserve">ne chambre de parade </w:t>
      </w:r>
      <w:r w:rsidR="00E260D2" w:rsidRPr="009F08F2">
        <w:rPr>
          <w:sz w:val="24"/>
          <w:szCs w:val="24"/>
        </w:rPr>
        <w:t>ou</w:t>
      </w:r>
      <w:r w:rsidR="008A0EC7" w:rsidRPr="009F08F2">
        <w:rPr>
          <w:sz w:val="24"/>
          <w:szCs w:val="24"/>
        </w:rPr>
        <w:t xml:space="preserve"> une tenture murale à l</w:t>
      </w:r>
      <w:r w:rsidR="00E0321E" w:rsidRPr="009F08F2">
        <w:rPr>
          <w:sz w:val="24"/>
          <w:szCs w:val="24"/>
        </w:rPr>
        <w:t>’</w:t>
      </w:r>
      <w:r w:rsidR="008A0EC7" w:rsidRPr="009F08F2">
        <w:rPr>
          <w:sz w:val="24"/>
          <w:szCs w:val="24"/>
        </w:rPr>
        <w:t xml:space="preserve">emblématique de Madame </w:t>
      </w:r>
      <w:r w:rsidR="009506D0" w:rsidRPr="009F08F2">
        <w:rPr>
          <w:sz w:val="24"/>
          <w:szCs w:val="24"/>
        </w:rPr>
        <w:t>(</w:t>
      </w:r>
      <w:r w:rsidR="008A0EC7" w:rsidRPr="009F08F2">
        <w:rPr>
          <w:sz w:val="24"/>
          <w:szCs w:val="24"/>
        </w:rPr>
        <w:t xml:space="preserve">« une piece entiere de toille dor violet faicte a esperes </w:t>
      </w:r>
      <w:r w:rsidR="009F08F2" w:rsidRPr="009F08F2">
        <w:rPr>
          <w:sz w:val="24"/>
          <w:szCs w:val="24"/>
        </w:rPr>
        <w:t xml:space="preserve">[sphères] </w:t>
      </w:r>
      <w:r w:rsidR="008A0EC7" w:rsidRPr="009F08F2">
        <w:rPr>
          <w:sz w:val="24"/>
          <w:szCs w:val="24"/>
        </w:rPr>
        <w:t>et cordelieres tenant environ quinze aulnes »</w:t>
      </w:r>
      <w:r w:rsidR="009506D0" w:rsidRPr="009F08F2">
        <w:rPr>
          <w:sz w:val="24"/>
          <w:szCs w:val="24"/>
        </w:rPr>
        <w:t>)</w:t>
      </w:r>
      <w:r w:rsidR="008A0EC7" w:rsidRPr="009F08F2">
        <w:rPr>
          <w:sz w:val="24"/>
          <w:szCs w:val="24"/>
        </w:rPr>
        <w:t>. Les dimensions sont imposantes, une aulne équivalant à 1,20 mètres.</w:t>
      </w:r>
      <w:r w:rsidR="00C72A00" w:rsidRPr="009F08F2">
        <w:rPr>
          <w:sz w:val="24"/>
          <w:szCs w:val="24"/>
        </w:rPr>
        <w:t xml:space="preserve"> </w:t>
      </w:r>
      <w:r w:rsidR="004E03F1" w:rsidRPr="009F08F2">
        <w:rPr>
          <w:sz w:val="24"/>
          <w:szCs w:val="24"/>
        </w:rPr>
        <w:t xml:space="preserve">Si la pièce ne nous est </w:t>
      </w:r>
      <w:r w:rsidR="00424B89" w:rsidRPr="00812873">
        <w:rPr>
          <w:sz w:val="24"/>
          <w:szCs w:val="24"/>
        </w:rPr>
        <w:t>pas</w:t>
      </w:r>
      <w:r w:rsidR="00424B89">
        <w:rPr>
          <w:sz w:val="24"/>
          <w:szCs w:val="24"/>
        </w:rPr>
        <w:t xml:space="preserve"> </w:t>
      </w:r>
      <w:r w:rsidR="004E03F1" w:rsidRPr="009F08F2">
        <w:rPr>
          <w:sz w:val="24"/>
          <w:szCs w:val="24"/>
        </w:rPr>
        <w:t xml:space="preserve">parvenue, elle rappelle </w:t>
      </w:r>
      <w:r w:rsidR="009D0FF9" w:rsidRPr="009F08F2">
        <w:rPr>
          <w:sz w:val="24"/>
          <w:szCs w:val="24"/>
        </w:rPr>
        <w:t>le fragment</w:t>
      </w:r>
      <w:r w:rsidR="005E2C55" w:rsidRPr="009F08F2">
        <w:rPr>
          <w:sz w:val="24"/>
          <w:szCs w:val="24"/>
        </w:rPr>
        <w:t xml:space="preserve"> </w:t>
      </w:r>
      <w:r w:rsidR="006926E7" w:rsidRPr="009F08F2">
        <w:rPr>
          <w:sz w:val="24"/>
          <w:szCs w:val="24"/>
        </w:rPr>
        <w:t>aux armes et aux emblèmes de Louise de Savoie et de François d’Angoulême</w:t>
      </w:r>
      <w:r w:rsidR="00765F7A" w:rsidRPr="009F08F2">
        <w:rPr>
          <w:sz w:val="24"/>
          <w:szCs w:val="24"/>
        </w:rPr>
        <w:t xml:space="preserve"> du Museum of Fine Arts de Boston</w:t>
      </w:r>
      <w:r w:rsidR="00432394">
        <w:rPr>
          <w:sz w:val="24"/>
          <w:szCs w:val="24"/>
        </w:rPr>
        <w:t xml:space="preserve"> </w:t>
      </w:r>
      <w:r w:rsidR="00CC3DFF">
        <w:rPr>
          <w:sz w:val="24"/>
          <w:szCs w:val="24"/>
        </w:rPr>
        <w:t>(</w:t>
      </w:r>
      <w:r w:rsidR="00CC3DFF" w:rsidRPr="00812873">
        <w:rPr>
          <w:sz w:val="24"/>
          <w:szCs w:val="24"/>
          <w:highlight w:val="yellow"/>
        </w:rPr>
        <w:t>fig. 4</w:t>
      </w:r>
      <w:r w:rsidR="00CC3DFF">
        <w:rPr>
          <w:sz w:val="24"/>
          <w:szCs w:val="24"/>
        </w:rPr>
        <w:t>)</w:t>
      </w:r>
      <w:r w:rsidR="00765F7A" w:rsidRPr="009F08F2">
        <w:rPr>
          <w:sz w:val="24"/>
          <w:szCs w:val="24"/>
        </w:rPr>
        <w:t>, déjà cit</w:t>
      </w:r>
      <w:r w:rsidR="00FE3B7D" w:rsidRPr="009F08F2">
        <w:rPr>
          <w:sz w:val="24"/>
          <w:szCs w:val="24"/>
        </w:rPr>
        <w:t>é</w:t>
      </w:r>
      <w:r w:rsidR="00C07A46" w:rsidRPr="009F08F2">
        <w:rPr>
          <w:sz w:val="24"/>
          <w:szCs w:val="24"/>
        </w:rPr>
        <w:t xml:space="preserve">, </w:t>
      </w:r>
      <w:r w:rsidR="00F9149F" w:rsidRPr="009F08F2">
        <w:rPr>
          <w:sz w:val="24"/>
          <w:szCs w:val="24"/>
        </w:rPr>
        <w:t xml:space="preserve">qui devait faire partie d’une tenture importante </w:t>
      </w:r>
      <w:r w:rsidR="007552D6" w:rsidRPr="009F08F2">
        <w:rPr>
          <w:sz w:val="24"/>
          <w:szCs w:val="24"/>
        </w:rPr>
        <w:t>permettant</w:t>
      </w:r>
      <w:r w:rsidR="00120987" w:rsidRPr="009F08F2">
        <w:rPr>
          <w:sz w:val="24"/>
          <w:szCs w:val="24"/>
        </w:rPr>
        <w:t xml:space="preserve"> </w:t>
      </w:r>
      <w:r w:rsidR="007552D6" w:rsidRPr="009F08F2">
        <w:rPr>
          <w:sz w:val="24"/>
          <w:szCs w:val="24"/>
        </w:rPr>
        <w:t>de décorer</w:t>
      </w:r>
      <w:r w:rsidR="00120987" w:rsidRPr="009F08F2">
        <w:rPr>
          <w:sz w:val="24"/>
          <w:szCs w:val="24"/>
        </w:rPr>
        <w:t xml:space="preserve"> une </w:t>
      </w:r>
      <w:r w:rsidR="007552D6" w:rsidRPr="009F08F2">
        <w:rPr>
          <w:sz w:val="24"/>
          <w:szCs w:val="24"/>
        </w:rPr>
        <w:t>salle entière</w:t>
      </w:r>
      <w:r w:rsidR="00765F7A" w:rsidRPr="009F08F2">
        <w:rPr>
          <w:sz w:val="24"/>
          <w:szCs w:val="24"/>
        </w:rPr>
        <w:t>.</w:t>
      </w:r>
      <w:r w:rsidR="005E2C55" w:rsidRPr="009F08F2">
        <w:rPr>
          <w:sz w:val="24"/>
          <w:szCs w:val="24"/>
        </w:rPr>
        <w:t xml:space="preserve"> </w:t>
      </w:r>
      <w:r w:rsidR="005D0B8A" w:rsidRPr="009F08F2">
        <w:rPr>
          <w:sz w:val="24"/>
          <w:szCs w:val="24"/>
        </w:rPr>
        <w:t xml:space="preserve">La mention </w:t>
      </w:r>
      <w:r w:rsidR="005C59C4" w:rsidRPr="009F08F2">
        <w:rPr>
          <w:sz w:val="24"/>
          <w:szCs w:val="24"/>
        </w:rPr>
        <w:t xml:space="preserve">fait également écho </w:t>
      </w:r>
      <w:r w:rsidR="00E0319A" w:rsidRPr="009F08F2">
        <w:rPr>
          <w:sz w:val="24"/>
          <w:szCs w:val="24"/>
        </w:rPr>
        <w:t>à la « </w:t>
      </w:r>
      <w:r w:rsidR="00B81FBA" w:rsidRPr="009F08F2">
        <w:rPr>
          <w:sz w:val="24"/>
          <w:szCs w:val="24"/>
        </w:rPr>
        <w:t>chambre de velours vert</w:t>
      </w:r>
      <w:r w:rsidR="00141395" w:rsidRPr="009F08F2">
        <w:rPr>
          <w:sz w:val="24"/>
          <w:szCs w:val="24"/>
        </w:rPr>
        <w:t> »</w:t>
      </w:r>
      <w:r w:rsidR="00E0319A" w:rsidRPr="009F08F2">
        <w:rPr>
          <w:sz w:val="24"/>
          <w:szCs w:val="24"/>
        </w:rPr>
        <w:t>, commandée par la mère de François</w:t>
      </w:r>
      <w:r w:rsidR="00254FED">
        <w:rPr>
          <w:sz w:val="24"/>
          <w:szCs w:val="24"/>
        </w:rPr>
        <w:t> </w:t>
      </w:r>
      <w:r w:rsidR="00E0319A" w:rsidRPr="009F08F2">
        <w:rPr>
          <w:sz w:val="24"/>
          <w:szCs w:val="24"/>
        </w:rPr>
        <w:t>I</w:t>
      </w:r>
      <w:r w:rsidR="00E0319A" w:rsidRPr="009F08F2">
        <w:rPr>
          <w:sz w:val="24"/>
          <w:szCs w:val="24"/>
          <w:vertAlign w:val="superscript"/>
        </w:rPr>
        <w:t>er</w:t>
      </w:r>
      <w:r w:rsidR="00141395" w:rsidRPr="009F08F2">
        <w:rPr>
          <w:sz w:val="24"/>
          <w:szCs w:val="24"/>
        </w:rPr>
        <w:t xml:space="preserve"> sur le </w:t>
      </w:r>
      <w:r w:rsidR="008F4491" w:rsidRPr="009F08F2">
        <w:rPr>
          <w:sz w:val="24"/>
          <w:szCs w:val="24"/>
        </w:rPr>
        <w:t xml:space="preserve">thème des </w:t>
      </w:r>
      <w:r w:rsidR="008F4491" w:rsidRPr="009F08F2">
        <w:rPr>
          <w:i/>
          <w:iCs/>
          <w:sz w:val="24"/>
          <w:szCs w:val="24"/>
        </w:rPr>
        <w:t xml:space="preserve">Bucoliques </w:t>
      </w:r>
      <w:r w:rsidR="008F4491" w:rsidRPr="009F08F2">
        <w:rPr>
          <w:sz w:val="24"/>
          <w:szCs w:val="24"/>
        </w:rPr>
        <w:t>de Virgile</w:t>
      </w:r>
      <w:r w:rsidR="00D61140" w:rsidRPr="009F08F2">
        <w:rPr>
          <w:sz w:val="24"/>
          <w:szCs w:val="24"/>
        </w:rPr>
        <w:t>, dont aucun élément n’est parvenu jusqu’à nous</w:t>
      </w:r>
      <w:r w:rsidR="00141F35" w:rsidRPr="009F08F2">
        <w:rPr>
          <w:rStyle w:val="Appelnotedebasdep"/>
          <w:sz w:val="24"/>
          <w:szCs w:val="24"/>
        </w:rPr>
        <w:footnoteReference w:id="67"/>
      </w:r>
      <w:r w:rsidR="00C13B67" w:rsidRPr="009F08F2">
        <w:rPr>
          <w:sz w:val="24"/>
          <w:szCs w:val="24"/>
        </w:rPr>
        <w:t xml:space="preserve">. </w:t>
      </w:r>
      <w:r w:rsidR="008764FC" w:rsidRPr="009F08F2">
        <w:rPr>
          <w:sz w:val="24"/>
          <w:szCs w:val="24"/>
        </w:rPr>
        <w:t xml:space="preserve">Les broderies montraient </w:t>
      </w:r>
      <w:r w:rsidR="00812B97" w:rsidRPr="009F08F2">
        <w:rPr>
          <w:sz w:val="24"/>
          <w:szCs w:val="24"/>
        </w:rPr>
        <w:t>en effet un décor végétal « en façon de branches et fe</w:t>
      </w:r>
      <w:r w:rsidR="00633EE0" w:rsidRPr="009F08F2">
        <w:rPr>
          <w:sz w:val="24"/>
          <w:szCs w:val="24"/>
        </w:rPr>
        <w:t>u</w:t>
      </w:r>
      <w:r w:rsidR="00812B97" w:rsidRPr="009F08F2">
        <w:rPr>
          <w:sz w:val="24"/>
          <w:szCs w:val="24"/>
        </w:rPr>
        <w:t>illes</w:t>
      </w:r>
      <w:r w:rsidR="00633EE0" w:rsidRPr="009F08F2">
        <w:rPr>
          <w:sz w:val="24"/>
          <w:szCs w:val="24"/>
        </w:rPr>
        <w:t xml:space="preserve"> de lyerre liées par des petitz neufs », qu’il est séduisant d’associer au motif de la cordelière.</w:t>
      </w:r>
      <w:r w:rsidR="005C59C4" w:rsidRPr="009F08F2">
        <w:rPr>
          <w:sz w:val="24"/>
          <w:szCs w:val="24"/>
        </w:rPr>
        <w:t xml:space="preserve"> </w:t>
      </w:r>
      <w:r w:rsidR="00120987" w:rsidRPr="009F08F2">
        <w:rPr>
          <w:sz w:val="24"/>
          <w:szCs w:val="24"/>
        </w:rPr>
        <w:t>Dans l’inventaire après décès de Louise, p</w:t>
      </w:r>
      <w:r w:rsidR="00C72A00" w:rsidRPr="009F08F2">
        <w:rPr>
          <w:sz w:val="24"/>
          <w:szCs w:val="24"/>
        </w:rPr>
        <w:t>armi la vaisselle, on trouve une bo</w:t>
      </w:r>
      <w:r w:rsidR="00BD7761" w:rsidRPr="009F08F2">
        <w:rPr>
          <w:sz w:val="24"/>
          <w:szCs w:val="24"/>
        </w:rPr>
        <w:t>î</w:t>
      </w:r>
      <w:r w:rsidR="00C72A00" w:rsidRPr="009F08F2">
        <w:rPr>
          <w:sz w:val="24"/>
          <w:szCs w:val="24"/>
        </w:rPr>
        <w:t>te « blanche aux armes de Madame » (</w:t>
      </w:r>
      <w:r w:rsidR="001C2478" w:rsidRPr="009F08F2">
        <w:rPr>
          <w:sz w:val="24"/>
          <w:szCs w:val="24"/>
        </w:rPr>
        <w:t>f</w:t>
      </w:r>
      <w:r w:rsidR="001C2478" w:rsidRPr="009F08F2">
        <w:rPr>
          <w:sz w:val="24"/>
          <w:szCs w:val="24"/>
          <w:vertAlign w:val="superscript"/>
        </w:rPr>
        <w:t>o</w:t>
      </w:r>
      <w:r w:rsidR="00C72A00" w:rsidRPr="009F08F2">
        <w:rPr>
          <w:sz w:val="24"/>
          <w:szCs w:val="24"/>
        </w:rPr>
        <w:t xml:space="preserve"> 3r</w:t>
      </w:r>
      <w:r w:rsidR="001C2478" w:rsidRPr="009F08F2">
        <w:rPr>
          <w:sz w:val="24"/>
          <w:szCs w:val="24"/>
          <w:vertAlign w:val="superscript"/>
        </w:rPr>
        <w:t>o</w:t>
      </w:r>
      <w:r w:rsidR="00C72A00" w:rsidRPr="009F08F2">
        <w:rPr>
          <w:sz w:val="24"/>
          <w:szCs w:val="24"/>
        </w:rPr>
        <w:t>) ou « une autre boette moienne a mectre dragee ou sont les armes de madame sur le couvercl</w:t>
      </w:r>
      <w:r w:rsidR="00C72A00" w:rsidRPr="00812873">
        <w:rPr>
          <w:sz w:val="24"/>
          <w:szCs w:val="24"/>
        </w:rPr>
        <w:t>e</w:t>
      </w:r>
      <w:r w:rsidR="00424B89" w:rsidRPr="00812873">
        <w:rPr>
          <w:sz w:val="24"/>
          <w:szCs w:val="24"/>
        </w:rPr>
        <w:t> »</w:t>
      </w:r>
      <w:r w:rsidR="00C72A00" w:rsidRPr="009F08F2">
        <w:rPr>
          <w:sz w:val="24"/>
          <w:szCs w:val="24"/>
        </w:rPr>
        <w:t xml:space="preserve"> (f</w:t>
      </w:r>
      <w:r w:rsidR="001C2478" w:rsidRPr="009F08F2">
        <w:rPr>
          <w:sz w:val="24"/>
          <w:szCs w:val="24"/>
          <w:vertAlign w:val="superscript"/>
        </w:rPr>
        <w:t>o</w:t>
      </w:r>
      <w:r w:rsidR="00C72A00" w:rsidRPr="009F08F2">
        <w:rPr>
          <w:sz w:val="24"/>
          <w:szCs w:val="24"/>
        </w:rPr>
        <w:t xml:space="preserve"> 3r</w:t>
      </w:r>
      <w:r w:rsidR="001C2478" w:rsidRPr="009F08F2">
        <w:rPr>
          <w:sz w:val="24"/>
          <w:szCs w:val="24"/>
          <w:vertAlign w:val="superscript"/>
        </w:rPr>
        <w:t>o</w:t>
      </w:r>
      <w:r w:rsidR="00C72A00" w:rsidRPr="009F08F2">
        <w:rPr>
          <w:sz w:val="24"/>
          <w:szCs w:val="24"/>
        </w:rPr>
        <w:t>). D</w:t>
      </w:r>
      <w:r w:rsidR="00E0321E" w:rsidRPr="009F08F2">
        <w:rPr>
          <w:sz w:val="24"/>
          <w:szCs w:val="24"/>
        </w:rPr>
        <w:t>’</w:t>
      </w:r>
      <w:r w:rsidR="00C72A00" w:rsidRPr="009F08F2">
        <w:rPr>
          <w:sz w:val="24"/>
          <w:szCs w:val="24"/>
        </w:rPr>
        <w:t>autres boîtes présentent un décor de cordelières, comme « une autre bien petite boitte taulee a cordelieres » (f</w:t>
      </w:r>
      <w:r w:rsidR="00EF4CBB" w:rsidRPr="009F08F2">
        <w:rPr>
          <w:sz w:val="24"/>
          <w:szCs w:val="24"/>
          <w:vertAlign w:val="superscript"/>
        </w:rPr>
        <w:t>o</w:t>
      </w:r>
      <w:r w:rsidR="00EF4CBB" w:rsidRPr="009F08F2">
        <w:rPr>
          <w:sz w:val="24"/>
          <w:szCs w:val="24"/>
        </w:rPr>
        <w:t xml:space="preserve"> </w:t>
      </w:r>
      <w:r w:rsidR="00C72A00" w:rsidRPr="009F08F2">
        <w:rPr>
          <w:sz w:val="24"/>
          <w:szCs w:val="24"/>
        </w:rPr>
        <w:t>3r</w:t>
      </w:r>
      <w:r w:rsidR="00EF4CBB" w:rsidRPr="009F08F2">
        <w:rPr>
          <w:sz w:val="24"/>
          <w:szCs w:val="24"/>
          <w:vertAlign w:val="superscript"/>
        </w:rPr>
        <w:t>o</w:t>
      </w:r>
      <w:r w:rsidR="00C72A00" w:rsidRPr="009F08F2">
        <w:rPr>
          <w:sz w:val="24"/>
          <w:szCs w:val="24"/>
        </w:rPr>
        <w:t>). Parmi les ornements de chapelle, signalons les vêtements liturgiques avec des « neufz de Savoie » (f</w:t>
      </w:r>
      <w:r w:rsidR="00EF3034" w:rsidRPr="009F08F2">
        <w:rPr>
          <w:sz w:val="24"/>
          <w:szCs w:val="24"/>
          <w:vertAlign w:val="superscript"/>
        </w:rPr>
        <w:t>o</w:t>
      </w:r>
      <w:r w:rsidR="00C72A00" w:rsidRPr="009F08F2">
        <w:rPr>
          <w:sz w:val="24"/>
          <w:szCs w:val="24"/>
        </w:rPr>
        <w:t xml:space="preserve"> 5v</w:t>
      </w:r>
      <w:r w:rsidR="00EF3034" w:rsidRPr="009F08F2">
        <w:rPr>
          <w:sz w:val="24"/>
          <w:szCs w:val="24"/>
          <w:vertAlign w:val="superscript"/>
        </w:rPr>
        <w:t>o</w:t>
      </w:r>
      <w:r w:rsidR="00C72A00" w:rsidRPr="009F08F2">
        <w:rPr>
          <w:sz w:val="24"/>
          <w:szCs w:val="24"/>
        </w:rPr>
        <w:t>), des « fleurdeliz » (f</w:t>
      </w:r>
      <w:r w:rsidR="00EF3034" w:rsidRPr="009F08F2">
        <w:rPr>
          <w:sz w:val="24"/>
          <w:szCs w:val="24"/>
          <w:vertAlign w:val="superscript"/>
        </w:rPr>
        <w:t>o</w:t>
      </w:r>
      <w:r w:rsidR="00EF3034" w:rsidRPr="009F08F2">
        <w:rPr>
          <w:sz w:val="24"/>
          <w:szCs w:val="24"/>
        </w:rPr>
        <w:t xml:space="preserve"> </w:t>
      </w:r>
      <w:r w:rsidR="00C72A00" w:rsidRPr="009F08F2">
        <w:rPr>
          <w:sz w:val="24"/>
          <w:szCs w:val="24"/>
        </w:rPr>
        <w:t>5v</w:t>
      </w:r>
      <w:r w:rsidR="00EF3034" w:rsidRPr="009F08F2">
        <w:rPr>
          <w:sz w:val="24"/>
          <w:szCs w:val="24"/>
          <w:vertAlign w:val="superscript"/>
        </w:rPr>
        <w:t>o</w:t>
      </w:r>
      <w:r w:rsidR="00C72A00" w:rsidRPr="009F08F2">
        <w:rPr>
          <w:sz w:val="24"/>
          <w:szCs w:val="24"/>
        </w:rPr>
        <w:t>) ou des « croix de Savoye » (f</w:t>
      </w:r>
      <w:r w:rsidR="00EF3034" w:rsidRPr="009F08F2">
        <w:rPr>
          <w:sz w:val="24"/>
          <w:szCs w:val="24"/>
          <w:vertAlign w:val="superscript"/>
        </w:rPr>
        <w:t>o</w:t>
      </w:r>
      <w:r w:rsidR="00C72A00" w:rsidRPr="009F08F2">
        <w:rPr>
          <w:sz w:val="24"/>
          <w:szCs w:val="24"/>
        </w:rPr>
        <w:t xml:space="preserve"> 5v</w:t>
      </w:r>
      <w:r w:rsidR="00EF3034" w:rsidRPr="009F08F2">
        <w:rPr>
          <w:sz w:val="24"/>
          <w:szCs w:val="24"/>
          <w:vertAlign w:val="superscript"/>
        </w:rPr>
        <w:t>o</w:t>
      </w:r>
      <w:r w:rsidR="00C72A00" w:rsidRPr="009F08F2">
        <w:rPr>
          <w:sz w:val="24"/>
          <w:szCs w:val="24"/>
        </w:rPr>
        <w:t xml:space="preserve">). </w:t>
      </w:r>
      <w:r w:rsidR="00B238A4" w:rsidRPr="009F08F2">
        <w:rPr>
          <w:sz w:val="24"/>
          <w:szCs w:val="24"/>
        </w:rPr>
        <w:t>Certaines bagues aussi</w:t>
      </w:r>
      <w:r w:rsidR="00B8046C">
        <w:rPr>
          <w:sz w:val="24"/>
          <w:szCs w:val="24"/>
        </w:rPr>
        <w:t xml:space="preserve"> –</w:t>
      </w:r>
      <w:r w:rsidR="00B238A4" w:rsidRPr="009F08F2">
        <w:rPr>
          <w:sz w:val="24"/>
          <w:szCs w:val="24"/>
        </w:rPr>
        <w:t xml:space="preserve"> </w:t>
      </w:r>
      <w:r w:rsidR="005D3115" w:rsidRPr="009F08F2">
        <w:rPr>
          <w:sz w:val="24"/>
          <w:szCs w:val="24"/>
        </w:rPr>
        <w:t>répe</w:t>
      </w:r>
      <w:r w:rsidR="00B8046C">
        <w:rPr>
          <w:sz w:val="24"/>
          <w:szCs w:val="24"/>
        </w:rPr>
        <w:t>r</w:t>
      </w:r>
      <w:r w:rsidR="005D3115" w:rsidRPr="009F08F2">
        <w:rPr>
          <w:sz w:val="24"/>
          <w:szCs w:val="24"/>
        </w:rPr>
        <w:t xml:space="preserve">toriées </w:t>
      </w:r>
      <w:r w:rsidR="00B238A4" w:rsidRPr="009F08F2">
        <w:rPr>
          <w:sz w:val="24"/>
          <w:szCs w:val="24"/>
        </w:rPr>
        <w:t>en très grand nombre dans l</w:t>
      </w:r>
      <w:r w:rsidR="00E0321E" w:rsidRPr="009F08F2">
        <w:rPr>
          <w:sz w:val="24"/>
          <w:szCs w:val="24"/>
        </w:rPr>
        <w:t>’</w:t>
      </w:r>
      <w:r w:rsidR="00B238A4" w:rsidRPr="009F08F2">
        <w:rPr>
          <w:sz w:val="24"/>
          <w:szCs w:val="24"/>
        </w:rPr>
        <w:t>inventaire après décès de Louise de Savoie</w:t>
      </w:r>
      <w:r w:rsidR="00B8046C">
        <w:rPr>
          <w:sz w:val="24"/>
          <w:szCs w:val="24"/>
        </w:rPr>
        <w:t xml:space="preserve"> –</w:t>
      </w:r>
      <w:r w:rsidR="00B238A4" w:rsidRPr="009F08F2">
        <w:rPr>
          <w:sz w:val="24"/>
          <w:szCs w:val="24"/>
        </w:rPr>
        <w:t xml:space="preserve"> présentent un décor emblématique comme cet « anneau dor ouquel ya une tasse poincte de diamant mis en une griffe esmaillee de noir en facon de cordeliere » (f</w:t>
      </w:r>
      <w:r w:rsidR="00EF3034" w:rsidRPr="009F08F2">
        <w:rPr>
          <w:sz w:val="24"/>
          <w:szCs w:val="24"/>
          <w:vertAlign w:val="superscript"/>
        </w:rPr>
        <w:t>o</w:t>
      </w:r>
      <w:r w:rsidR="00B238A4" w:rsidRPr="009F08F2">
        <w:rPr>
          <w:sz w:val="24"/>
          <w:szCs w:val="24"/>
        </w:rPr>
        <w:t xml:space="preserve"> 6r</w:t>
      </w:r>
      <w:r w:rsidR="00EF3034" w:rsidRPr="009F08F2">
        <w:rPr>
          <w:sz w:val="24"/>
          <w:szCs w:val="24"/>
          <w:vertAlign w:val="superscript"/>
        </w:rPr>
        <w:t>o</w:t>
      </w:r>
      <w:r w:rsidR="00B238A4" w:rsidRPr="009F08F2">
        <w:rPr>
          <w:sz w:val="24"/>
          <w:szCs w:val="24"/>
        </w:rPr>
        <w:t>) ou cet « anneau fait de deux esmerauldes et de demy rubbiz entrelassez de cordelieres esmaillez de blanc » (f</w:t>
      </w:r>
      <w:r w:rsidR="00EF3034" w:rsidRPr="009F08F2">
        <w:rPr>
          <w:sz w:val="24"/>
          <w:szCs w:val="24"/>
          <w:vertAlign w:val="superscript"/>
        </w:rPr>
        <w:t>o</w:t>
      </w:r>
      <w:r w:rsidR="00B238A4" w:rsidRPr="009F08F2">
        <w:rPr>
          <w:sz w:val="24"/>
          <w:szCs w:val="24"/>
        </w:rPr>
        <w:t xml:space="preserve"> 8v</w:t>
      </w:r>
      <w:r w:rsidR="00EF3034" w:rsidRPr="009F08F2">
        <w:rPr>
          <w:sz w:val="24"/>
          <w:szCs w:val="24"/>
          <w:vertAlign w:val="superscript"/>
        </w:rPr>
        <w:t>o</w:t>
      </w:r>
      <w:r w:rsidR="00B238A4" w:rsidRPr="009F08F2">
        <w:rPr>
          <w:sz w:val="24"/>
          <w:szCs w:val="24"/>
        </w:rPr>
        <w:t>). Un miroir est rehaussé du nom même de la duchesse d</w:t>
      </w:r>
      <w:r w:rsidR="00E0321E" w:rsidRPr="009F08F2">
        <w:rPr>
          <w:sz w:val="24"/>
          <w:szCs w:val="24"/>
        </w:rPr>
        <w:t>’</w:t>
      </w:r>
      <w:r w:rsidR="00B238A4" w:rsidRPr="009F08F2">
        <w:rPr>
          <w:sz w:val="24"/>
          <w:szCs w:val="24"/>
        </w:rPr>
        <w:t>Angoulême : « ung myrouer de cristal soubz lequel est escrpit Loise » (f</w:t>
      </w:r>
      <w:r w:rsidR="00943C53" w:rsidRPr="009F08F2">
        <w:rPr>
          <w:sz w:val="24"/>
          <w:szCs w:val="24"/>
          <w:vertAlign w:val="superscript"/>
        </w:rPr>
        <w:t>o</w:t>
      </w:r>
      <w:r w:rsidR="00B238A4" w:rsidRPr="009F08F2">
        <w:rPr>
          <w:sz w:val="24"/>
          <w:szCs w:val="24"/>
        </w:rPr>
        <w:t xml:space="preserve"> 10v</w:t>
      </w:r>
      <w:r w:rsidR="00943C53" w:rsidRPr="009F08F2">
        <w:rPr>
          <w:sz w:val="24"/>
          <w:szCs w:val="24"/>
          <w:vertAlign w:val="superscript"/>
        </w:rPr>
        <w:t>o</w:t>
      </w:r>
      <w:r w:rsidR="00B238A4" w:rsidRPr="009F08F2">
        <w:rPr>
          <w:sz w:val="24"/>
          <w:szCs w:val="24"/>
        </w:rPr>
        <w:t>).</w:t>
      </w:r>
      <w:r w:rsidR="007E55D6" w:rsidRPr="0039376E">
        <w:rPr>
          <w:sz w:val="24"/>
          <w:szCs w:val="24"/>
        </w:rPr>
        <w:t xml:space="preserve"> </w:t>
      </w:r>
    </w:p>
    <w:p w14:paraId="7ED881B7" w14:textId="3E3DD956" w:rsidR="00F86F02" w:rsidRPr="00E26F59" w:rsidRDefault="0037538A" w:rsidP="003604C1">
      <w:pPr>
        <w:autoSpaceDE w:val="0"/>
        <w:autoSpaceDN w:val="0"/>
        <w:adjustRightInd w:val="0"/>
        <w:jc w:val="both"/>
      </w:pPr>
      <w:r w:rsidRPr="0039376E">
        <w:rPr>
          <w:rFonts w:eastAsiaTheme="minorHAnsi"/>
        </w:rPr>
        <w:t xml:space="preserve">Il est séduisant de mettre ces mentions en relation avec certaines des miniatures qui ornent des ouvrages commandés par Louise de Savoie ou qui lui ont </w:t>
      </w:r>
      <w:r w:rsidRPr="00260CFA">
        <w:rPr>
          <w:rFonts w:eastAsiaTheme="minorHAnsi"/>
        </w:rPr>
        <w:t xml:space="preserve">appartenu. </w:t>
      </w:r>
      <w:r w:rsidR="00593AD5" w:rsidRPr="00260CFA">
        <w:rPr>
          <w:rFonts w:eastAsiaTheme="minorHAnsi"/>
        </w:rPr>
        <w:t xml:space="preserve">Dans </w:t>
      </w:r>
      <w:r w:rsidR="00FF0FDA" w:rsidRPr="00260CFA">
        <w:t>l</w:t>
      </w:r>
      <w:r w:rsidR="00593AD5" w:rsidRPr="00260CFA">
        <w:t>e</w:t>
      </w:r>
      <w:r w:rsidR="00B5267D" w:rsidRPr="00260CFA">
        <w:t>s</w:t>
      </w:r>
      <w:r w:rsidR="00593AD5" w:rsidRPr="00260CFA">
        <w:t xml:space="preserve"> </w:t>
      </w:r>
      <w:r w:rsidR="00B5267D" w:rsidRPr="00260CFA">
        <w:rPr>
          <w:i/>
          <w:iCs/>
        </w:rPr>
        <w:t>É</w:t>
      </w:r>
      <w:r w:rsidR="00593AD5" w:rsidRPr="00260CFA">
        <w:rPr>
          <w:i/>
          <w:iCs/>
        </w:rPr>
        <w:t>c</w:t>
      </w:r>
      <w:r w:rsidR="00593AD5" w:rsidRPr="00260CFA">
        <w:rPr>
          <w:i/>
        </w:rPr>
        <w:t>hecs amoureux</w:t>
      </w:r>
      <w:r w:rsidR="00816E36" w:rsidRPr="00260CFA">
        <w:rPr>
          <w:iCs/>
        </w:rPr>
        <w:t xml:space="preserve"> d’Evrard de Conty,</w:t>
      </w:r>
      <w:r w:rsidR="00593AD5" w:rsidRPr="00260CFA">
        <w:t xml:space="preserve"> la première miniature</w:t>
      </w:r>
      <w:r w:rsidR="00DD14CB" w:rsidRPr="00260CFA">
        <w:t>,</w:t>
      </w:r>
      <w:r w:rsidR="00593AD5" w:rsidRPr="00260CFA">
        <w:t xml:space="preserve"> accompagnée en marge par les armes de Louise</w:t>
      </w:r>
      <w:r w:rsidR="00DD14CB" w:rsidRPr="00260CFA">
        <w:t>,</w:t>
      </w:r>
      <w:r w:rsidR="0097750A" w:rsidRPr="00260CFA">
        <w:t xml:space="preserve"> </w:t>
      </w:r>
      <w:r w:rsidR="0097750A" w:rsidRPr="00812873">
        <w:t>montre</w:t>
      </w:r>
      <w:r w:rsidR="00BA7EC8" w:rsidRPr="00812873">
        <w:t>,</w:t>
      </w:r>
      <w:r w:rsidR="0097750A" w:rsidRPr="00812873">
        <w:t xml:space="preserve"> à </w:t>
      </w:r>
      <w:r w:rsidR="00593AD5" w:rsidRPr="00812873">
        <w:t>l</w:t>
      </w:r>
      <w:r w:rsidR="00E0321E" w:rsidRPr="00812873">
        <w:t>’</w:t>
      </w:r>
      <w:r w:rsidR="00593AD5" w:rsidRPr="00812873">
        <w:t>arrière-plan</w:t>
      </w:r>
      <w:r w:rsidR="00BA7EC8" w:rsidRPr="00812873">
        <w:t>,</w:t>
      </w:r>
      <w:r w:rsidR="00593AD5" w:rsidRPr="00812873">
        <w:t xml:space="preserve"> une joueuse d</w:t>
      </w:r>
      <w:r w:rsidR="00E0321E" w:rsidRPr="00812873">
        <w:t>’</w:t>
      </w:r>
      <w:r w:rsidR="00593AD5" w:rsidRPr="00812873">
        <w:t>échec</w:t>
      </w:r>
      <w:r w:rsidR="00424B89" w:rsidRPr="00812873">
        <w:t>s</w:t>
      </w:r>
      <w:r w:rsidR="00593AD5" w:rsidRPr="00424B89">
        <w:rPr>
          <w:color w:val="FF0000"/>
        </w:rPr>
        <w:t xml:space="preserve"> </w:t>
      </w:r>
      <w:r w:rsidR="00593AD5" w:rsidRPr="00260CFA">
        <w:t>(</w:t>
      </w:r>
      <w:r w:rsidR="007A5E42" w:rsidRPr="00260CFA">
        <w:t>la mère de François</w:t>
      </w:r>
      <w:r w:rsidR="00593AD5" w:rsidRPr="00260CFA">
        <w:t xml:space="preserve"> elle-même ?) dont la table de jeu est ornée de l</w:t>
      </w:r>
      <w:r w:rsidR="00E0321E" w:rsidRPr="00260CFA">
        <w:t>’</w:t>
      </w:r>
      <w:r w:rsidR="00593AD5" w:rsidRPr="00260CFA">
        <w:t>écu de C</w:t>
      </w:r>
      <w:r w:rsidR="007A5E42" w:rsidRPr="00260CFA">
        <w:t>h</w:t>
      </w:r>
      <w:r w:rsidR="00593AD5" w:rsidRPr="00260CFA">
        <w:t>arles d</w:t>
      </w:r>
      <w:r w:rsidR="00E0321E" w:rsidRPr="00260CFA">
        <w:t>’</w:t>
      </w:r>
      <w:r w:rsidR="00593AD5" w:rsidRPr="00260CFA">
        <w:t>Angoulême (BnF, ms. fr. 143, f</w:t>
      </w:r>
      <w:r w:rsidR="007A5E42" w:rsidRPr="00260CFA">
        <w:rPr>
          <w:vertAlign w:val="superscript"/>
        </w:rPr>
        <w:t>o</w:t>
      </w:r>
      <w:r w:rsidR="00593AD5" w:rsidRPr="00260CFA">
        <w:t xml:space="preserve"> 1</w:t>
      </w:r>
      <w:r w:rsidR="007A5E42" w:rsidRPr="00260CFA">
        <w:t>r</w:t>
      </w:r>
      <w:r w:rsidR="007A5E42" w:rsidRPr="00260CFA">
        <w:rPr>
          <w:vertAlign w:val="superscript"/>
        </w:rPr>
        <w:t>o</w:t>
      </w:r>
      <w:r w:rsidR="00593AD5" w:rsidRPr="00260CFA">
        <w:t>)</w:t>
      </w:r>
      <w:r w:rsidR="0097750A" w:rsidRPr="00260CFA">
        <w:t xml:space="preserve"> </w:t>
      </w:r>
      <w:r w:rsidR="00F37890" w:rsidRPr="00260CFA">
        <w:t>tandis que</w:t>
      </w:r>
      <w:r w:rsidR="0097750A" w:rsidRPr="00260CFA">
        <w:t xml:space="preserve"> celui de Louise se voit sur le vitrail d</w:t>
      </w:r>
      <w:r w:rsidR="00E0321E" w:rsidRPr="00260CFA">
        <w:t>’</w:t>
      </w:r>
      <w:r w:rsidR="0097750A" w:rsidRPr="00260CFA">
        <w:t>une fenêtre dans la scène d</w:t>
      </w:r>
      <w:r w:rsidR="00383AF3">
        <w:t>e l</w:t>
      </w:r>
      <w:r w:rsidR="00E0321E" w:rsidRPr="00260CFA">
        <w:t>’</w:t>
      </w:r>
      <w:r w:rsidR="0097750A" w:rsidRPr="00260CFA">
        <w:t>offrande</w:t>
      </w:r>
      <w:r w:rsidR="00383AF3">
        <w:t xml:space="preserve"> du livre</w:t>
      </w:r>
      <w:r w:rsidR="0097750A" w:rsidRPr="00260CFA">
        <w:t xml:space="preserve"> (f</w:t>
      </w:r>
      <w:r w:rsidR="00DD14CB" w:rsidRPr="00260CFA">
        <w:rPr>
          <w:vertAlign w:val="superscript"/>
        </w:rPr>
        <w:t>o</w:t>
      </w:r>
      <w:r w:rsidR="00BA7EC8">
        <w:t> </w:t>
      </w:r>
      <w:r w:rsidR="0097750A" w:rsidRPr="00260CFA">
        <w:t>359</w:t>
      </w:r>
      <w:r w:rsidR="00260CFA" w:rsidRPr="00260CFA">
        <w:t>r</w:t>
      </w:r>
      <w:r w:rsidR="00260CFA" w:rsidRPr="00260CFA">
        <w:rPr>
          <w:vertAlign w:val="superscript"/>
        </w:rPr>
        <w:t>o</w:t>
      </w:r>
      <w:r w:rsidR="00260CFA" w:rsidRPr="00260CFA">
        <w:t>)</w:t>
      </w:r>
      <w:r w:rsidR="00593AD5" w:rsidRPr="00260CFA">
        <w:t xml:space="preserve">. </w:t>
      </w:r>
      <w:r w:rsidRPr="0039376E">
        <w:rPr>
          <w:rFonts w:eastAsiaTheme="minorHAnsi"/>
        </w:rPr>
        <w:t xml:space="preserve">Dans les </w:t>
      </w:r>
      <w:r w:rsidRPr="0039376E">
        <w:rPr>
          <w:rFonts w:eastAsiaTheme="minorHAnsi"/>
          <w:i/>
        </w:rPr>
        <w:t>Épistres</w:t>
      </w:r>
      <w:r w:rsidRPr="0039376E">
        <w:rPr>
          <w:rFonts w:eastAsiaTheme="minorHAnsi"/>
        </w:rPr>
        <w:t xml:space="preserve"> d</w:t>
      </w:r>
      <w:r w:rsidR="00E0321E">
        <w:rPr>
          <w:rFonts w:eastAsiaTheme="minorHAnsi"/>
        </w:rPr>
        <w:t>’</w:t>
      </w:r>
      <w:r w:rsidRPr="0039376E">
        <w:rPr>
          <w:rFonts w:eastAsiaTheme="minorHAnsi"/>
        </w:rPr>
        <w:t>Ovide (BnF, ms. fr. 875), un ouvrage produit par les poètes Jean et Octovien de Saint-Gelais, le scribe Jean Michel et l</w:t>
      </w:r>
      <w:r w:rsidR="0060729F">
        <w:rPr>
          <w:rFonts w:eastAsiaTheme="minorHAnsi"/>
        </w:rPr>
        <w:t xml:space="preserve">e même </w:t>
      </w:r>
      <w:r w:rsidRPr="0039376E">
        <w:rPr>
          <w:rFonts w:eastAsiaTheme="minorHAnsi"/>
        </w:rPr>
        <w:t>enlumineur Robinet Testard et qui rassemble vingt prétendues lettres d</w:t>
      </w:r>
      <w:r w:rsidR="00E0321E">
        <w:rPr>
          <w:rFonts w:eastAsiaTheme="minorHAnsi"/>
        </w:rPr>
        <w:t>’</w:t>
      </w:r>
      <w:r w:rsidRPr="0039376E">
        <w:rPr>
          <w:rFonts w:eastAsiaTheme="minorHAnsi"/>
        </w:rPr>
        <w:t xml:space="preserve">héroïnes antiques, avec des portraits des </w:t>
      </w:r>
      <w:r w:rsidRPr="0060729F">
        <w:rPr>
          <w:rFonts w:eastAsiaTheme="minorHAnsi"/>
        </w:rPr>
        <w:t>autrices en train d</w:t>
      </w:r>
      <w:r w:rsidR="00E0321E" w:rsidRPr="0060729F">
        <w:rPr>
          <w:rFonts w:eastAsiaTheme="minorHAnsi"/>
        </w:rPr>
        <w:t>’</w:t>
      </w:r>
      <w:r w:rsidRPr="0060729F">
        <w:rPr>
          <w:rFonts w:eastAsiaTheme="minorHAnsi"/>
        </w:rPr>
        <w:t xml:space="preserve">écrire, </w:t>
      </w:r>
      <w:r w:rsidR="0097750A" w:rsidRPr="0060729F">
        <w:rPr>
          <w:rFonts w:eastAsiaTheme="minorHAnsi"/>
        </w:rPr>
        <w:t>des vitraux portent tantôt ses armes (f</w:t>
      </w:r>
      <w:r w:rsidR="0060729F">
        <w:rPr>
          <w:rFonts w:eastAsiaTheme="minorHAnsi"/>
          <w:vertAlign w:val="superscript"/>
        </w:rPr>
        <w:t>o</w:t>
      </w:r>
      <w:r w:rsidR="0097750A" w:rsidRPr="0060729F">
        <w:rPr>
          <w:rFonts w:eastAsiaTheme="minorHAnsi"/>
        </w:rPr>
        <w:t xml:space="preserve"> 1, 16v°, 117v°), tantôt</w:t>
      </w:r>
      <w:r w:rsidRPr="0060729F">
        <w:rPr>
          <w:rFonts w:eastAsiaTheme="minorHAnsi"/>
        </w:rPr>
        <w:t xml:space="preserve"> </w:t>
      </w:r>
      <w:r w:rsidR="0097750A" w:rsidRPr="0060729F">
        <w:rPr>
          <w:rFonts w:eastAsiaTheme="minorHAnsi"/>
        </w:rPr>
        <w:t>le L de l</w:t>
      </w:r>
      <w:r w:rsidR="00E0321E" w:rsidRPr="0060729F">
        <w:rPr>
          <w:rFonts w:eastAsiaTheme="minorHAnsi"/>
        </w:rPr>
        <w:t>’</w:t>
      </w:r>
      <w:r w:rsidR="0097750A" w:rsidRPr="0060729F">
        <w:rPr>
          <w:rFonts w:eastAsiaTheme="minorHAnsi"/>
        </w:rPr>
        <w:t xml:space="preserve">initiale de </w:t>
      </w:r>
      <w:r w:rsidR="00A433F1">
        <w:rPr>
          <w:rFonts w:eastAsiaTheme="minorHAnsi"/>
        </w:rPr>
        <w:t>son prénom</w:t>
      </w:r>
      <w:r w:rsidR="0097750A" w:rsidRPr="0060729F">
        <w:rPr>
          <w:rFonts w:eastAsiaTheme="minorHAnsi"/>
        </w:rPr>
        <w:t xml:space="preserve"> au centre de</w:t>
      </w:r>
      <w:r w:rsidRPr="0060729F">
        <w:rPr>
          <w:rFonts w:eastAsiaTheme="minorHAnsi"/>
        </w:rPr>
        <w:t xml:space="preserve"> deux rondels </w:t>
      </w:r>
      <w:r w:rsidR="0097750A" w:rsidRPr="0060729F">
        <w:rPr>
          <w:rFonts w:eastAsiaTheme="minorHAnsi"/>
        </w:rPr>
        <w:t>(f</w:t>
      </w:r>
      <w:r w:rsidR="00A433F1">
        <w:rPr>
          <w:rFonts w:eastAsiaTheme="minorHAnsi"/>
          <w:vertAlign w:val="superscript"/>
        </w:rPr>
        <w:t>o</w:t>
      </w:r>
      <w:r w:rsidR="0097750A" w:rsidRPr="0060729F">
        <w:rPr>
          <w:rFonts w:eastAsiaTheme="minorHAnsi"/>
        </w:rPr>
        <w:t xml:space="preserve"> 5v°)</w:t>
      </w:r>
      <w:r w:rsidRPr="0060729F">
        <w:rPr>
          <w:rFonts w:eastAsiaTheme="minorHAnsi"/>
        </w:rPr>
        <w:t xml:space="preserve">. </w:t>
      </w:r>
      <w:r w:rsidR="00B318A2" w:rsidRPr="0060729F">
        <w:rPr>
          <w:rFonts w:eastAsiaTheme="minorHAnsi"/>
        </w:rPr>
        <w:t xml:space="preserve">Au folio 2 </w:t>
      </w:r>
      <w:r w:rsidR="00B318A2" w:rsidRPr="0060729F">
        <w:t xml:space="preserve">du </w:t>
      </w:r>
      <w:r w:rsidR="00B318A2" w:rsidRPr="0060729F">
        <w:rPr>
          <w:i/>
        </w:rPr>
        <w:t xml:space="preserve">Dialogue sur la folie du jeu </w:t>
      </w:r>
      <w:r w:rsidR="00B318A2" w:rsidRPr="0060729F">
        <w:t xml:space="preserve">(BnF, ms. fr. 1863), la robe de Prudence-Louise est parsemée de grands L dorés. </w:t>
      </w:r>
      <w:r w:rsidR="00FA44C4" w:rsidRPr="0060729F">
        <w:t>Le frontispice du pre</w:t>
      </w:r>
      <w:r w:rsidR="00FA44C4" w:rsidRPr="0039376E">
        <w:t xml:space="preserve">mier volume du </w:t>
      </w:r>
      <w:r w:rsidR="00FA44C4" w:rsidRPr="0039376E">
        <w:rPr>
          <w:i/>
        </w:rPr>
        <w:t>Triomphe et recueil des Vertuz et Vertueux</w:t>
      </w:r>
      <w:r w:rsidR="00FA44C4" w:rsidRPr="0039376E">
        <w:t>, un ouvrage que Jean Thenaud rédige en 1517 à la demande de Louise et qui est aujourd</w:t>
      </w:r>
      <w:r w:rsidR="00E0321E">
        <w:t>’</w:t>
      </w:r>
      <w:r w:rsidR="00FA44C4" w:rsidRPr="0039376E">
        <w:t xml:space="preserve">hui conservé à Saint-Pétersbourg (Bibliothèque nationale de Russie, Fr. F. v. XV, I) montre un dallage ponctué de L, de F et </w:t>
      </w:r>
      <w:r w:rsidR="00FA44C4" w:rsidRPr="00606167">
        <w:t>de M</w:t>
      </w:r>
      <w:r w:rsidR="006977CD" w:rsidRPr="00606167">
        <w:t xml:space="preserve"> (pour Louise, François et Marguerite)</w:t>
      </w:r>
      <w:r w:rsidR="00FA44C4" w:rsidRPr="00606167">
        <w:t>.</w:t>
      </w:r>
      <w:r w:rsidR="00FA44C4" w:rsidRPr="0039376E">
        <w:t xml:space="preserve"> </w:t>
      </w:r>
    </w:p>
    <w:p w14:paraId="5A48C138" w14:textId="2B5B6D6E" w:rsidR="00985DDD" w:rsidRPr="0039376E" w:rsidRDefault="00F86F02" w:rsidP="003604C1">
      <w:pPr>
        <w:jc w:val="both"/>
      </w:pPr>
      <w:r w:rsidRPr="00ED19E3">
        <w:t>L</w:t>
      </w:r>
      <w:r w:rsidR="0033535D" w:rsidRPr="00ED19E3">
        <w:t>’exemple d’</w:t>
      </w:r>
      <w:r w:rsidR="00DF5F7F" w:rsidRPr="00ED19E3">
        <w:t xml:space="preserve">Anne de Bretagne, </w:t>
      </w:r>
      <w:r w:rsidRPr="00ED19E3">
        <w:t>bien documenté grâce à la comptabilité royale, permet de prendre la mesure de</w:t>
      </w:r>
      <w:r w:rsidR="00DF5F7F" w:rsidRPr="00ED19E3">
        <w:t xml:space="preserve"> l</w:t>
      </w:r>
      <w:r w:rsidR="00E0321E" w:rsidRPr="00ED19E3">
        <w:t>’</w:t>
      </w:r>
      <w:r w:rsidR="00DF5F7F" w:rsidRPr="00ED19E3">
        <w:t>importance de l</w:t>
      </w:r>
      <w:r w:rsidR="00E0321E" w:rsidRPr="00ED19E3">
        <w:t>’</w:t>
      </w:r>
      <w:r w:rsidR="00DF5F7F" w:rsidRPr="00ED19E3">
        <w:t>emblématique dans le quotidien de la vie de cour. L</w:t>
      </w:r>
      <w:r w:rsidR="00E0321E" w:rsidRPr="00ED19E3">
        <w:t>’</w:t>
      </w:r>
      <w:r w:rsidR="00DF5F7F" w:rsidRPr="00ED19E3">
        <w:t>une des premières commandes documentées d</w:t>
      </w:r>
      <w:r w:rsidR="00E0321E" w:rsidRPr="00ED19E3">
        <w:t>’</w:t>
      </w:r>
      <w:r w:rsidR="00DF5F7F" w:rsidRPr="00ED19E3">
        <w:t>Anne après son installation en Val de Loire est à cet égard particulièrement éloquente.</w:t>
      </w:r>
      <w:r w:rsidR="007E79C8" w:rsidRPr="00ED19E3">
        <w:t xml:space="preserve"> </w:t>
      </w:r>
      <w:r w:rsidR="00110200" w:rsidRPr="00ED19E3">
        <w:t xml:space="preserve">En </w:t>
      </w:r>
      <w:r w:rsidR="00DF5F7F" w:rsidRPr="00ED19E3">
        <w:t xml:space="preserve">septembre </w:t>
      </w:r>
      <w:r w:rsidR="00110200" w:rsidRPr="00ED19E3">
        <w:t>1492,</w:t>
      </w:r>
      <w:r w:rsidR="005A152F" w:rsidRPr="00ED19E3">
        <w:t xml:space="preserve"> soit quelques mois seulement après son </w:t>
      </w:r>
      <w:r w:rsidR="00ED19E3" w:rsidRPr="00ED19E3">
        <w:t xml:space="preserve">arrivée </w:t>
      </w:r>
      <w:r w:rsidR="005A152F" w:rsidRPr="00ED19E3">
        <w:t xml:space="preserve">en </w:t>
      </w:r>
      <w:r w:rsidR="00ED19E3" w:rsidRPr="00ED19E3">
        <w:t>Touraine</w:t>
      </w:r>
      <w:r w:rsidR="005A152F" w:rsidRPr="00ED19E3">
        <w:t xml:space="preserve">, </w:t>
      </w:r>
      <w:r w:rsidR="00DF5F7F" w:rsidRPr="00ED19E3">
        <w:t>la reine</w:t>
      </w:r>
      <w:r w:rsidR="00110200" w:rsidRPr="00ED19E3">
        <w:t xml:space="preserve"> sollicite le brodeur du roi, Guillaume Martin, afin qu</w:t>
      </w:r>
      <w:r w:rsidR="00E0321E" w:rsidRPr="00ED19E3">
        <w:t>’</w:t>
      </w:r>
      <w:r w:rsidR="00110200" w:rsidRPr="00ED19E3">
        <w:t>il réalise un patron pour un ciel de lit de damas mi-parti jaune et rouge semé de cordelières de velours noir, sans doute destiné à rejoindre son logis du Plessis</w:t>
      </w:r>
      <w:r w:rsidR="003B13C3" w:rsidRPr="00ED19E3">
        <w:rPr>
          <w:rStyle w:val="Appelnotedebasdep"/>
        </w:rPr>
        <w:footnoteReference w:id="68"/>
      </w:r>
      <w:r w:rsidR="00110200" w:rsidRPr="00ED19E3">
        <w:t>. Cette commande est exceptionnelle à plus d</w:t>
      </w:r>
      <w:r w:rsidR="00E0321E" w:rsidRPr="00ED19E3">
        <w:t>’</w:t>
      </w:r>
      <w:r w:rsidR="00110200" w:rsidRPr="00ED19E3">
        <w:t>un titre. Le fait que la reine fasse appel à un brodeur</w:t>
      </w:r>
      <w:r w:rsidR="00DF5F7F" w:rsidRPr="00ED19E3">
        <w:t xml:space="preserve"> </w:t>
      </w:r>
      <w:r w:rsidR="00110200" w:rsidRPr="00ED19E3">
        <w:t>afin de concevoir le patron témoigne en effet de l</w:t>
      </w:r>
      <w:r w:rsidR="00E0321E" w:rsidRPr="00ED19E3">
        <w:t>’</w:t>
      </w:r>
      <w:r w:rsidR="00110200" w:rsidRPr="00ED19E3">
        <w:t>importance accordée à cette réalisation par la commanditaire. Cela révèle sa volonté de s</w:t>
      </w:r>
      <w:r w:rsidR="00E0321E" w:rsidRPr="00ED19E3">
        <w:t>’</w:t>
      </w:r>
      <w:r w:rsidR="00110200" w:rsidRPr="00ED19E3">
        <w:t>assurer, avant son exécution, de la qualité de la conception et de se laisser la possibilité, si besoin, d</w:t>
      </w:r>
      <w:r w:rsidR="00E0321E" w:rsidRPr="00ED19E3">
        <w:t>’</w:t>
      </w:r>
      <w:r w:rsidR="00110200" w:rsidRPr="00ED19E3">
        <w:t xml:space="preserve">intervenir et de demander des modifications. </w:t>
      </w:r>
      <w:r w:rsidR="007A4B4F" w:rsidRPr="00ED19E3">
        <w:t xml:space="preserve">Cette commande fait d’ailleurs écho </w:t>
      </w:r>
      <w:r w:rsidR="003B13C3" w:rsidRPr="00ED19E3">
        <w:t>à certaines enluminures où la reine est représentée dans une pièce recouverte de</w:t>
      </w:r>
      <w:r w:rsidR="000656F5" w:rsidRPr="00ED19E3">
        <w:t xml:space="preserve"> </w:t>
      </w:r>
      <w:r w:rsidR="00110200" w:rsidRPr="00ED19E3">
        <w:t xml:space="preserve">textiles </w:t>
      </w:r>
      <w:r w:rsidR="003B13C3" w:rsidRPr="00ED19E3">
        <w:t>semés de cordelière (</w:t>
      </w:r>
      <w:r w:rsidR="00110200" w:rsidRPr="00ED19E3">
        <w:t xml:space="preserve">folio 58 du manuscrit des </w:t>
      </w:r>
      <w:r w:rsidR="00110200" w:rsidRPr="00ED19E3">
        <w:rPr>
          <w:i/>
        </w:rPr>
        <w:t>Épîtres royaux</w:t>
      </w:r>
      <w:r w:rsidR="00110200" w:rsidRPr="00ED19E3">
        <w:t xml:space="preserve"> conservé à la </w:t>
      </w:r>
      <w:r w:rsidR="00DD4229" w:rsidRPr="00ED19E3">
        <w:t>B</w:t>
      </w:r>
      <w:r w:rsidR="00110200" w:rsidRPr="00ED19E3">
        <w:t xml:space="preserve">ibliothèque Saint-Pétersbourg et folio 1 des </w:t>
      </w:r>
      <w:r w:rsidR="00110200" w:rsidRPr="00ED19E3">
        <w:rPr>
          <w:i/>
          <w:iCs/>
        </w:rPr>
        <w:t>Épîtres de saint Jérôme</w:t>
      </w:r>
      <w:r w:rsidR="00110200" w:rsidRPr="00ED19E3">
        <w:t>, anciennement cons</w:t>
      </w:r>
      <w:r w:rsidR="00DF5F7F" w:rsidRPr="00ED19E3">
        <w:t>ervés dans la même institution</w:t>
      </w:r>
      <w:r w:rsidR="003B13C3" w:rsidRPr="00ED19E3">
        <w:t>)</w:t>
      </w:r>
      <w:r w:rsidR="00DF5F7F" w:rsidRPr="00ED19E3">
        <w:t>.</w:t>
      </w:r>
      <w:r w:rsidR="000656F5" w:rsidRPr="00ED19E3">
        <w:t xml:space="preserve"> </w:t>
      </w:r>
      <w:r w:rsidR="005A152F" w:rsidRPr="00ED19E3">
        <w:t>Si le témoignage des enluminures</w:t>
      </w:r>
      <w:r w:rsidR="003B13C3" w:rsidRPr="00ED19E3">
        <w:t xml:space="preserve"> </w:t>
      </w:r>
      <w:r w:rsidR="005A152F" w:rsidRPr="00ED19E3">
        <w:t>ne peut constituer une source documentaire exacte, force est de constater que les mentions dans les archives attestent bien cette pratique de recouvrir les murs des logis d</w:t>
      </w:r>
      <w:r w:rsidR="00E0321E" w:rsidRPr="00ED19E3">
        <w:t>’</w:t>
      </w:r>
      <w:r w:rsidR="005A152F" w:rsidRPr="00ED19E3">
        <w:t>étoffes aux chiffres et emblèmes des propriétaires. Mentionnons à cet égard une commande passée en 1494 par la reine, qui fit fabriquer par des « religieuses de Picardie »</w:t>
      </w:r>
      <w:r w:rsidR="007E79C8" w:rsidRPr="00ED19E3">
        <w:t xml:space="preserve"> </w:t>
      </w:r>
      <w:r w:rsidR="005A152F" w:rsidRPr="00ED19E3">
        <w:t>cinquante-neuf aunes de toile semée de fleurs de lys et d</w:t>
      </w:r>
      <w:r w:rsidR="00E0321E" w:rsidRPr="00ED19E3">
        <w:t>’</w:t>
      </w:r>
      <w:r w:rsidR="005A152F" w:rsidRPr="00ED19E3">
        <w:t>hermine devant servir « à tapisser une chambre au plaisir d</w:t>
      </w:r>
      <w:r w:rsidR="00E0321E" w:rsidRPr="00ED19E3">
        <w:t>’</w:t>
      </w:r>
      <w:r w:rsidR="005A152F" w:rsidRPr="00ED19E3">
        <w:t>icelle dame</w:t>
      </w:r>
      <w:r w:rsidR="003B13C3" w:rsidRPr="009901D5">
        <w:rPr>
          <w:rStyle w:val="Appelnotedebasdep"/>
        </w:rPr>
        <w:footnoteReference w:id="69"/>
      </w:r>
      <w:r w:rsidR="00BA7EC8" w:rsidRPr="009901D5">
        <w:t> »</w:t>
      </w:r>
      <w:r w:rsidR="005A152F" w:rsidRPr="009901D5">
        <w:t>.</w:t>
      </w:r>
    </w:p>
    <w:p w14:paraId="4A249BB1" w14:textId="1FB2F002" w:rsidR="00D36438" w:rsidRPr="00D80849" w:rsidRDefault="00985DDD" w:rsidP="003604C1">
      <w:pPr>
        <w:jc w:val="both"/>
      </w:pPr>
      <w:r>
        <w:t>Le cas de</w:t>
      </w:r>
      <w:r w:rsidR="00D66F45" w:rsidRPr="0039376E">
        <w:t xml:space="preserve"> la réception de l</w:t>
      </w:r>
      <w:r w:rsidR="00E0321E">
        <w:t>’</w:t>
      </w:r>
      <w:r w:rsidR="00D66F45" w:rsidRPr="0039376E">
        <w:t>archiduc d</w:t>
      </w:r>
      <w:r w:rsidR="00E0321E">
        <w:t>’</w:t>
      </w:r>
      <w:r w:rsidR="00D66F45" w:rsidRPr="0039376E">
        <w:t>Autriche à Blois</w:t>
      </w:r>
      <w:r w:rsidR="00D66F45" w:rsidRPr="00D80849">
        <w:t xml:space="preserve">, en </w:t>
      </w:r>
      <w:r w:rsidR="009C0520" w:rsidRPr="00D80849">
        <w:t xml:space="preserve">décembre </w:t>
      </w:r>
      <w:r w:rsidR="00D66F45" w:rsidRPr="00D80849">
        <w:t xml:space="preserve">1501, </w:t>
      </w:r>
      <w:r>
        <w:t xml:space="preserve">particulièrement bien </w:t>
      </w:r>
      <w:r w:rsidR="0033535D">
        <w:t>connu</w:t>
      </w:r>
      <w:r>
        <w:t>, est lui aussi exemplaire.</w:t>
      </w:r>
      <w:r w:rsidR="00D66F45" w:rsidRPr="00D80849">
        <w:t xml:space="preserve"> </w:t>
      </w:r>
      <w:r w:rsidR="009C0520" w:rsidRPr="00D80849">
        <w:t xml:space="preserve">Louis XII avait en effet invité Philippe le Beau et son épouse Jeanne de Castille à traverser le royaume pour se rendre en Espagne et leur présenter sa fille Claude, </w:t>
      </w:r>
      <w:r w:rsidR="00C32D0A" w:rsidRPr="00D80849">
        <w:t>âgée de deux ans, déjà</w:t>
      </w:r>
      <w:r w:rsidR="009C0520" w:rsidRPr="00D80849">
        <w:t xml:space="preserve"> promise au fils aîné du couple, le futur Charles Quint, âgé seulement d</w:t>
      </w:r>
      <w:r w:rsidR="00E0321E" w:rsidRPr="00D80849">
        <w:t>’</w:t>
      </w:r>
      <w:r w:rsidR="009C0520" w:rsidRPr="00D80849">
        <w:t>un an</w:t>
      </w:r>
      <w:r w:rsidR="009C37F4" w:rsidRPr="00D80849">
        <w:rPr>
          <w:rStyle w:val="Appelnotedebasdep"/>
        </w:rPr>
        <w:footnoteReference w:id="70"/>
      </w:r>
      <w:r w:rsidR="009C0520" w:rsidRPr="00D80849">
        <w:t xml:space="preserve">. </w:t>
      </w:r>
      <w:r w:rsidR="00301B42" w:rsidRPr="00D80849">
        <w:t xml:space="preserve">On </w:t>
      </w:r>
      <w:r>
        <w:t>rassembla pour l’occasion</w:t>
      </w:r>
      <w:r w:rsidR="00301B42" w:rsidRPr="00D80849">
        <w:t xml:space="preserve"> les plus riches tentures pour en parer les murs des appartements royaux de l</w:t>
      </w:r>
      <w:r w:rsidR="00E0321E" w:rsidRPr="00D80849">
        <w:t>’</w:t>
      </w:r>
      <w:r w:rsidR="00301B42" w:rsidRPr="00D80849">
        <w:t>aile Louis XII de Blois</w:t>
      </w:r>
      <w:r w:rsidR="000433F2" w:rsidRPr="00D80849">
        <w:t>, récemment achevée, qui devai</w:t>
      </w:r>
      <w:r w:rsidR="00301B42" w:rsidRPr="00D80849">
        <w:t>t accueillir ces hôtes illustres. Le chiffre et les armes d</w:t>
      </w:r>
      <w:r w:rsidR="00E0321E" w:rsidRPr="00D80849">
        <w:t>’</w:t>
      </w:r>
      <w:r w:rsidR="00301B42" w:rsidRPr="00D80849">
        <w:t>Anne de Bretagne apposés sur plusieurs tentures des chambres de Jeanne de Castille suggèrent que la reine avait prêté son propre logis à l</w:t>
      </w:r>
      <w:r w:rsidR="00E0321E" w:rsidRPr="00D80849">
        <w:t>’</w:t>
      </w:r>
      <w:r w:rsidR="00301B42" w:rsidRPr="00D80849">
        <w:t>archiduchesse</w:t>
      </w:r>
      <w:r w:rsidR="00301B42" w:rsidRPr="00633B85">
        <w:t xml:space="preserve">. </w:t>
      </w:r>
      <w:r w:rsidR="00BA7EC8" w:rsidRPr="00633B85">
        <w:t>L</w:t>
      </w:r>
      <w:r w:rsidR="00301B42" w:rsidRPr="00633B85">
        <w:t>a</w:t>
      </w:r>
      <w:r w:rsidR="00301B42" w:rsidRPr="00D80849">
        <w:t xml:space="preserve"> seconde chambre était ainsi tendue de velours cramoisi brodé de K et de A couronnés : on avait donc </w:t>
      </w:r>
      <w:r>
        <w:t>aussi sélectionné</w:t>
      </w:r>
      <w:r w:rsidR="00301B42" w:rsidRPr="00D80849">
        <w:t xml:space="preserve"> des tentures exécutées </w:t>
      </w:r>
      <w:r w:rsidR="0092462D" w:rsidRPr="00D80849">
        <w:t>du temps</w:t>
      </w:r>
      <w:r w:rsidR="00301B42" w:rsidRPr="00D80849">
        <w:t xml:space="preserve"> de Charles VIII. L</w:t>
      </w:r>
      <w:r w:rsidR="00E0321E" w:rsidRPr="00D80849">
        <w:t>’</w:t>
      </w:r>
      <w:r w:rsidR="00301B42" w:rsidRPr="00D80849">
        <w:t>inventaire du 16 août 1498 mentionne en effet « une chambre de velours cramoisi à lettres d</w:t>
      </w:r>
      <w:r w:rsidR="00E0321E" w:rsidRPr="00D80849">
        <w:t>’</w:t>
      </w:r>
      <w:r w:rsidR="00301B42" w:rsidRPr="00D80849">
        <w:t>or de broderie de A et K couronnés, semée, doublée de bougran noir</w:t>
      </w:r>
      <w:r w:rsidR="00301B42" w:rsidRPr="00D80849">
        <w:rPr>
          <w:rStyle w:val="Appelnotedebasdep"/>
        </w:rPr>
        <w:footnoteReference w:id="71"/>
      </w:r>
      <w:r w:rsidR="00232510">
        <w:t> »</w:t>
      </w:r>
      <w:r w:rsidR="00301B42" w:rsidRPr="00D80849">
        <w:t>. Cette chambre, avec d</w:t>
      </w:r>
      <w:r w:rsidR="00E0321E" w:rsidRPr="00D80849">
        <w:t>’</w:t>
      </w:r>
      <w:r w:rsidR="00301B42" w:rsidRPr="00D80849">
        <w:t>autres aux chiffres de Charles VIII et d</w:t>
      </w:r>
      <w:r w:rsidR="00E0321E" w:rsidRPr="00D80849">
        <w:t>’</w:t>
      </w:r>
      <w:r w:rsidR="00301B42" w:rsidRPr="00D80849">
        <w:t>Anne de Bretagne, servit encore lors de l</w:t>
      </w:r>
      <w:r w:rsidR="00E0321E" w:rsidRPr="00D80849">
        <w:t>’</w:t>
      </w:r>
      <w:r w:rsidR="00301B42" w:rsidRPr="00D80849">
        <w:t>entretien de François I</w:t>
      </w:r>
      <w:r w:rsidR="00301B42" w:rsidRPr="00D80849">
        <w:rPr>
          <w:vertAlign w:val="superscript"/>
        </w:rPr>
        <w:t>er</w:t>
      </w:r>
      <w:r w:rsidR="00301B42" w:rsidRPr="00D80849">
        <w:t xml:space="preserve"> avec Charles de Lannoy, ambassadeur de Charles Quint (1526) et lors du mariage provençal du futur Henri II. En effet, parmi les pièces transportées en 1533 de Blois à Marseille se trouve cet article : « une piece de vellours cramoisy, semé de K et A couronnez, faictes de broderie d</w:t>
      </w:r>
      <w:r w:rsidR="00E0321E" w:rsidRPr="00D80849">
        <w:t>’</w:t>
      </w:r>
      <w:r w:rsidR="00301B42" w:rsidRPr="00D80849">
        <w:t>or, tenant trois aulnes et ung quart de haulteur et cinq lez de largeur » ; elle est suivie par treize articles analogues de dimensions diverses assorties au ciel de lit cité au-dessus : « Item, ung ciel parfaict et fourny de vellours cramoisy, appelé le ciel des Karolus, semé de lettres de K et A couronnez, faictes à broderie d</w:t>
      </w:r>
      <w:r w:rsidR="00E0321E" w:rsidRPr="00D80849">
        <w:t>’</w:t>
      </w:r>
      <w:r w:rsidR="00301B42" w:rsidRPr="00D80849">
        <w:t>or, garny de quatre pantes et frangé de fil d</w:t>
      </w:r>
      <w:r w:rsidR="00E0321E" w:rsidRPr="00D80849">
        <w:t>’</w:t>
      </w:r>
      <w:r w:rsidR="00301B42" w:rsidRPr="00D80849">
        <w:t>or, à soye rouge doublé de bougran</w:t>
      </w:r>
      <w:r w:rsidR="00301B42" w:rsidRPr="00D80849">
        <w:rPr>
          <w:rStyle w:val="Appelnotedebasdep"/>
        </w:rPr>
        <w:footnoteReference w:id="72"/>
      </w:r>
      <w:r w:rsidR="00775695">
        <w:t> »</w:t>
      </w:r>
      <w:r w:rsidR="00301B42" w:rsidRPr="00D80849">
        <w:t>.</w:t>
      </w:r>
      <w:r w:rsidR="00D36438" w:rsidRPr="00D80849">
        <w:t xml:space="preserve"> </w:t>
      </w:r>
      <w:r w:rsidR="00301B42" w:rsidRPr="00D80849">
        <w:t>L</w:t>
      </w:r>
      <w:r w:rsidR="00E0321E" w:rsidRPr="00D80849">
        <w:t>’</w:t>
      </w:r>
      <w:r w:rsidR="00301B42" w:rsidRPr="00D80849">
        <w:t xml:space="preserve">inventaire de </w:t>
      </w:r>
      <w:r w:rsidR="00301B42" w:rsidRPr="00633B85">
        <w:t>1551</w:t>
      </w:r>
      <w:r w:rsidR="00BA7EC8" w:rsidRPr="00633B85">
        <w:t>,</w:t>
      </w:r>
      <w:r w:rsidR="00301B42" w:rsidRPr="00633B85">
        <w:t xml:space="preserve"> cité plus haut</w:t>
      </w:r>
      <w:r w:rsidR="00BA7EC8" w:rsidRPr="00633B85">
        <w:t>,</w:t>
      </w:r>
      <w:r w:rsidR="00301B42" w:rsidRPr="00D80849">
        <w:t xml:space="preserve"> mentionne lui aussi cette chambre : « Une tappicerie de velou cramoisy à Karolus et A couronnés de broderies et gaufrure de fin or, doublée de bougran noir », comportant dix pièces, et « ung grant ciel de parement de semblable estoffe, richesse et façon</w:t>
      </w:r>
      <w:r w:rsidR="00301B42" w:rsidRPr="00D80849">
        <w:rPr>
          <w:rStyle w:val="Appelnotedebasdep"/>
        </w:rPr>
        <w:footnoteReference w:id="73"/>
      </w:r>
      <w:r w:rsidR="00371020">
        <w:t> »</w:t>
      </w:r>
      <w:r w:rsidR="00301B42" w:rsidRPr="00D80849">
        <w:t xml:space="preserve">. </w:t>
      </w:r>
    </w:p>
    <w:p w14:paraId="40E91E20" w14:textId="450032D9" w:rsidR="00301B42" w:rsidRPr="00D80849" w:rsidRDefault="00301B42" w:rsidP="003604C1">
      <w:pPr>
        <w:jc w:val="both"/>
      </w:pPr>
      <w:r w:rsidRPr="00D80849">
        <w:t>Aucun de ces ensembles aux chiffres d</w:t>
      </w:r>
      <w:r w:rsidR="00E0321E" w:rsidRPr="00D80849">
        <w:t>’</w:t>
      </w:r>
      <w:r w:rsidRPr="00D80849">
        <w:t>Anne et de Charles n</w:t>
      </w:r>
      <w:r w:rsidR="00E0321E" w:rsidRPr="00D80849">
        <w:t>’</w:t>
      </w:r>
      <w:r w:rsidRPr="00D80849">
        <w:t>est conservé, toutefois une tenture analogue est figurée par Jean Hey dans la miniature qui ouvre les statuts de l</w:t>
      </w:r>
      <w:r w:rsidR="00E0321E" w:rsidRPr="00D80849">
        <w:t>’</w:t>
      </w:r>
      <w:r w:rsidR="006D400B">
        <w:t>O</w:t>
      </w:r>
      <w:r w:rsidRPr="00D80849">
        <w:t>rdre de Saint-Michel, ouvrage réalisé à la demande de Pierre de Bourbon pour être offert au roi ; mais au lieu d</w:t>
      </w:r>
      <w:r w:rsidR="00E0321E" w:rsidRPr="00D80849">
        <w:t>’</w:t>
      </w:r>
      <w:r w:rsidRPr="00D80849">
        <w:t xml:space="preserve">un fond uniformément cramoisi, les lettres A et K couronnées et </w:t>
      </w:r>
      <w:r w:rsidRPr="00633B85">
        <w:t>réuni</w:t>
      </w:r>
      <w:r w:rsidR="004E51EB" w:rsidRPr="00633B85">
        <w:t>e</w:t>
      </w:r>
      <w:r w:rsidRPr="00633B85">
        <w:t>s par</w:t>
      </w:r>
      <w:r w:rsidRPr="00D80849">
        <w:t xml:space="preserve"> un lacs d</w:t>
      </w:r>
      <w:r w:rsidR="00E0321E" w:rsidRPr="00D80849">
        <w:t>’</w:t>
      </w:r>
      <w:r w:rsidRPr="00D80849">
        <w:t>amour se détachent sur un fond à bandes alternées rouge et bleu</w:t>
      </w:r>
      <w:r w:rsidR="009C1F13" w:rsidRPr="00D80849">
        <w:t xml:space="preserve"> (</w:t>
      </w:r>
      <w:r w:rsidR="009C1F13" w:rsidRPr="00840E3F">
        <w:t xml:space="preserve">BnF, ms. fr. 14363, </w:t>
      </w:r>
      <w:r w:rsidR="00CD60D7" w:rsidRPr="00840E3F">
        <w:t>f</w:t>
      </w:r>
      <w:r w:rsidR="00371020" w:rsidRPr="00840E3F">
        <w:rPr>
          <w:vertAlign w:val="superscript"/>
        </w:rPr>
        <w:t>o</w:t>
      </w:r>
      <w:r w:rsidR="009C1F13" w:rsidRPr="00840E3F">
        <w:t xml:space="preserve"> 3</w:t>
      </w:r>
      <w:r w:rsidR="00BF6777" w:rsidRPr="00840E3F">
        <w:t xml:space="preserve"> ; </w:t>
      </w:r>
      <w:r w:rsidR="00BF6777" w:rsidRPr="0033535D">
        <w:rPr>
          <w:highlight w:val="yellow"/>
        </w:rPr>
        <w:t>fig</w:t>
      </w:r>
      <w:r w:rsidR="00BF6777" w:rsidRPr="006933CC">
        <w:rPr>
          <w:highlight w:val="yellow"/>
        </w:rPr>
        <w:t xml:space="preserve">. </w:t>
      </w:r>
      <w:r w:rsidR="006933CC" w:rsidRPr="006933CC">
        <w:rPr>
          <w:highlight w:val="yellow"/>
        </w:rPr>
        <w:t>7</w:t>
      </w:r>
      <w:r w:rsidR="009C1F13" w:rsidRPr="00D80849">
        <w:t>)</w:t>
      </w:r>
      <w:r w:rsidRPr="00D80849">
        <w:t>. La chambre suivante</w:t>
      </w:r>
      <w:r w:rsidR="009C1F13" w:rsidRPr="00D80849">
        <w:t xml:space="preserve"> mise à la disposition de Jeanne de </w:t>
      </w:r>
      <w:r w:rsidR="00A464FE">
        <w:t>C</w:t>
      </w:r>
      <w:r w:rsidR="009C1F13" w:rsidRPr="00D80849">
        <w:t xml:space="preserve">astille </w:t>
      </w:r>
      <w:r w:rsidRPr="00D80849">
        <w:t xml:space="preserve">était </w:t>
      </w:r>
      <w:r w:rsidR="009C1F13" w:rsidRPr="00D80849">
        <w:t xml:space="preserve">quant à elle </w:t>
      </w:r>
      <w:r w:rsidRPr="00D80849">
        <w:t>tendue de satin cramoisi brodé de cordelières et de branches d</w:t>
      </w:r>
      <w:r w:rsidR="00E0321E" w:rsidRPr="00D80849">
        <w:t>’</w:t>
      </w:r>
      <w:r w:rsidRPr="00D80849">
        <w:t>oranger, aux armes de Bretagne</w:t>
      </w:r>
      <w:r w:rsidR="00DA26DC">
        <w:t xml:space="preserve">, </w:t>
      </w:r>
      <w:r w:rsidRPr="00D80849">
        <w:t xml:space="preserve">parure de chambre confectionnée pour la reine. Parmi les pièces emportées en 1533 de Blois à Marseille se trouve </w:t>
      </w:r>
      <w:r w:rsidR="00DA26DC">
        <w:t xml:space="preserve">en effet </w:t>
      </w:r>
      <w:r w:rsidRPr="00D80849">
        <w:t>cet article : « Item, une piece de satin cramoisi, tenant huit lez, semees de cordellieres rompues et branches d</w:t>
      </w:r>
      <w:r w:rsidR="00E0321E" w:rsidRPr="00D80849">
        <w:t>’</w:t>
      </w:r>
      <w:r w:rsidRPr="00D80849">
        <w:t>orangiers, faicte de broderie d</w:t>
      </w:r>
      <w:r w:rsidR="00E0321E" w:rsidRPr="00D80849">
        <w:t>’</w:t>
      </w:r>
      <w:r w:rsidRPr="00D80849">
        <w:t>or a un escu my parti de Bretaigne et France ou meilleu de la piece, de haulteur deux aulnes et trois quars et demy », suivi par quatre autres pièces de même facture</w:t>
      </w:r>
      <w:r w:rsidRPr="00D80849">
        <w:rPr>
          <w:rStyle w:val="Appelnotedebasdep"/>
        </w:rPr>
        <w:footnoteReference w:id="74"/>
      </w:r>
      <w:r w:rsidRPr="00D80849">
        <w:t>.</w:t>
      </w:r>
    </w:p>
    <w:p w14:paraId="75A963E7" w14:textId="598EA8A6" w:rsidR="00AD27EB" w:rsidRPr="0039376E" w:rsidRDefault="00D36438" w:rsidP="003604C1">
      <w:pPr>
        <w:jc w:val="both"/>
      </w:pPr>
      <w:r w:rsidRPr="007D1666">
        <w:t>S</w:t>
      </w:r>
      <w:r w:rsidR="00E0321E" w:rsidRPr="007D1666">
        <w:t>’</w:t>
      </w:r>
      <w:r w:rsidRPr="007D1666">
        <w:t>il tient un rôle important dans le luxe des logis</w:t>
      </w:r>
      <w:r w:rsidR="009C1F13" w:rsidRPr="007D1666">
        <w:t>, l</w:t>
      </w:r>
      <w:r w:rsidR="00301B42" w:rsidRPr="007D1666">
        <w:t xml:space="preserve">e mobilier </w:t>
      </w:r>
      <w:r w:rsidR="00301B42" w:rsidRPr="0039376E">
        <w:t>textile n</w:t>
      </w:r>
      <w:r w:rsidR="00E0321E">
        <w:t>’</w:t>
      </w:r>
      <w:r w:rsidR="00301B42" w:rsidRPr="0039376E">
        <w:t xml:space="preserve">est pas le seul à servir de support privilégié du discours emblématique. </w:t>
      </w:r>
      <w:r w:rsidR="000B12D8">
        <w:t>C’était aussi le cas d</w:t>
      </w:r>
      <w:r w:rsidR="00301B42" w:rsidRPr="0039376E">
        <w:t>es arts de la table, qui tenaient une place déterminante dans les collections princières de la fin du Moyen Âge</w:t>
      </w:r>
      <w:r w:rsidR="000B12D8">
        <w:t xml:space="preserve">. </w:t>
      </w:r>
      <w:r w:rsidR="0033535D">
        <w:t>Les</w:t>
      </w:r>
      <w:r w:rsidR="00531E2D" w:rsidRPr="005156EF">
        <w:t xml:space="preserve"> plus </w:t>
      </w:r>
      <w:r w:rsidR="000B12D8">
        <w:t xml:space="preserve">belles </w:t>
      </w:r>
      <w:r w:rsidR="00531E2D" w:rsidRPr="005156EF">
        <w:t xml:space="preserve">pièces utilisées </w:t>
      </w:r>
      <w:r w:rsidR="00BF6777">
        <w:t>lors de la réception de Philippe le Beau</w:t>
      </w:r>
      <w:r w:rsidR="00531E2D" w:rsidRPr="005156EF">
        <w:t xml:space="preserve"> sont des drageoirs, « dont l’un estoit d’or merveilleusement beau ». Deux autres apparaissent déjà dans l’inventaire de la « vaisselle d’or » restée chez Jacques de Beaune le 17 février 1499 (1500 n.st.), l’un décrit comme « ung drajouer d’or dont le pié est semé de fleurs de liz et armynes, poisant XXII marcs, quatre onces, six gros », donc aux armes du roi et de la reine</w:t>
      </w:r>
      <w:r w:rsidR="00531E2D" w:rsidRPr="005156EF">
        <w:rPr>
          <w:rStyle w:val="Appelnotedebasdep"/>
        </w:rPr>
        <w:footnoteReference w:id="75"/>
      </w:r>
      <w:r w:rsidR="00531E2D" w:rsidRPr="005156EF">
        <w:t>.</w:t>
      </w:r>
      <w:r w:rsidR="00531E2D">
        <w:t xml:space="preserve"> </w:t>
      </w:r>
      <w:r w:rsidR="00BF6777">
        <w:t xml:space="preserve">Il est aussi </w:t>
      </w:r>
      <w:r w:rsidR="00A7513E">
        <w:t xml:space="preserve">intéressant </w:t>
      </w:r>
      <w:r w:rsidR="00BF6777">
        <w:t>d</w:t>
      </w:r>
      <w:r w:rsidR="00A7513E">
        <w:t>e découvrir</w:t>
      </w:r>
      <w:r w:rsidR="00BF6777">
        <w:t xml:space="preserve"> que, d</w:t>
      </w:r>
      <w:r w:rsidR="00110200" w:rsidRPr="0039376E">
        <w:t>eux mois avant la réception, Anne</w:t>
      </w:r>
      <w:r w:rsidR="00BF6777">
        <w:t xml:space="preserve"> de Bretagne</w:t>
      </w:r>
      <w:r w:rsidR="00110200" w:rsidRPr="0039376E">
        <w:t xml:space="preserve"> </w:t>
      </w:r>
      <w:r w:rsidR="00531E2D">
        <w:t xml:space="preserve">avait fait </w:t>
      </w:r>
      <w:r w:rsidR="00110200" w:rsidRPr="0039376E">
        <w:t xml:space="preserve">venir sa plus belle vaisselle, </w:t>
      </w:r>
      <w:r w:rsidR="00BF6777">
        <w:t xml:space="preserve">alors </w:t>
      </w:r>
      <w:r w:rsidR="00110200" w:rsidRPr="0039376E">
        <w:t>entreposée à l</w:t>
      </w:r>
      <w:r w:rsidR="00E0321E">
        <w:t>’</w:t>
      </w:r>
      <w:r w:rsidR="00110200" w:rsidRPr="0039376E">
        <w:t>abri à Nantes, pour préparer l</w:t>
      </w:r>
      <w:r w:rsidR="00E0321E">
        <w:t>’</w:t>
      </w:r>
      <w:r w:rsidR="00110200" w:rsidRPr="0039376E">
        <w:t xml:space="preserve">événement. Cent vingt pièces prirent alors la route de Blois dont une corbeille, une cuvette, deux buires, onze bassins, six salières, huit drageoirs, cinq chandeliers, quatorze grands pots, </w:t>
      </w:r>
      <w:r w:rsidR="00110200" w:rsidRPr="005156EF">
        <w:t>cinq aiguières, sept flacons et barils, dix-huit tasses, quatre pots à eau, dix-huit cuillères, quinze boîtes à confitures, et cinq grands pots « a mettre confiture »</w:t>
      </w:r>
      <w:r w:rsidR="00531E2D">
        <w:rPr>
          <w:rStyle w:val="Appelnotedebasdep"/>
        </w:rPr>
        <w:footnoteReference w:id="76"/>
      </w:r>
      <w:r w:rsidR="00110200" w:rsidRPr="005156EF">
        <w:t xml:space="preserve">. </w:t>
      </w:r>
      <w:r w:rsidR="000B12D8">
        <w:t>De surcroît, la reine ne se</w:t>
      </w:r>
      <w:r w:rsidR="00110200" w:rsidRPr="005156EF">
        <w:t xml:space="preserve"> contenta pas de faire venir </w:t>
      </w:r>
      <w:r w:rsidR="00110200" w:rsidRPr="0039376E">
        <w:t xml:space="preserve">ses </w:t>
      </w:r>
      <w:r w:rsidR="000B12D8">
        <w:t xml:space="preserve">plus beaux </w:t>
      </w:r>
      <w:r w:rsidR="00110200" w:rsidRPr="0039376E">
        <w:rPr>
          <w:i/>
          <w:iCs/>
        </w:rPr>
        <w:t xml:space="preserve">joyaux </w:t>
      </w:r>
      <w:r w:rsidR="00110200" w:rsidRPr="0039376E">
        <w:t>; un mois avant l</w:t>
      </w:r>
      <w:r w:rsidR="00E0321E">
        <w:t>’</w:t>
      </w:r>
      <w:r w:rsidR="00110200" w:rsidRPr="0039376E">
        <w:t>arrivée des invités, en novembre, elle entreprit de faire dorer ceux qui ne l</w:t>
      </w:r>
      <w:r w:rsidR="00E0321E">
        <w:t>’</w:t>
      </w:r>
      <w:r w:rsidR="00110200" w:rsidRPr="0039376E">
        <w:t xml:space="preserve">étaient pas et de faire apposer ses armes sur ceux qui ne les portaient pas, comme la belle buire à hommes et femmes sauvages, </w:t>
      </w:r>
      <w:r w:rsidR="000B12D8">
        <w:t xml:space="preserve">deux pots, </w:t>
      </w:r>
      <w:r w:rsidR="00110200" w:rsidRPr="0039376E">
        <w:t>quatre bassins</w:t>
      </w:r>
      <w:r w:rsidR="005156EF">
        <w:t> </w:t>
      </w:r>
      <w:r w:rsidR="00110200" w:rsidRPr="0039376E">
        <w:t>–</w:t>
      </w:r>
      <w:r w:rsidR="00F3486C">
        <w:t> </w:t>
      </w:r>
      <w:r w:rsidR="00110200" w:rsidRPr="0039376E">
        <w:t>dont deux furent alors armoriés et dorés et deux seulement armoriés</w:t>
      </w:r>
      <w:r w:rsidR="00F3486C">
        <w:t> </w:t>
      </w:r>
      <w:r w:rsidR="0033535D">
        <w:t>– et</w:t>
      </w:r>
      <w:r w:rsidR="00110200" w:rsidRPr="0039376E">
        <w:t xml:space="preserve"> deux chandeliers, que l</w:t>
      </w:r>
      <w:r w:rsidR="00E0321E">
        <w:t>’</w:t>
      </w:r>
      <w:r w:rsidR="00110200" w:rsidRPr="0039376E">
        <w:t>on retrouve dans la chambre de l</w:t>
      </w:r>
      <w:r w:rsidR="00E0321E">
        <w:t>’</w:t>
      </w:r>
      <w:r w:rsidR="00110200" w:rsidRPr="0039376E">
        <w:t>archiduc</w:t>
      </w:r>
      <w:r w:rsidR="00E55EDC">
        <w:rPr>
          <w:rStyle w:val="Appelnotedebasdep"/>
        </w:rPr>
        <w:footnoteReference w:id="77"/>
      </w:r>
      <w:r w:rsidR="00110200" w:rsidRPr="0039376E">
        <w:t>. Elle fit également ajouter ses propres armes sur deux pots, quatre aiguières, deux flacons et deux barils qui portaient seulement celles du roi.</w:t>
      </w:r>
      <w:r w:rsidR="00E2472D">
        <w:t xml:space="preserve"> À l’occasion de cette réception,</w:t>
      </w:r>
      <w:r w:rsidR="00E6524C" w:rsidRPr="0039376E">
        <w:t xml:space="preserve"> </w:t>
      </w:r>
      <w:r w:rsidR="00E2472D">
        <w:t>s</w:t>
      </w:r>
      <w:r w:rsidR="00E6524C" w:rsidRPr="0039376E">
        <w:t>on orfèvre Arnoul de Viviers reçut près de onze mille livres pour le dédommager de l</w:t>
      </w:r>
      <w:r w:rsidR="00E0321E">
        <w:t>’</w:t>
      </w:r>
      <w:r w:rsidR="00E6524C" w:rsidRPr="0039376E">
        <w:t>or employé dans la création, l</w:t>
      </w:r>
      <w:r w:rsidR="00E0321E">
        <w:t>’</w:t>
      </w:r>
      <w:r w:rsidR="00E6524C" w:rsidRPr="0039376E">
        <w:t>entretien et le remploi de plusieurs pièces de vaisselle</w:t>
      </w:r>
      <w:r w:rsidR="00E55EDC">
        <w:rPr>
          <w:rStyle w:val="Appelnotedebasdep"/>
        </w:rPr>
        <w:footnoteReference w:id="78"/>
      </w:r>
      <w:r w:rsidR="00E6524C" w:rsidRPr="0039376E">
        <w:t>. L</w:t>
      </w:r>
      <w:r w:rsidR="00E0321E">
        <w:t>’</w:t>
      </w:r>
      <w:r w:rsidR="00E6524C" w:rsidRPr="0039376E">
        <w:t xml:space="preserve">investissement financier fut donc considérable et rend bien compte de la </w:t>
      </w:r>
      <w:r w:rsidR="00E6524C" w:rsidRPr="00571ABA">
        <w:t xml:space="preserve">place </w:t>
      </w:r>
      <w:r w:rsidR="00BA7EC8" w:rsidRPr="00571ABA">
        <w:t>que les</w:t>
      </w:r>
      <w:r w:rsidR="00E6524C" w:rsidRPr="00571ABA">
        <w:t xml:space="preserve"> arts de la table </w:t>
      </w:r>
      <w:r w:rsidR="00BA7EC8" w:rsidRPr="00571ABA">
        <w:t>occupent</w:t>
      </w:r>
      <w:r w:rsidR="00BA7EC8">
        <w:t xml:space="preserve"> </w:t>
      </w:r>
      <w:r w:rsidR="00E6524C" w:rsidRPr="0039376E">
        <w:t>dans le déploiement du spectacle de cour.</w:t>
      </w:r>
    </w:p>
    <w:p w14:paraId="642FA11E" w14:textId="64C870CE" w:rsidR="00110200" w:rsidRPr="0039376E" w:rsidRDefault="00936B64" w:rsidP="003604C1">
      <w:pPr>
        <w:pStyle w:val="Default"/>
        <w:jc w:val="both"/>
      </w:pPr>
      <w:r w:rsidRPr="0039376E">
        <w:t>Parce que les sources à disposition sont riches, le cas d</w:t>
      </w:r>
      <w:r w:rsidR="00E0321E">
        <w:t>’</w:t>
      </w:r>
      <w:r w:rsidRPr="0039376E">
        <w:t>Anne de Bretagne montre bien comment l</w:t>
      </w:r>
      <w:r w:rsidR="00E0321E">
        <w:t>’</w:t>
      </w:r>
      <w:r w:rsidRPr="0039376E">
        <w:t>emblématique était employé</w:t>
      </w:r>
      <w:r w:rsidR="00E77DC4">
        <w:t>e</w:t>
      </w:r>
      <w:r w:rsidRPr="0039376E">
        <w:t xml:space="preserve"> dans le contexte curial.</w:t>
      </w:r>
      <w:r w:rsidR="00564B11">
        <w:t xml:space="preserve"> </w:t>
      </w:r>
      <w:r w:rsidRPr="0039376E">
        <w:t>L</w:t>
      </w:r>
      <w:r w:rsidR="00E0321E">
        <w:t>’</w:t>
      </w:r>
      <w:r w:rsidRPr="0039376E">
        <w:t>aménagement des logis n</w:t>
      </w:r>
      <w:r w:rsidR="00E0321E">
        <w:t>’</w:t>
      </w:r>
      <w:r w:rsidRPr="0039376E">
        <w:t>est pas fixe mais évolue sans cesse en fonction des événements et du public, rendant le choix des pièces exposées porteur de sens. En octobre 1499, pour préparer la naissance</w:t>
      </w:r>
      <w:r w:rsidR="00110200" w:rsidRPr="0039376E">
        <w:t xml:space="preserve"> de</w:t>
      </w:r>
      <w:r w:rsidRPr="0039376E">
        <w:t xml:space="preserve"> sa fille</w:t>
      </w:r>
      <w:r w:rsidR="00110200" w:rsidRPr="0039376E">
        <w:t xml:space="preserve"> Claude à Romorantin, la reine envoya </w:t>
      </w:r>
      <w:r w:rsidR="005A4CF1">
        <w:t>un officier</w:t>
      </w:r>
      <w:r w:rsidR="00110200" w:rsidRPr="0039376E">
        <w:t xml:space="preserve"> à Mehun-sur-Yèvre pour rapporter « quatre grandes pieces a ystoires</w:t>
      </w:r>
      <w:r w:rsidR="00400265">
        <w:t xml:space="preserve"> de joustes et trois pièces de T</w:t>
      </w:r>
      <w:r w:rsidR="00110200" w:rsidRPr="0039376E">
        <w:t>ournay, laquelle tappicerie est vielle, armees aux armes de Bretaigne »</w:t>
      </w:r>
      <w:r w:rsidR="0084703D">
        <w:rPr>
          <w:rStyle w:val="Appelnotedebasdep"/>
        </w:rPr>
        <w:footnoteReference w:id="79"/>
      </w:r>
      <w:r w:rsidR="00110200" w:rsidRPr="0039376E">
        <w:t xml:space="preserve">. </w:t>
      </w:r>
      <w:r w:rsidR="00110200" w:rsidRPr="0039376E">
        <w:rPr>
          <w:color w:val="auto"/>
        </w:rPr>
        <w:t xml:space="preserve">Pour </w:t>
      </w:r>
      <w:r w:rsidRPr="0039376E">
        <w:rPr>
          <w:color w:val="auto"/>
        </w:rPr>
        <w:t>cette</w:t>
      </w:r>
      <w:r w:rsidR="00110200" w:rsidRPr="0039376E">
        <w:rPr>
          <w:color w:val="auto"/>
        </w:rPr>
        <w:t xml:space="preserve"> première naissance issue de son couple avec Louis XII, la volonté d</w:t>
      </w:r>
      <w:r w:rsidR="00E0321E">
        <w:rPr>
          <w:color w:val="auto"/>
        </w:rPr>
        <w:t>’</w:t>
      </w:r>
      <w:r w:rsidR="00110200" w:rsidRPr="0039376E">
        <w:rPr>
          <w:color w:val="auto"/>
        </w:rPr>
        <w:t>Anne d</w:t>
      </w:r>
      <w:r w:rsidR="00E0321E">
        <w:rPr>
          <w:color w:val="auto"/>
        </w:rPr>
        <w:t>’</w:t>
      </w:r>
      <w:r w:rsidR="00110200" w:rsidRPr="0039376E">
        <w:rPr>
          <w:color w:val="auto"/>
        </w:rPr>
        <w:t>accoucher dans une pièce revêtue des armes ducales, alors même que la tapisserie est «</w:t>
      </w:r>
      <w:r w:rsidR="00E712AF">
        <w:rPr>
          <w:color w:val="auto"/>
        </w:rPr>
        <w:t> </w:t>
      </w:r>
      <w:r w:rsidR="00110200" w:rsidRPr="0039376E">
        <w:rPr>
          <w:color w:val="auto"/>
        </w:rPr>
        <w:t>vieille</w:t>
      </w:r>
      <w:r w:rsidR="00E712AF">
        <w:rPr>
          <w:color w:val="auto"/>
        </w:rPr>
        <w:t> </w:t>
      </w:r>
      <w:r w:rsidR="00110200" w:rsidRPr="0039376E">
        <w:rPr>
          <w:color w:val="auto"/>
        </w:rPr>
        <w:t>», montre combien la dimension politique était forte.</w:t>
      </w:r>
      <w:r w:rsidR="002A3769">
        <w:rPr>
          <w:color w:val="auto"/>
        </w:rPr>
        <w:t xml:space="preserve"> </w:t>
      </w:r>
      <w:r w:rsidRPr="0039376E">
        <w:rPr>
          <w:color w:val="auto"/>
        </w:rPr>
        <w:t>Dans le cas d</w:t>
      </w:r>
      <w:r w:rsidR="00E0321E">
        <w:rPr>
          <w:color w:val="auto"/>
        </w:rPr>
        <w:t>’</w:t>
      </w:r>
      <w:r w:rsidRPr="0039376E">
        <w:rPr>
          <w:color w:val="auto"/>
        </w:rPr>
        <w:t>Anne de Bretagne,</w:t>
      </w:r>
      <w:r w:rsidR="00C32D0A" w:rsidRPr="0039376E">
        <w:rPr>
          <w:color w:val="auto"/>
        </w:rPr>
        <w:t xml:space="preserve"> l</w:t>
      </w:r>
      <w:r w:rsidR="00E0321E">
        <w:rPr>
          <w:color w:val="auto"/>
        </w:rPr>
        <w:t>’</w:t>
      </w:r>
      <w:r w:rsidRPr="0039376E">
        <w:t>«</w:t>
      </w:r>
      <w:r w:rsidR="002A3769">
        <w:t> </w:t>
      </w:r>
      <w:r w:rsidRPr="0039376E">
        <w:t>obsession héraldique » s</w:t>
      </w:r>
      <w:r w:rsidR="00E0321E">
        <w:t>’</w:t>
      </w:r>
      <w:r w:rsidRPr="0039376E">
        <w:t>accompagne d</w:t>
      </w:r>
      <w:r w:rsidR="00E0321E">
        <w:t>’</w:t>
      </w:r>
      <w:r w:rsidRPr="0039376E">
        <w:t xml:space="preserve">un discours politique manifeste. </w:t>
      </w:r>
      <w:r w:rsidR="002A3769">
        <w:t>Elle</w:t>
      </w:r>
      <w:r w:rsidRPr="0039376E">
        <w:t xml:space="preserve"> fait montre de la volonté</w:t>
      </w:r>
      <w:r w:rsidR="00110200" w:rsidRPr="0039376E">
        <w:t xml:space="preserve"> d</w:t>
      </w:r>
      <w:r w:rsidR="00E0321E">
        <w:t>’</w:t>
      </w:r>
      <w:r w:rsidR="00110200" w:rsidRPr="0039376E">
        <w:t xml:space="preserve">afficher </w:t>
      </w:r>
      <w:r w:rsidRPr="0039376E">
        <w:t>ses armes et son emblème</w:t>
      </w:r>
      <w:r w:rsidR="000656F5">
        <w:t xml:space="preserve"> de </w:t>
      </w:r>
      <w:r w:rsidR="000656F5" w:rsidRPr="0039376E">
        <w:t>la cordelière</w:t>
      </w:r>
      <w:r w:rsidRPr="0039376E">
        <w:t>, en partie</w:t>
      </w:r>
      <w:r w:rsidR="00110200" w:rsidRPr="0039376E">
        <w:t xml:space="preserve"> hérité</w:t>
      </w:r>
      <w:r w:rsidRPr="0039376E">
        <w:t>s</w:t>
      </w:r>
      <w:r w:rsidR="00110200" w:rsidRPr="0039376E">
        <w:t xml:space="preserve"> de ses aïeux les ducs de Bretagne, aux places les plus stratégiques en ma</w:t>
      </w:r>
      <w:r w:rsidRPr="0039376E">
        <w:t>tière d</w:t>
      </w:r>
      <w:r w:rsidR="00E0321E">
        <w:t>’</w:t>
      </w:r>
      <w:r w:rsidRPr="0039376E">
        <w:t xml:space="preserve">ostentation du pouvoir. </w:t>
      </w:r>
    </w:p>
    <w:p w14:paraId="2998E6D9" w14:textId="2086DC93" w:rsidR="002A3769" w:rsidRPr="0039376E" w:rsidRDefault="002A3769" w:rsidP="003604C1">
      <w:pPr>
        <w:pStyle w:val="Default"/>
        <w:jc w:val="both"/>
      </w:pPr>
      <w:r>
        <w:t>Rien n’empêche d’imaginer que les décors héraldiques et emblématiques ponctuaient tout autant les logis fréquentés par Louise de Savoie</w:t>
      </w:r>
      <w:r w:rsidR="0075791A">
        <w:t xml:space="preserve">, les </w:t>
      </w:r>
      <w:r w:rsidR="00BC04C7">
        <w:t xml:space="preserve">œuvres d’art </w:t>
      </w:r>
      <w:r w:rsidR="004D789B">
        <w:t xml:space="preserve">dont </w:t>
      </w:r>
      <w:r w:rsidR="00BC04C7">
        <w:t>elle commanda la réalisation</w:t>
      </w:r>
      <w:r w:rsidR="004D789B">
        <w:t xml:space="preserve"> et les objets de sa vie quotidienne</w:t>
      </w:r>
      <w:r>
        <w:t>.</w:t>
      </w:r>
      <w:r w:rsidR="00792730">
        <w:t xml:space="preserve"> </w:t>
      </w:r>
      <w:r w:rsidR="00CC35CF">
        <w:t>Si l</w:t>
      </w:r>
      <w:r w:rsidR="00BC04C7">
        <w:t>’</w:t>
      </w:r>
      <w:r w:rsidR="000D450A">
        <w:t>accumulation</w:t>
      </w:r>
      <w:r w:rsidR="00BC04C7">
        <w:t xml:space="preserve"> des signes</w:t>
      </w:r>
      <w:r w:rsidR="000D450A">
        <w:t xml:space="preserve"> répond aux habitudes aristocratiques du temps</w:t>
      </w:r>
      <w:r w:rsidR="00CC35CF">
        <w:t>,</w:t>
      </w:r>
      <w:r w:rsidR="000D450A">
        <w:t xml:space="preserve"> </w:t>
      </w:r>
      <w:r w:rsidR="00CC35CF">
        <w:t>e</w:t>
      </w:r>
      <w:r w:rsidR="000D450A">
        <w:t>lle</w:t>
      </w:r>
      <w:r w:rsidR="00CC35CF">
        <w:t xml:space="preserve"> </w:t>
      </w:r>
      <w:r w:rsidR="0033535D">
        <w:t>a</w:t>
      </w:r>
      <w:r w:rsidR="00CC35CF">
        <w:t xml:space="preserve"> aussi</w:t>
      </w:r>
      <w:r w:rsidR="009B007A">
        <w:t xml:space="preserve"> permis</w:t>
      </w:r>
      <w:r w:rsidR="00CC35CF">
        <w:t xml:space="preserve"> à Louise de </w:t>
      </w:r>
      <w:r w:rsidR="000D5C01">
        <w:t>consolider sa légitimité</w:t>
      </w:r>
      <w:r w:rsidR="00CC35CF">
        <w:t xml:space="preserve"> : </w:t>
      </w:r>
      <w:r w:rsidR="00CC35CF">
        <w:rPr>
          <w:color w:val="000000" w:themeColor="text1"/>
        </w:rPr>
        <w:t>s</w:t>
      </w:r>
      <w:r w:rsidR="00FE646D" w:rsidRPr="0039376E">
        <w:rPr>
          <w:color w:val="000000" w:themeColor="text1"/>
        </w:rPr>
        <w:t xml:space="preserve">es </w:t>
      </w:r>
      <w:r w:rsidR="000D5C01">
        <w:rPr>
          <w:color w:val="000000" w:themeColor="text1"/>
        </w:rPr>
        <w:t>a</w:t>
      </w:r>
      <w:r w:rsidR="00FE646D" w:rsidRPr="0039376E">
        <w:rPr>
          <w:color w:val="000000" w:themeColor="text1"/>
        </w:rPr>
        <w:t>rmoiries</w:t>
      </w:r>
      <w:r w:rsidR="00CC35CF">
        <w:rPr>
          <w:color w:val="000000" w:themeColor="text1"/>
        </w:rPr>
        <w:t xml:space="preserve"> subissent des transformations</w:t>
      </w:r>
      <w:r w:rsidR="00AF3D09">
        <w:rPr>
          <w:color w:val="000000" w:themeColor="text1"/>
        </w:rPr>
        <w:t xml:space="preserve"> pour </w:t>
      </w:r>
      <w:r w:rsidR="00FE646D" w:rsidRPr="0039376E">
        <w:rPr>
          <w:color w:val="000000" w:themeColor="text1"/>
        </w:rPr>
        <w:t xml:space="preserve">valoriser son fils </w:t>
      </w:r>
      <w:r w:rsidR="00CC35CF">
        <w:rPr>
          <w:color w:val="000000" w:themeColor="text1"/>
        </w:rPr>
        <w:t>ou</w:t>
      </w:r>
      <w:r w:rsidR="00AF3D09">
        <w:rPr>
          <w:color w:val="000000" w:themeColor="text1"/>
        </w:rPr>
        <w:t xml:space="preserve"> pour</w:t>
      </w:r>
      <w:r w:rsidR="00FE646D" w:rsidRPr="0039376E">
        <w:rPr>
          <w:color w:val="000000" w:themeColor="text1"/>
        </w:rPr>
        <w:t xml:space="preserve"> revendi</w:t>
      </w:r>
      <w:r w:rsidR="00AF3D09">
        <w:rPr>
          <w:color w:val="000000" w:themeColor="text1"/>
        </w:rPr>
        <w:t>quer</w:t>
      </w:r>
      <w:r w:rsidR="00FE646D" w:rsidRPr="0039376E">
        <w:rPr>
          <w:color w:val="000000" w:themeColor="text1"/>
        </w:rPr>
        <w:t xml:space="preserve"> d</w:t>
      </w:r>
      <w:r w:rsidR="00AF3D09">
        <w:rPr>
          <w:color w:val="000000" w:themeColor="text1"/>
        </w:rPr>
        <w:t xml:space="preserve">es </w:t>
      </w:r>
      <w:r w:rsidR="00FE646D" w:rsidRPr="0039376E">
        <w:rPr>
          <w:color w:val="000000" w:themeColor="text1"/>
        </w:rPr>
        <w:t>héritages contestés</w:t>
      </w:r>
      <w:r w:rsidR="00CC35CF">
        <w:rPr>
          <w:color w:val="000000" w:themeColor="text1"/>
        </w:rPr>
        <w:t> ;</w:t>
      </w:r>
      <w:r w:rsidR="005272BB">
        <w:rPr>
          <w:color w:val="000000" w:themeColor="text1"/>
        </w:rPr>
        <w:t xml:space="preserve"> l</w:t>
      </w:r>
      <w:r w:rsidR="00114285">
        <w:rPr>
          <w:color w:val="000000" w:themeColor="text1"/>
        </w:rPr>
        <w:t xml:space="preserve">e nœud de Savoie est associé à la </w:t>
      </w:r>
      <w:r w:rsidR="00DA2EDD">
        <w:rPr>
          <w:color w:val="000000" w:themeColor="text1"/>
        </w:rPr>
        <w:t>cordelière</w:t>
      </w:r>
      <w:r w:rsidR="005272BB">
        <w:rPr>
          <w:color w:val="000000" w:themeColor="text1"/>
        </w:rPr>
        <w:t xml:space="preserve"> franciscaine pour</w:t>
      </w:r>
      <w:r w:rsidR="000255F1">
        <w:rPr>
          <w:color w:val="000000" w:themeColor="text1"/>
        </w:rPr>
        <w:t xml:space="preserve"> </w:t>
      </w:r>
      <w:r w:rsidR="00DA2EDD">
        <w:rPr>
          <w:color w:val="000000" w:themeColor="text1"/>
        </w:rPr>
        <w:t>distinguer</w:t>
      </w:r>
      <w:r w:rsidR="000255F1">
        <w:rPr>
          <w:color w:val="000000" w:themeColor="text1"/>
        </w:rPr>
        <w:t xml:space="preserve"> </w:t>
      </w:r>
      <w:r w:rsidR="00AD357A">
        <w:rPr>
          <w:color w:val="000000" w:themeColor="text1"/>
        </w:rPr>
        <w:t xml:space="preserve">la comtesse puis duchesse d’Angoulême </w:t>
      </w:r>
      <w:r w:rsidR="000255F1">
        <w:rPr>
          <w:color w:val="000000" w:themeColor="text1"/>
        </w:rPr>
        <w:t>d’autres membres de la famille de Savoie</w:t>
      </w:r>
      <w:r w:rsidR="0033535D">
        <w:rPr>
          <w:color w:val="000000" w:themeColor="text1"/>
        </w:rPr>
        <w:t>,</w:t>
      </w:r>
      <w:r w:rsidR="000255F1">
        <w:rPr>
          <w:color w:val="000000" w:themeColor="text1"/>
        </w:rPr>
        <w:t xml:space="preserve"> mais aussi peut-être pour l’associer à Anne de Bretagne</w:t>
      </w:r>
      <w:r w:rsidR="00891480">
        <w:t xml:space="preserve"> et à sa belle-fille Claude, épouse de son très cher fils</w:t>
      </w:r>
      <w:r w:rsidR="00891480">
        <w:rPr>
          <w:rStyle w:val="Appelnotedebasdep"/>
        </w:rPr>
        <w:footnoteReference w:id="80"/>
      </w:r>
      <w:r w:rsidR="00891480">
        <w:t>.</w:t>
      </w:r>
      <w:r w:rsidR="00AF3D09">
        <w:t xml:space="preserve"> </w:t>
      </w:r>
    </w:p>
    <w:p w14:paraId="404B369B" w14:textId="77777777" w:rsidR="00F14479" w:rsidRDefault="00F14479" w:rsidP="00F14479">
      <w:pPr>
        <w:jc w:val="right"/>
        <w:rPr>
          <w:rFonts w:eastAsiaTheme="minorHAnsi"/>
        </w:rPr>
      </w:pPr>
    </w:p>
    <w:p w14:paraId="6023E1A6" w14:textId="77777777" w:rsidR="00F14479" w:rsidRPr="00F14479" w:rsidRDefault="00F14479" w:rsidP="00F14479">
      <w:pPr>
        <w:jc w:val="right"/>
        <w:rPr>
          <w:rFonts w:eastAsiaTheme="minorHAnsi"/>
        </w:rPr>
      </w:pPr>
      <w:r w:rsidRPr="00F14479">
        <w:rPr>
          <w:rFonts w:eastAsiaTheme="minorHAnsi"/>
        </w:rPr>
        <w:t>Laure Fagnart,</w:t>
      </w:r>
      <w:r w:rsidRPr="00F14479">
        <w:rPr>
          <w:rFonts w:eastAsiaTheme="minorHAnsi"/>
          <w:lang w:val="fr"/>
        </w:rPr>
        <w:t xml:space="preserve"> F.R.S.-FNRS/Université de Liège (Belgique)</w:t>
      </w:r>
    </w:p>
    <w:p w14:paraId="3A732A66" w14:textId="4762CC86" w:rsidR="0097671F" w:rsidRDefault="00F14479" w:rsidP="00F14479">
      <w:pPr>
        <w:jc w:val="right"/>
        <w:rPr>
          <w:rFonts w:eastAsiaTheme="minorHAnsi"/>
        </w:rPr>
      </w:pPr>
      <w:r w:rsidRPr="00F14479">
        <w:rPr>
          <w:rFonts w:eastAsiaTheme="minorHAnsi"/>
        </w:rPr>
        <w:t xml:space="preserve">Pierre-Gilles Girault, </w:t>
      </w:r>
      <w:r w:rsidR="004D3AA9">
        <w:rPr>
          <w:rFonts w:eastAsiaTheme="minorHAnsi"/>
        </w:rPr>
        <w:t xml:space="preserve">CMN / </w:t>
      </w:r>
      <w:r w:rsidRPr="00F14479">
        <w:rPr>
          <w:rFonts w:eastAsiaTheme="minorHAnsi"/>
        </w:rPr>
        <w:t>Monastère royal de Brou</w:t>
      </w:r>
    </w:p>
    <w:p w14:paraId="2D2AC500" w14:textId="344D02A7" w:rsidR="00F14479" w:rsidRPr="00F14479" w:rsidRDefault="00F14479" w:rsidP="00F14479">
      <w:pPr>
        <w:jc w:val="right"/>
        <w:rPr>
          <w:rFonts w:eastAsiaTheme="minorHAnsi"/>
        </w:rPr>
      </w:pPr>
      <w:r w:rsidRPr="00F14479">
        <w:rPr>
          <w:rFonts w:eastAsiaTheme="minorHAnsi"/>
        </w:rPr>
        <w:t>Caroline Vrand</w:t>
      </w:r>
      <w:r>
        <w:rPr>
          <w:rFonts w:eastAsiaTheme="minorHAnsi"/>
        </w:rPr>
        <w:t xml:space="preserve">, </w:t>
      </w:r>
      <w:r w:rsidRPr="00F14479">
        <w:rPr>
          <w:rFonts w:eastAsiaTheme="minorHAnsi"/>
          <w:lang w:val="fr"/>
        </w:rPr>
        <w:t>Bibliothèque nationale de France</w:t>
      </w:r>
    </w:p>
    <w:p w14:paraId="40E333F7" w14:textId="77777777" w:rsidR="003F413A" w:rsidRDefault="003F413A" w:rsidP="00F14479">
      <w:pPr>
        <w:jc w:val="right"/>
        <w:rPr>
          <w:rFonts w:eastAsiaTheme="minorHAnsi"/>
        </w:rPr>
      </w:pPr>
    </w:p>
    <w:p w14:paraId="5B37C411" w14:textId="77777777" w:rsidR="003F413A" w:rsidRPr="002A3769" w:rsidRDefault="003F413A" w:rsidP="003604C1">
      <w:pPr>
        <w:jc w:val="both"/>
        <w:rPr>
          <w:rFonts w:eastAsiaTheme="minorHAnsi"/>
        </w:rPr>
      </w:pPr>
    </w:p>
    <w:sectPr w:rsidR="003F413A" w:rsidRPr="002A3769">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724D" w14:textId="77777777" w:rsidR="00357865" w:rsidRDefault="00357865" w:rsidP="00600F6B">
      <w:r>
        <w:separator/>
      </w:r>
    </w:p>
  </w:endnote>
  <w:endnote w:type="continuationSeparator" w:id="0">
    <w:p w14:paraId="62F78297" w14:textId="77777777" w:rsidR="00357865" w:rsidRDefault="00357865" w:rsidP="0060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176720"/>
      <w:docPartObj>
        <w:docPartGallery w:val="Page Numbers (Bottom of Page)"/>
        <w:docPartUnique/>
      </w:docPartObj>
    </w:sdtPr>
    <w:sdtEndPr>
      <w:rPr>
        <w:rFonts w:ascii="Times New Roman" w:hAnsi="Times New Roman"/>
        <w:sz w:val="18"/>
        <w:szCs w:val="18"/>
      </w:rPr>
    </w:sdtEndPr>
    <w:sdtContent>
      <w:p w14:paraId="715E8F4B" w14:textId="48985501" w:rsidR="00134BC0" w:rsidRPr="00D61884" w:rsidRDefault="00134BC0">
        <w:pPr>
          <w:pStyle w:val="Pieddepage"/>
          <w:jc w:val="right"/>
          <w:rPr>
            <w:rFonts w:ascii="Times New Roman" w:hAnsi="Times New Roman"/>
            <w:sz w:val="18"/>
            <w:szCs w:val="18"/>
          </w:rPr>
        </w:pPr>
        <w:r w:rsidRPr="00D61884">
          <w:rPr>
            <w:rFonts w:ascii="Times New Roman" w:hAnsi="Times New Roman"/>
            <w:sz w:val="18"/>
            <w:szCs w:val="18"/>
          </w:rPr>
          <w:fldChar w:fldCharType="begin"/>
        </w:r>
        <w:r w:rsidRPr="00D61884">
          <w:rPr>
            <w:rFonts w:ascii="Times New Roman" w:hAnsi="Times New Roman"/>
            <w:sz w:val="18"/>
            <w:szCs w:val="18"/>
          </w:rPr>
          <w:instrText>PAGE   \* MERGEFORMAT</w:instrText>
        </w:r>
        <w:r w:rsidRPr="00D61884">
          <w:rPr>
            <w:rFonts w:ascii="Times New Roman" w:hAnsi="Times New Roman"/>
            <w:sz w:val="18"/>
            <w:szCs w:val="18"/>
          </w:rPr>
          <w:fldChar w:fldCharType="separate"/>
        </w:r>
        <w:r w:rsidR="00695A74" w:rsidRPr="00695A74">
          <w:rPr>
            <w:rFonts w:ascii="Times New Roman" w:hAnsi="Times New Roman"/>
            <w:noProof/>
            <w:sz w:val="18"/>
            <w:szCs w:val="18"/>
            <w:lang w:val="fr-FR"/>
          </w:rPr>
          <w:t>18</w:t>
        </w:r>
        <w:r w:rsidRPr="00D61884">
          <w:rPr>
            <w:rFonts w:ascii="Times New Roman" w:hAnsi="Times New Roman"/>
            <w:sz w:val="18"/>
            <w:szCs w:val="18"/>
          </w:rPr>
          <w:fldChar w:fldCharType="end"/>
        </w:r>
      </w:p>
    </w:sdtContent>
  </w:sdt>
  <w:p w14:paraId="5D7F54B5" w14:textId="77777777" w:rsidR="00134BC0" w:rsidRDefault="00134B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937C" w14:textId="77777777" w:rsidR="00357865" w:rsidRDefault="00357865" w:rsidP="00600F6B">
      <w:r>
        <w:separator/>
      </w:r>
    </w:p>
  </w:footnote>
  <w:footnote w:type="continuationSeparator" w:id="0">
    <w:p w14:paraId="478A09B0" w14:textId="77777777" w:rsidR="00357865" w:rsidRDefault="00357865" w:rsidP="00600F6B">
      <w:r>
        <w:continuationSeparator/>
      </w:r>
    </w:p>
  </w:footnote>
  <w:footnote w:id="1">
    <w:p w14:paraId="5EF51ACE" w14:textId="5E2A9039" w:rsidR="00580571" w:rsidRPr="00580571" w:rsidRDefault="00580571" w:rsidP="00580571">
      <w:pPr>
        <w:pStyle w:val="Notedebasdepage"/>
        <w:spacing w:after="0"/>
      </w:pPr>
      <w:r w:rsidRPr="00580571">
        <w:rPr>
          <w:shd w:val="clear" w:color="auto" w:fill="FFFFFF"/>
        </w:rPr>
        <w:t>* Nous remercions Laurent Hablot pour sa relecture attentive.</w:t>
      </w:r>
    </w:p>
    <w:p w14:paraId="25741F3A" w14:textId="7D8FF1C7" w:rsidR="00134BC0" w:rsidRPr="00580571" w:rsidRDefault="00134BC0" w:rsidP="00580571">
      <w:pPr>
        <w:autoSpaceDE w:val="0"/>
        <w:autoSpaceDN w:val="0"/>
        <w:adjustRightInd w:val="0"/>
        <w:jc w:val="both"/>
        <w:rPr>
          <w:sz w:val="20"/>
          <w:szCs w:val="20"/>
        </w:rPr>
      </w:pPr>
      <w:r w:rsidRPr="00580571">
        <w:rPr>
          <w:rStyle w:val="Appelnotedebasdep"/>
          <w:sz w:val="20"/>
          <w:szCs w:val="20"/>
        </w:rPr>
        <w:footnoteRef/>
      </w:r>
      <w:r w:rsidRPr="00580571">
        <w:rPr>
          <w:sz w:val="20"/>
          <w:szCs w:val="20"/>
        </w:rPr>
        <w:t xml:space="preserve"> </w:t>
      </w:r>
      <w:r w:rsidRPr="00580571">
        <w:rPr>
          <w:smallCaps/>
          <w:sz w:val="20"/>
          <w:szCs w:val="20"/>
        </w:rPr>
        <w:t>Hablot</w:t>
      </w:r>
      <w:r w:rsidRPr="00580571">
        <w:rPr>
          <w:sz w:val="20"/>
          <w:szCs w:val="20"/>
        </w:rPr>
        <w:t xml:space="preserve">, </w:t>
      </w:r>
      <w:r w:rsidRPr="00580571">
        <w:rPr>
          <w:color w:val="000000"/>
          <w:sz w:val="20"/>
          <w:szCs w:val="20"/>
          <w:shd w:val="clear" w:color="auto" w:fill="FFFFFF"/>
        </w:rPr>
        <w:t xml:space="preserve">Laurent, </w:t>
      </w:r>
      <w:r w:rsidRPr="001B1089">
        <w:rPr>
          <w:color w:val="000000" w:themeColor="text1"/>
          <w:sz w:val="20"/>
          <w:szCs w:val="20"/>
          <w:shd w:val="clear" w:color="auto" w:fill="FFFFFF"/>
        </w:rPr>
        <w:t>« </w:t>
      </w:r>
      <w:r w:rsidR="007A3D4A" w:rsidRPr="001B1089">
        <w:rPr>
          <w:color w:val="000000" w:themeColor="text1"/>
          <w:sz w:val="20"/>
          <w:szCs w:val="20"/>
          <w:shd w:val="clear" w:color="auto" w:fill="FFFFFF"/>
        </w:rPr>
        <w:t xml:space="preserve">Les princesses et la devise. </w:t>
      </w:r>
      <w:r w:rsidRPr="001B1089">
        <w:rPr>
          <w:color w:val="000000" w:themeColor="text1"/>
          <w:sz w:val="20"/>
          <w:szCs w:val="20"/>
          <w:shd w:val="clear" w:color="auto" w:fill="FFFFFF"/>
        </w:rPr>
        <w:t xml:space="preserve">L’utilisation </w:t>
      </w:r>
      <w:r w:rsidRPr="00580571">
        <w:rPr>
          <w:color w:val="000000"/>
          <w:sz w:val="20"/>
          <w:szCs w:val="20"/>
          <w:shd w:val="clear" w:color="auto" w:fill="FFFFFF"/>
        </w:rPr>
        <w:t>politique des devises et des ordres de chevalerie par les femme</w:t>
      </w:r>
      <w:r w:rsidR="00DD73EE" w:rsidRPr="00580571">
        <w:rPr>
          <w:color w:val="000000"/>
          <w:sz w:val="20"/>
          <w:szCs w:val="20"/>
          <w:shd w:val="clear" w:color="auto" w:fill="FFFFFF"/>
        </w:rPr>
        <w:t>s de pouvoir à la fin du Moyen Â</w:t>
      </w:r>
      <w:r w:rsidRPr="00580571">
        <w:rPr>
          <w:color w:val="000000"/>
          <w:sz w:val="20"/>
          <w:szCs w:val="20"/>
          <w:shd w:val="clear" w:color="auto" w:fill="FFFFFF"/>
        </w:rPr>
        <w:t xml:space="preserve">ge », </w:t>
      </w:r>
      <w:r w:rsidRPr="00580571">
        <w:rPr>
          <w:i/>
          <w:color w:val="000000"/>
          <w:sz w:val="20"/>
          <w:szCs w:val="20"/>
          <w:shd w:val="clear" w:color="auto" w:fill="FFFFFF"/>
        </w:rPr>
        <w:t>Femmes de pouvoir et pouvoirs de femmes dans l’Europe occidentale médiévale et moderne</w:t>
      </w:r>
      <w:r w:rsidRPr="00580571">
        <w:rPr>
          <w:color w:val="000000"/>
          <w:sz w:val="20"/>
          <w:szCs w:val="20"/>
          <w:shd w:val="clear" w:color="auto" w:fill="FFFFFF"/>
        </w:rPr>
        <w:t>, éd. Emmanuelle Santinelli, Armal Nayt-Dubois, Valenciennes, Presses Universitaires de Valenciennes, 2009, p. 163-183</w:t>
      </w:r>
      <w:r w:rsidRPr="00580571">
        <w:rPr>
          <w:color w:val="000000" w:themeColor="text1"/>
          <w:sz w:val="20"/>
          <w:szCs w:val="20"/>
        </w:rPr>
        <w:t xml:space="preserve">. </w:t>
      </w:r>
      <w:r w:rsidRPr="00580571">
        <w:rPr>
          <w:sz w:val="20"/>
          <w:szCs w:val="20"/>
        </w:rPr>
        <w:t xml:space="preserve">Voir aussi plusieurs études de cas </w:t>
      </w:r>
      <w:r w:rsidR="00042543" w:rsidRPr="005523E1">
        <w:rPr>
          <w:sz w:val="20"/>
          <w:szCs w:val="20"/>
        </w:rPr>
        <w:t>publiées</w:t>
      </w:r>
      <w:r w:rsidR="00042543">
        <w:rPr>
          <w:sz w:val="20"/>
          <w:szCs w:val="20"/>
        </w:rPr>
        <w:t xml:space="preserve"> </w:t>
      </w:r>
      <w:r w:rsidRPr="00580571">
        <w:rPr>
          <w:sz w:val="20"/>
          <w:szCs w:val="20"/>
        </w:rPr>
        <w:t xml:space="preserve">dans </w:t>
      </w:r>
      <w:r w:rsidRPr="00580571">
        <w:rPr>
          <w:bCs/>
          <w:i/>
          <w:sz w:val="20"/>
          <w:szCs w:val="20"/>
        </w:rPr>
        <w:t>Devises, lettres, chiffres et couleurs : un code emblématique (1350-1550)</w:t>
      </w:r>
      <w:r w:rsidRPr="00580571">
        <w:rPr>
          <w:bCs/>
          <w:sz w:val="20"/>
          <w:szCs w:val="20"/>
        </w:rPr>
        <w:t>, éd.</w:t>
      </w:r>
      <w:r w:rsidRPr="00580571">
        <w:rPr>
          <w:sz w:val="20"/>
          <w:szCs w:val="20"/>
        </w:rPr>
        <w:t xml:space="preserve"> </w:t>
      </w:r>
      <w:r w:rsidRPr="00580571">
        <w:rPr>
          <w:bCs/>
          <w:sz w:val="20"/>
          <w:szCs w:val="20"/>
        </w:rPr>
        <w:t>Laurent Hablot, Miguel Metelo de Seixas, Matteo Ferrari,</w:t>
      </w:r>
      <w:r w:rsidRPr="00580571">
        <w:rPr>
          <w:bCs/>
          <w:i/>
          <w:sz w:val="20"/>
          <w:szCs w:val="20"/>
        </w:rPr>
        <w:t xml:space="preserve"> </w:t>
      </w:r>
      <w:r w:rsidRPr="00580571">
        <w:rPr>
          <w:bCs/>
          <w:sz w:val="20"/>
          <w:szCs w:val="20"/>
        </w:rPr>
        <w:t>Lisbonne, IEM – Instituto di Estudos Medievais, 2022</w:t>
      </w:r>
      <w:r w:rsidR="00962B6D" w:rsidRPr="00580571">
        <w:rPr>
          <w:bCs/>
          <w:sz w:val="20"/>
          <w:szCs w:val="20"/>
        </w:rPr>
        <w:t xml:space="preserve"> </w:t>
      </w:r>
      <w:r w:rsidR="00962B6D" w:rsidRPr="00580571">
        <w:rPr>
          <w:sz w:val="20"/>
          <w:szCs w:val="20"/>
        </w:rPr>
        <w:t>(</w:t>
      </w:r>
      <w:r w:rsidR="00371671" w:rsidRPr="00580571">
        <w:rPr>
          <w:sz w:val="20"/>
          <w:szCs w:val="20"/>
        </w:rPr>
        <w:t>ouvrage publié</w:t>
      </w:r>
      <w:r w:rsidR="00962B6D" w:rsidRPr="00580571">
        <w:rPr>
          <w:sz w:val="20"/>
          <w:szCs w:val="20"/>
        </w:rPr>
        <w:t xml:space="preserve"> en ligne</w:t>
      </w:r>
      <w:r w:rsidR="00030CAF" w:rsidRPr="00580571">
        <w:rPr>
          <w:sz w:val="20"/>
          <w:szCs w:val="20"/>
        </w:rPr>
        <w:t xml:space="preserve"> : </w:t>
      </w:r>
      <w:hyperlink r:id="rId1" w:history="1">
        <w:r w:rsidR="00030CAF" w:rsidRPr="00580571">
          <w:rPr>
            <w:rStyle w:val="Lienhypertexte"/>
            <w:sz w:val="20"/>
            <w:szCs w:val="20"/>
          </w:rPr>
          <w:t>https://novaresearch.unl.pt/en/publications/devises-lettres-chiffres-et-couleurs-un-code-emblématique-1350-15</w:t>
        </w:r>
      </w:hyperlink>
      <w:r w:rsidR="00962B6D" w:rsidRPr="00580571">
        <w:rPr>
          <w:sz w:val="20"/>
          <w:szCs w:val="20"/>
        </w:rPr>
        <w:t>)</w:t>
      </w:r>
      <w:r w:rsidRPr="00580571">
        <w:rPr>
          <w:bCs/>
          <w:sz w:val="20"/>
          <w:szCs w:val="20"/>
        </w:rPr>
        <w:t xml:space="preserve">, parmi lesquelles </w:t>
      </w:r>
      <w:r w:rsidRPr="00580571">
        <w:rPr>
          <w:bCs/>
          <w:smallCaps/>
          <w:sz w:val="20"/>
          <w:szCs w:val="20"/>
        </w:rPr>
        <w:t>Gaugain</w:t>
      </w:r>
      <w:r w:rsidRPr="00580571">
        <w:rPr>
          <w:bCs/>
          <w:sz w:val="20"/>
          <w:szCs w:val="20"/>
        </w:rPr>
        <w:t xml:space="preserve">, </w:t>
      </w:r>
      <w:r w:rsidRPr="00580571">
        <w:rPr>
          <w:rFonts w:eastAsiaTheme="minorHAnsi"/>
          <w:sz w:val="20"/>
          <w:szCs w:val="20"/>
        </w:rPr>
        <w:t>Lucie, « </w:t>
      </w:r>
      <w:r w:rsidRPr="00580571">
        <w:rPr>
          <w:rFonts w:eastAsiaTheme="minorHAnsi"/>
          <w:bCs/>
          <w:sz w:val="20"/>
          <w:szCs w:val="20"/>
        </w:rPr>
        <w:t xml:space="preserve">Le décor du château d’Amboise de Charles VIII et Anne de Bretagne : monogrammes, emblématique et symbolique », p. 205-218 ; </w:t>
      </w:r>
      <w:r w:rsidRPr="00580571">
        <w:rPr>
          <w:rFonts w:eastAsiaTheme="minorHAnsi"/>
          <w:bCs/>
          <w:smallCaps/>
          <w:sz w:val="20"/>
          <w:szCs w:val="20"/>
        </w:rPr>
        <w:t>Girault</w:t>
      </w:r>
      <w:r w:rsidRPr="00580571">
        <w:rPr>
          <w:rFonts w:eastAsiaTheme="minorHAnsi"/>
          <w:bCs/>
          <w:sz w:val="20"/>
          <w:szCs w:val="20"/>
        </w:rPr>
        <w:t xml:space="preserve">, </w:t>
      </w:r>
      <w:r w:rsidRPr="00580571">
        <w:rPr>
          <w:bCs/>
          <w:sz w:val="20"/>
          <w:szCs w:val="20"/>
        </w:rPr>
        <w:t>Pierre-Gilles, « </w:t>
      </w:r>
      <w:r w:rsidRPr="00580571">
        <w:rPr>
          <w:sz w:val="20"/>
          <w:szCs w:val="20"/>
          <w:shd w:val="clear" w:color="auto" w:fill="FFFFFF"/>
        </w:rPr>
        <w:t>L’emblématique de Marguerite d’Autriche au monastère royal de Brou : images de soi, affirmation dynastique et revendication politique à l’aube de la Renaissance », p. 219-242 ;</w:t>
      </w:r>
      <w:r w:rsidRPr="00580571">
        <w:rPr>
          <w:sz w:val="20"/>
          <w:szCs w:val="20"/>
        </w:rPr>
        <w:t xml:space="preserve"> </w:t>
      </w:r>
      <w:r w:rsidRPr="00580571">
        <w:rPr>
          <w:smallCaps/>
          <w:sz w:val="20"/>
          <w:szCs w:val="20"/>
        </w:rPr>
        <w:t>Fagnart</w:t>
      </w:r>
      <w:r w:rsidRPr="00580571">
        <w:rPr>
          <w:sz w:val="20"/>
          <w:szCs w:val="20"/>
        </w:rPr>
        <w:t xml:space="preserve">, </w:t>
      </w:r>
      <w:r w:rsidRPr="00580571">
        <w:rPr>
          <w:bCs/>
          <w:sz w:val="20"/>
          <w:szCs w:val="20"/>
        </w:rPr>
        <w:t xml:space="preserve">Laure, </w:t>
      </w:r>
      <w:r w:rsidRPr="00580571">
        <w:rPr>
          <w:bCs/>
          <w:smallCaps/>
          <w:sz w:val="20"/>
          <w:szCs w:val="20"/>
        </w:rPr>
        <w:t>Girault,</w:t>
      </w:r>
      <w:r w:rsidRPr="00580571">
        <w:rPr>
          <w:bCs/>
          <w:sz w:val="20"/>
          <w:szCs w:val="20"/>
        </w:rPr>
        <w:t xml:space="preserve"> Pierre-Gilles, « Louise, François, Claude et les autres… À propos de l’emblématique de Louise de Savoie », p. 289-308.</w:t>
      </w:r>
    </w:p>
  </w:footnote>
  <w:footnote w:id="2">
    <w:p w14:paraId="2B0B0CC0" w14:textId="5995C7DB"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Hablot</w:t>
      </w:r>
      <w:r w:rsidRPr="00580571">
        <w:t>,</w:t>
      </w:r>
      <w:r w:rsidRPr="00580571">
        <w:rPr>
          <w:smallCaps/>
        </w:rPr>
        <w:t xml:space="preserve"> </w:t>
      </w:r>
      <w:r w:rsidRPr="00580571">
        <w:rPr>
          <w:shd w:val="clear" w:color="auto" w:fill="FFFFFF"/>
        </w:rPr>
        <w:t xml:space="preserve">Laurent, </w:t>
      </w:r>
      <w:r w:rsidRPr="00F43D48">
        <w:rPr>
          <w:shd w:val="clear" w:color="auto" w:fill="FFFFFF"/>
        </w:rPr>
        <w:t>« L</w:t>
      </w:r>
      <w:r w:rsidR="00E601D4" w:rsidRPr="00F43D48">
        <w:rPr>
          <w:shd w:val="clear" w:color="auto" w:fill="FFFFFF"/>
        </w:rPr>
        <w:t>es princesses et la devise</w:t>
      </w:r>
      <w:r w:rsidRPr="00F43D48">
        <w:rPr>
          <w:shd w:val="clear" w:color="auto" w:fill="FFFFFF"/>
        </w:rPr>
        <w:t> », art. cit.</w:t>
      </w:r>
      <w:r w:rsidR="00396EFD" w:rsidRPr="00F43D48">
        <w:rPr>
          <w:shd w:val="clear" w:color="auto" w:fill="FFFFFF"/>
        </w:rPr>
        <w:t>, p. 165.</w:t>
      </w:r>
    </w:p>
  </w:footnote>
  <w:footnote w:id="3">
    <w:p w14:paraId="6B403AB4" w14:textId="128D2FBE"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Nielen,</w:t>
      </w:r>
      <w:r w:rsidRPr="00580571">
        <w:t xml:space="preserve"> Marie-Adélaïde, </w:t>
      </w:r>
      <w:r w:rsidRPr="00580571">
        <w:rPr>
          <w:i/>
        </w:rPr>
        <w:t>Corpus des sceaux français du Moyen Âge</w:t>
      </w:r>
      <w:r w:rsidRPr="00580571">
        <w:t xml:space="preserve">, t. III, </w:t>
      </w:r>
      <w:r w:rsidRPr="00580571">
        <w:rPr>
          <w:i/>
        </w:rPr>
        <w:t>Les sceaux des reines et des Enfants de France</w:t>
      </w:r>
      <w:r w:rsidRPr="00580571">
        <w:t>, Paris, Archives de France, 2011, p. 114-117, n°45-48.</w:t>
      </w:r>
    </w:p>
  </w:footnote>
  <w:footnote w:id="4">
    <w:p w14:paraId="2D0FBC29" w14:textId="51608553" w:rsidR="0091649A" w:rsidRPr="00580571" w:rsidRDefault="0091649A" w:rsidP="00580571">
      <w:pPr>
        <w:pStyle w:val="Notedebasdepage"/>
        <w:spacing w:after="0"/>
      </w:pPr>
      <w:r w:rsidRPr="00580571">
        <w:rPr>
          <w:rStyle w:val="Appelnotedebasdep"/>
        </w:rPr>
        <w:footnoteRef/>
      </w:r>
      <w:r w:rsidRPr="00580571">
        <w:t xml:space="preserve"> Il </w:t>
      </w:r>
      <w:r w:rsidRPr="00580571">
        <w:rPr>
          <w:rFonts w:eastAsia="Calibri"/>
          <w:lang w:val="fr-BE" w:eastAsia="en-US"/>
        </w:rPr>
        <w:t>semble toutefois qu’en Bretagne certains de ses chantiers so</w:t>
      </w:r>
      <w:r w:rsidR="00B405BE" w:rsidRPr="00580571">
        <w:rPr>
          <w:rFonts w:eastAsia="Calibri"/>
          <w:lang w:val="fr-BE" w:eastAsia="en-US"/>
        </w:rPr>
        <w:t>ie</w:t>
      </w:r>
      <w:r w:rsidRPr="00580571">
        <w:rPr>
          <w:rFonts w:eastAsia="Calibri"/>
          <w:lang w:val="fr-BE" w:eastAsia="en-US"/>
        </w:rPr>
        <w:t>nt identifiés par un écu d’hermine plain, par exemple à Notre-Dame de Grâces</w:t>
      </w:r>
      <w:r w:rsidR="00F768F9">
        <w:rPr>
          <w:rFonts w:eastAsia="Calibri"/>
          <w:lang w:val="fr-BE" w:eastAsia="en-US"/>
        </w:rPr>
        <w:t>,</w:t>
      </w:r>
      <w:r w:rsidRPr="00580571">
        <w:rPr>
          <w:rFonts w:eastAsia="Calibri"/>
          <w:lang w:val="fr-BE" w:eastAsia="en-US"/>
        </w:rPr>
        <w:t xml:space="preserve"> près de Guingamp (vers 1506).</w:t>
      </w:r>
    </w:p>
  </w:footnote>
  <w:footnote w:id="5">
    <w:p w14:paraId="4432B723" w14:textId="45D0BFA6" w:rsidR="000C428A" w:rsidRPr="00580571" w:rsidRDefault="000C428A" w:rsidP="00580571">
      <w:pPr>
        <w:pStyle w:val="Notedebasdepage"/>
        <w:spacing w:after="0"/>
      </w:pPr>
      <w:r w:rsidRPr="00580571">
        <w:rPr>
          <w:rStyle w:val="Appelnotedebasdep"/>
        </w:rPr>
        <w:footnoteRef/>
      </w:r>
      <w:r w:rsidRPr="00580571">
        <w:t xml:space="preserve"> Sur ce manuscrit et l’identification de Jean d’Ypres, la bibliographie est abondante</w:t>
      </w:r>
      <w:r w:rsidR="00D73C5A">
        <w:t>.</w:t>
      </w:r>
      <w:r w:rsidRPr="00580571">
        <w:t xml:space="preserve"> </w:t>
      </w:r>
      <w:r w:rsidR="00D73C5A">
        <w:t>V</w:t>
      </w:r>
      <w:r w:rsidRPr="00580571">
        <w:t xml:space="preserve">oir notamment </w:t>
      </w:r>
      <w:r w:rsidR="006F3F1A" w:rsidRPr="00580571">
        <w:rPr>
          <w:smallCaps/>
        </w:rPr>
        <w:t>Avril</w:t>
      </w:r>
      <w:r w:rsidR="006F3F1A" w:rsidRPr="00580571">
        <w:t xml:space="preserve">, </w:t>
      </w:r>
      <w:r w:rsidRPr="00580571">
        <w:t>François</w:t>
      </w:r>
      <w:r w:rsidR="00C907F4">
        <w:t>,</w:t>
      </w:r>
      <w:r w:rsidRPr="00580571">
        <w:t xml:space="preserve"> </w:t>
      </w:r>
      <w:r w:rsidR="006F3F1A" w:rsidRPr="00580571">
        <w:rPr>
          <w:smallCaps/>
        </w:rPr>
        <w:t>Reynaud</w:t>
      </w:r>
      <w:r w:rsidR="006F3F1A" w:rsidRPr="00580571">
        <w:t xml:space="preserve">, </w:t>
      </w:r>
      <w:r w:rsidRPr="00580571">
        <w:t xml:space="preserve">Nicole, </w:t>
      </w:r>
      <w:r w:rsidRPr="00580571">
        <w:rPr>
          <w:i/>
        </w:rPr>
        <w:t>Les manuscrits à peintures en France, 1440-1520</w:t>
      </w:r>
      <w:r w:rsidR="00164D2B" w:rsidRPr="00580571">
        <w:t xml:space="preserve"> [</w:t>
      </w:r>
      <w:r w:rsidRPr="00580571">
        <w:t>cat. exp. Paris, B</w:t>
      </w:r>
      <w:r w:rsidR="00C92039">
        <w:t>nF</w:t>
      </w:r>
      <w:r w:rsidRPr="00580571">
        <w:t>, 16 octobre 1993-16 janvier 1994</w:t>
      </w:r>
      <w:r w:rsidR="00164D2B" w:rsidRPr="00580571">
        <w:t>]</w:t>
      </w:r>
      <w:r w:rsidRPr="00580571">
        <w:t xml:space="preserve">, Paris, </w:t>
      </w:r>
      <w:r w:rsidR="00484A52">
        <w:t xml:space="preserve">Flammarion, </w:t>
      </w:r>
      <w:r w:rsidRPr="00580571">
        <w:t xml:space="preserve">1993, n°143 (N. Reynaud) ; </w:t>
      </w:r>
      <w:r w:rsidR="006F3F1A" w:rsidRPr="00580571">
        <w:rPr>
          <w:smallCaps/>
        </w:rPr>
        <w:t>Lepape</w:t>
      </w:r>
      <w:r w:rsidR="006F3F1A" w:rsidRPr="00580571">
        <w:t xml:space="preserve">, </w:t>
      </w:r>
      <w:r w:rsidRPr="00580571">
        <w:t xml:space="preserve">Séverine, </w:t>
      </w:r>
      <w:r w:rsidR="006F3F1A" w:rsidRPr="00580571">
        <w:rPr>
          <w:smallCaps/>
        </w:rPr>
        <w:t>Huynh</w:t>
      </w:r>
      <w:r w:rsidR="006F3F1A" w:rsidRPr="00580571">
        <w:t xml:space="preserve">, </w:t>
      </w:r>
      <w:r w:rsidRPr="00580571">
        <w:t>Michel</w:t>
      </w:r>
      <w:r w:rsidR="00C92039">
        <w:t>,</w:t>
      </w:r>
      <w:r w:rsidRPr="00580571">
        <w:t xml:space="preserve"> </w:t>
      </w:r>
      <w:r w:rsidR="006F3F1A" w:rsidRPr="00580571">
        <w:rPr>
          <w:smallCaps/>
        </w:rPr>
        <w:t>Vrand</w:t>
      </w:r>
      <w:r w:rsidR="006F3F1A" w:rsidRPr="00580571">
        <w:t xml:space="preserve">, </w:t>
      </w:r>
      <w:r w:rsidRPr="00580571">
        <w:t>Caroline (dir</w:t>
      </w:r>
      <w:r w:rsidR="00F221BA">
        <w:t>.</w:t>
      </w:r>
      <w:r w:rsidRPr="00F221BA">
        <w:rPr>
          <w:iCs/>
        </w:rPr>
        <w:t>),</w:t>
      </w:r>
      <w:r w:rsidRPr="00580571">
        <w:rPr>
          <w:i/>
        </w:rPr>
        <w:t xml:space="preserve"> Mystérieux coffrets. Estampes au temps de la Dame à la licorne</w:t>
      </w:r>
      <w:r w:rsidR="00164D2B" w:rsidRPr="00580571">
        <w:t xml:space="preserve"> [</w:t>
      </w:r>
      <w:r w:rsidRPr="00580571">
        <w:t>cat. exp. Paris, musée national du Moyen Âge, 18 septembre 2019-6 janvier 2020</w:t>
      </w:r>
      <w:r w:rsidR="00164D2B" w:rsidRPr="00580571">
        <w:t>]</w:t>
      </w:r>
      <w:r w:rsidRPr="00580571">
        <w:t xml:space="preserve">, Paris, </w:t>
      </w:r>
      <w:r w:rsidR="0094564D">
        <w:t xml:space="preserve">Liénart, </w:t>
      </w:r>
      <w:r w:rsidRPr="00580571">
        <w:t>2019, n°28 ainsi que p. 23-30</w:t>
      </w:r>
      <w:r w:rsidR="006F3F1A" w:rsidRPr="00580571">
        <w:t xml:space="preserve"> (C. Vrand)</w:t>
      </w:r>
      <w:r w:rsidRPr="00580571">
        <w:t>.</w:t>
      </w:r>
    </w:p>
  </w:footnote>
  <w:footnote w:id="6">
    <w:p w14:paraId="13A802BC" w14:textId="0197E8C5"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color w:val="212529"/>
          <w:shd w:val="clear" w:color="auto" w:fill="FFFFFF"/>
        </w:rPr>
        <w:t>Dhénin,</w:t>
      </w:r>
      <w:r w:rsidRPr="00580571">
        <w:rPr>
          <w:color w:val="212529"/>
          <w:shd w:val="clear" w:color="auto" w:fill="FFFFFF"/>
        </w:rPr>
        <w:t xml:space="preserve"> Michel, « </w:t>
      </w:r>
      <w:r w:rsidRPr="00580571">
        <w:rPr>
          <w:rStyle w:val="Accentuation"/>
          <w:i w:val="0"/>
          <w:color w:val="212529"/>
          <w:shd w:val="clear" w:color="auto" w:fill="FFFFFF"/>
        </w:rPr>
        <w:t>La cadière d’or d’Anne de Bretagne »,</w:t>
      </w:r>
      <w:r w:rsidRPr="00580571">
        <w:rPr>
          <w:rStyle w:val="Accentuation"/>
          <w:color w:val="212529"/>
          <w:shd w:val="clear" w:color="auto" w:fill="FFFFFF"/>
        </w:rPr>
        <w:t xml:space="preserve"> </w:t>
      </w:r>
      <w:r w:rsidRPr="00580571">
        <w:rPr>
          <w:i/>
          <w:color w:val="212529"/>
          <w:shd w:val="clear" w:color="auto" w:fill="FFFFFF"/>
        </w:rPr>
        <w:t>Le Club français de la médaille, Bulletin</w:t>
      </w:r>
      <w:r w:rsidRPr="00580571">
        <w:rPr>
          <w:color w:val="212529"/>
          <w:shd w:val="clear" w:color="auto" w:fill="FFFFFF"/>
        </w:rPr>
        <w:t>, n°84, 2</w:t>
      </w:r>
      <w:r w:rsidRPr="00580571">
        <w:rPr>
          <w:color w:val="212529"/>
          <w:shd w:val="clear" w:color="auto" w:fill="FFFFFF"/>
          <w:vertAlign w:val="superscript"/>
        </w:rPr>
        <w:t>e</w:t>
      </w:r>
      <w:r w:rsidRPr="00580571">
        <w:rPr>
          <w:color w:val="212529"/>
          <w:shd w:val="clear" w:color="auto" w:fill="FFFFFF"/>
        </w:rPr>
        <w:t xml:space="preserve"> trim.</w:t>
      </w:r>
      <w:r w:rsidR="00484A52">
        <w:rPr>
          <w:color w:val="212529"/>
          <w:shd w:val="clear" w:color="auto" w:fill="FFFFFF"/>
        </w:rPr>
        <w:t>,</w:t>
      </w:r>
      <w:r w:rsidRPr="00580571">
        <w:rPr>
          <w:color w:val="212529"/>
          <w:shd w:val="clear" w:color="auto" w:fill="FFFFFF"/>
        </w:rPr>
        <w:t xml:space="preserve"> 1984, D2-R3</w:t>
      </w:r>
      <w:r w:rsidR="00484A52">
        <w:rPr>
          <w:color w:val="212529"/>
          <w:shd w:val="clear" w:color="auto" w:fill="FFFFFF"/>
        </w:rPr>
        <w:t> ;</w:t>
      </w:r>
      <w:r w:rsidRPr="00580571">
        <w:rPr>
          <w:color w:val="212529"/>
          <w:shd w:val="clear" w:color="auto" w:fill="FFFFFF"/>
        </w:rPr>
        <w:t xml:space="preserve"> </w:t>
      </w:r>
      <w:r w:rsidRPr="00580571">
        <w:rPr>
          <w:smallCaps/>
          <w:color w:val="212529"/>
          <w:shd w:val="clear" w:color="auto" w:fill="FFFFFF"/>
        </w:rPr>
        <w:t>Blanchet</w:t>
      </w:r>
      <w:r w:rsidRPr="00580571">
        <w:rPr>
          <w:color w:val="212529"/>
          <w:shd w:val="clear" w:color="auto" w:fill="FFFFFF"/>
        </w:rPr>
        <w:t xml:space="preserve">, François, </w:t>
      </w:r>
      <w:r w:rsidRPr="00324485">
        <w:rPr>
          <w:i/>
          <w:iCs/>
          <w:color w:val="212529"/>
          <w:shd w:val="clear" w:color="auto" w:fill="FFFFFF"/>
        </w:rPr>
        <w:t>« </w:t>
      </w:r>
      <w:r w:rsidRPr="00324485">
        <w:rPr>
          <w:rStyle w:val="Accentuation"/>
          <w:i w:val="0"/>
          <w:iCs w:val="0"/>
          <w:color w:val="212529"/>
          <w:shd w:val="clear" w:color="auto" w:fill="FFFFFF"/>
        </w:rPr>
        <w:t>La cadière d’or d’Anne de Bretagne »,</w:t>
      </w:r>
      <w:r w:rsidRPr="00580571">
        <w:rPr>
          <w:rStyle w:val="Accentuation"/>
          <w:color w:val="212529"/>
          <w:shd w:val="clear" w:color="auto" w:fill="FFFFFF"/>
        </w:rPr>
        <w:t xml:space="preserve"> </w:t>
      </w:r>
      <w:r w:rsidRPr="00580571">
        <w:rPr>
          <w:rStyle w:val="Accentuation"/>
          <w:i w:val="0"/>
          <w:color w:val="212529"/>
          <w:shd w:val="clear" w:color="auto" w:fill="FFFFFF"/>
        </w:rPr>
        <w:t xml:space="preserve">en ligne : </w:t>
      </w:r>
      <w:hyperlink r:id="rId2" w:history="1">
        <w:r w:rsidRPr="00580571">
          <w:rPr>
            <w:rStyle w:val="Lienhypertexte"/>
            <w:shd w:val="clear" w:color="auto" w:fill="FFFFFF"/>
          </w:rPr>
          <w:t>https://www.monnaie-magazine.com/la-cadiere-danne-de-bretagne</w:t>
        </w:r>
      </w:hyperlink>
      <w:r w:rsidRPr="00580571">
        <w:rPr>
          <w:shd w:val="clear" w:color="auto" w:fill="FFFFFF"/>
        </w:rPr>
        <w:t xml:space="preserve"> </w:t>
      </w:r>
      <w:r w:rsidRPr="00580571">
        <w:rPr>
          <w:color w:val="212529"/>
          <w:shd w:val="clear" w:color="auto" w:fill="FFFFFF"/>
        </w:rPr>
        <w:t>(14/11/2018).</w:t>
      </w:r>
    </w:p>
  </w:footnote>
  <w:footnote w:id="7">
    <w:p w14:paraId="32F9759C" w14:textId="738522CD" w:rsidR="00642386" w:rsidRPr="00580571" w:rsidRDefault="00642386" w:rsidP="00580571">
      <w:pPr>
        <w:pStyle w:val="Notedebasdepage"/>
        <w:spacing w:after="0"/>
      </w:pPr>
      <w:r w:rsidRPr="00580571">
        <w:rPr>
          <w:rStyle w:val="Appelnotedebasdep"/>
        </w:rPr>
        <w:footnoteRef/>
      </w:r>
      <w:r w:rsidR="006F3F1A" w:rsidRPr="00580571">
        <w:t xml:space="preserve"> </w:t>
      </w:r>
      <w:r w:rsidR="006F3F1A" w:rsidRPr="00580571">
        <w:rPr>
          <w:smallCaps/>
        </w:rPr>
        <w:t>Avril</w:t>
      </w:r>
      <w:r w:rsidR="006F3F1A" w:rsidRPr="00580571">
        <w:t>, François</w:t>
      </w:r>
      <w:r w:rsidR="00324485">
        <w:t xml:space="preserve">, </w:t>
      </w:r>
      <w:r w:rsidR="006F3F1A" w:rsidRPr="00580571">
        <w:rPr>
          <w:smallCaps/>
        </w:rPr>
        <w:t>Reynaud</w:t>
      </w:r>
      <w:r w:rsidR="006F3F1A" w:rsidRPr="00580571">
        <w:t xml:space="preserve">, Nicole, </w:t>
      </w:r>
      <w:r w:rsidR="006F3F1A" w:rsidRPr="00580571">
        <w:rPr>
          <w:i/>
        </w:rPr>
        <w:t>Les manuscrits à peintures en France</w:t>
      </w:r>
      <w:r w:rsidR="006F3F1A" w:rsidRPr="00324485">
        <w:rPr>
          <w:iCs/>
        </w:rPr>
        <w:t>,</w:t>
      </w:r>
      <w:r w:rsidR="006F3F1A" w:rsidRPr="00580571">
        <w:rPr>
          <w:i/>
        </w:rPr>
        <w:t xml:space="preserve"> op. cit.</w:t>
      </w:r>
      <w:r w:rsidR="0085749E">
        <w:rPr>
          <w:iCs/>
        </w:rPr>
        <w:t>, n°151</w:t>
      </w:r>
      <w:r w:rsidR="003A59AA" w:rsidRPr="00580571">
        <w:rPr>
          <w:color w:val="4E4E51"/>
          <w:shd w:val="clear" w:color="auto" w:fill="FFFFFF"/>
        </w:rPr>
        <w:t xml:space="preserve"> </w:t>
      </w:r>
      <w:r w:rsidR="003A59AA" w:rsidRPr="00580571">
        <w:t>(N. Reynaud)</w:t>
      </w:r>
      <w:r w:rsidR="00320ECF" w:rsidRPr="00580571">
        <w:rPr>
          <w:color w:val="4E4E51"/>
          <w:shd w:val="clear" w:color="auto" w:fill="FFFFFF"/>
        </w:rPr>
        <w:t>.</w:t>
      </w:r>
    </w:p>
  </w:footnote>
  <w:footnote w:id="8">
    <w:p w14:paraId="3F2A2E30" w14:textId="14F8E5CB" w:rsidR="00134BC0" w:rsidRPr="00580571" w:rsidRDefault="00134BC0" w:rsidP="00580571">
      <w:pPr>
        <w:pStyle w:val="Notedebasdepage"/>
        <w:spacing w:after="0"/>
      </w:pPr>
      <w:r w:rsidRPr="00580571">
        <w:rPr>
          <w:rStyle w:val="Appelnotedebasdep"/>
        </w:rPr>
        <w:footnoteRef/>
      </w:r>
      <w:r w:rsidRPr="00580571">
        <w:t xml:space="preserve"> Sur l’emblématique d’Anne et sa bibliothèque, voir</w:t>
      </w:r>
      <w:r w:rsidR="00FE3B03" w:rsidRPr="00580571">
        <w:t xml:space="preserve"> notamment</w:t>
      </w:r>
      <w:r w:rsidRPr="00580571">
        <w:t xml:space="preserve"> </w:t>
      </w:r>
      <w:r w:rsidRPr="00580571">
        <w:rPr>
          <w:smallCaps/>
        </w:rPr>
        <w:t>Brejon de Lavergnée</w:t>
      </w:r>
      <w:r w:rsidR="00236D4D">
        <w:rPr>
          <w:smallCaps/>
        </w:rPr>
        <w:t>,</w:t>
      </w:r>
      <w:r w:rsidRPr="00580571">
        <w:t xml:space="preserve"> Jacques, « L’emblématique d’Anne de Bretagne d’après les manuscrits à peintures (</w:t>
      </w:r>
      <w:r w:rsidRPr="00580571">
        <w:rPr>
          <w:smallCaps/>
        </w:rPr>
        <w:t>xv</w:t>
      </w:r>
      <w:r w:rsidRPr="00580571">
        <w:rPr>
          <w:vertAlign w:val="superscript"/>
        </w:rPr>
        <w:t>e</w:t>
      </w:r>
      <w:r w:rsidRPr="00580571">
        <w:t>-</w:t>
      </w:r>
      <w:r w:rsidRPr="00580571">
        <w:rPr>
          <w:smallCaps/>
        </w:rPr>
        <w:t xml:space="preserve"> xvi</w:t>
      </w:r>
      <w:r w:rsidRPr="00580571">
        <w:rPr>
          <w:vertAlign w:val="superscript"/>
        </w:rPr>
        <w:t>e</w:t>
      </w:r>
      <w:r w:rsidRPr="00580571">
        <w:t xml:space="preserve"> siècles) », </w:t>
      </w:r>
      <w:r w:rsidRPr="00580571">
        <w:rPr>
          <w:i/>
        </w:rPr>
        <w:t>Mémoires de la Société d’histoire et d’archéologie de Bretagne</w:t>
      </w:r>
      <w:r w:rsidRPr="00580571">
        <w:t>, t. 45, 1978, p. 83-95</w:t>
      </w:r>
      <w:r w:rsidR="00236D4D">
        <w:t> ;</w:t>
      </w:r>
      <w:r w:rsidR="00C5589F" w:rsidRPr="00580571">
        <w:t xml:space="preserve"> </w:t>
      </w:r>
      <w:r w:rsidR="00C5589F" w:rsidRPr="00580571">
        <w:rPr>
          <w:smallCaps/>
        </w:rPr>
        <w:t>Jones</w:t>
      </w:r>
      <w:r w:rsidR="00C5589F" w:rsidRPr="00580571">
        <w:t xml:space="preserve">, Michaël, « Les manuscrits enluminés </w:t>
      </w:r>
      <w:r w:rsidR="00C5589F" w:rsidRPr="00580571">
        <w:rPr>
          <w:color w:val="000000"/>
        </w:rPr>
        <w:t xml:space="preserve">d’Anne de Bretagne : livres précieux ou instruments de propagande ? », </w:t>
      </w:r>
      <w:r w:rsidR="00C5589F" w:rsidRPr="00580571">
        <w:rPr>
          <w:i/>
          <w:color w:val="000000"/>
        </w:rPr>
        <w:t>Anne de Bretagne, une histoire, un mythe</w:t>
      </w:r>
      <w:r w:rsidR="00651022" w:rsidRPr="00580571">
        <w:rPr>
          <w:color w:val="000000"/>
        </w:rPr>
        <w:t xml:space="preserve"> [cat.</w:t>
      </w:r>
      <w:r w:rsidR="003E1DA6" w:rsidRPr="00580571">
        <w:rPr>
          <w:color w:val="000000"/>
        </w:rPr>
        <w:t xml:space="preserve"> </w:t>
      </w:r>
      <w:r w:rsidR="00651022" w:rsidRPr="00580571">
        <w:rPr>
          <w:color w:val="000000"/>
        </w:rPr>
        <w:t xml:space="preserve">exp. </w:t>
      </w:r>
      <w:r w:rsidR="00651022" w:rsidRPr="008D49DF">
        <w:rPr>
          <w:color w:val="000000"/>
          <w:lang w:val="fr-BE"/>
        </w:rPr>
        <w:t>Nantes, Château des ducs de Bretagne, 30 juin-30 septembre 2007]</w:t>
      </w:r>
      <w:r w:rsidR="00C5589F" w:rsidRPr="008D49DF">
        <w:rPr>
          <w:color w:val="000000"/>
          <w:lang w:val="fr-BE"/>
        </w:rPr>
        <w:t xml:space="preserve">, </w:t>
      </w:r>
      <w:r w:rsidR="00651022" w:rsidRPr="008D49DF">
        <w:rPr>
          <w:color w:val="000000"/>
          <w:lang w:val="fr-BE"/>
        </w:rPr>
        <w:t xml:space="preserve">Paris, Somogy, </w:t>
      </w:r>
      <w:r w:rsidR="00F32979">
        <w:rPr>
          <w:color w:val="000000"/>
          <w:lang w:val="fr-BE"/>
        </w:rPr>
        <w:t xml:space="preserve">2007, </w:t>
      </w:r>
      <w:r w:rsidR="00C5589F" w:rsidRPr="008D49DF">
        <w:rPr>
          <w:color w:val="000000"/>
          <w:lang w:val="fr-BE"/>
        </w:rPr>
        <w:t>p. 85-95</w:t>
      </w:r>
      <w:r w:rsidR="008D49DF" w:rsidRPr="008D49DF">
        <w:rPr>
          <w:color w:val="000000"/>
          <w:lang w:val="fr-BE"/>
        </w:rPr>
        <w:t xml:space="preserve"> ;</w:t>
      </w:r>
      <w:r w:rsidR="003E1DA6" w:rsidRPr="008D49DF">
        <w:rPr>
          <w:lang w:val="fr-BE"/>
        </w:rPr>
        <w:t xml:space="preserve"> </w:t>
      </w:r>
      <w:r w:rsidRPr="008D49DF">
        <w:rPr>
          <w:smallCaps/>
          <w:lang w:val="fr-BE"/>
        </w:rPr>
        <w:t>Brown</w:t>
      </w:r>
      <w:r w:rsidR="008D49DF" w:rsidRPr="008D49DF">
        <w:rPr>
          <w:smallCaps/>
          <w:lang w:val="fr-BE"/>
        </w:rPr>
        <w:t>,</w:t>
      </w:r>
      <w:r w:rsidRPr="008D49DF">
        <w:rPr>
          <w:lang w:val="fr-BE"/>
        </w:rPr>
        <w:t xml:space="preserve"> Cynthia J., </w:t>
      </w:r>
      <w:r w:rsidRPr="008D49DF">
        <w:rPr>
          <w:i/>
          <w:lang w:val="fr-BE"/>
        </w:rPr>
        <w:t xml:space="preserve">The Queen’s </w:t>
      </w:r>
      <w:r w:rsidR="00A45D1C" w:rsidRPr="008D49DF">
        <w:rPr>
          <w:i/>
          <w:lang w:val="fr-BE"/>
        </w:rPr>
        <w:t>Library:</w:t>
      </w:r>
      <w:r w:rsidRPr="008D49DF">
        <w:rPr>
          <w:i/>
          <w:lang w:val="fr-BE"/>
        </w:rPr>
        <w:t xml:space="preserve"> Image-Making at the Court of Anne of Brittany, 1477-1514</w:t>
      </w:r>
      <w:r w:rsidRPr="008D49DF">
        <w:rPr>
          <w:lang w:val="fr-BE"/>
        </w:rPr>
        <w:t>, Philadelphia, University of Pennsylvania Press, 2011</w:t>
      </w:r>
      <w:r w:rsidR="008D49DF">
        <w:rPr>
          <w:lang w:val="fr-BE"/>
        </w:rPr>
        <w:t> ;</w:t>
      </w:r>
      <w:r w:rsidRPr="008D49DF">
        <w:rPr>
          <w:lang w:val="fr-BE"/>
        </w:rPr>
        <w:t xml:space="preserve"> </w:t>
      </w:r>
      <w:r w:rsidRPr="00580571">
        <w:rPr>
          <w:smallCaps/>
        </w:rPr>
        <w:t>Girault</w:t>
      </w:r>
      <w:r w:rsidRPr="00580571">
        <w:t xml:space="preserve">, Pierre-Gilles, </w:t>
      </w:r>
      <w:r w:rsidRPr="00580571">
        <w:rPr>
          <w:color w:val="000000"/>
        </w:rPr>
        <w:t xml:space="preserve">« Des livres pour une reine : La librairie d’Anne de Bretagne », </w:t>
      </w:r>
      <w:r w:rsidRPr="00580571">
        <w:rPr>
          <w:i/>
          <w:color w:val="000000"/>
        </w:rPr>
        <w:t>Anne de Bretagne, reine, duchesse et mécène, L’objet d’art. Hors-série histoire</w:t>
      </w:r>
      <w:r w:rsidRPr="008D49DF">
        <w:rPr>
          <w:iCs/>
          <w:color w:val="000000"/>
        </w:rPr>
        <w:t>,</w:t>
      </w:r>
      <w:r w:rsidRPr="00580571">
        <w:rPr>
          <w:i/>
          <w:color w:val="000000"/>
        </w:rPr>
        <w:t xml:space="preserve"> </w:t>
      </w:r>
      <w:r w:rsidRPr="00580571">
        <w:rPr>
          <w:color w:val="000000"/>
        </w:rPr>
        <w:t>n°75, 2014, p. 58-63</w:t>
      </w:r>
      <w:r w:rsidR="008D49DF">
        <w:rPr>
          <w:color w:val="000000"/>
        </w:rPr>
        <w:t> ;</w:t>
      </w:r>
      <w:r w:rsidRPr="00580571">
        <w:rPr>
          <w:color w:val="000000"/>
        </w:rPr>
        <w:t xml:space="preserve"> </w:t>
      </w:r>
      <w:r w:rsidRPr="00580571">
        <w:rPr>
          <w:smallCaps/>
        </w:rPr>
        <w:t>Hermant</w:t>
      </w:r>
      <w:r w:rsidRPr="00580571">
        <w:t xml:space="preserve">, Maxence, « Les Grandes heures d’Anne de Bretagne », </w:t>
      </w:r>
      <w:r w:rsidRPr="00580571">
        <w:rPr>
          <w:i/>
          <w:color w:val="000000"/>
        </w:rPr>
        <w:t>Art de l’enluminure</w:t>
      </w:r>
      <w:r w:rsidRPr="00580571">
        <w:rPr>
          <w:color w:val="000000"/>
        </w:rPr>
        <w:t>, n°75, déc</w:t>
      </w:r>
      <w:r w:rsidR="008D49DF">
        <w:rPr>
          <w:color w:val="000000"/>
        </w:rPr>
        <w:t>embre</w:t>
      </w:r>
      <w:r w:rsidRPr="00580571">
        <w:rPr>
          <w:color w:val="000000"/>
        </w:rPr>
        <w:t xml:space="preserve"> 2020-fév</w:t>
      </w:r>
      <w:r w:rsidR="008D49DF">
        <w:rPr>
          <w:color w:val="000000"/>
        </w:rPr>
        <w:t>rier</w:t>
      </w:r>
      <w:r w:rsidRPr="00580571">
        <w:rPr>
          <w:color w:val="000000"/>
        </w:rPr>
        <w:t xml:space="preserve"> 2021, p. 4-61</w:t>
      </w:r>
      <w:r w:rsidRPr="00580571">
        <w:t>.</w:t>
      </w:r>
    </w:p>
  </w:footnote>
  <w:footnote w:id="9">
    <w:p w14:paraId="4CF66E17" w14:textId="5A6E520D"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Nielen,</w:t>
      </w:r>
      <w:r w:rsidRPr="00580571">
        <w:t xml:space="preserve"> Marie-Adélaïde, </w:t>
      </w:r>
      <w:r w:rsidRPr="00580571">
        <w:rPr>
          <w:i/>
        </w:rPr>
        <w:t>Corpus des sceaux français du Moyen Âge</w:t>
      </w:r>
      <w:r w:rsidRPr="00580571">
        <w:t xml:space="preserve">, </w:t>
      </w:r>
      <w:r w:rsidRPr="00580571">
        <w:rPr>
          <w:i/>
        </w:rPr>
        <w:t>op. cit.</w:t>
      </w:r>
      <w:r w:rsidRPr="00580571">
        <w:t>,</w:t>
      </w:r>
      <w:r w:rsidRPr="00580571">
        <w:rPr>
          <w:color w:val="FF0000"/>
        </w:rPr>
        <w:t xml:space="preserve"> </w:t>
      </w:r>
      <w:r w:rsidRPr="00580571">
        <w:t>p. 116-117, n°47-48.</w:t>
      </w:r>
    </w:p>
  </w:footnote>
  <w:footnote w:id="10">
    <w:p w14:paraId="2D7E34A1" w14:textId="2355DF19" w:rsidR="001137A4" w:rsidRPr="00580571" w:rsidRDefault="001137A4" w:rsidP="00580571">
      <w:pPr>
        <w:pStyle w:val="Notedebasdepage"/>
        <w:spacing w:after="0"/>
        <w:rPr>
          <w:smallCaps/>
          <w:color w:val="000000" w:themeColor="text1"/>
        </w:rPr>
      </w:pPr>
      <w:r w:rsidRPr="00580571">
        <w:rPr>
          <w:rStyle w:val="Appelnotedebasdep"/>
          <w:color w:val="000000" w:themeColor="text1"/>
        </w:rPr>
        <w:footnoteRef/>
      </w:r>
      <w:r w:rsidRPr="00580571">
        <w:rPr>
          <w:color w:val="000000" w:themeColor="text1"/>
        </w:rPr>
        <w:t xml:space="preserve"> </w:t>
      </w:r>
      <w:r w:rsidRPr="00580571">
        <w:rPr>
          <w:smallCaps/>
          <w:color w:val="000000" w:themeColor="text1"/>
        </w:rPr>
        <w:t>Crépin-Leblond</w:t>
      </w:r>
      <w:r w:rsidRPr="00580571">
        <w:rPr>
          <w:color w:val="000000" w:themeColor="text1"/>
        </w:rPr>
        <w:t xml:space="preserve">, Thierry, « Que reste-t-il des trésors d’Anne de Bretagne ? », </w:t>
      </w:r>
      <w:r w:rsidRPr="00580571">
        <w:rPr>
          <w:i/>
          <w:color w:val="000000" w:themeColor="text1"/>
        </w:rPr>
        <w:t>Anne de Bretagne, une histoire, un mythe</w:t>
      </w:r>
      <w:r w:rsidRPr="00580571">
        <w:rPr>
          <w:color w:val="000000" w:themeColor="text1"/>
        </w:rPr>
        <w:t xml:space="preserve">, </w:t>
      </w:r>
      <w:r w:rsidRPr="00580571">
        <w:rPr>
          <w:i/>
          <w:color w:val="000000" w:themeColor="text1"/>
        </w:rPr>
        <w:t>op. cit.</w:t>
      </w:r>
      <w:r w:rsidR="00191357">
        <w:rPr>
          <w:iCs/>
          <w:color w:val="000000" w:themeColor="text1"/>
        </w:rPr>
        <w:t xml:space="preserve">, </w:t>
      </w:r>
      <w:r w:rsidRPr="00580571">
        <w:rPr>
          <w:color w:val="000000" w:themeColor="text1"/>
        </w:rPr>
        <w:t>p. 75-83</w:t>
      </w:r>
      <w:r w:rsidR="00191357">
        <w:rPr>
          <w:color w:val="000000" w:themeColor="text1"/>
        </w:rPr>
        <w:t> ;</w:t>
      </w:r>
      <w:r w:rsidRPr="00580571">
        <w:rPr>
          <w:color w:val="000000" w:themeColor="text1"/>
        </w:rPr>
        <w:t xml:space="preserve"> </w:t>
      </w:r>
      <w:r w:rsidR="00A65DC7" w:rsidRPr="00580571">
        <w:rPr>
          <w:smallCaps/>
          <w:color w:val="000000" w:themeColor="text1"/>
        </w:rPr>
        <w:t>Vrand</w:t>
      </w:r>
      <w:r w:rsidR="00A65DC7" w:rsidRPr="00580571">
        <w:rPr>
          <w:color w:val="000000" w:themeColor="text1"/>
        </w:rPr>
        <w:t xml:space="preserve">, Caroline, « Venise en Val de Loire : les verres vénitiens d’Anne de Bretagne », </w:t>
      </w:r>
      <w:r w:rsidR="00A65DC7" w:rsidRPr="00580571">
        <w:rPr>
          <w:i/>
          <w:color w:val="000000" w:themeColor="text1"/>
        </w:rPr>
        <w:t>La France et l’Europe autour de 1500</w:t>
      </w:r>
      <w:r w:rsidR="002A3C4D" w:rsidRPr="00580571">
        <w:rPr>
          <w:color w:val="000000" w:themeColor="text1"/>
        </w:rPr>
        <w:t xml:space="preserve"> (</w:t>
      </w:r>
      <w:r w:rsidR="00A65DC7" w:rsidRPr="00580571">
        <w:rPr>
          <w:color w:val="000000" w:themeColor="text1"/>
        </w:rPr>
        <w:t>actes du col</w:t>
      </w:r>
      <w:r w:rsidR="002A3C4D" w:rsidRPr="00580571">
        <w:rPr>
          <w:color w:val="000000" w:themeColor="text1"/>
        </w:rPr>
        <w:t>loque, Paris, École du Louvre, m</w:t>
      </w:r>
      <w:r w:rsidR="00A65DC7" w:rsidRPr="00580571">
        <w:rPr>
          <w:color w:val="000000" w:themeColor="text1"/>
        </w:rPr>
        <w:t>usée d’Écouen, 2010</w:t>
      </w:r>
      <w:r w:rsidR="002A3C4D" w:rsidRPr="00580571">
        <w:rPr>
          <w:color w:val="000000" w:themeColor="text1"/>
        </w:rPr>
        <w:t>)</w:t>
      </w:r>
      <w:r w:rsidR="00A65DC7" w:rsidRPr="00580571">
        <w:rPr>
          <w:color w:val="000000" w:themeColor="text1"/>
        </w:rPr>
        <w:t xml:space="preserve">, </w:t>
      </w:r>
      <w:r w:rsidR="00187741" w:rsidRPr="00580571">
        <w:rPr>
          <w:color w:val="000000" w:themeColor="text1"/>
        </w:rPr>
        <w:t xml:space="preserve">Paris, </w:t>
      </w:r>
      <w:r w:rsidR="00A65DC7" w:rsidRPr="00580571">
        <w:rPr>
          <w:color w:val="000000" w:themeColor="text1"/>
        </w:rPr>
        <w:t>École du Louvre, 2015, p. 25-33</w:t>
      </w:r>
      <w:r w:rsidR="00A65DC7" w:rsidRPr="00580571">
        <w:rPr>
          <w:smallCaps/>
          <w:color w:val="000000" w:themeColor="text1"/>
        </w:rPr>
        <w:t xml:space="preserve">. </w:t>
      </w:r>
      <w:r w:rsidR="00A65DC7" w:rsidRPr="00580571">
        <w:rPr>
          <w:color w:val="000000" w:themeColor="text1"/>
        </w:rPr>
        <w:t>Ces cinq éléments sont</w:t>
      </w:r>
      <w:r w:rsidR="00187741" w:rsidRPr="00580571">
        <w:rPr>
          <w:color w:val="000000" w:themeColor="text1"/>
        </w:rPr>
        <w:t xml:space="preserve"> aujourd’hui répartis entre Écouen</w:t>
      </w:r>
      <w:r w:rsidR="00A65DC7" w:rsidRPr="00580571">
        <w:rPr>
          <w:color w:val="000000" w:themeColor="text1"/>
        </w:rPr>
        <w:t xml:space="preserve"> (</w:t>
      </w:r>
      <w:r w:rsidR="00A45D1C" w:rsidRPr="00580571">
        <w:rPr>
          <w:color w:val="000000" w:themeColor="text1"/>
        </w:rPr>
        <w:t>musée national de la Renaissance), Paris (m</w:t>
      </w:r>
      <w:r w:rsidR="00A65DC7" w:rsidRPr="00580571">
        <w:rPr>
          <w:color w:val="000000" w:themeColor="text1"/>
        </w:rPr>
        <w:t xml:space="preserve">usée Jacquemart-André), Londres (Victoria </w:t>
      </w:r>
      <w:r w:rsidR="00030CAF" w:rsidRPr="00580571">
        <w:rPr>
          <w:color w:val="000000" w:themeColor="text1"/>
        </w:rPr>
        <w:t>&amp;</w:t>
      </w:r>
      <w:r w:rsidR="00A65DC7" w:rsidRPr="00580571">
        <w:rPr>
          <w:color w:val="000000" w:themeColor="text1"/>
        </w:rPr>
        <w:t xml:space="preserve"> Albert Museum), New York (Metropolitan Museum) et Toledo (Toledo Museum of Arts).</w:t>
      </w:r>
    </w:p>
  </w:footnote>
  <w:footnote w:id="11">
    <w:p w14:paraId="43617196" w14:textId="56E66B08" w:rsidR="00134BC0" w:rsidRPr="00580571" w:rsidRDefault="00134BC0" w:rsidP="00580571">
      <w:pPr>
        <w:pStyle w:val="Notedebasdepage"/>
        <w:spacing w:after="0"/>
      </w:pPr>
      <w:r w:rsidRPr="00580571">
        <w:rPr>
          <w:rStyle w:val="Appelnotedebasdep"/>
        </w:rPr>
        <w:footnoteRef/>
      </w:r>
      <w:r w:rsidRPr="00580571">
        <w:t xml:space="preserve"> Sur l’emblématique de </w:t>
      </w:r>
      <w:r w:rsidRPr="009F7A16">
        <w:t>Louise</w:t>
      </w:r>
      <w:r w:rsidR="00811322" w:rsidRPr="009F7A16">
        <w:t xml:space="preserve"> de Savoie</w:t>
      </w:r>
      <w:r w:rsidRPr="009F7A16">
        <w:t>, voir</w:t>
      </w:r>
      <w:r w:rsidRPr="00580571">
        <w:t xml:space="preserve"> </w:t>
      </w:r>
      <w:r w:rsidR="00F55A94" w:rsidRPr="00580571">
        <w:rPr>
          <w:smallCaps/>
        </w:rPr>
        <w:t>Lecoq</w:t>
      </w:r>
      <w:r w:rsidR="00F55A94" w:rsidRPr="00580571">
        <w:t xml:space="preserve">, Anne-Marie, </w:t>
      </w:r>
      <w:r w:rsidR="00F55A94" w:rsidRPr="00580571">
        <w:rPr>
          <w:i/>
        </w:rPr>
        <w:t>François I</w:t>
      </w:r>
      <w:r w:rsidR="00F55A94" w:rsidRPr="00580571">
        <w:rPr>
          <w:i/>
          <w:vertAlign w:val="superscript"/>
        </w:rPr>
        <w:t>er</w:t>
      </w:r>
      <w:r w:rsidR="00F55A94" w:rsidRPr="00580571">
        <w:rPr>
          <w:i/>
        </w:rPr>
        <w:t xml:space="preserve"> imaginaire. Symbolique et politique à l’aube de la Renaissance</w:t>
      </w:r>
      <w:r w:rsidR="00F55A94" w:rsidRPr="00580571">
        <w:t>, Paris, Macula, 1987 (coll. « Art et Histoire »)</w:t>
      </w:r>
      <w:r w:rsidR="00411604" w:rsidRPr="00580571">
        <w:t xml:space="preserve">, </w:t>
      </w:r>
      <w:r w:rsidR="00411604" w:rsidRPr="00580571">
        <w:rPr>
          <w:rFonts w:eastAsiaTheme="minorHAnsi"/>
          <w:bCs/>
          <w:lang w:eastAsia="en-US"/>
        </w:rPr>
        <w:t xml:space="preserve">p. 416-442 et </w:t>
      </w:r>
      <w:r w:rsidR="00411604" w:rsidRPr="00580571">
        <w:rPr>
          <w:rFonts w:eastAsiaTheme="minorHAnsi"/>
          <w:bCs/>
          <w:i/>
          <w:lang w:eastAsia="en-US"/>
        </w:rPr>
        <w:t>passim</w:t>
      </w:r>
      <w:r w:rsidR="00BB0479">
        <w:t> ;</w:t>
      </w:r>
      <w:r w:rsidR="00F55A94" w:rsidRPr="00580571">
        <w:t xml:space="preserve"> </w:t>
      </w:r>
      <w:r w:rsidR="002A3C4D" w:rsidRPr="00580571">
        <w:rPr>
          <w:smallCaps/>
        </w:rPr>
        <w:t>Fagnart</w:t>
      </w:r>
      <w:r w:rsidR="002A3C4D" w:rsidRPr="00580571">
        <w:t xml:space="preserve">, </w:t>
      </w:r>
      <w:r w:rsidR="002A3C4D" w:rsidRPr="00580571">
        <w:rPr>
          <w:bCs/>
        </w:rPr>
        <w:t>Laure</w:t>
      </w:r>
      <w:r w:rsidR="002A3C4D" w:rsidRPr="00580571">
        <w:t xml:space="preserve">, « Nœuds de Savoie et cordelières de Louise de Savoie », </w:t>
      </w:r>
      <w:r w:rsidR="002A3C4D" w:rsidRPr="00580571">
        <w:rPr>
          <w:i/>
        </w:rPr>
        <w:t>Princesses et Renaissance(s). La commande artistique de Marguerite d’Autriche et de son entourage</w:t>
      </w:r>
      <w:r w:rsidR="008C21DE" w:rsidRPr="00580571">
        <w:t xml:space="preserve"> [</w:t>
      </w:r>
      <w:r w:rsidR="002A3C4D" w:rsidRPr="00580571">
        <w:t>Bourg-en-Bresse, monastère royal de Brou, 27-28 février 2015</w:t>
      </w:r>
      <w:r w:rsidR="008C21DE" w:rsidRPr="00580571">
        <w:t>]</w:t>
      </w:r>
      <w:r w:rsidR="002A3C4D" w:rsidRPr="00580571">
        <w:t xml:space="preserve">, </w:t>
      </w:r>
      <w:r w:rsidR="00BB0479">
        <w:t>éd.</w:t>
      </w:r>
      <w:r w:rsidR="002A3C4D" w:rsidRPr="00580571">
        <w:t xml:space="preserve"> Laurence Ciavaldini-Rivière</w:t>
      </w:r>
      <w:r w:rsidR="00753D18">
        <w:t>,</w:t>
      </w:r>
      <w:r w:rsidR="002A3C4D" w:rsidRPr="00580571">
        <w:t xml:space="preserve"> Magali Briat-Philippe, Paris, Éditions du patrimoine, 2018, p. 127-134 (</w:t>
      </w:r>
      <w:r w:rsidR="00753D18">
        <w:t>ouvrage publié</w:t>
      </w:r>
      <w:r w:rsidR="002A3C4D" w:rsidRPr="00580571">
        <w:t xml:space="preserve"> en ligne</w:t>
      </w:r>
      <w:r w:rsidR="00030CAF" w:rsidRPr="00580571">
        <w:t xml:space="preserve"> </w:t>
      </w:r>
      <w:hyperlink r:id="rId3" w:history="1">
        <w:r w:rsidR="00030CAF" w:rsidRPr="00580571">
          <w:rPr>
            <w:rStyle w:val="Lienhypertexte"/>
          </w:rPr>
          <w:t>https://www.monuments-nationaux.fr/editions-du-patrimoine/les-ouvrages/princesses-et-renaissance-s-la-commande-artistique-de-marguerite-d-autriche-et-de-son-entourage</w:t>
        </w:r>
      </w:hyperlink>
      <w:r w:rsidR="002A3C4D" w:rsidRPr="00580571">
        <w:t>)</w:t>
      </w:r>
      <w:r w:rsidR="00753D18">
        <w:t> ;</w:t>
      </w:r>
      <w:r w:rsidR="002A3C4D" w:rsidRPr="00580571">
        <w:t xml:space="preserve"> </w:t>
      </w:r>
      <w:r w:rsidR="00A45D1C" w:rsidRPr="00580571">
        <w:rPr>
          <w:smallCaps/>
        </w:rPr>
        <w:t>Fagnart</w:t>
      </w:r>
      <w:r w:rsidR="00A45D1C" w:rsidRPr="00580571">
        <w:t xml:space="preserve">, </w:t>
      </w:r>
      <w:r w:rsidR="00A45D1C" w:rsidRPr="00580571">
        <w:rPr>
          <w:bCs/>
        </w:rPr>
        <w:t xml:space="preserve">Laure, </w:t>
      </w:r>
      <w:r w:rsidR="00A45D1C" w:rsidRPr="00580571">
        <w:rPr>
          <w:bCs/>
          <w:smallCaps/>
        </w:rPr>
        <w:t>Girault</w:t>
      </w:r>
      <w:r w:rsidR="00A45D1C" w:rsidRPr="00580571">
        <w:rPr>
          <w:bCs/>
        </w:rPr>
        <w:t xml:space="preserve"> Pierre-Gilles, « Louise, François, Claude et les autres… », art. cit</w:t>
      </w:r>
      <w:r w:rsidRPr="00580571">
        <w:t>.</w:t>
      </w:r>
    </w:p>
  </w:footnote>
  <w:footnote w:id="12">
    <w:p w14:paraId="1A557A1C" w14:textId="2BEBC86B" w:rsidR="00134BC0" w:rsidRPr="00580571" w:rsidRDefault="00134BC0" w:rsidP="00580571">
      <w:pPr>
        <w:pStyle w:val="Notedebasdepage"/>
        <w:spacing w:after="0"/>
        <w:rPr>
          <w:color w:val="000000" w:themeColor="text1"/>
        </w:rPr>
      </w:pPr>
      <w:r w:rsidRPr="00580571">
        <w:rPr>
          <w:rStyle w:val="Appelnotedebasdep"/>
          <w:color w:val="000000" w:themeColor="text1"/>
        </w:rPr>
        <w:footnoteRef/>
      </w:r>
      <w:r w:rsidRPr="00580571">
        <w:rPr>
          <w:color w:val="000000" w:themeColor="text1"/>
        </w:rPr>
        <w:t xml:space="preserve"> Sur la bibliothèque </w:t>
      </w:r>
      <w:r w:rsidRPr="00C97D0B">
        <w:rPr>
          <w:color w:val="000000" w:themeColor="text1"/>
        </w:rPr>
        <w:t xml:space="preserve">de </w:t>
      </w:r>
      <w:r w:rsidR="00811322" w:rsidRPr="00C97D0B">
        <w:rPr>
          <w:color w:val="000000" w:themeColor="text1"/>
        </w:rPr>
        <w:t>la mère de François I</w:t>
      </w:r>
      <w:r w:rsidR="00811322" w:rsidRPr="00C97D0B">
        <w:rPr>
          <w:color w:val="000000" w:themeColor="text1"/>
          <w:vertAlign w:val="superscript"/>
        </w:rPr>
        <w:t>er</w:t>
      </w:r>
      <w:r w:rsidR="00753D18" w:rsidRPr="00C97D0B">
        <w:rPr>
          <w:color w:val="000000" w:themeColor="text1"/>
        </w:rPr>
        <w:t>,</w:t>
      </w:r>
      <w:r w:rsidRPr="00C97D0B">
        <w:rPr>
          <w:color w:val="000000" w:themeColor="text1"/>
        </w:rPr>
        <w:t xml:space="preserve"> voir </w:t>
      </w:r>
      <w:r w:rsidR="00302F17" w:rsidRPr="00C97D0B">
        <w:rPr>
          <w:color w:val="000000" w:themeColor="text1"/>
        </w:rPr>
        <w:t xml:space="preserve">principalement </w:t>
      </w:r>
      <w:r w:rsidR="00302F17" w:rsidRPr="00C97D0B">
        <w:rPr>
          <w:smallCaps/>
          <w:color w:val="000000" w:themeColor="text1"/>
        </w:rPr>
        <w:t>Winn</w:t>
      </w:r>
      <w:r w:rsidR="00302F17" w:rsidRPr="00C97D0B">
        <w:rPr>
          <w:color w:val="000000" w:themeColor="text1"/>
        </w:rPr>
        <w:t xml:space="preserve">, </w:t>
      </w:r>
      <w:r w:rsidR="00584469" w:rsidRPr="00C97D0B">
        <w:rPr>
          <w:color w:val="000000" w:themeColor="text1"/>
        </w:rPr>
        <w:t xml:space="preserve">Mary Beth, </w:t>
      </w:r>
      <w:r w:rsidR="00302F17" w:rsidRPr="00C97D0B">
        <w:rPr>
          <w:color w:val="000000" w:themeColor="text1"/>
        </w:rPr>
        <w:t>« </w:t>
      </w:r>
      <w:r w:rsidR="003E2C63" w:rsidRPr="00C97D0B">
        <w:rPr>
          <w:color w:val="000000" w:themeColor="text1"/>
          <w:shd w:val="clear" w:color="auto" w:fill="FFFFFF"/>
        </w:rPr>
        <w:t>Louise de Savoie</w:t>
      </w:r>
      <w:r w:rsidR="00302F17" w:rsidRPr="00C97D0B">
        <w:rPr>
          <w:color w:val="000000" w:themeColor="text1"/>
          <w:shd w:val="clear" w:color="auto" w:fill="FFFFFF"/>
        </w:rPr>
        <w:t xml:space="preserve"> b</w:t>
      </w:r>
      <w:r w:rsidR="00AE23C2" w:rsidRPr="00C97D0B">
        <w:rPr>
          <w:color w:val="000000" w:themeColor="text1"/>
          <w:shd w:val="clear" w:color="auto" w:fill="FFFFFF"/>
        </w:rPr>
        <w:t>ibliophile »</w:t>
      </w:r>
      <w:r w:rsidR="003E2C63" w:rsidRPr="00C97D0B">
        <w:rPr>
          <w:color w:val="000000" w:themeColor="text1"/>
          <w:shd w:val="clear" w:color="auto" w:fill="FFFFFF"/>
        </w:rPr>
        <w:t>, </w:t>
      </w:r>
      <w:r w:rsidR="003E2C63" w:rsidRPr="00C97D0B">
        <w:rPr>
          <w:rStyle w:val="Accentuation"/>
          <w:color w:val="000000" w:themeColor="text1"/>
          <w:shd w:val="clear" w:color="auto" w:fill="FFFFFF"/>
        </w:rPr>
        <w:t>Journal of the Early Book Society</w:t>
      </w:r>
      <w:r w:rsidR="003E2C63" w:rsidRPr="00C97D0B">
        <w:rPr>
          <w:color w:val="000000" w:themeColor="text1"/>
          <w:shd w:val="clear" w:color="auto" w:fill="FFFFFF"/>
        </w:rPr>
        <w:t xml:space="preserve">, </w:t>
      </w:r>
      <w:r w:rsidR="00302F17" w:rsidRPr="00C97D0B">
        <w:rPr>
          <w:color w:val="000000" w:themeColor="text1"/>
          <w:shd w:val="clear" w:color="auto" w:fill="FFFFFF"/>
        </w:rPr>
        <w:t xml:space="preserve">t. </w:t>
      </w:r>
      <w:r w:rsidR="003E2C63" w:rsidRPr="00C97D0B">
        <w:rPr>
          <w:color w:val="000000" w:themeColor="text1"/>
          <w:shd w:val="clear" w:color="auto" w:fill="FFFFFF"/>
        </w:rPr>
        <w:t>4, 2001</w:t>
      </w:r>
      <w:r w:rsidR="003E2C63" w:rsidRPr="00580571">
        <w:rPr>
          <w:color w:val="000000" w:themeColor="text1"/>
          <w:shd w:val="clear" w:color="auto" w:fill="FFFFFF"/>
        </w:rPr>
        <w:t>, p.</w:t>
      </w:r>
      <w:r w:rsidR="00302F17" w:rsidRPr="00580571">
        <w:rPr>
          <w:color w:val="000000" w:themeColor="text1"/>
          <w:shd w:val="clear" w:color="auto" w:fill="FFFFFF"/>
        </w:rPr>
        <w:t> </w:t>
      </w:r>
      <w:r w:rsidR="003E2C63" w:rsidRPr="00580571">
        <w:rPr>
          <w:color w:val="000000" w:themeColor="text1"/>
          <w:shd w:val="clear" w:color="auto" w:fill="FFFFFF"/>
        </w:rPr>
        <w:t>228-258</w:t>
      </w:r>
      <w:r w:rsidR="00753D18">
        <w:rPr>
          <w:color w:val="000000" w:themeColor="text1"/>
          <w:shd w:val="clear" w:color="auto" w:fill="FFFFFF"/>
        </w:rPr>
        <w:t> ;</w:t>
      </w:r>
      <w:r w:rsidR="00EC73BF" w:rsidRPr="00580571">
        <w:rPr>
          <w:color w:val="000000" w:themeColor="text1"/>
          <w:shd w:val="clear" w:color="auto" w:fill="FFFFFF"/>
        </w:rPr>
        <w:t xml:space="preserve"> </w:t>
      </w:r>
      <w:r w:rsidR="00EC73BF" w:rsidRPr="00580571">
        <w:rPr>
          <w:smallCaps/>
          <w:color w:val="000000" w:themeColor="text1"/>
        </w:rPr>
        <w:t>Winn</w:t>
      </w:r>
      <w:r w:rsidR="00EC73BF" w:rsidRPr="00580571">
        <w:rPr>
          <w:color w:val="000000" w:themeColor="text1"/>
        </w:rPr>
        <w:t>, Mary Beth,</w:t>
      </w:r>
      <w:r w:rsidR="003E2C63" w:rsidRPr="00580571">
        <w:rPr>
          <w:color w:val="000000" w:themeColor="text1"/>
          <w:shd w:val="clear" w:color="auto" w:fill="FFFFFF"/>
        </w:rPr>
        <w:t xml:space="preserve"> </w:t>
      </w:r>
      <w:r w:rsidR="00584469" w:rsidRPr="00580571">
        <w:rPr>
          <w:color w:val="000000" w:themeColor="text1"/>
          <w:shd w:val="clear" w:color="auto" w:fill="FFFFFF"/>
        </w:rPr>
        <w:t>« Louise de Savoie, ses enfants et ses livres</w:t>
      </w:r>
      <w:r w:rsidR="00302F17" w:rsidRPr="00580571">
        <w:rPr>
          <w:color w:val="000000" w:themeColor="text1"/>
          <w:shd w:val="clear" w:color="auto" w:fill="FFFFFF"/>
        </w:rPr>
        <w:t> :</w:t>
      </w:r>
      <w:r w:rsidR="00584469" w:rsidRPr="00580571">
        <w:rPr>
          <w:color w:val="000000" w:themeColor="text1"/>
          <w:shd w:val="clear" w:color="auto" w:fill="FFFFFF"/>
        </w:rPr>
        <w:t xml:space="preserve"> du</w:t>
      </w:r>
      <w:r w:rsidR="00AE23C2" w:rsidRPr="00580571">
        <w:rPr>
          <w:color w:val="000000" w:themeColor="text1"/>
          <w:shd w:val="clear" w:color="auto" w:fill="FFFFFF"/>
        </w:rPr>
        <w:t xml:space="preserve"> pouvoir familial au pouvoir d’État</w:t>
      </w:r>
      <w:r w:rsidR="00584469" w:rsidRPr="00580571">
        <w:rPr>
          <w:color w:val="000000" w:themeColor="text1"/>
          <w:shd w:val="clear" w:color="auto" w:fill="FFFFFF"/>
        </w:rPr>
        <w:t xml:space="preserve"> »,</w:t>
      </w:r>
      <w:r w:rsidR="00E15BA5" w:rsidRPr="00580571">
        <w:rPr>
          <w:color w:val="000000" w:themeColor="text1"/>
          <w:shd w:val="clear" w:color="auto" w:fill="FFFFFF"/>
        </w:rPr>
        <w:t xml:space="preserve"> </w:t>
      </w:r>
      <w:r w:rsidR="00584469" w:rsidRPr="00580571">
        <w:rPr>
          <w:rStyle w:val="Accentuation"/>
          <w:color w:val="000000" w:themeColor="text1"/>
          <w:shd w:val="clear" w:color="auto" w:fill="FFFFFF"/>
        </w:rPr>
        <w:t>Patronnes et mécènes en France à la Renaissance</w:t>
      </w:r>
      <w:r w:rsidR="00584469" w:rsidRPr="00580571">
        <w:rPr>
          <w:color w:val="000000" w:themeColor="text1"/>
          <w:shd w:val="clear" w:color="auto" w:fill="FFFFFF"/>
        </w:rPr>
        <w:t xml:space="preserve">, </w:t>
      </w:r>
      <w:r w:rsidR="004F62A1">
        <w:rPr>
          <w:color w:val="000000" w:themeColor="text1"/>
          <w:shd w:val="clear" w:color="auto" w:fill="FFFFFF"/>
        </w:rPr>
        <w:t xml:space="preserve">éd. </w:t>
      </w:r>
      <w:r w:rsidR="004F62A1" w:rsidRPr="00580571">
        <w:rPr>
          <w:color w:val="000000" w:themeColor="text1"/>
          <w:shd w:val="clear" w:color="auto" w:fill="FFFFFF"/>
        </w:rPr>
        <w:t>Kathleen Wilson-Chevalier, </w:t>
      </w:r>
      <w:r w:rsidR="00584469" w:rsidRPr="00580571">
        <w:rPr>
          <w:color w:val="000000" w:themeColor="text1"/>
          <w:shd w:val="clear" w:color="auto" w:fill="FFFFFF"/>
        </w:rPr>
        <w:t>Saint-Étienne, PUSE, 2007, p.</w:t>
      </w:r>
      <w:r w:rsidR="00302F17" w:rsidRPr="00580571">
        <w:rPr>
          <w:color w:val="000000" w:themeColor="text1"/>
          <w:shd w:val="clear" w:color="auto" w:fill="FFFFFF"/>
        </w:rPr>
        <w:t> </w:t>
      </w:r>
      <w:r w:rsidR="00584469" w:rsidRPr="00580571">
        <w:rPr>
          <w:color w:val="000000" w:themeColor="text1"/>
          <w:shd w:val="clear" w:color="auto" w:fill="FFFFFF"/>
        </w:rPr>
        <w:t>251-281</w:t>
      </w:r>
      <w:r w:rsidR="004F62A1">
        <w:rPr>
          <w:color w:val="000000" w:themeColor="text1"/>
          <w:shd w:val="clear" w:color="auto" w:fill="FFFFFF"/>
        </w:rPr>
        <w:t> ;</w:t>
      </w:r>
      <w:r w:rsidR="003E2C63" w:rsidRPr="00580571">
        <w:rPr>
          <w:color w:val="000000" w:themeColor="text1"/>
          <w:shd w:val="clear" w:color="auto" w:fill="FFFFFF"/>
        </w:rPr>
        <w:t xml:space="preserve"> </w:t>
      </w:r>
      <w:r w:rsidR="00302F17" w:rsidRPr="00580571">
        <w:rPr>
          <w:smallCaps/>
          <w:color w:val="000000" w:themeColor="text1"/>
        </w:rPr>
        <w:t>Winn</w:t>
      </w:r>
      <w:r w:rsidR="00302F17" w:rsidRPr="00580571">
        <w:rPr>
          <w:color w:val="000000" w:themeColor="text1"/>
        </w:rPr>
        <w:t>, Mary Beth,</w:t>
      </w:r>
      <w:r w:rsidR="003E2C63" w:rsidRPr="00580571">
        <w:rPr>
          <w:color w:val="000000" w:themeColor="text1"/>
          <w:shd w:val="clear" w:color="auto" w:fill="FFFFFF"/>
        </w:rPr>
        <w:t xml:space="preserve"> </w:t>
      </w:r>
      <w:r w:rsidR="003E2C63" w:rsidRPr="00580571">
        <w:rPr>
          <w:smallCaps/>
          <w:color w:val="000000" w:themeColor="text1"/>
          <w:shd w:val="clear" w:color="auto" w:fill="FFFFFF"/>
        </w:rPr>
        <w:t>Wilson-Chevalier</w:t>
      </w:r>
      <w:r w:rsidR="003E2C63" w:rsidRPr="00580571">
        <w:rPr>
          <w:color w:val="000000" w:themeColor="text1"/>
          <w:shd w:val="clear" w:color="auto" w:fill="FFFFFF"/>
        </w:rPr>
        <w:t>,</w:t>
      </w:r>
      <w:r w:rsidR="00A33175" w:rsidRPr="00580571">
        <w:rPr>
          <w:color w:val="000000" w:themeColor="text1"/>
          <w:shd w:val="clear" w:color="auto" w:fill="FFFFFF"/>
        </w:rPr>
        <w:t xml:space="preserve"> </w:t>
      </w:r>
      <w:r w:rsidR="00302F17" w:rsidRPr="00580571">
        <w:rPr>
          <w:color w:val="000000" w:themeColor="text1"/>
          <w:shd w:val="clear" w:color="auto" w:fill="FFFFFF"/>
        </w:rPr>
        <w:t>Kathleen, « L</w:t>
      </w:r>
      <w:r w:rsidR="003E2C63" w:rsidRPr="00580571">
        <w:rPr>
          <w:color w:val="000000" w:themeColor="text1"/>
          <w:shd w:val="clear" w:color="auto" w:fill="FFFFFF"/>
        </w:rPr>
        <w:t>ouise de Savoie, ses livres, sa bibliothèque</w:t>
      </w:r>
      <w:r w:rsidR="00302F17" w:rsidRPr="00580571">
        <w:rPr>
          <w:color w:val="000000" w:themeColor="text1"/>
          <w:shd w:val="clear" w:color="auto" w:fill="FFFFFF"/>
        </w:rPr>
        <w:t> »</w:t>
      </w:r>
      <w:r w:rsidR="003E2C63" w:rsidRPr="00580571">
        <w:rPr>
          <w:color w:val="000000" w:themeColor="text1"/>
          <w:shd w:val="clear" w:color="auto" w:fill="FFFFFF"/>
        </w:rPr>
        <w:t xml:space="preserve">, </w:t>
      </w:r>
      <w:r w:rsidR="00302F17" w:rsidRPr="00580571">
        <w:rPr>
          <w:i/>
          <w:color w:val="000000" w:themeColor="text1"/>
        </w:rPr>
        <w:t>Louise de Savoie, 1476-1531</w:t>
      </w:r>
      <w:r w:rsidR="00302F17" w:rsidRPr="00580571">
        <w:rPr>
          <w:color w:val="000000" w:themeColor="text1"/>
        </w:rPr>
        <w:t xml:space="preserve">, </w:t>
      </w:r>
      <w:r w:rsidR="004F62A1" w:rsidRPr="00580571">
        <w:rPr>
          <w:color w:val="000000" w:themeColor="text1"/>
        </w:rPr>
        <w:t xml:space="preserve">éd. Pascal Brioist, Laure Fagnart, Cédric Michon, </w:t>
      </w:r>
      <w:r w:rsidR="00302F17" w:rsidRPr="00580571">
        <w:rPr>
          <w:color w:val="000000" w:themeColor="text1"/>
        </w:rPr>
        <w:t xml:space="preserve">Rennes-Tours, PUR-PUFR, 2015 (coll. « Renaissance »), </w:t>
      </w:r>
      <w:r w:rsidR="003E2C63" w:rsidRPr="00580571">
        <w:rPr>
          <w:color w:val="000000" w:themeColor="text1"/>
          <w:shd w:val="clear" w:color="auto" w:fill="FFFFFF"/>
        </w:rPr>
        <w:t>p. 235-252</w:t>
      </w:r>
      <w:r w:rsidR="00302F17" w:rsidRPr="00580571">
        <w:rPr>
          <w:color w:val="000000" w:themeColor="text1"/>
          <w:shd w:val="clear" w:color="auto" w:fill="FFFFFF"/>
        </w:rPr>
        <w:t>.</w:t>
      </w:r>
    </w:p>
  </w:footnote>
  <w:footnote w:id="13">
    <w:p w14:paraId="53B07F90" w14:textId="2DE132EA" w:rsidR="00134BC0" w:rsidRPr="00580571" w:rsidRDefault="00134BC0" w:rsidP="00580571">
      <w:pPr>
        <w:pStyle w:val="Notedebasdepage"/>
        <w:spacing w:after="0"/>
        <w:rPr>
          <w:color w:val="000000" w:themeColor="text1"/>
        </w:rPr>
      </w:pPr>
      <w:r w:rsidRPr="00580571">
        <w:rPr>
          <w:rStyle w:val="Appelnotedebasdep"/>
        </w:rPr>
        <w:footnoteRef/>
      </w:r>
      <w:r w:rsidRPr="00580571">
        <w:t xml:space="preserve"> </w:t>
      </w:r>
      <w:r w:rsidRPr="00580571">
        <w:rPr>
          <w:i/>
          <w:color w:val="000000" w:themeColor="text1"/>
          <w:shd w:val="clear" w:color="auto" w:fill="FFFFFF"/>
        </w:rPr>
        <w:t>Une reine sans couronne ? Louise de Savoie, mère de François I</w:t>
      </w:r>
      <w:r w:rsidRPr="00580571">
        <w:rPr>
          <w:i/>
          <w:color w:val="000000" w:themeColor="text1"/>
          <w:shd w:val="clear" w:color="auto" w:fill="FFFFFF"/>
          <w:vertAlign w:val="superscript"/>
        </w:rPr>
        <w:t>er</w:t>
      </w:r>
      <w:r w:rsidRPr="00580571">
        <w:rPr>
          <w:color w:val="000000" w:themeColor="text1"/>
          <w:shd w:val="clear" w:color="auto" w:fill="FFFFFF"/>
        </w:rPr>
        <w:t xml:space="preserve"> [cat. exp. Écouen, musée national de la Renaissance, 14 octobre 2015-1</w:t>
      </w:r>
      <w:r w:rsidRPr="00580571">
        <w:rPr>
          <w:color w:val="000000" w:themeColor="text1"/>
          <w:shd w:val="clear" w:color="auto" w:fill="FFFFFF"/>
          <w:vertAlign w:val="superscript"/>
        </w:rPr>
        <w:t>er</w:t>
      </w:r>
      <w:r w:rsidRPr="00580571">
        <w:rPr>
          <w:color w:val="000000" w:themeColor="text1"/>
          <w:shd w:val="clear" w:color="auto" w:fill="FFFFFF"/>
        </w:rPr>
        <w:t xml:space="preserve"> février 2016], Paris, RMN, 2015</w:t>
      </w:r>
      <w:r w:rsidRPr="00580571">
        <w:rPr>
          <w:color w:val="000000" w:themeColor="text1"/>
        </w:rPr>
        <w:t xml:space="preserve">, p. 62-63, </w:t>
      </w:r>
      <w:r w:rsidR="00EE7939" w:rsidRPr="00580571">
        <w:rPr>
          <w:color w:val="000000" w:themeColor="text1"/>
        </w:rPr>
        <w:t>n°</w:t>
      </w:r>
      <w:r w:rsidRPr="00580571">
        <w:rPr>
          <w:color w:val="000000" w:themeColor="text1"/>
        </w:rPr>
        <w:t>15 (Muriel Barbier</w:t>
      </w:r>
      <w:r w:rsidRPr="00580571">
        <w:rPr>
          <w:rFonts w:eastAsia="Calibri"/>
          <w:color w:val="000000" w:themeColor="text1"/>
        </w:rPr>
        <w:t>).</w:t>
      </w:r>
    </w:p>
  </w:footnote>
  <w:footnote w:id="14">
    <w:p w14:paraId="5DB76448" w14:textId="6D7D2C9F" w:rsidR="00134BC0" w:rsidRPr="00580571" w:rsidRDefault="00134BC0" w:rsidP="00580571">
      <w:pPr>
        <w:pStyle w:val="Notedebasdepage"/>
        <w:spacing w:after="0"/>
      </w:pPr>
      <w:r w:rsidRPr="00580571">
        <w:rPr>
          <w:rStyle w:val="Appelnotedebasdep"/>
        </w:rPr>
        <w:footnoteRef/>
      </w:r>
      <w:r w:rsidRPr="00580571">
        <w:t xml:space="preserve"> </w:t>
      </w:r>
      <w:r w:rsidR="00D13AAD" w:rsidRPr="00580571">
        <w:rPr>
          <w:smallCaps/>
        </w:rPr>
        <w:t>Avril</w:t>
      </w:r>
      <w:r w:rsidR="00D13AAD" w:rsidRPr="00580571">
        <w:t>, François</w:t>
      </w:r>
      <w:r w:rsidR="00D41C5C">
        <w:t>,</w:t>
      </w:r>
      <w:r w:rsidR="00D13AAD" w:rsidRPr="00580571">
        <w:t xml:space="preserve"> </w:t>
      </w:r>
      <w:r w:rsidR="00D13AAD" w:rsidRPr="00580571">
        <w:rPr>
          <w:smallCaps/>
        </w:rPr>
        <w:t>Reynaud</w:t>
      </w:r>
      <w:r w:rsidR="00D13AAD" w:rsidRPr="00580571">
        <w:t xml:space="preserve">, Nicole, </w:t>
      </w:r>
      <w:r w:rsidR="00D13AAD" w:rsidRPr="00580571">
        <w:rPr>
          <w:i/>
        </w:rPr>
        <w:t>Les manuscrits à peintures en France</w:t>
      </w:r>
      <w:r w:rsidR="00D13AAD" w:rsidRPr="00C71FA8">
        <w:rPr>
          <w:iCs/>
        </w:rPr>
        <w:t>,</w:t>
      </w:r>
      <w:r w:rsidR="00D13AAD" w:rsidRPr="00580571">
        <w:rPr>
          <w:i/>
        </w:rPr>
        <w:t xml:space="preserve"> op. cit.</w:t>
      </w:r>
      <w:r w:rsidR="00D41C5C">
        <w:rPr>
          <w:iCs/>
        </w:rPr>
        <w:t xml:space="preserve">, </w:t>
      </w:r>
      <w:r w:rsidRPr="00580571">
        <w:rPr>
          <w:color w:val="000000" w:themeColor="text1"/>
        </w:rPr>
        <w:t>n°232</w:t>
      </w:r>
      <w:r w:rsidR="00D13AAD" w:rsidRPr="00580571">
        <w:rPr>
          <w:color w:val="000000" w:themeColor="text1"/>
        </w:rPr>
        <w:t xml:space="preserve"> (F. Avril)</w:t>
      </w:r>
      <w:r w:rsidRPr="00580571">
        <w:rPr>
          <w:color w:val="000000" w:themeColor="text1"/>
        </w:rPr>
        <w:t>.</w:t>
      </w:r>
    </w:p>
  </w:footnote>
  <w:footnote w:id="15">
    <w:p w14:paraId="7D8C9013" w14:textId="40489454"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Girault</w:t>
      </w:r>
      <w:r w:rsidRPr="00580571">
        <w:t xml:space="preserve">, Pierre-Gilles, « Quelques artistes tourangeaux et leurs clients en quête d’identité : De Jean Fouquet au Maître de Claude de France (Éloi Tassart ?) », </w:t>
      </w:r>
      <w:r w:rsidRPr="00580571">
        <w:rPr>
          <w:i/>
          <w:iCs/>
        </w:rPr>
        <w:t>Tours 1500 : Art et société à Tours au début de la Renaissance (actes du colloque du CESR, Tours, 10-12 mai 2012</w:t>
      </w:r>
      <w:r w:rsidRPr="00580571">
        <w:rPr>
          <w:iCs/>
        </w:rPr>
        <w:t xml:space="preserve">), </w:t>
      </w:r>
      <w:r w:rsidR="00D41C5C" w:rsidRPr="00580571">
        <w:t xml:space="preserve">éd. </w:t>
      </w:r>
      <w:r w:rsidR="00D41C5C" w:rsidRPr="00580571">
        <w:rPr>
          <w:iCs/>
        </w:rPr>
        <w:t>Marion Boudon-Machuel, Pascale Charron</w:t>
      </w:r>
      <w:r w:rsidR="009F10DA">
        <w:rPr>
          <w:iCs/>
        </w:rPr>
        <w:t>, T</w:t>
      </w:r>
      <w:r w:rsidRPr="00580571">
        <w:rPr>
          <w:iCs/>
        </w:rPr>
        <w:t>urnhout, Brepols, 2016 (coll</w:t>
      </w:r>
      <w:r w:rsidRPr="00D561AC">
        <w:rPr>
          <w:iCs/>
        </w:rPr>
        <w:t xml:space="preserve">. </w:t>
      </w:r>
      <w:r w:rsidR="00163881" w:rsidRPr="00D561AC">
        <w:rPr>
          <w:iCs/>
        </w:rPr>
        <w:t>« </w:t>
      </w:r>
      <w:r w:rsidRPr="00D561AC">
        <w:rPr>
          <w:iCs/>
        </w:rPr>
        <w:t>Études renaissantes</w:t>
      </w:r>
      <w:r w:rsidR="00163881" w:rsidRPr="00D561AC">
        <w:rPr>
          <w:iCs/>
        </w:rPr>
        <w:t> »</w:t>
      </w:r>
      <w:r w:rsidRPr="00D561AC">
        <w:rPr>
          <w:iCs/>
        </w:rPr>
        <w:t>),</w:t>
      </w:r>
      <w:r w:rsidRPr="00580571">
        <w:rPr>
          <w:iCs/>
        </w:rPr>
        <w:t xml:space="preserve"> p. 93-114.</w:t>
      </w:r>
    </w:p>
  </w:footnote>
  <w:footnote w:id="16">
    <w:p w14:paraId="201EFACD" w14:textId="10317C08" w:rsidR="00134BC0" w:rsidRPr="00580571" w:rsidRDefault="00134BC0" w:rsidP="00580571">
      <w:pPr>
        <w:pStyle w:val="Notedebasdepage"/>
        <w:spacing w:after="0"/>
        <w:rPr>
          <w:color w:val="000000" w:themeColor="text1"/>
          <w:lang w:val="fr-BE"/>
        </w:rPr>
      </w:pPr>
      <w:r w:rsidRPr="00580571">
        <w:rPr>
          <w:rStyle w:val="Appelnotedebasdep"/>
          <w:color w:val="000000" w:themeColor="text1"/>
        </w:rPr>
        <w:footnoteRef/>
      </w:r>
      <w:r w:rsidRPr="00580571">
        <w:rPr>
          <w:color w:val="000000" w:themeColor="text1"/>
          <w:lang w:val="fr-BE"/>
        </w:rPr>
        <w:t xml:space="preserve"> </w:t>
      </w:r>
      <w:r w:rsidRPr="00580571">
        <w:rPr>
          <w:smallCaps/>
          <w:color w:val="000000" w:themeColor="text1"/>
          <w:lang w:val="fr-BE"/>
        </w:rPr>
        <w:t xml:space="preserve">Douët d’Arcq, </w:t>
      </w:r>
      <w:r w:rsidRPr="00580571">
        <w:rPr>
          <w:color w:val="000000" w:themeColor="text1"/>
          <w:lang w:val="fr-BE"/>
        </w:rPr>
        <w:t xml:space="preserve">Louis-Claude, </w:t>
      </w:r>
      <w:r w:rsidR="00684034" w:rsidRPr="00580571">
        <w:rPr>
          <w:i/>
          <w:iCs/>
          <w:color w:val="000000" w:themeColor="text1"/>
          <w:shd w:val="clear" w:color="auto" w:fill="FFFFFF"/>
        </w:rPr>
        <w:t>Collection de sceaux</w:t>
      </w:r>
      <w:r w:rsidR="00684034" w:rsidRPr="00580571">
        <w:rPr>
          <w:color w:val="000000" w:themeColor="text1"/>
          <w:shd w:val="clear" w:color="auto" w:fill="FFFFFF"/>
        </w:rPr>
        <w:t>, Paris, Plon, 1863-1868</w:t>
      </w:r>
      <w:r w:rsidR="00C1182F" w:rsidRPr="00580571">
        <w:rPr>
          <w:color w:val="000000" w:themeColor="text1"/>
          <w:shd w:val="clear" w:color="auto" w:fill="FFFFFF"/>
        </w:rPr>
        <w:t xml:space="preserve"> (coll. </w:t>
      </w:r>
      <w:r w:rsidR="00156210">
        <w:rPr>
          <w:color w:val="000000" w:themeColor="text1"/>
          <w:shd w:val="clear" w:color="auto" w:fill="FFFFFF"/>
        </w:rPr>
        <w:t>« </w:t>
      </w:r>
      <w:r w:rsidR="00C1182F" w:rsidRPr="00580571">
        <w:rPr>
          <w:color w:val="000000" w:themeColor="text1"/>
          <w:shd w:val="clear" w:color="auto" w:fill="FFFFFF"/>
        </w:rPr>
        <w:t>Archives de l</w:t>
      </w:r>
      <w:r w:rsidR="00156210">
        <w:rPr>
          <w:color w:val="000000" w:themeColor="text1"/>
          <w:shd w:val="clear" w:color="auto" w:fill="FFFFFF"/>
        </w:rPr>
        <w:t>’</w:t>
      </w:r>
      <w:r w:rsidR="00C1182F" w:rsidRPr="00580571">
        <w:rPr>
          <w:color w:val="000000" w:themeColor="text1"/>
          <w:shd w:val="clear" w:color="auto" w:fill="FFFFFF"/>
        </w:rPr>
        <w:t>Empire</w:t>
      </w:r>
      <w:r w:rsidR="00156210">
        <w:rPr>
          <w:color w:val="000000" w:themeColor="text1"/>
          <w:shd w:val="clear" w:color="auto" w:fill="FFFFFF"/>
        </w:rPr>
        <w:t xml:space="preserve"> </w:t>
      </w:r>
      <w:r w:rsidR="00C1182F" w:rsidRPr="00580571">
        <w:rPr>
          <w:color w:val="000000" w:themeColor="text1"/>
          <w:shd w:val="clear" w:color="auto" w:fill="FFFFFF"/>
        </w:rPr>
        <w:t xml:space="preserve">: </w:t>
      </w:r>
      <w:r w:rsidR="00156210">
        <w:rPr>
          <w:color w:val="000000" w:themeColor="text1"/>
          <w:shd w:val="clear" w:color="auto" w:fill="FFFFFF"/>
        </w:rPr>
        <w:t>i</w:t>
      </w:r>
      <w:r w:rsidR="00C1182F" w:rsidRPr="00580571">
        <w:rPr>
          <w:color w:val="000000" w:themeColor="text1"/>
          <w:shd w:val="clear" w:color="auto" w:fill="FFFFFF"/>
        </w:rPr>
        <w:t xml:space="preserve">nventaires et </w:t>
      </w:r>
      <w:r w:rsidR="00C1182F" w:rsidRPr="004F2040">
        <w:rPr>
          <w:color w:val="000000" w:themeColor="text1"/>
          <w:shd w:val="clear" w:color="auto" w:fill="FFFFFF"/>
        </w:rPr>
        <w:t>documents</w:t>
      </w:r>
      <w:r w:rsidR="00AC1474" w:rsidRPr="004F2040">
        <w:rPr>
          <w:color w:val="000000" w:themeColor="text1"/>
          <w:shd w:val="clear" w:color="auto" w:fill="FFFFFF"/>
        </w:rPr>
        <w:t> »</w:t>
      </w:r>
      <w:r w:rsidR="00C1182F" w:rsidRPr="004F2040">
        <w:rPr>
          <w:color w:val="000000" w:themeColor="text1"/>
          <w:shd w:val="clear" w:color="auto" w:fill="FFFFFF"/>
        </w:rPr>
        <w:t>)</w:t>
      </w:r>
      <w:r w:rsidRPr="004F2040">
        <w:rPr>
          <w:color w:val="000000" w:themeColor="text1"/>
          <w:lang w:val="fr-BE"/>
        </w:rPr>
        <w:t>,</w:t>
      </w:r>
      <w:r w:rsidRPr="00580571">
        <w:rPr>
          <w:color w:val="000000" w:themeColor="text1"/>
          <w:lang w:val="fr-BE"/>
        </w:rPr>
        <w:t xml:space="preserve"> t. I, p. 290</w:t>
      </w:r>
      <w:r w:rsidR="00684034" w:rsidRPr="00580571">
        <w:rPr>
          <w:color w:val="000000" w:themeColor="text1"/>
          <w:lang w:val="fr-BE"/>
        </w:rPr>
        <w:t>, n°170.</w:t>
      </w:r>
    </w:p>
  </w:footnote>
  <w:footnote w:id="17">
    <w:p w14:paraId="4CF8946A" w14:textId="0350D914" w:rsidR="00134BC0" w:rsidRPr="00580571" w:rsidRDefault="00134BC0" w:rsidP="00580571">
      <w:pPr>
        <w:pStyle w:val="Notedebasdepage"/>
        <w:spacing w:after="0"/>
        <w:rPr>
          <w:color w:val="000000" w:themeColor="text1"/>
        </w:rPr>
      </w:pPr>
      <w:r w:rsidRPr="00580571">
        <w:rPr>
          <w:rStyle w:val="Appelnotedebasdep"/>
          <w:color w:val="000000" w:themeColor="text1"/>
        </w:rPr>
        <w:footnoteRef/>
      </w:r>
      <w:r w:rsidRPr="00580571">
        <w:rPr>
          <w:color w:val="000000" w:themeColor="text1"/>
        </w:rPr>
        <w:t xml:space="preserve"> G</w:t>
      </w:r>
      <w:r w:rsidRPr="00580571">
        <w:rPr>
          <w:smallCaps/>
          <w:color w:val="000000" w:themeColor="text1"/>
        </w:rPr>
        <w:t>range,</w:t>
      </w:r>
      <w:r w:rsidRPr="00580571">
        <w:rPr>
          <w:color w:val="000000" w:themeColor="text1"/>
        </w:rPr>
        <w:t xml:space="preserve"> </w:t>
      </w:r>
      <w:r w:rsidRPr="00580571">
        <w:rPr>
          <w:color w:val="000000" w:themeColor="text1"/>
          <w:shd w:val="clear" w:color="auto" w:fill="FFFFFF"/>
        </w:rPr>
        <w:t xml:space="preserve">Gustave, </w:t>
      </w:r>
      <w:r w:rsidRPr="00580571">
        <w:rPr>
          <w:i/>
          <w:color w:val="000000" w:themeColor="text1"/>
        </w:rPr>
        <w:t>Mélanges archéologiques, ou recueil de dessins d’objets, vases, sceaux</w:t>
      </w:r>
      <w:r w:rsidRPr="00580571">
        <w:rPr>
          <w:color w:val="000000" w:themeColor="text1"/>
        </w:rPr>
        <w:t>, Clermont-Ferrand, imp. F. Thibaud, 1857, p. 24, n°CIV</w:t>
      </w:r>
      <w:r w:rsidR="00156FA9">
        <w:rPr>
          <w:color w:val="000000" w:themeColor="text1"/>
        </w:rPr>
        <w:t> ;</w:t>
      </w:r>
      <w:r w:rsidRPr="00580571">
        <w:rPr>
          <w:color w:val="000000" w:themeColor="text1"/>
        </w:rPr>
        <w:t xml:space="preserve"> </w:t>
      </w:r>
      <w:r w:rsidR="00414613" w:rsidRPr="00580571">
        <w:rPr>
          <w:smallCaps/>
          <w:color w:val="000000" w:themeColor="text1"/>
        </w:rPr>
        <w:t>Lecoq</w:t>
      </w:r>
      <w:r w:rsidR="00414613" w:rsidRPr="00580571">
        <w:rPr>
          <w:color w:val="000000" w:themeColor="text1"/>
        </w:rPr>
        <w:t xml:space="preserve">, Anne-Marie, </w:t>
      </w:r>
      <w:r w:rsidR="00414613" w:rsidRPr="00580571">
        <w:rPr>
          <w:i/>
          <w:color w:val="000000" w:themeColor="text1"/>
        </w:rPr>
        <w:t>François I</w:t>
      </w:r>
      <w:r w:rsidR="00414613" w:rsidRPr="00580571">
        <w:rPr>
          <w:i/>
          <w:color w:val="000000" w:themeColor="text1"/>
          <w:vertAlign w:val="superscript"/>
        </w:rPr>
        <w:t>er</w:t>
      </w:r>
      <w:r w:rsidR="00414613" w:rsidRPr="00580571">
        <w:rPr>
          <w:i/>
          <w:color w:val="000000" w:themeColor="text1"/>
        </w:rPr>
        <w:t xml:space="preserve"> imaginaire</w:t>
      </w:r>
      <w:r w:rsidR="00414613" w:rsidRPr="00156FA9">
        <w:rPr>
          <w:rFonts w:eastAsiaTheme="minorHAnsi"/>
          <w:color w:val="000000" w:themeColor="text1"/>
          <w:lang w:eastAsia="en-US"/>
        </w:rPr>
        <w:t>,</w:t>
      </w:r>
      <w:r w:rsidR="00414613" w:rsidRPr="00580571">
        <w:rPr>
          <w:rFonts w:eastAsiaTheme="minorHAnsi"/>
          <w:i/>
          <w:iCs/>
          <w:color w:val="000000" w:themeColor="text1"/>
          <w:lang w:eastAsia="en-US"/>
        </w:rPr>
        <w:t xml:space="preserve"> op. cit</w:t>
      </w:r>
      <w:r w:rsidR="00414613" w:rsidRPr="00580571">
        <w:rPr>
          <w:rFonts w:eastAsiaTheme="minorHAnsi"/>
          <w:color w:val="000000" w:themeColor="text1"/>
          <w:lang w:eastAsia="en-US"/>
        </w:rPr>
        <w:t>., p. 466 et 469, fig. 223-228</w:t>
      </w:r>
      <w:r w:rsidRPr="00580571">
        <w:rPr>
          <w:color w:val="000000" w:themeColor="text1"/>
        </w:rPr>
        <w:t>.</w:t>
      </w:r>
    </w:p>
  </w:footnote>
  <w:footnote w:id="18">
    <w:p w14:paraId="1D70589A" w14:textId="0E84EB7B" w:rsidR="00043EFD" w:rsidRPr="00580571" w:rsidRDefault="00043EFD" w:rsidP="00580571">
      <w:pPr>
        <w:autoSpaceDE w:val="0"/>
        <w:autoSpaceDN w:val="0"/>
        <w:adjustRightInd w:val="0"/>
        <w:jc w:val="both"/>
        <w:rPr>
          <w:rFonts w:eastAsiaTheme="minorHAnsi"/>
          <w:b/>
          <w:bCs/>
          <w:color w:val="000000" w:themeColor="text1"/>
          <w:sz w:val="20"/>
          <w:szCs w:val="20"/>
          <w:lang w:eastAsia="en-US"/>
        </w:rPr>
      </w:pPr>
      <w:r w:rsidRPr="00580571">
        <w:rPr>
          <w:rStyle w:val="Appelnotedebasdep"/>
          <w:color w:val="000000" w:themeColor="text1"/>
          <w:sz w:val="20"/>
          <w:szCs w:val="20"/>
        </w:rPr>
        <w:footnoteRef/>
      </w:r>
      <w:r w:rsidRPr="00580571">
        <w:rPr>
          <w:color w:val="000000" w:themeColor="text1"/>
          <w:sz w:val="20"/>
          <w:szCs w:val="20"/>
        </w:rPr>
        <w:t xml:space="preserve"> </w:t>
      </w:r>
      <w:r w:rsidR="005B6578" w:rsidRPr="00580571">
        <w:rPr>
          <w:rFonts w:eastAsiaTheme="minorHAnsi"/>
          <w:smallCaps/>
          <w:color w:val="000000" w:themeColor="text1"/>
          <w:sz w:val="20"/>
          <w:szCs w:val="20"/>
          <w:lang w:eastAsia="en-US"/>
        </w:rPr>
        <w:t>Fourrier</w:t>
      </w:r>
      <w:r w:rsidR="005B6578" w:rsidRPr="00580571">
        <w:rPr>
          <w:rFonts w:eastAsiaTheme="minorHAnsi"/>
          <w:color w:val="000000" w:themeColor="text1"/>
          <w:sz w:val="20"/>
          <w:szCs w:val="20"/>
          <w:lang w:eastAsia="en-US"/>
        </w:rPr>
        <w:t xml:space="preserve">, Thibaud, </w:t>
      </w:r>
      <w:r w:rsidR="005B6578" w:rsidRPr="00580571">
        <w:rPr>
          <w:rFonts w:eastAsiaTheme="minorHAnsi"/>
          <w:smallCaps/>
          <w:color w:val="000000" w:themeColor="text1"/>
          <w:sz w:val="20"/>
          <w:szCs w:val="20"/>
          <w:lang w:eastAsia="en-US"/>
        </w:rPr>
        <w:t>Parot</w:t>
      </w:r>
      <w:r w:rsidR="005B6578" w:rsidRPr="00580571">
        <w:rPr>
          <w:rFonts w:eastAsiaTheme="minorHAnsi"/>
          <w:color w:val="000000" w:themeColor="text1"/>
          <w:sz w:val="20"/>
          <w:szCs w:val="20"/>
          <w:lang w:eastAsia="en-US"/>
        </w:rPr>
        <w:t>, François, « </w:t>
      </w:r>
      <w:r w:rsidR="005B6578" w:rsidRPr="00580571">
        <w:rPr>
          <w:rFonts w:eastAsiaTheme="minorHAnsi"/>
          <w:iCs/>
          <w:color w:val="000000" w:themeColor="text1"/>
          <w:sz w:val="20"/>
          <w:szCs w:val="20"/>
          <w:lang w:eastAsia="en-US"/>
        </w:rPr>
        <w:t xml:space="preserve">L’enjeu dynastique à travers le décor sculpté de Chambord : rôle et place de Louise de Savoie », </w:t>
      </w:r>
      <w:r w:rsidR="005B6578" w:rsidRPr="00580571">
        <w:rPr>
          <w:i/>
          <w:color w:val="000000" w:themeColor="text1"/>
          <w:sz w:val="20"/>
          <w:szCs w:val="20"/>
        </w:rPr>
        <w:t>Louise de Savoie, 1476-1531</w:t>
      </w:r>
      <w:r w:rsidR="005B6578" w:rsidRPr="00580571">
        <w:rPr>
          <w:color w:val="000000" w:themeColor="text1"/>
          <w:sz w:val="20"/>
          <w:szCs w:val="20"/>
        </w:rPr>
        <w:t xml:space="preserve">, </w:t>
      </w:r>
      <w:r w:rsidR="005B6578" w:rsidRPr="00580571">
        <w:rPr>
          <w:i/>
          <w:color w:val="000000" w:themeColor="text1"/>
          <w:sz w:val="20"/>
          <w:szCs w:val="20"/>
        </w:rPr>
        <w:t>op. cit.</w:t>
      </w:r>
      <w:r w:rsidR="001A3541">
        <w:rPr>
          <w:iCs/>
          <w:color w:val="000000" w:themeColor="text1"/>
          <w:sz w:val="20"/>
          <w:szCs w:val="20"/>
        </w:rPr>
        <w:t xml:space="preserve">, </w:t>
      </w:r>
      <w:r w:rsidR="005B6578" w:rsidRPr="00580571">
        <w:rPr>
          <w:color w:val="000000" w:themeColor="text1"/>
          <w:sz w:val="20"/>
          <w:szCs w:val="20"/>
        </w:rPr>
        <w:t>p. </w:t>
      </w:r>
      <w:r w:rsidR="005B6578" w:rsidRPr="00580571">
        <w:rPr>
          <w:rFonts w:eastAsiaTheme="minorHAnsi"/>
          <w:bCs/>
          <w:color w:val="000000" w:themeColor="text1"/>
          <w:sz w:val="20"/>
          <w:szCs w:val="20"/>
          <w:lang w:eastAsia="en-US"/>
        </w:rPr>
        <w:t xml:space="preserve">167-181, </w:t>
      </w:r>
      <w:r w:rsidR="007E6719" w:rsidRPr="00580571">
        <w:rPr>
          <w:sz w:val="20"/>
          <w:szCs w:val="20"/>
        </w:rPr>
        <w:t xml:space="preserve">spécialement </w:t>
      </w:r>
      <w:r w:rsidR="005B6578" w:rsidRPr="00580571">
        <w:rPr>
          <w:rFonts w:eastAsiaTheme="minorHAnsi"/>
          <w:bCs/>
          <w:color w:val="000000" w:themeColor="text1"/>
          <w:sz w:val="20"/>
          <w:szCs w:val="20"/>
          <w:lang w:eastAsia="en-US"/>
        </w:rPr>
        <w:t>p. 176-177.</w:t>
      </w:r>
    </w:p>
  </w:footnote>
  <w:footnote w:id="19">
    <w:p w14:paraId="4B74CD33" w14:textId="5B605426" w:rsidR="00134BC0" w:rsidRPr="00580571" w:rsidRDefault="00134BC0" w:rsidP="00580571">
      <w:pPr>
        <w:autoSpaceDE w:val="0"/>
        <w:autoSpaceDN w:val="0"/>
        <w:adjustRightInd w:val="0"/>
        <w:jc w:val="both"/>
        <w:rPr>
          <w:sz w:val="20"/>
          <w:szCs w:val="20"/>
        </w:rPr>
      </w:pPr>
      <w:r w:rsidRPr="00580571">
        <w:rPr>
          <w:rStyle w:val="Appelnotedebasdep"/>
          <w:sz w:val="20"/>
          <w:szCs w:val="20"/>
        </w:rPr>
        <w:footnoteRef/>
      </w:r>
      <w:r w:rsidRPr="00580571">
        <w:rPr>
          <w:sz w:val="20"/>
          <w:szCs w:val="20"/>
        </w:rPr>
        <w:t xml:space="preserve"> </w:t>
      </w:r>
      <w:r w:rsidRPr="00580571">
        <w:rPr>
          <w:smallCaps/>
          <w:sz w:val="20"/>
          <w:szCs w:val="20"/>
        </w:rPr>
        <w:t>Hablot</w:t>
      </w:r>
      <w:r w:rsidRPr="00580571">
        <w:rPr>
          <w:sz w:val="20"/>
          <w:szCs w:val="20"/>
        </w:rPr>
        <w:t xml:space="preserve">, Laurent, « Pour en finir… ou pour commencer, avec l’ordre de la Cordelière », </w:t>
      </w:r>
      <w:r w:rsidRPr="00580571">
        <w:rPr>
          <w:i/>
          <w:iCs/>
          <w:sz w:val="20"/>
          <w:szCs w:val="20"/>
        </w:rPr>
        <w:t>Pour en finir avec Anne de Bretagne.</w:t>
      </w:r>
      <w:r w:rsidRPr="00580571">
        <w:rPr>
          <w:i/>
          <w:sz w:val="20"/>
          <w:szCs w:val="20"/>
        </w:rPr>
        <w:t xml:space="preserve"> Actes de la journée d’études (Archives départementales de Loire-Atlantique, 25 mai 2002)</w:t>
      </w:r>
      <w:r w:rsidRPr="00580571">
        <w:rPr>
          <w:sz w:val="20"/>
          <w:szCs w:val="20"/>
        </w:rPr>
        <w:t xml:space="preserve">, </w:t>
      </w:r>
      <w:r w:rsidR="00487E6D" w:rsidRPr="00580571">
        <w:rPr>
          <w:sz w:val="20"/>
          <w:szCs w:val="20"/>
        </w:rPr>
        <w:t xml:space="preserve">éd. Dominique Le Page, </w:t>
      </w:r>
      <w:r w:rsidRPr="00580571">
        <w:rPr>
          <w:sz w:val="20"/>
          <w:szCs w:val="20"/>
        </w:rPr>
        <w:t xml:space="preserve">Nantes, Archives départementales de Loire-Atlantique, 2004, p. </w:t>
      </w:r>
      <w:r w:rsidRPr="00D976EB">
        <w:rPr>
          <w:sz w:val="20"/>
          <w:szCs w:val="20"/>
        </w:rPr>
        <w:t>47-70</w:t>
      </w:r>
      <w:r w:rsidR="00AC1474" w:rsidRPr="00D976EB">
        <w:rPr>
          <w:sz w:val="20"/>
          <w:szCs w:val="20"/>
        </w:rPr>
        <w:t>.</w:t>
      </w:r>
    </w:p>
  </w:footnote>
  <w:footnote w:id="20">
    <w:p w14:paraId="52F2D510" w14:textId="66A56C22" w:rsidR="00134BC0" w:rsidRPr="00580571" w:rsidRDefault="00134BC0" w:rsidP="00580571">
      <w:pPr>
        <w:autoSpaceDE w:val="0"/>
        <w:autoSpaceDN w:val="0"/>
        <w:adjustRightInd w:val="0"/>
        <w:jc w:val="both"/>
        <w:rPr>
          <w:sz w:val="20"/>
          <w:szCs w:val="20"/>
        </w:rPr>
      </w:pPr>
      <w:r w:rsidRPr="00580571">
        <w:rPr>
          <w:rStyle w:val="Appelnotedebasdep"/>
          <w:sz w:val="20"/>
          <w:szCs w:val="20"/>
        </w:rPr>
        <w:footnoteRef/>
      </w:r>
      <w:r w:rsidRPr="00580571">
        <w:rPr>
          <w:sz w:val="20"/>
          <w:szCs w:val="20"/>
        </w:rPr>
        <w:t xml:space="preserve"> </w:t>
      </w:r>
      <w:r w:rsidRPr="00580571">
        <w:rPr>
          <w:i/>
          <w:sz w:val="20"/>
          <w:szCs w:val="20"/>
        </w:rPr>
        <w:t>Ibid</w:t>
      </w:r>
      <w:r w:rsidRPr="00580571">
        <w:rPr>
          <w:sz w:val="20"/>
          <w:szCs w:val="20"/>
        </w:rPr>
        <w:t xml:space="preserve">. </w:t>
      </w:r>
    </w:p>
  </w:footnote>
  <w:footnote w:id="21">
    <w:p w14:paraId="09DF2B35" w14:textId="5029EF22" w:rsidR="00134BC0" w:rsidRPr="00935A50" w:rsidRDefault="00134BC0" w:rsidP="00580571">
      <w:pPr>
        <w:pStyle w:val="Notedebasdepage"/>
        <w:spacing w:after="0"/>
        <w:rPr>
          <w:color w:val="FF0000"/>
        </w:rPr>
      </w:pPr>
      <w:r w:rsidRPr="00580571">
        <w:rPr>
          <w:rStyle w:val="Appelnotedebasdep"/>
        </w:rPr>
        <w:footnoteRef/>
      </w:r>
      <w:r w:rsidRPr="00580571">
        <w:t xml:space="preserve"> </w:t>
      </w:r>
      <w:r w:rsidR="002F7E7C" w:rsidRPr="00580571">
        <w:t xml:space="preserve">Rappelons la présence d’une cordelière franciscaine à la taille d’Isabelle Stuart sur une miniature datée de 1464 (BnF, ms. fr. 958, </w:t>
      </w:r>
      <w:r w:rsidR="002F7E7C" w:rsidRPr="000F56FD">
        <w:t>f</w:t>
      </w:r>
      <w:r w:rsidR="002F7E7C" w:rsidRPr="000F56FD">
        <w:rPr>
          <w:vertAlign w:val="superscript"/>
        </w:rPr>
        <w:t>o</w:t>
      </w:r>
      <w:r w:rsidR="002F7E7C" w:rsidRPr="000F56FD">
        <w:t xml:space="preserve"> Fv</w:t>
      </w:r>
      <w:r w:rsidR="002F7E7C" w:rsidRPr="000F56FD">
        <w:rPr>
          <w:vertAlign w:val="superscript"/>
        </w:rPr>
        <w:t>o</w:t>
      </w:r>
      <w:r w:rsidR="002F7E7C" w:rsidRPr="000F56FD">
        <w:t>).</w:t>
      </w:r>
      <w:r w:rsidR="00935A50" w:rsidRPr="000F56FD">
        <w:t xml:space="preserve"> </w:t>
      </w:r>
    </w:p>
  </w:footnote>
  <w:footnote w:id="22">
    <w:p w14:paraId="7D052F1D" w14:textId="261262A2" w:rsidR="006F3F1A" w:rsidRPr="00580571" w:rsidRDefault="006F3F1A" w:rsidP="00580571">
      <w:pPr>
        <w:pStyle w:val="Notedebasdepage"/>
        <w:spacing w:after="0"/>
        <w:rPr>
          <w:lang w:val="fr-BE"/>
        </w:rPr>
      </w:pPr>
      <w:r w:rsidRPr="00580571">
        <w:rPr>
          <w:rStyle w:val="Appelnotedebasdep"/>
        </w:rPr>
        <w:footnoteRef/>
      </w:r>
      <w:r w:rsidRPr="00580571">
        <w:t xml:space="preserve"> </w:t>
      </w:r>
      <w:r w:rsidR="00507400" w:rsidRPr="00580571">
        <w:t xml:space="preserve">Pour l’étude des collections de François II, nous renvoyons à la thèse </w:t>
      </w:r>
      <w:r w:rsidR="002F7E7C" w:rsidRPr="00580571">
        <w:t>de</w:t>
      </w:r>
      <w:r w:rsidR="00507400" w:rsidRPr="00580571">
        <w:t xml:space="preserve"> </w:t>
      </w:r>
      <w:r w:rsidR="00507400" w:rsidRPr="00580571">
        <w:rPr>
          <w:smallCaps/>
        </w:rPr>
        <w:t>Vrand</w:t>
      </w:r>
      <w:r w:rsidR="00FC49FB" w:rsidRPr="00580571">
        <w:t xml:space="preserve">, Caroline, </w:t>
      </w:r>
      <w:r w:rsidR="00FC49FB" w:rsidRPr="00580571">
        <w:rPr>
          <w:i/>
        </w:rPr>
        <w:t>Les collections d’art d’Anne de Bretagne. Au rythme de la vie de cour</w:t>
      </w:r>
      <w:r w:rsidR="00FC49FB" w:rsidRPr="00580571">
        <w:t xml:space="preserve">, </w:t>
      </w:r>
      <w:r w:rsidR="008224EB" w:rsidRPr="00580571">
        <w:t xml:space="preserve">Paris, </w:t>
      </w:r>
      <w:r w:rsidR="00FC49FB" w:rsidRPr="00580571">
        <w:t>Université Paris 1 Panthéon-Sorbonne</w:t>
      </w:r>
      <w:r w:rsidR="008224EB" w:rsidRPr="00580571">
        <w:t>, 2016</w:t>
      </w:r>
      <w:r w:rsidR="00B53151" w:rsidRPr="00580571">
        <w:t>, à paraître</w:t>
      </w:r>
      <w:r w:rsidR="00FC49FB" w:rsidRPr="00580571">
        <w:t>.</w:t>
      </w:r>
      <w:r w:rsidR="008224EB" w:rsidRPr="00580571">
        <w:t xml:space="preserve"> </w:t>
      </w:r>
      <w:r w:rsidR="00203FBB" w:rsidRPr="00580571">
        <w:t xml:space="preserve">Voir aussi </w:t>
      </w:r>
      <w:r w:rsidR="00203FBB" w:rsidRPr="00580571">
        <w:rPr>
          <w:smallCaps/>
        </w:rPr>
        <w:t>Vrand</w:t>
      </w:r>
      <w:r w:rsidR="00203FBB" w:rsidRPr="00580571">
        <w:t xml:space="preserve">, Caroline, </w:t>
      </w:r>
      <w:r w:rsidR="00203FBB" w:rsidRPr="00580571">
        <w:rPr>
          <w:i/>
          <w:iCs/>
        </w:rPr>
        <w:t>Les collections d’art de François II et d’Anne de Bretagne : d’un trésor ducal à un trésor royal</w:t>
      </w:r>
      <w:r w:rsidR="00203FBB" w:rsidRPr="00580571">
        <w:t>, Nantes, Château des ducs de Bretagne, 2018</w:t>
      </w:r>
      <w:r w:rsidR="005431BB" w:rsidRPr="00580571">
        <w:t xml:space="preserve"> (coll. « Les indispensables »)</w:t>
      </w:r>
      <w:r w:rsidR="00203FBB" w:rsidRPr="00580571">
        <w:t>.</w:t>
      </w:r>
    </w:p>
  </w:footnote>
  <w:footnote w:id="23">
    <w:p w14:paraId="5BF2413C" w14:textId="198926B9" w:rsidR="006F3F1A" w:rsidRPr="00580571" w:rsidRDefault="006F3F1A" w:rsidP="00580571">
      <w:pPr>
        <w:pStyle w:val="Notedebasdepage"/>
        <w:spacing w:after="0"/>
        <w:rPr>
          <w:color w:val="000000" w:themeColor="text1"/>
        </w:rPr>
      </w:pPr>
      <w:r w:rsidRPr="00580571">
        <w:rPr>
          <w:rStyle w:val="Appelnotedebasdep"/>
          <w:color w:val="000000" w:themeColor="text1"/>
        </w:rPr>
        <w:footnoteRef/>
      </w:r>
      <w:r w:rsidRPr="00580571">
        <w:rPr>
          <w:color w:val="000000" w:themeColor="text1"/>
        </w:rPr>
        <w:t xml:space="preserve"> </w:t>
      </w:r>
      <w:r w:rsidRPr="00580571">
        <w:rPr>
          <w:smallCaps/>
          <w:color w:val="000000" w:themeColor="text1"/>
        </w:rPr>
        <w:t>L</w:t>
      </w:r>
      <w:r w:rsidR="00DF6EA5" w:rsidRPr="00580571">
        <w:rPr>
          <w:smallCaps/>
          <w:color w:val="000000" w:themeColor="text1"/>
        </w:rPr>
        <w:t>a Borderie</w:t>
      </w:r>
      <w:r w:rsidR="00DF6EA5" w:rsidRPr="00580571">
        <w:rPr>
          <w:color w:val="000000" w:themeColor="text1"/>
        </w:rPr>
        <w:t xml:space="preserve">, Arthur de, </w:t>
      </w:r>
      <w:r w:rsidR="0024747E" w:rsidRPr="00580571">
        <w:t xml:space="preserve">« Inventaire des meubles et bijoux de Marguerite de Bretagne, première femme du duc François II (29 septembre 1469) », </w:t>
      </w:r>
      <w:r w:rsidR="0024747E" w:rsidRPr="00580571">
        <w:rPr>
          <w:i/>
          <w:iCs/>
        </w:rPr>
        <w:t>Bulletin de la société archéologique de Nantes</w:t>
      </w:r>
      <w:r w:rsidR="0024747E" w:rsidRPr="00580571">
        <w:t xml:space="preserve">, 1864, </w:t>
      </w:r>
      <w:r w:rsidRPr="00580571">
        <w:rPr>
          <w:color w:val="000000" w:themeColor="text1"/>
        </w:rPr>
        <w:t>p. 46, n°3</w:t>
      </w:r>
      <w:r w:rsidR="00DF6EA5" w:rsidRPr="00580571">
        <w:rPr>
          <w:color w:val="000000" w:themeColor="text1"/>
        </w:rPr>
        <w:t>.</w:t>
      </w:r>
    </w:p>
  </w:footnote>
  <w:footnote w:id="24">
    <w:p w14:paraId="473C6196" w14:textId="14E015AA" w:rsidR="006F3F1A" w:rsidRPr="00580571" w:rsidRDefault="006F3F1A" w:rsidP="00580571">
      <w:pPr>
        <w:pStyle w:val="Titre1"/>
        <w:shd w:val="clear" w:color="auto" w:fill="FFFFFF"/>
        <w:spacing w:before="0" w:beforeAutospacing="0" w:after="0" w:afterAutospacing="0"/>
        <w:jc w:val="both"/>
        <w:rPr>
          <w:b w:val="0"/>
          <w:color w:val="000000" w:themeColor="text1"/>
          <w:sz w:val="20"/>
          <w:szCs w:val="20"/>
        </w:rPr>
      </w:pPr>
      <w:r w:rsidRPr="00580571">
        <w:rPr>
          <w:rStyle w:val="Appelnotedebasdep"/>
          <w:b w:val="0"/>
          <w:color w:val="000000" w:themeColor="text1"/>
          <w:sz w:val="20"/>
          <w:szCs w:val="20"/>
        </w:rPr>
        <w:footnoteRef/>
      </w:r>
      <w:r w:rsidRPr="00580571">
        <w:rPr>
          <w:b w:val="0"/>
          <w:color w:val="000000" w:themeColor="text1"/>
          <w:sz w:val="20"/>
          <w:szCs w:val="20"/>
        </w:rPr>
        <w:t xml:space="preserve"> </w:t>
      </w:r>
      <w:r w:rsidR="00DF6EA5" w:rsidRPr="00580571">
        <w:rPr>
          <w:rStyle w:val="mw-page-title-main"/>
          <w:b w:val="0"/>
          <w:bCs w:val="0"/>
          <w:smallCaps/>
          <w:color w:val="000000" w:themeColor="text1"/>
          <w:sz w:val="20"/>
          <w:szCs w:val="20"/>
        </w:rPr>
        <w:t>La Nicollière-Teijeiro</w:t>
      </w:r>
      <w:r w:rsidR="00DF6EA5" w:rsidRPr="00580571">
        <w:rPr>
          <w:rStyle w:val="mw-page-title-main"/>
          <w:b w:val="0"/>
          <w:bCs w:val="0"/>
          <w:color w:val="000000" w:themeColor="text1"/>
          <w:sz w:val="20"/>
          <w:szCs w:val="20"/>
        </w:rPr>
        <w:t xml:space="preserve">, </w:t>
      </w:r>
      <w:r w:rsidR="00DF6EA5" w:rsidRPr="00580571">
        <w:rPr>
          <w:b w:val="0"/>
          <w:color w:val="000000" w:themeColor="text1"/>
          <w:sz w:val="20"/>
          <w:szCs w:val="20"/>
          <w:shd w:val="clear" w:color="auto" w:fill="FFFFFF"/>
        </w:rPr>
        <w:t>Stéphane de,</w:t>
      </w:r>
      <w:r w:rsidR="00DF6EA5" w:rsidRPr="00580571">
        <w:rPr>
          <w:b w:val="0"/>
          <w:color w:val="000000" w:themeColor="text1"/>
          <w:sz w:val="20"/>
          <w:szCs w:val="20"/>
        </w:rPr>
        <w:t xml:space="preserve"> </w:t>
      </w:r>
      <w:r w:rsidR="0024747E" w:rsidRPr="00580571">
        <w:rPr>
          <w:b w:val="0"/>
          <w:sz w:val="20"/>
          <w:szCs w:val="20"/>
        </w:rPr>
        <w:t xml:space="preserve">« Le collier d’Antoinette de Magnelais », </w:t>
      </w:r>
      <w:r w:rsidR="0024747E" w:rsidRPr="00580571">
        <w:rPr>
          <w:b w:val="0"/>
          <w:i/>
          <w:iCs/>
          <w:sz w:val="20"/>
          <w:szCs w:val="20"/>
        </w:rPr>
        <w:t>Bulletin de la Société Archéologique de Nantes</w:t>
      </w:r>
      <w:r w:rsidR="0024747E" w:rsidRPr="00580571">
        <w:rPr>
          <w:b w:val="0"/>
          <w:sz w:val="20"/>
          <w:szCs w:val="20"/>
        </w:rPr>
        <w:t xml:space="preserve">, </w:t>
      </w:r>
      <w:r w:rsidR="00A27E31">
        <w:rPr>
          <w:b w:val="0"/>
          <w:sz w:val="20"/>
          <w:szCs w:val="20"/>
        </w:rPr>
        <w:t>vol.</w:t>
      </w:r>
      <w:r w:rsidR="008C40F4" w:rsidRPr="00580571">
        <w:rPr>
          <w:b w:val="0"/>
          <w:sz w:val="20"/>
          <w:szCs w:val="20"/>
        </w:rPr>
        <w:t xml:space="preserve"> </w:t>
      </w:r>
      <w:r w:rsidR="0024747E" w:rsidRPr="00580571">
        <w:rPr>
          <w:b w:val="0"/>
          <w:sz w:val="20"/>
          <w:szCs w:val="20"/>
        </w:rPr>
        <w:t>I, 1859, p. 330-334.</w:t>
      </w:r>
    </w:p>
  </w:footnote>
  <w:footnote w:id="25">
    <w:p w14:paraId="6276A074" w14:textId="2B29A12A" w:rsidR="006641A2" w:rsidRPr="00580571" w:rsidRDefault="006641A2" w:rsidP="00580571">
      <w:pPr>
        <w:pStyle w:val="Notedebasdepage"/>
        <w:spacing w:after="0"/>
      </w:pPr>
      <w:r w:rsidRPr="00580571">
        <w:rPr>
          <w:rStyle w:val="Appelnotedebasdep"/>
        </w:rPr>
        <w:footnoteRef/>
      </w:r>
      <w:r w:rsidRPr="00580571">
        <w:t xml:space="preserve"> Pour </w:t>
      </w:r>
      <w:r w:rsidR="00BA7962" w:rsidRPr="00580571">
        <w:t>une étude plus exhaustive de l’emploi de la cordelière dans les collections d’objets d’art</w:t>
      </w:r>
      <w:r w:rsidRPr="00580571">
        <w:t xml:space="preserve"> </w:t>
      </w:r>
      <w:r w:rsidR="00BA7962" w:rsidRPr="00580571">
        <w:t>d’</w:t>
      </w:r>
      <w:r w:rsidRPr="00580571">
        <w:t xml:space="preserve">Anne de Bretagne sous Charles VIII, nous renvoyons à </w:t>
      </w:r>
      <w:r w:rsidRPr="00580571">
        <w:rPr>
          <w:smallCaps/>
        </w:rPr>
        <w:t>Vrand</w:t>
      </w:r>
      <w:r w:rsidRPr="00580571">
        <w:t>, Caroline,</w:t>
      </w:r>
      <w:r w:rsidR="00FC49FB" w:rsidRPr="00580571">
        <w:t xml:space="preserve"> </w:t>
      </w:r>
      <w:r w:rsidR="00FC49FB" w:rsidRPr="00580571">
        <w:rPr>
          <w:i/>
        </w:rPr>
        <w:t>Les collections d’art d’Anne de Bretagne. Au rythme de la vie de cour</w:t>
      </w:r>
      <w:r w:rsidR="00A27E31">
        <w:rPr>
          <w:iCs/>
        </w:rPr>
        <w:t xml:space="preserve">, </w:t>
      </w:r>
      <w:r w:rsidRPr="00580571">
        <w:rPr>
          <w:i/>
        </w:rPr>
        <w:t>op. cit</w:t>
      </w:r>
      <w:r w:rsidRPr="00580571">
        <w:t xml:space="preserve">., p. 417-418. </w:t>
      </w:r>
    </w:p>
  </w:footnote>
  <w:footnote w:id="26">
    <w:p w14:paraId="403ADEA1" w14:textId="5D11684E" w:rsidR="00BA7962" w:rsidRPr="00580571" w:rsidRDefault="00BA7962" w:rsidP="00580571">
      <w:pPr>
        <w:pStyle w:val="Notedebasdepage"/>
        <w:spacing w:after="0"/>
      </w:pPr>
      <w:r w:rsidRPr="00580571">
        <w:rPr>
          <w:rStyle w:val="Appelnotedebasdep"/>
        </w:rPr>
        <w:footnoteRef/>
      </w:r>
      <w:r w:rsidRPr="00580571">
        <w:rPr>
          <w:i/>
        </w:rPr>
        <w:t xml:space="preserve"> Ibid</w:t>
      </w:r>
      <w:r w:rsidRPr="00580571">
        <w:t>.</w:t>
      </w:r>
    </w:p>
  </w:footnote>
  <w:footnote w:id="27">
    <w:p w14:paraId="70AA5BFB" w14:textId="2610C309" w:rsidR="00134BC0" w:rsidRPr="00580571" w:rsidRDefault="00134BC0" w:rsidP="00580571">
      <w:pPr>
        <w:pStyle w:val="Notedebasdepage"/>
        <w:spacing w:after="0"/>
      </w:pPr>
      <w:r w:rsidRPr="00580571">
        <w:rPr>
          <w:rStyle w:val="Appelnotedebasdep"/>
        </w:rPr>
        <w:footnoteRef/>
      </w:r>
      <w:r w:rsidRPr="00580571">
        <w:t xml:space="preserve"> On ne peut en revanche plus retenir </w:t>
      </w:r>
      <w:r w:rsidRPr="00580571">
        <w:rPr>
          <w:iCs/>
        </w:rPr>
        <w:t>l’</w:t>
      </w:r>
      <w:r w:rsidRPr="00580571">
        <w:rPr>
          <w:i/>
          <w:iCs/>
        </w:rPr>
        <w:t xml:space="preserve">Histoire de la Toison d’Or </w:t>
      </w:r>
      <w:r w:rsidRPr="00580571">
        <w:t>de Guillaume Fillastre, enluminée par le Maître de la Chronique scandaleuse dans les années 1490</w:t>
      </w:r>
      <w:r w:rsidR="00E15BA5" w:rsidRPr="00580571">
        <w:t>-1500</w:t>
      </w:r>
      <w:r w:rsidRPr="00580571">
        <w:t xml:space="preserve"> (BnF, ms. fr. 138) comme une commande d’Anne de Bretagne. Si la cordelière y est omniprésente et </w:t>
      </w:r>
      <w:r w:rsidR="007F6B5A" w:rsidRPr="00580571">
        <w:t xml:space="preserve">que </w:t>
      </w:r>
      <w:r w:rsidRPr="00580571">
        <w:t>les armes de la reine figur</w:t>
      </w:r>
      <w:r w:rsidR="007F6B5A" w:rsidRPr="00580571">
        <w:t>ent</w:t>
      </w:r>
      <w:r w:rsidRPr="00580571">
        <w:t xml:space="preserve"> au </w:t>
      </w:r>
      <w:r w:rsidR="00E15BA5" w:rsidRPr="00580571">
        <w:t>f°</w:t>
      </w:r>
      <w:r w:rsidRPr="00580571">
        <w:t xml:space="preserve"> 223v</w:t>
      </w:r>
      <w:r w:rsidRPr="00580571">
        <w:rPr>
          <w:vertAlign w:val="superscript"/>
        </w:rPr>
        <w:t>o</w:t>
      </w:r>
      <w:r w:rsidRPr="00580571">
        <w:t xml:space="preserve">, celles du commanditaire, </w:t>
      </w:r>
      <w:r w:rsidR="00F11A7C" w:rsidRPr="00580571">
        <w:t xml:space="preserve">probablement </w:t>
      </w:r>
      <w:r w:rsidR="007F6B5A" w:rsidRPr="00580571">
        <w:t xml:space="preserve">Olivier </w:t>
      </w:r>
      <w:r w:rsidRPr="00580571">
        <w:t>(de) Baraton, représentées au f° 45v°, en font plutôt l’hommage d’un officier à sa souveraine.</w:t>
      </w:r>
      <w:r w:rsidR="006641A2" w:rsidRPr="00580571">
        <w:t xml:space="preserve"> Nous remercions Maxence Hermant pour nos échanges </w:t>
      </w:r>
      <w:r w:rsidR="00346299" w:rsidRPr="00CF5F38">
        <w:t>à propos de</w:t>
      </w:r>
      <w:r w:rsidR="006641A2" w:rsidRPr="00CF5F38">
        <w:t xml:space="preserve"> ce</w:t>
      </w:r>
      <w:r w:rsidR="006641A2" w:rsidRPr="00580571">
        <w:t xml:space="preserve"> manuscrit.</w:t>
      </w:r>
    </w:p>
  </w:footnote>
  <w:footnote w:id="28">
    <w:p w14:paraId="51765258" w14:textId="1131E0AA" w:rsidR="00363732" w:rsidRPr="00580571" w:rsidRDefault="00363732" w:rsidP="00580571">
      <w:pPr>
        <w:pStyle w:val="Notedebasdepage"/>
        <w:spacing w:after="0"/>
      </w:pPr>
      <w:r w:rsidRPr="00580571">
        <w:rPr>
          <w:rStyle w:val="Appelnotedebasdep"/>
        </w:rPr>
        <w:footnoteRef/>
      </w:r>
      <w:r w:rsidRPr="00580571">
        <w:t xml:space="preserve"> </w:t>
      </w:r>
      <w:r w:rsidRPr="00580571">
        <w:rPr>
          <w:smallCaps/>
        </w:rPr>
        <w:t>Vrand</w:t>
      </w:r>
      <w:r w:rsidRPr="00580571">
        <w:t xml:space="preserve">, Caroline, </w:t>
      </w:r>
      <w:r w:rsidRPr="00580571">
        <w:rPr>
          <w:i/>
        </w:rPr>
        <w:t>Les collections d’art d’Anne de Bretagne. Au rythme de la vie de cour</w:t>
      </w:r>
      <w:r w:rsidRPr="00580571">
        <w:t xml:space="preserve">, </w:t>
      </w:r>
      <w:r w:rsidRPr="00580571">
        <w:rPr>
          <w:i/>
        </w:rPr>
        <w:t>op. cit.</w:t>
      </w:r>
      <w:r w:rsidRPr="00A50E75">
        <w:rPr>
          <w:iCs/>
        </w:rPr>
        <w:t>,</w:t>
      </w:r>
      <w:r w:rsidRPr="00580571">
        <w:t xml:space="preserve"> p. 419.</w:t>
      </w:r>
    </w:p>
  </w:footnote>
  <w:footnote w:id="29">
    <w:p w14:paraId="5414AEDE" w14:textId="3514B8F0" w:rsidR="008A0D8B" w:rsidRPr="00580571" w:rsidRDefault="008A0D8B" w:rsidP="00580571">
      <w:pPr>
        <w:pStyle w:val="Notedebasdepage"/>
        <w:spacing w:after="0"/>
      </w:pPr>
      <w:r w:rsidRPr="00580571">
        <w:rPr>
          <w:rStyle w:val="Appelnotedebasdep"/>
        </w:rPr>
        <w:footnoteRef/>
      </w:r>
      <w:r w:rsidRPr="00580571">
        <w:t xml:space="preserve"> </w:t>
      </w:r>
      <w:r w:rsidRPr="00580571">
        <w:rPr>
          <w:smallCaps/>
        </w:rPr>
        <w:t>Hablot</w:t>
      </w:r>
      <w:r w:rsidRPr="00580571">
        <w:t xml:space="preserve">, Laurent, « Pour en finir… ou pour commencer, avec l’ordre de la Cordelière », </w:t>
      </w:r>
      <w:r w:rsidR="00E15BA5" w:rsidRPr="00580571">
        <w:t>art.</w:t>
      </w:r>
      <w:r w:rsidRPr="00580571">
        <w:t xml:space="preserve"> cit. </w:t>
      </w:r>
    </w:p>
  </w:footnote>
  <w:footnote w:id="30">
    <w:p w14:paraId="58A7960F" w14:textId="13B7CC82" w:rsidR="003A221F" w:rsidRPr="00580571" w:rsidRDefault="003A221F" w:rsidP="00580571">
      <w:pPr>
        <w:pStyle w:val="Notedebasdepage"/>
        <w:spacing w:after="0"/>
      </w:pPr>
      <w:r w:rsidRPr="00580571">
        <w:rPr>
          <w:rStyle w:val="Appelnotedebasdep"/>
        </w:rPr>
        <w:footnoteRef/>
      </w:r>
      <w:r w:rsidRPr="00580571">
        <w:t xml:space="preserve"> </w:t>
      </w:r>
      <w:r w:rsidRPr="00580571">
        <w:rPr>
          <w:rFonts w:eastAsia="Calibri"/>
          <w:lang w:val="fr-BE" w:eastAsia="en-US"/>
        </w:rPr>
        <w:t>Sans oublier un possible « ordre » de la cordelière partagé avec ses fidèles</w:t>
      </w:r>
      <w:r w:rsidR="00C226DF" w:rsidRPr="00580571">
        <w:rPr>
          <w:rFonts w:eastAsia="Calibri"/>
          <w:lang w:val="fr-BE" w:eastAsia="en-US"/>
        </w:rPr>
        <w:t xml:space="preserve">. Cf. </w:t>
      </w:r>
      <w:r w:rsidR="00C226DF" w:rsidRPr="00580571">
        <w:rPr>
          <w:smallCaps/>
        </w:rPr>
        <w:t>Hablot</w:t>
      </w:r>
      <w:r w:rsidR="00C226DF" w:rsidRPr="00580571">
        <w:t>, Laurent, « Pour en finir… ou pour commencer, avec l’ordre de la Cordelière », art. cit.</w:t>
      </w:r>
    </w:p>
  </w:footnote>
  <w:footnote w:id="31">
    <w:p w14:paraId="614AA315" w14:textId="0F5D2C95" w:rsidR="00134BC0" w:rsidRPr="00580571" w:rsidRDefault="00134BC0" w:rsidP="00580571">
      <w:pPr>
        <w:pStyle w:val="Notedebasdepage"/>
        <w:spacing w:after="0"/>
        <w:rPr>
          <w:lang w:val="fr-BE"/>
        </w:rPr>
      </w:pPr>
      <w:r w:rsidRPr="00580571">
        <w:rPr>
          <w:rStyle w:val="Appelnotedebasdep"/>
        </w:rPr>
        <w:footnoteRef/>
      </w:r>
      <w:r w:rsidRPr="00580571">
        <w:t xml:space="preserve"> </w:t>
      </w:r>
      <w:r w:rsidRPr="00580571">
        <w:rPr>
          <w:smallCaps/>
        </w:rPr>
        <w:t>Lecoq</w:t>
      </w:r>
      <w:r w:rsidRPr="00580571">
        <w:t xml:space="preserve">, Anne-Marie, </w:t>
      </w:r>
      <w:r w:rsidRPr="00580571">
        <w:rPr>
          <w:i/>
        </w:rPr>
        <w:t>François I</w:t>
      </w:r>
      <w:r w:rsidRPr="00580571">
        <w:rPr>
          <w:i/>
          <w:vertAlign w:val="superscript"/>
        </w:rPr>
        <w:t>er</w:t>
      </w:r>
      <w:r w:rsidRPr="00580571">
        <w:rPr>
          <w:i/>
        </w:rPr>
        <w:t xml:space="preserve"> imaginaire</w:t>
      </w:r>
      <w:r w:rsidR="00E15BA5" w:rsidRPr="00395388">
        <w:rPr>
          <w:iCs/>
        </w:rPr>
        <w:t>,</w:t>
      </w:r>
      <w:r w:rsidR="00E15BA5" w:rsidRPr="00580571">
        <w:rPr>
          <w:i/>
        </w:rPr>
        <w:t xml:space="preserve"> op. cit</w:t>
      </w:r>
      <w:r w:rsidR="004624BB">
        <w:rPr>
          <w:i/>
        </w:rPr>
        <w:t>. </w:t>
      </w:r>
      <w:r w:rsidR="004624BB">
        <w:rPr>
          <w:iCs/>
        </w:rPr>
        <w:t>;</w:t>
      </w:r>
      <w:r w:rsidRPr="00580571">
        <w:t xml:space="preserve"> </w:t>
      </w:r>
      <w:r w:rsidRPr="00580571">
        <w:rPr>
          <w:smallCaps/>
        </w:rPr>
        <w:t xml:space="preserve">Fagnart, </w:t>
      </w:r>
      <w:r w:rsidRPr="00580571">
        <w:rPr>
          <w:bCs/>
        </w:rPr>
        <w:t xml:space="preserve">Laure, </w:t>
      </w:r>
      <w:r w:rsidRPr="00580571">
        <w:rPr>
          <w:bCs/>
          <w:smallCaps/>
        </w:rPr>
        <w:t>Girault,</w:t>
      </w:r>
      <w:r w:rsidRPr="00580571">
        <w:rPr>
          <w:bCs/>
        </w:rPr>
        <w:t xml:space="preserve"> Pierre-Gilles, « Louise, François, Claude et les autres… », art. cit.</w:t>
      </w:r>
    </w:p>
  </w:footnote>
  <w:footnote w:id="32">
    <w:p w14:paraId="32012044" w14:textId="6DDD3558"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color w:val="000000" w:themeColor="text1"/>
          <w:shd w:val="clear" w:color="auto" w:fill="FFFFFF"/>
        </w:rPr>
        <w:t>Girault</w:t>
      </w:r>
      <w:r w:rsidRPr="00580571">
        <w:rPr>
          <w:color w:val="000000" w:themeColor="text1"/>
          <w:shd w:val="clear" w:color="auto" w:fill="FFFFFF"/>
        </w:rPr>
        <w:t xml:space="preserve">, Pierre-Gilles, </w:t>
      </w:r>
      <w:r w:rsidRPr="00580571">
        <w:rPr>
          <w:color w:val="000000" w:themeColor="text1"/>
        </w:rPr>
        <w:t xml:space="preserve">« Séjours et résidences de Louise de Savoie en Val de Loire », </w:t>
      </w:r>
      <w:r w:rsidRPr="00580571">
        <w:rPr>
          <w:i/>
          <w:color w:val="000000" w:themeColor="text1"/>
        </w:rPr>
        <w:t>Louise de Savoie, 1476-1531</w:t>
      </w:r>
      <w:r w:rsidRPr="00580571">
        <w:rPr>
          <w:color w:val="000000" w:themeColor="text1"/>
        </w:rPr>
        <w:t xml:space="preserve">, </w:t>
      </w:r>
      <w:r w:rsidR="000013D9" w:rsidRPr="00580571">
        <w:rPr>
          <w:i/>
          <w:color w:val="000000" w:themeColor="text1"/>
        </w:rPr>
        <w:t>op. cit.</w:t>
      </w:r>
      <w:r w:rsidR="000013D9" w:rsidRPr="004624BB">
        <w:rPr>
          <w:iCs/>
          <w:color w:val="000000" w:themeColor="text1"/>
        </w:rPr>
        <w:t>,</w:t>
      </w:r>
      <w:r w:rsidR="00E15BA5" w:rsidRPr="004624BB">
        <w:rPr>
          <w:iCs/>
          <w:color w:val="000000" w:themeColor="text1"/>
        </w:rPr>
        <w:t xml:space="preserve"> </w:t>
      </w:r>
      <w:r w:rsidR="00E15BA5" w:rsidRPr="00580571">
        <w:rPr>
          <w:color w:val="000000" w:themeColor="text1"/>
        </w:rPr>
        <w:t>p. </w:t>
      </w:r>
      <w:r w:rsidRPr="00580571">
        <w:rPr>
          <w:color w:val="000000" w:themeColor="text1"/>
        </w:rPr>
        <w:t>47-60</w:t>
      </w:r>
      <w:r w:rsidRPr="00580571">
        <w:rPr>
          <w:color w:val="000000"/>
        </w:rPr>
        <w:t>.</w:t>
      </w:r>
    </w:p>
  </w:footnote>
  <w:footnote w:id="33">
    <w:p w14:paraId="1F794213" w14:textId="44956AF1" w:rsidR="00134BC0" w:rsidRPr="00487835" w:rsidRDefault="00134BC0" w:rsidP="00580571">
      <w:pPr>
        <w:pStyle w:val="Notedebasdepage"/>
        <w:spacing w:after="0"/>
        <w:rPr>
          <w:lang w:val="fr-BE"/>
        </w:rPr>
      </w:pPr>
      <w:r w:rsidRPr="00580571">
        <w:rPr>
          <w:rStyle w:val="Appelnotedebasdep"/>
        </w:rPr>
        <w:footnoteRef/>
      </w:r>
      <w:r w:rsidRPr="00580571">
        <w:t xml:space="preserve"> </w:t>
      </w:r>
      <w:r w:rsidRPr="00580571">
        <w:rPr>
          <w:smallCaps/>
        </w:rPr>
        <w:t>Fagnart</w:t>
      </w:r>
      <w:r w:rsidRPr="00580571">
        <w:t xml:space="preserve">, Laure, « Louise de Savoie, arts, lettres et pouvoir à la cour de France », </w:t>
      </w:r>
      <w:r w:rsidRPr="00580571">
        <w:rPr>
          <w:i/>
        </w:rPr>
        <w:t>La Cène de Léonard de Vinci. Un chef-d’œuvre d’or et de soie pour François I</w:t>
      </w:r>
      <w:r w:rsidRPr="00580571">
        <w:rPr>
          <w:i/>
          <w:vertAlign w:val="superscript"/>
        </w:rPr>
        <w:t>er</w:t>
      </w:r>
      <w:r w:rsidRPr="00580571">
        <w:t>, éd. Pietro C. Marani [cat</w:t>
      </w:r>
      <w:r w:rsidRPr="00487835">
        <w:t xml:space="preserve">. exp. Amboise, Château du Clos-Lucé, 7 juin-2 septembre 2019], Paris, Skira, 2019, p. 89-101, spécialement p. 98. </w:t>
      </w:r>
    </w:p>
  </w:footnote>
  <w:footnote w:id="34">
    <w:p w14:paraId="34F6343D" w14:textId="5378C2E8" w:rsidR="00134BC0" w:rsidRPr="00487835" w:rsidRDefault="00134BC0" w:rsidP="00487835">
      <w:pPr>
        <w:autoSpaceDE w:val="0"/>
        <w:autoSpaceDN w:val="0"/>
        <w:adjustRightInd w:val="0"/>
        <w:jc w:val="both"/>
        <w:rPr>
          <w:sz w:val="20"/>
          <w:szCs w:val="20"/>
        </w:rPr>
      </w:pPr>
      <w:r w:rsidRPr="00487835">
        <w:rPr>
          <w:rStyle w:val="Appelnotedebasdep"/>
          <w:sz w:val="20"/>
          <w:szCs w:val="20"/>
        </w:rPr>
        <w:footnoteRef/>
      </w:r>
      <w:r w:rsidRPr="00487835">
        <w:rPr>
          <w:sz w:val="20"/>
          <w:szCs w:val="20"/>
          <w:lang w:val="fr-BE"/>
        </w:rPr>
        <w:t xml:space="preserve"> </w:t>
      </w:r>
      <w:r w:rsidRPr="00487835">
        <w:rPr>
          <w:smallCaps/>
          <w:sz w:val="20"/>
          <w:szCs w:val="20"/>
        </w:rPr>
        <w:t>Lecoq</w:t>
      </w:r>
      <w:r w:rsidRPr="00487835">
        <w:rPr>
          <w:sz w:val="20"/>
          <w:szCs w:val="20"/>
        </w:rPr>
        <w:t xml:space="preserve">, Anne-Marie, </w:t>
      </w:r>
      <w:r w:rsidRPr="00487835">
        <w:rPr>
          <w:i/>
          <w:sz w:val="20"/>
          <w:szCs w:val="20"/>
        </w:rPr>
        <w:t>François I</w:t>
      </w:r>
      <w:r w:rsidRPr="00487835">
        <w:rPr>
          <w:i/>
          <w:sz w:val="20"/>
          <w:szCs w:val="20"/>
          <w:vertAlign w:val="superscript"/>
        </w:rPr>
        <w:t>er</w:t>
      </w:r>
      <w:r w:rsidRPr="00487835">
        <w:rPr>
          <w:i/>
          <w:sz w:val="20"/>
          <w:szCs w:val="20"/>
        </w:rPr>
        <w:t xml:space="preserve"> imaginaire</w:t>
      </w:r>
      <w:r w:rsidRPr="00487835">
        <w:rPr>
          <w:sz w:val="20"/>
          <w:szCs w:val="20"/>
        </w:rPr>
        <w:t xml:space="preserve">, </w:t>
      </w:r>
      <w:r w:rsidRPr="00487835">
        <w:rPr>
          <w:i/>
          <w:sz w:val="20"/>
          <w:szCs w:val="20"/>
        </w:rPr>
        <w:t>op. cit.</w:t>
      </w:r>
      <w:r w:rsidRPr="00487835">
        <w:rPr>
          <w:sz w:val="20"/>
          <w:szCs w:val="20"/>
        </w:rPr>
        <w:t>, p. 421.</w:t>
      </w:r>
      <w:r w:rsidRPr="00487835">
        <w:rPr>
          <w:sz w:val="20"/>
          <w:szCs w:val="20"/>
          <w:lang w:val="fr-BE"/>
        </w:rPr>
        <w:t xml:space="preserve"> </w:t>
      </w:r>
      <w:r w:rsidR="00487835" w:rsidRPr="00487835">
        <w:rPr>
          <w:sz w:val="20"/>
          <w:szCs w:val="20"/>
          <w:lang w:val="fr-BE"/>
        </w:rPr>
        <w:t xml:space="preserve">Voir aussi </w:t>
      </w:r>
      <w:r w:rsidR="00487835" w:rsidRPr="00487835">
        <w:rPr>
          <w:rFonts w:eastAsiaTheme="minorHAnsi"/>
          <w:smallCaps/>
          <w:color w:val="000000" w:themeColor="text1"/>
          <w:sz w:val="20"/>
          <w:szCs w:val="20"/>
          <w:lang w:eastAsia="en-US"/>
        </w:rPr>
        <w:t>Fourrier</w:t>
      </w:r>
      <w:r w:rsidR="00487835" w:rsidRPr="00487835">
        <w:rPr>
          <w:rFonts w:eastAsiaTheme="minorHAnsi"/>
          <w:color w:val="000000" w:themeColor="text1"/>
          <w:sz w:val="20"/>
          <w:szCs w:val="20"/>
          <w:lang w:eastAsia="en-US"/>
        </w:rPr>
        <w:t xml:space="preserve">, Thibaud, </w:t>
      </w:r>
      <w:r w:rsidR="00487835" w:rsidRPr="00487835">
        <w:rPr>
          <w:rFonts w:eastAsiaTheme="minorHAnsi"/>
          <w:smallCaps/>
          <w:color w:val="000000" w:themeColor="text1"/>
          <w:sz w:val="20"/>
          <w:szCs w:val="20"/>
          <w:lang w:eastAsia="en-US"/>
        </w:rPr>
        <w:t>Parot</w:t>
      </w:r>
      <w:r w:rsidR="00487835" w:rsidRPr="00487835">
        <w:rPr>
          <w:rFonts w:eastAsiaTheme="minorHAnsi"/>
          <w:color w:val="000000" w:themeColor="text1"/>
          <w:sz w:val="20"/>
          <w:szCs w:val="20"/>
          <w:lang w:eastAsia="en-US"/>
        </w:rPr>
        <w:t>, François, « </w:t>
      </w:r>
      <w:r w:rsidR="00487835" w:rsidRPr="00487835">
        <w:rPr>
          <w:rFonts w:eastAsiaTheme="minorHAnsi"/>
          <w:sz w:val="20"/>
          <w:szCs w:val="20"/>
          <w:lang w:eastAsia="en-US"/>
        </w:rPr>
        <w:t>L’iconographie de Chambord et l’emblématique de François I</w:t>
      </w:r>
      <w:r w:rsidR="00487835" w:rsidRPr="00487835">
        <w:rPr>
          <w:rFonts w:eastAsiaTheme="minorHAnsi"/>
          <w:sz w:val="20"/>
          <w:szCs w:val="20"/>
          <w:vertAlign w:val="superscript"/>
          <w:lang w:eastAsia="en-US"/>
        </w:rPr>
        <w:t>er</w:t>
      </w:r>
      <w:r w:rsidR="00487835" w:rsidRPr="00487835">
        <w:rPr>
          <w:rFonts w:eastAsiaTheme="minorHAnsi"/>
          <w:sz w:val="20"/>
          <w:szCs w:val="20"/>
          <w:lang w:eastAsia="en-US"/>
        </w:rPr>
        <w:t xml:space="preserve"> », </w:t>
      </w:r>
      <w:r w:rsidR="00487835" w:rsidRPr="00487835">
        <w:rPr>
          <w:rFonts w:eastAsiaTheme="minorHAnsi"/>
          <w:i/>
          <w:sz w:val="20"/>
          <w:szCs w:val="20"/>
          <w:lang w:eastAsia="en-US"/>
        </w:rPr>
        <w:t>Réforme, Humanisme, Renaissance</w:t>
      </w:r>
      <w:r w:rsidR="00487835" w:rsidRPr="00487835">
        <w:rPr>
          <w:rFonts w:eastAsiaTheme="minorHAnsi"/>
          <w:sz w:val="20"/>
          <w:szCs w:val="20"/>
          <w:lang w:eastAsia="en-US"/>
        </w:rPr>
        <w:t>, n° 79, 2014, p. 225-246</w:t>
      </w:r>
      <w:r w:rsidR="00487835">
        <w:rPr>
          <w:rFonts w:eastAsiaTheme="minorHAnsi"/>
          <w:sz w:val="20"/>
          <w:szCs w:val="20"/>
          <w:lang w:eastAsia="en-US"/>
        </w:rPr>
        <w:t xml:space="preserve"> ; </w:t>
      </w:r>
      <w:r w:rsidR="00487835" w:rsidRPr="00487835">
        <w:rPr>
          <w:rFonts w:eastAsiaTheme="minorHAnsi"/>
          <w:smallCaps/>
          <w:color w:val="000000" w:themeColor="text1"/>
          <w:sz w:val="20"/>
          <w:szCs w:val="20"/>
          <w:lang w:eastAsia="en-US"/>
        </w:rPr>
        <w:t>Fourrier</w:t>
      </w:r>
      <w:r w:rsidR="00487835" w:rsidRPr="00487835">
        <w:rPr>
          <w:rFonts w:eastAsiaTheme="minorHAnsi"/>
          <w:color w:val="000000" w:themeColor="text1"/>
          <w:sz w:val="20"/>
          <w:szCs w:val="20"/>
          <w:lang w:eastAsia="en-US"/>
        </w:rPr>
        <w:t xml:space="preserve">, Thibaud, </w:t>
      </w:r>
      <w:r w:rsidR="00487835" w:rsidRPr="00487835">
        <w:rPr>
          <w:rFonts w:eastAsiaTheme="minorHAnsi"/>
          <w:smallCaps/>
          <w:color w:val="000000" w:themeColor="text1"/>
          <w:sz w:val="20"/>
          <w:szCs w:val="20"/>
          <w:lang w:eastAsia="en-US"/>
        </w:rPr>
        <w:t>Parot</w:t>
      </w:r>
      <w:r w:rsidR="00487835" w:rsidRPr="00487835">
        <w:rPr>
          <w:rFonts w:eastAsiaTheme="minorHAnsi"/>
          <w:color w:val="000000" w:themeColor="text1"/>
          <w:sz w:val="20"/>
          <w:szCs w:val="20"/>
          <w:lang w:eastAsia="en-US"/>
        </w:rPr>
        <w:t>, François, « </w:t>
      </w:r>
      <w:r w:rsidR="00487835" w:rsidRPr="00487835">
        <w:rPr>
          <w:rFonts w:eastAsiaTheme="minorHAnsi"/>
          <w:iCs/>
          <w:color w:val="000000" w:themeColor="text1"/>
          <w:sz w:val="20"/>
          <w:szCs w:val="20"/>
          <w:lang w:eastAsia="en-US"/>
        </w:rPr>
        <w:t xml:space="preserve">L’enjeu dynastique à travers le décor sculpté de Chambord : rôle et place de Louise de Savoie », </w:t>
      </w:r>
      <w:r w:rsidR="00487835" w:rsidRPr="00487835">
        <w:rPr>
          <w:color w:val="000000" w:themeColor="text1"/>
          <w:sz w:val="20"/>
          <w:szCs w:val="20"/>
        </w:rPr>
        <w:t>art. cit.,</w:t>
      </w:r>
      <w:r w:rsidR="00487835" w:rsidRPr="00487835">
        <w:rPr>
          <w:rFonts w:eastAsiaTheme="minorHAnsi"/>
          <w:bCs/>
          <w:color w:val="000000" w:themeColor="text1"/>
          <w:sz w:val="20"/>
          <w:szCs w:val="20"/>
          <w:lang w:eastAsia="en-US"/>
        </w:rPr>
        <w:t xml:space="preserve"> p. 170-172</w:t>
      </w:r>
      <w:r w:rsidR="00487835" w:rsidRPr="00487835">
        <w:rPr>
          <w:rFonts w:eastAsia="Calibri"/>
          <w:sz w:val="20"/>
          <w:szCs w:val="20"/>
          <w:lang w:val="fr-BE" w:eastAsia="en-US"/>
        </w:rPr>
        <w:t>.</w:t>
      </w:r>
    </w:p>
  </w:footnote>
  <w:footnote w:id="35">
    <w:p w14:paraId="6D76CBB5" w14:textId="33CA572C" w:rsidR="00134BC0" w:rsidRPr="00580571" w:rsidRDefault="00134BC0" w:rsidP="00580571">
      <w:pPr>
        <w:jc w:val="both"/>
        <w:rPr>
          <w:sz w:val="20"/>
          <w:szCs w:val="20"/>
        </w:rPr>
      </w:pPr>
      <w:r w:rsidRPr="00580571">
        <w:rPr>
          <w:rStyle w:val="Appelnotedebasdep"/>
          <w:sz w:val="20"/>
          <w:szCs w:val="20"/>
        </w:rPr>
        <w:footnoteRef/>
      </w:r>
      <w:r w:rsidRPr="00580571">
        <w:rPr>
          <w:sz w:val="20"/>
          <w:szCs w:val="20"/>
        </w:rPr>
        <w:t xml:space="preserve"> </w:t>
      </w:r>
      <w:r w:rsidRPr="00580571">
        <w:rPr>
          <w:smallCaps/>
          <w:sz w:val="20"/>
          <w:szCs w:val="20"/>
        </w:rPr>
        <w:t>Pierre</w:t>
      </w:r>
      <w:r w:rsidRPr="00580571">
        <w:rPr>
          <w:sz w:val="20"/>
          <w:szCs w:val="20"/>
        </w:rPr>
        <w:t xml:space="preserve">, Benoist, « L’entourage religieux et la religion de Louise de Savoie », </w:t>
      </w:r>
      <w:r w:rsidRPr="00580571">
        <w:rPr>
          <w:i/>
          <w:sz w:val="20"/>
          <w:szCs w:val="20"/>
        </w:rPr>
        <w:t>Louise de Savoie. 1476-1531</w:t>
      </w:r>
      <w:r w:rsidRPr="00580571">
        <w:rPr>
          <w:sz w:val="20"/>
          <w:szCs w:val="20"/>
        </w:rPr>
        <w:t xml:space="preserve">, </w:t>
      </w:r>
      <w:r w:rsidR="000013D9" w:rsidRPr="00580571">
        <w:rPr>
          <w:i/>
          <w:sz w:val="20"/>
          <w:szCs w:val="20"/>
        </w:rPr>
        <w:t>op. cit</w:t>
      </w:r>
      <w:r w:rsidR="000013D9" w:rsidRPr="00095897">
        <w:rPr>
          <w:iCs/>
          <w:sz w:val="20"/>
          <w:szCs w:val="20"/>
        </w:rPr>
        <w:t>.</w:t>
      </w:r>
      <w:r w:rsidR="00D42E9A" w:rsidRPr="00D42E9A">
        <w:rPr>
          <w:iCs/>
          <w:sz w:val="20"/>
          <w:szCs w:val="20"/>
        </w:rPr>
        <w:t>,</w:t>
      </w:r>
      <w:r w:rsidR="00D42E9A">
        <w:rPr>
          <w:i/>
          <w:sz w:val="20"/>
          <w:szCs w:val="20"/>
        </w:rPr>
        <w:t xml:space="preserve"> </w:t>
      </w:r>
      <w:r w:rsidRPr="00580571">
        <w:rPr>
          <w:sz w:val="20"/>
          <w:szCs w:val="20"/>
        </w:rPr>
        <w:t>p. 117-141, spécialement p. 122</w:t>
      </w:r>
      <w:r w:rsidR="00C74574">
        <w:rPr>
          <w:sz w:val="20"/>
          <w:szCs w:val="20"/>
        </w:rPr>
        <w:t>-</w:t>
      </w:r>
      <w:r w:rsidRPr="00580571">
        <w:rPr>
          <w:sz w:val="20"/>
          <w:szCs w:val="20"/>
        </w:rPr>
        <w:t xml:space="preserve">123. </w:t>
      </w:r>
    </w:p>
  </w:footnote>
  <w:footnote w:id="36">
    <w:p w14:paraId="0171D66B" w14:textId="2723B59E" w:rsidR="00134BC0" w:rsidRPr="00580571" w:rsidRDefault="00134BC0" w:rsidP="00580571">
      <w:pPr>
        <w:pStyle w:val="Notedebasdepage"/>
        <w:spacing w:after="0"/>
        <w:rPr>
          <w:lang w:val="fr-BE"/>
        </w:rPr>
      </w:pPr>
      <w:r w:rsidRPr="00580571">
        <w:rPr>
          <w:rStyle w:val="Appelnotedebasdep"/>
        </w:rPr>
        <w:footnoteRef/>
      </w:r>
      <w:r w:rsidRPr="00580571">
        <w:rPr>
          <w:lang w:val="fr-BE"/>
        </w:rPr>
        <w:t xml:space="preserve"> Parmi les « dons et recompensacions » de l’année 1496-1497 apparaît un paiement aux cordeliers d’Angoulême « pour leur ayde aux repparacions qu’ilz font fere en leur couven » (BnF, ms. fr. 8815, f</w:t>
      </w:r>
      <w:r w:rsidRPr="00580571">
        <w:rPr>
          <w:vertAlign w:val="superscript"/>
          <w:lang w:val="fr-BE"/>
        </w:rPr>
        <w:t>o</w:t>
      </w:r>
      <w:r w:rsidRPr="00580571">
        <w:rPr>
          <w:lang w:val="fr-BE"/>
        </w:rPr>
        <w:t xml:space="preserve"> 3v</w:t>
      </w:r>
      <w:r w:rsidRPr="00580571">
        <w:rPr>
          <w:vertAlign w:val="superscript"/>
          <w:lang w:val="fr-BE"/>
        </w:rPr>
        <w:t>o</w:t>
      </w:r>
      <w:r w:rsidRPr="00580571">
        <w:rPr>
          <w:lang w:val="fr-BE"/>
        </w:rPr>
        <w:t>) ; après l’avènement de François au trône, Louise consent des dons importants aux couvents des Minimes à Châtellerault ou au Plessis-lès-Tours.</w:t>
      </w:r>
    </w:p>
  </w:footnote>
  <w:footnote w:id="37">
    <w:p w14:paraId="073B7D7F" w14:textId="014A8D20" w:rsidR="00134BC0" w:rsidRPr="00580571" w:rsidRDefault="00134BC0" w:rsidP="00580571">
      <w:pPr>
        <w:pStyle w:val="Notedebasdepage"/>
        <w:spacing w:after="0"/>
        <w:rPr>
          <w:lang w:val="fr-BE"/>
        </w:rPr>
      </w:pPr>
      <w:r w:rsidRPr="00580571">
        <w:rPr>
          <w:rStyle w:val="Appelnotedebasdep"/>
        </w:rPr>
        <w:footnoteRef/>
      </w:r>
      <w:r w:rsidRPr="00580571">
        <w:rPr>
          <w:lang w:val="fr-BE"/>
        </w:rPr>
        <w:t xml:space="preserve"> </w:t>
      </w:r>
      <w:r w:rsidRPr="00580571">
        <w:rPr>
          <w:smallCaps/>
          <w:lang w:val="fr-BE"/>
        </w:rPr>
        <w:t>Boitel-Souriac,</w:t>
      </w:r>
      <w:r w:rsidRPr="00580571">
        <w:rPr>
          <w:lang w:val="fr-BE"/>
        </w:rPr>
        <w:t xml:space="preserve"> Marie-Ange, « François de Paule, intercesseur pour la postérité du couple royal ? »,</w:t>
      </w:r>
      <w:r w:rsidRPr="00580571">
        <w:rPr>
          <w:i/>
          <w:lang w:val="fr-BE"/>
        </w:rPr>
        <w:t xml:space="preserve"> Saint François de Paule &amp; les Minimes en France de la fin du </w:t>
      </w:r>
      <w:r w:rsidRPr="001142CA">
        <w:rPr>
          <w:i/>
          <w:lang w:val="fr-BE"/>
        </w:rPr>
        <w:t>XV</w:t>
      </w:r>
      <w:r w:rsidRPr="001142CA">
        <w:rPr>
          <w:i/>
          <w:vertAlign w:val="superscript"/>
          <w:lang w:val="fr-BE"/>
        </w:rPr>
        <w:t>e</w:t>
      </w:r>
      <w:r w:rsidRPr="001142CA">
        <w:rPr>
          <w:i/>
          <w:lang w:val="fr-BE"/>
        </w:rPr>
        <w:t xml:space="preserve"> au XVIII</w:t>
      </w:r>
      <w:r w:rsidRPr="001142CA">
        <w:rPr>
          <w:i/>
          <w:vertAlign w:val="superscript"/>
          <w:lang w:val="fr-BE"/>
        </w:rPr>
        <w:t xml:space="preserve">e </w:t>
      </w:r>
      <w:r w:rsidRPr="001142CA">
        <w:rPr>
          <w:i/>
          <w:lang w:val="fr-BE"/>
        </w:rPr>
        <w:t>siècle</w:t>
      </w:r>
      <w:r w:rsidRPr="00580571">
        <w:rPr>
          <w:lang w:val="fr-BE"/>
        </w:rPr>
        <w:t>, éd. Benoist Pierre</w:t>
      </w:r>
      <w:r w:rsidR="00D42E9A">
        <w:rPr>
          <w:lang w:val="fr-BE"/>
        </w:rPr>
        <w:t xml:space="preserve">, </w:t>
      </w:r>
      <w:r w:rsidRPr="00580571">
        <w:rPr>
          <w:lang w:val="fr-BE"/>
        </w:rPr>
        <w:t xml:space="preserve">André Vauchez, Tours, PUFR, 2010 </w:t>
      </w:r>
      <w:r w:rsidRPr="00580571">
        <w:t>(coll « Perspectives historiques »)</w:t>
      </w:r>
      <w:r w:rsidRPr="00580571">
        <w:rPr>
          <w:lang w:val="fr-BE"/>
        </w:rPr>
        <w:t xml:space="preserve">, p. 27-36. </w:t>
      </w:r>
    </w:p>
  </w:footnote>
  <w:footnote w:id="38">
    <w:p w14:paraId="104A3494" w14:textId="096B8F92" w:rsidR="00134BC0" w:rsidRPr="00580571" w:rsidRDefault="00134BC0" w:rsidP="00580571">
      <w:pPr>
        <w:pStyle w:val="Notedebasdepage"/>
        <w:spacing w:after="0"/>
        <w:rPr>
          <w:lang w:val="fr-BE"/>
        </w:rPr>
      </w:pPr>
      <w:r w:rsidRPr="00580571">
        <w:rPr>
          <w:rStyle w:val="Appelnotedebasdep"/>
        </w:rPr>
        <w:footnoteRef/>
      </w:r>
      <w:r w:rsidRPr="00580571">
        <w:rPr>
          <w:lang w:val="fr-BE"/>
        </w:rPr>
        <w:t xml:space="preserve"> </w:t>
      </w:r>
      <w:r w:rsidRPr="00580571">
        <w:rPr>
          <w:rFonts w:eastAsiaTheme="minorHAnsi"/>
        </w:rPr>
        <w:t>« Louyse ayant épousé le Comte d’Angoulesme fut au Couvent de Iesus Maria du Plessis les Tours, basty par les Roys Louys XI &amp; Charles VIII trouver S. François de Paule, qui estoit en grande estime pour sa sainte vie &amp; les miracles que Dieu faisoit par luy. Elle communiqua son desir à nostre glorieux Patriarche &amp; nostre grand Oncle, &amp; le pria de se souvenir d’elle en ses prieres pour obtenir lignée ; promettant qu’au cas que Dieu luy fist cette grace &amp; cette faveur, elle feroit nommer François le fils que Dieu luy donneroit. Quelque temps après retournant visiter ce saint Homme, il l’asseura de la part de Dieu qu’elle auroit deux enfans, une fille &amp; un fils, qu’il prioit de les faire bien nourrir &amp; instruire en la crainte de Dieu, d’autant que son fils seroit non seulement un très-grand Prince, mais aussi Roy des Français</w:t>
      </w:r>
      <w:r w:rsidR="00695A74">
        <w:rPr>
          <w:rFonts w:eastAsiaTheme="minorHAnsi"/>
        </w:rPr>
        <w:t>.</w:t>
      </w:r>
      <w:r w:rsidRPr="00580571">
        <w:rPr>
          <w:rFonts w:eastAsiaTheme="minorHAnsi"/>
        </w:rPr>
        <w:t xml:space="preserve"> » Olivier </w:t>
      </w:r>
      <w:r w:rsidRPr="00580571">
        <w:rPr>
          <w:lang w:val="fr-BE"/>
        </w:rPr>
        <w:t xml:space="preserve">Hilarion de Coste, </w:t>
      </w:r>
      <w:r w:rsidRPr="00580571">
        <w:rPr>
          <w:i/>
          <w:lang w:val="fr-BE"/>
        </w:rPr>
        <w:t>Les Éloges et les vies des reynes, des princeses, et des dames illustres en piété, en courage &amp; en doctrine, qui ont fleury de nostre temps, &amp; du temps de nos Pères. Avec l’explication de leurs devises, emblèmes, hiéroglyphes, &amp; symboles</w:t>
      </w:r>
      <w:r w:rsidRPr="00580571">
        <w:rPr>
          <w:lang w:val="fr-BE"/>
        </w:rPr>
        <w:t>, t. II, Paris, Sébastien Cramoisy, 1647, p. 159-160.</w:t>
      </w:r>
    </w:p>
  </w:footnote>
  <w:footnote w:id="39">
    <w:p w14:paraId="29E09402" w14:textId="59F33B35"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 xml:space="preserve">Girault, </w:t>
      </w:r>
      <w:r w:rsidRPr="00580571">
        <w:t xml:space="preserve">Pierre-Gilles, « Les premières images de saint François de Paule en France », </w:t>
      </w:r>
      <w:r w:rsidRPr="00580571">
        <w:rPr>
          <w:i/>
          <w:lang w:val="fr-BE"/>
        </w:rPr>
        <w:t xml:space="preserve">Saint François de Paule &amp; les Minimes en </w:t>
      </w:r>
      <w:r w:rsidR="007B371A">
        <w:rPr>
          <w:i/>
          <w:lang w:val="fr-BE"/>
        </w:rPr>
        <w:t>France</w:t>
      </w:r>
      <w:r w:rsidR="007B371A">
        <w:rPr>
          <w:iCs/>
          <w:lang w:val="fr-BE"/>
        </w:rPr>
        <w:t xml:space="preserve">, </w:t>
      </w:r>
      <w:r w:rsidR="007B371A">
        <w:rPr>
          <w:i/>
          <w:lang w:val="fr-BE"/>
        </w:rPr>
        <w:t>op. cit.</w:t>
      </w:r>
      <w:r w:rsidR="007B371A">
        <w:rPr>
          <w:iCs/>
          <w:lang w:val="fr-BE"/>
        </w:rPr>
        <w:t xml:space="preserve">, </w:t>
      </w:r>
      <w:r w:rsidRPr="00580571">
        <w:t>p. 181-198.</w:t>
      </w:r>
    </w:p>
  </w:footnote>
  <w:footnote w:id="40">
    <w:p w14:paraId="09CFBCAA" w14:textId="36FEF05B" w:rsidR="00134BC0" w:rsidRPr="00580571" w:rsidRDefault="00134BC0" w:rsidP="00580571">
      <w:pPr>
        <w:pStyle w:val="Notedebasdepage"/>
        <w:spacing w:after="0"/>
        <w:rPr>
          <w:lang w:val="fr-BE"/>
        </w:rPr>
      </w:pPr>
      <w:r w:rsidRPr="00580571">
        <w:rPr>
          <w:rStyle w:val="Appelnotedebasdep"/>
        </w:rPr>
        <w:footnoteRef/>
      </w:r>
      <w:r w:rsidRPr="00580571">
        <w:rPr>
          <w:lang w:val="fr-BE"/>
        </w:rPr>
        <w:t xml:space="preserve"> </w:t>
      </w:r>
      <w:r w:rsidRPr="00580571">
        <w:rPr>
          <w:i/>
          <w:lang w:val="fr-BE"/>
        </w:rPr>
        <w:t>Journal de Louise de Savoie, duchesse d’Angoulême, d’Anjou et de Valois</w:t>
      </w:r>
      <w:r w:rsidRPr="00580571">
        <w:rPr>
          <w:lang w:val="fr-BE"/>
        </w:rPr>
        <w:t xml:space="preserve">, dans </w:t>
      </w:r>
      <w:r w:rsidRPr="00580571">
        <w:rPr>
          <w:i/>
          <w:lang w:val="fr-BE"/>
        </w:rPr>
        <w:t>Collection complète des Mémoires relatifs à l’Histoire de France</w:t>
      </w:r>
      <w:r w:rsidRPr="00580571">
        <w:rPr>
          <w:lang w:val="fr-BE"/>
        </w:rPr>
        <w:t>, 1</w:t>
      </w:r>
      <w:r w:rsidRPr="00580571">
        <w:rPr>
          <w:vertAlign w:val="superscript"/>
          <w:lang w:val="fr-BE"/>
        </w:rPr>
        <w:t>ère</w:t>
      </w:r>
      <w:r w:rsidRPr="00580571">
        <w:rPr>
          <w:lang w:val="fr-BE"/>
        </w:rPr>
        <w:t xml:space="preserve"> série, t. 16, </w:t>
      </w:r>
      <w:r w:rsidRPr="00580571">
        <w:rPr>
          <w:i/>
          <w:lang w:val="fr-BE"/>
        </w:rPr>
        <w:t>Bayard, seconde partie ; Fleurange ; Louise de Savoie</w:t>
      </w:r>
      <w:r w:rsidRPr="00580571">
        <w:rPr>
          <w:lang w:val="fr-BE"/>
        </w:rPr>
        <w:t>, Paris, Imprimerie nationale, 1826, p. 401.</w:t>
      </w:r>
    </w:p>
  </w:footnote>
  <w:footnote w:id="41">
    <w:p w14:paraId="1E19857C" w14:textId="59308588" w:rsidR="00134BC0" w:rsidRPr="00F63068" w:rsidRDefault="00134BC0" w:rsidP="00580571">
      <w:pPr>
        <w:pStyle w:val="Notedebasdepage"/>
        <w:spacing w:after="0"/>
        <w:rPr>
          <w:color w:val="FF0000"/>
        </w:rPr>
      </w:pPr>
      <w:r w:rsidRPr="00580571">
        <w:rPr>
          <w:rStyle w:val="Appelnotedebasdep"/>
        </w:rPr>
        <w:footnoteRef/>
      </w:r>
      <w:r w:rsidRPr="00580571">
        <w:t xml:space="preserve"> </w:t>
      </w:r>
      <w:r w:rsidRPr="00580571">
        <w:rPr>
          <w:smallCaps/>
        </w:rPr>
        <w:t xml:space="preserve">Hablot, </w:t>
      </w:r>
      <w:r w:rsidRPr="00932FCA">
        <w:rPr>
          <w:shd w:val="clear" w:color="auto" w:fill="FFFFFF"/>
        </w:rPr>
        <w:t>Laurent, « L</w:t>
      </w:r>
      <w:r w:rsidR="00E601D4" w:rsidRPr="00932FCA">
        <w:rPr>
          <w:shd w:val="clear" w:color="auto" w:fill="FFFFFF"/>
        </w:rPr>
        <w:t>es princesses et la devise</w:t>
      </w:r>
      <w:r w:rsidRPr="00932FCA">
        <w:rPr>
          <w:shd w:val="clear" w:color="auto" w:fill="FFFFFF"/>
        </w:rPr>
        <w:t> », art. cit.</w:t>
      </w:r>
      <w:r w:rsidR="00E601D4" w:rsidRPr="00932FCA">
        <w:rPr>
          <w:shd w:val="clear" w:color="auto" w:fill="FFFFFF"/>
        </w:rPr>
        <w:t>, p.</w:t>
      </w:r>
      <w:r w:rsidR="009325E1" w:rsidRPr="00932FCA">
        <w:rPr>
          <w:shd w:val="clear" w:color="auto" w:fill="FFFFFF"/>
        </w:rPr>
        <w:t xml:space="preserve"> 166.</w:t>
      </w:r>
      <w:r w:rsidR="00E601D4">
        <w:rPr>
          <w:shd w:val="clear" w:color="auto" w:fill="FFFFFF"/>
        </w:rPr>
        <w:t xml:space="preserve">  </w:t>
      </w:r>
    </w:p>
  </w:footnote>
  <w:footnote w:id="42">
    <w:p w14:paraId="7017FB4D" w14:textId="4B376AE6" w:rsidR="000656F5" w:rsidRPr="00580571" w:rsidRDefault="000656F5" w:rsidP="00580571">
      <w:pPr>
        <w:pStyle w:val="Notedebasdepage"/>
        <w:spacing w:after="0"/>
      </w:pPr>
      <w:r w:rsidRPr="00580571">
        <w:rPr>
          <w:rStyle w:val="Appelnotedebasdep"/>
        </w:rPr>
        <w:footnoteRef/>
      </w:r>
      <w:r w:rsidRPr="00580571">
        <w:t xml:space="preserve"> </w:t>
      </w:r>
      <w:r w:rsidRPr="00580571">
        <w:rPr>
          <w:smallCaps/>
          <w:color w:val="000000" w:themeColor="text1"/>
        </w:rPr>
        <w:t>Pastoureau</w:t>
      </w:r>
      <w:r w:rsidRPr="00580571">
        <w:rPr>
          <w:color w:val="000000" w:themeColor="text1"/>
        </w:rPr>
        <w:t xml:space="preserve">, Michel, </w:t>
      </w:r>
      <w:r w:rsidR="00E15BA5" w:rsidRPr="00580571">
        <w:rPr>
          <w:color w:val="000000" w:themeColor="text1"/>
        </w:rPr>
        <w:t>« L</w:t>
      </w:r>
      <w:r w:rsidRPr="00580571">
        <w:rPr>
          <w:color w:val="000000" w:themeColor="text1"/>
        </w:rPr>
        <w:t>’efflorescence emblématique</w:t>
      </w:r>
      <w:r w:rsidR="00E15BA5" w:rsidRPr="00580571">
        <w:rPr>
          <w:color w:val="000000" w:themeColor="text1"/>
        </w:rPr>
        <w:t xml:space="preserve"> et les origines héraldiques du portrait au </w:t>
      </w:r>
      <w:r w:rsidR="00E15BA5" w:rsidRPr="00580571">
        <w:rPr>
          <w:smallCaps/>
          <w:lang w:val="fr-BE"/>
        </w:rPr>
        <w:t>xiv</w:t>
      </w:r>
      <w:r w:rsidR="00E15BA5" w:rsidRPr="00580571">
        <w:rPr>
          <w:vertAlign w:val="superscript"/>
          <w:lang w:val="fr-BE"/>
        </w:rPr>
        <w:t>e</w:t>
      </w:r>
      <w:r w:rsidR="00E15BA5" w:rsidRPr="00580571">
        <w:rPr>
          <w:color w:val="000000" w:themeColor="text1"/>
        </w:rPr>
        <w:t xml:space="preserve"> siècle », </w:t>
      </w:r>
      <w:r w:rsidR="00E15BA5" w:rsidRPr="00580571">
        <w:rPr>
          <w:i/>
          <w:color w:val="000000" w:themeColor="text1"/>
        </w:rPr>
        <w:t xml:space="preserve">Bulletin de la </w:t>
      </w:r>
      <w:r w:rsidR="00096CA5" w:rsidRPr="00580571">
        <w:rPr>
          <w:i/>
          <w:color w:val="000000" w:themeColor="text1"/>
        </w:rPr>
        <w:t>S</w:t>
      </w:r>
      <w:r w:rsidR="00E15BA5" w:rsidRPr="00580571">
        <w:rPr>
          <w:i/>
          <w:color w:val="000000" w:themeColor="text1"/>
        </w:rPr>
        <w:t>ociété nationale des antiquaires de France</w:t>
      </w:r>
      <w:r w:rsidR="00E15BA5" w:rsidRPr="00580571">
        <w:rPr>
          <w:color w:val="000000" w:themeColor="text1"/>
        </w:rPr>
        <w:t xml:space="preserve">, 1985, p. </w:t>
      </w:r>
      <w:r w:rsidR="00096CA5" w:rsidRPr="00580571">
        <w:rPr>
          <w:color w:val="000000" w:themeColor="text1"/>
        </w:rPr>
        <w:t>108-115.</w:t>
      </w:r>
    </w:p>
  </w:footnote>
  <w:footnote w:id="43">
    <w:p w14:paraId="48975261" w14:textId="748309BC" w:rsidR="003D11D3" w:rsidRPr="00580571" w:rsidRDefault="003D11D3" w:rsidP="00580571">
      <w:pPr>
        <w:pStyle w:val="Notedebasdepage"/>
        <w:spacing w:after="0"/>
      </w:pPr>
      <w:r w:rsidRPr="00580571">
        <w:rPr>
          <w:rStyle w:val="Appelnotedebasdep"/>
        </w:rPr>
        <w:footnoteRef/>
      </w:r>
      <w:r w:rsidRPr="00580571">
        <w:t xml:space="preserve"> </w:t>
      </w:r>
      <w:r w:rsidR="00096CA5" w:rsidRPr="00580571">
        <w:rPr>
          <w:smallCaps/>
        </w:rPr>
        <w:t xml:space="preserve">Guillaume, </w:t>
      </w:r>
      <w:r w:rsidR="00096CA5" w:rsidRPr="00580571">
        <w:t>Jean</w:t>
      </w:r>
      <w:r w:rsidR="00096CA5" w:rsidRPr="00580571">
        <w:rPr>
          <w:smallCaps/>
        </w:rPr>
        <w:t xml:space="preserve">, </w:t>
      </w:r>
      <w:r w:rsidRPr="00580571">
        <w:t>« Les logis neufs du château de Nantes du duc François II à la reine Anne », </w:t>
      </w:r>
      <w:r w:rsidRPr="00580571">
        <w:rPr>
          <w:i/>
          <w:iCs/>
        </w:rPr>
        <w:t>Nantes flamboyante (1380-1530)</w:t>
      </w:r>
      <w:r w:rsidR="007D16F8">
        <w:rPr>
          <w:i/>
          <w:iCs/>
        </w:rPr>
        <w:t>.</w:t>
      </w:r>
      <w:r w:rsidRPr="007D16F8">
        <w:rPr>
          <w:i/>
          <w:iCs/>
        </w:rPr>
        <w:t xml:space="preserve"> </w:t>
      </w:r>
      <w:r w:rsidR="001C6BE5" w:rsidRPr="007D16F8">
        <w:rPr>
          <w:i/>
          <w:iCs/>
        </w:rPr>
        <w:t>Actes du colloque au Château des ducs de Bretagne (Nantes, 24-26 novembre 2011)</w:t>
      </w:r>
      <w:r w:rsidR="001C6BE5" w:rsidRPr="00580571">
        <w:t xml:space="preserve">, </w:t>
      </w:r>
      <w:r w:rsidR="0057151F">
        <w:t>éd</w:t>
      </w:r>
      <w:r w:rsidR="0057151F" w:rsidRPr="00580571">
        <w:t>. N</w:t>
      </w:r>
      <w:r w:rsidR="0057151F">
        <w:t>icolas</w:t>
      </w:r>
      <w:r w:rsidR="0057151F" w:rsidRPr="00580571">
        <w:t> Faucherre</w:t>
      </w:r>
      <w:r w:rsidR="0057151F">
        <w:t>,</w:t>
      </w:r>
      <w:r w:rsidR="0057151F" w:rsidRPr="00580571">
        <w:t xml:space="preserve"> J</w:t>
      </w:r>
      <w:r w:rsidR="0057151F">
        <w:t>ean</w:t>
      </w:r>
      <w:r w:rsidR="0057151F" w:rsidRPr="00580571">
        <w:t>-M</w:t>
      </w:r>
      <w:r w:rsidR="0057151F">
        <w:t>arie</w:t>
      </w:r>
      <w:r w:rsidR="0057151F" w:rsidRPr="00580571">
        <w:t xml:space="preserve"> Guillouët, </w:t>
      </w:r>
      <w:r w:rsidRPr="00580571">
        <w:t xml:space="preserve">Nantes, Société archéologique et historique de Nantes et de Loire-Atlantique, 2014, p. 223-237. </w:t>
      </w:r>
    </w:p>
  </w:footnote>
  <w:footnote w:id="44">
    <w:p w14:paraId="16FB80F8" w14:textId="3BA553EB" w:rsidR="00134BC0" w:rsidRPr="00580571" w:rsidRDefault="00134BC0" w:rsidP="00580571">
      <w:pPr>
        <w:autoSpaceDE w:val="0"/>
        <w:autoSpaceDN w:val="0"/>
        <w:adjustRightInd w:val="0"/>
        <w:jc w:val="both"/>
        <w:rPr>
          <w:sz w:val="20"/>
          <w:szCs w:val="20"/>
        </w:rPr>
      </w:pPr>
      <w:r w:rsidRPr="00580571">
        <w:rPr>
          <w:rStyle w:val="Appelnotedebasdep"/>
          <w:sz w:val="20"/>
          <w:szCs w:val="20"/>
        </w:rPr>
        <w:footnoteRef/>
      </w:r>
      <w:r w:rsidRPr="00580571">
        <w:rPr>
          <w:sz w:val="20"/>
          <w:szCs w:val="20"/>
        </w:rPr>
        <w:t xml:space="preserve"> </w:t>
      </w:r>
      <w:r w:rsidRPr="00580571">
        <w:rPr>
          <w:rFonts w:eastAsiaTheme="minorHAnsi"/>
          <w:smallCaps/>
          <w:sz w:val="20"/>
          <w:szCs w:val="20"/>
        </w:rPr>
        <w:t>Baudot Dubuisson-Aubenay</w:t>
      </w:r>
      <w:r w:rsidRPr="00580571">
        <w:rPr>
          <w:rFonts w:eastAsiaTheme="minorHAnsi"/>
          <w:sz w:val="20"/>
          <w:szCs w:val="20"/>
        </w:rPr>
        <w:t xml:space="preserve">, François-Nicolas, </w:t>
      </w:r>
      <w:r w:rsidRPr="00580571">
        <w:rPr>
          <w:rFonts w:eastAsiaTheme="minorHAnsi"/>
          <w:i/>
          <w:iCs/>
          <w:sz w:val="20"/>
          <w:szCs w:val="20"/>
        </w:rPr>
        <w:t>Itinéraire de Bretagne en 1636, d’après le manuscrit original</w:t>
      </w:r>
      <w:r w:rsidRPr="00580571">
        <w:rPr>
          <w:rFonts w:eastAsiaTheme="minorHAnsi"/>
          <w:sz w:val="20"/>
          <w:szCs w:val="20"/>
        </w:rPr>
        <w:t>, éd. Léon Maître</w:t>
      </w:r>
      <w:r w:rsidR="007D16F8">
        <w:rPr>
          <w:rFonts w:eastAsiaTheme="minorHAnsi"/>
          <w:sz w:val="20"/>
          <w:szCs w:val="20"/>
        </w:rPr>
        <w:t>,</w:t>
      </w:r>
      <w:r w:rsidRPr="00580571">
        <w:rPr>
          <w:rFonts w:eastAsiaTheme="minorHAnsi"/>
          <w:sz w:val="20"/>
          <w:szCs w:val="20"/>
        </w:rPr>
        <w:t xml:space="preserve"> Paul de Berthou, Nantes, Société des bibliophiles bretons, 2 vol., 1898-1902, t. II, p. 27.</w:t>
      </w:r>
    </w:p>
  </w:footnote>
  <w:footnote w:id="45">
    <w:p w14:paraId="61AE8E6E" w14:textId="15538526"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Jones</w:t>
      </w:r>
      <w:r w:rsidRPr="00580571">
        <w:t>, Michael, « L</w:t>
      </w:r>
      <w:r w:rsidRPr="00580571">
        <w:rPr>
          <w:shd w:val="clear" w:color="auto" w:fill="FFFFFF"/>
        </w:rPr>
        <w:t xml:space="preserve">es signes du pouvoir. L’ordre de l’Hermine, les devises et les hérauts des ducs de Bretagne au </w:t>
      </w:r>
      <w:r w:rsidRPr="00580571">
        <w:rPr>
          <w:smallCaps/>
          <w:shd w:val="clear" w:color="auto" w:fill="FFFFFF"/>
        </w:rPr>
        <w:t>xv</w:t>
      </w:r>
      <w:r w:rsidRPr="00580571">
        <w:rPr>
          <w:shd w:val="clear" w:color="auto" w:fill="FFFFFF"/>
          <w:vertAlign w:val="superscript"/>
        </w:rPr>
        <w:t>e</w:t>
      </w:r>
      <w:r w:rsidRPr="00580571">
        <w:rPr>
          <w:shd w:val="clear" w:color="auto" w:fill="FFFFFF"/>
        </w:rPr>
        <w:t xml:space="preserve"> siècle », </w:t>
      </w:r>
      <w:r w:rsidRPr="00580571">
        <w:rPr>
          <w:rStyle w:val="Accentuation"/>
          <w:shd w:val="clear" w:color="auto" w:fill="FFFFFF"/>
        </w:rPr>
        <w:t>Mémoires de la Société d’histoire et d’archéologie de Bretagne</w:t>
      </w:r>
      <w:r w:rsidRPr="00580571">
        <w:rPr>
          <w:shd w:val="clear" w:color="auto" w:fill="FFFFFF"/>
        </w:rPr>
        <w:t xml:space="preserve">, t. LXVIII, 1991, p. 141-173 ; </w:t>
      </w:r>
      <w:r w:rsidRPr="00580571">
        <w:rPr>
          <w:smallCaps/>
          <w:shd w:val="clear" w:color="auto" w:fill="FFFFFF"/>
        </w:rPr>
        <w:t xml:space="preserve">Girault, </w:t>
      </w:r>
      <w:r w:rsidRPr="00580571">
        <w:rPr>
          <w:shd w:val="clear" w:color="auto" w:fill="FFFFFF"/>
        </w:rPr>
        <w:t xml:space="preserve">Pierre-Gilles, </w:t>
      </w:r>
      <w:r w:rsidRPr="00580571">
        <w:t xml:space="preserve">« Anne de Bretagne, duchesse et reine, entre Nantes et Blois », </w:t>
      </w:r>
      <w:r w:rsidRPr="00580571">
        <w:rPr>
          <w:i/>
        </w:rPr>
        <w:t>Nantes flamboyante (1380-1530)</w:t>
      </w:r>
      <w:r w:rsidRPr="00580571">
        <w:rPr>
          <w:bCs/>
        </w:rPr>
        <w:t xml:space="preserve">, </w:t>
      </w:r>
      <w:r w:rsidR="008801E8">
        <w:rPr>
          <w:bCs/>
          <w:i/>
          <w:iCs/>
        </w:rPr>
        <w:t>op. cit.</w:t>
      </w:r>
      <w:r w:rsidR="008801E8">
        <w:rPr>
          <w:bCs/>
        </w:rPr>
        <w:t xml:space="preserve">, </w:t>
      </w:r>
      <w:r w:rsidRPr="00580571">
        <w:rPr>
          <w:bCs/>
        </w:rPr>
        <w:t>p. 29-42.</w:t>
      </w:r>
    </w:p>
  </w:footnote>
  <w:footnote w:id="46">
    <w:p w14:paraId="26104927" w14:textId="2217B9A6" w:rsidR="00134BC0" w:rsidRPr="00580571" w:rsidRDefault="00134BC0" w:rsidP="00580571">
      <w:pPr>
        <w:pStyle w:val="Notedebasdepage"/>
        <w:spacing w:after="0"/>
      </w:pPr>
      <w:r w:rsidRPr="00580571">
        <w:rPr>
          <w:rStyle w:val="Appelnotedebasdep"/>
        </w:rPr>
        <w:footnoteRef/>
      </w:r>
      <w:r w:rsidRPr="00580571">
        <w:t xml:space="preserve"> </w:t>
      </w:r>
      <w:r w:rsidRPr="00580571">
        <w:rPr>
          <w:rFonts w:eastAsiaTheme="minorHAnsi"/>
          <w:smallCaps/>
        </w:rPr>
        <w:t>Gaugain</w:t>
      </w:r>
      <w:r w:rsidRPr="00580571">
        <w:rPr>
          <w:rFonts w:eastAsiaTheme="minorHAnsi"/>
        </w:rPr>
        <w:t>, Lucie, « </w:t>
      </w:r>
      <w:r w:rsidRPr="00580571">
        <w:rPr>
          <w:rFonts w:eastAsiaTheme="minorHAnsi"/>
          <w:bCs/>
        </w:rPr>
        <w:t>Le décor du château d’Amboise</w:t>
      </w:r>
      <w:r w:rsidRPr="00580571">
        <w:t xml:space="preserve"> », art. cit., p. 210. </w:t>
      </w:r>
    </w:p>
  </w:footnote>
  <w:footnote w:id="47">
    <w:p w14:paraId="60A6E87C" w14:textId="7B322E08"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 xml:space="preserve">Thomas, </w:t>
      </w:r>
      <w:r w:rsidRPr="00580571">
        <w:t xml:space="preserve">Évelyne, « Nouvelle réflexions sur les logis royaux d’Amboise », </w:t>
      </w:r>
      <w:r w:rsidRPr="00580571">
        <w:rPr>
          <w:i/>
        </w:rPr>
        <w:t xml:space="preserve">« Fort docte aux </w:t>
      </w:r>
      <w:r w:rsidRPr="0067242F">
        <w:rPr>
          <w:i/>
        </w:rPr>
        <w:t>lettre</w:t>
      </w:r>
      <w:r w:rsidR="00F63068" w:rsidRPr="0067242F">
        <w:rPr>
          <w:i/>
        </w:rPr>
        <w:t>s</w:t>
      </w:r>
      <w:r w:rsidRPr="0067242F">
        <w:rPr>
          <w:i/>
        </w:rPr>
        <w:t xml:space="preserve"> e</w:t>
      </w:r>
      <w:r w:rsidRPr="00580571">
        <w:rPr>
          <w:i/>
        </w:rPr>
        <w:t>t en l’architecture ».</w:t>
      </w:r>
      <w:r w:rsidRPr="00580571">
        <w:t xml:space="preserve"> </w:t>
      </w:r>
      <w:r w:rsidRPr="00580571">
        <w:rPr>
          <w:i/>
        </w:rPr>
        <w:t>Mélanges en l’honneur de Claude Mignot</w:t>
      </w:r>
      <w:r w:rsidRPr="00580571">
        <w:t xml:space="preserve">, </w:t>
      </w:r>
      <w:r w:rsidR="009D4CA0" w:rsidRPr="00580571">
        <w:t xml:space="preserve">éd. Alexandre Gady, </w:t>
      </w:r>
      <w:r w:rsidRPr="00580571">
        <w:t>Paris, Sorbonne Université Presses, 2019, p. 43-65.</w:t>
      </w:r>
    </w:p>
  </w:footnote>
  <w:footnote w:id="48">
    <w:p w14:paraId="204A0982" w14:textId="3D877539" w:rsidR="00134BC0" w:rsidRPr="00580571" w:rsidRDefault="00134BC0" w:rsidP="00580571">
      <w:pPr>
        <w:pStyle w:val="Notedebasdepage"/>
        <w:spacing w:after="0"/>
      </w:pPr>
      <w:r w:rsidRPr="00580571">
        <w:rPr>
          <w:rStyle w:val="Appelnotedebasdep"/>
        </w:rPr>
        <w:footnoteRef/>
      </w:r>
      <w:r w:rsidRPr="00580571">
        <w:t xml:space="preserve"> Paris, AN, série KK (sans cote), Compte de construction du château d’Amboise (1495-1496), f</w:t>
      </w:r>
      <w:r w:rsidRPr="00580571">
        <w:rPr>
          <w:vertAlign w:val="superscript"/>
        </w:rPr>
        <w:t>o</w:t>
      </w:r>
      <w:r w:rsidRPr="00580571">
        <w:t xml:space="preserve"> 95v</w:t>
      </w:r>
      <w:r w:rsidRPr="00580571">
        <w:rPr>
          <w:vertAlign w:val="superscript"/>
        </w:rPr>
        <w:t>o</w:t>
      </w:r>
      <w:r w:rsidRPr="00580571">
        <w:t>, cité par</w:t>
      </w:r>
      <w:r w:rsidRPr="00580571">
        <w:rPr>
          <w:rFonts w:eastAsiaTheme="minorHAnsi"/>
          <w:smallCaps/>
        </w:rPr>
        <w:t xml:space="preserve"> Gaugain</w:t>
      </w:r>
      <w:r w:rsidRPr="00580571">
        <w:rPr>
          <w:rFonts w:eastAsiaTheme="minorHAnsi"/>
        </w:rPr>
        <w:t>, Lucie, « </w:t>
      </w:r>
      <w:r w:rsidRPr="00580571">
        <w:rPr>
          <w:rFonts w:eastAsiaTheme="minorHAnsi"/>
          <w:bCs/>
        </w:rPr>
        <w:t>Le décor du château d’Amboise</w:t>
      </w:r>
      <w:r w:rsidRPr="00580571">
        <w:t> », art. cit., p. 208 et 218.</w:t>
      </w:r>
    </w:p>
  </w:footnote>
  <w:footnote w:id="49">
    <w:p w14:paraId="14681508" w14:textId="1AD0C95E" w:rsidR="00134BC0" w:rsidRPr="00580571" w:rsidRDefault="00134BC0" w:rsidP="00580571">
      <w:pPr>
        <w:pStyle w:val="Notedebasdepage"/>
        <w:spacing w:after="0"/>
      </w:pPr>
      <w:r w:rsidRPr="00580571">
        <w:rPr>
          <w:rStyle w:val="Appelnotedebasdep"/>
        </w:rPr>
        <w:footnoteRef/>
      </w:r>
      <w:r w:rsidRPr="00580571">
        <w:t xml:space="preserve"> Conservés respectivement à Londres, British Museum ; au château de Cheverny ; à Paris, </w:t>
      </w:r>
      <w:r w:rsidRPr="00580571">
        <w:rPr>
          <w:rFonts w:eastAsiaTheme="minorHAnsi"/>
        </w:rPr>
        <w:t>Bibliothèque de l’Institut, ms. 1046 et à Charenton-le-Pont, Médiathèque du patrimoine.</w:t>
      </w:r>
    </w:p>
  </w:footnote>
  <w:footnote w:id="50">
    <w:p w14:paraId="44C469F2" w14:textId="1661E94D"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Plumet</w:t>
      </w:r>
      <w:r w:rsidRPr="00580571">
        <w:t xml:space="preserve">, Emmanuelle, </w:t>
      </w:r>
      <w:r w:rsidRPr="00580571">
        <w:rPr>
          <w:smallCaps/>
        </w:rPr>
        <w:t>Lafabrié</w:t>
      </w:r>
      <w:r w:rsidRPr="00580571">
        <w:t xml:space="preserve">, François, « Au cœur des jardins : le pavillon dit d’Anne de Bretagne », </w:t>
      </w:r>
      <w:r w:rsidRPr="00580571">
        <w:rPr>
          <w:i/>
        </w:rPr>
        <w:t>Jardins de châteaux à la Renaissance</w:t>
      </w:r>
      <w:r w:rsidRPr="00580571">
        <w:t xml:space="preserve"> [cat. exp. Château royal de Blois, 5 juillet-2 novembre 2014], éd. Élisabeth Latrémolière, Pierre-Gilles Girault, Montreuil, Gourcuff-Gradenigo, 2014, p. 54-61 ; </w:t>
      </w:r>
      <w:r w:rsidRPr="00580571">
        <w:rPr>
          <w:smallCaps/>
        </w:rPr>
        <w:t>Lebédel-Carbonnel</w:t>
      </w:r>
      <w:r w:rsidRPr="00580571">
        <w:t xml:space="preserve">, Hélène, « Les fontaines de marbre des jardins de Louis XII et Anne de Bretagne au château de Blois, </w:t>
      </w:r>
      <w:r w:rsidRPr="00580571">
        <w:rPr>
          <w:i/>
        </w:rPr>
        <w:t>ibid</w:t>
      </w:r>
      <w:r w:rsidRPr="00580571">
        <w:t>., p. 62-69.</w:t>
      </w:r>
    </w:p>
  </w:footnote>
  <w:footnote w:id="51">
    <w:p w14:paraId="10240327" w14:textId="43012701"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color w:val="26282A"/>
          <w:shd w:val="clear" w:color="auto" w:fill="FFFFFF"/>
        </w:rPr>
        <w:t>Bourocher</w:t>
      </w:r>
      <w:r w:rsidR="002028D5">
        <w:rPr>
          <w:color w:val="26282A"/>
          <w:shd w:val="clear" w:color="auto" w:fill="FFFFFF"/>
        </w:rPr>
        <w:t xml:space="preserve">, </w:t>
      </w:r>
      <w:r w:rsidRPr="00580571">
        <w:rPr>
          <w:color w:val="26282A"/>
          <w:shd w:val="clear" w:color="auto" w:fill="FFFFFF"/>
        </w:rPr>
        <w:t xml:space="preserve">Solveig, « Les logis des châteaux de Chinon et de Loches : deux résidences royales du </w:t>
      </w:r>
      <w:r w:rsidRPr="00580571">
        <w:rPr>
          <w:smallCaps/>
          <w:color w:val="26282A"/>
          <w:shd w:val="clear" w:color="auto" w:fill="FFFFFF"/>
        </w:rPr>
        <w:t>xv</w:t>
      </w:r>
      <w:r w:rsidRPr="00580571">
        <w:rPr>
          <w:color w:val="26282A"/>
          <w:shd w:val="clear" w:color="auto" w:fill="FFFFFF"/>
          <w:vertAlign w:val="superscript"/>
        </w:rPr>
        <w:t>e</w:t>
      </w:r>
      <w:r w:rsidRPr="00580571">
        <w:rPr>
          <w:color w:val="26282A"/>
          <w:shd w:val="clear" w:color="auto" w:fill="FFFFFF"/>
        </w:rPr>
        <w:t xml:space="preserve"> siècle en Touraine », </w:t>
      </w:r>
      <w:r w:rsidRPr="00580571">
        <w:rPr>
          <w:i/>
          <w:color w:val="26282A"/>
          <w:shd w:val="clear" w:color="auto" w:fill="FFFFFF"/>
        </w:rPr>
        <w:t>Le prince, la princesse et leurs logis. Manières d’habiter dans l’élite aristocratique européenne (1400-1700)</w:t>
      </w:r>
      <w:r w:rsidR="002028D5" w:rsidRPr="002028D5">
        <w:rPr>
          <w:i/>
          <w:color w:val="26282A"/>
          <w:shd w:val="clear" w:color="auto" w:fill="FFFFFF"/>
        </w:rPr>
        <w:t>.</w:t>
      </w:r>
      <w:r w:rsidRPr="002028D5">
        <w:rPr>
          <w:i/>
          <w:color w:val="26282A"/>
          <w:shd w:val="clear" w:color="auto" w:fill="FFFFFF"/>
        </w:rPr>
        <w:t xml:space="preserve"> </w:t>
      </w:r>
      <w:r w:rsidR="002028D5" w:rsidRPr="002028D5">
        <w:rPr>
          <w:i/>
          <w:color w:val="26282A"/>
          <w:shd w:val="clear" w:color="auto" w:fill="FFFFFF"/>
        </w:rPr>
        <w:t>A</w:t>
      </w:r>
      <w:r w:rsidRPr="002028D5">
        <w:rPr>
          <w:i/>
          <w:color w:val="26282A"/>
          <w:shd w:val="clear" w:color="auto" w:fill="FFFFFF"/>
        </w:rPr>
        <w:t>ctes des 7</w:t>
      </w:r>
      <w:r w:rsidRPr="002028D5">
        <w:rPr>
          <w:i/>
          <w:color w:val="26282A"/>
          <w:shd w:val="clear" w:color="auto" w:fill="FFFFFF"/>
          <w:vertAlign w:val="superscript"/>
        </w:rPr>
        <w:t>e</w:t>
      </w:r>
      <w:r w:rsidRPr="002028D5">
        <w:rPr>
          <w:i/>
          <w:color w:val="26282A"/>
          <w:shd w:val="clear" w:color="auto" w:fill="FFFFFF"/>
        </w:rPr>
        <w:t xml:space="preserve"> rencontres d’architecture européenne (Paris, centre André Chastel, 27-30 juin 2011)</w:t>
      </w:r>
      <w:r w:rsidRPr="00580571">
        <w:rPr>
          <w:color w:val="26282A"/>
          <w:shd w:val="clear" w:color="auto" w:fill="FFFFFF"/>
        </w:rPr>
        <w:t xml:space="preserve">, </w:t>
      </w:r>
      <w:r w:rsidR="002028D5">
        <w:rPr>
          <w:color w:val="26282A"/>
          <w:shd w:val="clear" w:color="auto" w:fill="FFFFFF"/>
        </w:rPr>
        <w:t xml:space="preserve">éd. </w:t>
      </w:r>
      <w:r w:rsidR="002028D5" w:rsidRPr="00580571">
        <w:rPr>
          <w:color w:val="26282A"/>
          <w:shd w:val="clear" w:color="auto" w:fill="FFFFFF"/>
        </w:rPr>
        <w:t>Monique Chatenet</w:t>
      </w:r>
      <w:r w:rsidR="00D65F2D">
        <w:rPr>
          <w:color w:val="26282A"/>
          <w:shd w:val="clear" w:color="auto" w:fill="FFFFFF"/>
        </w:rPr>
        <w:t>,</w:t>
      </w:r>
      <w:r w:rsidR="002028D5" w:rsidRPr="00580571">
        <w:rPr>
          <w:color w:val="26282A"/>
          <w:shd w:val="clear" w:color="auto" w:fill="FFFFFF"/>
        </w:rPr>
        <w:t xml:space="preserve"> Krista de Jonge, </w:t>
      </w:r>
      <w:r w:rsidRPr="00580571">
        <w:rPr>
          <w:color w:val="26282A"/>
          <w:shd w:val="clear" w:color="auto" w:fill="FFFFFF"/>
        </w:rPr>
        <w:t xml:space="preserve">Paris, Picard, 2014, p. 23-32. </w:t>
      </w:r>
      <w:r w:rsidRPr="00580571">
        <w:t>Voir également le site internet :</w:t>
      </w:r>
      <w:r w:rsidR="00045B66">
        <w:rPr>
          <w:color w:val="FF0000"/>
        </w:rPr>
        <w:t xml:space="preserve"> </w:t>
      </w:r>
      <w:hyperlink r:id="rId4" w:history="1">
        <w:r w:rsidR="003F413A" w:rsidRPr="00580571">
          <w:rPr>
            <w:rStyle w:val="Lienhypertexte"/>
          </w:rPr>
          <w:t>https://artsandculture.google.com/story/NgVBMlnpVQvtLA?hl=fr</w:t>
        </w:r>
      </w:hyperlink>
      <w:r w:rsidR="003F413A" w:rsidRPr="00580571">
        <w:t>.</w:t>
      </w:r>
    </w:p>
  </w:footnote>
  <w:footnote w:id="52">
    <w:p w14:paraId="4A1E23A3" w14:textId="0ABABC5A" w:rsidR="00134BC0" w:rsidRPr="00580571" w:rsidRDefault="00134BC0" w:rsidP="00580571">
      <w:pPr>
        <w:autoSpaceDE w:val="0"/>
        <w:autoSpaceDN w:val="0"/>
        <w:adjustRightInd w:val="0"/>
        <w:jc w:val="both"/>
        <w:rPr>
          <w:sz w:val="20"/>
          <w:szCs w:val="20"/>
        </w:rPr>
      </w:pPr>
      <w:r w:rsidRPr="00580571">
        <w:rPr>
          <w:rStyle w:val="Appelnotedebasdep"/>
          <w:sz w:val="20"/>
          <w:szCs w:val="20"/>
        </w:rPr>
        <w:footnoteRef/>
      </w:r>
      <w:r w:rsidRPr="00580571">
        <w:rPr>
          <w:sz w:val="20"/>
          <w:szCs w:val="20"/>
        </w:rPr>
        <w:t xml:space="preserve"> Cité par </w:t>
      </w:r>
      <w:r w:rsidRPr="00580571">
        <w:rPr>
          <w:smallCaps/>
          <w:sz w:val="20"/>
          <w:szCs w:val="20"/>
        </w:rPr>
        <w:t>Lesueur</w:t>
      </w:r>
      <w:r w:rsidR="00593327" w:rsidRPr="00580571">
        <w:rPr>
          <w:smallCaps/>
          <w:sz w:val="20"/>
          <w:szCs w:val="20"/>
        </w:rPr>
        <w:t>,</w:t>
      </w:r>
      <w:r w:rsidRPr="00580571">
        <w:rPr>
          <w:sz w:val="20"/>
          <w:szCs w:val="20"/>
        </w:rPr>
        <w:t xml:space="preserve"> Frédéric, </w:t>
      </w:r>
      <w:r w:rsidRPr="00580571">
        <w:rPr>
          <w:i/>
          <w:iCs/>
          <w:sz w:val="20"/>
          <w:szCs w:val="20"/>
        </w:rPr>
        <w:t>Le château d’Amboise</w:t>
      </w:r>
      <w:r w:rsidRPr="00580571">
        <w:rPr>
          <w:sz w:val="20"/>
          <w:szCs w:val="20"/>
        </w:rPr>
        <w:t>, Paris, Laurens, 1935, p. 40</w:t>
      </w:r>
      <w:r w:rsidR="009256EA">
        <w:rPr>
          <w:sz w:val="20"/>
          <w:szCs w:val="20"/>
        </w:rPr>
        <w:t xml:space="preserve"> </w:t>
      </w:r>
      <w:r w:rsidRPr="00580571">
        <w:rPr>
          <w:sz w:val="20"/>
          <w:szCs w:val="20"/>
        </w:rPr>
        <w:t xml:space="preserve">et </w:t>
      </w:r>
      <w:r w:rsidRPr="00580571">
        <w:rPr>
          <w:smallCaps/>
          <w:sz w:val="20"/>
          <w:szCs w:val="20"/>
        </w:rPr>
        <w:t>Babelon</w:t>
      </w:r>
      <w:r w:rsidR="00D65F2D">
        <w:rPr>
          <w:smallCaps/>
          <w:sz w:val="20"/>
          <w:szCs w:val="20"/>
        </w:rPr>
        <w:t>,</w:t>
      </w:r>
      <w:r w:rsidRPr="00580571">
        <w:rPr>
          <w:smallCaps/>
          <w:sz w:val="20"/>
          <w:szCs w:val="20"/>
        </w:rPr>
        <w:t xml:space="preserve"> </w:t>
      </w:r>
      <w:r w:rsidRPr="00580571">
        <w:rPr>
          <w:sz w:val="20"/>
          <w:szCs w:val="20"/>
        </w:rPr>
        <w:t xml:space="preserve">Jean-Pierre, </w:t>
      </w:r>
      <w:r w:rsidRPr="00580571">
        <w:rPr>
          <w:i/>
          <w:iCs/>
          <w:sz w:val="20"/>
          <w:szCs w:val="20"/>
        </w:rPr>
        <w:t>Le château d’Amboise</w:t>
      </w:r>
      <w:r w:rsidRPr="00580571">
        <w:rPr>
          <w:sz w:val="20"/>
          <w:szCs w:val="20"/>
        </w:rPr>
        <w:t>, Arles, Actes Sud, 2004, p. 104.</w:t>
      </w:r>
    </w:p>
  </w:footnote>
  <w:footnote w:id="53">
    <w:p w14:paraId="0149FB6F" w14:textId="4B94ED40"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 xml:space="preserve">Girault, </w:t>
      </w:r>
      <w:r w:rsidRPr="00580571">
        <w:rPr>
          <w:bCs/>
        </w:rPr>
        <w:t>Pierre-Gilles</w:t>
      </w:r>
      <w:r w:rsidRPr="00580571">
        <w:t>, « Séjours et résidences de Louise de Savoie », art. cit., p. 51.</w:t>
      </w:r>
    </w:p>
  </w:footnote>
  <w:footnote w:id="54">
    <w:p w14:paraId="0E3F954A" w14:textId="0885260F" w:rsidR="00134BC0" w:rsidRPr="00580571" w:rsidRDefault="00134BC0" w:rsidP="00580571">
      <w:pPr>
        <w:autoSpaceDE w:val="0"/>
        <w:autoSpaceDN w:val="0"/>
        <w:adjustRightInd w:val="0"/>
        <w:jc w:val="both"/>
        <w:rPr>
          <w:sz w:val="20"/>
          <w:szCs w:val="20"/>
        </w:rPr>
      </w:pPr>
      <w:r w:rsidRPr="00580571">
        <w:rPr>
          <w:rStyle w:val="Appelnotedebasdep"/>
          <w:sz w:val="20"/>
          <w:szCs w:val="20"/>
        </w:rPr>
        <w:footnoteRef/>
      </w:r>
      <w:r w:rsidRPr="00580571">
        <w:rPr>
          <w:sz w:val="20"/>
          <w:szCs w:val="20"/>
        </w:rPr>
        <w:t xml:space="preserve"> Paris, BnF, ms. fr. 873. </w:t>
      </w:r>
      <w:r w:rsidRPr="00580571">
        <w:rPr>
          <w:smallCaps/>
          <w:sz w:val="20"/>
          <w:szCs w:val="20"/>
        </w:rPr>
        <w:t>Lecoq</w:t>
      </w:r>
      <w:r w:rsidRPr="00580571">
        <w:rPr>
          <w:sz w:val="20"/>
          <w:szCs w:val="20"/>
        </w:rPr>
        <w:t xml:space="preserve">, Anne-Marie, </w:t>
      </w:r>
      <w:r w:rsidRPr="00580571">
        <w:rPr>
          <w:i/>
          <w:sz w:val="20"/>
          <w:szCs w:val="20"/>
        </w:rPr>
        <w:t>François I</w:t>
      </w:r>
      <w:r w:rsidRPr="00580571">
        <w:rPr>
          <w:i/>
          <w:sz w:val="20"/>
          <w:szCs w:val="20"/>
          <w:vertAlign w:val="superscript"/>
        </w:rPr>
        <w:t>er</w:t>
      </w:r>
      <w:r w:rsidRPr="00580571">
        <w:rPr>
          <w:i/>
          <w:sz w:val="20"/>
          <w:szCs w:val="20"/>
        </w:rPr>
        <w:t xml:space="preserve"> imaginaire</w:t>
      </w:r>
      <w:r w:rsidRPr="00580571">
        <w:rPr>
          <w:sz w:val="20"/>
          <w:szCs w:val="20"/>
        </w:rPr>
        <w:t xml:space="preserve">, </w:t>
      </w:r>
      <w:r w:rsidRPr="00580571">
        <w:rPr>
          <w:i/>
          <w:sz w:val="20"/>
          <w:szCs w:val="20"/>
        </w:rPr>
        <w:t>op. cit.</w:t>
      </w:r>
      <w:r w:rsidRPr="00580571">
        <w:rPr>
          <w:sz w:val="20"/>
          <w:szCs w:val="20"/>
        </w:rPr>
        <w:t xml:space="preserve">, p. 473. Voir aussi </w:t>
      </w:r>
      <w:r w:rsidRPr="00580571">
        <w:rPr>
          <w:smallCaps/>
          <w:sz w:val="20"/>
          <w:szCs w:val="20"/>
        </w:rPr>
        <w:t>Winn</w:t>
      </w:r>
      <w:r w:rsidR="00593327" w:rsidRPr="00580571">
        <w:rPr>
          <w:smallCaps/>
          <w:sz w:val="20"/>
          <w:szCs w:val="20"/>
        </w:rPr>
        <w:t>,</w:t>
      </w:r>
      <w:r w:rsidRPr="00580571">
        <w:rPr>
          <w:sz w:val="20"/>
          <w:szCs w:val="20"/>
        </w:rPr>
        <w:t xml:space="preserve"> Mary Beth, « Louise de Savoie, ses enfants et ses livres</w:t>
      </w:r>
      <w:r w:rsidR="00875CBD" w:rsidRPr="00580571">
        <w:rPr>
          <w:sz w:val="20"/>
          <w:szCs w:val="20"/>
        </w:rPr>
        <w:t> », art. cit.</w:t>
      </w:r>
    </w:p>
  </w:footnote>
  <w:footnote w:id="55">
    <w:p w14:paraId="384EE1B2" w14:textId="1759B033" w:rsidR="00134BC0" w:rsidRPr="00580571" w:rsidRDefault="00134BC0" w:rsidP="00580571">
      <w:pPr>
        <w:autoSpaceDE w:val="0"/>
        <w:autoSpaceDN w:val="0"/>
        <w:adjustRightInd w:val="0"/>
        <w:jc w:val="both"/>
        <w:rPr>
          <w:sz w:val="20"/>
          <w:szCs w:val="20"/>
        </w:rPr>
      </w:pPr>
      <w:r w:rsidRPr="00580571">
        <w:rPr>
          <w:rStyle w:val="Appelnotedebasdep"/>
          <w:sz w:val="20"/>
          <w:szCs w:val="20"/>
        </w:rPr>
        <w:footnoteRef/>
      </w:r>
      <w:r w:rsidRPr="00580571">
        <w:rPr>
          <w:sz w:val="20"/>
          <w:szCs w:val="20"/>
        </w:rPr>
        <w:t xml:space="preserve"> </w:t>
      </w:r>
      <w:r w:rsidRPr="00580571">
        <w:rPr>
          <w:smallCaps/>
          <w:sz w:val="20"/>
          <w:szCs w:val="20"/>
        </w:rPr>
        <w:t>Menestrier</w:t>
      </w:r>
      <w:r w:rsidR="00DA3DAC">
        <w:rPr>
          <w:sz w:val="20"/>
          <w:szCs w:val="20"/>
        </w:rPr>
        <w:t xml:space="preserve">, </w:t>
      </w:r>
      <w:r w:rsidRPr="00580571">
        <w:rPr>
          <w:sz w:val="20"/>
          <w:szCs w:val="20"/>
        </w:rPr>
        <w:t xml:space="preserve">Claude, </w:t>
      </w:r>
      <w:r w:rsidRPr="00580571">
        <w:rPr>
          <w:i/>
          <w:iCs/>
          <w:sz w:val="20"/>
          <w:szCs w:val="20"/>
        </w:rPr>
        <w:t>Origine des ornements des armoiries</w:t>
      </w:r>
      <w:r w:rsidRPr="00580571">
        <w:rPr>
          <w:sz w:val="20"/>
          <w:szCs w:val="20"/>
        </w:rPr>
        <w:t xml:space="preserve">, Paris-Lyon, Amaulry, 1680, p. 163, cité par </w:t>
      </w:r>
      <w:r w:rsidRPr="00580571">
        <w:rPr>
          <w:smallCaps/>
          <w:sz w:val="20"/>
          <w:szCs w:val="20"/>
        </w:rPr>
        <w:t>Soultrait</w:t>
      </w:r>
      <w:r w:rsidR="00DA3DAC">
        <w:rPr>
          <w:smallCaps/>
          <w:sz w:val="20"/>
          <w:szCs w:val="20"/>
        </w:rPr>
        <w:t>,</w:t>
      </w:r>
      <w:r w:rsidRPr="00580571">
        <w:rPr>
          <w:sz w:val="20"/>
          <w:szCs w:val="20"/>
        </w:rPr>
        <w:t xml:space="preserve"> Georges de, </w:t>
      </w:r>
      <w:r w:rsidRPr="00580571">
        <w:rPr>
          <w:i/>
          <w:iCs/>
          <w:sz w:val="20"/>
          <w:szCs w:val="20"/>
        </w:rPr>
        <w:t>Essai sur la numismatique bourbonnaise</w:t>
      </w:r>
      <w:r w:rsidRPr="00580571">
        <w:rPr>
          <w:sz w:val="20"/>
          <w:szCs w:val="20"/>
        </w:rPr>
        <w:t xml:space="preserve">, Paris, Rollin-Didron, 1858, p. 96. </w:t>
      </w:r>
    </w:p>
  </w:footnote>
  <w:footnote w:id="56">
    <w:p w14:paraId="45353647" w14:textId="05370B56"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 xml:space="preserve">Girault, </w:t>
      </w:r>
      <w:r w:rsidRPr="00580571">
        <w:rPr>
          <w:bCs/>
        </w:rPr>
        <w:t>Pierre-Gilles</w:t>
      </w:r>
      <w:r w:rsidRPr="00580571">
        <w:t>, « Séjours et résidences de Louise de Savoie », art. cit., p. 54-57.</w:t>
      </w:r>
    </w:p>
  </w:footnote>
  <w:footnote w:id="57">
    <w:p w14:paraId="479EB197" w14:textId="703C9ABD" w:rsidR="00134BC0" w:rsidRPr="00580571" w:rsidRDefault="00134BC0" w:rsidP="00580571">
      <w:pPr>
        <w:pStyle w:val="Notedebasdepage"/>
        <w:spacing w:after="0"/>
        <w:rPr>
          <w:smallCaps/>
        </w:rPr>
      </w:pPr>
      <w:r w:rsidRPr="00580571">
        <w:rPr>
          <w:rStyle w:val="Appelnotedebasdep"/>
        </w:rPr>
        <w:footnoteRef/>
      </w:r>
      <w:r w:rsidRPr="00580571">
        <w:t xml:space="preserve"> </w:t>
      </w:r>
      <w:r w:rsidRPr="00580571">
        <w:rPr>
          <w:smallCaps/>
        </w:rPr>
        <w:t>Fourrier</w:t>
      </w:r>
      <w:r w:rsidRPr="00580571">
        <w:t xml:space="preserve">, Thibaud, </w:t>
      </w:r>
      <w:r w:rsidRPr="00580571">
        <w:rPr>
          <w:smallCaps/>
        </w:rPr>
        <w:t xml:space="preserve">Parot, </w:t>
      </w:r>
      <w:r w:rsidRPr="00580571">
        <w:t xml:space="preserve">François, « L’enjeu dynastique à travers le décor sculpté de Chambord : rôle et place de Louise de Savoie », </w:t>
      </w:r>
      <w:r w:rsidR="00993114" w:rsidRPr="00580571">
        <w:t>art</w:t>
      </w:r>
      <w:r w:rsidRPr="00580571">
        <w:t>. cit.,</w:t>
      </w:r>
      <w:r w:rsidR="00E24DD5" w:rsidRPr="00580571">
        <w:t xml:space="preserve"> p. 167-181.</w:t>
      </w:r>
    </w:p>
  </w:footnote>
  <w:footnote w:id="58">
    <w:p w14:paraId="09F1BFF9" w14:textId="772C2824"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Fonkenell</w:t>
      </w:r>
      <w:r w:rsidRPr="00580571">
        <w:t xml:space="preserve">, Guillaume, « Louise de Savoie et l’architecture. Un état des lieux », </w:t>
      </w:r>
      <w:r w:rsidRPr="00580571">
        <w:rPr>
          <w:i/>
          <w:color w:val="000000" w:themeColor="text1"/>
          <w:shd w:val="clear" w:color="auto" w:fill="FFFFFF"/>
        </w:rPr>
        <w:t>Une reine sans couronne ?</w:t>
      </w:r>
      <w:r w:rsidRPr="00580571">
        <w:rPr>
          <w:color w:val="000000" w:themeColor="text1"/>
          <w:shd w:val="clear" w:color="auto" w:fill="FFFFFF"/>
        </w:rPr>
        <w:t xml:space="preserve">, </w:t>
      </w:r>
      <w:r w:rsidRPr="00580571">
        <w:rPr>
          <w:i/>
          <w:color w:val="000000" w:themeColor="text1"/>
          <w:shd w:val="clear" w:color="auto" w:fill="FFFFFF"/>
        </w:rPr>
        <w:t>op. cit.</w:t>
      </w:r>
      <w:r w:rsidRPr="00580571">
        <w:rPr>
          <w:color w:val="000000" w:themeColor="text1"/>
          <w:shd w:val="clear" w:color="auto" w:fill="FFFFFF"/>
        </w:rPr>
        <w:t xml:space="preserve">, p. 28-37, spécialement p. 34. </w:t>
      </w:r>
    </w:p>
  </w:footnote>
  <w:footnote w:id="59">
    <w:p w14:paraId="5E5BC41E" w14:textId="612EED5B" w:rsidR="00134BC0" w:rsidRPr="00580571" w:rsidRDefault="00134BC0" w:rsidP="00580571">
      <w:pPr>
        <w:pStyle w:val="Notedebasdepage"/>
        <w:spacing w:after="0"/>
      </w:pPr>
      <w:r w:rsidRPr="00580571">
        <w:rPr>
          <w:rStyle w:val="Appelnotedebasdep"/>
        </w:rPr>
        <w:footnoteRef/>
      </w:r>
      <w:r w:rsidRPr="00580571">
        <w:t xml:space="preserve"> </w:t>
      </w:r>
      <w:r w:rsidR="00D23CDA" w:rsidRPr="00580571">
        <w:rPr>
          <w:smallCaps/>
        </w:rPr>
        <w:t xml:space="preserve">Girault, </w:t>
      </w:r>
      <w:r w:rsidR="00D23CDA" w:rsidRPr="00580571">
        <w:rPr>
          <w:bCs/>
        </w:rPr>
        <w:t>Pierre-Gilles</w:t>
      </w:r>
      <w:r w:rsidR="00D23CDA" w:rsidRPr="00580571">
        <w:t>, « Séjours et résidences de Louise de Savoie », art. cit., p. 53.</w:t>
      </w:r>
    </w:p>
  </w:footnote>
  <w:footnote w:id="60">
    <w:p w14:paraId="4518F55A" w14:textId="751306F3" w:rsidR="00134BC0" w:rsidRPr="00580571" w:rsidRDefault="00134BC0" w:rsidP="00580571">
      <w:pPr>
        <w:pStyle w:val="Notedebasdepage"/>
        <w:spacing w:after="0"/>
        <w:rPr>
          <w:i/>
          <w:iCs/>
        </w:rPr>
      </w:pPr>
      <w:r w:rsidRPr="00580571">
        <w:rPr>
          <w:rStyle w:val="Appelnotedebasdep"/>
        </w:rPr>
        <w:footnoteRef/>
      </w:r>
      <w:r w:rsidRPr="00580571">
        <w:t xml:space="preserve"> L’inventaire a été publié par </w:t>
      </w:r>
      <w:r w:rsidRPr="00580571">
        <w:rPr>
          <w:smallCaps/>
        </w:rPr>
        <w:t>Sénemaud</w:t>
      </w:r>
      <w:r w:rsidRPr="00580571">
        <w:t xml:space="preserve">, Edmond, </w:t>
      </w:r>
      <w:r w:rsidRPr="00580571">
        <w:rPr>
          <w:i/>
          <w:iCs/>
        </w:rPr>
        <w:t>La bibliothèque de Charles d’Orléans, comte d’Angoulême au château de Cognac en 1496</w:t>
      </w:r>
      <w:r w:rsidRPr="00580571">
        <w:t>, Paris, A. Claudin, 1861.</w:t>
      </w:r>
      <w:r w:rsidR="003E1DA6" w:rsidRPr="00580571">
        <w:t xml:space="preserve"> </w:t>
      </w:r>
    </w:p>
  </w:footnote>
  <w:footnote w:id="61">
    <w:p w14:paraId="01858C02" w14:textId="3C3F672B" w:rsidR="00134BC0" w:rsidRPr="00580571" w:rsidRDefault="00134BC0" w:rsidP="00580571">
      <w:pPr>
        <w:pStyle w:val="Notedebasdepage"/>
        <w:spacing w:after="0"/>
        <w:rPr>
          <w:lang w:val="fr-BE"/>
        </w:rPr>
      </w:pPr>
      <w:r w:rsidRPr="00580571">
        <w:rPr>
          <w:rStyle w:val="Appelnotedebasdep"/>
        </w:rPr>
        <w:footnoteRef/>
      </w:r>
      <w:r w:rsidRPr="00580571">
        <w:rPr>
          <w:lang w:val="fr-BE"/>
        </w:rPr>
        <w:t xml:space="preserve"> </w:t>
      </w:r>
      <w:r w:rsidRPr="00580571">
        <w:rPr>
          <w:smallCaps/>
          <w:lang w:val="fr-BE"/>
        </w:rPr>
        <w:t xml:space="preserve">Winn, </w:t>
      </w:r>
      <w:r w:rsidRPr="00580571">
        <w:rPr>
          <w:lang w:val="fr-BE"/>
        </w:rPr>
        <w:t xml:space="preserve">Mary Beth, </w:t>
      </w:r>
      <w:r w:rsidRPr="00580571">
        <w:rPr>
          <w:smallCaps/>
          <w:lang w:val="fr-BE"/>
        </w:rPr>
        <w:t>Wilson-Chevalier</w:t>
      </w:r>
      <w:r w:rsidRPr="00580571">
        <w:rPr>
          <w:lang w:val="fr-BE"/>
        </w:rPr>
        <w:t xml:space="preserve">, Kathleen, « Louise de Savoie, ses livres, sa bibliothèque », </w:t>
      </w:r>
      <w:r w:rsidR="00634948">
        <w:rPr>
          <w:lang w:val="fr-BE"/>
        </w:rPr>
        <w:t>art. cit.</w:t>
      </w:r>
      <w:r w:rsidR="00E15BA5" w:rsidRPr="00580571">
        <w:rPr>
          <w:lang w:val="fr-BE"/>
        </w:rPr>
        <w:t xml:space="preserve">, </w:t>
      </w:r>
      <w:r w:rsidRPr="00580571">
        <w:rPr>
          <w:lang w:val="fr-BE"/>
        </w:rPr>
        <w:t xml:space="preserve">p. 236-237. </w:t>
      </w:r>
    </w:p>
  </w:footnote>
  <w:footnote w:id="62">
    <w:p w14:paraId="7B58D412" w14:textId="396F7786" w:rsidR="00134BC0" w:rsidRPr="00580571" w:rsidRDefault="00134BC0" w:rsidP="00580571">
      <w:pPr>
        <w:pStyle w:val="Notedebasdepage"/>
        <w:spacing w:after="0"/>
        <w:rPr>
          <w:lang w:val="fr-BE"/>
        </w:rPr>
      </w:pPr>
      <w:r w:rsidRPr="00580571">
        <w:rPr>
          <w:rStyle w:val="Appelnotedebasdep"/>
        </w:rPr>
        <w:footnoteRef/>
      </w:r>
      <w:r w:rsidRPr="00580571">
        <w:t xml:space="preserve"> </w:t>
      </w:r>
      <w:r w:rsidRPr="00580571">
        <w:rPr>
          <w:smallCaps/>
        </w:rPr>
        <w:t>Sénemaud</w:t>
      </w:r>
      <w:r w:rsidRPr="00580571">
        <w:t xml:space="preserve">, Edmond, </w:t>
      </w:r>
      <w:r w:rsidRPr="00580571">
        <w:rPr>
          <w:i/>
          <w:iCs/>
        </w:rPr>
        <w:t>La bibliothèque de Charles d’Orléans</w:t>
      </w:r>
      <w:r w:rsidRPr="00580571">
        <w:t xml:space="preserve">, </w:t>
      </w:r>
      <w:r w:rsidRPr="00580571">
        <w:rPr>
          <w:i/>
          <w:iCs/>
        </w:rPr>
        <w:t>op. cit.</w:t>
      </w:r>
      <w:r w:rsidRPr="00580571">
        <w:t xml:space="preserve">, p. 19. </w:t>
      </w:r>
    </w:p>
  </w:footnote>
  <w:footnote w:id="63">
    <w:p w14:paraId="19CCA699" w14:textId="33FB8F26" w:rsidR="00134BC0" w:rsidRPr="00580571" w:rsidRDefault="00134BC0" w:rsidP="00580571">
      <w:pPr>
        <w:pStyle w:val="Notedebasdepage"/>
        <w:spacing w:after="0"/>
        <w:rPr>
          <w:lang w:val="en-GB"/>
        </w:rPr>
      </w:pPr>
      <w:r w:rsidRPr="00580571">
        <w:rPr>
          <w:rStyle w:val="Appelnotedebasdep"/>
        </w:rPr>
        <w:footnoteRef/>
      </w:r>
      <w:r w:rsidRPr="00580571">
        <w:rPr>
          <w:lang w:val="en-GB"/>
        </w:rPr>
        <w:t xml:space="preserve"> </w:t>
      </w:r>
      <w:r w:rsidRPr="00580571">
        <w:rPr>
          <w:i/>
          <w:iCs/>
          <w:lang w:val="en-GB"/>
        </w:rPr>
        <w:t>Ibid</w:t>
      </w:r>
      <w:r w:rsidRPr="00580571">
        <w:rPr>
          <w:lang w:val="en-GB"/>
        </w:rPr>
        <w:t xml:space="preserve">., p. 21. </w:t>
      </w:r>
    </w:p>
  </w:footnote>
  <w:footnote w:id="64">
    <w:p w14:paraId="5B200024" w14:textId="70AFAE97" w:rsidR="00134BC0" w:rsidRPr="00580571" w:rsidRDefault="00134BC0" w:rsidP="00580571">
      <w:pPr>
        <w:pStyle w:val="Notedebasdepage"/>
        <w:spacing w:after="0"/>
        <w:rPr>
          <w:lang w:val="en-GB"/>
        </w:rPr>
      </w:pPr>
      <w:r w:rsidRPr="00580571">
        <w:rPr>
          <w:rStyle w:val="Appelnotedebasdep"/>
        </w:rPr>
        <w:footnoteRef/>
      </w:r>
      <w:r w:rsidRPr="00580571">
        <w:rPr>
          <w:lang w:val="en-GB"/>
        </w:rPr>
        <w:t xml:space="preserve"> </w:t>
      </w:r>
      <w:r w:rsidRPr="00580571">
        <w:rPr>
          <w:i/>
          <w:lang w:val="en-GB"/>
        </w:rPr>
        <w:t>Ibid.</w:t>
      </w:r>
      <w:r w:rsidRPr="00580571">
        <w:rPr>
          <w:lang w:val="en-GB"/>
        </w:rPr>
        <w:t xml:space="preserve">, p. 22. </w:t>
      </w:r>
    </w:p>
  </w:footnote>
  <w:footnote w:id="65">
    <w:p w14:paraId="75B246A2" w14:textId="4B9AC860" w:rsidR="00134BC0" w:rsidRPr="00580571" w:rsidRDefault="00134BC0" w:rsidP="00580571">
      <w:pPr>
        <w:pStyle w:val="Notedebasdepage"/>
        <w:spacing w:after="0"/>
        <w:rPr>
          <w:lang w:val="en-GB"/>
        </w:rPr>
      </w:pPr>
      <w:r w:rsidRPr="00580571">
        <w:rPr>
          <w:rStyle w:val="Appelnotedebasdep"/>
        </w:rPr>
        <w:footnoteRef/>
      </w:r>
      <w:r w:rsidRPr="00580571">
        <w:rPr>
          <w:lang w:val="en-GB"/>
        </w:rPr>
        <w:t xml:space="preserve"> </w:t>
      </w:r>
      <w:r w:rsidRPr="00580571">
        <w:rPr>
          <w:i/>
          <w:iCs/>
          <w:lang w:val="en-GB"/>
        </w:rPr>
        <w:t>Ibid.</w:t>
      </w:r>
      <w:r w:rsidRPr="00580571">
        <w:rPr>
          <w:lang w:val="en-GB"/>
        </w:rPr>
        <w:t xml:space="preserve">, p. 30. </w:t>
      </w:r>
    </w:p>
  </w:footnote>
  <w:footnote w:id="66">
    <w:p w14:paraId="47B835B4" w14:textId="73A31FC2" w:rsidR="00134BC0" w:rsidRPr="00580571" w:rsidRDefault="00134BC0" w:rsidP="00580571">
      <w:pPr>
        <w:pStyle w:val="Notedebasdepage"/>
        <w:spacing w:after="0"/>
      </w:pPr>
      <w:r w:rsidRPr="00580571">
        <w:rPr>
          <w:rStyle w:val="Appelnotedebasdep"/>
        </w:rPr>
        <w:footnoteRef/>
      </w:r>
      <w:r w:rsidRPr="00580571">
        <w:t xml:space="preserve"> </w:t>
      </w:r>
      <w:r w:rsidR="00432394" w:rsidRPr="00812873">
        <w:t>Laure Fagnart et Caroline Vrand</w:t>
      </w:r>
      <w:r w:rsidR="00424B89" w:rsidRPr="00812873">
        <w:rPr>
          <w:color w:val="FF0000"/>
        </w:rPr>
        <w:t xml:space="preserve"> </w:t>
      </w:r>
      <w:r w:rsidRPr="00812873">
        <w:t>prépar</w:t>
      </w:r>
      <w:r w:rsidR="00432394" w:rsidRPr="00812873">
        <w:t>e</w:t>
      </w:r>
      <w:r w:rsidRPr="00812873">
        <w:t>n</w:t>
      </w:r>
      <w:r w:rsidR="00432394" w:rsidRPr="00812873">
        <w:t>t</w:t>
      </w:r>
      <w:r w:rsidRPr="00580571">
        <w:t xml:space="preserve"> une édition de cet inventaire. </w:t>
      </w:r>
    </w:p>
  </w:footnote>
  <w:footnote w:id="67">
    <w:p w14:paraId="683C92A3" w14:textId="44BD21BE" w:rsidR="00134BC0" w:rsidRPr="00580571" w:rsidRDefault="00134BC0" w:rsidP="00580571">
      <w:pPr>
        <w:pStyle w:val="Notedebasdepage"/>
        <w:spacing w:after="0"/>
      </w:pPr>
      <w:r w:rsidRPr="00580571">
        <w:rPr>
          <w:rStyle w:val="Appelnotedebasdep"/>
        </w:rPr>
        <w:footnoteRef/>
      </w:r>
      <w:r w:rsidRPr="00580571">
        <w:t xml:space="preserve"> « Paiement de la garniture d’une chambre de veloux vert pour l’amesnaigement de feue Madame mère du Roy », Archives nationales, KK 90,</w:t>
      </w:r>
      <w:r w:rsidR="00453CDA" w:rsidRPr="00580571">
        <w:t xml:space="preserve"> étudié par</w:t>
      </w:r>
      <w:r w:rsidRPr="00580571">
        <w:t xml:space="preserve"> </w:t>
      </w:r>
      <w:r w:rsidRPr="00580571">
        <w:rPr>
          <w:smallCaps/>
        </w:rPr>
        <w:t>Fagnart</w:t>
      </w:r>
      <w:r w:rsidRPr="00580571">
        <w:t xml:space="preserve">, Laure, « Louise de Savoie et la chambre des </w:t>
      </w:r>
      <w:r w:rsidRPr="00580571">
        <w:rPr>
          <w:i/>
          <w:iCs/>
        </w:rPr>
        <w:t>Bucoliques</w:t>
      </w:r>
      <w:r w:rsidRPr="00580571">
        <w:t xml:space="preserve"> », </w:t>
      </w:r>
      <w:r w:rsidRPr="00580571">
        <w:rPr>
          <w:i/>
          <w:iCs/>
        </w:rPr>
        <w:t>Louise de Savoie. 1476-1531</w:t>
      </w:r>
      <w:r w:rsidRPr="00580571">
        <w:t xml:space="preserve">, </w:t>
      </w:r>
      <w:r w:rsidRPr="00580571">
        <w:rPr>
          <w:i/>
          <w:iCs/>
        </w:rPr>
        <w:t>op. cit.</w:t>
      </w:r>
      <w:r w:rsidRPr="00620487">
        <w:t>,</w:t>
      </w:r>
      <w:r w:rsidRPr="00580571">
        <w:t xml:space="preserve"> p. 205-218. </w:t>
      </w:r>
    </w:p>
  </w:footnote>
  <w:footnote w:id="68">
    <w:p w14:paraId="75E19452" w14:textId="26C44CB8" w:rsidR="003B13C3" w:rsidRPr="00580571" w:rsidRDefault="003B13C3" w:rsidP="00580571">
      <w:pPr>
        <w:jc w:val="both"/>
        <w:rPr>
          <w:sz w:val="20"/>
          <w:szCs w:val="20"/>
        </w:rPr>
      </w:pPr>
      <w:r w:rsidRPr="00580571">
        <w:rPr>
          <w:rStyle w:val="Appelnotedebasdep"/>
          <w:sz w:val="20"/>
          <w:szCs w:val="20"/>
        </w:rPr>
        <w:footnoteRef/>
      </w:r>
      <w:r w:rsidRPr="00580571">
        <w:rPr>
          <w:sz w:val="20"/>
          <w:szCs w:val="20"/>
        </w:rPr>
        <w:t xml:space="preserve"> Sur cette commande, voir aussi </w:t>
      </w:r>
      <w:r w:rsidR="00985DDD" w:rsidRPr="00580571">
        <w:rPr>
          <w:smallCaps/>
          <w:sz w:val="20"/>
          <w:szCs w:val="20"/>
        </w:rPr>
        <w:t>Vrand</w:t>
      </w:r>
      <w:r w:rsidR="00985DDD" w:rsidRPr="00580571">
        <w:rPr>
          <w:sz w:val="20"/>
          <w:szCs w:val="20"/>
        </w:rPr>
        <w:t xml:space="preserve">, </w:t>
      </w:r>
      <w:r w:rsidR="00593327" w:rsidRPr="00580571">
        <w:rPr>
          <w:rStyle w:val="lev"/>
          <w:b w:val="0"/>
          <w:bCs w:val="0"/>
          <w:color w:val="000000"/>
          <w:sz w:val="20"/>
          <w:szCs w:val="20"/>
          <w:shd w:val="clear" w:color="auto" w:fill="FFFFFF"/>
        </w:rPr>
        <w:t>Caroline,</w:t>
      </w:r>
      <w:r w:rsidR="00985DDD" w:rsidRPr="00580571">
        <w:rPr>
          <w:color w:val="000000"/>
          <w:sz w:val="20"/>
          <w:szCs w:val="20"/>
          <w:shd w:val="clear" w:color="auto" w:fill="FFFFFF"/>
        </w:rPr>
        <w:t xml:space="preserve"> </w:t>
      </w:r>
      <w:r w:rsidR="00A7513E" w:rsidRPr="00580571">
        <w:rPr>
          <w:color w:val="000000"/>
          <w:sz w:val="20"/>
          <w:szCs w:val="20"/>
          <w:shd w:val="clear" w:color="auto" w:fill="FFFFFF"/>
        </w:rPr>
        <w:t>« </w:t>
      </w:r>
      <w:r w:rsidR="00985DDD" w:rsidRPr="00580571">
        <w:rPr>
          <w:color w:val="000000"/>
          <w:sz w:val="20"/>
          <w:szCs w:val="20"/>
          <w:shd w:val="clear" w:color="auto" w:fill="FFFFFF"/>
        </w:rPr>
        <w:t>Le lit royal à l’aube de la Renaissance</w:t>
      </w:r>
      <w:r w:rsidR="00A7513E" w:rsidRPr="00580571">
        <w:rPr>
          <w:color w:val="000000"/>
          <w:sz w:val="20"/>
          <w:szCs w:val="20"/>
          <w:shd w:val="clear" w:color="auto" w:fill="FFFFFF"/>
        </w:rPr>
        <w:t> »</w:t>
      </w:r>
      <w:r w:rsidR="00985DDD" w:rsidRPr="00580571">
        <w:rPr>
          <w:color w:val="000000"/>
          <w:sz w:val="20"/>
          <w:szCs w:val="20"/>
          <w:shd w:val="clear" w:color="auto" w:fill="FFFFFF"/>
        </w:rPr>
        <w:t>, </w:t>
      </w:r>
      <w:r w:rsidR="00985DDD" w:rsidRPr="00580571">
        <w:rPr>
          <w:rStyle w:val="Accentuation"/>
          <w:color w:val="000000"/>
          <w:sz w:val="20"/>
          <w:szCs w:val="20"/>
          <w:shd w:val="clear" w:color="auto" w:fill="FFFFFF"/>
        </w:rPr>
        <w:t>In Situ</w:t>
      </w:r>
      <w:r w:rsidR="00985DDD" w:rsidRPr="00580571">
        <w:rPr>
          <w:color w:val="000000"/>
          <w:sz w:val="20"/>
          <w:szCs w:val="20"/>
          <w:shd w:val="clear" w:color="auto" w:fill="FFFFFF"/>
        </w:rPr>
        <w:t> [Online], 40, 2019.</w:t>
      </w:r>
    </w:p>
  </w:footnote>
  <w:footnote w:id="69">
    <w:p w14:paraId="53A25C46" w14:textId="35E9E61E" w:rsidR="003B13C3" w:rsidRPr="00580571" w:rsidRDefault="003B13C3" w:rsidP="00580571">
      <w:pPr>
        <w:pStyle w:val="Notedebasdepage"/>
        <w:spacing w:after="0"/>
      </w:pPr>
      <w:r w:rsidRPr="00580571">
        <w:rPr>
          <w:rStyle w:val="Appelnotedebasdep"/>
        </w:rPr>
        <w:footnoteRef/>
      </w:r>
      <w:r w:rsidRPr="00580571">
        <w:t xml:space="preserve"> KK 84, f</w:t>
      </w:r>
      <w:r w:rsidR="00BD161D">
        <w:t>°</w:t>
      </w:r>
      <w:r w:rsidRPr="00580571">
        <w:t xml:space="preserve"> 116v°, cité dans </w:t>
      </w:r>
      <w:r w:rsidRPr="00580571">
        <w:rPr>
          <w:smallCaps/>
        </w:rPr>
        <w:t>Vrand</w:t>
      </w:r>
      <w:r w:rsidRPr="00580571">
        <w:t xml:space="preserve">, Caroline, </w:t>
      </w:r>
      <w:r w:rsidRPr="00580571">
        <w:rPr>
          <w:i/>
        </w:rPr>
        <w:t>Les collections d’art d’Anne de Bretagne. Au rythme de la vie de cour</w:t>
      </w:r>
      <w:r w:rsidRPr="00D24EF9">
        <w:rPr>
          <w:iCs/>
        </w:rPr>
        <w:t>,</w:t>
      </w:r>
      <w:r w:rsidRPr="00580571">
        <w:rPr>
          <w:i/>
        </w:rPr>
        <w:t xml:space="preserve"> op. cit</w:t>
      </w:r>
      <w:r w:rsidRPr="00580571">
        <w:t>., p. 143.</w:t>
      </w:r>
    </w:p>
  </w:footnote>
  <w:footnote w:id="70">
    <w:p w14:paraId="3273CBD7" w14:textId="150362C0" w:rsidR="00134BC0" w:rsidRPr="00580571" w:rsidRDefault="00134BC0" w:rsidP="00580571">
      <w:pPr>
        <w:pStyle w:val="Notedebasdepage"/>
        <w:spacing w:after="0"/>
      </w:pPr>
      <w:r w:rsidRPr="00580571">
        <w:rPr>
          <w:rStyle w:val="Appelnotedebasdep"/>
        </w:rPr>
        <w:footnoteRef/>
      </w:r>
      <w:r w:rsidRPr="00580571">
        <w:t xml:space="preserve"> </w:t>
      </w:r>
      <w:bookmarkStart w:id="0" w:name="_Hlk130811103"/>
      <w:r w:rsidRPr="00580571">
        <w:rPr>
          <w:smallCaps/>
        </w:rPr>
        <w:t xml:space="preserve">Chatenet, </w:t>
      </w:r>
      <w:r w:rsidRPr="00580571">
        <w:t xml:space="preserve">Monique, </w:t>
      </w:r>
      <w:r w:rsidRPr="00580571">
        <w:rPr>
          <w:smallCaps/>
        </w:rPr>
        <w:t>Girault,</w:t>
      </w:r>
      <w:r w:rsidRPr="00580571">
        <w:t xml:space="preserve"> Pierre-Gilles,</w:t>
      </w:r>
      <w:r w:rsidRPr="00580571">
        <w:rPr>
          <w:i/>
        </w:rPr>
        <w:t xml:space="preserve"> Fastes de cour. </w:t>
      </w:r>
      <w:bookmarkEnd w:id="0"/>
      <w:r w:rsidRPr="00580571">
        <w:rPr>
          <w:i/>
        </w:rPr>
        <w:t>Les enjeux d’un voyage princier à Blois en 1501</w:t>
      </w:r>
      <w:r w:rsidRPr="00580571">
        <w:t>, Rennes, PUR, 2010 (coll. « Histoire »).</w:t>
      </w:r>
    </w:p>
  </w:footnote>
  <w:footnote w:id="71">
    <w:p w14:paraId="48CB481A" w14:textId="0F6FD973" w:rsidR="00134BC0" w:rsidRPr="00580571" w:rsidRDefault="00134BC0" w:rsidP="00580571">
      <w:pPr>
        <w:pStyle w:val="Notedebasdepage"/>
        <w:spacing w:after="0"/>
      </w:pPr>
      <w:r w:rsidRPr="00580571">
        <w:rPr>
          <w:rStyle w:val="Appelnotedebasdep"/>
        </w:rPr>
        <w:footnoteRef/>
      </w:r>
      <w:r w:rsidRPr="00580571">
        <w:t xml:space="preserve"> </w:t>
      </w:r>
      <w:r w:rsidR="00985DDD" w:rsidRPr="00580571">
        <w:t>BnF, ms</w:t>
      </w:r>
      <w:r w:rsidR="00593327" w:rsidRPr="00580571">
        <w:t>.</w:t>
      </w:r>
      <w:r w:rsidR="00985DDD" w:rsidRPr="00580571">
        <w:t xml:space="preserve"> fr. 22335, p. 18.</w:t>
      </w:r>
    </w:p>
  </w:footnote>
  <w:footnote w:id="72">
    <w:p w14:paraId="3999DC58" w14:textId="56C33193" w:rsidR="00134BC0" w:rsidRPr="00580571" w:rsidRDefault="00134BC0" w:rsidP="00580571">
      <w:pPr>
        <w:autoSpaceDE w:val="0"/>
        <w:autoSpaceDN w:val="0"/>
        <w:adjustRightInd w:val="0"/>
        <w:jc w:val="both"/>
        <w:rPr>
          <w:sz w:val="20"/>
          <w:szCs w:val="20"/>
        </w:rPr>
      </w:pPr>
      <w:r w:rsidRPr="00580571">
        <w:rPr>
          <w:rStyle w:val="Appelnotedebasdep"/>
          <w:sz w:val="20"/>
          <w:szCs w:val="20"/>
        </w:rPr>
        <w:footnoteRef/>
      </w:r>
      <w:r w:rsidRPr="00580571">
        <w:rPr>
          <w:sz w:val="20"/>
          <w:szCs w:val="20"/>
        </w:rPr>
        <w:t xml:space="preserve"> </w:t>
      </w:r>
      <w:r w:rsidRPr="00580571">
        <w:rPr>
          <w:smallCaps/>
          <w:sz w:val="20"/>
          <w:szCs w:val="20"/>
        </w:rPr>
        <w:t>Bournon</w:t>
      </w:r>
      <w:r w:rsidRPr="00580571">
        <w:rPr>
          <w:sz w:val="20"/>
          <w:szCs w:val="20"/>
        </w:rPr>
        <w:t>,</w:t>
      </w:r>
      <w:r w:rsidRPr="00580571">
        <w:rPr>
          <w:smallCaps/>
          <w:sz w:val="20"/>
          <w:szCs w:val="20"/>
        </w:rPr>
        <w:t xml:space="preserve"> </w:t>
      </w:r>
      <w:r w:rsidRPr="00580571">
        <w:rPr>
          <w:rFonts w:eastAsiaTheme="minorHAnsi"/>
          <w:sz w:val="20"/>
          <w:szCs w:val="20"/>
        </w:rPr>
        <w:t xml:space="preserve">Fernand, « Inventaire des tapisseries emportées du château de Blois en 1533 », </w:t>
      </w:r>
      <w:r w:rsidRPr="00580571">
        <w:rPr>
          <w:rFonts w:eastAsiaTheme="minorHAnsi"/>
          <w:i/>
          <w:iCs/>
          <w:sz w:val="20"/>
          <w:szCs w:val="20"/>
        </w:rPr>
        <w:t>Nouvelles archives de l’art français</w:t>
      </w:r>
      <w:r w:rsidRPr="00580571">
        <w:rPr>
          <w:rFonts w:eastAsiaTheme="minorHAnsi"/>
          <w:sz w:val="20"/>
          <w:szCs w:val="20"/>
        </w:rPr>
        <w:t>, 1879, p. 334-339</w:t>
      </w:r>
      <w:r w:rsidRPr="00580571">
        <w:rPr>
          <w:sz w:val="20"/>
          <w:szCs w:val="20"/>
        </w:rPr>
        <w:t>, ici p. 338-339.</w:t>
      </w:r>
      <w:r w:rsidR="00985DDD" w:rsidRPr="00580571">
        <w:rPr>
          <w:sz w:val="20"/>
          <w:szCs w:val="20"/>
        </w:rPr>
        <w:t xml:space="preserve"> </w:t>
      </w:r>
    </w:p>
  </w:footnote>
  <w:footnote w:id="73">
    <w:p w14:paraId="269A2C09" w14:textId="58311341" w:rsidR="00134BC0" w:rsidRPr="00580571" w:rsidRDefault="00134BC0" w:rsidP="00580571">
      <w:pPr>
        <w:autoSpaceDE w:val="0"/>
        <w:autoSpaceDN w:val="0"/>
        <w:adjustRightInd w:val="0"/>
        <w:jc w:val="both"/>
        <w:rPr>
          <w:sz w:val="20"/>
          <w:szCs w:val="20"/>
        </w:rPr>
      </w:pPr>
      <w:r w:rsidRPr="00580571">
        <w:rPr>
          <w:rStyle w:val="Appelnotedebasdep"/>
          <w:sz w:val="20"/>
          <w:szCs w:val="20"/>
        </w:rPr>
        <w:footnoteRef/>
      </w:r>
      <w:r w:rsidRPr="00580571">
        <w:rPr>
          <w:sz w:val="20"/>
          <w:szCs w:val="20"/>
        </w:rPr>
        <w:t xml:space="preserve"> </w:t>
      </w:r>
      <w:r w:rsidRPr="00580571">
        <w:rPr>
          <w:smallCaps/>
          <w:sz w:val="20"/>
          <w:szCs w:val="20"/>
        </w:rPr>
        <w:t>Schneebalg-Perelman</w:t>
      </w:r>
      <w:r w:rsidRPr="00580571">
        <w:rPr>
          <w:rFonts w:eastAsiaTheme="minorHAnsi"/>
          <w:sz w:val="20"/>
          <w:szCs w:val="20"/>
        </w:rPr>
        <w:t>, Sophie, « Richesses du garde-meuble parisien de François I</w:t>
      </w:r>
      <w:r w:rsidRPr="00580571">
        <w:rPr>
          <w:rFonts w:eastAsiaTheme="minorHAnsi"/>
          <w:sz w:val="20"/>
          <w:szCs w:val="20"/>
          <w:vertAlign w:val="superscript"/>
        </w:rPr>
        <w:t>er</w:t>
      </w:r>
      <w:r w:rsidRPr="00580571">
        <w:rPr>
          <w:rFonts w:eastAsiaTheme="minorHAnsi"/>
          <w:sz w:val="20"/>
          <w:szCs w:val="20"/>
        </w:rPr>
        <w:t xml:space="preserve">, inventaires inédits de 1542 et 1551 », </w:t>
      </w:r>
      <w:r w:rsidRPr="00580571">
        <w:rPr>
          <w:rFonts w:eastAsiaTheme="minorHAnsi"/>
          <w:i/>
          <w:iCs/>
          <w:sz w:val="20"/>
          <w:szCs w:val="20"/>
        </w:rPr>
        <w:t>Gazette des Beaux-Arts</w:t>
      </w:r>
      <w:r w:rsidRPr="00580571">
        <w:rPr>
          <w:rFonts w:eastAsiaTheme="minorHAnsi"/>
          <w:sz w:val="20"/>
          <w:szCs w:val="20"/>
        </w:rPr>
        <w:t>, 113</w:t>
      </w:r>
      <w:r w:rsidRPr="00580571">
        <w:rPr>
          <w:rFonts w:eastAsiaTheme="minorHAnsi"/>
          <w:sz w:val="20"/>
          <w:szCs w:val="20"/>
          <w:vertAlign w:val="superscript"/>
        </w:rPr>
        <w:t>e</w:t>
      </w:r>
      <w:r w:rsidRPr="00580571">
        <w:rPr>
          <w:rFonts w:eastAsiaTheme="minorHAnsi"/>
          <w:sz w:val="20"/>
          <w:szCs w:val="20"/>
        </w:rPr>
        <w:t xml:space="preserve"> année, t. LXXVIII, n° 1234, novembre 1971, p. 253-304</w:t>
      </w:r>
      <w:r w:rsidRPr="00580571">
        <w:rPr>
          <w:sz w:val="20"/>
          <w:szCs w:val="20"/>
        </w:rPr>
        <w:t>, spécialement p. 288, n°260-261.</w:t>
      </w:r>
    </w:p>
  </w:footnote>
  <w:footnote w:id="74">
    <w:p w14:paraId="7B662F9D" w14:textId="55DB0FED"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Bournon</w:t>
      </w:r>
      <w:r w:rsidRPr="00580571">
        <w:t>,</w:t>
      </w:r>
      <w:r w:rsidRPr="00580571">
        <w:rPr>
          <w:smallCaps/>
        </w:rPr>
        <w:t xml:space="preserve"> </w:t>
      </w:r>
      <w:r w:rsidRPr="00580571">
        <w:rPr>
          <w:rFonts w:eastAsiaTheme="minorHAnsi"/>
        </w:rPr>
        <w:t xml:space="preserve">Fernand, « Inventaire des tapisseries emportées du château de Blois en 1533 », art. cit., </w:t>
      </w:r>
      <w:r w:rsidRPr="00580571">
        <w:t>p. 337.</w:t>
      </w:r>
    </w:p>
  </w:footnote>
  <w:footnote w:id="75">
    <w:p w14:paraId="5B26261B" w14:textId="77777777" w:rsidR="00531E2D" w:rsidRPr="00580571" w:rsidRDefault="00531E2D" w:rsidP="00580571">
      <w:pPr>
        <w:pStyle w:val="Notedebasdepage"/>
        <w:spacing w:after="0"/>
      </w:pPr>
      <w:r w:rsidRPr="00580571">
        <w:rPr>
          <w:rStyle w:val="Appelnotedebasdep"/>
        </w:rPr>
        <w:footnoteRef/>
      </w:r>
      <w:r w:rsidRPr="00580571">
        <w:t xml:space="preserve"> </w:t>
      </w:r>
      <w:r w:rsidRPr="00580571">
        <w:rPr>
          <w:smallCaps/>
        </w:rPr>
        <w:t xml:space="preserve">Chatenet, </w:t>
      </w:r>
      <w:r w:rsidRPr="00580571">
        <w:t xml:space="preserve">Monique, </w:t>
      </w:r>
      <w:r w:rsidRPr="00580571">
        <w:rPr>
          <w:smallCaps/>
        </w:rPr>
        <w:t>Girault,</w:t>
      </w:r>
      <w:r w:rsidRPr="00580571">
        <w:t xml:space="preserve"> Pierre-Gilles,</w:t>
      </w:r>
      <w:r w:rsidRPr="00580571">
        <w:rPr>
          <w:i/>
        </w:rPr>
        <w:t xml:space="preserve"> Fastes de cour</w:t>
      </w:r>
      <w:r w:rsidRPr="00580571">
        <w:rPr>
          <w:iCs/>
        </w:rPr>
        <w:t>,</w:t>
      </w:r>
      <w:r w:rsidRPr="00580571">
        <w:rPr>
          <w:i/>
        </w:rPr>
        <w:t xml:space="preserve"> op. cit.</w:t>
      </w:r>
      <w:r w:rsidRPr="00580571">
        <w:rPr>
          <w:iCs/>
        </w:rPr>
        <w:t>,</w:t>
      </w:r>
      <w:r w:rsidRPr="00580571">
        <w:t xml:space="preserve"> p. 88.</w:t>
      </w:r>
    </w:p>
  </w:footnote>
  <w:footnote w:id="76">
    <w:p w14:paraId="14D90CF3" w14:textId="06816BCF" w:rsidR="00531E2D" w:rsidRPr="00580571" w:rsidRDefault="00531E2D" w:rsidP="00580571">
      <w:pPr>
        <w:pStyle w:val="Notedebasdepage"/>
        <w:spacing w:after="0"/>
      </w:pPr>
      <w:r w:rsidRPr="00580571">
        <w:rPr>
          <w:rStyle w:val="Appelnotedebasdep"/>
        </w:rPr>
        <w:footnoteRef/>
      </w:r>
      <w:r w:rsidRPr="00580571">
        <w:t xml:space="preserve"> </w:t>
      </w:r>
      <w:r w:rsidRPr="00580571">
        <w:rPr>
          <w:smallCaps/>
        </w:rPr>
        <w:t>Vrand</w:t>
      </w:r>
      <w:r w:rsidRPr="00580571">
        <w:t xml:space="preserve">, Caroline, « La gestion des collections d’Anne de Bretagne : une attraction bretonne », </w:t>
      </w:r>
      <w:r w:rsidRPr="00580571">
        <w:rPr>
          <w:i/>
          <w:iCs/>
        </w:rPr>
        <w:t>Nantes flamboyante (1380-1530)</w:t>
      </w:r>
      <w:r w:rsidR="00983B44">
        <w:t xml:space="preserve">, </w:t>
      </w:r>
      <w:r w:rsidR="00983B44">
        <w:rPr>
          <w:i/>
          <w:iCs/>
        </w:rPr>
        <w:t>op. cit.</w:t>
      </w:r>
      <w:r w:rsidRPr="00580571">
        <w:t>, p. 43-50.</w:t>
      </w:r>
    </w:p>
  </w:footnote>
  <w:footnote w:id="77">
    <w:p w14:paraId="7EF7D487" w14:textId="11412467" w:rsidR="00E55EDC" w:rsidRPr="00580571" w:rsidRDefault="00E55EDC" w:rsidP="00580571">
      <w:pPr>
        <w:pStyle w:val="Notedebasdepage"/>
        <w:spacing w:after="0"/>
      </w:pPr>
      <w:r w:rsidRPr="00580571">
        <w:rPr>
          <w:rStyle w:val="Appelnotedebasdep"/>
        </w:rPr>
        <w:footnoteRef/>
      </w:r>
      <w:r w:rsidRPr="00580571">
        <w:t xml:space="preserve"> </w:t>
      </w:r>
      <w:r w:rsidRPr="00580571">
        <w:rPr>
          <w:smallCaps/>
        </w:rPr>
        <w:t>Vrand</w:t>
      </w:r>
      <w:r w:rsidRPr="00580571">
        <w:t xml:space="preserve">, Caroline, </w:t>
      </w:r>
      <w:r w:rsidRPr="00580571">
        <w:rPr>
          <w:i/>
          <w:iCs/>
        </w:rPr>
        <w:t>Les collections d’art de François II et d’Anne de Bretagne : d’un trésor ducal à un trésor royal</w:t>
      </w:r>
      <w:r w:rsidRPr="00580571">
        <w:t xml:space="preserve">, </w:t>
      </w:r>
      <w:r w:rsidR="00203FBB" w:rsidRPr="00580571">
        <w:rPr>
          <w:i/>
        </w:rPr>
        <w:t>op. cit.</w:t>
      </w:r>
      <w:r w:rsidRPr="00580571">
        <w:t xml:space="preserve">, p. </w:t>
      </w:r>
      <w:r w:rsidR="0084703D" w:rsidRPr="00580571">
        <w:t>48-49</w:t>
      </w:r>
      <w:r w:rsidR="000B12D8" w:rsidRPr="00580571">
        <w:t>. Signalons qu’on retrouve les deux chandeliers ensuite dans un inventaire du mobilier du Louvre au temps de François I</w:t>
      </w:r>
      <w:r w:rsidR="000B12D8" w:rsidRPr="00580571">
        <w:rPr>
          <w:vertAlign w:val="superscript"/>
        </w:rPr>
        <w:t>er</w:t>
      </w:r>
      <w:r w:rsidR="000B12D8" w:rsidRPr="00580571">
        <w:t xml:space="preserve"> et de Henri II parmi les biens hérités de Claude de France : « Item deux grands chandeliers pour pendre en salle en trente une pieces rompus en plusieurs endroictz avec leurs chesnes, le tout d’argent et doré par les garnitures, aux armes de la royne Anne, poisant ensemble comprins quelques bouchons de boys que l’on a mis pour y servir, cinquante-quatre marcs troys onces » (</w:t>
      </w:r>
      <w:r w:rsidR="000B12D8" w:rsidRPr="00580571">
        <w:rPr>
          <w:smallCaps/>
          <w:lang w:val="de-DE"/>
        </w:rPr>
        <w:t>Bimbenet</w:t>
      </w:r>
      <w:r w:rsidR="000B12D8" w:rsidRPr="00580571">
        <w:rPr>
          <w:rFonts w:eastAsiaTheme="minorHAnsi"/>
        </w:rPr>
        <w:t>, Michèle</w:t>
      </w:r>
      <w:r w:rsidR="00453CDA" w:rsidRPr="00580571">
        <w:rPr>
          <w:rFonts w:eastAsiaTheme="minorHAnsi"/>
        </w:rPr>
        <w:t>, « </w:t>
      </w:r>
      <w:r w:rsidR="000B12D8" w:rsidRPr="00580571">
        <w:rPr>
          <w:rFonts w:eastAsiaTheme="minorHAnsi"/>
        </w:rPr>
        <w:t>L’orfèvrerie de François I</w:t>
      </w:r>
      <w:r w:rsidR="000B12D8" w:rsidRPr="00580571">
        <w:rPr>
          <w:rFonts w:eastAsiaTheme="minorHAnsi"/>
          <w:vertAlign w:val="superscript"/>
        </w:rPr>
        <w:t>er</w:t>
      </w:r>
      <w:r w:rsidR="000B12D8" w:rsidRPr="00580571">
        <w:rPr>
          <w:rFonts w:eastAsiaTheme="minorHAnsi"/>
        </w:rPr>
        <w:t xml:space="preserve"> et de ses successeurs d’après des inventaires inédits de 1537, 1563 et 1584 conservés aux Archives nationales », </w:t>
      </w:r>
      <w:r w:rsidR="000B12D8" w:rsidRPr="00580571">
        <w:rPr>
          <w:rFonts w:eastAsiaTheme="minorHAnsi"/>
          <w:i/>
          <w:iCs/>
        </w:rPr>
        <w:t>Bulletin de la Société de l’Histoire de l’Art français</w:t>
      </w:r>
      <w:r w:rsidR="000B12D8" w:rsidRPr="00580571">
        <w:rPr>
          <w:rFonts w:eastAsiaTheme="minorHAnsi"/>
        </w:rPr>
        <w:t>, 1995 (1996), p. 41-67</w:t>
      </w:r>
      <w:r w:rsidR="000B12D8" w:rsidRPr="00580571">
        <w:rPr>
          <w:lang w:val="de-DE"/>
        </w:rPr>
        <w:t>, et p. 57, n° 60).</w:t>
      </w:r>
    </w:p>
  </w:footnote>
  <w:footnote w:id="78">
    <w:p w14:paraId="43DC7D52" w14:textId="6913C536" w:rsidR="00E55EDC" w:rsidRPr="00580571" w:rsidRDefault="00E55EDC" w:rsidP="00580571">
      <w:pPr>
        <w:pStyle w:val="Notedebasdepage"/>
        <w:spacing w:after="0"/>
      </w:pPr>
      <w:r w:rsidRPr="00580571">
        <w:rPr>
          <w:rStyle w:val="Appelnotedebasdep"/>
        </w:rPr>
        <w:footnoteRef/>
      </w:r>
      <w:r w:rsidRPr="00580571">
        <w:t xml:space="preserve"> </w:t>
      </w:r>
      <w:r w:rsidR="00656A76" w:rsidRPr="00580571">
        <w:rPr>
          <w:smallCaps/>
        </w:rPr>
        <w:t>Vrand</w:t>
      </w:r>
      <w:r w:rsidR="00656A76" w:rsidRPr="00580571">
        <w:t xml:space="preserve">, Caroline, </w:t>
      </w:r>
      <w:r w:rsidR="00656A76" w:rsidRPr="00580571">
        <w:rPr>
          <w:i/>
          <w:iCs/>
        </w:rPr>
        <w:t>Les collections d’art de François II et d’Anne de Bretagne : d’un trésor ducal à un trésor royal</w:t>
      </w:r>
      <w:r w:rsidR="00656A76" w:rsidRPr="00580571">
        <w:t xml:space="preserve">, </w:t>
      </w:r>
      <w:r w:rsidR="009B007A" w:rsidRPr="00580571">
        <w:rPr>
          <w:i/>
        </w:rPr>
        <w:t>op. cit.</w:t>
      </w:r>
      <w:r w:rsidR="009B007A" w:rsidRPr="00580571">
        <w:t>,</w:t>
      </w:r>
      <w:r w:rsidR="00656A76" w:rsidRPr="00580571">
        <w:t xml:space="preserve"> p. 48-49.</w:t>
      </w:r>
    </w:p>
  </w:footnote>
  <w:footnote w:id="79">
    <w:p w14:paraId="6595329E" w14:textId="747F3781" w:rsidR="0084703D" w:rsidRPr="00580571" w:rsidRDefault="0084703D" w:rsidP="00580571">
      <w:pPr>
        <w:pStyle w:val="Notedebasdepage"/>
        <w:spacing w:after="0"/>
      </w:pPr>
      <w:r w:rsidRPr="00580571">
        <w:rPr>
          <w:rStyle w:val="Appelnotedebasdep"/>
        </w:rPr>
        <w:footnoteRef/>
      </w:r>
      <w:r w:rsidRPr="00580571">
        <w:t xml:space="preserve"> </w:t>
      </w:r>
      <w:r w:rsidR="00453CDA" w:rsidRPr="00580571">
        <w:rPr>
          <w:i/>
        </w:rPr>
        <w:t>Ibid</w:t>
      </w:r>
      <w:r w:rsidR="00453CDA" w:rsidRPr="00580571">
        <w:t xml:space="preserve">., </w:t>
      </w:r>
      <w:r w:rsidRPr="00580571">
        <w:t>p. 50.</w:t>
      </w:r>
    </w:p>
  </w:footnote>
  <w:footnote w:id="80">
    <w:p w14:paraId="6627B551" w14:textId="7DBDFD94" w:rsidR="00134BC0" w:rsidRPr="00580571" w:rsidRDefault="00134BC0" w:rsidP="00580571">
      <w:pPr>
        <w:pStyle w:val="Notedebasdepage"/>
        <w:spacing w:after="0"/>
      </w:pPr>
      <w:r w:rsidRPr="00580571">
        <w:rPr>
          <w:rStyle w:val="Appelnotedebasdep"/>
        </w:rPr>
        <w:footnoteRef/>
      </w:r>
      <w:r w:rsidRPr="00580571">
        <w:t xml:space="preserve"> </w:t>
      </w:r>
      <w:r w:rsidRPr="00580571">
        <w:rPr>
          <w:smallCaps/>
        </w:rPr>
        <w:t>Fagnart</w:t>
      </w:r>
      <w:r w:rsidRPr="00580571">
        <w:t xml:space="preserve">, </w:t>
      </w:r>
      <w:r w:rsidRPr="00580571">
        <w:rPr>
          <w:bCs/>
        </w:rPr>
        <w:t xml:space="preserve">Laure, </w:t>
      </w:r>
      <w:r w:rsidRPr="00580571">
        <w:rPr>
          <w:bCs/>
          <w:smallCaps/>
        </w:rPr>
        <w:t>Girault,</w:t>
      </w:r>
      <w:r w:rsidRPr="00580571">
        <w:rPr>
          <w:bCs/>
        </w:rPr>
        <w:t xml:space="preserve"> Pierre-Gilles, « Louise, François, Claude et les autres… » , art. cit., </w:t>
      </w:r>
      <w:r w:rsidRPr="00580571">
        <w:t>p. 308.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343B4"/>
    <w:multiLevelType w:val="hybridMultilevel"/>
    <w:tmpl w:val="59B28388"/>
    <w:lvl w:ilvl="0" w:tplc="693A2F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50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6B"/>
    <w:rsid w:val="00000215"/>
    <w:rsid w:val="000013D9"/>
    <w:rsid w:val="000104B8"/>
    <w:rsid w:val="0001073B"/>
    <w:rsid w:val="00011C62"/>
    <w:rsid w:val="00012980"/>
    <w:rsid w:val="00016D9B"/>
    <w:rsid w:val="00020D31"/>
    <w:rsid w:val="00022E6A"/>
    <w:rsid w:val="00023456"/>
    <w:rsid w:val="00023728"/>
    <w:rsid w:val="00023CD9"/>
    <w:rsid w:val="00024541"/>
    <w:rsid w:val="000248B8"/>
    <w:rsid w:val="000255F1"/>
    <w:rsid w:val="0002726D"/>
    <w:rsid w:val="00030CAF"/>
    <w:rsid w:val="000314B2"/>
    <w:rsid w:val="00032780"/>
    <w:rsid w:val="000365B0"/>
    <w:rsid w:val="00040F08"/>
    <w:rsid w:val="00042543"/>
    <w:rsid w:val="000425DF"/>
    <w:rsid w:val="00042CB2"/>
    <w:rsid w:val="000433F2"/>
    <w:rsid w:val="00043EFD"/>
    <w:rsid w:val="00045B66"/>
    <w:rsid w:val="0004649B"/>
    <w:rsid w:val="00055108"/>
    <w:rsid w:val="00055C3F"/>
    <w:rsid w:val="00056D51"/>
    <w:rsid w:val="0005754B"/>
    <w:rsid w:val="000656F5"/>
    <w:rsid w:val="00065FAC"/>
    <w:rsid w:val="00070DFD"/>
    <w:rsid w:val="00075260"/>
    <w:rsid w:val="000753F5"/>
    <w:rsid w:val="0008320A"/>
    <w:rsid w:val="000936C1"/>
    <w:rsid w:val="00095897"/>
    <w:rsid w:val="00096CA5"/>
    <w:rsid w:val="000971D5"/>
    <w:rsid w:val="000A0383"/>
    <w:rsid w:val="000A7AAA"/>
    <w:rsid w:val="000B12D8"/>
    <w:rsid w:val="000B2928"/>
    <w:rsid w:val="000C428A"/>
    <w:rsid w:val="000D07EA"/>
    <w:rsid w:val="000D44F2"/>
    <w:rsid w:val="000D450A"/>
    <w:rsid w:val="000D4B25"/>
    <w:rsid w:val="000D4ECE"/>
    <w:rsid w:val="000D5C01"/>
    <w:rsid w:val="000D76D1"/>
    <w:rsid w:val="000E06F1"/>
    <w:rsid w:val="000E43B7"/>
    <w:rsid w:val="000E4EC0"/>
    <w:rsid w:val="000E52D2"/>
    <w:rsid w:val="000E6D68"/>
    <w:rsid w:val="000F2F6A"/>
    <w:rsid w:val="000F3F13"/>
    <w:rsid w:val="000F56FD"/>
    <w:rsid w:val="00100207"/>
    <w:rsid w:val="00103650"/>
    <w:rsid w:val="00105BD5"/>
    <w:rsid w:val="0010697E"/>
    <w:rsid w:val="00106C12"/>
    <w:rsid w:val="00110200"/>
    <w:rsid w:val="0011114A"/>
    <w:rsid w:val="0011130C"/>
    <w:rsid w:val="001137A4"/>
    <w:rsid w:val="00113B63"/>
    <w:rsid w:val="00114285"/>
    <w:rsid w:val="001142CA"/>
    <w:rsid w:val="00120987"/>
    <w:rsid w:val="001254EB"/>
    <w:rsid w:val="00134BC0"/>
    <w:rsid w:val="0013526F"/>
    <w:rsid w:val="0013537A"/>
    <w:rsid w:val="00140477"/>
    <w:rsid w:val="00140D3F"/>
    <w:rsid w:val="00141395"/>
    <w:rsid w:val="00141F35"/>
    <w:rsid w:val="00142DA5"/>
    <w:rsid w:val="00145950"/>
    <w:rsid w:val="001513A5"/>
    <w:rsid w:val="00156210"/>
    <w:rsid w:val="00156FA9"/>
    <w:rsid w:val="0016018D"/>
    <w:rsid w:val="00160C52"/>
    <w:rsid w:val="00163881"/>
    <w:rsid w:val="00164D2B"/>
    <w:rsid w:val="001703B0"/>
    <w:rsid w:val="00170DAE"/>
    <w:rsid w:val="00172958"/>
    <w:rsid w:val="00173353"/>
    <w:rsid w:val="00173745"/>
    <w:rsid w:val="00174187"/>
    <w:rsid w:val="001742D2"/>
    <w:rsid w:val="00176336"/>
    <w:rsid w:val="001763C2"/>
    <w:rsid w:val="001823F8"/>
    <w:rsid w:val="001840E5"/>
    <w:rsid w:val="00187741"/>
    <w:rsid w:val="00191357"/>
    <w:rsid w:val="0019411C"/>
    <w:rsid w:val="00197777"/>
    <w:rsid w:val="001A3541"/>
    <w:rsid w:val="001A67D6"/>
    <w:rsid w:val="001A7338"/>
    <w:rsid w:val="001B0AD4"/>
    <w:rsid w:val="001B1089"/>
    <w:rsid w:val="001B391A"/>
    <w:rsid w:val="001B3AFE"/>
    <w:rsid w:val="001B7EF3"/>
    <w:rsid w:val="001C054F"/>
    <w:rsid w:val="001C2478"/>
    <w:rsid w:val="001C2C5C"/>
    <w:rsid w:val="001C3A49"/>
    <w:rsid w:val="001C3D81"/>
    <w:rsid w:val="001C3E7B"/>
    <w:rsid w:val="001C43AD"/>
    <w:rsid w:val="001C6BE5"/>
    <w:rsid w:val="001D08D2"/>
    <w:rsid w:val="001D297A"/>
    <w:rsid w:val="001E7EB3"/>
    <w:rsid w:val="001F1E33"/>
    <w:rsid w:val="001F50C2"/>
    <w:rsid w:val="002028D5"/>
    <w:rsid w:val="00203FBB"/>
    <w:rsid w:val="00205FF4"/>
    <w:rsid w:val="00207540"/>
    <w:rsid w:val="0021086A"/>
    <w:rsid w:val="00216B12"/>
    <w:rsid w:val="00220939"/>
    <w:rsid w:val="00225ECB"/>
    <w:rsid w:val="00230213"/>
    <w:rsid w:val="0023130D"/>
    <w:rsid w:val="00231824"/>
    <w:rsid w:val="00231954"/>
    <w:rsid w:val="00232510"/>
    <w:rsid w:val="00232E6D"/>
    <w:rsid w:val="002332E0"/>
    <w:rsid w:val="002366FE"/>
    <w:rsid w:val="00236D4D"/>
    <w:rsid w:val="0024281D"/>
    <w:rsid w:val="002445C7"/>
    <w:rsid w:val="002445D2"/>
    <w:rsid w:val="002469DE"/>
    <w:rsid w:val="0024747E"/>
    <w:rsid w:val="002510DC"/>
    <w:rsid w:val="00251ACB"/>
    <w:rsid w:val="00254814"/>
    <w:rsid w:val="00254FED"/>
    <w:rsid w:val="00260CFA"/>
    <w:rsid w:val="002652C3"/>
    <w:rsid w:val="00273B7D"/>
    <w:rsid w:val="00277729"/>
    <w:rsid w:val="002809F2"/>
    <w:rsid w:val="002810EF"/>
    <w:rsid w:val="00281456"/>
    <w:rsid w:val="0028186C"/>
    <w:rsid w:val="00283DC2"/>
    <w:rsid w:val="00284307"/>
    <w:rsid w:val="002874E7"/>
    <w:rsid w:val="00291E61"/>
    <w:rsid w:val="002931EB"/>
    <w:rsid w:val="002A0A8A"/>
    <w:rsid w:val="002A3769"/>
    <w:rsid w:val="002A3C4D"/>
    <w:rsid w:val="002A436D"/>
    <w:rsid w:val="002A6AF0"/>
    <w:rsid w:val="002B0D54"/>
    <w:rsid w:val="002B16EB"/>
    <w:rsid w:val="002C1220"/>
    <w:rsid w:val="002D2C2A"/>
    <w:rsid w:val="002D674A"/>
    <w:rsid w:val="002D75B0"/>
    <w:rsid w:val="002D769E"/>
    <w:rsid w:val="002E2809"/>
    <w:rsid w:val="002E2B2B"/>
    <w:rsid w:val="002E2C6F"/>
    <w:rsid w:val="002E3035"/>
    <w:rsid w:val="002E78C4"/>
    <w:rsid w:val="002F22FF"/>
    <w:rsid w:val="002F326A"/>
    <w:rsid w:val="002F5A10"/>
    <w:rsid w:val="002F7AF0"/>
    <w:rsid w:val="002F7E7C"/>
    <w:rsid w:val="0030141A"/>
    <w:rsid w:val="00301B42"/>
    <w:rsid w:val="00302F17"/>
    <w:rsid w:val="003033AA"/>
    <w:rsid w:val="0030393F"/>
    <w:rsid w:val="00310E82"/>
    <w:rsid w:val="0031238C"/>
    <w:rsid w:val="00312DB1"/>
    <w:rsid w:val="00313989"/>
    <w:rsid w:val="0031421B"/>
    <w:rsid w:val="00314778"/>
    <w:rsid w:val="00317029"/>
    <w:rsid w:val="00320290"/>
    <w:rsid w:val="00320ECF"/>
    <w:rsid w:val="00324485"/>
    <w:rsid w:val="003305EE"/>
    <w:rsid w:val="003319CD"/>
    <w:rsid w:val="0033376E"/>
    <w:rsid w:val="0033535D"/>
    <w:rsid w:val="003354C8"/>
    <w:rsid w:val="00341E1A"/>
    <w:rsid w:val="00342970"/>
    <w:rsid w:val="00343ACE"/>
    <w:rsid w:val="00345259"/>
    <w:rsid w:val="00345BFB"/>
    <w:rsid w:val="003461C9"/>
    <w:rsid w:val="00346299"/>
    <w:rsid w:val="00353F48"/>
    <w:rsid w:val="00354ED4"/>
    <w:rsid w:val="00357865"/>
    <w:rsid w:val="00357B34"/>
    <w:rsid w:val="003604C1"/>
    <w:rsid w:val="00363732"/>
    <w:rsid w:val="00371020"/>
    <w:rsid w:val="00371671"/>
    <w:rsid w:val="00372C90"/>
    <w:rsid w:val="00373139"/>
    <w:rsid w:val="0037538A"/>
    <w:rsid w:val="00376F5A"/>
    <w:rsid w:val="0038107C"/>
    <w:rsid w:val="00382C41"/>
    <w:rsid w:val="00383AF3"/>
    <w:rsid w:val="003864F4"/>
    <w:rsid w:val="00387D9E"/>
    <w:rsid w:val="0039109B"/>
    <w:rsid w:val="00391F87"/>
    <w:rsid w:val="0039376E"/>
    <w:rsid w:val="00395388"/>
    <w:rsid w:val="00396EFD"/>
    <w:rsid w:val="003972D0"/>
    <w:rsid w:val="00397CB2"/>
    <w:rsid w:val="003A13EA"/>
    <w:rsid w:val="003A221F"/>
    <w:rsid w:val="003A2482"/>
    <w:rsid w:val="003A59AA"/>
    <w:rsid w:val="003B13C3"/>
    <w:rsid w:val="003B243D"/>
    <w:rsid w:val="003C0774"/>
    <w:rsid w:val="003C6351"/>
    <w:rsid w:val="003D11D3"/>
    <w:rsid w:val="003D2848"/>
    <w:rsid w:val="003D7CD7"/>
    <w:rsid w:val="003E0E16"/>
    <w:rsid w:val="003E1033"/>
    <w:rsid w:val="003E1DA6"/>
    <w:rsid w:val="003E25DF"/>
    <w:rsid w:val="003E2C63"/>
    <w:rsid w:val="003E49C2"/>
    <w:rsid w:val="003E5503"/>
    <w:rsid w:val="003E6723"/>
    <w:rsid w:val="003F2DD4"/>
    <w:rsid w:val="003F413A"/>
    <w:rsid w:val="003F7A13"/>
    <w:rsid w:val="00400265"/>
    <w:rsid w:val="00400B4B"/>
    <w:rsid w:val="00405EAB"/>
    <w:rsid w:val="00407827"/>
    <w:rsid w:val="00411604"/>
    <w:rsid w:val="00414613"/>
    <w:rsid w:val="00424B89"/>
    <w:rsid w:val="00432394"/>
    <w:rsid w:val="0043435F"/>
    <w:rsid w:val="00434379"/>
    <w:rsid w:val="00436691"/>
    <w:rsid w:val="0043727B"/>
    <w:rsid w:val="00443FC1"/>
    <w:rsid w:val="004478AF"/>
    <w:rsid w:val="00453CDA"/>
    <w:rsid w:val="00457485"/>
    <w:rsid w:val="004624BB"/>
    <w:rsid w:val="004625A5"/>
    <w:rsid w:val="00464016"/>
    <w:rsid w:val="00466193"/>
    <w:rsid w:val="004712AE"/>
    <w:rsid w:val="00472635"/>
    <w:rsid w:val="00475317"/>
    <w:rsid w:val="00475C3A"/>
    <w:rsid w:val="00484870"/>
    <w:rsid w:val="00484A52"/>
    <w:rsid w:val="00485B13"/>
    <w:rsid w:val="00486F15"/>
    <w:rsid w:val="00487835"/>
    <w:rsid w:val="00487E6D"/>
    <w:rsid w:val="00493242"/>
    <w:rsid w:val="0049384C"/>
    <w:rsid w:val="00494D5B"/>
    <w:rsid w:val="0049614C"/>
    <w:rsid w:val="0049704C"/>
    <w:rsid w:val="004B7104"/>
    <w:rsid w:val="004C3DFE"/>
    <w:rsid w:val="004C5BA4"/>
    <w:rsid w:val="004C7281"/>
    <w:rsid w:val="004C75C0"/>
    <w:rsid w:val="004D3AA9"/>
    <w:rsid w:val="004D789B"/>
    <w:rsid w:val="004E03F1"/>
    <w:rsid w:val="004E1AB3"/>
    <w:rsid w:val="004E21A0"/>
    <w:rsid w:val="004E2509"/>
    <w:rsid w:val="004E51EB"/>
    <w:rsid w:val="004E6AD6"/>
    <w:rsid w:val="004E74BB"/>
    <w:rsid w:val="004F1066"/>
    <w:rsid w:val="004F1A4B"/>
    <w:rsid w:val="004F2040"/>
    <w:rsid w:val="004F5335"/>
    <w:rsid w:val="004F62A1"/>
    <w:rsid w:val="004F674D"/>
    <w:rsid w:val="004F7362"/>
    <w:rsid w:val="004F7E25"/>
    <w:rsid w:val="00504B7A"/>
    <w:rsid w:val="00506AFE"/>
    <w:rsid w:val="00507400"/>
    <w:rsid w:val="005156EF"/>
    <w:rsid w:val="005171A1"/>
    <w:rsid w:val="00517A34"/>
    <w:rsid w:val="00523985"/>
    <w:rsid w:val="005272BB"/>
    <w:rsid w:val="00527FD2"/>
    <w:rsid w:val="00530EF9"/>
    <w:rsid w:val="00531640"/>
    <w:rsid w:val="005318B4"/>
    <w:rsid w:val="00531E2D"/>
    <w:rsid w:val="00532FA3"/>
    <w:rsid w:val="005431BB"/>
    <w:rsid w:val="00545942"/>
    <w:rsid w:val="005523E1"/>
    <w:rsid w:val="00552518"/>
    <w:rsid w:val="00564B11"/>
    <w:rsid w:val="00566262"/>
    <w:rsid w:val="00566DCB"/>
    <w:rsid w:val="0057000E"/>
    <w:rsid w:val="00570DEC"/>
    <w:rsid w:val="0057151F"/>
    <w:rsid w:val="005719F2"/>
    <w:rsid w:val="00571ABA"/>
    <w:rsid w:val="00576F30"/>
    <w:rsid w:val="00580571"/>
    <w:rsid w:val="005810A2"/>
    <w:rsid w:val="0058349B"/>
    <w:rsid w:val="00583EC7"/>
    <w:rsid w:val="00584469"/>
    <w:rsid w:val="00584656"/>
    <w:rsid w:val="00585668"/>
    <w:rsid w:val="005906E1"/>
    <w:rsid w:val="00593239"/>
    <w:rsid w:val="00593327"/>
    <w:rsid w:val="00593AD5"/>
    <w:rsid w:val="005943D9"/>
    <w:rsid w:val="0059457D"/>
    <w:rsid w:val="005949A0"/>
    <w:rsid w:val="005A152F"/>
    <w:rsid w:val="005A20F5"/>
    <w:rsid w:val="005A4CF1"/>
    <w:rsid w:val="005A5C31"/>
    <w:rsid w:val="005A7550"/>
    <w:rsid w:val="005B4756"/>
    <w:rsid w:val="005B6578"/>
    <w:rsid w:val="005B7C2E"/>
    <w:rsid w:val="005B7F17"/>
    <w:rsid w:val="005C59C4"/>
    <w:rsid w:val="005C5F4D"/>
    <w:rsid w:val="005C7F25"/>
    <w:rsid w:val="005D0B8A"/>
    <w:rsid w:val="005D2C75"/>
    <w:rsid w:val="005D3115"/>
    <w:rsid w:val="005D41A2"/>
    <w:rsid w:val="005D6050"/>
    <w:rsid w:val="005D74BF"/>
    <w:rsid w:val="005E10F4"/>
    <w:rsid w:val="005E2C55"/>
    <w:rsid w:val="005E401D"/>
    <w:rsid w:val="005F035E"/>
    <w:rsid w:val="005F2318"/>
    <w:rsid w:val="005F5C26"/>
    <w:rsid w:val="005F5EA4"/>
    <w:rsid w:val="005F5F8E"/>
    <w:rsid w:val="005F651F"/>
    <w:rsid w:val="005F684A"/>
    <w:rsid w:val="005F6FB6"/>
    <w:rsid w:val="00600F6B"/>
    <w:rsid w:val="006012FF"/>
    <w:rsid w:val="00602081"/>
    <w:rsid w:val="00603DD8"/>
    <w:rsid w:val="00604467"/>
    <w:rsid w:val="00606167"/>
    <w:rsid w:val="0060729F"/>
    <w:rsid w:val="00607F47"/>
    <w:rsid w:val="006103C7"/>
    <w:rsid w:val="006136E6"/>
    <w:rsid w:val="00615809"/>
    <w:rsid w:val="00620487"/>
    <w:rsid w:val="006230EE"/>
    <w:rsid w:val="0062327A"/>
    <w:rsid w:val="00623886"/>
    <w:rsid w:val="0062492F"/>
    <w:rsid w:val="00633B85"/>
    <w:rsid w:val="00633CD7"/>
    <w:rsid w:val="00633EE0"/>
    <w:rsid w:val="00634948"/>
    <w:rsid w:val="00637C81"/>
    <w:rsid w:val="006405F2"/>
    <w:rsid w:val="00642386"/>
    <w:rsid w:val="00651022"/>
    <w:rsid w:val="00656A76"/>
    <w:rsid w:val="0065767B"/>
    <w:rsid w:val="006616B1"/>
    <w:rsid w:val="006623CC"/>
    <w:rsid w:val="0066294E"/>
    <w:rsid w:val="006641A2"/>
    <w:rsid w:val="00666258"/>
    <w:rsid w:val="00667215"/>
    <w:rsid w:val="00671FC0"/>
    <w:rsid w:val="0067242F"/>
    <w:rsid w:val="00682BF0"/>
    <w:rsid w:val="00684034"/>
    <w:rsid w:val="00687D10"/>
    <w:rsid w:val="006926E7"/>
    <w:rsid w:val="00692961"/>
    <w:rsid w:val="006933CC"/>
    <w:rsid w:val="00695A74"/>
    <w:rsid w:val="006977CD"/>
    <w:rsid w:val="00697CF4"/>
    <w:rsid w:val="006A4EBC"/>
    <w:rsid w:val="006A6770"/>
    <w:rsid w:val="006B262F"/>
    <w:rsid w:val="006B6F7C"/>
    <w:rsid w:val="006C0877"/>
    <w:rsid w:val="006C1042"/>
    <w:rsid w:val="006C4683"/>
    <w:rsid w:val="006C6405"/>
    <w:rsid w:val="006C79C7"/>
    <w:rsid w:val="006D1E4F"/>
    <w:rsid w:val="006D1F18"/>
    <w:rsid w:val="006D2ED7"/>
    <w:rsid w:val="006D400B"/>
    <w:rsid w:val="006E04EA"/>
    <w:rsid w:val="006E2BD2"/>
    <w:rsid w:val="006E48FA"/>
    <w:rsid w:val="006F20B9"/>
    <w:rsid w:val="006F3F1A"/>
    <w:rsid w:val="006F484D"/>
    <w:rsid w:val="00706DF8"/>
    <w:rsid w:val="007116A5"/>
    <w:rsid w:val="007126D6"/>
    <w:rsid w:val="00712F50"/>
    <w:rsid w:val="007168BF"/>
    <w:rsid w:val="00720E15"/>
    <w:rsid w:val="00723FB9"/>
    <w:rsid w:val="00731759"/>
    <w:rsid w:val="007367E7"/>
    <w:rsid w:val="00737F47"/>
    <w:rsid w:val="00742CB8"/>
    <w:rsid w:val="0074573A"/>
    <w:rsid w:val="00746803"/>
    <w:rsid w:val="007475A6"/>
    <w:rsid w:val="00747659"/>
    <w:rsid w:val="00753D18"/>
    <w:rsid w:val="007552D6"/>
    <w:rsid w:val="0075791A"/>
    <w:rsid w:val="0076218D"/>
    <w:rsid w:val="00765064"/>
    <w:rsid w:val="00765F7A"/>
    <w:rsid w:val="007742AB"/>
    <w:rsid w:val="00775695"/>
    <w:rsid w:val="007833C0"/>
    <w:rsid w:val="0079026C"/>
    <w:rsid w:val="00792730"/>
    <w:rsid w:val="0079770F"/>
    <w:rsid w:val="0079773C"/>
    <w:rsid w:val="007977F6"/>
    <w:rsid w:val="007A2334"/>
    <w:rsid w:val="007A3D4A"/>
    <w:rsid w:val="007A453A"/>
    <w:rsid w:val="007A4B4F"/>
    <w:rsid w:val="007A5E42"/>
    <w:rsid w:val="007B07DB"/>
    <w:rsid w:val="007B0DE7"/>
    <w:rsid w:val="007B1BE0"/>
    <w:rsid w:val="007B2865"/>
    <w:rsid w:val="007B3598"/>
    <w:rsid w:val="007B371A"/>
    <w:rsid w:val="007B44DB"/>
    <w:rsid w:val="007C14E0"/>
    <w:rsid w:val="007C2098"/>
    <w:rsid w:val="007C3133"/>
    <w:rsid w:val="007C3657"/>
    <w:rsid w:val="007C369E"/>
    <w:rsid w:val="007C4911"/>
    <w:rsid w:val="007C64D7"/>
    <w:rsid w:val="007D1666"/>
    <w:rsid w:val="007D16F8"/>
    <w:rsid w:val="007D6377"/>
    <w:rsid w:val="007E18D3"/>
    <w:rsid w:val="007E5556"/>
    <w:rsid w:val="007E55D6"/>
    <w:rsid w:val="007E6283"/>
    <w:rsid w:val="007E6719"/>
    <w:rsid w:val="007E79C8"/>
    <w:rsid w:val="007F0006"/>
    <w:rsid w:val="007F1EAF"/>
    <w:rsid w:val="007F4505"/>
    <w:rsid w:val="007F6B5A"/>
    <w:rsid w:val="008024D6"/>
    <w:rsid w:val="00804A72"/>
    <w:rsid w:val="00804F19"/>
    <w:rsid w:val="00811322"/>
    <w:rsid w:val="0081218F"/>
    <w:rsid w:val="00812873"/>
    <w:rsid w:val="00812B97"/>
    <w:rsid w:val="00813F5A"/>
    <w:rsid w:val="008150F7"/>
    <w:rsid w:val="00816E36"/>
    <w:rsid w:val="008172D9"/>
    <w:rsid w:val="00821234"/>
    <w:rsid w:val="008224EB"/>
    <w:rsid w:val="00825D9A"/>
    <w:rsid w:val="00830223"/>
    <w:rsid w:val="0083079F"/>
    <w:rsid w:val="008328E2"/>
    <w:rsid w:val="00834000"/>
    <w:rsid w:val="00834B1C"/>
    <w:rsid w:val="00837904"/>
    <w:rsid w:val="008401AD"/>
    <w:rsid w:val="00840E3F"/>
    <w:rsid w:val="00841B79"/>
    <w:rsid w:val="00841FDF"/>
    <w:rsid w:val="008439D8"/>
    <w:rsid w:val="0084703D"/>
    <w:rsid w:val="008478D8"/>
    <w:rsid w:val="00847BB4"/>
    <w:rsid w:val="00853846"/>
    <w:rsid w:val="0085749E"/>
    <w:rsid w:val="00860B02"/>
    <w:rsid w:val="008615EB"/>
    <w:rsid w:val="008636A6"/>
    <w:rsid w:val="0086657A"/>
    <w:rsid w:val="00867BA1"/>
    <w:rsid w:val="00873BD6"/>
    <w:rsid w:val="0087582E"/>
    <w:rsid w:val="00875CBD"/>
    <w:rsid w:val="008764FC"/>
    <w:rsid w:val="008778DF"/>
    <w:rsid w:val="00877955"/>
    <w:rsid w:val="00877E93"/>
    <w:rsid w:val="008801E8"/>
    <w:rsid w:val="00891480"/>
    <w:rsid w:val="00894FB3"/>
    <w:rsid w:val="00896349"/>
    <w:rsid w:val="008968A9"/>
    <w:rsid w:val="008A0D8B"/>
    <w:rsid w:val="008A0EC7"/>
    <w:rsid w:val="008A152C"/>
    <w:rsid w:val="008A1CA2"/>
    <w:rsid w:val="008A277F"/>
    <w:rsid w:val="008A76D6"/>
    <w:rsid w:val="008B2781"/>
    <w:rsid w:val="008B2A55"/>
    <w:rsid w:val="008B3F1B"/>
    <w:rsid w:val="008B4469"/>
    <w:rsid w:val="008B44CC"/>
    <w:rsid w:val="008B6D9B"/>
    <w:rsid w:val="008C0ADF"/>
    <w:rsid w:val="008C21DE"/>
    <w:rsid w:val="008C23A0"/>
    <w:rsid w:val="008C40F4"/>
    <w:rsid w:val="008C482B"/>
    <w:rsid w:val="008C6EA6"/>
    <w:rsid w:val="008D1146"/>
    <w:rsid w:val="008D15F2"/>
    <w:rsid w:val="008D1CD5"/>
    <w:rsid w:val="008D2913"/>
    <w:rsid w:val="008D29D2"/>
    <w:rsid w:val="008D49DF"/>
    <w:rsid w:val="008D4C4F"/>
    <w:rsid w:val="008E1847"/>
    <w:rsid w:val="008E1AEB"/>
    <w:rsid w:val="008E3B39"/>
    <w:rsid w:val="008F0855"/>
    <w:rsid w:val="008F1464"/>
    <w:rsid w:val="008F1D8A"/>
    <w:rsid w:val="008F4491"/>
    <w:rsid w:val="008F4E9C"/>
    <w:rsid w:val="008F4ECC"/>
    <w:rsid w:val="00901936"/>
    <w:rsid w:val="009020B3"/>
    <w:rsid w:val="00904555"/>
    <w:rsid w:val="00904BE8"/>
    <w:rsid w:val="00904C1A"/>
    <w:rsid w:val="0091066B"/>
    <w:rsid w:val="00912B8C"/>
    <w:rsid w:val="00914F3A"/>
    <w:rsid w:val="0091649A"/>
    <w:rsid w:val="00921C5A"/>
    <w:rsid w:val="0092462D"/>
    <w:rsid w:val="009256EA"/>
    <w:rsid w:val="00931E96"/>
    <w:rsid w:val="009325E1"/>
    <w:rsid w:val="00932FCA"/>
    <w:rsid w:val="009351DD"/>
    <w:rsid w:val="00935A50"/>
    <w:rsid w:val="00936B64"/>
    <w:rsid w:val="00940920"/>
    <w:rsid w:val="009422E6"/>
    <w:rsid w:val="00943BD5"/>
    <w:rsid w:val="00943C53"/>
    <w:rsid w:val="0094564D"/>
    <w:rsid w:val="009506D0"/>
    <w:rsid w:val="0095234D"/>
    <w:rsid w:val="009537CF"/>
    <w:rsid w:val="0095589C"/>
    <w:rsid w:val="0095634B"/>
    <w:rsid w:val="00956819"/>
    <w:rsid w:val="00960543"/>
    <w:rsid w:val="00960633"/>
    <w:rsid w:val="00961803"/>
    <w:rsid w:val="00962B6D"/>
    <w:rsid w:val="009632D6"/>
    <w:rsid w:val="00970269"/>
    <w:rsid w:val="009702D6"/>
    <w:rsid w:val="0097341B"/>
    <w:rsid w:val="0097671F"/>
    <w:rsid w:val="0097750A"/>
    <w:rsid w:val="0098028D"/>
    <w:rsid w:val="00983B44"/>
    <w:rsid w:val="00984F74"/>
    <w:rsid w:val="00985DDD"/>
    <w:rsid w:val="00987672"/>
    <w:rsid w:val="009901D5"/>
    <w:rsid w:val="00990946"/>
    <w:rsid w:val="0099094C"/>
    <w:rsid w:val="00993114"/>
    <w:rsid w:val="00997E66"/>
    <w:rsid w:val="009A1A83"/>
    <w:rsid w:val="009A7F38"/>
    <w:rsid w:val="009B007A"/>
    <w:rsid w:val="009B125B"/>
    <w:rsid w:val="009B2379"/>
    <w:rsid w:val="009B36A0"/>
    <w:rsid w:val="009B38E5"/>
    <w:rsid w:val="009B692F"/>
    <w:rsid w:val="009C0520"/>
    <w:rsid w:val="009C1F13"/>
    <w:rsid w:val="009C2331"/>
    <w:rsid w:val="009C37F4"/>
    <w:rsid w:val="009C7594"/>
    <w:rsid w:val="009C7C1B"/>
    <w:rsid w:val="009D0FF9"/>
    <w:rsid w:val="009D164C"/>
    <w:rsid w:val="009D221A"/>
    <w:rsid w:val="009D4CA0"/>
    <w:rsid w:val="009D5E08"/>
    <w:rsid w:val="009E0E5B"/>
    <w:rsid w:val="009E2A0F"/>
    <w:rsid w:val="009E43D7"/>
    <w:rsid w:val="009E5912"/>
    <w:rsid w:val="009F08F2"/>
    <w:rsid w:val="009F0EC1"/>
    <w:rsid w:val="009F10DA"/>
    <w:rsid w:val="009F27E0"/>
    <w:rsid w:val="009F2F92"/>
    <w:rsid w:val="009F7A16"/>
    <w:rsid w:val="00A00334"/>
    <w:rsid w:val="00A00878"/>
    <w:rsid w:val="00A0193A"/>
    <w:rsid w:val="00A049CC"/>
    <w:rsid w:val="00A04E17"/>
    <w:rsid w:val="00A1122E"/>
    <w:rsid w:val="00A123C7"/>
    <w:rsid w:val="00A136F5"/>
    <w:rsid w:val="00A16DB1"/>
    <w:rsid w:val="00A211BA"/>
    <w:rsid w:val="00A24E1D"/>
    <w:rsid w:val="00A27E31"/>
    <w:rsid w:val="00A27E59"/>
    <w:rsid w:val="00A3037E"/>
    <w:rsid w:val="00A31E98"/>
    <w:rsid w:val="00A32575"/>
    <w:rsid w:val="00A33175"/>
    <w:rsid w:val="00A34C33"/>
    <w:rsid w:val="00A4041C"/>
    <w:rsid w:val="00A4248B"/>
    <w:rsid w:val="00A433F1"/>
    <w:rsid w:val="00A45D1C"/>
    <w:rsid w:val="00A464FE"/>
    <w:rsid w:val="00A474C5"/>
    <w:rsid w:val="00A50E75"/>
    <w:rsid w:val="00A51382"/>
    <w:rsid w:val="00A537C4"/>
    <w:rsid w:val="00A56B09"/>
    <w:rsid w:val="00A56D75"/>
    <w:rsid w:val="00A649CB"/>
    <w:rsid w:val="00A65DC7"/>
    <w:rsid w:val="00A72E4F"/>
    <w:rsid w:val="00A7513E"/>
    <w:rsid w:val="00A76E48"/>
    <w:rsid w:val="00A81269"/>
    <w:rsid w:val="00A96399"/>
    <w:rsid w:val="00AA116C"/>
    <w:rsid w:val="00AA3088"/>
    <w:rsid w:val="00AB1857"/>
    <w:rsid w:val="00AB69F0"/>
    <w:rsid w:val="00AB7D9E"/>
    <w:rsid w:val="00AC1474"/>
    <w:rsid w:val="00AC4161"/>
    <w:rsid w:val="00AC61A6"/>
    <w:rsid w:val="00AC6740"/>
    <w:rsid w:val="00AD27EB"/>
    <w:rsid w:val="00AD357A"/>
    <w:rsid w:val="00AD3C3C"/>
    <w:rsid w:val="00AE23C2"/>
    <w:rsid w:val="00AF0043"/>
    <w:rsid w:val="00AF3D09"/>
    <w:rsid w:val="00AF7470"/>
    <w:rsid w:val="00B00FA2"/>
    <w:rsid w:val="00B01B0A"/>
    <w:rsid w:val="00B02977"/>
    <w:rsid w:val="00B03A4F"/>
    <w:rsid w:val="00B04D17"/>
    <w:rsid w:val="00B05031"/>
    <w:rsid w:val="00B07550"/>
    <w:rsid w:val="00B136E5"/>
    <w:rsid w:val="00B14D51"/>
    <w:rsid w:val="00B154C2"/>
    <w:rsid w:val="00B16A22"/>
    <w:rsid w:val="00B216AF"/>
    <w:rsid w:val="00B225A0"/>
    <w:rsid w:val="00B238A4"/>
    <w:rsid w:val="00B23A4B"/>
    <w:rsid w:val="00B247D4"/>
    <w:rsid w:val="00B25355"/>
    <w:rsid w:val="00B3111E"/>
    <w:rsid w:val="00B318A2"/>
    <w:rsid w:val="00B31ACA"/>
    <w:rsid w:val="00B322AE"/>
    <w:rsid w:val="00B35523"/>
    <w:rsid w:val="00B35FC7"/>
    <w:rsid w:val="00B3761F"/>
    <w:rsid w:val="00B378DC"/>
    <w:rsid w:val="00B405BE"/>
    <w:rsid w:val="00B50401"/>
    <w:rsid w:val="00B5267D"/>
    <w:rsid w:val="00B53151"/>
    <w:rsid w:val="00B541F1"/>
    <w:rsid w:val="00B6533A"/>
    <w:rsid w:val="00B74F26"/>
    <w:rsid w:val="00B76722"/>
    <w:rsid w:val="00B8046C"/>
    <w:rsid w:val="00B813A9"/>
    <w:rsid w:val="00B817EE"/>
    <w:rsid w:val="00B81FBA"/>
    <w:rsid w:val="00B85EAC"/>
    <w:rsid w:val="00B93C1C"/>
    <w:rsid w:val="00B9401C"/>
    <w:rsid w:val="00B95AA2"/>
    <w:rsid w:val="00B97660"/>
    <w:rsid w:val="00BA1A32"/>
    <w:rsid w:val="00BA3037"/>
    <w:rsid w:val="00BA4E7B"/>
    <w:rsid w:val="00BA777D"/>
    <w:rsid w:val="00BA7962"/>
    <w:rsid w:val="00BA7EC8"/>
    <w:rsid w:val="00BB0479"/>
    <w:rsid w:val="00BB4012"/>
    <w:rsid w:val="00BB4E91"/>
    <w:rsid w:val="00BC04C7"/>
    <w:rsid w:val="00BC12E5"/>
    <w:rsid w:val="00BC289A"/>
    <w:rsid w:val="00BC31E0"/>
    <w:rsid w:val="00BC49E0"/>
    <w:rsid w:val="00BC5806"/>
    <w:rsid w:val="00BD161D"/>
    <w:rsid w:val="00BD5102"/>
    <w:rsid w:val="00BD6D98"/>
    <w:rsid w:val="00BD7761"/>
    <w:rsid w:val="00BD7A88"/>
    <w:rsid w:val="00BE40FC"/>
    <w:rsid w:val="00BE7C3E"/>
    <w:rsid w:val="00BF0EB5"/>
    <w:rsid w:val="00BF6777"/>
    <w:rsid w:val="00BF68A9"/>
    <w:rsid w:val="00C032A0"/>
    <w:rsid w:val="00C07A46"/>
    <w:rsid w:val="00C1182F"/>
    <w:rsid w:val="00C1254E"/>
    <w:rsid w:val="00C13626"/>
    <w:rsid w:val="00C13B67"/>
    <w:rsid w:val="00C1532E"/>
    <w:rsid w:val="00C16C4E"/>
    <w:rsid w:val="00C21671"/>
    <w:rsid w:val="00C21AF8"/>
    <w:rsid w:val="00C226DF"/>
    <w:rsid w:val="00C2301F"/>
    <w:rsid w:val="00C23968"/>
    <w:rsid w:val="00C250BD"/>
    <w:rsid w:val="00C26D3F"/>
    <w:rsid w:val="00C275D5"/>
    <w:rsid w:val="00C32D0A"/>
    <w:rsid w:val="00C344F1"/>
    <w:rsid w:val="00C40AB4"/>
    <w:rsid w:val="00C40DB3"/>
    <w:rsid w:val="00C43F27"/>
    <w:rsid w:val="00C43FD8"/>
    <w:rsid w:val="00C45E12"/>
    <w:rsid w:val="00C50DC6"/>
    <w:rsid w:val="00C515F0"/>
    <w:rsid w:val="00C5459E"/>
    <w:rsid w:val="00C55147"/>
    <w:rsid w:val="00C5578A"/>
    <w:rsid w:val="00C5589F"/>
    <w:rsid w:val="00C615B3"/>
    <w:rsid w:val="00C65431"/>
    <w:rsid w:val="00C703BB"/>
    <w:rsid w:val="00C71FA8"/>
    <w:rsid w:val="00C72102"/>
    <w:rsid w:val="00C72A00"/>
    <w:rsid w:val="00C74574"/>
    <w:rsid w:val="00C757AF"/>
    <w:rsid w:val="00C80AAE"/>
    <w:rsid w:val="00C862A5"/>
    <w:rsid w:val="00C8724D"/>
    <w:rsid w:val="00C907F4"/>
    <w:rsid w:val="00C92039"/>
    <w:rsid w:val="00C92F5B"/>
    <w:rsid w:val="00C93E72"/>
    <w:rsid w:val="00C95ACA"/>
    <w:rsid w:val="00C97D0B"/>
    <w:rsid w:val="00C97D96"/>
    <w:rsid w:val="00CA2F51"/>
    <w:rsid w:val="00CA3417"/>
    <w:rsid w:val="00CB47C3"/>
    <w:rsid w:val="00CB4CD6"/>
    <w:rsid w:val="00CC35CF"/>
    <w:rsid w:val="00CC3DFF"/>
    <w:rsid w:val="00CC4355"/>
    <w:rsid w:val="00CC77A8"/>
    <w:rsid w:val="00CD23E0"/>
    <w:rsid w:val="00CD2802"/>
    <w:rsid w:val="00CD60D7"/>
    <w:rsid w:val="00CD7211"/>
    <w:rsid w:val="00CE67D6"/>
    <w:rsid w:val="00CF2528"/>
    <w:rsid w:val="00CF37B1"/>
    <w:rsid w:val="00CF4B31"/>
    <w:rsid w:val="00CF5F38"/>
    <w:rsid w:val="00D037BE"/>
    <w:rsid w:val="00D04094"/>
    <w:rsid w:val="00D048A3"/>
    <w:rsid w:val="00D109E0"/>
    <w:rsid w:val="00D12C23"/>
    <w:rsid w:val="00D138AD"/>
    <w:rsid w:val="00D13AAD"/>
    <w:rsid w:val="00D13DD0"/>
    <w:rsid w:val="00D172AD"/>
    <w:rsid w:val="00D20F77"/>
    <w:rsid w:val="00D23CDA"/>
    <w:rsid w:val="00D24EF9"/>
    <w:rsid w:val="00D26BEC"/>
    <w:rsid w:val="00D27FA2"/>
    <w:rsid w:val="00D36438"/>
    <w:rsid w:val="00D41C5C"/>
    <w:rsid w:val="00D42E9A"/>
    <w:rsid w:val="00D44816"/>
    <w:rsid w:val="00D464DF"/>
    <w:rsid w:val="00D465B5"/>
    <w:rsid w:val="00D467B2"/>
    <w:rsid w:val="00D501D5"/>
    <w:rsid w:val="00D5034A"/>
    <w:rsid w:val="00D50DC6"/>
    <w:rsid w:val="00D56005"/>
    <w:rsid w:val="00D561AC"/>
    <w:rsid w:val="00D60040"/>
    <w:rsid w:val="00D61140"/>
    <w:rsid w:val="00D61884"/>
    <w:rsid w:val="00D65F2D"/>
    <w:rsid w:val="00D66F45"/>
    <w:rsid w:val="00D728FB"/>
    <w:rsid w:val="00D73C5A"/>
    <w:rsid w:val="00D77209"/>
    <w:rsid w:val="00D80849"/>
    <w:rsid w:val="00D80918"/>
    <w:rsid w:val="00D80FB4"/>
    <w:rsid w:val="00D8135C"/>
    <w:rsid w:val="00D817C4"/>
    <w:rsid w:val="00D819CC"/>
    <w:rsid w:val="00D87927"/>
    <w:rsid w:val="00D92391"/>
    <w:rsid w:val="00D9394C"/>
    <w:rsid w:val="00D93CE7"/>
    <w:rsid w:val="00D976EB"/>
    <w:rsid w:val="00DA1B7F"/>
    <w:rsid w:val="00DA216C"/>
    <w:rsid w:val="00DA26DC"/>
    <w:rsid w:val="00DA2825"/>
    <w:rsid w:val="00DA28A3"/>
    <w:rsid w:val="00DA2EDD"/>
    <w:rsid w:val="00DA32DF"/>
    <w:rsid w:val="00DA3DAC"/>
    <w:rsid w:val="00DA4F74"/>
    <w:rsid w:val="00DA6825"/>
    <w:rsid w:val="00DA737D"/>
    <w:rsid w:val="00DB14D2"/>
    <w:rsid w:val="00DB366D"/>
    <w:rsid w:val="00DB4657"/>
    <w:rsid w:val="00DB7EA1"/>
    <w:rsid w:val="00DC1973"/>
    <w:rsid w:val="00DC67A6"/>
    <w:rsid w:val="00DC7E29"/>
    <w:rsid w:val="00DD14CB"/>
    <w:rsid w:val="00DD4229"/>
    <w:rsid w:val="00DD5318"/>
    <w:rsid w:val="00DD6F1D"/>
    <w:rsid w:val="00DD73EE"/>
    <w:rsid w:val="00DD77CD"/>
    <w:rsid w:val="00DE106E"/>
    <w:rsid w:val="00DE11F0"/>
    <w:rsid w:val="00DE32C5"/>
    <w:rsid w:val="00DE398E"/>
    <w:rsid w:val="00DE4F45"/>
    <w:rsid w:val="00DF2BEC"/>
    <w:rsid w:val="00DF5F7F"/>
    <w:rsid w:val="00DF5F95"/>
    <w:rsid w:val="00DF6EA5"/>
    <w:rsid w:val="00E015C9"/>
    <w:rsid w:val="00E01D64"/>
    <w:rsid w:val="00E0239A"/>
    <w:rsid w:val="00E02D56"/>
    <w:rsid w:val="00E0319A"/>
    <w:rsid w:val="00E0321E"/>
    <w:rsid w:val="00E05EF6"/>
    <w:rsid w:val="00E11A6B"/>
    <w:rsid w:val="00E11DFC"/>
    <w:rsid w:val="00E157AC"/>
    <w:rsid w:val="00E15B74"/>
    <w:rsid w:val="00E15BA5"/>
    <w:rsid w:val="00E2472D"/>
    <w:rsid w:val="00E24DD5"/>
    <w:rsid w:val="00E260D2"/>
    <w:rsid w:val="00E26F59"/>
    <w:rsid w:val="00E31349"/>
    <w:rsid w:val="00E34FDE"/>
    <w:rsid w:val="00E40B30"/>
    <w:rsid w:val="00E40EED"/>
    <w:rsid w:val="00E4294B"/>
    <w:rsid w:val="00E47C5F"/>
    <w:rsid w:val="00E55EDC"/>
    <w:rsid w:val="00E601D4"/>
    <w:rsid w:val="00E609D7"/>
    <w:rsid w:val="00E613BE"/>
    <w:rsid w:val="00E63691"/>
    <w:rsid w:val="00E6524C"/>
    <w:rsid w:val="00E67E8D"/>
    <w:rsid w:val="00E70603"/>
    <w:rsid w:val="00E70A74"/>
    <w:rsid w:val="00E712AF"/>
    <w:rsid w:val="00E72E82"/>
    <w:rsid w:val="00E77DC4"/>
    <w:rsid w:val="00E8071A"/>
    <w:rsid w:val="00E80829"/>
    <w:rsid w:val="00E84221"/>
    <w:rsid w:val="00E853D3"/>
    <w:rsid w:val="00E86FAA"/>
    <w:rsid w:val="00E870E8"/>
    <w:rsid w:val="00E906A3"/>
    <w:rsid w:val="00E91702"/>
    <w:rsid w:val="00E91D3B"/>
    <w:rsid w:val="00E93608"/>
    <w:rsid w:val="00E94E85"/>
    <w:rsid w:val="00E96192"/>
    <w:rsid w:val="00EA4F45"/>
    <w:rsid w:val="00EA6013"/>
    <w:rsid w:val="00EA626E"/>
    <w:rsid w:val="00EB24CC"/>
    <w:rsid w:val="00EB2773"/>
    <w:rsid w:val="00EB2A05"/>
    <w:rsid w:val="00EB7434"/>
    <w:rsid w:val="00EC1767"/>
    <w:rsid w:val="00EC25A7"/>
    <w:rsid w:val="00EC30F1"/>
    <w:rsid w:val="00EC4B85"/>
    <w:rsid w:val="00EC4BED"/>
    <w:rsid w:val="00EC5D7B"/>
    <w:rsid w:val="00EC62B8"/>
    <w:rsid w:val="00EC73BF"/>
    <w:rsid w:val="00EC7869"/>
    <w:rsid w:val="00ED19E3"/>
    <w:rsid w:val="00ED6C3B"/>
    <w:rsid w:val="00EE05D7"/>
    <w:rsid w:val="00EE2FCE"/>
    <w:rsid w:val="00EE3CC4"/>
    <w:rsid w:val="00EE7939"/>
    <w:rsid w:val="00EF3034"/>
    <w:rsid w:val="00EF4CBB"/>
    <w:rsid w:val="00EF5F13"/>
    <w:rsid w:val="00EF69B6"/>
    <w:rsid w:val="00F05876"/>
    <w:rsid w:val="00F063F8"/>
    <w:rsid w:val="00F068D0"/>
    <w:rsid w:val="00F11455"/>
    <w:rsid w:val="00F11A7C"/>
    <w:rsid w:val="00F12DC0"/>
    <w:rsid w:val="00F14479"/>
    <w:rsid w:val="00F156BA"/>
    <w:rsid w:val="00F17074"/>
    <w:rsid w:val="00F221BA"/>
    <w:rsid w:val="00F26323"/>
    <w:rsid w:val="00F302E2"/>
    <w:rsid w:val="00F316B0"/>
    <w:rsid w:val="00F31E0F"/>
    <w:rsid w:val="00F32979"/>
    <w:rsid w:val="00F3486C"/>
    <w:rsid w:val="00F349F9"/>
    <w:rsid w:val="00F35BF5"/>
    <w:rsid w:val="00F37890"/>
    <w:rsid w:val="00F37F49"/>
    <w:rsid w:val="00F418F9"/>
    <w:rsid w:val="00F437BA"/>
    <w:rsid w:val="00F43D48"/>
    <w:rsid w:val="00F46674"/>
    <w:rsid w:val="00F526C8"/>
    <w:rsid w:val="00F55A94"/>
    <w:rsid w:val="00F57468"/>
    <w:rsid w:val="00F575D8"/>
    <w:rsid w:val="00F60E8F"/>
    <w:rsid w:val="00F63068"/>
    <w:rsid w:val="00F6352A"/>
    <w:rsid w:val="00F65B8C"/>
    <w:rsid w:val="00F716FC"/>
    <w:rsid w:val="00F75087"/>
    <w:rsid w:val="00F768F9"/>
    <w:rsid w:val="00F80757"/>
    <w:rsid w:val="00F860A9"/>
    <w:rsid w:val="00F86F02"/>
    <w:rsid w:val="00F8700B"/>
    <w:rsid w:val="00F87CC4"/>
    <w:rsid w:val="00F9149F"/>
    <w:rsid w:val="00F9528E"/>
    <w:rsid w:val="00F95DE8"/>
    <w:rsid w:val="00FA2AB2"/>
    <w:rsid w:val="00FA44C4"/>
    <w:rsid w:val="00FA58FE"/>
    <w:rsid w:val="00FB3C85"/>
    <w:rsid w:val="00FB5DA2"/>
    <w:rsid w:val="00FB763D"/>
    <w:rsid w:val="00FC3E3A"/>
    <w:rsid w:val="00FC49FB"/>
    <w:rsid w:val="00FC7144"/>
    <w:rsid w:val="00FD0FD0"/>
    <w:rsid w:val="00FD2CF9"/>
    <w:rsid w:val="00FD33FE"/>
    <w:rsid w:val="00FD510C"/>
    <w:rsid w:val="00FE22E8"/>
    <w:rsid w:val="00FE3242"/>
    <w:rsid w:val="00FE3B03"/>
    <w:rsid w:val="00FE3B7D"/>
    <w:rsid w:val="00FE646D"/>
    <w:rsid w:val="00FF0FDA"/>
    <w:rsid w:val="00FF3025"/>
    <w:rsid w:val="00FF408B"/>
    <w:rsid w:val="00FF5E5C"/>
    <w:rsid w:val="00FF6E50"/>
    <w:rsid w:val="00FF73F4"/>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832F3"/>
  <w15:docId w15:val="{92FAA44A-17A9-4151-9861-2C7A053B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DDD"/>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link w:val="Titre1Car"/>
    <w:uiPriority w:val="9"/>
    <w:qFormat/>
    <w:rsid w:val="007B3598"/>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600F6B"/>
    <w:rPr>
      <w:vertAlign w:val="superscript"/>
    </w:rPr>
  </w:style>
  <w:style w:type="paragraph" w:styleId="Notedebasdepage">
    <w:name w:val="footnote text"/>
    <w:aliases w:val="Note de bas de page Car1,Note de bas de page Car Car,Note de bas de page Car Car Car Car Car,Note de bas de page Car1 Car2 Car Car Car Car Car,Note de bas de page Car Car Car2 Car Car Car Car Car,not,nota"/>
    <w:basedOn w:val="Normal"/>
    <w:link w:val="NotedebasdepageCar"/>
    <w:uiPriority w:val="99"/>
    <w:qFormat/>
    <w:rsid w:val="00600F6B"/>
    <w:pPr>
      <w:autoSpaceDE w:val="0"/>
      <w:autoSpaceDN w:val="0"/>
      <w:spacing w:after="180"/>
      <w:jc w:val="both"/>
    </w:pPr>
    <w:rPr>
      <w:sz w:val="20"/>
      <w:szCs w:val="20"/>
    </w:rPr>
  </w:style>
  <w:style w:type="character" w:customStyle="1" w:styleId="NotedebasdepageCar">
    <w:name w:val="Note de bas de page Car"/>
    <w:aliases w:val="Note de bas de page Car1 Car,Note de bas de page Car Car Car,Note de bas de page Car Car Car Car Car Car,Note de bas de page Car1 Car2 Car Car Car Car Car Car,Note de bas de page Car Car Car2 Car Car Car Car Car Car,not Car"/>
    <w:basedOn w:val="Policepardfaut"/>
    <w:link w:val="Notedebasdepage"/>
    <w:uiPriority w:val="99"/>
    <w:rsid w:val="00600F6B"/>
    <w:rPr>
      <w:rFonts w:ascii="Times New Roman" w:eastAsia="Times New Roman" w:hAnsi="Times New Roman" w:cs="Times New Roman"/>
      <w:sz w:val="20"/>
      <w:szCs w:val="20"/>
      <w:lang w:val="fr-FR" w:eastAsia="fr-FR"/>
    </w:rPr>
  </w:style>
  <w:style w:type="paragraph" w:styleId="NormalWeb">
    <w:name w:val="Normal (Web)"/>
    <w:basedOn w:val="Normal"/>
    <w:uiPriority w:val="99"/>
    <w:semiHidden/>
    <w:unhideWhenUsed/>
    <w:rsid w:val="00D04094"/>
    <w:pPr>
      <w:spacing w:before="100" w:beforeAutospacing="1" w:after="100" w:afterAutospacing="1"/>
    </w:pPr>
    <w:rPr>
      <w:lang w:val="fr-BE" w:eastAsia="fr-BE"/>
    </w:rPr>
  </w:style>
  <w:style w:type="character" w:styleId="Lienhypertexte">
    <w:name w:val="Hyperlink"/>
    <w:rsid w:val="00D04094"/>
    <w:rPr>
      <w:color w:val="0000FF"/>
      <w:u w:val="single"/>
    </w:rPr>
  </w:style>
  <w:style w:type="character" w:customStyle="1" w:styleId="WW-Absatz-Standardschriftart">
    <w:name w:val="WW-Absatz-Standardschriftart"/>
    <w:rsid w:val="00D465B5"/>
  </w:style>
  <w:style w:type="paragraph" w:styleId="Paragraphedeliste">
    <w:name w:val="List Paragraph"/>
    <w:basedOn w:val="Normal"/>
    <w:uiPriority w:val="34"/>
    <w:qFormat/>
    <w:rsid w:val="00912B8C"/>
    <w:pPr>
      <w:ind w:left="720"/>
      <w:contextualSpacing/>
      <w:jc w:val="both"/>
    </w:pPr>
    <w:rPr>
      <w:rFonts w:ascii="Calibri" w:eastAsia="Calibri" w:hAnsi="Calibri"/>
      <w:sz w:val="22"/>
      <w:szCs w:val="22"/>
      <w:lang w:val="fr-BE" w:eastAsia="en-US"/>
    </w:rPr>
  </w:style>
  <w:style w:type="character" w:styleId="Marquedecommentaire">
    <w:name w:val="annotation reference"/>
    <w:basedOn w:val="Policepardfaut"/>
    <w:uiPriority w:val="99"/>
    <w:semiHidden/>
    <w:unhideWhenUsed/>
    <w:rsid w:val="008A0EC7"/>
    <w:rPr>
      <w:sz w:val="16"/>
      <w:szCs w:val="16"/>
    </w:rPr>
  </w:style>
  <w:style w:type="paragraph" w:styleId="Commentaire">
    <w:name w:val="annotation text"/>
    <w:basedOn w:val="Normal"/>
    <w:link w:val="CommentaireCar"/>
    <w:uiPriority w:val="99"/>
    <w:unhideWhenUsed/>
    <w:rsid w:val="008A0EC7"/>
    <w:pPr>
      <w:jc w:val="both"/>
    </w:pPr>
    <w:rPr>
      <w:rFonts w:ascii="Calibri" w:eastAsia="Calibri" w:hAnsi="Calibri"/>
      <w:sz w:val="20"/>
      <w:szCs w:val="20"/>
      <w:lang w:val="fr-BE" w:eastAsia="en-US"/>
    </w:rPr>
  </w:style>
  <w:style w:type="character" w:customStyle="1" w:styleId="CommentaireCar">
    <w:name w:val="Commentaire Car"/>
    <w:basedOn w:val="Policepardfaut"/>
    <w:link w:val="Commentaire"/>
    <w:uiPriority w:val="99"/>
    <w:rsid w:val="008A0EC7"/>
    <w:rPr>
      <w:rFonts w:ascii="Calibri" w:eastAsia="Calibri" w:hAnsi="Calibri" w:cs="Times New Roman"/>
      <w:sz w:val="20"/>
      <w:szCs w:val="20"/>
      <w:lang w:val="fr-BE"/>
    </w:rPr>
  </w:style>
  <w:style w:type="paragraph" w:styleId="Objetducommentaire">
    <w:name w:val="annotation subject"/>
    <w:basedOn w:val="Commentaire"/>
    <w:next w:val="Commentaire"/>
    <w:link w:val="ObjetducommentaireCar"/>
    <w:uiPriority w:val="99"/>
    <w:semiHidden/>
    <w:unhideWhenUsed/>
    <w:rsid w:val="008A0EC7"/>
    <w:rPr>
      <w:b/>
      <w:bCs/>
    </w:rPr>
  </w:style>
  <w:style w:type="character" w:customStyle="1" w:styleId="ObjetducommentaireCar">
    <w:name w:val="Objet du commentaire Car"/>
    <w:basedOn w:val="CommentaireCar"/>
    <w:link w:val="Objetducommentaire"/>
    <w:uiPriority w:val="99"/>
    <w:semiHidden/>
    <w:rsid w:val="008A0EC7"/>
    <w:rPr>
      <w:rFonts w:ascii="Calibri" w:eastAsia="Calibri" w:hAnsi="Calibri" w:cs="Times New Roman"/>
      <w:b/>
      <w:bCs/>
      <w:sz w:val="20"/>
      <w:szCs w:val="20"/>
      <w:lang w:val="fr-BE"/>
    </w:rPr>
  </w:style>
  <w:style w:type="paragraph" w:styleId="Textedebulles">
    <w:name w:val="Balloon Text"/>
    <w:basedOn w:val="Normal"/>
    <w:link w:val="TextedebullesCar"/>
    <w:uiPriority w:val="99"/>
    <w:semiHidden/>
    <w:unhideWhenUsed/>
    <w:rsid w:val="008A0EC7"/>
    <w:pPr>
      <w:jc w:val="both"/>
    </w:pPr>
    <w:rPr>
      <w:rFonts w:ascii="Segoe UI" w:eastAsia="Calibri" w:hAnsi="Segoe UI" w:cs="Segoe UI"/>
      <w:sz w:val="18"/>
      <w:szCs w:val="18"/>
      <w:lang w:val="fr-BE" w:eastAsia="en-US"/>
    </w:rPr>
  </w:style>
  <w:style w:type="character" w:customStyle="1" w:styleId="TextedebullesCar">
    <w:name w:val="Texte de bulles Car"/>
    <w:basedOn w:val="Policepardfaut"/>
    <w:link w:val="Textedebulles"/>
    <w:uiPriority w:val="99"/>
    <w:semiHidden/>
    <w:rsid w:val="008A0EC7"/>
    <w:rPr>
      <w:rFonts w:ascii="Segoe UI" w:eastAsia="Calibri" w:hAnsi="Segoe UI" w:cs="Segoe UI"/>
      <w:sz w:val="18"/>
      <w:szCs w:val="18"/>
      <w:lang w:val="fr-BE"/>
    </w:rPr>
  </w:style>
  <w:style w:type="character" w:customStyle="1" w:styleId="A11">
    <w:name w:val="A1_1"/>
    <w:uiPriority w:val="99"/>
    <w:rsid w:val="00C1254E"/>
    <w:rPr>
      <w:rFonts w:cs="Minion Pro"/>
      <w:color w:val="000000"/>
      <w:sz w:val="12"/>
      <w:szCs w:val="12"/>
    </w:rPr>
  </w:style>
  <w:style w:type="character" w:customStyle="1" w:styleId="Titre1Car">
    <w:name w:val="Titre 1 Car"/>
    <w:basedOn w:val="Policepardfaut"/>
    <w:link w:val="Titre1"/>
    <w:uiPriority w:val="9"/>
    <w:rsid w:val="007B3598"/>
    <w:rPr>
      <w:rFonts w:ascii="Times New Roman" w:eastAsia="Times New Roman" w:hAnsi="Times New Roman" w:cs="Times New Roman"/>
      <w:b/>
      <w:bCs/>
      <w:kern w:val="36"/>
      <w:sz w:val="48"/>
      <w:szCs w:val="48"/>
      <w:lang w:val="fr-FR" w:eastAsia="fr-FR"/>
    </w:rPr>
  </w:style>
  <w:style w:type="character" w:styleId="Accentuation">
    <w:name w:val="Emphasis"/>
    <w:basedOn w:val="Policepardfaut"/>
    <w:uiPriority w:val="20"/>
    <w:qFormat/>
    <w:rsid w:val="007B3598"/>
    <w:rPr>
      <w:i/>
      <w:iCs/>
    </w:rPr>
  </w:style>
  <w:style w:type="paragraph" w:customStyle="1" w:styleId="Default">
    <w:name w:val="Default"/>
    <w:rsid w:val="00110200"/>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En-tte">
    <w:name w:val="header"/>
    <w:basedOn w:val="Normal"/>
    <w:link w:val="En-tteCar"/>
    <w:uiPriority w:val="99"/>
    <w:unhideWhenUsed/>
    <w:rsid w:val="00D61884"/>
    <w:pPr>
      <w:tabs>
        <w:tab w:val="center" w:pos="4703"/>
        <w:tab w:val="right" w:pos="9406"/>
      </w:tabs>
      <w:jc w:val="both"/>
    </w:pPr>
    <w:rPr>
      <w:rFonts w:ascii="Calibri" w:eastAsia="Calibri" w:hAnsi="Calibri"/>
      <w:sz w:val="22"/>
      <w:szCs w:val="22"/>
      <w:lang w:val="fr-BE" w:eastAsia="en-US"/>
    </w:rPr>
  </w:style>
  <w:style w:type="character" w:customStyle="1" w:styleId="En-tteCar">
    <w:name w:val="En-tête Car"/>
    <w:basedOn w:val="Policepardfaut"/>
    <w:link w:val="En-tte"/>
    <w:uiPriority w:val="99"/>
    <w:rsid w:val="00D61884"/>
    <w:rPr>
      <w:rFonts w:ascii="Calibri" w:eastAsia="Calibri" w:hAnsi="Calibri" w:cs="Times New Roman"/>
      <w:lang w:val="fr-BE"/>
    </w:rPr>
  </w:style>
  <w:style w:type="paragraph" w:styleId="Pieddepage">
    <w:name w:val="footer"/>
    <w:basedOn w:val="Normal"/>
    <w:link w:val="PieddepageCar"/>
    <w:uiPriority w:val="99"/>
    <w:unhideWhenUsed/>
    <w:rsid w:val="00D61884"/>
    <w:pPr>
      <w:tabs>
        <w:tab w:val="center" w:pos="4703"/>
        <w:tab w:val="right" w:pos="9406"/>
      </w:tabs>
      <w:jc w:val="both"/>
    </w:pPr>
    <w:rPr>
      <w:rFonts w:ascii="Calibri" w:eastAsia="Calibri" w:hAnsi="Calibri"/>
      <w:sz w:val="22"/>
      <w:szCs w:val="22"/>
      <w:lang w:val="fr-BE" w:eastAsia="en-US"/>
    </w:rPr>
  </w:style>
  <w:style w:type="character" w:customStyle="1" w:styleId="PieddepageCar">
    <w:name w:val="Pied de page Car"/>
    <w:basedOn w:val="Policepardfaut"/>
    <w:link w:val="Pieddepage"/>
    <w:uiPriority w:val="99"/>
    <w:rsid w:val="00D61884"/>
    <w:rPr>
      <w:rFonts w:ascii="Calibri" w:eastAsia="Calibri" w:hAnsi="Calibri" w:cs="Times New Roman"/>
      <w:lang w:val="fr-BE"/>
    </w:rPr>
  </w:style>
  <w:style w:type="paragraph" w:styleId="Rvision">
    <w:name w:val="Revision"/>
    <w:hidden/>
    <w:uiPriority w:val="99"/>
    <w:semiHidden/>
    <w:rsid w:val="003D11D3"/>
    <w:pPr>
      <w:spacing w:after="0" w:line="240" w:lineRule="auto"/>
    </w:pPr>
    <w:rPr>
      <w:rFonts w:ascii="Calibri" w:eastAsia="Calibri" w:hAnsi="Calibri" w:cs="Times New Roman"/>
      <w:lang w:val="fr-BE"/>
    </w:rPr>
  </w:style>
  <w:style w:type="character" w:styleId="lev">
    <w:name w:val="Strong"/>
    <w:basedOn w:val="Policepardfaut"/>
    <w:uiPriority w:val="22"/>
    <w:qFormat/>
    <w:rsid w:val="00985DDD"/>
    <w:rPr>
      <w:b/>
      <w:bCs/>
    </w:rPr>
  </w:style>
  <w:style w:type="character" w:customStyle="1" w:styleId="familyname">
    <w:name w:val="familyname"/>
    <w:basedOn w:val="Policepardfaut"/>
    <w:rsid w:val="00985DDD"/>
  </w:style>
  <w:style w:type="character" w:styleId="Lienhypertextesuivivisit">
    <w:name w:val="FollowedHyperlink"/>
    <w:basedOn w:val="Policepardfaut"/>
    <w:uiPriority w:val="99"/>
    <w:semiHidden/>
    <w:unhideWhenUsed/>
    <w:rsid w:val="00457485"/>
    <w:rPr>
      <w:color w:val="954F72" w:themeColor="followedHyperlink"/>
      <w:u w:val="single"/>
    </w:rPr>
  </w:style>
  <w:style w:type="character" w:customStyle="1" w:styleId="mw-page-title-main">
    <w:name w:val="mw-page-title-main"/>
    <w:basedOn w:val="Policepardfaut"/>
    <w:rsid w:val="00DF6EA5"/>
  </w:style>
  <w:style w:type="character" w:customStyle="1" w:styleId="pl-dv-unittitle">
    <w:name w:val="pl-dv-unittitle"/>
    <w:basedOn w:val="Policepardfaut"/>
    <w:rsid w:val="003F413A"/>
  </w:style>
  <w:style w:type="character" w:customStyle="1" w:styleId="Mentionnonrsolue1">
    <w:name w:val="Mention non résolue1"/>
    <w:basedOn w:val="Policepardfaut"/>
    <w:uiPriority w:val="99"/>
    <w:semiHidden/>
    <w:unhideWhenUsed/>
    <w:rsid w:val="00045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5506">
      <w:bodyDiv w:val="1"/>
      <w:marLeft w:val="0"/>
      <w:marRight w:val="0"/>
      <w:marTop w:val="0"/>
      <w:marBottom w:val="0"/>
      <w:divBdr>
        <w:top w:val="none" w:sz="0" w:space="0" w:color="auto"/>
        <w:left w:val="none" w:sz="0" w:space="0" w:color="auto"/>
        <w:bottom w:val="none" w:sz="0" w:space="0" w:color="auto"/>
        <w:right w:val="none" w:sz="0" w:space="0" w:color="auto"/>
      </w:divBdr>
      <w:divsChild>
        <w:div w:id="2028093621">
          <w:marLeft w:val="0"/>
          <w:marRight w:val="0"/>
          <w:marTop w:val="0"/>
          <w:marBottom w:val="0"/>
          <w:divBdr>
            <w:top w:val="none" w:sz="0" w:space="0" w:color="auto"/>
            <w:left w:val="none" w:sz="0" w:space="0" w:color="auto"/>
            <w:bottom w:val="none" w:sz="0" w:space="0" w:color="auto"/>
            <w:right w:val="none" w:sz="0" w:space="0" w:color="auto"/>
          </w:divBdr>
          <w:divsChild>
            <w:div w:id="1852911606">
              <w:marLeft w:val="0"/>
              <w:marRight w:val="0"/>
              <w:marTop w:val="0"/>
              <w:marBottom w:val="0"/>
              <w:divBdr>
                <w:top w:val="none" w:sz="0" w:space="0" w:color="auto"/>
                <w:left w:val="none" w:sz="0" w:space="0" w:color="auto"/>
                <w:bottom w:val="none" w:sz="0" w:space="0" w:color="auto"/>
                <w:right w:val="none" w:sz="0" w:space="0" w:color="auto"/>
              </w:divBdr>
              <w:divsChild>
                <w:div w:id="5037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642052">
      <w:bodyDiv w:val="1"/>
      <w:marLeft w:val="0"/>
      <w:marRight w:val="0"/>
      <w:marTop w:val="0"/>
      <w:marBottom w:val="0"/>
      <w:divBdr>
        <w:top w:val="none" w:sz="0" w:space="0" w:color="auto"/>
        <w:left w:val="none" w:sz="0" w:space="0" w:color="auto"/>
        <w:bottom w:val="none" w:sz="0" w:space="0" w:color="auto"/>
        <w:right w:val="none" w:sz="0" w:space="0" w:color="auto"/>
      </w:divBdr>
    </w:div>
    <w:div w:id="622688946">
      <w:bodyDiv w:val="1"/>
      <w:marLeft w:val="0"/>
      <w:marRight w:val="0"/>
      <w:marTop w:val="0"/>
      <w:marBottom w:val="0"/>
      <w:divBdr>
        <w:top w:val="none" w:sz="0" w:space="0" w:color="auto"/>
        <w:left w:val="none" w:sz="0" w:space="0" w:color="auto"/>
        <w:bottom w:val="none" w:sz="0" w:space="0" w:color="auto"/>
        <w:right w:val="none" w:sz="0" w:space="0" w:color="auto"/>
      </w:divBdr>
      <w:divsChild>
        <w:div w:id="723256334">
          <w:marLeft w:val="0"/>
          <w:marRight w:val="0"/>
          <w:marTop w:val="0"/>
          <w:marBottom w:val="0"/>
          <w:divBdr>
            <w:top w:val="none" w:sz="0" w:space="0" w:color="auto"/>
            <w:left w:val="none" w:sz="0" w:space="0" w:color="auto"/>
            <w:bottom w:val="none" w:sz="0" w:space="0" w:color="auto"/>
            <w:right w:val="none" w:sz="0" w:space="0" w:color="auto"/>
          </w:divBdr>
        </w:div>
      </w:divsChild>
    </w:div>
    <w:div w:id="1169950995">
      <w:bodyDiv w:val="1"/>
      <w:marLeft w:val="0"/>
      <w:marRight w:val="0"/>
      <w:marTop w:val="0"/>
      <w:marBottom w:val="0"/>
      <w:divBdr>
        <w:top w:val="none" w:sz="0" w:space="0" w:color="auto"/>
        <w:left w:val="none" w:sz="0" w:space="0" w:color="auto"/>
        <w:bottom w:val="none" w:sz="0" w:space="0" w:color="auto"/>
        <w:right w:val="none" w:sz="0" w:space="0" w:color="auto"/>
      </w:divBdr>
    </w:div>
    <w:div w:id="1480079269">
      <w:bodyDiv w:val="1"/>
      <w:marLeft w:val="0"/>
      <w:marRight w:val="0"/>
      <w:marTop w:val="0"/>
      <w:marBottom w:val="0"/>
      <w:divBdr>
        <w:top w:val="none" w:sz="0" w:space="0" w:color="auto"/>
        <w:left w:val="none" w:sz="0" w:space="0" w:color="auto"/>
        <w:bottom w:val="none" w:sz="0" w:space="0" w:color="auto"/>
        <w:right w:val="none" w:sz="0" w:space="0" w:color="auto"/>
      </w:divBdr>
    </w:div>
    <w:div w:id="1625044489">
      <w:bodyDiv w:val="1"/>
      <w:marLeft w:val="0"/>
      <w:marRight w:val="0"/>
      <w:marTop w:val="0"/>
      <w:marBottom w:val="0"/>
      <w:divBdr>
        <w:top w:val="none" w:sz="0" w:space="0" w:color="auto"/>
        <w:left w:val="none" w:sz="0" w:space="0" w:color="auto"/>
        <w:bottom w:val="none" w:sz="0" w:space="0" w:color="auto"/>
        <w:right w:val="none" w:sz="0" w:space="0" w:color="auto"/>
      </w:divBdr>
      <w:divsChild>
        <w:div w:id="1562448299">
          <w:marLeft w:val="0"/>
          <w:marRight w:val="0"/>
          <w:marTop w:val="0"/>
          <w:marBottom w:val="0"/>
          <w:divBdr>
            <w:top w:val="none" w:sz="0" w:space="0" w:color="auto"/>
            <w:left w:val="none" w:sz="0" w:space="0" w:color="auto"/>
            <w:bottom w:val="none" w:sz="0" w:space="0" w:color="auto"/>
            <w:right w:val="none" w:sz="0" w:space="0" w:color="auto"/>
          </w:divBdr>
        </w:div>
      </w:divsChild>
    </w:div>
    <w:div w:id="20427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onuments-nationaux.fr/editions-du-patrimoine/les-ouvrages/princesses-et-renaissance-s-la-commande-artistique-de-marguerite-d-autriche-et-de-son-entourage" TargetMode="External"/><Relationship Id="rId2" Type="http://schemas.openxmlformats.org/officeDocument/2006/relationships/hyperlink" Target="https://www.monnaie-magazine.com/la-cadiere-danne-de-bretagne" TargetMode="External"/><Relationship Id="rId1" Type="http://schemas.openxmlformats.org/officeDocument/2006/relationships/hyperlink" Target="https://novaresearch.unl.pt/en/publications/devises-lettres-chiffres-et-couleurs-un-code-embl&#233;matique-1350-15" TargetMode="External"/><Relationship Id="rId4" Type="http://schemas.openxmlformats.org/officeDocument/2006/relationships/hyperlink" Target="https://artsandculture.google.com/story/NgVBMlnpVQvtLA?h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A10A-EC4B-43B0-8460-AF3FAB1E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8597</Words>
  <Characters>47286</Characters>
  <Application>Microsoft Office Word</Application>
  <DocSecurity>4</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55772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L.Fagnart</dc:creator>
  <cp:lastModifiedBy>Fagnart Laure</cp:lastModifiedBy>
  <cp:revision>2</cp:revision>
  <cp:lastPrinted>2023-08-30T07:38:00Z</cp:lastPrinted>
  <dcterms:created xsi:type="dcterms:W3CDTF">2024-02-06T12:44:00Z</dcterms:created>
  <dcterms:modified xsi:type="dcterms:W3CDTF">2024-02-06T12:44:00Z</dcterms:modified>
</cp:coreProperties>
</file>