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3303" w14:textId="4C9C7E32" w:rsidR="00755537" w:rsidRPr="00755537" w:rsidRDefault="00B95998" w:rsidP="00755537">
      <w:pPr>
        <w:pStyle w:val="Titre1"/>
        <w:rPr>
          <w:rFonts w:ascii="Calibri Light" w:hAnsi="Calibri Light" w:cs="Calibri Light"/>
          <w:smallCaps/>
          <w:color w:val="auto"/>
        </w:rPr>
      </w:pPr>
      <w:bookmarkStart w:id="0" w:name="_Toc171427949"/>
      <w:r w:rsidRPr="00B95998">
        <w:rPr>
          <w:rFonts w:ascii="Calibri Light" w:hAnsi="Calibri Light" w:cs="Calibri Light"/>
          <w:smallCaps/>
          <w:color w:val="auto"/>
        </w:rPr>
        <w:t>Bibliographie</w:t>
      </w:r>
      <w:bookmarkEnd w:id="0"/>
    </w:p>
    <w:p w14:paraId="18E2F367" w14:textId="77777777" w:rsidR="00755537" w:rsidRDefault="00755537" w:rsidP="00755537">
      <w:pPr>
        <w:jc w:val="left"/>
        <w:rPr>
          <w:lang w:val="fr-BE"/>
        </w:rPr>
      </w:pPr>
    </w:p>
    <w:p w14:paraId="55A06CD1" w14:textId="77777777" w:rsidR="00755537" w:rsidRDefault="00755537" w:rsidP="00755537">
      <w:pPr>
        <w:jc w:val="left"/>
        <w:rPr>
          <w:lang w:val="fr-BE"/>
        </w:rPr>
      </w:pPr>
    </w:p>
    <w:p w14:paraId="067B62D3" w14:textId="77777777" w:rsidR="00755537" w:rsidRPr="005D4D56" w:rsidRDefault="00755537" w:rsidP="00755537">
      <w:pPr>
        <w:pStyle w:val="Paragraphedeliste"/>
        <w:numPr>
          <w:ilvl w:val="0"/>
          <w:numId w:val="37"/>
        </w:numPr>
        <w:jc w:val="center"/>
        <w:rPr>
          <w:rFonts w:ascii="Calibri Light" w:eastAsiaTheme="majorEastAsia" w:hAnsi="Calibri Light" w:cs="Times New Roman (Titres CS)"/>
          <w:smallCaps/>
          <w:sz w:val="32"/>
          <w:szCs w:val="32"/>
          <w:u w:val="single"/>
          <w:lang w:val="fr-BE"/>
        </w:rPr>
      </w:pPr>
      <w:r w:rsidRPr="005D4D56">
        <w:rPr>
          <w:b/>
          <w:bCs/>
          <w:smallCaps/>
          <w:sz w:val="32"/>
          <w:szCs w:val="32"/>
          <w:u w:val="single"/>
          <w:lang w:val="fr-BE"/>
        </w:rPr>
        <w:t>Sources</w:t>
      </w:r>
    </w:p>
    <w:p w14:paraId="468AE469" w14:textId="77777777" w:rsidR="00755537" w:rsidRDefault="00755537" w:rsidP="00755537">
      <w:pPr>
        <w:jc w:val="left"/>
        <w:rPr>
          <w:rFonts w:ascii="Calibri Light" w:eastAsiaTheme="majorEastAsia" w:hAnsi="Calibri Light" w:cs="Times New Roman (Titres CS)"/>
          <w:smallCaps/>
          <w:sz w:val="36"/>
          <w:szCs w:val="40"/>
          <w:lang w:val="fr-BE"/>
        </w:rPr>
      </w:pPr>
    </w:p>
    <w:p w14:paraId="59696CFB" w14:textId="77777777" w:rsidR="00755537" w:rsidRPr="002C5680" w:rsidRDefault="00755537" w:rsidP="00755537">
      <w:pPr>
        <w:pStyle w:val="Paragraphedeliste"/>
        <w:numPr>
          <w:ilvl w:val="0"/>
          <w:numId w:val="45"/>
        </w:numPr>
        <w:rPr>
          <w:b/>
          <w:bCs/>
          <w:sz w:val="28"/>
          <w:szCs w:val="28"/>
          <w:lang w:val="fr-BE"/>
        </w:rPr>
      </w:pPr>
      <w:r w:rsidRPr="002C5680">
        <w:rPr>
          <w:b/>
          <w:bCs/>
          <w:sz w:val="28"/>
          <w:szCs w:val="28"/>
          <w:lang w:val="fr-BE"/>
        </w:rPr>
        <w:t>Manuscrites</w:t>
      </w:r>
    </w:p>
    <w:p w14:paraId="3C86B50C" w14:textId="77777777" w:rsidR="00755537" w:rsidRPr="00E03016" w:rsidRDefault="00755537" w:rsidP="00755537">
      <w:pPr>
        <w:rPr>
          <w:b/>
          <w:bCs/>
          <w:lang w:val="fr-BE"/>
        </w:rPr>
      </w:pPr>
    </w:p>
    <w:p w14:paraId="16DC5B5D" w14:textId="77777777" w:rsidR="00755537" w:rsidRPr="006F373D" w:rsidRDefault="00755537" w:rsidP="00755537">
      <w:pPr>
        <w:pStyle w:val="Paragraphedeliste"/>
        <w:ind w:left="708"/>
        <w:rPr>
          <w:b/>
          <w:bCs/>
          <w:smallCaps/>
          <w:lang w:val="fr-BE"/>
        </w:rPr>
      </w:pPr>
      <w:r w:rsidRPr="006F373D">
        <w:rPr>
          <w:b/>
          <w:bCs/>
          <w:smallCaps/>
          <w:lang w:val="fr-BE"/>
        </w:rPr>
        <w:t>Archives de l’État à Liège</w:t>
      </w:r>
      <w:r>
        <w:rPr>
          <w:b/>
          <w:bCs/>
          <w:smallCaps/>
          <w:lang w:val="fr-BE"/>
        </w:rPr>
        <w:t xml:space="preserve"> (A.É.L.)</w:t>
      </w:r>
    </w:p>
    <w:p w14:paraId="1EA9B5A3" w14:textId="77777777" w:rsidR="00755537" w:rsidRDefault="00755537" w:rsidP="00755537">
      <w:pPr>
        <w:pStyle w:val="Paragraphedeliste"/>
        <w:rPr>
          <w:b/>
          <w:bCs/>
          <w:lang w:val="fr-BE"/>
        </w:rPr>
      </w:pPr>
    </w:p>
    <w:p w14:paraId="6FA9E030" w14:textId="77777777" w:rsidR="00755537" w:rsidRDefault="00755537" w:rsidP="00755537">
      <w:pPr>
        <w:ind w:left="720"/>
        <w:rPr>
          <w:rFonts w:cstheme="majorHAnsi"/>
          <w:lang w:val="fr-BE"/>
        </w:rPr>
      </w:pPr>
      <w:r w:rsidRPr="006F373D">
        <w:rPr>
          <w:rFonts w:cstheme="majorHAnsi"/>
          <w:lang w:val="fr-BE"/>
        </w:rPr>
        <w:t>Souveraine Justice des Échevins de Liège</w:t>
      </w:r>
      <w:r>
        <w:rPr>
          <w:rFonts w:cstheme="majorHAnsi"/>
          <w:lang w:val="fr-BE"/>
        </w:rPr>
        <w:t xml:space="preserve">, </w:t>
      </w:r>
    </w:p>
    <w:p w14:paraId="630A978F" w14:textId="77777777" w:rsidR="00755537" w:rsidRDefault="00755537" w:rsidP="00755537">
      <w:pPr>
        <w:ind w:left="720"/>
        <w:rPr>
          <w:rFonts w:cstheme="majorHAnsi"/>
          <w:lang w:val="fr-BE"/>
        </w:rPr>
      </w:pPr>
    </w:p>
    <w:p w14:paraId="28652809" w14:textId="77777777" w:rsidR="00755537" w:rsidRDefault="00755537" w:rsidP="00755537">
      <w:pPr>
        <w:ind w:left="1416"/>
        <w:rPr>
          <w:rFonts w:cstheme="majorHAnsi"/>
          <w:lang w:val="fr-BE"/>
        </w:rPr>
      </w:pPr>
      <w:r w:rsidRPr="000D7E00">
        <w:rPr>
          <w:rFonts w:cstheme="majorHAnsi"/>
          <w:i/>
          <w:iCs/>
          <w:lang w:val="fr-BE"/>
        </w:rPr>
        <w:t>Convenances et testaments</w:t>
      </w:r>
      <w:r>
        <w:rPr>
          <w:rFonts w:cstheme="majorHAnsi"/>
          <w:lang w:val="fr-BE"/>
        </w:rPr>
        <w:t>, n°25 (1505-1511), 29 (1521-1529), 34 (1539-1543), 40 (1555-1557), 48 (1569-1572), 61 (1583-1587), 50 (1595-1601), 53 (1612-1619), 84 (1656-1675), 85 (1656-1675), 94 (1661-1680), 95 (1680-1682) et 97 (1692-1698).</w:t>
      </w:r>
    </w:p>
    <w:p w14:paraId="4BBDA800" w14:textId="77777777" w:rsidR="00755537" w:rsidRDefault="00755537" w:rsidP="00755537">
      <w:pPr>
        <w:ind w:left="1416"/>
        <w:rPr>
          <w:rFonts w:cstheme="majorHAnsi"/>
          <w:lang w:val="fr-BE"/>
        </w:rPr>
      </w:pPr>
    </w:p>
    <w:p w14:paraId="45E2F3D2" w14:textId="77777777" w:rsidR="00755537" w:rsidRDefault="00755537" w:rsidP="00755537">
      <w:pPr>
        <w:ind w:left="1416"/>
        <w:rPr>
          <w:rFonts w:cstheme="majorHAnsi"/>
          <w:lang w:val="fr-BE"/>
        </w:rPr>
      </w:pPr>
      <w:r>
        <w:rPr>
          <w:rFonts w:cstheme="majorHAnsi"/>
          <w:lang w:val="fr-BE"/>
        </w:rPr>
        <w:t xml:space="preserve">  </w:t>
      </w:r>
      <w:r>
        <w:rPr>
          <w:rFonts w:cstheme="majorHAnsi"/>
          <w:i/>
          <w:iCs/>
          <w:lang w:val="fr-BE"/>
        </w:rPr>
        <w:t>Grand greffe</w:t>
      </w:r>
      <w:r>
        <w:rPr>
          <w:rFonts w:cstheme="majorHAnsi"/>
          <w:lang w:val="fr-BE"/>
        </w:rPr>
        <w:t xml:space="preserve">, n°58. </w:t>
      </w:r>
    </w:p>
    <w:p w14:paraId="2EB0A7BE" w14:textId="77777777" w:rsidR="00755537" w:rsidRDefault="00755537" w:rsidP="00755537">
      <w:pPr>
        <w:rPr>
          <w:rFonts w:cstheme="majorHAnsi"/>
          <w:b/>
          <w:bCs/>
          <w:lang w:val="fr-BE"/>
        </w:rPr>
      </w:pPr>
    </w:p>
    <w:p w14:paraId="4A1FDF71" w14:textId="77777777" w:rsidR="00755537" w:rsidRPr="00ED0C15" w:rsidRDefault="00755537" w:rsidP="00755537">
      <w:pPr>
        <w:ind w:left="696"/>
        <w:rPr>
          <w:rFonts w:cstheme="majorHAnsi"/>
          <w:lang w:val="fr-BE"/>
        </w:rPr>
      </w:pPr>
      <w:r w:rsidRPr="00ED0C15">
        <w:rPr>
          <w:rFonts w:cstheme="majorHAnsi"/>
          <w:lang w:val="fr-BE"/>
        </w:rPr>
        <w:t xml:space="preserve">Diocèse de Liège, </w:t>
      </w:r>
    </w:p>
    <w:p w14:paraId="43CBCD77" w14:textId="77777777" w:rsidR="00755537" w:rsidRDefault="00755537" w:rsidP="00755537">
      <w:pPr>
        <w:ind w:left="696"/>
        <w:rPr>
          <w:rFonts w:cstheme="majorHAnsi"/>
          <w:b/>
          <w:bCs/>
          <w:lang w:val="fr-BE"/>
        </w:rPr>
      </w:pPr>
    </w:p>
    <w:p w14:paraId="7C9618C8" w14:textId="77777777" w:rsidR="00755537" w:rsidRPr="006F373D" w:rsidRDefault="00755537" w:rsidP="00755537">
      <w:pPr>
        <w:ind w:left="1416"/>
        <w:rPr>
          <w:rFonts w:cstheme="majorHAnsi"/>
          <w:lang w:val="fr-BE"/>
        </w:rPr>
      </w:pPr>
      <w:r w:rsidRPr="006F373D">
        <w:rPr>
          <w:rFonts w:cstheme="majorHAnsi"/>
          <w:i/>
          <w:iCs/>
          <w:lang w:val="fr-BE"/>
        </w:rPr>
        <w:t xml:space="preserve">Prévôté de Saint-Lambert, </w:t>
      </w:r>
      <w:r>
        <w:rPr>
          <w:rFonts w:cstheme="majorHAnsi"/>
          <w:i/>
          <w:iCs/>
          <w:lang w:val="fr-BE"/>
        </w:rPr>
        <w:t xml:space="preserve">Suppliques et ordonnances (1653-1793), </w:t>
      </w:r>
      <w:r>
        <w:rPr>
          <w:rFonts w:cstheme="majorHAnsi"/>
          <w:lang w:val="fr-BE"/>
        </w:rPr>
        <w:t xml:space="preserve">n°4 et 48.  </w:t>
      </w:r>
    </w:p>
    <w:p w14:paraId="2541A698" w14:textId="77777777" w:rsidR="00755537" w:rsidRPr="00F64211" w:rsidRDefault="00755537" w:rsidP="00755537">
      <w:pPr>
        <w:rPr>
          <w:b/>
          <w:bCs/>
          <w:lang w:val="fr-BE"/>
        </w:rPr>
      </w:pPr>
    </w:p>
    <w:p w14:paraId="62A0EB4F" w14:textId="77777777" w:rsidR="00755537" w:rsidRDefault="00755537" w:rsidP="00755537">
      <w:pPr>
        <w:ind w:left="708"/>
        <w:rPr>
          <w:rFonts w:cstheme="majorHAnsi"/>
          <w:lang w:val="fr-BE"/>
        </w:rPr>
      </w:pPr>
      <w:r w:rsidRPr="00ED0C15">
        <w:rPr>
          <w:rFonts w:cstheme="majorHAnsi"/>
          <w:lang w:val="fr-BE"/>
        </w:rPr>
        <w:t xml:space="preserve">États du pays de Liège et comté de Looz, </w:t>
      </w:r>
    </w:p>
    <w:p w14:paraId="52702A96" w14:textId="77777777" w:rsidR="00755537" w:rsidRDefault="00755537" w:rsidP="00755537">
      <w:pPr>
        <w:ind w:left="708"/>
        <w:rPr>
          <w:rFonts w:cstheme="majorHAnsi"/>
          <w:lang w:val="fr-BE"/>
        </w:rPr>
      </w:pPr>
    </w:p>
    <w:p w14:paraId="341EA41E" w14:textId="77777777" w:rsidR="00755537" w:rsidRPr="00ED0C15" w:rsidRDefault="00755537" w:rsidP="00755537">
      <w:pPr>
        <w:ind w:left="1416"/>
        <w:rPr>
          <w:rFonts w:cstheme="majorHAnsi"/>
          <w:lang w:val="fr-BE"/>
        </w:rPr>
      </w:pPr>
      <w:r>
        <w:rPr>
          <w:rFonts w:cstheme="majorHAnsi"/>
          <w:i/>
          <w:iCs/>
          <w:lang w:val="fr-BE"/>
        </w:rPr>
        <w:t xml:space="preserve">État primaire, </w:t>
      </w:r>
      <w:r>
        <w:rPr>
          <w:rFonts w:cstheme="majorHAnsi"/>
          <w:lang w:val="fr-BE"/>
        </w:rPr>
        <w:t xml:space="preserve">n° 110, 112 et 113. </w:t>
      </w:r>
    </w:p>
    <w:p w14:paraId="168AF4C2" w14:textId="77777777" w:rsidR="00755537" w:rsidRDefault="00755537" w:rsidP="00755537">
      <w:pPr>
        <w:pStyle w:val="Paragraphedeliste"/>
        <w:rPr>
          <w:b/>
          <w:bCs/>
          <w:lang w:val="fr-BE"/>
        </w:rPr>
      </w:pPr>
    </w:p>
    <w:p w14:paraId="6BDC727E" w14:textId="77777777" w:rsidR="00755537" w:rsidRDefault="00755537" w:rsidP="00755537">
      <w:pPr>
        <w:ind w:left="708"/>
        <w:rPr>
          <w:rFonts w:cstheme="majorHAnsi"/>
          <w:lang w:val="fr-BE"/>
        </w:rPr>
      </w:pPr>
      <w:r w:rsidRPr="00B44D1E">
        <w:rPr>
          <w:rFonts w:cstheme="majorHAnsi"/>
          <w:lang w:val="fr-BE"/>
        </w:rPr>
        <w:t xml:space="preserve">Officialité de Liège, </w:t>
      </w:r>
    </w:p>
    <w:p w14:paraId="03213893" w14:textId="77777777" w:rsidR="00755537" w:rsidRDefault="00755537" w:rsidP="00755537">
      <w:pPr>
        <w:ind w:left="708"/>
        <w:rPr>
          <w:rFonts w:cstheme="majorHAnsi"/>
          <w:lang w:val="fr-BE"/>
        </w:rPr>
      </w:pPr>
    </w:p>
    <w:p w14:paraId="2C8408FD" w14:textId="77777777" w:rsidR="00755537" w:rsidRPr="00B44D1E" w:rsidRDefault="00755537" w:rsidP="00755537">
      <w:pPr>
        <w:ind w:left="1416"/>
        <w:rPr>
          <w:rFonts w:cstheme="majorHAnsi"/>
          <w:lang w:val="fr-BE"/>
        </w:rPr>
      </w:pPr>
      <w:r>
        <w:rPr>
          <w:rFonts w:cstheme="majorHAnsi"/>
          <w:i/>
          <w:iCs/>
          <w:lang w:val="fr-BE"/>
        </w:rPr>
        <w:t xml:space="preserve">Procès, </w:t>
      </w:r>
      <w:r>
        <w:rPr>
          <w:rFonts w:cstheme="majorHAnsi"/>
          <w:lang w:val="fr-BE"/>
        </w:rPr>
        <w:t xml:space="preserve">n°271. </w:t>
      </w:r>
    </w:p>
    <w:p w14:paraId="6059A47B" w14:textId="77777777" w:rsidR="00755537" w:rsidRPr="00B44D1E" w:rsidRDefault="00755537" w:rsidP="00755537">
      <w:pPr>
        <w:rPr>
          <w:lang w:val="fr-BE"/>
        </w:rPr>
      </w:pPr>
    </w:p>
    <w:p w14:paraId="6A07F9F8" w14:textId="77777777" w:rsidR="00755537" w:rsidRDefault="00755537" w:rsidP="00755537">
      <w:pPr>
        <w:ind w:left="708"/>
        <w:rPr>
          <w:rFonts w:cstheme="majorHAnsi"/>
          <w:lang w:val="fr-BE"/>
        </w:rPr>
      </w:pPr>
      <w:r w:rsidRPr="00B44D1E">
        <w:rPr>
          <w:rFonts w:cstheme="majorHAnsi"/>
          <w:lang w:val="fr-BE"/>
        </w:rPr>
        <w:t xml:space="preserve">Paroisses, </w:t>
      </w:r>
    </w:p>
    <w:p w14:paraId="4F0D7F87" w14:textId="77777777" w:rsidR="00755537" w:rsidRDefault="00755537" w:rsidP="00755537">
      <w:pPr>
        <w:ind w:left="708"/>
        <w:rPr>
          <w:rFonts w:cstheme="majorHAnsi"/>
          <w:lang w:val="fr-BE"/>
        </w:rPr>
      </w:pPr>
    </w:p>
    <w:p w14:paraId="53E22F1D" w14:textId="77777777" w:rsidR="00755537" w:rsidRDefault="00755537" w:rsidP="00755537">
      <w:pPr>
        <w:pStyle w:val="Paragraphedeliste"/>
        <w:ind w:left="1080"/>
        <w:rPr>
          <w:lang w:val="fr-BE"/>
        </w:rPr>
      </w:pPr>
      <w:r w:rsidRPr="000E5724">
        <w:rPr>
          <w:i/>
          <w:iCs/>
          <w:lang w:val="fr-BE"/>
        </w:rPr>
        <w:t>Cure Saint-Adalbert</w:t>
      </w:r>
      <w:r w:rsidRPr="000E5724">
        <w:rPr>
          <w:lang w:val="fr-BE"/>
        </w:rPr>
        <w:t>, n</w:t>
      </w:r>
      <w:r>
        <w:rPr>
          <w:lang w:val="fr-BE"/>
        </w:rPr>
        <w:t>°</w:t>
      </w:r>
      <w:r w:rsidRPr="000E5724">
        <w:rPr>
          <w:lang w:val="fr-BE"/>
        </w:rPr>
        <w:t>248</w:t>
      </w:r>
      <w:r>
        <w:rPr>
          <w:lang w:val="fr-BE"/>
        </w:rPr>
        <w:t xml:space="preserve"> et 303. </w:t>
      </w:r>
    </w:p>
    <w:p w14:paraId="273659E8" w14:textId="77777777" w:rsidR="00755537" w:rsidRDefault="00755537" w:rsidP="00755537">
      <w:pPr>
        <w:pStyle w:val="Paragraphedeliste"/>
        <w:ind w:left="1080"/>
        <w:rPr>
          <w:lang w:val="fr-BE"/>
        </w:rPr>
      </w:pPr>
    </w:p>
    <w:p w14:paraId="6B23E21C" w14:textId="77777777" w:rsidR="00755537" w:rsidRDefault="00755537" w:rsidP="00755537">
      <w:pPr>
        <w:ind w:left="708"/>
        <w:rPr>
          <w:lang w:val="fr-BE"/>
        </w:rPr>
      </w:pPr>
      <w:r w:rsidRPr="00ED7303">
        <w:rPr>
          <w:lang w:val="fr-BE"/>
        </w:rPr>
        <w:t xml:space="preserve">Archives personnelles de Raoul Van der Made, </w:t>
      </w:r>
    </w:p>
    <w:p w14:paraId="5AA63B4A" w14:textId="77777777" w:rsidR="00755537" w:rsidRDefault="00755537" w:rsidP="00755537">
      <w:pPr>
        <w:ind w:left="708"/>
        <w:rPr>
          <w:lang w:val="fr-BE"/>
        </w:rPr>
      </w:pPr>
    </w:p>
    <w:p w14:paraId="363D6E1C" w14:textId="77777777" w:rsidR="00755537" w:rsidRDefault="00755537" w:rsidP="00755537">
      <w:pPr>
        <w:ind w:left="1416"/>
        <w:rPr>
          <w:rFonts w:cs="Arial"/>
        </w:rPr>
      </w:pPr>
      <w:r w:rsidRPr="006335E3">
        <w:rPr>
          <w:rFonts w:cs="Arial"/>
          <w:i/>
          <w:iCs/>
        </w:rPr>
        <w:t>Analyses des procès criminels du grand greffe des Échevins de Liège</w:t>
      </w:r>
      <w:r w:rsidRPr="006335E3">
        <w:rPr>
          <w:rFonts w:cs="Arial"/>
        </w:rPr>
        <w:t>,</w:t>
      </w:r>
      <w:r>
        <w:rPr>
          <w:rFonts w:cs="Arial"/>
        </w:rPr>
        <w:t xml:space="preserve"> n°1-19.</w:t>
      </w:r>
    </w:p>
    <w:p w14:paraId="6DB5F50C" w14:textId="77777777" w:rsidR="00755537" w:rsidRPr="00ED7303" w:rsidRDefault="00755537" w:rsidP="00755537">
      <w:pPr>
        <w:pStyle w:val="Notedebasdepage"/>
        <w:ind w:left="1416"/>
        <w:rPr>
          <w:rFonts w:cs="Arial"/>
          <w:sz w:val="24"/>
          <w:szCs w:val="24"/>
          <w:lang w:val="fr-BE"/>
        </w:rPr>
      </w:pPr>
      <w:r w:rsidRPr="00ED7303">
        <w:rPr>
          <w:rFonts w:cs="Arial"/>
          <w:i/>
          <w:iCs/>
          <w:sz w:val="24"/>
          <w:szCs w:val="24"/>
        </w:rPr>
        <w:t>Sentences de 1634-1640</w:t>
      </w:r>
      <w:r>
        <w:rPr>
          <w:rFonts w:cs="Arial"/>
          <w:sz w:val="24"/>
          <w:szCs w:val="24"/>
        </w:rPr>
        <w:t xml:space="preserve">, n°10. </w:t>
      </w:r>
    </w:p>
    <w:p w14:paraId="7886B522" w14:textId="77777777" w:rsidR="00755537" w:rsidRPr="005D34EF" w:rsidRDefault="00755537" w:rsidP="00755537">
      <w:pPr>
        <w:rPr>
          <w:lang w:val="fr-BE"/>
        </w:rPr>
      </w:pPr>
    </w:p>
    <w:p w14:paraId="62DFC938" w14:textId="77777777" w:rsidR="00755537" w:rsidRPr="008F1068" w:rsidRDefault="00755537" w:rsidP="00755537">
      <w:pPr>
        <w:rPr>
          <w:b/>
          <w:bCs/>
          <w:lang w:val="fr-BE"/>
        </w:rPr>
      </w:pPr>
    </w:p>
    <w:p w14:paraId="3E374A87" w14:textId="77777777" w:rsidR="00755537" w:rsidRPr="006F373D" w:rsidRDefault="00755537" w:rsidP="00755537">
      <w:pPr>
        <w:pStyle w:val="Paragraphedeliste"/>
        <w:ind w:left="708"/>
        <w:rPr>
          <w:b/>
          <w:bCs/>
          <w:smallCaps/>
          <w:lang w:val="fr-BE"/>
        </w:rPr>
      </w:pPr>
      <w:r w:rsidRPr="006F373D">
        <w:rPr>
          <w:b/>
          <w:bCs/>
          <w:smallCaps/>
          <w:lang w:val="fr-BE"/>
        </w:rPr>
        <w:t>Archives de l’Évêché de Liège</w:t>
      </w:r>
      <w:r>
        <w:rPr>
          <w:b/>
          <w:bCs/>
          <w:smallCaps/>
          <w:lang w:val="fr-BE"/>
        </w:rPr>
        <w:t xml:space="preserve"> (A.EvL.)</w:t>
      </w:r>
    </w:p>
    <w:p w14:paraId="6A32E712" w14:textId="77777777" w:rsidR="00755537" w:rsidRDefault="00755537" w:rsidP="00755537">
      <w:pPr>
        <w:pStyle w:val="Paragraphedeliste"/>
        <w:rPr>
          <w:b/>
          <w:bCs/>
          <w:lang w:val="fr-BE"/>
        </w:rPr>
      </w:pPr>
    </w:p>
    <w:p w14:paraId="3DD78910" w14:textId="77777777" w:rsidR="00755537" w:rsidRDefault="00755537" w:rsidP="00755537">
      <w:pPr>
        <w:pStyle w:val="Paragraphedeliste"/>
        <w:ind w:left="708"/>
        <w:rPr>
          <w:b/>
          <w:bCs/>
        </w:rPr>
      </w:pPr>
      <w:r w:rsidRPr="00B27153">
        <w:t xml:space="preserve">A.EvL., </w:t>
      </w:r>
      <w:r w:rsidRPr="00EA69F8">
        <w:rPr>
          <w:i/>
          <w:iCs/>
        </w:rPr>
        <w:t>Collection Daris</w:t>
      </w:r>
      <w:r w:rsidRPr="00B27153">
        <w:t xml:space="preserve">, </w:t>
      </w:r>
      <w:r w:rsidRPr="00EA69F8">
        <w:rPr>
          <w:i/>
          <w:iCs/>
        </w:rPr>
        <w:t>Documenta Leodiensia</w:t>
      </w:r>
      <w:r w:rsidRPr="00B27153">
        <w:t xml:space="preserve"> II, VIII (14)</w:t>
      </w:r>
      <w:r>
        <w:t>.</w:t>
      </w:r>
    </w:p>
    <w:p w14:paraId="10B1F764" w14:textId="77777777" w:rsidR="00755537" w:rsidRDefault="00755537" w:rsidP="00755537">
      <w:pPr>
        <w:rPr>
          <w:b/>
          <w:bCs/>
          <w:lang w:val="fr-BE"/>
        </w:rPr>
      </w:pPr>
    </w:p>
    <w:p w14:paraId="166C833C" w14:textId="77777777" w:rsidR="00755537" w:rsidRPr="0075127A" w:rsidRDefault="00755537" w:rsidP="00755537">
      <w:pPr>
        <w:rPr>
          <w:b/>
          <w:bCs/>
          <w:lang w:val="fr-BE"/>
        </w:rPr>
      </w:pPr>
    </w:p>
    <w:p w14:paraId="5BF34859" w14:textId="77777777" w:rsidR="00755537" w:rsidRPr="006F373D" w:rsidRDefault="00755537" w:rsidP="00755537">
      <w:pPr>
        <w:pStyle w:val="Paragraphedeliste"/>
        <w:rPr>
          <w:b/>
          <w:bCs/>
          <w:smallCaps/>
          <w:lang w:val="fr-BE"/>
        </w:rPr>
      </w:pPr>
      <w:r w:rsidRPr="006F373D">
        <w:rPr>
          <w:b/>
          <w:bCs/>
          <w:smallCaps/>
          <w:lang w:val="fr-BE"/>
        </w:rPr>
        <w:t>Bibliothèques de l’Université de Liège</w:t>
      </w:r>
    </w:p>
    <w:p w14:paraId="1F2B56F9" w14:textId="77777777" w:rsidR="00755537" w:rsidRDefault="00755537" w:rsidP="00755537">
      <w:pPr>
        <w:pStyle w:val="Paragraphedeliste"/>
        <w:rPr>
          <w:b/>
          <w:bCs/>
          <w:lang w:val="fr-BE"/>
        </w:rPr>
      </w:pPr>
    </w:p>
    <w:p w14:paraId="5CB463B9" w14:textId="77777777" w:rsidR="00755537" w:rsidRDefault="00755537" w:rsidP="00755537">
      <w:pPr>
        <w:ind w:left="708"/>
        <w:rPr>
          <w:b/>
          <w:bCs/>
        </w:rPr>
      </w:pPr>
      <w:r>
        <w:t xml:space="preserve">Fonds précieux de l’Université de Liège, </w:t>
      </w:r>
      <w:r w:rsidRPr="00977782">
        <w:t>MS179</w:t>
      </w:r>
      <w:r>
        <w:t>.</w:t>
      </w:r>
    </w:p>
    <w:p w14:paraId="0F62A52C" w14:textId="77777777" w:rsidR="00755537" w:rsidRPr="008A3FF9" w:rsidRDefault="00755537" w:rsidP="00755537">
      <w:pPr>
        <w:rPr>
          <w:b/>
          <w:bCs/>
          <w:lang w:val="fr-BE"/>
        </w:rPr>
      </w:pPr>
    </w:p>
    <w:p w14:paraId="56675137" w14:textId="77777777" w:rsidR="00755537" w:rsidRPr="002C5680" w:rsidRDefault="00755537" w:rsidP="00755537">
      <w:pPr>
        <w:pStyle w:val="Paragraphedeliste"/>
        <w:numPr>
          <w:ilvl w:val="0"/>
          <w:numId w:val="45"/>
        </w:numPr>
        <w:rPr>
          <w:b/>
          <w:bCs/>
          <w:sz w:val="28"/>
          <w:szCs w:val="28"/>
          <w:lang w:val="fr-BE"/>
        </w:rPr>
      </w:pPr>
      <w:r w:rsidRPr="002C5680">
        <w:rPr>
          <w:b/>
          <w:bCs/>
          <w:sz w:val="28"/>
          <w:szCs w:val="28"/>
          <w:lang w:val="fr-BE"/>
        </w:rPr>
        <w:lastRenderedPageBreak/>
        <w:t>Imprimées</w:t>
      </w:r>
    </w:p>
    <w:p w14:paraId="54A388B7" w14:textId="77777777" w:rsidR="00755537" w:rsidRDefault="00755537" w:rsidP="00755537">
      <w:pPr>
        <w:rPr>
          <w:b/>
          <w:bCs/>
          <w:lang w:val="fr-BE"/>
        </w:rPr>
      </w:pPr>
    </w:p>
    <w:p w14:paraId="20C0B73D" w14:textId="77777777" w:rsidR="00755537" w:rsidRDefault="00755537" w:rsidP="00755537">
      <w:r w:rsidRPr="00BF7BFD">
        <w:rPr>
          <w:smallCaps/>
        </w:rPr>
        <w:t>Anonyme</w:t>
      </w:r>
      <w:r w:rsidRPr="009C4E39">
        <w:t xml:space="preserve">, </w:t>
      </w:r>
      <w:r w:rsidRPr="00BF7BFD">
        <w:rPr>
          <w:i/>
          <w:iCs/>
        </w:rPr>
        <w:t>Obligations reciproques du pere et de la mere de famille, de leurs domestiques, et des pauvres</w:t>
      </w:r>
      <w:r w:rsidRPr="009C4E39">
        <w:t xml:space="preserve">, Liège, </w:t>
      </w:r>
      <w:r>
        <w:t xml:space="preserve">chez </w:t>
      </w:r>
      <w:r w:rsidRPr="009C4E39">
        <w:t>Jean Ouwerx, 1637.</w:t>
      </w:r>
    </w:p>
    <w:p w14:paraId="1C426213" w14:textId="77777777" w:rsidR="00755537" w:rsidRDefault="00755537" w:rsidP="00755537">
      <w:pPr>
        <w:pStyle w:val="Paragraphedeliste"/>
        <w:ind w:left="360"/>
        <w:rPr>
          <w:smallCaps/>
        </w:rPr>
      </w:pPr>
    </w:p>
    <w:p w14:paraId="39B92E3F" w14:textId="77777777" w:rsidR="00755537" w:rsidRDefault="00755537" w:rsidP="00755537">
      <w:pPr>
        <w:pStyle w:val="Paragraphedeliste"/>
        <w:ind w:left="0"/>
      </w:pPr>
      <w:r w:rsidRPr="00205DF0">
        <w:rPr>
          <w:smallCaps/>
        </w:rPr>
        <w:t>Benedicti</w:t>
      </w:r>
      <w:r w:rsidRPr="00205DF0">
        <w:t>,</w:t>
      </w:r>
      <w:r>
        <w:t xml:space="preserve"> J.,</w:t>
      </w:r>
      <w:r w:rsidRPr="00205DF0">
        <w:t xml:space="preserve"> </w:t>
      </w:r>
      <w:r w:rsidRPr="00450D69">
        <w:rPr>
          <w:i/>
          <w:iCs/>
        </w:rPr>
        <w:t>Abrégé de la somme des péchéz M.I. Benedicti comprenant tous les cas de conscience et la résolution des doutes touchant les pechez, simonies, usures, changes, commerces, censures, restitutions, absolutions. Les remedes aussi contre les pechez, &amp; tout ce qui concerne la reparation de l’ame pecheresse, par le Sacrement de Penitence, selon la doctrine de la saincte Ecriture, des saincts Conciles, Theologiens, Canonistes, Iurisconsultes, vieux et modernes</w:t>
      </w:r>
      <w:r w:rsidRPr="00205DF0">
        <w:t xml:space="preserve">, Liège, </w:t>
      </w:r>
      <w:r>
        <w:t xml:space="preserve">chez </w:t>
      </w:r>
      <w:r w:rsidRPr="00205DF0">
        <w:t>Christian Ouwerx, 1595</w:t>
      </w:r>
      <w:r>
        <w:t xml:space="preserve">. </w:t>
      </w:r>
    </w:p>
    <w:p w14:paraId="102FFB56" w14:textId="77777777" w:rsidR="00755537" w:rsidRDefault="00755537" w:rsidP="00755537">
      <w:pPr>
        <w:pStyle w:val="Paragraphedeliste"/>
        <w:ind w:left="0"/>
      </w:pPr>
    </w:p>
    <w:p w14:paraId="1BC9BA8E" w14:textId="77777777" w:rsidR="00755537" w:rsidRDefault="00755537" w:rsidP="00755537">
      <w:pPr>
        <w:pStyle w:val="Paragraphedeliste"/>
        <w:ind w:left="0"/>
      </w:pPr>
      <w:r>
        <w:t>(</w:t>
      </w:r>
      <w:r w:rsidRPr="00017343">
        <w:t>de</w:t>
      </w:r>
      <w:r>
        <w:t xml:space="preserve">) </w:t>
      </w:r>
      <w:r w:rsidRPr="00017343">
        <w:rPr>
          <w:smallCaps/>
        </w:rPr>
        <w:t>Ferrière</w:t>
      </w:r>
      <w:r w:rsidRPr="00017343">
        <w:t>,</w:t>
      </w:r>
      <w:r>
        <w:t xml:space="preserve"> C.J.,</w:t>
      </w:r>
      <w:r w:rsidRPr="00017343">
        <w:t xml:space="preserve"> </w:t>
      </w:r>
      <w:r w:rsidRPr="00112C0B">
        <w:rPr>
          <w:i/>
          <w:iCs/>
        </w:rPr>
        <w:t>Dictionnaire de droit et de pratique contenant l’explication des termes de droit, d’Ordonnances, de Coutumes &amp; de Pratique avec les juridictions de France</w:t>
      </w:r>
      <w:r w:rsidRPr="00017343">
        <w:t>, 3</w:t>
      </w:r>
      <w:r w:rsidRPr="00017343">
        <w:rPr>
          <w:vertAlign w:val="superscript"/>
        </w:rPr>
        <w:t>e</w:t>
      </w:r>
      <w:r w:rsidRPr="00017343">
        <w:t xml:space="preserve"> éd., t. 1, Paris, chez Bauche, 1771</w:t>
      </w:r>
      <w:r>
        <w:t xml:space="preserve">. </w:t>
      </w:r>
    </w:p>
    <w:p w14:paraId="2506A8CA" w14:textId="77777777" w:rsidR="00755537" w:rsidRDefault="00755537" w:rsidP="00755537">
      <w:pPr>
        <w:pStyle w:val="Paragraphedeliste"/>
        <w:ind w:left="0"/>
      </w:pPr>
    </w:p>
    <w:p w14:paraId="0B8600A3" w14:textId="77777777" w:rsidR="00755537" w:rsidRDefault="00755537" w:rsidP="00755537">
      <w:pPr>
        <w:pStyle w:val="Paragraphedeliste"/>
        <w:ind w:left="0"/>
      </w:pPr>
      <w:r w:rsidRPr="00D52B3C">
        <w:rPr>
          <w:smallCaps/>
        </w:rPr>
        <w:t>Girard</w:t>
      </w:r>
      <w:r>
        <w:t xml:space="preserve">, M.E., </w:t>
      </w:r>
      <w:r w:rsidRPr="00D52B3C">
        <w:rPr>
          <w:i/>
          <w:iCs/>
        </w:rPr>
        <w:t>Trois livres des offices de France</w:t>
      </w:r>
      <w:r>
        <w:t>, Paris, chez Estienne Richer, 1638.</w:t>
      </w:r>
    </w:p>
    <w:p w14:paraId="2ED329FC" w14:textId="77777777" w:rsidR="00755537" w:rsidRDefault="00755537" w:rsidP="00755537">
      <w:pPr>
        <w:pStyle w:val="Paragraphedeliste"/>
        <w:ind w:left="0"/>
      </w:pPr>
    </w:p>
    <w:p w14:paraId="75FE67EF" w14:textId="77777777" w:rsidR="00755537" w:rsidRDefault="00755537" w:rsidP="00755537">
      <w:pPr>
        <w:pStyle w:val="Paragraphedeliste"/>
        <w:ind w:left="0"/>
      </w:pPr>
      <w:r>
        <w:t>(</w:t>
      </w:r>
      <w:r w:rsidRPr="000E5724">
        <w:t>de</w:t>
      </w:r>
      <w:r>
        <w:t>)</w:t>
      </w:r>
      <w:r w:rsidRPr="000E5724">
        <w:t xml:space="preserve"> </w:t>
      </w:r>
      <w:r w:rsidRPr="000E5724">
        <w:rPr>
          <w:smallCaps/>
        </w:rPr>
        <w:t>Glen</w:t>
      </w:r>
      <w:r w:rsidRPr="000E5724">
        <w:t>,</w:t>
      </w:r>
      <w:r>
        <w:t xml:space="preserve"> J.-B.,</w:t>
      </w:r>
      <w:r w:rsidRPr="000E5724">
        <w:t xml:space="preserve"> </w:t>
      </w:r>
      <w:r w:rsidRPr="00192BA7">
        <w:rPr>
          <w:i/>
          <w:iCs/>
        </w:rPr>
        <w:t>Du debvoir des filles. Traicté brief et fort utile, divisé en deux parties : la première est de la dignité de la femme, de ses bons déportements, et debvoirs ; des bonnes parties et qualités requises aux filles, qui tendent au mariage. L’autre traicté de la Virginité, de son excellence, des perfections nécessaires à celles, qui en font possession, des moyens de la conserver, et de plusieurs autres choses, qui se verront plus à plein au sommaire des chapitres</w:t>
      </w:r>
      <w:r w:rsidRPr="000E5724">
        <w:t xml:space="preserve">, Liège, </w:t>
      </w:r>
      <w:r>
        <w:t xml:space="preserve">chez </w:t>
      </w:r>
      <w:r w:rsidRPr="000E5724">
        <w:t>Jean de Glen, 1597</w:t>
      </w:r>
      <w:r>
        <w:t xml:space="preserve">. </w:t>
      </w:r>
    </w:p>
    <w:p w14:paraId="3BE62F4A" w14:textId="77777777" w:rsidR="00755537" w:rsidRDefault="00755537" w:rsidP="00755537">
      <w:pPr>
        <w:pStyle w:val="Paragraphedeliste"/>
        <w:ind w:left="0"/>
      </w:pPr>
    </w:p>
    <w:p w14:paraId="08B10047" w14:textId="77777777" w:rsidR="00755537" w:rsidRDefault="00755537" w:rsidP="00755537">
      <w:pPr>
        <w:pStyle w:val="Paragraphedeliste"/>
        <w:ind w:left="0"/>
      </w:pPr>
      <w:r>
        <w:t xml:space="preserve">(de) </w:t>
      </w:r>
      <w:r w:rsidRPr="00F94313">
        <w:rPr>
          <w:smallCaps/>
        </w:rPr>
        <w:t>Glen</w:t>
      </w:r>
      <w:r>
        <w:t xml:space="preserve">, J.-B., </w:t>
      </w:r>
      <w:r w:rsidRPr="00367658">
        <w:rPr>
          <w:i/>
          <w:iCs/>
        </w:rPr>
        <w:t>Oeconomie chrestienne, contenant les regles de bien vivre, tant pour les gens mariés qu’a marier pour nourrir &amp; eslever les enfans, fils, filles en la vraye piété, ses serviteurs aussi, &amp; servantes, compris en huict livres</w:t>
      </w:r>
      <w:r w:rsidRPr="000E5724">
        <w:t xml:space="preserve">, Liège, </w:t>
      </w:r>
      <w:r>
        <w:t xml:space="preserve">chez </w:t>
      </w:r>
      <w:r w:rsidRPr="000E5724">
        <w:t>Jean de Glen, 1608</w:t>
      </w:r>
      <w:r>
        <w:t>.</w:t>
      </w:r>
    </w:p>
    <w:p w14:paraId="096467D5" w14:textId="77777777" w:rsidR="00755537" w:rsidRDefault="00755537" w:rsidP="00755537">
      <w:pPr>
        <w:pStyle w:val="Paragraphedeliste"/>
        <w:ind w:left="0"/>
      </w:pPr>
    </w:p>
    <w:p w14:paraId="6BF00728" w14:textId="77777777" w:rsidR="00755537" w:rsidRDefault="00755537" w:rsidP="00755537">
      <w:pPr>
        <w:pStyle w:val="Paragraphedeliste"/>
        <w:ind w:left="0"/>
      </w:pPr>
      <w:r>
        <w:t xml:space="preserve">(de) </w:t>
      </w:r>
      <w:r w:rsidRPr="00F94313">
        <w:rPr>
          <w:smallCaps/>
        </w:rPr>
        <w:t>Glen</w:t>
      </w:r>
      <w:r>
        <w:t xml:space="preserve">, J., </w:t>
      </w:r>
      <w:r w:rsidRPr="00F94313">
        <w:rPr>
          <w:i/>
          <w:iCs/>
        </w:rPr>
        <w:t>Des habits, mœurs, ceremonies, façons de faire anciennes &amp; modernes du monde, traicté non moins utile, que delectable, plein de bonnes &amp; sainctes instructions. Avec les pourtraicts des habits taillés par Jean de Glen Liegeois, divisé en deux parties. Partie premiere. Des principales nations, provinces, regions, &amp; villes de l’Europe</w:t>
      </w:r>
      <w:r>
        <w:t xml:space="preserve">, Liège, chez Jean de Glen, 1601. </w:t>
      </w:r>
    </w:p>
    <w:p w14:paraId="724F6CE2" w14:textId="77777777" w:rsidR="00755537" w:rsidRDefault="00755537" w:rsidP="00755537">
      <w:pPr>
        <w:pStyle w:val="Paragraphedeliste"/>
        <w:ind w:left="0"/>
      </w:pPr>
    </w:p>
    <w:p w14:paraId="6C1114C2" w14:textId="77777777" w:rsidR="00755537" w:rsidRDefault="00755537" w:rsidP="00755537">
      <w:pPr>
        <w:pStyle w:val="Paragraphedeliste"/>
        <w:ind w:left="0"/>
        <w:rPr>
          <w:lang w:val="fr-BE"/>
        </w:rPr>
      </w:pPr>
      <w:r>
        <w:t>(</w:t>
      </w:r>
      <w:r w:rsidRPr="00521A59">
        <w:rPr>
          <w:lang w:val="fr-BE"/>
        </w:rPr>
        <w:t>de</w:t>
      </w:r>
      <w:r>
        <w:rPr>
          <w:lang w:val="fr-BE"/>
        </w:rPr>
        <w:t>)</w:t>
      </w:r>
      <w:r w:rsidRPr="00521A59">
        <w:rPr>
          <w:lang w:val="fr-BE"/>
        </w:rPr>
        <w:t xml:space="preserve"> </w:t>
      </w:r>
      <w:r w:rsidRPr="00521A59">
        <w:rPr>
          <w:smallCaps/>
          <w:lang w:val="fr-BE"/>
        </w:rPr>
        <w:t>Grati</w:t>
      </w:r>
      <w:r w:rsidRPr="00521A59">
        <w:rPr>
          <w:lang w:val="fr-BE"/>
        </w:rPr>
        <w:t>,</w:t>
      </w:r>
      <w:r>
        <w:rPr>
          <w:lang w:val="fr-BE"/>
        </w:rPr>
        <w:t xml:space="preserve"> M.,</w:t>
      </w:r>
      <w:r w:rsidRPr="00521A59">
        <w:rPr>
          <w:lang w:val="fr-BE"/>
        </w:rPr>
        <w:t xml:space="preserve"> </w:t>
      </w:r>
      <w:r w:rsidRPr="00521A59">
        <w:rPr>
          <w:i/>
          <w:iCs/>
          <w:lang w:val="fr-BE"/>
        </w:rPr>
        <w:t>Discours de droit moral et politique</w:t>
      </w:r>
      <w:r>
        <w:rPr>
          <w:i/>
          <w:iCs/>
          <w:lang w:val="fr-BE"/>
        </w:rPr>
        <w:t xml:space="preserve"> qui peut servir de remede tant contre la peste des villes et etats que contre celle de l’ame et du corps, divisé en trois parties, </w:t>
      </w:r>
      <w:r>
        <w:rPr>
          <w:lang w:val="fr-BE"/>
        </w:rPr>
        <w:t xml:space="preserve">Liège, chez Jean Mathias Hovius, 1676. </w:t>
      </w:r>
    </w:p>
    <w:p w14:paraId="66563DA7" w14:textId="77777777" w:rsidR="00755537" w:rsidRDefault="00755537" w:rsidP="00755537">
      <w:pPr>
        <w:pStyle w:val="Paragraphedeliste"/>
        <w:ind w:left="0"/>
        <w:rPr>
          <w:lang w:val="fr-BE"/>
        </w:rPr>
      </w:pPr>
    </w:p>
    <w:p w14:paraId="15880E28" w14:textId="77777777" w:rsidR="00755537" w:rsidRDefault="00755537" w:rsidP="00755537">
      <w:pPr>
        <w:pStyle w:val="Paragraphedeliste"/>
        <w:ind w:left="0"/>
        <w:rPr>
          <w:lang w:val="fr-BE"/>
        </w:rPr>
      </w:pPr>
      <w:r w:rsidRPr="00B8315D">
        <w:rPr>
          <w:smallCaps/>
          <w:lang w:val="fr-BE"/>
        </w:rPr>
        <w:t>Heeswyck</w:t>
      </w:r>
      <w:r w:rsidRPr="00B8315D">
        <w:rPr>
          <w:lang w:val="fr-BE"/>
        </w:rPr>
        <w:t>,</w:t>
      </w:r>
      <w:r>
        <w:rPr>
          <w:lang w:val="fr-BE"/>
        </w:rPr>
        <w:t xml:space="preserve"> G.-F.,</w:t>
      </w:r>
      <w:r w:rsidRPr="00B8315D">
        <w:rPr>
          <w:lang w:val="fr-BE"/>
        </w:rPr>
        <w:t xml:space="preserve"> </w:t>
      </w:r>
      <w:r w:rsidRPr="00D10370">
        <w:rPr>
          <w:i/>
          <w:iCs/>
          <w:lang w:val="fr-BE"/>
        </w:rPr>
        <w:t>Controversiae forenses, in quibus selectiores juris &amp; praxis quaestiones, in variis Patriae Leodiensis Tribunalibus in disputationem adductae subjectis decidendi rationibus breviter enodantur, cum decisionibus super iis prolatis, et rerum judicatarum authoritate firmatis</w:t>
      </w:r>
      <w:r w:rsidRPr="00B8315D">
        <w:rPr>
          <w:lang w:val="fr-BE"/>
        </w:rPr>
        <w:t>, 1</w:t>
      </w:r>
      <w:r w:rsidRPr="00B8315D">
        <w:rPr>
          <w:vertAlign w:val="superscript"/>
          <w:lang w:val="fr-BE"/>
        </w:rPr>
        <w:t>e</w:t>
      </w:r>
      <w:r w:rsidRPr="00B8315D">
        <w:rPr>
          <w:lang w:val="fr-BE"/>
        </w:rPr>
        <w:t xml:space="preserve"> éd</w:t>
      </w:r>
      <w:r>
        <w:rPr>
          <w:lang w:val="fr-BE"/>
        </w:rPr>
        <w:t>ition</w:t>
      </w:r>
      <w:r w:rsidRPr="00B8315D">
        <w:rPr>
          <w:lang w:val="fr-BE"/>
        </w:rPr>
        <w:t xml:space="preserve">, première partie, Liège, </w:t>
      </w:r>
      <w:r>
        <w:rPr>
          <w:lang w:val="fr-BE"/>
        </w:rPr>
        <w:t xml:space="preserve">chez </w:t>
      </w:r>
      <w:r w:rsidRPr="00B8315D">
        <w:rPr>
          <w:lang w:val="fr-BE"/>
        </w:rPr>
        <w:t>Everard Kints, 1742</w:t>
      </w:r>
      <w:r>
        <w:rPr>
          <w:lang w:val="fr-BE"/>
        </w:rPr>
        <w:t>.</w:t>
      </w:r>
    </w:p>
    <w:p w14:paraId="1F93C9E2" w14:textId="77777777" w:rsidR="00755537" w:rsidRDefault="00755537" w:rsidP="00755537">
      <w:pPr>
        <w:pStyle w:val="Paragraphedeliste"/>
        <w:ind w:left="0"/>
        <w:rPr>
          <w:lang w:val="fr-BE"/>
        </w:rPr>
      </w:pPr>
    </w:p>
    <w:p w14:paraId="03B4A32B" w14:textId="77777777" w:rsidR="00755537" w:rsidRDefault="00755537" w:rsidP="00755537">
      <w:pPr>
        <w:pStyle w:val="Paragraphedeliste"/>
        <w:ind w:left="0"/>
        <w:rPr>
          <w:lang w:val="fr-BE"/>
        </w:rPr>
      </w:pPr>
      <w:r w:rsidRPr="006A6123">
        <w:rPr>
          <w:lang w:val="fr-BE"/>
        </w:rPr>
        <w:t xml:space="preserve">(de) </w:t>
      </w:r>
      <w:r w:rsidRPr="006A6123">
        <w:rPr>
          <w:smallCaps/>
          <w:lang w:val="fr-BE"/>
        </w:rPr>
        <w:t>La Hamaide</w:t>
      </w:r>
      <w:r w:rsidRPr="006A6123">
        <w:rPr>
          <w:lang w:val="fr-BE"/>
        </w:rPr>
        <w:t>, V.</w:t>
      </w:r>
      <w:r>
        <w:rPr>
          <w:lang w:val="fr-BE"/>
        </w:rPr>
        <w:t xml:space="preserve"> </w:t>
      </w:r>
      <w:r w:rsidRPr="0016023F">
        <w:rPr>
          <w:i/>
          <w:iCs/>
        </w:rPr>
        <w:t>L’art de contracter et tester, conforme au droit et coutumes, avec modèles des contracts et acts de volonté dernière</w:t>
      </w:r>
      <w:r>
        <w:t xml:space="preserve">, </w:t>
      </w:r>
      <w:r w:rsidRPr="00C82F72">
        <w:rPr>
          <w:i/>
          <w:iCs/>
        </w:rPr>
        <w:t>avec modèles des contracts et accts de volonté dernière</w:t>
      </w:r>
      <w:r>
        <w:t>, Liège, chez Bernimolin, 1785 (1</w:t>
      </w:r>
      <w:r w:rsidRPr="00C82F72">
        <w:rPr>
          <w:vertAlign w:val="superscript"/>
        </w:rPr>
        <w:t>e</w:t>
      </w:r>
      <w:r>
        <w:t xml:space="preserve"> édition chez Pierre Danthez, 1683). </w:t>
      </w:r>
    </w:p>
    <w:p w14:paraId="43E467B6" w14:textId="77777777" w:rsidR="00755537" w:rsidRDefault="00755537" w:rsidP="00755537">
      <w:pPr>
        <w:pStyle w:val="Paragraphedeliste"/>
        <w:ind w:left="0"/>
        <w:rPr>
          <w:lang w:val="fr-BE"/>
        </w:rPr>
      </w:pPr>
    </w:p>
    <w:p w14:paraId="2C6B88B6" w14:textId="77777777" w:rsidR="00755537" w:rsidRDefault="00755537" w:rsidP="00755537">
      <w:pPr>
        <w:pStyle w:val="Paragraphedeliste"/>
        <w:ind w:left="0"/>
      </w:pPr>
      <w:r w:rsidRPr="001C64CD">
        <w:rPr>
          <w:smallCaps/>
          <w:lang w:val="fr-BE"/>
        </w:rPr>
        <w:t>Le Ridant</w:t>
      </w:r>
      <w:r>
        <w:rPr>
          <w:lang w:val="fr-BE"/>
        </w:rPr>
        <w:t xml:space="preserve">, </w:t>
      </w:r>
      <w:r w:rsidRPr="00205DF0">
        <w:rPr>
          <w:i/>
          <w:iCs/>
          <w:lang w:val="fr-BE"/>
        </w:rPr>
        <w:t>Code matrimonial ou recueil des édits, ordonnances et déclarations sur le mariage, avec un dictionnaire des décisions les plus importantes sur cette matière</w:t>
      </w:r>
      <w:r w:rsidRPr="00205DF0">
        <w:rPr>
          <w:lang w:val="fr-BE"/>
        </w:rPr>
        <w:t xml:space="preserve">, Paris, </w:t>
      </w:r>
      <w:r>
        <w:rPr>
          <w:lang w:val="fr-BE"/>
        </w:rPr>
        <w:t xml:space="preserve">chez </w:t>
      </w:r>
      <w:r w:rsidRPr="00205DF0">
        <w:rPr>
          <w:lang w:val="fr-BE"/>
        </w:rPr>
        <w:t>Herissant, 1766</w:t>
      </w:r>
      <w:r>
        <w:rPr>
          <w:lang w:val="fr-BE"/>
        </w:rPr>
        <w:t>.</w:t>
      </w:r>
    </w:p>
    <w:p w14:paraId="34686E8E" w14:textId="77777777" w:rsidR="00755537" w:rsidRPr="001D0B3F" w:rsidRDefault="00755537" w:rsidP="00755537">
      <w:pPr>
        <w:pStyle w:val="Paragraphedeliste"/>
        <w:ind w:left="0"/>
      </w:pPr>
    </w:p>
    <w:p w14:paraId="25661F85" w14:textId="77777777" w:rsidR="00755537" w:rsidRDefault="00755537" w:rsidP="00755537">
      <w:pPr>
        <w:pStyle w:val="Paragraphedeliste"/>
        <w:ind w:left="0"/>
      </w:pPr>
      <w:r>
        <w:t xml:space="preserve">(de) </w:t>
      </w:r>
      <w:r w:rsidRPr="007715F9">
        <w:rPr>
          <w:smallCaps/>
        </w:rPr>
        <w:t>Louvrex</w:t>
      </w:r>
      <w:r>
        <w:t xml:space="preserve">, M.G., </w:t>
      </w:r>
      <w:r w:rsidRPr="00C523BD">
        <w:rPr>
          <w:i/>
          <w:iCs/>
        </w:rPr>
        <w:t xml:space="preserve">Recueil contenant les édits et reglemens faits pour le païs de Liege &amp; comté de Looz, par les Evêques &amp; Princes, tant en matière de police que de justice : les privilèges accordez par les Empereurs au même païs et autres terres dépendantes de l’Eglise de Liège : les concordats </w:t>
      </w:r>
      <w:r>
        <w:rPr>
          <w:i/>
          <w:iCs/>
        </w:rPr>
        <w:t>et</w:t>
      </w:r>
      <w:r w:rsidRPr="00C523BD">
        <w:rPr>
          <w:i/>
          <w:iCs/>
        </w:rPr>
        <w:t xml:space="preserve"> traitez faits avec les puissances voisines, &amp; ceux faits entre l’Evêque &amp; Prince</w:t>
      </w:r>
      <w:r>
        <w:rPr>
          <w:i/>
          <w:iCs/>
        </w:rPr>
        <w:t>, &amp; les Etats ou autres Membres dudit Païs ; le tout accompagné de Notes</w:t>
      </w:r>
      <w:r>
        <w:t xml:space="preserve">. </w:t>
      </w:r>
      <w:r>
        <w:rPr>
          <w:i/>
          <w:iCs/>
        </w:rPr>
        <w:lastRenderedPageBreak/>
        <w:t xml:space="preserve">Nouvelle edition continuée, augmentée, corrigée &amp; remise en meilleur ordre, avec des notes ulterieures par Bauduin Hodin, lientié ès Droits de l’Université de Rheims, &amp; Avocat aux Cours &amp; Tribunaux de la Ville &amp; Païs de Liege, </w:t>
      </w:r>
      <w:r>
        <w:t xml:space="preserve">4 vol., Liège, chez Everard Kints, 1750-1752. </w:t>
      </w:r>
    </w:p>
    <w:p w14:paraId="59D3F44D" w14:textId="77777777" w:rsidR="00755537" w:rsidRDefault="00755537" w:rsidP="00755537">
      <w:pPr>
        <w:pStyle w:val="Paragraphedeliste"/>
        <w:ind w:left="0"/>
        <w:rPr>
          <w:lang w:val="fr-BE"/>
        </w:rPr>
      </w:pPr>
    </w:p>
    <w:p w14:paraId="335016A6" w14:textId="77777777" w:rsidR="00755537" w:rsidRDefault="00755537" w:rsidP="00755537">
      <w:pPr>
        <w:pStyle w:val="Paragraphedeliste"/>
        <w:ind w:left="0"/>
      </w:pPr>
      <w:r w:rsidRPr="00911DFE">
        <w:rPr>
          <w:smallCaps/>
        </w:rPr>
        <w:t>Manigart</w:t>
      </w:r>
      <w:r>
        <w:t xml:space="preserve">, J.-H., </w:t>
      </w:r>
      <w:r w:rsidRPr="00911DFE">
        <w:rPr>
          <w:i/>
          <w:iCs/>
        </w:rPr>
        <w:t>Praxis pastoralis</w:t>
      </w:r>
      <w:r>
        <w:t xml:space="preserve">, </w:t>
      </w:r>
      <w:r>
        <w:rPr>
          <w:i/>
          <w:iCs/>
        </w:rPr>
        <w:t>seu manipulus theologiae moralis. De VII. Ecclesiae Sacramentis, cum resolutione difficultatum circa illa occurrentium, de censuris, casibus Papae &amp; Episcopo reservatis. Accessit brevis, &amp; facilis methodus de quacumque materia cum fructu concionandi</w:t>
      </w:r>
      <w:r>
        <w:t>, 2</w:t>
      </w:r>
      <w:r w:rsidRPr="00734DBA">
        <w:rPr>
          <w:vertAlign w:val="superscript"/>
        </w:rPr>
        <w:t>e</w:t>
      </w:r>
      <w:r>
        <w:t xml:space="preserve"> éd., </w:t>
      </w:r>
      <w:r w:rsidRPr="00734DBA">
        <w:t>Liège, chez Bronckart, 1664</w:t>
      </w:r>
      <w:r>
        <w:t xml:space="preserve">. </w:t>
      </w:r>
    </w:p>
    <w:p w14:paraId="2281AEA1" w14:textId="77777777" w:rsidR="00755537" w:rsidRDefault="00755537" w:rsidP="00755537">
      <w:pPr>
        <w:ind w:left="-360"/>
      </w:pPr>
    </w:p>
    <w:p w14:paraId="64152589" w14:textId="77777777" w:rsidR="00755537" w:rsidRDefault="00755537" w:rsidP="00755537">
      <w:pPr>
        <w:pStyle w:val="Paragraphedeliste"/>
        <w:ind w:left="0"/>
        <w:rPr>
          <w:lang w:val="fr-BE"/>
        </w:rPr>
      </w:pPr>
      <w:r w:rsidRPr="00015191">
        <w:rPr>
          <w:smallCaps/>
          <w:lang w:val="fr-BE"/>
        </w:rPr>
        <w:t>Massotte</w:t>
      </w:r>
      <w:r>
        <w:rPr>
          <w:smallCaps/>
          <w:lang w:val="fr-BE"/>
        </w:rPr>
        <w:t>, T</w:t>
      </w:r>
      <w:r w:rsidRPr="001C64CD">
        <w:rPr>
          <w:lang w:val="fr-BE"/>
        </w:rPr>
        <w:t>h</w:t>
      </w:r>
      <w:r>
        <w:rPr>
          <w:smallCaps/>
          <w:lang w:val="fr-BE"/>
        </w:rPr>
        <w:t xml:space="preserve">., </w:t>
      </w:r>
      <w:r w:rsidRPr="007F40D2">
        <w:rPr>
          <w:i/>
          <w:iCs/>
          <w:lang w:val="fr-BE"/>
        </w:rPr>
        <w:t>Speculationum notarii publici libri quinque e praeclaris multorum haud vulgarium iureconsultorum vigiliis decerpti atque collecti</w:t>
      </w:r>
      <w:r w:rsidRPr="00015191">
        <w:rPr>
          <w:lang w:val="fr-BE"/>
        </w:rPr>
        <w:t>, Liège, Gulielmum Sapidum, 1601.</w:t>
      </w:r>
    </w:p>
    <w:p w14:paraId="1A4DEAD0" w14:textId="77777777" w:rsidR="00755537" w:rsidRDefault="00755537" w:rsidP="00755537">
      <w:pPr>
        <w:pStyle w:val="Paragraphedeliste"/>
        <w:ind w:left="0"/>
        <w:rPr>
          <w:lang w:val="fr-BE"/>
        </w:rPr>
      </w:pPr>
    </w:p>
    <w:p w14:paraId="3A35F292" w14:textId="77777777" w:rsidR="00755537" w:rsidRPr="006A6123" w:rsidRDefault="00755537" w:rsidP="00755537">
      <w:pPr>
        <w:pStyle w:val="Paragraphedeliste"/>
        <w:ind w:left="0"/>
        <w:rPr>
          <w:lang w:val="fr-BE"/>
        </w:rPr>
      </w:pPr>
      <w:r w:rsidRPr="006A6123">
        <w:rPr>
          <w:lang w:val="fr-BE"/>
        </w:rPr>
        <w:t>(de)</w:t>
      </w:r>
      <w:r w:rsidRPr="006A6123">
        <w:rPr>
          <w:smallCaps/>
          <w:lang w:val="fr-BE"/>
        </w:rPr>
        <w:t xml:space="preserve"> Méan</w:t>
      </w:r>
      <w:r w:rsidRPr="006A6123">
        <w:rPr>
          <w:lang w:val="fr-BE"/>
        </w:rPr>
        <w:t xml:space="preserve">, </w:t>
      </w:r>
      <w:r>
        <w:rPr>
          <w:lang w:val="fr-BE"/>
        </w:rPr>
        <w:t>P.,</w:t>
      </w:r>
      <w:r w:rsidRPr="007524F6">
        <w:rPr>
          <w:i/>
          <w:iCs/>
          <w:lang w:val="fr-BE"/>
        </w:rPr>
        <w:t xml:space="preserve"> Recueil des poincts marquez pour coustumes du Pays de Liege, reveuz l’an 1642 par les Deputez de Son Alteze &amp; de ses Estats</w:t>
      </w:r>
      <w:r>
        <w:rPr>
          <w:lang w:val="fr-BE"/>
        </w:rPr>
        <w:t xml:space="preserve">, Liège, chez Léonard Streel, 1650. </w:t>
      </w:r>
    </w:p>
    <w:p w14:paraId="42A7B00B" w14:textId="77777777" w:rsidR="00755537" w:rsidRPr="006A6123" w:rsidRDefault="00755537" w:rsidP="00755537">
      <w:pPr>
        <w:pStyle w:val="Paragraphedeliste"/>
        <w:ind w:left="0"/>
        <w:rPr>
          <w:lang w:val="fr-BE"/>
        </w:rPr>
      </w:pPr>
    </w:p>
    <w:p w14:paraId="36196A24" w14:textId="77777777" w:rsidR="00755537" w:rsidRPr="006A6123" w:rsidRDefault="00755537" w:rsidP="00755537">
      <w:pPr>
        <w:pStyle w:val="Paragraphedeliste"/>
        <w:ind w:left="0"/>
        <w:rPr>
          <w:lang w:val="fr-BE"/>
        </w:rPr>
      </w:pPr>
      <w:r w:rsidRPr="006A6123">
        <w:rPr>
          <w:lang w:val="fr-BE"/>
        </w:rPr>
        <w:t xml:space="preserve">(de) </w:t>
      </w:r>
      <w:r w:rsidRPr="006A6123">
        <w:rPr>
          <w:smallCaps/>
          <w:lang w:val="fr-BE"/>
        </w:rPr>
        <w:t>Méan</w:t>
      </w:r>
      <w:r w:rsidRPr="006A6123">
        <w:rPr>
          <w:lang w:val="fr-BE"/>
        </w:rPr>
        <w:t>, Ch</w:t>
      </w:r>
      <w:r>
        <w:rPr>
          <w:lang w:val="fr-BE"/>
        </w:rPr>
        <w:t>.</w:t>
      </w:r>
      <w:r w:rsidRPr="006A6123">
        <w:rPr>
          <w:lang w:val="fr-BE"/>
        </w:rPr>
        <w:t xml:space="preserve">, </w:t>
      </w:r>
      <w:r w:rsidRPr="00BA66EE">
        <w:rPr>
          <w:i/>
          <w:iCs/>
        </w:rPr>
        <w:t>Observationes et res judicatae ad jus civile romanorum, leodiensium, aliarumque gentium canonicum et feudale</w:t>
      </w:r>
      <w:r>
        <w:t xml:space="preserve">, 6 vol., augmentés par M.G. de Louvrex, S. Bastin et M. Gordinne, Liège, chez Everard Kints, 1740. </w:t>
      </w:r>
    </w:p>
    <w:p w14:paraId="0809C03F" w14:textId="77777777" w:rsidR="00755537" w:rsidRDefault="00755537" w:rsidP="00755537">
      <w:pPr>
        <w:pStyle w:val="Paragraphedeliste"/>
        <w:ind w:left="0"/>
      </w:pPr>
    </w:p>
    <w:p w14:paraId="7920EA34" w14:textId="77777777" w:rsidR="00755537" w:rsidRDefault="00755537" w:rsidP="00755537">
      <w:pPr>
        <w:pStyle w:val="Paragraphedeliste"/>
        <w:ind w:left="0"/>
        <w:rPr>
          <w:rFonts w:cs="Arial"/>
          <w:lang w:val="fr-BE"/>
        </w:rPr>
      </w:pPr>
      <w:r w:rsidRPr="00425EA3">
        <w:rPr>
          <w:rFonts w:cs="Arial"/>
          <w:smallCaps/>
          <w:lang w:val="fr-BE"/>
        </w:rPr>
        <w:t>Simonon</w:t>
      </w:r>
      <w:r w:rsidRPr="00425EA3">
        <w:rPr>
          <w:rFonts w:cs="Arial"/>
          <w:lang w:val="fr-BE"/>
        </w:rPr>
        <w:t xml:space="preserve">, P., </w:t>
      </w:r>
      <w:r w:rsidRPr="00425EA3">
        <w:rPr>
          <w:rFonts w:cs="Arial"/>
          <w:i/>
          <w:iCs/>
          <w:lang w:val="fr-BE"/>
        </w:rPr>
        <w:t>Introduction à l’office de notaire, prélocuteur et agent en cour de Rome, avec des notes sur les statuts, la science du notaire apostolique et impérial, &amp; les Ordonnances, Mandements et Règlements relatifs, etc.</w:t>
      </w:r>
      <w:r w:rsidRPr="00425EA3">
        <w:rPr>
          <w:rFonts w:cs="Arial"/>
          <w:lang w:val="fr-BE"/>
        </w:rPr>
        <w:t>, Liège, chez F.J. Desoer, 1778.</w:t>
      </w:r>
    </w:p>
    <w:p w14:paraId="7EC5CB5E" w14:textId="77777777" w:rsidR="00755537" w:rsidRPr="006A6123" w:rsidRDefault="00755537" w:rsidP="00755537">
      <w:pPr>
        <w:pStyle w:val="Paragraphedeliste"/>
        <w:ind w:left="0"/>
      </w:pPr>
    </w:p>
    <w:p w14:paraId="0517C65E" w14:textId="77777777" w:rsidR="00755537" w:rsidRDefault="00755537" w:rsidP="00755537">
      <w:pPr>
        <w:pStyle w:val="Paragraphedeliste"/>
        <w:ind w:left="0"/>
      </w:pPr>
      <w:r w:rsidRPr="006A6123">
        <w:t xml:space="preserve">(de) </w:t>
      </w:r>
      <w:r w:rsidRPr="006A6123">
        <w:rPr>
          <w:smallCaps/>
        </w:rPr>
        <w:t>Sohet</w:t>
      </w:r>
      <w:r w:rsidRPr="006A6123">
        <w:t>, D</w:t>
      </w:r>
      <w:r>
        <w:t>.-F.</w:t>
      </w:r>
      <w:r w:rsidRPr="006A6123">
        <w:t>,</w:t>
      </w:r>
      <w:r>
        <w:t xml:space="preserve"> </w:t>
      </w:r>
      <w:r w:rsidRPr="006D3D24">
        <w:rPr>
          <w:i/>
          <w:iCs/>
        </w:rPr>
        <w:t>Instituts de droit, ou sommaire de jurisprudence canonique, civile, féodale et criminelle, pour les pays de Liege, de Luxembourg, Namur et autres</w:t>
      </w:r>
      <w:r>
        <w:rPr>
          <w:i/>
          <w:iCs/>
        </w:rPr>
        <w:t xml:space="preserve">, 3 t., </w:t>
      </w:r>
      <w:r>
        <w:t xml:space="preserve">Namur, chez Lafontaine, 1770 et 1781, et Bouillon, chez Foissy, 1772. </w:t>
      </w:r>
      <w:r w:rsidRPr="00D2623A">
        <w:t> </w:t>
      </w:r>
    </w:p>
    <w:p w14:paraId="7C21C94E" w14:textId="77777777" w:rsidR="00755537" w:rsidRPr="00442FAC" w:rsidRDefault="00755537" w:rsidP="00755537">
      <w:pPr>
        <w:pStyle w:val="Paragraphedeliste"/>
        <w:ind w:left="0"/>
        <w:rPr>
          <w:rFonts w:cs="Arial"/>
          <w:lang w:val="fr-BE"/>
        </w:rPr>
      </w:pPr>
    </w:p>
    <w:p w14:paraId="3734A847" w14:textId="77777777" w:rsidR="00755537" w:rsidRPr="00E03016" w:rsidRDefault="00755537" w:rsidP="00755537">
      <w:pPr>
        <w:rPr>
          <w:b/>
          <w:bCs/>
          <w:lang w:val="fr-BE"/>
        </w:rPr>
      </w:pPr>
    </w:p>
    <w:p w14:paraId="7A2877B1" w14:textId="77777777" w:rsidR="00755537" w:rsidRPr="002C5680" w:rsidRDefault="00755537" w:rsidP="00755537">
      <w:pPr>
        <w:pStyle w:val="Paragraphedeliste"/>
        <w:numPr>
          <w:ilvl w:val="0"/>
          <w:numId w:val="45"/>
        </w:numPr>
        <w:rPr>
          <w:b/>
          <w:bCs/>
          <w:sz w:val="28"/>
          <w:szCs w:val="28"/>
          <w:lang w:val="fr-BE"/>
        </w:rPr>
      </w:pPr>
      <w:r w:rsidRPr="002C5680">
        <w:rPr>
          <w:b/>
          <w:bCs/>
          <w:sz w:val="28"/>
          <w:szCs w:val="28"/>
          <w:lang w:val="fr-BE"/>
        </w:rPr>
        <w:t>Éditées</w:t>
      </w:r>
    </w:p>
    <w:p w14:paraId="7D84C193" w14:textId="77777777" w:rsidR="00755537" w:rsidRDefault="00755537" w:rsidP="00755537">
      <w:pPr>
        <w:jc w:val="left"/>
        <w:rPr>
          <w:rFonts w:ascii="Calibri Light" w:eastAsiaTheme="majorEastAsia" w:hAnsi="Calibri Light" w:cs="Times New Roman (Titres CS)"/>
          <w:smallCaps/>
          <w:sz w:val="36"/>
          <w:szCs w:val="40"/>
          <w:lang w:val="fr-BE"/>
        </w:rPr>
      </w:pPr>
    </w:p>
    <w:p w14:paraId="69032367" w14:textId="77777777" w:rsidR="00755537" w:rsidRDefault="00755537" w:rsidP="00755537">
      <w:pPr>
        <w:pStyle w:val="Paragraphedeliste"/>
        <w:ind w:left="0"/>
      </w:pPr>
      <w:r w:rsidRPr="00153440">
        <w:rPr>
          <w:smallCaps/>
          <w:lang w:val="fr-BE"/>
        </w:rPr>
        <w:t>Baguette</w:t>
      </w:r>
      <w:r>
        <w:rPr>
          <w:lang w:val="fr-BE"/>
        </w:rPr>
        <w:t xml:space="preserve">, A., </w:t>
      </w:r>
      <w:r w:rsidRPr="0037337C">
        <w:rPr>
          <w:i/>
          <w:iCs/>
          <w:lang w:val="fr-BE"/>
        </w:rPr>
        <w:t>Le Paweilhar Giffou. Édition critique</w:t>
      </w:r>
      <w:r w:rsidRPr="0037337C">
        <w:rPr>
          <w:lang w:val="fr-BE"/>
        </w:rPr>
        <w:t>, Liège,</w:t>
      </w:r>
      <w:r>
        <w:rPr>
          <w:lang w:val="fr-BE"/>
        </w:rPr>
        <w:t xml:space="preserve"> Éditions de la Commission communale de l’histoire de l’ancien Pays de Liège,</w:t>
      </w:r>
      <w:r w:rsidRPr="0037337C">
        <w:rPr>
          <w:lang w:val="fr-BE"/>
        </w:rPr>
        <w:t xml:space="preserve"> 1946</w:t>
      </w:r>
      <w:r>
        <w:rPr>
          <w:lang w:val="fr-BE"/>
        </w:rPr>
        <w:t xml:space="preserve">. </w:t>
      </w:r>
    </w:p>
    <w:p w14:paraId="38722220" w14:textId="77777777" w:rsidR="00755537" w:rsidRDefault="00755537" w:rsidP="00755537"/>
    <w:p w14:paraId="0D93FB32" w14:textId="77777777" w:rsidR="00755537" w:rsidRDefault="00755537" w:rsidP="00755537">
      <w:pPr>
        <w:pStyle w:val="Paragraphedeliste"/>
        <w:ind w:left="0"/>
      </w:pPr>
      <w:r>
        <w:t xml:space="preserve">(de) </w:t>
      </w:r>
      <w:r w:rsidRPr="00F94313">
        <w:rPr>
          <w:smallCaps/>
        </w:rPr>
        <w:t>Hurges</w:t>
      </w:r>
      <w:r>
        <w:t xml:space="preserve">, Ph., </w:t>
      </w:r>
      <w:r w:rsidRPr="00F94313">
        <w:rPr>
          <w:i/>
          <w:iCs/>
        </w:rPr>
        <w:t xml:space="preserve">Voyages </w:t>
      </w:r>
      <w:r>
        <w:rPr>
          <w:i/>
          <w:iCs/>
        </w:rPr>
        <w:t xml:space="preserve">de Philippe de Hurges </w:t>
      </w:r>
      <w:r w:rsidRPr="00F94313">
        <w:rPr>
          <w:i/>
          <w:iCs/>
        </w:rPr>
        <w:t>à Liége et à Maestrect en 1615</w:t>
      </w:r>
      <w:r>
        <w:t xml:space="preserve">, Liège, Grandmont-Donders, 1872. </w:t>
      </w:r>
    </w:p>
    <w:p w14:paraId="01187147" w14:textId="77777777" w:rsidR="00755537" w:rsidRDefault="00755537" w:rsidP="00755537"/>
    <w:p w14:paraId="21BE688B" w14:textId="77777777" w:rsidR="00755537" w:rsidRDefault="00755537" w:rsidP="00755537">
      <w:r w:rsidRPr="0016023F">
        <w:rPr>
          <w:smallCaps/>
        </w:rPr>
        <w:t>Polain</w:t>
      </w:r>
      <w:r>
        <w:t xml:space="preserve">, M.L., et </w:t>
      </w:r>
      <w:r w:rsidRPr="0016023F">
        <w:rPr>
          <w:smallCaps/>
        </w:rPr>
        <w:t>Bormans</w:t>
      </w:r>
      <w:r>
        <w:t xml:space="preserve">, S., </w:t>
      </w:r>
      <w:r w:rsidRPr="0016023F">
        <w:rPr>
          <w:i/>
          <w:iCs/>
        </w:rPr>
        <w:t>Recueil des ordonnances de la principauté de Li</w:t>
      </w:r>
      <w:r>
        <w:rPr>
          <w:i/>
          <w:iCs/>
        </w:rPr>
        <w:t>é</w:t>
      </w:r>
      <w:r w:rsidRPr="0016023F">
        <w:rPr>
          <w:i/>
          <w:iCs/>
        </w:rPr>
        <w:t>ge</w:t>
      </w:r>
      <w:r>
        <w:t xml:space="preserve">, 6 vol., Bruxelles, E. Devroy, </w:t>
      </w:r>
      <w:r w:rsidRPr="00672E29">
        <w:rPr>
          <w:lang w:val="fr-BE"/>
        </w:rPr>
        <w:t>1855</w:t>
      </w:r>
      <w:r>
        <w:rPr>
          <w:lang w:val="fr-BE"/>
        </w:rPr>
        <w:t xml:space="preserve">, </w:t>
      </w:r>
      <w:r w:rsidRPr="00672E29">
        <w:rPr>
          <w:lang w:val="fr-BE"/>
        </w:rPr>
        <w:t>1860</w:t>
      </w:r>
      <w:r>
        <w:rPr>
          <w:lang w:val="fr-BE"/>
        </w:rPr>
        <w:t xml:space="preserve">, </w:t>
      </w:r>
      <w:r w:rsidRPr="00672E29">
        <w:rPr>
          <w:lang w:val="fr-BE"/>
        </w:rPr>
        <w:t>1869</w:t>
      </w:r>
      <w:r>
        <w:rPr>
          <w:lang w:val="fr-BE"/>
        </w:rPr>
        <w:t xml:space="preserve">, </w:t>
      </w:r>
      <w:r w:rsidRPr="00672E29">
        <w:rPr>
          <w:lang w:val="fr-BE"/>
        </w:rPr>
        <w:t>1871</w:t>
      </w:r>
      <w:r>
        <w:rPr>
          <w:lang w:val="fr-BE"/>
        </w:rPr>
        <w:t xml:space="preserve">, </w:t>
      </w:r>
      <w:r w:rsidRPr="00672E29">
        <w:rPr>
          <w:lang w:val="fr-BE"/>
        </w:rPr>
        <w:t>1872 </w:t>
      </w:r>
      <w:r>
        <w:rPr>
          <w:lang w:val="fr-BE"/>
        </w:rPr>
        <w:t>et 1</w:t>
      </w:r>
      <w:r w:rsidRPr="00672E29">
        <w:rPr>
          <w:lang w:val="fr-BE"/>
        </w:rPr>
        <w:t>878</w:t>
      </w:r>
      <w:r>
        <w:rPr>
          <w:lang w:val="fr-BE"/>
        </w:rPr>
        <w:t>.</w:t>
      </w:r>
    </w:p>
    <w:p w14:paraId="20BD555F" w14:textId="77777777" w:rsidR="00755537" w:rsidRDefault="00755537" w:rsidP="00755537"/>
    <w:p w14:paraId="1A80D752" w14:textId="77777777" w:rsidR="00755537" w:rsidRPr="00E230E4" w:rsidRDefault="00755537" w:rsidP="00755537">
      <w:pPr>
        <w:rPr>
          <w:lang w:val="fr-BE"/>
        </w:rPr>
      </w:pPr>
      <w:r w:rsidRPr="00E230E4">
        <w:rPr>
          <w:smallCaps/>
          <w:lang w:val="fr-BE"/>
        </w:rPr>
        <w:t>Raikem</w:t>
      </w:r>
      <w:r w:rsidRPr="00E230E4">
        <w:rPr>
          <w:lang w:val="fr-BE"/>
        </w:rPr>
        <w:t xml:space="preserve">, J.J., </w:t>
      </w:r>
      <w:r w:rsidRPr="00E230E4">
        <w:rPr>
          <w:smallCaps/>
          <w:lang w:val="fr-BE"/>
        </w:rPr>
        <w:t>Polain</w:t>
      </w:r>
      <w:r w:rsidRPr="00E230E4">
        <w:rPr>
          <w:lang w:val="fr-BE"/>
        </w:rPr>
        <w:t xml:space="preserve">, M.L., </w:t>
      </w:r>
      <w:r w:rsidRPr="00E230E4">
        <w:rPr>
          <w:smallCaps/>
          <w:lang w:val="fr-BE"/>
        </w:rPr>
        <w:t>Crahay</w:t>
      </w:r>
      <w:r w:rsidRPr="00E230E4">
        <w:rPr>
          <w:lang w:val="fr-BE"/>
        </w:rPr>
        <w:t xml:space="preserve">, L., et </w:t>
      </w:r>
      <w:r w:rsidRPr="00E230E4">
        <w:rPr>
          <w:smallCaps/>
          <w:lang w:val="fr-BE"/>
        </w:rPr>
        <w:t>Bormans</w:t>
      </w:r>
      <w:r>
        <w:rPr>
          <w:lang w:val="fr-BE"/>
        </w:rPr>
        <w:t xml:space="preserve">, S., </w:t>
      </w:r>
      <w:r w:rsidRPr="00E230E4">
        <w:rPr>
          <w:i/>
          <w:iCs/>
          <w:lang w:val="fr-BE"/>
        </w:rPr>
        <w:t>Coutumes du pays de Liége</w:t>
      </w:r>
      <w:r>
        <w:rPr>
          <w:lang w:val="fr-BE"/>
        </w:rPr>
        <w:t xml:space="preserve">, 3 vol., Bruxelles, Fr. Gobbaerts, 1870, 1873, 1884. </w:t>
      </w:r>
    </w:p>
    <w:p w14:paraId="5BD130A7" w14:textId="77777777" w:rsidR="00755537" w:rsidRPr="00E230E4" w:rsidRDefault="00755537" w:rsidP="00755537">
      <w:pPr>
        <w:rPr>
          <w:lang w:val="fr-BE"/>
        </w:rPr>
      </w:pPr>
    </w:p>
    <w:p w14:paraId="03446049" w14:textId="77777777" w:rsidR="00755537" w:rsidRDefault="00755537" w:rsidP="00755537">
      <w:r w:rsidRPr="00F02A23">
        <w:rPr>
          <w:smallCaps/>
        </w:rPr>
        <w:t>Salmon</w:t>
      </w:r>
      <w:r>
        <w:t xml:space="preserve">, A., </w:t>
      </w:r>
      <w:r w:rsidRPr="00F02A23">
        <w:rPr>
          <w:i/>
          <w:iCs/>
        </w:rPr>
        <w:t>Philippe de Beaumanoir. Coutumes de Beauvaisis, Texte critique publié avec une introduction, un glossaire et une table analytique</w:t>
      </w:r>
      <w:r>
        <w:t>, t. 2, Paris, chez Alphonse Picard et fils, 1900.</w:t>
      </w:r>
    </w:p>
    <w:p w14:paraId="712E71B6" w14:textId="77777777" w:rsidR="00755537" w:rsidRDefault="00755537" w:rsidP="00755537"/>
    <w:p w14:paraId="1DCD3EDE" w14:textId="77777777" w:rsidR="00755537" w:rsidRDefault="00755537" w:rsidP="00755537">
      <w:pPr>
        <w:pStyle w:val="Paragraphedeliste"/>
        <w:ind w:left="0"/>
      </w:pPr>
      <w:r w:rsidRPr="00B90FFF">
        <w:rPr>
          <w:smallCaps/>
        </w:rPr>
        <w:t>Schoolmeesters</w:t>
      </w:r>
      <w:r w:rsidRPr="00B90FFF">
        <w:t>,</w:t>
      </w:r>
      <w:r>
        <w:t xml:space="preserve"> E.,</w:t>
      </w:r>
      <w:r w:rsidRPr="00B90FFF">
        <w:t xml:space="preserve"> </w:t>
      </w:r>
      <w:r w:rsidRPr="00B90FFF">
        <w:rPr>
          <w:i/>
          <w:iCs/>
        </w:rPr>
        <w:t>Les statuts synodaux de Jean de Flandre</w:t>
      </w:r>
      <w:r>
        <w:rPr>
          <w:i/>
          <w:iCs/>
        </w:rPr>
        <w:t xml:space="preserve">, évêque de </w:t>
      </w:r>
      <w:r w:rsidRPr="009C4273">
        <w:rPr>
          <w:i/>
          <w:iCs/>
        </w:rPr>
        <w:t>Liège</w:t>
      </w:r>
      <w:r>
        <w:t>, Liège, Denis Cormaux, 1908.</w:t>
      </w:r>
    </w:p>
    <w:p w14:paraId="65F19CB1" w14:textId="77777777" w:rsidR="00755537" w:rsidRDefault="00755537" w:rsidP="00755537"/>
    <w:p w14:paraId="01152E89" w14:textId="77777777" w:rsidR="00755537" w:rsidRDefault="00755537" w:rsidP="00755537">
      <w:pPr>
        <w:pStyle w:val="Paragraphedeliste"/>
        <w:ind w:left="0"/>
        <w:rPr>
          <w:lang w:val="fr-BE"/>
        </w:rPr>
      </w:pPr>
      <w:r w:rsidRPr="003B4C06">
        <w:rPr>
          <w:smallCaps/>
        </w:rPr>
        <w:t>Vogel</w:t>
      </w:r>
      <w:r w:rsidRPr="003B4C06">
        <w:t>, F.A.,</w:t>
      </w:r>
      <w:r>
        <w:rPr>
          <w:i/>
          <w:iCs/>
        </w:rPr>
        <w:t xml:space="preserve"> </w:t>
      </w:r>
      <w:r w:rsidRPr="00BB39E8">
        <w:rPr>
          <w:i/>
          <w:iCs/>
        </w:rPr>
        <w:t>Code criminel de l’empereur Charles V, vulgairement appelé la Caroline, contenant les Loix qui sont suivies dans les jurisdictions Criminelles de l’Empire, et à l’usage des Conseils de Guerre des Troupes Suisses</w:t>
      </w:r>
      <w:r>
        <w:t xml:space="preserve">, Maastricht, chez Jean-Edme Dufour et Philippe Roux, </w:t>
      </w:r>
      <w:r>
        <w:rPr>
          <w:lang w:val="fr-BE"/>
        </w:rPr>
        <w:t>1794.</w:t>
      </w:r>
    </w:p>
    <w:p w14:paraId="24A6F764" w14:textId="77777777" w:rsidR="00755537" w:rsidRPr="005D4D56" w:rsidRDefault="00755537" w:rsidP="00755537">
      <w:pPr>
        <w:pStyle w:val="Paragraphedeliste"/>
        <w:ind w:left="0"/>
      </w:pPr>
    </w:p>
    <w:p w14:paraId="346D84F5" w14:textId="77777777" w:rsidR="00755537" w:rsidRPr="00945388" w:rsidRDefault="00755537" w:rsidP="00755537">
      <w:pPr>
        <w:jc w:val="center"/>
        <w:rPr>
          <w:b/>
          <w:bCs/>
          <w:smallCaps/>
          <w:sz w:val="32"/>
          <w:szCs w:val="32"/>
          <w:u w:val="single"/>
          <w:lang w:val="fr-BE"/>
        </w:rPr>
      </w:pPr>
      <w:r w:rsidRPr="002C461C">
        <w:rPr>
          <w:b/>
          <w:bCs/>
          <w:smallCaps/>
          <w:sz w:val="32"/>
          <w:szCs w:val="32"/>
          <w:lang w:val="fr-BE"/>
        </w:rPr>
        <w:lastRenderedPageBreak/>
        <w:t xml:space="preserve">2. </w:t>
      </w:r>
      <w:r w:rsidRPr="002C461C">
        <w:rPr>
          <w:b/>
          <w:bCs/>
          <w:smallCaps/>
          <w:sz w:val="32"/>
          <w:szCs w:val="32"/>
          <w:u w:val="single"/>
          <w:lang w:val="fr-BE"/>
        </w:rPr>
        <w:t>Instruments de travail</w:t>
      </w:r>
    </w:p>
    <w:p w14:paraId="689270DF" w14:textId="77777777" w:rsidR="00755537" w:rsidRDefault="00755537" w:rsidP="00755537">
      <w:pPr>
        <w:rPr>
          <w:smallCaps/>
          <w:lang w:val="fr-BE"/>
        </w:rPr>
      </w:pPr>
    </w:p>
    <w:p w14:paraId="5501169B" w14:textId="77777777" w:rsidR="00755537" w:rsidRDefault="00755537" w:rsidP="00755537">
      <w:pPr>
        <w:rPr>
          <w:smallCaps/>
          <w:lang w:val="fr-BE"/>
        </w:rPr>
      </w:pPr>
    </w:p>
    <w:p w14:paraId="25CD16A5" w14:textId="77777777" w:rsidR="00755537" w:rsidRPr="002C5680" w:rsidRDefault="00755537" w:rsidP="00755537">
      <w:pPr>
        <w:pStyle w:val="Paragraphedeliste"/>
        <w:numPr>
          <w:ilvl w:val="0"/>
          <w:numId w:val="44"/>
        </w:numPr>
        <w:rPr>
          <w:b/>
          <w:bCs/>
          <w:sz w:val="28"/>
          <w:szCs w:val="28"/>
          <w:lang w:val="fr-BE"/>
        </w:rPr>
      </w:pPr>
      <w:r w:rsidRPr="002C5680">
        <w:rPr>
          <w:b/>
          <w:bCs/>
          <w:sz w:val="28"/>
          <w:szCs w:val="28"/>
          <w:lang w:val="fr-BE"/>
        </w:rPr>
        <w:t>Inventaires</w:t>
      </w:r>
    </w:p>
    <w:p w14:paraId="47EA85B8" w14:textId="77777777" w:rsidR="00755537" w:rsidRDefault="00755537" w:rsidP="00755537">
      <w:pPr>
        <w:rPr>
          <w:smallCaps/>
          <w:lang w:val="fr-BE"/>
        </w:rPr>
      </w:pPr>
    </w:p>
    <w:p w14:paraId="0B18AC27" w14:textId="77777777" w:rsidR="00755537" w:rsidRDefault="00755537" w:rsidP="00755537">
      <w:pPr>
        <w:rPr>
          <w:lang w:val="fr-BE"/>
        </w:rPr>
      </w:pPr>
      <w:r w:rsidRPr="00672E29">
        <w:rPr>
          <w:smallCaps/>
          <w:lang w:val="fr-BE"/>
        </w:rPr>
        <w:t>Bertholet</w:t>
      </w:r>
      <w:r w:rsidRPr="00672E29">
        <w:rPr>
          <w:lang w:val="fr-BE"/>
        </w:rPr>
        <w:t>,</w:t>
      </w:r>
      <w:r>
        <w:rPr>
          <w:lang w:val="fr-BE"/>
        </w:rPr>
        <w:t xml:space="preserve"> P.,</w:t>
      </w:r>
      <w:r w:rsidRPr="00672E29">
        <w:rPr>
          <w:lang w:val="fr-BE"/>
        </w:rPr>
        <w:t xml:space="preserve"> </w:t>
      </w:r>
      <w:r w:rsidRPr="00672E29">
        <w:rPr>
          <w:smallCaps/>
          <w:lang w:val="fr-BE"/>
        </w:rPr>
        <w:t>Conradt</w:t>
      </w:r>
      <w:r>
        <w:rPr>
          <w:smallCaps/>
          <w:lang w:val="fr-BE"/>
        </w:rPr>
        <w:t>, P.</w:t>
      </w:r>
      <w:r w:rsidRPr="00672E29">
        <w:rPr>
          <w:lang w:val="fr-BE"/>
        </w:rPr>
        <w:t xml:space="preserve"> et </w:t>
      </w:r>
      <w:r w:rsidRPr="00672E29">
        <w:rPr>
          <w:smallCaps/>
          <w:lang w:val="fr-BE"/>
        </w:rPr>
        <w:t>Pieyns-Rigo</w:t>
      </w:r>
      <w:r w:rsidRPr="00672E29">
        <w:rPr>
          <w:lang w:val="fr-BE"/>
        </w:rPr>
        <w:t>,</w:t>
      </w:r>
      <w:r>
        <w:rPr>
          <w:lang w:val="fr-BE"/>
        </w:rPr>
        <w:t xml:space="preserve"> P.,</w:t>
      </w:r>
      <w:r w:rsidRPr="00672E29">
        <w:rPr>
          <w:lang w:val="fr-BE"/>
        </w:rPr>
        <w:t xml:space="preserve"> </w:t>
      </w:r>
      <w:r w:rsidRPr="001C64CD">
        <w:rPr>
          <w:i/>
          <w:iCs/>
          <w:lang w:val="fr-BE"/>
        </w:rPr>
        <w:t>Inventaire des métiers, des collèges et confréries professionnelles de la Cité de Liège</w:t>
      </w:r>
      <w:r w:rsidRPr="00672E29">
        <w:rPr>
          <w:lang w:val="fr-BE"/>
        </w:rPr>
        <w:t xml:space="preserve">, Liège, </w:t>
      </w:r>
      <w:r>
        <w:rPr>
          <w:lang w:val="fr-BE"/>
        </w:rPr>
        <w:t>Archives de l’État à Liège,</w:t>
      </w:r>
      <w:r w:rsidRPr="00672E29">
        <w:rPr>
          <w:lang w:val="fr-BE"/>
        </w:rPr>
        <w:t xml:space="preserve"> 1995</w:t>
      </w:r>
      <w:r>
        <w:rPr>
          <w:lang w:val="fr-BE"/>
        </w:rPr>
        <w:t xml:space="preserve">. </w:t>
      </w:r>
    </w:p>
    <w:p w14:paraId="4C911282" w14:textId="77777777" w:rsidR="00755537" w:rsidRPr="000C323C" w:rsidRDefault="00755537" w:rsidP="00755537">
      <w:pPr>
        <w:rPr>
          <w:smallCaps/>
          <w:lang w:val="fr-BE"/>
        </w:rPr>
      </w:pPr>
    </w:p>
    <w:p w14:paraId="747FE3DC" w14:textId="77777777" w:rsidR="00755537" w:rsidRDefault="00755537" w:rsidP="00755537">
      <w:r w:rsidRPr="00B66524">
        <w:rPr>
          <w:smallCaps/>
        </w:rPr>
        <w:t>Dubois</w:t>
      </w:r>
      <w:r w:rsidRPr="00B66524">
        <w:rPr>
          <w:i/>
          <w:iCs/>
        </w:rPr>
        <w:t>,</w:t>
      </w:r>
      <w:r>
        <w:rPr>
          <w:i/>
          <w:iCs/>
        </w:rPr>
        <w:t xml:space="preserve"> </w:t>
      </w:r>
      <w:r w:rsidRPr="001C64CD">
        <w:t>S.,</w:t>
      </w:r>
      <w:r w:rsidRPr="00B66524">
        <w:rPr>
          <w:i/>
          <w:iCs/>
        </w:rPr>
        <w:t xml:space="preserve"> Inventaire des archives de l’Officialité de Liège. Dossiers de procès 1</w:t>
      </w:r>
      <w:r w:rsidRPr="00B66524">
        <w:rPr>
          <w:i/>
          <w:iCs/>
          <w:vertAlign w:val="superscript"/>
        </w:rPr>
        <w:t>ère</w:t>
      </w:r>
      <w:r w:rsidRPr="00B66524">
        <w:rPr>
          <w:i/>
          <w:iCs/>
        </w:rPr>
        <w:t xml:space="preserve"> série (n°1-1000) (1573-1794)</w:t>
      </w:r>
      <w:r w:rsidRPr="00B66524">
        <w:t xml:space="preserve">, Bruxelles, </w:t>
      </w:r>
      <w:r w:rsidRPr="005C7B26">
        <w:rPr>
          <w:lang w:val="fr-BE"/>
        </w:rPr>
        <w:t>A</w:t>
      </w:r>
      <w:r>
        <w:rPr>
          <w:lang w:val="fr-BE"/>
        </w:rPr>
        <w:t xml:space="preserve">rchives Générales du </w:t>
      </w:r>
      <w:r w:rsidRPr="005C7B26">
        <w:rPr>
          <w:lang w:val="fr-BE"/>
        </w:rPr>
        <w:t>R</w:t>
      </w:r>
      <w:r>
        <w:rPr>
          <w:lang w:val="fr-BE"/>
        </w:rPr>
        <w:t>oyaume</w:t>
      </w:r>
      <w:r w:rsidRPr="005C7B26">
        <w:rPr>
          <w:lang w:val="fr-BE"/>
        </w:rPr>
        <w:t xml:space="preserve">, </w:t>
      </w:r>
      <w:r w:rsidRPr="00B66524">
        <w:t>2015.</w:t>
      </w:r>
      <w:r>
        <w:t xml:space="preserve"> </w:t>
      </w:r>
    </w:p>
    <w:p w14:paraId="69555892" w14:textId="77777777" w:rsidR="00755537" w:rsidRDefault="00755537" w:rsidP="00755537">
      <w:pPr>
        <w:rPr>
          <w:smallCaps/>
          <w:lang w:val="fr-BE"/>
        </w:rPr>
      </w:pPr>
    </w:p>
    <w:p w14:paraId="0A33B73A" w14:textId="77777777" w:rsidR="00755537" w:rsidRDefault="00755537" w:rsidP="00755537">
      <w:r w:rsidRPr="005C7B26">
        <w:rPr>
          <w:smallCaps/>
          <w:lang w:val="fr-BE"/>
        </w:rPr>
        <w:t>Dumont</w:t>
      </w:r>
      <w:r w:rsidRPr="005C7B26">
        <w:rPr>
          <w:lang w:val="fr-BE"/>
        </w:rPr>
        <w:t>,</w:t>
      </w:r>
      <w:r>
        <w:rPr>
          <w:lang w:val="fr-BE"/>
        </w:rPr>
        <w:t xml:space="preserve"> B.,</w:t>
      </w:r>
      <w:r w:rsidRPr="005C7B26">
        <w:rPr>
          <w:lang w:val="fr-BE"/>
        </w:rPr>
        <w:t xml:space="preserve"> </w:t>
      </w:r>
      <w:r w:rsidRPr="008B3E7D">
        <w:rPr>
          <w:i/>
          <w:iCs/>
        </w:rPr>
        <w:t>Guide des fonds et collections des Archives de l’État à Liège</w:t>
      </w:r>
      <w:r w:rsidRPr="008B3E7D">
        <w:t xml:space="preserve">, </w:t>
      </w:r>
      <w:r w:rsidRPr="00DD7AD3">
        <w:rPr>
          <w:i/>
          <w:iCs/>
        </w:rPr>
        <w:t xml:space="preserve">t. </w:t>
      </w:r>
      <w:r w:rsidRPr="00DD7AD3">
        <w:t>I</w:t>
      </w:r>
      <w:r>
        <w:t xml:space="preserve">, </w:t>
      </w:r>
      <w:r w:rsidRPr="00DD7AD3">
        <w:rPr>
          <w:lang w:val="fr-BE"/>
        </w:rPr>
        <w:t>Bruxelles</w:t>
      </w:r>
      <w:r w:rsidRPr="005C7B26">
        <w:rPr>
          <w:lang w:val="fr-BE"/>
        </w:rPr>
        <w:t>, A</w:t>
      </w:r>
      <w:r>
        <w:rPr>
          <w:lang w:val="fr-BE"/>
        </w:rPr>
        <w:t xml:space="preserve">rchives Générales du </w:t>
      </w:r>
      <w:r w:rsidRPr="005C7B26">
        <w:rPr>
          <w:lang w:val="fr-BE"/>
        </w:rPr>
        <w:t>R</w:t>
      </w:r>
      <w:r>
        <w:rPr>
          <w:lang w:val="fr-BE"/>
        </w:rPr>
        <w:t>oyaume</w:t>
      </w:r>
      <w:r w:rsidRPr="005C7B26">
        <w:rPr>
          <w:lang w:val="fr-BE"/>
        </w:rPr>
        <w:t xml:space="preserve">, </w:t>
      </w:r>
      <w:r w:rsidRPr="008B3E7D">
        <w:t>2012</w:t>
      </w:r>
      <w:r>
        <w:t>.</w:t>
      </w:r>
    </w:p>
    <w:p w14:paraId="7D08EBE8" w14:textId="77777777" w:rsidR="00755537" w:rsidRDefault="00755537" w:rsidP="00755537">
      <w:pPr>
        <w:rPr>
          <w:smallCaps/>
          <w:lang w:val="fr-BE"/>
        </w:rPr>
      </w:pPr>
    </w:p>
    <w:p w14:paraId="5A4F1A31" w14:textId="77777777" w:rsidR="00755537" w:rsidRDefault="00755537" w:rsidP="00755537">
      <w:pPr>
        <w:rPr>
          <w:lang w:val="fr-BE"/>
        </w:rPr>
      </w:pPr>
      <w:r w:rsidRPr="005C7B26">
        <w:rPr>
          <w:smallCaps/>
          <w:lang w:val="fr-BE"/>
        </w:rPr>
        <w:t>Dumont</w:t>
      </w:r>
      <w:r w:rsidRPr="005C7B26">
        <w:rPr>
          <w:lang w:val="fr-BE"/>
        </w:rPr>
        <w:t>,</w:t>
      </w:r>
      <w:r>
        <w:rPr>
          <w:lang w:val="fr-BE"/>
        </w:rPr>
        <w:t xml:space="preserve"> B., </w:t>
      </w:r>
      <w:r w:rsidRPr="0030571F">
        <w:rPr>
          <w:i/>
          <w:iCs/>
          <w:lang w:val="fr-BE"/>
        </w:rPr>
        <w:t>Guide des fonds et collections des Archives de l’État à Liège, t. IV, Archives privées et collections</w:t>
      </w:r>
      <w:r w:rsidRPr="005C7B26">
        <w:rPr>
          <w:lang w:val="fr-BE"/>
        </w:rPr>
        <w:t>, Bruxelles, A</w:t>
      </w:r>
      <w:r>
        <w:rPr>
          <w:lang w:val="fr-BE"/>
        </w:rPr>
        <w:t xml:space="preserve">rchives Générales du </w:t>
      </w:r>
      <w:r w:rsidRPr="005C7B26">
        <w:rPr>
          <w:lang w:val="fr-BE"/>
        </w:rPr>
        <w:t>R</w:t>
      </w:r>
      <w:r>
        <w:rPr>
          <w:lang w:val="fr-BE"/>
        </w:rPr>
        <w:t>oyaume</w:t>
      </w:r>
      <w:r w:rsidRPr="005C7B26">
        <w:rPr>
          <w:lang w:val="fr-BE"/>
        </w:rPr>
        <w:t>, 2012</w:t>
      </w:r>
      <w:r>
        <w:rPr>
          <w:lang w:val="fr-BE"/>
        </w:rPr>
        <w:t xml:space="preserve">. </w:t>
      </w:r>
    </w:p>
    <w:p w14:paraId="27ACADD5" w14:textId="77777777" w:rsidR="00755537" w:rsidRDefault="00755537" w:rsidP="00755537">
      <w:pPr>
        <w:rPr>
          <w:lang w:val="fr-BE"/>
        </w:rPr>
      </w:pPr>
    </w:p>
    <w:p w14:paraId="26958AAA" w14:textId="77777777" w:rsidR="00755537" w:rsidRDefault="00755537" w:rsidP="00755537">
      <w:r w:rsidRPr="00B744AA">
        <w:rPr>
          <w:smallCaps/>
        </w:rPr>
        <w:t>Hansotte</w:t>
      </w:r>
      <w:r>
        <w:t xml:space="preserve">, G., </w:t>
      </w:r>
      <w:r w:rsidRPr="00B744AA">
        <w:rPr>
          <w:i/>
          <w:iCs/>
        </w:rPr>
        <w:t>Inventaire des États du pays de Liège et comté de Looz</w:t>
      </w:r>
      <w:r>
        <w:t xml:space="preserve">, Bruxelles, </w:t>
      </w:r>
      <w:r w:rsidRPr="005C7B26">
        <w:rPr>
          <w:lang w:val="fr-BE"/>
        </w:rPr>
        <w:t>A</w:t>
      </w:r>
      <w:r>
        <w:rPr>
          <w:lang w:val="fr-BE"/>
        </w:rPr>
        <w:t xml:space="preserve">rchives Générales du </w:t>
      </w:r>
      <w:r w:rsidRPr="005C7B26">
        <w:rPr>
          <w:lang w:val="fr-BE"/>
        </w:rPr>
        <w:t>R</w:t>
      </w:r>
      <w:r>
        <w:rPr>
          <w:lang w:val="fr-BE"/>
        </w:rPr>
        <w:t>oyaume</w:t>
      </w:r>
      <w:r w:rsidRPr="005C7B26">
        <w:rPr>
          <w:lang w:val="fr-BE"/>
        </w:rPr>
        <w:t xml:space="preserve">, </w:t>
      </w:r>
      <w:r>
        <w:t xml:space="preserve">1988. </w:t>
      </w:r>
      <w:r w:rsidRPr="00163E65">
        <w:t xml:space="preserve"> </w:t>
      </w:r>
    </w:p>
    <w:p w14:paraId="51F55DC5" w14:textId="77777777" w:rsidR="00755537" w:rsidRDefault="00755537" w:rsidP="00755537"/>
    <w:p w14:paraId="4D1B2961" w14:textId="77777777" w:rsidR="00755537" w:rsidRDefault="00755537" w:rsidP="00755537">
      <w:r w:rsidRPr="00163E65">
        <w:rPr>
          <w:smallCaps/>
        </w:rPr>
        <w:t>Pieyns</w:t>
      </w:r>
      <w:r w:rsidRPr="00163E65">
        <w:t>,</w:t>
      </w:r>
      <w:r>
        <w:t xml:space="preserve"> J.,</w:t>
      </w:r>
      <w:r w:rsidRPr="00163E65">
        <w:t xml:space="preserve"> </w:t>
      </w:r>
      <w:r w:rsidRPr="00E77CF5">
        <w:rPr>
          <w:i/>
          <w:iCs/>
        </w:rPr>
        <w:t>Catalogue général des protocoles de notaires conservés dans la province de Liège</w:t>
      </w:r>
      <w:r>
        <w:t xml:space="preserve">, Bruxelles, </w:t>
      </w:r>
      <w:r w:rsidRPr="005C7B26">
        <w:rPr>
          <w:lang w:val="fr-BE"/>
        </w:rPr>
        <w:t>A</w:t>
      </w:r>
      <w:r>
        <w:rPr>
          <w:lang w:val="fr-BE"/>
        </w:rPr>
        <w:t xml:space="preserve">rchives Générales du </w:t>
      </w:r>
      <w:r w:rsidRPr="005C7B26">
        <w:rPr>
          <w:lang w:val="fr-BE"/>
        </w:rPr>
        <w:t>R</w:t>
      </w:r>
      <w:r>
        <w:rPr>
          <w:lang w:val="fr-BE"/>
        </w:rPr>
        <w:t>oyaume</w:t>
      </w:r>
      <w:r w:rsidRPr="005C7B26">
        <w:rPr>
          <w:lang w:val="fr-BE"/>
        </w:rPr>
        <w:t xml:space="preserve">, </w:t>
      </w:r>
      <w:r>
        <w:t>1972.</w:t>
      </w:r>
    </w:p>
    <w:p w14:paraId="260F4DC6" w14:textId="77777777" w:rsidR="00755537" w:rsidRDefault="00755537" w:rsidP="00755537"/>
    <w:p w14:paraId="34276F1C" w14:textId="77777777" w:rsidR="00755537" w:rsidRDefault="00755537" w:rsidP="00755537">
      <w:r w:rsidRPr="00163E65">
        <w:rPr>
          <w:smallCaps/>
        </w:rPr>
        <w:t>Pieyns</w:t>
      </w:r>
      <w:r w:rsidRPr="00163E65">
        <w:t>,</w:t>
      </w:r>
      <w:r>
        <w:t xml:space="preserve"> J., </w:t>
      </w:r>
      <w:r w:rsidRPr="00521A59">
        <w:rPr>
          <w:i/>
          <w:iCs/>
        </w:rPr>
        <w:t>Convenances et testaments</w:t>
      </w:r>
      <w:r w:rsidRPr="00163E65">
        <w:t xml:space="preserve">, </w:t>
      </w:r>
      <w:r w:rsidRPr="000C76E9">
        <w:rPr>
          <w:i/>
          <w:iCs/>
        </w:rPr>
        <w:t>Instrument de recherche à tirage limité</w:t>
      </w:r>
      <w:r>
        <w:t>,</w:t>
      </w:r>
      <w:r w:rsidRPr="00163E65">
        <w:t xml:space="preserve"> </w:t>
      </w:r>
      <w:r>
        <w:t>n°</w:t>
      </w:r>
      <w:r w:rsidRPr="00163E65">
        <w:t>21, 2 vol., Bruxelles,</w:t>
      </w:r>
      <w:r>
        <w:t xml:space="preserve"> </w:t>
      </w:r>
      <w:r w:rsidRPr="005C7B26">
        <w:rPr>
          <w:lang w:val="fr-BE"/>
        </w:rPr>
        <w:t>A</w:t>
      </w:r>
      <w:r>
        <w:rPr>
          <w:lang w:val="fr-BE"/>
        </w:rPr>
        <w:t xml:space="preserve">rchives Générales du </w:t>
      </w:r>
      <w:r w:rsidRPr="005C7B26">
        <w:rPr>
          <w:lang w:val="fr-BE"/>
        </w:rPr>
        <w:t>R</w:t>
      </w:r>
      <w:r>
        <w:rPr>
          <w:lang w:val="fr-BE"/>
        </w:rPr>
        <w:t>oyaume</w:t>
      </w:r>
      <w:r w:rsidRPr="005C7B26">
        <w:rPr>
          <w:lang w:val="fr-BE"/>
        </w:rPr>
        <w:t xml:space="preserve">, </w:t>
      </w:r>
      <w:r w:rsidRPr="00163E65">
        <w:t>1994.</w:t>
      </w:r>
    </w:p>
    <w:p w14:paraId="67DE5844" w14:textId="77777777" w:rsidR="00755537" w:rsidRDefault="00755537" w:rsidP="00755537"/>
    <w:p w14:paraId="57ED1366" w14:textId="77777777" w:rsidR="00755537" w:rsidRDefault="00755537" w:rsidP="00755537"/>
    <w:p w14:paraId="3D0E2312" w14:textId="77777777" w:rsidR="00755537" w:rsidRPr="002C5680" w:rsidRDefault="00755537" w:rsidP="00755537">
      <w:pPr>
        <w:pStyle w:val="Paragraphedeliste"/>
        <w:numPr>
          <w:ilvl w:val="0"/>
          <w:numId w:val="44"/>
        </w:numPr>
        <w:rPr>
          <w:b/>
          <w:bCs/>
          <w:sz w:val="28"/>
          <w:szCs w:val="28"/>
        </w:rPr>
      </w:pPr>
      <w:r w:rsidRPr="002C5680">
        <w:rPr>
          <w:b/>
          <w:bCs/>
          <w:sz w:val="28"/>
          <w:szCs w:val="28"/>
        </w:rPr>
        <w:t>Biographies, dictionnaires et encyclopédies</w:t>
      </w:r>
    </w:p>
    <w:p w14:paraId="62643C68" w14:textId="77777777" w:rsidR="00755537" w:rsidRDefault="00755537" w:rsidP="00755537"/>
    <w:p w14:paraId="3A6E5DF0" w14:textId="77777777" w:rsidR="00755537" w:rsidRPr="00F3634E" w:rsidRDefault="00755537" w:rsidP="00755537">
      <w:pPr>
        <w:rPr>
          <w:smallCaps/>
          <w:lang w:val="fr-BE"/>
        </w:rPr>
      </w:pPr>
      <w:r w:rsidRPr="002040A2">
        <w:rPr>
          <w:smallCaps/>
        </w:rPr>
        <w:t>Arabeyre</w:t>
      </w:r>
      <w:r>
        <w:t xml:space="preserve">, P., </w:t>
      </w:r>
      <w:r w:rsidRPr="002040A2">
        <w:rPr>
          <w:smallCaps/>
        </w:rPr>
        <w:t>Halpérin</w:t>
      </w:r>
      <w:r>
        <w:rPr>
          <w:smallCaps/>
        </w:rPr>
        <w:t>, J.-L.</w:t>
      </w:r>
      <w:r>
        <w:t xml:space="preserve"> et </w:t>
      </w:r>
      <w:r w:rsidRPr="002040A2">
        <w:rPr>
          <w:smallCaps/>
        </w:rPr>
        <w:t>Krynen</w:t>
      </w:r>
      <w:r>
        <w:t>, J.,</w:t>
      </w:r>
      <w:r w:rsidRPr="002040A2">
        <w:rPr>
          <w:i/>
          <w:iCs/>
        </w:rPr>
        <w:t xml:space="preserve"> Dictionnaire historique des juristes français, XII</w:t>
      </w:r>
      <w:r w:rsidRPr="00F31CF2">
        <w:rPr>
          <w:i/>
          <w:iCs/>
          <w:vertAlign w:val="superscript"/>
        </w:rPr>
        <w:t>e</w:t>
      </w:r>
      <w:r w:rsidRPr="002040A2">
        <w:rPr>
          <w:i/>
          <w:iCs/>
        </w:rPr>
        <w:t>-XX</w:t>
      </w:r>
      <w:r w:rsidRPr="00F31CF2">
        <w:rPr>
          <w:i/>
          <w:iCs/>
          <w:vertAlign w:val="superscript"/>
        </w:rPr>
        <w:t>e</w:t>
      </w:r>
      <w:r w:rsidRPr="002040A2">
        <w:rPr>
          <w:i/>
          <w:iCs/>
        </w:rPr>
        <w:t xml:space="preserve"> siècle</w:t>
      </w:r>
      <w:r>
        <w:t>, Paris, Presses Universitaires de France, 2007.</w:t>
      </w:r>
    </w:p>
    <w:p w14:paraId="37169934" w14:textId="77777777" w:rsidR="00755537" w:rsidRDefault="00755537" w:rsidP="00755537">
      <w:pPr>
        <w:rPr>
          <w:smallCaps/>
          <w:lang w:val="fr-BE"/>
        </w:rPr>
      </w:pPr>
    </w:p>
    <w:p w14:paraId="790031A2" w14:textId="77777777" w:rsidR="00755537" w:rsidRDefault="00755537" w:rsidP="00755537">
      <w:r>
        <w:t xml:space="preserve">(de) </w:t>
      </w:r>
      <w:r w:rsidRPr="00B37CC9">
        <w:rPr>
          <w:smallCaps/>
        </w:rPr>
        <w:t>Becdelièvre</w:t>
      </w:r>
      <w:r w:rsidRPr="00735C64">
        <w:t>,</w:t>
      </w:r>
      <w:r>
        <w:t xml:space="preserve"> A.G.,</w:t>
      </w:r>
      <w:r w:rsidRPr="00735C64">
        <w:t xml:space="preserve"> </w:t>
      </w:r>
      <w:r w:rsidRPr="00521A59">
        <w:rPr>
          <w:i/>
          <w:iCs/>
        </w:rPr>
        <w:t>Biographie liégeoise, ou précis historique et chronologique de toutes les personnes qui se sont rendues célèbres par leurs talents, leurs vertus et leurs actions, dans l’ancien diocèse et pays de Liège, les duchés de Limbourg et de Bouillon, le pays de Stavelot, et la ville de Maestricht, depuis les temps les plus reculés jusqu’à nos jours</w:t>
      </w:r>
      <w:r w:rsidRPr="003E780C">
        <w:t xml:space="preserve">, t. 2, Liège, </w:t>
      </w:r>
      <w:r>
        <w:t xml:space="preserve">chez </w:t>
      </w:r>
      <w:r w:rsidRPr="003E780C">
        <w:t>Jeunehommes frères, 1837</w:t>
      </w:r>
      <w:r>
        <w:t xml:space="preserve">. </w:t>
      </w:r>
    </w:p>
    <w:p w14:paraId="177D1A93" w14:textId="77777777" w:rsidR="00755537" w:rsidRPr="00F3634E" w:rsidRDefault="00755537" w:rsidP="00755537">
      <w:pPr>
        <w:rPr>
          <w:smallCaps/>
          <w:lang w:val="fr-BE"/>
        </w:rPr>
      </w:pPr>
    </w:p>
    <w:p w14:paraId="35714382" w14:textId="77777777" w:rsidR="00755537" w:rsidRPr="004F5ACD" w:rsidRDefault="00755537" w:rsidP="00755537">
      <w:pPr>
        <w:rPr>
          <w:lang w:val="en-US"/>
        </w:rPr>
      </w:pPr>
      <w:r w:rsidRPr="004F5ACD">
        <w:rPr>
          <w:smallCaps/>
          <w:lang w:val="en-US"/>
        </w:rPr>
        <w:t>Berger</w:t>
      </w:r>
      <w:r w:rsidRPr="004F5ACD">
        <w:rPr>
          <w:lang w:val="en-US"/>
        </w:rPr>
        <w:t xml:space="preserve">, </w:t>
      </w:r>
      <w:r>
        <w:rPr>
          <w:lang w:val="en-US"/>
        </w:rPr>
        <w:t xml:space="preserve">A., </w:t>
      </w:r>
      <w:r w:rsidRPr="004F5ACD">
        <w:rPr>
          <w:i/>
          <w:iCs/>
          <w:lang w:val="en-US"/>
        </w:rPr>
        <w:t>Encyclopedic Dictionary of Roman Law</w:t>
      </w:r>
      <w:r w:rsidRPr="004F5ACD">
        <w:rPr>
          <w:lang w:val="en-US"/>
        </w:rPr>
        <w:t xml:space="preserve">, Philadelphie, The American Philosophical Society, 1953. </w:t>
      </w:r>
    </w:p>
    <w:p w14:paraId="55379E5A" w14:textId="77777777" w:rsidR="00755537" w:rsidRDefault="00755537" w:rsidP="00755537">
      <w:pPr>
        <w:rPr>
          <w:lang w:val="en-US"/>
        </w:rPr>
      </w:pPr>
    </w:p>
    <w:p w14:paraId="51C2D183" w14:textId="77777777" w:rsidR="00755537" w:rsidRDefault="00755537" w:rsidP="00755537">
      <w:r w:rsidRPr="00C57193">
        <w:rPr>
          <w:smallCaps/>
        </w:rPr>
        <w:t>Bouyer</w:t>
      </w:r>
      <w:r w:rsidRPr="00C57193">
        <w:t>,</w:t>
      </w:r>
      <w:r>
        <w:t xml:space="preserve"> L., </w:t>
      </w:r>
      <w:r w:rsidRPr="00C57193">
        <w:rPr>
          <w:i/>
          <w:iCs/>
        </w:rPr>
        <w:t>Dictionnaire théologique</w:t>
      </w:r>
      <w:r w:rsidRPr="00C57193">
        <w:t>, Tournai, Desclée, 1963</w:t>
      </w:r>
      <w:r>
        <w:t xml:space="preserve">. </w:t>
      </w:r>
    </w:p>
    <w:p w14:paraId="39EC813B" w14:textId="77777777" w:rsidR="00755537" w:rsidRDefault="00755537" w:rsidP="00755537"/>
    <w:p w14:paraId="41268AD3" w14:textId="77777777" w:rsidR="00755537" w:rsidRPr="00237E7D" w:rsidRDefault="00755537" w:rsidP="00755537">
      <w:r>
        <w:rPr>
          <w:smallCaps/>
        </w:rPr>
        <w:t>Godefroy</w:t>
      </w:r>
      <w:r>
        <w:t xml:space="preserve">, F., </w:t>
      </w:r>
      <w:r>
        <w:rPr>
          <w:i/>
          <w:iCs/>
        </w:rPr>
        <w:t xml:space="preserve">Dictionnaire de l’ancien français et de tous ses dialectes du IXe au XVe siècle, </w:t>
      </w:r>
      <w:r>
        <w:t xml:space="preserve">8 vol., Paris, F. Vieweg, 1880-1895. </w:t>
      </w:r>
    </w:p>
    <w:p w14:paraId="7EA8AB0C" w14:textId="77777777" w:rsidR="00755537" w:rsidRDefault="00755537" w:rsidP="00755537"/>
    <w:p w14:paraId="27B6E8DE" w14:textId="77777777" w:rsidR="00755537" w:rsidRPr="002D2905" w:rsidRDefault="00755537" w:rsidP="00755537">
      <w:pPr>
        <w:rPr>
          <w:lang w:val="fr-BE"/>
        </w:rPr>
      </w:pPr>
      <w:r w:rsidRPr="002D2905">
        <w:rPr>
          <w:lang w:val="fr-BE"/>
        </w:rPr>
        <w:t>H</w:t>
      </w:r>
      <w:r w:rsidRPr="002D2905">
        <w:rPr>
          <w:smallCaps/>
          <w:lang w:val="fr-BE"/>
        </w:rPr>
        <w:t>aust</w:t>
      </w:r>
      <w:r w:rsidRPr="002D2905">
        <w:rPr>
          <w:lang w:val="fr-BE"/>
        </w:rPr>
        <w:t xml:space="preserve">, J., </w:t>
      </w:r>
      <w:r w:rsidRPr="002D2905">
        <w:rPr>
          <w:i/>
          <w:iCs/>
          <w:lang w:val="fr-BE"/>
        </w:rPr>
        <w:t>Le dialecte wallon de Liège, 2</w:t>
      </w:r>
      <w:r w:rsidRPr="002D2905">
        <w:rPr>
          <w:i/>
          <w:iCs/>
          <w:vertAlign w:val="superscript"/>
          <w:lang w:val="fr-BE"/>
        </w:rPr>
        <w:t>e</w:t>
      </w:r>
      <w:r w:rsidRPr="002D2905">
        <w:rPr>
          <w:i/>
          <w:iCs/>
          <w:lang w:val="fr-BE"/>
        </w:rPr>
        <w:t xml:space="preserve"> partie. Dictionnaire liégeois</w:t>
      </w:r>
      <w:r w:rsidRPr="002D2905">
        <w:rPr>
          <w:lang w:val="fr-BE"/>
        </w:rPr>
        <w:t>, Vaillant-Carmannes, Liège, 1933.</w:t>
      </w:r>
    </w:p>
    <w:p w14:paraId="2F1049B7" w14:textId="77777777" w:rsidR="00755537" w:rsidRDefault="00755537" w:rsidP="00755537"/>
    <w:p w14:paraId="1EE8CCBF" w14:textId="77777777" w:rsidR="00755537" w:rsidRDefault="00755537" w:rsidP="00755537">
      <w:pPr>
        <w:rPr>
          <w:lang w:val="fr-BE"/>
        </w:rPr>
      </w:pPr>
      <w:r w:rsidRPr="00C57193">
        <w:rPr>
          <w:smallCaps/>
        </w:rPr>
        <w:t>Rahner</w:t>
      </w:r>
      <w:r>
        <w:rPr>
          <w:smallCaps/>
        </w:rPr>
        <w:t>, K.</w:t>
      </w:r>
      <w:r w:rsidRPr="00C57193">
        <w:t xml:space="preserve"> et </w:t>
      </w:r>
      <w:r w:rsidRPr="00C57193">
        <w:rPr>
          <w:smallCaps/>
        </w:rPr>
        <w:t>Vorgrimler</w:t>
      </w:r>
      <w:r w:rsidRPr="00C57193">
        <w:t>,</w:t>
      </w:r>
      <w:r>
        <w:t xml:space="preserve"> H., </w:t>
      </w:r>
      <w:r w:rsidRPr="00C57193">
        <w:rPr>
          <w:i/>
          <w:iCs/>
        </w:rPr>
        <w:t>Petit dictionnaire de théologie catholique</w:t>
      </w:r>
      <w:r w:rsidRPr="00C57193">
        <w:t>, Paris, Éditions du Seuil, 1961 pour l’édition originale en allemand, 1970 pour la traduction française</w:t>
      </w:r>
      <w:r>
        <w:t>.</w:t>
      </w:r>
    </w:p>
    <w:p w14:paraId="64037800" w14:textId="77777777" w:rsidR="00755537" w:rsidRDefault="00755537" w:rsidP="00755537">
      <w:pPr>
        <w:rPr>
          <w:b/>
          <w:bCs/>
          <w:lang w:val="fr-BE"/>
        </w:rPr>
      </w:pPr>
    </w:p>
    <w:p w14:paraId="741F962D" w14:textId="77777777" w:rsidR="00755537" w:rsidRPr="002C461C" w:rsidRDefault="00755537" w:rsidP="00755537">
      <w:pPr>
        <w:pStyle w:val="Paragraphedeliste"/>
        <w:numPr>
          <w:ilvl w:val="0"/>
          <w:numId w:val="42"/>
        </w:numPr>
        <w:jc w:val="center"/>
        <w:rPr>
          <w:b/>
          <w:bCs/>
          <w:smallCaps/>
          <w:sz w:val="32"/>
          <w:szCs w:val="32"/>
          <w:u w:val="single"/>
          <w:lang w:val="fr-BE"/>
        </w:rPr>
      </w:pPr>
      <w:r w:rsidRPr="002C461C">
        <w:rPr>
          <w:b/>
          <w:bCs/>
          <w:smallCaps/>
          <w:sz w:val="32"/>
          <w:szCs w:val="32"/>
          <w:u w:val="single"/>
          <w:lang w:val="fr-BE"/>
        </w:rPr>
        <w:lastRenderedPageBreak/>
        <w:t>Bibliographie</w:t>
      </w:r>
    </w:p>
    <w:p w14:paraId="7AD1380D" w14:textId="77777777" w:rsidR="00755537" w:rsidRDefault="00755537" w:rsidP="00755537">
      <w:pPr>
        <w:rPr>
          <w:b/>
          <w:bCs/>
          <w:lang w:val="fr-BE"/>
        </w:rPr>
      </w:pPr>
    </w:p>
    <w:p w14:paraId="476046BB" w14:textId="77777777" w:rsidR="00755537" w:rsidRDefault="00755537" w:rsidP="00755537">
      <w:pPr>
        <w:rPr>
          <w:smallCaps/>
        </w:rPr>
      </w:pPr>
    </w:p>
    <w:p w14:paraId="53863F16" w14:textId="77777777" w:rsidR="00755537" w:rsidRPr="00EC15BD" w:rsidRDefault="00755537" w:rsidP="00755537">
      <w:r w:rsidRPr="00EC15BD">
        <w:rPr>
          <w:smallCaps/>
        </w:rPr>
        <w:t>Albanese</w:t>
      </w:r>
      <w:r w:rsidRPr="00EC15BD">
        <w:t xml:space="preserve">, B., </w:t>
      </w:r>
      <w:r w:rsidRPr="00EC15BD">
        <w:rPr>
          <w:i/>
          <w:iCs/>
        </w:rPr>
        <w:t>Le persone nel diritto privato romano</w:t>
      </w:r>
      <w:r w:rsidRPr="00EC15BD">
        <w:t xml:space="preserve">, Palerme, Pubblicazioni del seminario giuridico dell’Università di Palermo, 1979. </w:t>
      </w:r>
    </w:p>
    <w:p w14:paraId="602F0FF3" w14:textId="77777777" w:rsidR="00755537" w:rsidRPr="00EC15BD" w:rsidRDefault="00755537" w:rsidP="00755537"/>
    <w:p w14:paraId="0883B8C5" w14:textId="77777777" w:rsidR="00755537" w:rsidRPr="00EC15BD" w:rsidRDefault="00755537" w:rsidP="00755537">
      <w:pPr>
        <w:rPr>
          <w:rFonts w:cstheme="majorHAnsi"/>
          <w:lang w:val="fr-BE"/>
        </w:rPr>
      </w:pPr>
      <w:r w:rsidRPr="00EC15BD">
        <w:rPr>
          <w:rFonts w:cstheme="majorHAnsi"/>
          <w:smallCaps/>
          <w:lang w:val="fr-BE"/>
        </w:rPr>
        <w:t xml:space="preserve">Ariès, </w:t>
      </w:r>
      <w:r w:rsidRPr="00EC15BD">
        <w:rPr>
          <w:rFonts w:cstheme="majorHAnsi"/>
          <w:lang w:val="fr-BE"/>
        </w:rPr>
        <w:t>Ph</w:t>
      </w:r>
      <w:r w:rsidRPr="00EC15BD">
        <w:rPr>
          <w:rFonts w:cstheme="majorHAnsi"/>
          <w:smallCaps/>
          <w:lang w:val="fr-BE"/>
        </w:rPr>
        <w:t xml:space="preserve">., </w:t>
      </w:r>
      <w:r w:rsidRPr="00EC15BD">
        <w:rPr>
          <w:rFonts w:cstheme="majorHAnsi"/>
          <w:i/>
          <w:iCs/>
          <w:lang w:val="fr-BE"/>
        </w:rPr>
        <w:t>L’enfant et la vie familiale sous l’Ancien régime</w:t>
      </w:r>
      <w:r w:rsidRPr="00EC15BD">
        <w:rPr>
          <w:rFonts w:cstheme="majorHAnsi"/>
          <w:lang w:val="fr-BE"/>
        </w:rPr>
        <w:t xml:space="preserve">, Paris, Seuil, 1973. </w:t>
      </w:r>
    </w:p>
    <w:p w14:paraId="405408BA" w14:textId="77777777" w:rsidR="00755537" w:rsidRPr="00EC15BD" w:rsidRDefault="00755537" w:rsidP="00755537">
      <w:pPr>
        <w:rPr>
          <w:rFonts w:cstheme="majorHAnsi"/>
          <w:lang w:val="fr-BE"/>
        </w:rPr>
      </w:pPr>
    </w:p>
    <w:p w14:paraId="72DF9305" w14:textId="77777777" w:rsidR="00755537" w:rsidRPr="00EC15BD" w:rsidRDefault="00755537" w:rsidP="00755537">
      <w:pPr>
        <w:rPr>
          <w:lang w:val="en-US"/>
        </w:rPr>
      </w:pPr>
      <w:r w:rsidRPr="00EC15BD">
        <w:rPr>
          <w:smallCaps/>
          <w:lang w:val="en-US"/>
        </w:rPr>
        <w:t>Astorri</w:t>
      </w:r>
      <w:r w:rsidRPr="00EC15BD">
        <w:rPr>
          <w:lang w:val="en-US"/>
        </w:rPr>
        <w:t xml:space="preserve">, P., « The Redefinition of Clandestine Marriage by Sixteenth-Century Lutheran Theologians and Jurists », </w:t>
      </w:r>
      <w:r w:rsidRPr="00EC15BD">
        <w:rPr>
          <w:i/>
          <w:iCs/>
          <w:lang w:val="en-US"/>
        </w:rPr>
        <w:t>Law and History Review</w:t>
      </w:r>
      <w:r w:rsidRPr="00EC15BD">
        <w:rPr>
          <w:lang w:val="en-US"/>
        </w:rPr>
        <w:t>, vol. 41, 2023, pp. 65-92.</w:t>
      </w:r>
    </w:p>
    <w:p w14:paraId="061823A7" w14:textId="77777777" w:rsidR="00755537" w:rsidRDefault="00755537" w:rsidP="00755537">
      <w:pPr>
        <w:rPr>
          <w:lang w:val="en-US"/>
        </w:rPr>
      </w:pPr>
    </w:p>
    <w:p w14:paraId="671C624E" w14:textId="77777777" w:rsidR="00755537" w:rsidRPr="00EC15BD" w:rsidRDefault="00755537" w:rsidP="00755537">
      <w:pPr>
        <w:rPr>
          <w:rFonts w:cstheme="majorHAnsi"/>
          <w:lang w:val="fr-BE"/>
        </w:rPr>
      </w:pPr>
      <w:r w:rsidRPr="00EC15BD">
        <w:rPr>
          <w:rFonts w:cstheme="majorHAnsi"/>
          <w:smallCaps/>
          <w:lang w:val="fr-BE"/>
        </w:rPr>
        <w:t>Augustin</w:t>
      </w:r>
      <w:r w:rsidRPr="00EC15BD">
        <w:rPr>
          <w:rFonts w:cstheme="majorHAnsi"/>
          <w:lang w:val="fr-BE"/>
        </w:rPr>
        <w:t xml:space="preserve">, J.-M., « La protection juridique de la veuve sous l’Ancien Régime », </w:t>
      </w:r>
      <w:r w:rsidRPr="0093236B">
        <w:rPr>
          <w:rFonts w:cstheme="majorHAnsi"/>
          <w:i/>
          <w:iCs/>
          <w:lang w:val="fr-BE"/>
        </w:rPr>
        <w:t xml:space="preserve">in </w:t>
      </w:r>
      <w:r w:rsidRPr="00EC15BD">
        <w:rPr>
          <w:rFonts w:cstheme="majorHAnsi"/>
          <w:smallCaps/>
          <w:lang w:val="fr-BE"/>
        </w:rPr>
        <w:t>Pellegrin</w:t>
      </w:r>
      <w:r w:rsidRPr="00EC15BD">
        <w:rPr>
          <w:rFonts w:cstheme="majorHAnsi"/>
          <w:lang w:val="fr-BE"/>
        </w:rPr>
        <w:t>, N</w:t>
      </w:r>
      <w:r>
        <w:rPr>
          <w:rFonts w:cstheme="majorHAnsi"/>
          <w:lang w:val="fr-BE"/>
        </w:rPr>
        <w:t>.</w:t>
      </w:r>
      <w:r w:rsidRPr="00EC15BD">
        <w:rPr>
          <w:rFonts w:cstheme="majorHAnsi"/>
          <w:lang w:val="fr-BE"/>
        </w:rPr>
        <w:t xml:space="preserve">, et </w:t>
      </w:r>
      <w:r w:rsidRPr="00EC15BD">
        <w:rPr>
          <w:rFonts w:cstheme="majorHAnsi"/>
          <w:smallCaps/>
          <w:lang w:val="fr-BE"/>
        </w:rPr>
        <w:t>Winn</w:t>
      </w:r>
      <w:r>
        <w:rPr>
          <w:rFonts w:cstheme="majorHAnsi"/>
          <w:smallCaps/>
          <w:lang w:val="fr-BE"/>
        </w:rPr>
        <w:t>,</w:t>
      </w:r>
      <w:r w:rsidRPr="00EC15BD">
        <w:rPr>
          <w:rFonts w:cstheme="majorHAnsi"/>
          <w:lang w:val="fr-BE"/>
        </w:rPr>
        <w:t xml:space="preserve"> C</w:t>
      </w:r>
      <w:r>
        <w:rPr>
          <w:rFonts w:cstheme="majorHAnsi"/>
          <w:lang w:val="fr-BE"/>
        </w:rPr>
        <w:t>.</w:t>
      </w:r>
      <w:r w:rsidRPr="00EC15BD">
        <w:rPr>
          <w:rFonts w:cstheme="majorHAnsi"/>
          <w:lang w:val="fr-BE"/>
        </w:rPr>
        <w:t>-H. (éd</w:t>
      </w:r>
      <w:r>
        <w:rPr>
          <w:rFonts w:cstheme="majorHAnsi"/>
          <w:lang w:val="fr-BE"/>
        </w:rPr>
        <w:t>s</w:t>
      </w:r>
      <w:r w:rsidRPr="00EC15BD">
        <w:rPr>
          <w:rFonts w:cstheme="majorHAnsi"/>
          <w:lang w:val="fr-BE"/>
        </w:rPr>
        <w:t xml:space="preserve">.), </w:t>
      </w:r>
      <w:r w:rsidRPr="00EC15BD">
        <w:rPr>
          <w:rFonts w:cstheme="majorHAnsi"/>
          <w:i/>
          <w:iCs/>
          <w:lang w:val="fr-BE"/>
        </w:rPr>
        <w:t xml:space="preserve">Veufs, veuves et veuvage dans la France d’Ancien Régime, </w:t>
      </w:r>
      <w:r w:rsidRPr="0093236B">
        <w:rPr>
          <w:rFonts w:cstheme="majorHAnsi"/>
          <w:i/>
          <w:iCs/>
          <w:lang w:val="fr-BE"/>
        </w:rPr>
        <w:t>Actes du colloque de Poitiers (11-12 juin 1998)</w:t>
      </w:r>
      <w:r w:rsidRPr="00EC15BD">
        <w:rPr>
          <w:rFonts w:cstheme="majorHAnsi"/>
          <w:lang w:val="fr-BE"/>
        </w:rPr>
        <w:t>, Paris, H. Champion, 2003, pp. 25-45.</w:t>
      </w:r>
    </w:p>
    <w:p w14:paraId="46F443B8" w14:textId="77777777" w:rsidR="00755537" w:rsidRPr="00EC15BD" w:rsidRDefault="00755537" w:rsidP="00755537">
      <w:pPr>
        <w:rPr>
          <w:rFonts w:cstheme="majorHAnsi"/>
          <w:lang w:val="fr-BE"/>
        </w:rPr>
      </w:pPr>
    </w:p>
    <w:p w14:paraId="23D6CD93" w14:textId="77777777" w:rsidR="00755537" w:rsidRPr="00EC15BD" w:rsidRDefault="00755537" w:rsidP="00755537">
      <w:r w:rsidRPr="00EC15BD">
        <w:rPr>
          <w:smallCaps/>
        </w:rPr>
        <w:t>Avignon, C.</w:t>
      </w:r>
      <w:r w:rsidRPr="00EC15BD">
        <w:t xml:space="preserve"> (dir.), </w:t>
      </w:r>
      <w:r w:rsidRPr="00EC15BD">
        <w:rPr>
          <w:i/>
          <w:iCs/>
        </w:rPr>
        <w:t>Bâtards et bâtardises dans l’Europe médiévale et moderne</w:t>
      </w:r>
      <w:r w:rsidRPr="00EC15BD">
        <w:t>, Rouen, Presses Universitaires de Rouen, 2018.</w:t>
      </w:r>
    </w:p>
    <w:p w14:paraId="0299512E" w14:textId="77777777" w:rsidR="00755537" w:rsidRPr="00EC15BD" w:rsidRDefault="00755537" w:rsidP="00755537"/>
    <w:p w14:paraId="4ECBFDD8" w14:textId="77777777" w:rsidR="00755537" w:rsidRPr="00EC15BD" w:rsidRDefault="00755537" w:rsidP="00755537">
      <w:pPr>
        <w:rPr>
          <w:rFonts w:cs="Arial"/>
          <w:smallCaps/>
        </w:rPr>
      </w:pPr>
      <w:r w:rsidRPr="00EC15BD">
        <w:rPr>
          <w:smallCaps/>
        </w:rPr>
        <w:t>Bar</w:t>
      </w:r>
      <w:r w:rsidRPr="00EC15BD">
        <w:t xml:space="preserve">, P., </w:t>
      </w:r>
      <w:r w:rsidRPr="00EC15BD">
        <w:rPr>
          <w:i/>
          <w:iCs/>
        </w:rPr>
        <w:t>Les affaires matrimoniales et sexuelles dans les procès de l’officialité liégeoise (XVII</w:t>
      </w:r>
      <w:r w:rsidRPr="00EC15BD">
        <w:rPr>
          <w:i/>
          <w:iCs/>
          <w:vertAlign w:val="superscript"/>
        </w:rPr>
        <w:t>e</w:t>
      </w:r>
      <w:r w:rsidRPr="00EC15BD">
        <w:rPr>
          <w:i/>
          <w:iCs/>
        </w:rPr>
        <w:t>-XVIII</w:t>
      </w:r>
      <w:r w:rsidRPr="00EC15BD">
        <w:rPr>
          <w:i/>
          <w:iCs/>
          <w:vertAlign w:val="superscript"/>
        </w:rPr>
        <w:t>e</w:t>
      </w:r>
      <w:r w:rsidRPr="00EC15BD">
        <w:rPr>
          <w:i/>
          <w:iCs/>
        </w:rPr>
        <w:t xml:space="preserve"> siècles), </w:t>
      </w:r>
      <w:r>
        <w:rPr>
          <w:i/>
          <w:iCs/>
        </w:rPr>
        <w:t>m</w:t>
      </w:r>
      <w:r w:rsidRPr="00EC15BD">
        <w:rPr>
          <w:i/>
          <w:iCs/>
        </w:rPr>
        <w:t>émoire présenté pour l’obtention du grade de licencié en Histoire</w:t>
      </w:r>
      <w:r w:rsidRPr="00EC15BD">
        <w:t xml:space="preserve">, </w:t>
      </w:r>
      <w:r>
        <w:t xml:space="preserve">Liège, </w:t>
      </w:r>
      <w:r w:rsidRPr="00EC15BD">
        <w:t>Université de Liège, 1982.</w:t>
      </w:r>
    </w:p>
    <w:p w14:paraId="02D620CA" w14:textId="77777777" w:rsidR="00755537" w:rsidRPr="00EC15BD" w:rsidRDefault="00755537" w:rsidP="00755537">
      <w:pPr>
        <w:rPr>
          <w:rFonts w:cs="Arial"/>
          <w:smallCaps/>
        </w:rPr>
      </w:pPr>
    </w:p>
    <w:p w14:paraId="6BB49D47" w14:textId="77777777" w:rsidR="00755537" w:rsidRPr="00EC15BD" w:rsidRDefault="00755537" w:rsidP="00755537">
      <w:pPr>
        <w:rPr>
          <w:rFonts w:cs="Arial"/>
          <w:lang w:val="fr-BE"/>
        </w:rPr>
      </w:pPr>
      <w:r w:rsidRPr="00EC15BD">
        <w:rPr>
          <w:rFonts w:cs="Arial"/>
          <w:smallCaps/>
        </w:rPr>
        <w:t>Bar</w:t>
      </w:r>
      <w:r w:rsidRPr="00EC15BD">
        <w:rPr>
          <w:rFonts w:cs="Arial"/>
        </w:rPr>
        <w:t xml:space="preserve">, P., </w:t>
      </w:r>
      <w:r w:rsidRPr="00EC15BD">
        <w:rPr>
          <w:rFonts w:cs="Arial"/>
          <w:lang w:val="fr-BE"/>
        </w:rPr>
        <w:t xml:space="preserve">« Le fonctionnement de la justice ecclésiastique liégeoise sous l’Ancien régime : l’exemple des affaires matrimoniales », </w:t>
      </w:r>
      <w:r w:rsidRPr="00EC15BD">
        <w:rPr>
          <w:rFonts w:cs="Arial"/>
          <w:i/>
          <w:iCs/>
          <w:lang w:val="fr-BE"/>
        </w:rPr>
        <w:t>Leodium</w:t>
      </w:r>
      <w:r w:rsidRPr="00EC15BD">
        <w:rPr>
          <w:rFonts w:cs="Arial"/>
          <w:lang w:val="fr-BE"/>
        </w:rPr>
        <w:t>, t. 68, 1983, pp. 21-46.</w:t>
      </w:r>
    </w:p>
    <w:p w14:paraId="0B0299F8" w14:textId="77777777" w:rsidR="00755537" w:rsidRPr="00EC15BD" w:rsidRDefault="00755537" w:rsidP="00755537">
      <w:pPr>
        <w:rPr>
          <w:rFonts w:cs="Arial"/>
          <w:smallCaps/>
          <w:lang w:val="fr-BE"/>
        </w:rPr>
      </w:pPr>
    </w:p>
    <w:p w14:paraId="7DD97C28" w14:textId="77777777" w:rsidR="00755537" w:rsidRPr="00EC15BD" w:rsidRDefault="00755537" w:rsidP="00755537">
      <w:pPr>
        <w:rPr>
          <w:rFonts w:cstheme="majorHAnsi"/>
          <w:lang w:val="fr-BE"/>
        </w:rPr>
      </w:pPr>
      <w:r w:rsidRPr="00EC15BD">
        <w:rPr>
          <w:rFonts w:cstheme="majorHAnsi"/>
          <w:smallCaps/>
          <w:lang w:val="fr-BE"/>
        </w:rPr>
        <w:t>Bar</w:t>
      </w:r>
      <w:r w:rsidRPr="00EC15BD">
        <w:rPr>
          <w:rFonts w:cstheme="majorHAnsi"/>
          <w:lang w:val="fr-BE"/>
        </w:rPr>
        <w:t>, P., « La liberté du mariage à Liège au XVIII</w:t>
      </w:r>
      <w:r w:rsidRPr="00EC15BD">
        <w:rPr>
          <w:rFonts w:cstheme="majorHAnsi"/>
          <w:vertAlign w:val="superscript"/>
          <w:lang w:val="fr-BE"/>
        </w:rPr>
        <w:t>e</w:t>
      </w:r>
      <w:r w:rsidRPr="00EC15BD">
        <w:rPr>
          <w:rFonts w:cstheme="majorHAnsi"/>
          <w:lang w:val="fr-BE"/>
        </w:rPr>
        <w:t xml:space="preserve"> siècle », </w:t>
      </w:r>
      <w:r w:rsidRPr="00EC15BD">
        <w:rPr>
          <w:rFonts w:cstheme="majorHAnsi"/>
          <w:i/>
          <w:iCs/>
          <w:lang w:val="fr-BE"/>
        </w:rPr>
        <w:t>Revue historique de droit français et étranger</w:t>
      </w:r>
      <w:r w:rsidRPr="00EC15BD">
        <w:rPr>
          <w:rFonts w:cstheme="majorHAnsi"/>
          <w:lang w:val="fr-BE"/>
        </w:rPr>
        <w:t xml:space="preserve">, vol. 69 (3), </w:t>
      </w:r>
      <w:r w:rsidRPr="00EC15BD">
        <w:rPr>
          <w:rFonts w:cstheme="majorHAnsi"/>
          <w:color w:val="000000" w:themeColor="text1"/>
          <w:lang w:val="fr-BE"/>
        </w:rPr>
        <w:t>1991</w:t>
      </w:r>
      <w:r w:rsidRPr="00EC15BD">
        <w:rPr>
          <w:rFonts w:cstheme="majorHAnsi"/>
          <w:lang w:val="fr-BE"/>
        </w:rPr>
        <w:t>, pp. 343-357.</w:t>
      </w:r>
    </w:p>
    <w:p w14:paraId="1B7D0C29" w14:textId="77777777" w:rsidR="00755537" w:rsidRPr="00EC15BD" w:rsidRDefault="00755537" w:rsidP="00755537">
      <w:pPr>
        <w:rPr>
          <w:rFonts w:cstheme="majorHAnsi"/>
          <w:lang w:val="fr-BE"/>
        </w:rPr>
      </w:pPr>
    </w:p>
    <w:p w14:paraId="27483D83" w14:textId="77777777" w:rsidR="00755537" w:rsidRPr="00EC15BD" w:rsidRDefault="00755537" w:rsidP="00755537">
      <w:pPr>
        <w:rPr>
          <w:rFonts w:cs="Arial"/>
          <w:lang w:val="fr-BE"/>
        </w:rPr>
      </w:pPr>
      <w:r w:rsidRPr="00EC15BD">
        <w:rPr>
          <w:rFonts w:cs="Arial"/>
          <w:smallCaps/>
          <w:lang w:val="fr-BE"/>
        </w:rPr>
        <w:t>Bar</w:t>
      </w:r>
      <w:r w:rsidRPr="00EC15BD">
        <w:rPr>
          <w:rFonts w:cs="Arial"/>
          <w:lang w:val="fr-BE"/>
        </w:rPr>
        <w:t>, P., « Justice ecclésiastique et répression de la sexualité à Liège aux XVII</w:t>
      </w:r>
      <w:r w:rsidRPr="0065573F">
        <w:rPr>
          <w:rFonts w:cs="Arial"/>
          <w:vertAlign w:val="superscript"/>
          <w:lang w:val="fr-BE"/>
        </w:rPr>
        <w:t>e</w:t>
      </w:r>
      <w:r w:rsidRPr="00EC15BD">
        <w:rPr>
          <w:rFonts w:cs="Arial"/>
          <w:lang w:val="fr-BE"/>
        </w:rPr>
        <w:t xml:space="preserve"> et XVIII</w:t>
      </w:r>
      <w:r w:rsidRPr="0065573F">
        <w:rPr>
          <w:rFonts w:cs="Arial"/>
          <w:vertAlign w:val="superscript"/>
          <w:lang w:val="fr-BE"/>
        </w:rPr>
        <w:t>e</w:t>
      </w:r>
      <w:r w:rsidRPr="00EC15BD">
        <w:rPr>
          <w:rFonts w:cs="Arial"/>
          <w:lang w:val="fr-BE"/>
        </w:rPr>
        <w:t xml:space="preserve"> siècles », </w:t>
      </w:r>
      <w:r w:rsidRPr="00EC15BD">
        <w:rPr>
          <w:rFonts w:cs="Arial"/>
          <w:i/>
          <w:iCs/>
          <w:lang w:val="fr-BE"/>
        </w:rPr>
        <w:t>in</w:t>
      </w:r>
      <w:r w:rsidRPr="00EC15BD">
        <w:rPr>
          <w:rFonts w:cs="Arial"/>
          <w:lang w:val="fr-BE"/>
        </w:rPr>
        <w:t xml:space="preserve"> </w:t>
      </w:r>
      <w:r w:rsidRPr="00EC15BD">
        <w:rPr>
          <w:rFonts w:cs="Arial"/>
          <w:smallCaps/>
          <w:lang w:val="fr-BE"/>
        </w:rPr>
        <w:t>Dupont-Bouchat</w:t>
      </w:r>
      <w:r>
        <w:rPr>
          <w:rFonts w:cs="Arial"/>
          <w:smallCaps/>
          <w:lang w:val="fr-BE"/>
        </w:rPr>
        <w:t>, M.-S.</w:t>
      </w:r>
      <w:r w:rsidRPr="00EC15BD">
        <w:rPr>
          <w:rFonts w:cs="Arial"/>
          <w:lang w:val="fr-BE"/>
        </w:rPr>
        <w:t xml:space="preserve"> et </w:t>
      </w:r>
      <w:r w:rsidRPr="00EC15BD">
        <w:rPr>
          <w:rFonts w:cs="Arial"/>
          <w:smallCaps/>
          <w:lang w:val="fr-BE"/>
        </w:rPr>
        <w:t>Rousseau</w:t>
      </w:r>
      <w:r>
        <w:rPr>
          <w:rFonts w:cs="Arial"/>
          <w:smallCaps/>
          <w:lang w:val="fr-BE"/>
        </w:rPr>
        <w:t>, X.</w:t>
      </w:r>
      <w:r w:rsidRPr="00EC15BD">
        <w:rPr>
          <w:rFonts w:cs="Arial"/>
          <w:lang w:val="fr-BE"/>
        </w:rPr>
        <w:t xml:space="preserve"> (dirs.), </w:t>
      </w:r>
      <w:r w:rsidRPr="00EC15BD">
        <w:rPr>
          <w:rFonts w:cs="Arial"/>
          <w:i/>
          <w:iCs/>
          <w:lang w:val="fr-BE"/>
        </w:rPr>
        <w:t>Crimes, pouvoirs et sociétés (1400-1800). Anciens Pays-Bas et Principauté de Liège</w:t>
      </w:r>
      <w:r w:rsidRPr="00EC15BD">
        <w:rPr>
          <w:rFonts w:cs="Arial"/>
          <w:lang w:val="fr-BE"/>
        </w:rPr>
        <w:t>, Courtrai, UGA, 2001, pp. 193-218.</w:t>
      </w:r>
    </w:p>
    <w:p w14:paraId="196CA269" w14:textId="77777777" w:rsidR="00755537" w:rsidRPr="00EC15BD" w:rsidRDefault="00755537" w:rsidP="00755537">
      <w:pPr>
        <w:rPr>
          <w:rFonts w:cs="Arial"/>
          <w:lang w:val="fr-BE"/>
        </w:rPr>
      </w:pPr>
    </w:p>
    <w:p w14:paraId="779F451F" w14:textId="77777777" w:rsidR="00755537" w:rsidRDefault="00755537" w:rsidP="00755537">
      <w:r w:rsidRPr="00EC15BD">
        <w:rPr>
          <w:smallCaps/>
        </w:rPr>
        <w:t>Bargier</w:t>
      </w:r>
      <w:r w:rsidRPr="00EC15BD">
        <w:t>, C., « Les filles-mères au XIX</w:t>
      </w:r>
      <w:r w:rsidRPr="00EC15BD">
        <w:rPr>
          <w:vertAlign w:val="superscript"/>
        </w:rPr>
        <w:t>e</w:t>
      </w:r>
      <w:r w:rsidRPr="00EC15BD">
        <w:t xml:space="preserve"> siècle », </w:t>
      </w:r>
      <w:r w:rsidRPr="00EC15BD">
        <w:rPr>
          <w:i/>
          <w:iCs/>
        </w:rPr>
        <w:t xml:space="preserve">in </w:t>
      </w:r>
      <w:r w:rsidRPr="00EC15BD">
        <w:rPr>
          <w:smallCaps/>
        </w:rPr>
        <w:t>Micheletto</w:t>
      </w:r>
      <w:r w:rsidRPr="00EC15BD">
        <w:t>,</w:t>
      </w:r>
      <w:r>
        <w:t xml:space="preserve"> </w:t>
      </w:r>
      <w:r w:rsidRPr="00EC15BD">
        <w:t>B.Z.</w:t>
      </w:r>
      <w:r>
        <w:t>,</w:t>
      </w:r>
      <w:r w:rsidRPr="00EC15BD">
        <w:t xml:space="preserve"> </w:t>
      </w:r>
      <w:r w:rsidRPr="00EC15BD">
        <w:rPr>
          <w:smallCaps/>
        </w:rPr>
        <w:t>Lemonnier-Lesage</w:t>
      </w:r>
      <w:r w:rsidRPr="00EC15BD">
        <w:t>, V.</w:t>
      </w:r>
      <w:r>
        <w:t>,</w:t>
      </w:r>
      <w:r w:rsidRPr="00EC15BD">
        <w:t xml:space="preserve"> </w:t>
      </w:r>
      <w:r w:rsidRPr="00EC15BD">
        <w:rPr>
          <w:smallCaps/>
        </w:rPr>
        <w:t>Jourdain</w:t>
      </w:r>
      <w:r>
        <w:rPr>
          <w:smallCaps/>
        </w:rPr>
        <w:t>, V.,</w:t>
      </w:r>
      <w:r w:rsidRPr="00EC15BD">
        <w:t xml:space="preserve"> et </w:t>
      </w:r>
      <w:r w:rsidRPr="00EC15BD">
        <w:rPr>
          <w:smallCaps/>
        </w:rPr>
        <w:t>Bellavitis</w:t>
      </w:r>
      <w:r>
        <w:rPr>
          <w:smallCaps/>
        </w:rPr>
        <w:t>, A.</w:t>
      </w:r>
      <w:r w:rsidRPr="00EC15BD">
        <w:t xml:space="preserve"> (dirs.), </w:t>
      </w:r>
      <w:r w:rsidRPr="00EC15BD">
        <w:rPr>
          <w:i/>
          <w:iCs/>
        </w:rPr>
        <w:t xml:space="preserve">« Tout ce qu’elle saura et pourra faire ». Femmes, droits, travail en Normandie du Moyen </w:t>
      </w:r>
      <w:r>
        <w:rPr>
          <w:i/>
          <w:iCs/>
        </w:rPr>
        <w:t>Â</w:t>
      </w:r>
      <w:r w:rsidRPr="00EC15BD">
        <w:rPr>
          <w:i/>
          <w:iCs/>
        </w:rPr>
        <w:t>ge à la Grande Guerre</w:t>
      </w:r>
      <w:r w:rsidRPr="00EC15BD">
        <w:t xml:space="preserve">, Mont-Saint-Aignan, Presses Universitaires de Rouen et du Havre, 2015, pp. 145-152. </w:t>
      </w:r>
    </w:p>
    <w:p w14:paraId="342BB232" w14:textId="77777777" w:rsidR="00755537" w:rsidRDefault="00755537" w:rsidP="00755537"/>
    <w:p w14:paraId="0B5FEC47" w14:textId="77777777" w:rsidR="00755537" w:rsidRDefault="00755537" w:rsidP="00755537">
      <w:r w:rsidRPr="00663F87">
        <w:rPr>
          <w:smallCaps/>
          <w:lang w:val="fr-BE"/>
        </w:rPr>
        <w:t>Bartolotti</w:t>
      </w:r>
      <w:r w:rsidRPr="00663F87">
        <w:rPr>
          <w:lang w:val="fr-BE"/>
        </w:rPr>
        <w:t xml:space="preserve">, </w:t>
      </w:r>
      <w:r>
        <w:rPr>
          <w:lang w:val="fr-BE"/>
        </w:rPr>
        <w:t xml:space="preserve">G., </w:t>
      </w:r>
      <w:r w:rsidRPr="00663F87">
        <w:rPr>
          <w:lang w:val="fr-BE"/>
        </w:rPr>
        <w:t xml:space="preserve">« La nomination de la tutrice dans </w:t>
      </w:r>
      <w:r w:rsidRPr="00663F87">
        <w:rPr>
          <w:i/>
          <w:iCs/>
          <w:lang w:val="fr-BE"/>
        </w:rPr>
        <w:t>Las Siete Partidas</w:t>
      </w:r>
      <w:r w:rsidRPr="00663F87">
        <w:rPr>
          <w:lang w:val="fr-BE"/>
        </w:rPr>
        <w:t xml:space="preserve"> : contribution à l’étude de l’influence du droit romain sur la place de la femme dans le droit médiéval hispanique », </w:t>
      </w:r>
      <w:r w:rsidRPr="00663F87">
        <w:rPr>
          <w:i/>
          <w:iCs/>
          <w:lang w:val="fr-BE"/>
        </w:rPr>
        <w:t>e-Spania</w:t>
      </w:r>
      <w:r w:rsidRPr="00663F87">
        <w:rPr>
          <w:lang w:val="fr-BE"/>
        </w:rPr>
        <w:t xml:space="preserve"> [en ligne], n</w:t>
      </w:r>
      <w:r>
        <w:rPr>
          <w:lang w:val="fr-BE"/>
        </w:rPr>
        <w:t>°</w:t>
      </w:r>
      <w:r w:rsidRPr="00663F87">
        <w:rPr>
          <w:lang w:val="fr-BE"/>
        </w:rPr>
        <w:t xml:space="preserve">36, 2020, consultable via </w:t>
      </w:r>
      <w:hyperlink r:id="rId5" w:history="1">
        <w:r w:rsidRPr="00663F87">
          <w:rPr>
            <w:rStyle w:val="Lienhypertexte"/>
            <w:lang w:val="fr-BE"/>
          </w:rPr>
          <w:t>http://journals.openedition.org/e-spania/35382</w:t>
        </w:r>
      </w:hyperlink>
    </w:p>
    <w:p w14:paraId="79F81789" w14:textId="77777777" w:rsidR="00755537" w:rsidRDefault="00755537" w:rsidP="00755537"/>
    <w:p w14:paraId="3DABE85E" w14:textId="77777777" w:rsidR="00755537" w:rsidRDefault="00755537" w:rsidP="00755537">
      <w:pPr>
        <w:rPr>
          <w:rFonts w:cstheme="majorHAnsi"/>
          <w:smallCaps/>
          <w:lang w:val="fr-BE"/>
        </w:rPr>
      </w:pPr>
      <w:r w:rsidRPr="004F2051">
        <w:rPr>
          <w:smallCaps/>
        </w:rPr>
        <w:t>Béaur</w:t>
      </w:r>
      <w:r w:rsidRPr="004F2051">
        <w:t>,</w:t>
      </w:r>
      <w:r>
        <w:t xml:space="preserve"> G.,</w:t>
      </w:r>
      <w:r w:rsidRPr="004F2051">
        <w:t xml:space="preserve"> </w:t>
      </w:r>
      <w:r w:rsidRPr="004F2051">
        <w:rPr>
          <w:lang w:val="fr-BE"/>
        </w:rPr>
        <w:t xml:space="preserve">« Le contrat de mariage dans les sociétés européennes. Enjeux familiaux et pratiques des acteurs », </w:t>
      </w:r>
      <w:r w:rsidRPr="004F2051">
        <w:rPr>
          <w:i/>
          <w:iCs/>
          <w:lang w:val="fr-BE"/>
        </w:rPr>
        <w:t>Annales de démographie historique</w:t>
      </w:r>
      <w:r w:rsidRPr="004F2051">
        <w:rPr>
          <w:lang w:val="fr-BE"/>
        </w:rPr>
        <w:t>, vol. 121 (1), 2011, pp. 5-21</w:t>
      </w:r>
      <w:r>
        <w:rPr>
          <w:lang w:val="fr-BE"/>
        </w:rPr>
        <w:t>.</w:t>
      </w:r>
    </w:p>
    <w:p w14:paraId="06FE32E5" w14:textId="77777777" w:rsidR="00755537" w:rsidRDefault="00755537" w:rsidP="00755537">
      <w:pPr>
        <w:rPr>
          <w:lang w:val="fr-BE"/>
        </w:rPr>
      </w:pPr>
    </w:p>
    <w:p w14:paraId="60F33F60" w14:textId="77777777" w:rsidR="00755537" w:rsidRDefault="00755537" w:rsidP="00755537">
      <w:pPr>
        <w:rPr>
          <w:rFonts w:cs="Arial"/>
          <w:lang w:val="fr-BE"/>
        </w:rPr>
      </w:pPr>
      <w:r w:rsidRPr="006335E3">
        <w:rPr>
          <w:rFonts w:cs="Arial"/>
          <w:smallCaps/>
          <w:lang w:val="fr-BE"/>
        </w:rPr>
        <w:t>Beauvalet-Boutouyrie</w:t>
      </w:r>
      <w:r w:rsidRPr="006335E3">
        <w:rPr>
          <w:rFonts w:cs="Arial"/>
          <w:lang w:val="fr-BE"/>
        </w:rPr>
        <w:t>,</w:t>
      </w:r>
      <w:r>
        <w:rPr>
          <w:rFonts w:cs="Arial"/>
          <w:lang w:val="fr-BE"/>
        </w:rPr>
        <w:t xml:space="preserve"> S.,</w:t>
      </w:r>
      <w:r w:rsidRPr="006335E3">
        <w:rPr>
          <w:rFonts w:cs="Arial"/>
          <w:lang w:val="fr-BE"/>
        </w:rPr>
        <w:t xml:space="preserve"> « La femme seule à l’époque moderne : une histoire qui reste à écrire », </w:t>
      </w:r>
      <w:r w:rsidRPr="006335E3">
        <w:rPr>
          <w:rFonts w:cs="Arial"/>
          <w:i/>
          <w:iCs/>
          <w:lang w:val="fr-BE"/>
        </w:rPr>
        <w:t>Annales de démographie historique</w:t>
      </w:r>
      <w:r w:rsidRPr="006335E3">
        <w:rPr>
          <w:rFonts w:cs="Arial"/>
          <w:lang w:val="fr-BE"/>
        </w:rPr>
        <w:t>, n</w:t>
      </w:r>
      <w:r>
        <w:rPr>
          <w:rFonts w:cs="Arial"/>
          <w:lang w:val="fr-BE"/>
        </w:rPr>
        <w:t>°</w:t>
      </w:r>
      <w:r w:rsidRPr="006335E3">
        <w:rPr>
          <w:rFonts w:cs="Arial"/>
          <w:lang w:val="fr-BE"/>
        </w:rPr>
        <w:t>2, 2000, pp. 127-141.</w:t>
      </w:r>
    </w:p>
    <w:p w14:paraId="6ED32AF3" w14:textId="77777777" w:rsidR="00755537" w:rsidRDefault="00755537" w:rsidP="00755537">
      <w:pPr>
        <w:rPr>
          <w:rFonts w:cs="Arial"/>
          <w:lang w:val="fr-BE"/>
        </w:rPr>
      </w:pPr>
    </w:p>
    <w:p w14:paraId="3623ADC1" w14:textId="77777777" w:rsidR="00755537" w:rsidRDefault="00755537" w:rsidP="00755537">
      <w:pPr>
        <w:rPr>
          <w:rFonts w:cstheme="majorHAnsi"/>
          <w:smallCaps/>
          <w:lang w:val="fr-BE"/>
        </w:rPr>
      </w:pPr>
      <w:r w:rsidRPr="00615573">
        <w:rPr>
          <w:smallCaps/>
        </w:rPr>
        <w:t>Beauvalet-Boutouyrie</w:t>
      </w:r>
      <w:r>
        <w:t xml:space="preserve">, S., </w:t>
      </w:r>
      <w:r w:rsidRPr="00615573">
        <w:rPr>
          <w:i/>
          <w:iCs/>
        </w:rPr>
        <w:t>Être veuve sous l’Ancien Régime</w:t>
      </w:r>
      <w:r>
        <w:t xml:space="preserve">, Paris, Belin, 2001. </w:t>
      </w:r>
    </w:p>
    <w:p w14:paraId="11CD9A29" w14:textId="77777777" w:rsidR="00755537" w:rsidRDefault="00755537" w:rsidP="00755537">
      <w:pPr>
        <w:rPr>
          <w:rFonts w:cstheme="majorHAnsi"/>
          <w:smallCaps/>
          <w:lang w:val="fr-BE"/>
        </w:rPr>
      </w:pPr>
    </w:p>
    <w:p w14:paraId="179FD098" w14:textId="77777777" w:rsidR="00755537" w:rsidRDefault="00755537" w:rsidP="00755537">
      <w:pPr>
        <w:rPr>
          <w:rFonts w:cstheme="majorHAnsi"/>
          <w:smallCaps/>
          <w:lang w:val="fr-BE"/>
        </w:rPr>
      </w:pPr>
      <w:r w:rsidRPr="007A14E4">
        <w:rPr>
          <w:smallCaps/>
        </w:rPr>
        <w:t>Beauvalet-Boutouyrie</w:t>
      </w:r>
      <w:r>
        <w:t xml:space="preserve">, S., </w:t>
      </w:r>
      <w:r w:rsidRPr="007A14E4">
        <w:rPr>
          <w:i/>
          <w:iCs/>
        </w:rPr>
        <w:t>Les femmes à l’époque moderne (XVI</w:t>
      </w:r>
      <w:r w:rsidRPr="007A14E4">
        <w:rPr>
          <w:rFonts w:ascii="AppleSystemUIFontItalic" w:hAnsi="AppleSystemUIFontItalic" w:cs="AppleSystemUIFontItalic"/>
          <w:i/>
          <w:iCs/>
          <w:vertAlign w:val="superscript"/>
        </w:rPr>
        <w:t>e</w:t>
      </w:r>
      <w:r w:rsidRPr="007A14E4">
        <w:rPr>
          <w:i/>
          <w:iCs/>
        </w:rPr>
        <w:t>-XVII</w:t>
      </w:r>
      <w:r w:rsidRPr="007A14E4">
        <w:rPr>
          <w:rFonts w:ascii="AppleSystemUIFontItalic" w:hAnsi="AppleSystemUIFontItalic" w:cs="AppleSystemUIFontItalic"/>
          <w:i/>
          <w:iCs/>
          <w:vertAlign w:val="superscript"/>
        </w:rPr>
        <w:t>e</w:t>
      </w:r>
      <w:r w:rsidRPr="007A14E4">
        <w:rPr>
          <w:i/>
          <w:iCs/>
        </w:rPr>
        <w:t xml:space="preserve"> siècles)</w:t>
      </w:r>
      <w:r>
        <w:t>, Paris, Belin, 2003.</w:t>
      </w:r>
    </w:p>
    <w:p w14:paraId="69120573" w14:textId="77777777" w:rsidR="00755537" w:rsidRDefault="00755537" w:rsidP="00755537">
      <w:pPr>
        <w:rPr>
          <w:rFonts w:cstheme="majorHAnsi"/>
          <w:smallCaps/>
          <w:lang w:val="fr-BE"/>
        </w:rPr>
      </w:pPr>
    </w:p>
    <w:p w14:paraId="7367E963" w14:textId="77777777" w:rsidR="00755537" w:rsidRPr="00852CF9" w:rsidRDefault="00755537" w:rsidP="00755537">
      <w:pPr>
        <w:rPr>
          <w:lang w:val="fr-BE"/>
        </w:rPr>
      </w:pPr>
      <w:r w:rsidRPr="003A6C04">
        <w:rPr>
          <w:smallCaps/>
        </w:rPr>
        <w:lastRenderedPageBreak/>
        <w:t>Bechtel</w:t>
      </w:r>
      <w:r>
        <w:t xml:space="preserve">, G., </w:t>
      </w:r>
      <w:r w:rsidRPr="003A6C04">
        <w:rPr>
          <w:i/>
          <w:iCs/>
        </w:rPr>
        <w:t>La sorcière et l’Occident</w:t>
      </w:r>
      <w:r>
        <w:t xml:space="preserve">. </w:t>
      </w:r>
      <w:r>
        <w:rPr>
          <w:i/>
          <w:iCs/>
        </w:rPr>
        <w:t xml:space="preserve">La destruction de la sorcellerie en Europe, des origines aux grands bûchers, </w:t>
      </w:r>
      <w:r>
        <w:t xml:space="preserve">Paris, Plon, 1997, nouvelle édition 2019. </w:t>
      </w:r>
    </w:p>
    <w:p w14:paraId="74716848" w14:textId="77777777" w:rsidR="00755537" w:rsidRDefault="00755537" w:rsidP="00755537">
      <w:pPr>
        <w:rPr>
          <w:rFonts w:cs="Arial"/>
          <w:smallCaps/>
          <w:lang w:val="fr-BE"/>
        </w:rPr>
      </w:pPr>
    </w:p>
    <w:p w14:paraId="3DBA92F5" w14:textId="77777777" w:rsidR="00755537" w:rsidRDefault="00755537" w:rsidP="00755537">
      <w:pPr>
        <w:rPr>
          <w:rFonts w:cs="Arial"/>
          <w:lang w:val="fr-BE"/>
        </w:rPr>
      </w:pPr>
      <w:r w:rsidRPr="006335E3">
        <w:rPr>
          <w:rFonts w:cs="Arial"/>
          <w:smallCaps/>
          <w:lang w:val="fr-BE"/>
        </w:rPr>
        <w:t>Behrendt</w:t>
      </w:r>
      <w:r>
        <w:rPr>
          <w:rFonts w:cs="Arial"/>
          <w:smallCaps/>
          <w:lang w:val="fr-BE"/>
        </w:rPr>
        <w:t>, C</w:t>
      </w:r>
      <w:r>
        <w:rPr>
          <w:rFonts w:cs="Arial"/>
          <w:lang w:val="fr-BE"/>
        </w:rPr>
        <w:t>h</w:t>
      </w:r>
      <w:r>
        <w:rPr>
          <w:rFonts w:cs="Arial"/>
          <w:smallCaps/>
          <w:lang w:val="fr-BE"/>
        </w:rPr>
        <w:t>.,</w:t>
      </w:r>
      <w:r w:rsidRPr="006335E3">
        <w:rPr>
          <w:rFonts w:cs="Arial"/>
          <w:lang w:val="fr-BE"/>
        </w:rPr>
        <w:t xml:space="preserve"> et </w:t>
      </w:r>
      <w:r w:rsidRPr="006335E3">
        <w:rPr>
          <w:rFonts w:cs="Arial"/>
          <w:smallCaps/>
          <w:lang w:val="fr-BE"/>
        </w:rPr>
        <w:t>Vandenbosch</w:t>
      </w:r>
      <w:r w:rsidRPr="006335E3">
        <w:rPr>
          <w:rFonts w:cs="Arial"/>
          <w:lang w:val="fr-BE"/>
        </w:rPr>
        <w:t xml:space="preserve">, </w:t>
      </w:r>
      <w:r>
        <w:rPr>
          <w:rFonts w:cs="Arial"/>
          <w:lang w:val="fr-BE"/>
        </w:rPr>
        <w:t xml:space="preserve">S., </w:t>
      </w:r>
      <w:r w:rsidRPr="006335E3">
        <w:rPr>
          <w:rFonts w:cs="Arial"/>
          <w:lang w:val="fr-BE"/>
        </w:rPr>
        <w:t>« Le droit constitutionnel de la principauté de Liège au XVIII</w:t>
      </w:r>
      <w:r w:rsidRPr="006335E3">
        <w:rPr>
          <w:rFonts w:cs="Arial"/>
          <w:vertAlign w:val="superscript"/>
          <w:lang w:val="fr-BE"/>
        </w:rPr>
        <w:t>e</w:t>
      </w:r>
      <w:r w:rsidRPr="006335E3">
        <w:rPr>
          <w:rFonts w:cs="Arial"/>
          <w:lang w:val="fr-BE"/>
        </w:rPr>
        <w:t xml:space="preserve"> siècle », </w:t>
      </w:r>
      <w:r w:rsidRPr="006335E3">
        <w:rPr>
          <w:rFonts w:cs="Arial"/>
          <w:i/>
          <w:iCs/>
          <w:lang w:val="fr-BE"/>
        </w:rPr>
        <w:t>Revue belge de droit constitutionnel</w:t>
      </w:r>
      <w:r w:rsidRPr="006335E3">
        <w:rPr>
          <w:rFonts w:cs="Arial"/>
          <w:lang w:val="fr-BE"/>
        </w:rPr>
        <w:t>, 2015 (2), 2015, pp. 265-287</w:t>
      </w:r>
      <w:r>
        <w:rPr>
          <w:rFonts w:cs="Arial"/>
          <w:lang w:val="fr-BE"/>
        </w:rPr>
        <w:t>.</w:t>
      </w:r>
    </w:p>
    <w:p w14:paraId="39A4A422" w14:textId="77777777" w:rsidR="00755537" w:rsidRDefault="00755537" w:rsidP="00755537">
      <w:pPr>
        <w:rPr>
          <w:rFonts w:cs="Arial"/>
          <w:lang w:val="fr-BE"/>
        </w:rPr>
      </w:pPr>
    </w:p>
    <w:p w14:paraId="7C39921A" w14:textId="77777777" w:rsidR="00755537" w:rsidRDefault="00755537" w:rsidP="00755537">
      <w:pPr>
        <w:rPr>
          <w:rFonts w:cs="Arial"/>
        </w:rPr>
      </w:pPr>
      <w:r w:rsidRPr="00631C1C">
        <w:rPr>
          <w:rFonts w:cs="Arial"/>
          <w:smallCaps/>
        </w:rPr>
        <w:t>Bereni</w:t>
      </w:r>
      <w:r>
        <w:rPr>
          <w:rFonts w:cs="Arial"/>
        </w:rPr>
        <w:t xml:space="preserve">, L., </w:t>
      </w:r>
      <w:r w:rsidRPr="00631C1C">
        <w:rPr>
          <w:rFonts w:cs="Arial"/>
          <w:smallCaps/>
        </w:rPr>
        <w:t>Chauvin</w:t>
      </w:r>
      <w:r>
        <w:rPr>
          <w:rFonts w:cs="Arial"/>
        </w:rPr>
        <w:t xml:space="preserve">, S., </w:t>
      </w:r>
      <w:r w:rsidRPr="00631C1C">
        <w:rPr>
          <w:rFonts w:cs="Arial"/>
          <w:smallCaps/>
        </w:rPr>
        <w:t>Jaunait</w:t>
      </w:r>
      <w:r>
        <w:rPr>
          <w:rFonts w:cs="Arial"/>
          <w:smallCaps/>
        </w:rPr>
        <w:t>, A.</w:t>
      </w:r>
      <w:r>
        <w:rPr>
          <w:rFonts w:cs="Arial"/>
        </w:rPr>
        <w:t xml:space="preserve"> et </w:t>
      </w:r>
      <w:r w:rsidRPr="00631C1C">
        <w:rPr>
          <w:rFonts w:cs="Arial"/>
          <w:smallCaps/>
        </w:rPr>
        <w:t>Revillard</w:t>
      </w:r>
      <w:r>
        <w:rPr>
          <w:rFonts w:cs="Arial"/>
        </w:rPr>
        <w:t xml:space="preserve">, A., </w:t>
      </w:r>
      <w:r w:rsidRPr="00631C1C">
        <w:rPr>
          <w:rFonts w:cs="Arial"/>
          <w:i/>
          <w:iCs/>
        </w:rPr>
        <w:t xml:space="preserve">Introduction </w:t>
      </w:r>
      <w:r>
        <w:rPr>
          <w:rFonts w:cs="Arial"/>
          <w:i/>
          <w:iCs/>
        </w:rPr>
        <w:t>aux</w:t>
      </w:r>
      <w:r w:rsidRPr="00631C1C">
        <w:rPr>
          <w:rFonts w:cs="Arial"/>
          <w:i/>
          <w:iCs/>
        </w:rPr>
        <w:t xml:space="preserve"> études </w:t>
      </w:r>
      <w:r>
        <w:rPr>
          <w:rFonts w:cs="Arial"/>
          <w:i/>
          <w:iCs/>
        </w:rPr>
        <w:t>sur le</w:t>
      </w:r>
      <w:r w:rsidRPr="00631C1C">
        <w:rPr>
          <w:rFonts w:cs="Arial"/>
          <w:i/>
          <w:iCs/>
        </w:rPr>
        <w:t xml:space="preserve"> genre</w:t>
      </w:r>
      <w:r>
        <w:rPr>
          <w:rFonts w:cs="Arial"/>
        </w:rPr>
        <w:t>, 3</w:t>
      </w:r>
      <w:r w:rsidRPr="00C25250">
        <w:rPr>
          <w:rFonts w:cs="Arial"/>
          <w:vertAlign w:val="superscript"/>
        </w:rPr>
        <w:t>e</w:t>
      </w:r>
      <w:r>
        <w:rPr>
          <w:rFonts w:cs="Arial"/>
        </w:rPr>
        <w:t xml:space="preserve"> éd., Bruxelles, de Boeck, 2020.</w:t>
      </w:r>
    </w:p>
    <w:p w14:paraId="47A6E2E9" w14:textId="77777777" w:rsidR="00755537" w:rsidRDefault="00755537" w:rsidP="00755537">
      <w:pPr>
        <w:rPr>
          <w:rFonts w:cs="Arial"/>
        </w:rPr>
      </w:pPr>
    </w:p>
    <w:p w14:paraId="685BDB09" w14:textId="77777777" w:rsidR="00755537" w:rsidRDefault="00755537" w:rsidP="00755537">
      <w:pPr>
        <w:rPr>
          <w:rFonts w:cs="Arial"/>
        </w:rPr>
      </w:pPr>
      <w:r w:rsidRPr="00A27D2D">
        <w:rPr>
          <w:rFonts w:cs="Arial"/>
          <w:smallCaps/>
        </w:rPr>
        <w:t>Bertrand</w:t>
      </w:r>
      <w:r>
        <w:rPr>
          <w:rFonts w:cs="Arial"/>
        </w:rPr>
        <w:t>, P., « Graver la naissance au XVII</w:t>
      </w:r>
      <w:r w:rsidRPr="00A27D2D">
        <w:rPr>
          <w:rFonts w:cs="Arial"/>
          <w:vertAlign w:val="superscript"/>
        </w:rPr>
        <w:t>e</w:t>
      </w:r>
      <w:r>
        <w:rPr>
          <w:rFonts w:cs="Arial"/>
        </w:rPr>
        <w:t xml:space="preserve"> siècle », </w:t>
      </w:r>
      <w:r w:rsidRPr="00852CF9">
        <w:rPr>
          <w:rFonts w:cs="Arial"/>
          <w:i/>
          <w:iCs/>
        </w:rPr>
        <w:t>Ethnologie française</w:t>
      </w:r>
      <w:r>
        <w:rPr>
          <w:rFonts w:cs="Arial"/>
        </w:rPr>
        <w:t xml:space="preserve">, vol. XXVI (2), 1996, pp. 329-339.  </w:t>
      </w:r>
    </w:p>
    <w:p w14:paraId="26EED2AB" w14:textId="77777777" w:rsidR="00755537" w:rsidRDefault="00755537" w:rsidP="00755537">
      <w:pPr>
        <w:rPr>
          <w:rFonts w:cs="Arial"/>
        </w:rPr>
      </w:pPr>
    </w:p>
    <w:p w14:paraId="3314C144" w14:textId="77777777" w:rsidR="00755537" w:rsidRDefault="00755537" w:rsidP="00755537">
      <w:pPr>
        <w:rPr>
          <w:rFonts w:cs="Arial"/>
        </w:rPr>
      </w:pPr>
      <w:r w:rsidRPr="00CB225F">
        <w:rPr>
          <w:smallCaps/>
        </w:rPr>
        <w:t>Bertrand</w:t>
      </w:r>
      <w:r>
        <w:t xml:space="preserve">, P., </w:t>
      </w:r>
      <w:r w:rsidRPr="00CB225F">
        <w:rPr>
          <w:i/>
          <w:iCs/>
        </w:rPr>
        <w:t>Commerce avec Dame Pauvreté : structure et fonctions des couvents mendiants à Liège (XIII</w:t>
      </w:r>
      <w:r w:rsidRPr="00CB225F">
        <w:rPr>
          <w:i/>
          <w:iCs/>
          <w:vertAlign w:val="superscript"/>
        </w:rPr>
        <w:t>e</w:t>
      </w:r>
      <w:r w:rsidRPr="00CB225F">
        <w:rPr>
          <w:i/>
          <w:iCs/>
        </w:rPr>
        <w:t xml:space="preserve"> et XIV</w:t>
      </w:r>
      <w:r w:rsidRPr="00CB225F">
        <w:rPr>
          <w:i/>
          <w:iCs/>
          <w:vertAlign w:val="superscript"/>
        </w:rPr>
        <w:t>e</w:t>
      </w:r>
      <w:r w:rsidRPr="00CB225F">
        <w:rPr>
          <w:i/>
          <w:iCs/>
        </w:rPr>
        <w:t xml:space="preserve"> s.)</w:t>
      </w:r>
      <w:r>
        <w:t>, Liège, Presses Universitaires de Liège, 2019.</w:t>
      </w:r>
    </w:p>
    <w:p w14:paraId="3E470AB2" w14:textId="77777777" w:rsidR="00755537" w:rsidRDefault="00755537" w:rsidP="00755537">
      <w:pPr>
        <w:rPr>
          <w:rFonts w:cs="Arial"/>
        </w:rPr>
      </w:pPr>
    </w:p>
    <w:p w14:paraId="467222F5" w14:textId="77777777" w:rsidR="00755537" w:rsidRDefault="00755537" w:rsidP="00755537">
      <w:pPr>
        <w:rPr>
          <w:rFonts w:cs="Times New Roman"/>
          <w:kern w:val="0"/>
        </w:rPr>
      </w:pPr>
      <w:r w:rsidRPr="009C3B00">
        <w:rPr>
          <w:rFonts w:cs="Times New Roman"/>
          <w:smallCaps/>
          <w:kern w:val="0"/>
        </w:rPr>
        <w:t>Bomerson</w:t>
      </w:r>
      <w:r w:rsidRPr="009C3B00">
        <w:rPr>
          <w:rFonts w:cs="Times New Roman"/>
          <w:kern w:val="0"/>
        </w:rPr>
        <w:t>,</w:t>
      </w:r>
      <w:r>
        <w:rPr>
          <w:rFonts w:cs="Times New Roman"/>
          <w:kern w:val="0"/>
        </w:rPr>
        <w:t xml:space="preserve"> F.,</w:t>
      </w:r>
      <w:r w:rsidRPr="009C3B00">
        <w:rPr>
          <w:rFonts w:cs="Times New Roman"/>
          <w:kern w:val="0"/>
        </w:rPr>
        <w:t xml:space="preserve"> « La mainplévie dans le droit coutumier liégeois », </w:t>
      </w:r>
      <w:r w:rsidRPr="009C3B00">
        <w:rPr>
          <w:rFonts w:cs="Times New Roman"/>
          <w:i/>
          <w:iCs/>
          <w:kern w:val="0"/>
        </w:rPr>
        <w:t>Revue historique de droit français et étranger</w:t>
      </w:r>
      <w:r w:rsidRPr="009C3B00">
        <w:rPr>
          <w:rFonts w:cs="Times New Roman"/>
          <w:kern w:val="0"/>
        </w:rPr>
        <w:t xml:space="preserve">, vol. 9, </w:t>
      </w:r>
      <w:r>
        <w:rPr>
          <w:rFonts w:cs="Times New Roman"/>
          <w:kern w:val="0"/>
        </w:rPr>
        <w:t xml:space="preserve">1930, </w:t>
      </w:r>
      <w:r w:rsidRPr="009C3B00">
        <w:rPr>
          <w:rFonts w:cs="Times New Roman"/>
          <w:kern w:val="0"/>
        </w:rPr>
        <w:t>pp. 294</w:t>
      </w:r>
      <w:r w:rsidRPr="009C3B00">
        <w:rPr>
          <w:rFonts w:ascii="Cambria Math" w:hAnsi="Cambria Math" w:cs="Cambria Math"/>
          <w:kern w:val="0"/>
        </w:rPr>
        <w:t>‑</w:t>
      </w:r>
      <w:r w:rsidRPr="009C3B00">
        <w:rPr>
          <w:rFonts w:cs="Times New Roman"/>
          <w:kern w:val="0"/>
        </w:rPr>
        <w:t>323</w:t>
      </w:r>
      <w:r>
        <w:rPr>
          <w:rFonts w:cs="Times New Roman"/>
          <w:kern w:val="0"/>
        </w:rPr>
        <w:t xml:space="preserve">. </w:t>
      </w:r>
    </w:p>
    <w:p w14:paraId="23B3F81B" w14:textId="77777777" w:rsidR="00755537" w:rsidRDefault="00755537" w:rsidP="00755537">
      <w:pPr>
        <w:rPr>
          <w:rFonts w:cs="Times New Roman"/>
          <w:kern w:val="0"/>
        </w:rPr>
      </w:pPr>
    </w:p>
    <w:p w14:paraId="4A41FB40" w14:textId="77777777" w:rsidR="00755537" w:rsidRDefault="00755537" w:rsidP="00755537">
      <w:pPr>
        <w:rPr>
          <w:rFonts w:cs="Arial"/>
          <w:lang w:val="fr-BE"/>
        </w:rPr>
      </w:pPr>
      <w:r w:rsidRPr="0079597E">
        <w:rPr>
          <w:rFonts w:cs="Arial"/>
          <w:smallCaps/>
          <w:lang w:val="fr-BE"/>
        </w:rPr>
        <w:t>Bonnard</w:t>
      </w:r>
      <w:r>
        <w:rPr>
          <w:rFonts w:cs="Arial"/>
          <w:lang w:val="fr-BE"/>
        </w:rPr>
        <w:t xml:space="preserve">, J.-B., « Corps masculin et corps féminin chez les médecins grecs », </w:t>
      </w:r>
      <w:r w:rsidRPr="009112DF">
        <w:rPr>
          <w:rFonts w:cs="Arial"/>
          <w:i/>
          <w:iCs/>
          <w:lang w:val="fr-BE"/>
        </w:rPr>
        <w:t>Clio. Femmes, genre, histoire</w:t>
      </w:r>
      <w:r>
        <w:rPr>
          <w:rFonts w:cs="Arial"/>
          <w:lang w:val="fr-BE"/>
        </w:rPr>
        <w:t>, vol. 37, 2013, pp. 21-39.</w:t>
      </w:r>
    </w:p>
    <w:p w14:paraId="60509F1D" w14:textId="77777777" w:rsidR="00755537" w:rsidRDefault="00755537" w:rsidP="00755537">
      <w:pPr>
        <w:rPr>
          <w:rFonts w:cstheme="majorHAnsi"/>
          <w:smallCaps/>
          <w:lang w:val="fr-BE"/>
        </w:rPr>
      </w:pPr>
    </w:p>
    <w:p w14:paraId="0FF505B6" w14:textId="77777777" w:rsidR="00755537" w:rsidRPr="00542575" w:rsidRDefault="00755537" w:rsidP="00755537">
      <w:pPr>
        <w:rPr>
          <w:rFonts w:cstheme="majorHAnsi"/>
          <w:lang w:val="fr-BE"/>
        </w:rPr>
      </w:pPr>
      <w:r w:rsidRPr="00542575">
        <w:rPr>
          <w:rFonts w:cstheme="majorHAnsi"/>
          <w:smallCaps/>
          <w:lang w:val="fr-BE"/>
        </w:rPr>
        <w:t xml:space="preserve">Borman </w:t>
      </w:r>
      <w:r w:rsidRPr="00542575">
        <w:rPr>
          <w:rFonts w:cstheme="majorHAnsi"/>
          <w:lang w:val="fr-BE"/>
        </w:rPr>
        <w:t xml:space="preserve">(de), C., </w:t>
      </w:r>
      <w:r w:rsidRPr="00542575">
        <w:rPr>
          <w:rFonts w:cstheme="majorHAnsi"/>
          <w:i/>
          <w:iCs/>
          <w:lang w:val="fr-BE"/>
        </w:rPr>
        <w:t>Les échevins de la souveraine justice de Liège</w:t>
      </w:r>
      <w:r w:rsidRPr="00542575">
        <w:rPr>
          <w:rFonts w:cstheme="majorHAnsi"/>
          <w:lang w:val="fr-BE"/>
        </w:rPr>
        <w:t xml:space="preserve">, 2 t., Liège, L. Grandmont-Donders, 1892. </w:t>
      </w:r>
    </w:p>
    <w:p w14:paraId="45E8D95B" w14:textId="77777777" w:rsidR="00755537" w:rsidRPr="00542575" w:rsidRDefault="00755537" w:rsidP="00755537">
      <w:pPr>
        <w:rPr>
          <w:rFonts w:cstheme="majorHAnsi"/>
          <w:lang w:val="fr-BE"/>
        </w:rPr>
      </w:pPr>
    </w:p>
    <w:p w14:paraId="10E7416B" w14:textId="77777777" w:rsidR="00755537" w:rsidRPr="00542575" w:rsidRDefault="00755537" w:rsidP="00755537">
      <w:pPr>
        <w:rPr>
          <w:lang w:val="fr-BE"/>
        </w:rPr>
      </w:pPr>
      <w:r w:rsidRPr="00542575">
        <w:rPr>
          <w:smallCaps/>
          <w:lang w:val="fr-BE"/>
        </w:rPr>
        <w:t>Bouche</w:t>
      </w:r>
      <w:r w:rsidRPr="00542575">
        <w:rPr>
          <w:lang w:val="fr-BE"/>
        </w:rPr>
        <w:t xml:space="preserve">, P., </w:t>
      </w:r>
      <w:r w:rsidRPr="00542575">
        <w:rPr>
          <w:i/>
          <w:iCs/>
          <w:lang w:val="fr-BE"/>
        </w:rPr>
        <w:t>Contribution à l’étude des épidémies dans la principauté de Liège. La peste à Dinant, Liège et Saint-Trond aux XVI</w:t>
      </w:r>
      <w:r w:rsidRPr="00542575">
        <w:rPr>
          <w:i/>
          <w:iCs/>
          <w:vertAlign w:val="superscript"/>
          <w:lang w:val="fr-BE"/>
        </w:rPr>
        <w:t>e</w:t>
      </w:r>
      <w:r w:rsidRPr="00542575">
        <w:rPr>
          <w:i/>
          <w:iCs/>
          <w:lang w:val="fr-BE"/>
        </w:rPr>
        <w:t xml:space="preserve"> et XVII</w:t>
      </w:r>
      <w:r w:rsidRPr="00542575">
        <w:rPr>
          <w:i/>
          <w:iCs/>
          <w:vertAlign w:val="superscript"/>
          <w:lang w:val="fr-BE"/>
        </w:rPr>
        <w:t>e</w:t>
      </w:r>
      <w:r w:rsidRPr="00542575">
        <w:rPr>
          <w:i/>
          <w:iCs/>
          <w:lang w:val="fr-BE"/>
        </w:rPr>
        <w:t xml:space="preserve"> siècles, </w:t>
      </w:r>
      <w:r>
        <w:rPr>
          <w:i/>
          <w:iCs/>
          <w:lang w:val="fr-BE"/>
        </w:rPr>
        <w:t>m</w:t>
      </w:r>
      <w:r w:rsidRPr="00542575">
        <w:rPr>
          <w:i/>
          <w:iCs/>
          <w:lang w:val="fr-BE"/>
        </w:rPr>
        <w:t>émoire présenté en vue de l’obtention du diplôme de licencié en Histoire</w:t>
      </w:r>
      <w:r w:rsidRPr="00542575">
        <w:rPr>
          <w:lang w:val="fr-BE"/>
        </w:rPr>
        <w:t xml:space="preserve">, </w:t>
      </w:r>
      <w:r>
        <w:rPr>
          <w:lang w:val="fr-BE"/>
        </w:rPr>
        <w:t xml:space="preserve">Liège, </w:t>
      </w:r>
      <w:r w:rsidRPr="00542575">
        <w:rPr>
          <w:lang w:val="fr-BE"/>
        </w:rPr>
        <w:t>Université de Liège, 2004.</w:t>
      </w:r>
    </w:p>
    <w:p w14:paraId="12C552AE" w14:textId="77777777" w:rsidR="00755537" w:rsidRPr="00542575" w:rsidRDefault="00755537" w:rsidP="00755537">
      <w:pPr>
        <w:rPr>
          <w:lang w:val="fr-BE"/>
        </w:rPr>
      </w:pPr>
    </w:p>
    <w:p w14:paraId="3701A884" w14:textId="77777777" w:rsidR="00755537" w:rsidRPr="00542575" w:rsidRDefault="00755537" w:rsidP="00755537">
      <w:r w:rsidRPr="00542575">
        <w:rPr>
          <w:smallCaps/>
        </w:rPr>
        <w:t>Bourgault</w:t>
      </w:r>
      <w:r w:rsidRPr="00542575">
        <w:t>, C.</w:t>
      </w:r>
      <w:r>
        <w:t>,</w:t>
      </w:r>
      <w:r w:rsidRPr="00542575">
        <w:t xml:space="preserve"> « Architecture liégeoise. Deux habitations du XVI</w:t>
      </w:r>
      <w:r w:rsidRPr="00542575">
        <w:rPr>
          <w:vertAlign w:val="superscript"/>
        </w:rPr>
        <w:t>e</w:t>
      </w:r>
      <w:r w:rsidRPr="00542575">
        <w:t xml:space="preserve"> siècle rue Sainte-Aldegonde », </w:t>
      </w:r>
      <w:r w:rsidRPr="00542575">
        <w:rPr>
          <w:i/>
          <w:iCs/>
        </w:rPr>
        <w:t>B</w:t>
      </w:r>
      <w:r>
        <w:rPr>
          <w:i/>
          <w:iCs/>
        </w:rPr>
        <w:t xml:space="preserve">ulletin de l’Institut </w:t>
      </w:r>
      <w:r w:rsidRPr="00542575">
        <w:rPr>
          <w:i/>
          <w:iCs/>
        </w:rPr>
        <w:t>A</w:t>
      </w:r>
      <w:r>
        <w:rPr>
          <w:i/>
          <w:iCs/>
        </w:rPr>
        <w:t xml:space="preserve">rchéologique </w:t>
      </w:r>
      <w:r w:rsidRPr="00542575">
        <w:rPr>
          <w:i/>
          <w:iCs/>
        </w:rPr>
        <w:t>L</w:t>
      </w:r>
      <w:r>
        <w:rPr>
          <w:i/>
          <w:iCs/>
        </w:rPr>
        <w:t>iégeois</w:t>
      </w:r>
      <w:r w:rsidRPr="00542575">
        <w:t>, t. XLII, 1912, pp. 109-132.</w:t>
      </w:r>
    </w:p>
    <w:p w14:paraId="55AA987C" w14:textId="77777777" w:rsidR="00755537" w:rsidRPr="00542575" w:rsidRDefault="00755537" w:rsidP="00755537"/>
    <w:p w14:paraId="0CA8A04C" w14:textId="77777777" w:rsidR="00755537" w:rsidRPr="00542575" w:rsidRDefault="00755537" w:rsidP="00755537">
      <w:r w:rsidRPr="00542575">
        <w:rPr>
          <w:smallCaps/>
        </w:rPr>
        <w:t>Bovy,</w:t>
      </w:r>
      <w:r w:rsidRPr="00542575">
        <w:t xml:space="preserve"> D.</w:t>
      </w:r>
      <w:r>
        <w:t>,</w:t>
      </w:r>
      <w:r w:rsidRPr="00542575">
        <w:t xml:space="preserve"> </w:t>
      </w:r>
      <w:r w:rsidRPr="00542575">
        <w:rPr>
          <w:i/>
          <w:iCs/>
        </w:rPr>
        <w:t>Les XXXII Bons métiers de Liège</w:t>
      </w:r>
      <w:r w:rsidRPr="00542575">
        <w:t>, Liège, Éditions Desoer, 1981.</w:t>
      </w:r>
    </w:p>
    <w:p w14:paraId="3C1A2F85" w14:textId="77777777" w:rsidR="00755537" w:rsidRPr="00542575" w:rsidRDefault="00755537" w:rsidP="00755537"/>
    <w:p w14:paraId="539DC5BA" w14:textId="77777777" w:rsidR="00755537" w:rsidRDefault="00755537" w:rsidP="00755537">
      <w:pPr>
        <w:pStyle w:val="Notedebasdepage"/>
        <w:rPr>
          <w:rFonts w:cs="Arial"/>
          <w:sz w:val="24"/>
          <w:szCs w:val="24"/>
          <w:lang w:val="fr-BE"/>
        </w:rPr>
      </w:pPr>
      <w:r w:rsidRPr="00542575">
        <w:rPr>
          <w:rFonts w:cs="Arial"/>
          <w:smallCaps/>
          <w:sz w:val="24"/>
          <w:szCs w:val="24"/>
          <w:lang w:val="fr-BE"/>
        </w:rPr>
        <w:t>Bravo Bosch</w:t>
      </w:r>
      <w:r w:rsidRPr="00542575">
        <w:rPr>
          <w:rFonts w:cs="Arial"/>
          <w:sz w:val="24"/>
          <w:szCs w:val="24"/>
          <w:lang w:val="fr-BE"/>
        </w:rPr>
        <w:t xml:space="preserve">, M.J., </w:t>
      </w:r>
      <w:r w:rsidRPr="00542575">
        <w:rPr>
          <w:rFonts w:cs="Arial"/>
          <w:i/>
          <w:iCs/>
          <w:sz w:val="24"/>
          <w:szCs w:val="24"/>
          <w:lang w:val="fr-BE"/>
        </w:rPr>
        <w:t>Teodora y el feminismo jurídico en Bizancio</w:t>
      </w:r>
      <w:r w:rsidRPr="00542575">
        <w:rPr>
          <w:rFonts w:cs="Arial"/>
          <w:sz w:val="24"/>
          <w:szCs w:val="24"/>
          <w:lang w:val="fr-BE"/>
        </w:rPr>
        <w:t xml:space="preserve">, Valence, Editorial Tirant lo Blanch, 2022. </w:t>
      </w:r>
    </w:p>
    <w:p w14:paraId="66B74430" w14:textId="77777777" w:rsidR="00755537" w:rsidRDefault="00755537" w:rsidP="00755537">
      <w:pPr>
        <w:pStyle w:val="Notedebasdepage"/>
        <w:rPr>
          <w:rFonts w:cs="Arial"/>
          <w:sz w:val="24"/>
          <w:szCs w:val="24"/>
          <w:lang w:val="fr-BE"/>
        </w:rPr>
      </w:pPr>
    </w:p>
    <w:p w14:paraId="1FBFDA8D" w14:textId="77777777" w:rsidR="00755537" w:rsidRDefault="00755537" w:rsidP="00755537">
      <w:pPr>
        <w:rPr>
          <w:lang w:val="fr-BE"/>
        </w:rPr>
      </w:pPr>
      <w:r w:rsidRPr="004D47DD">
        <w:rPr>
          <w:smallCaps/>
          <w:lang w:val="fr-BE"/>
        </w:rPr>
        <w:t>Brejon</w:t>
      </w:r>
      <w:r w:rsidRPr="004D47DD">
        <w:rPr>
          <w:lang w:val="fr-BE"/>
        </w:rPr>
        <w:t>,</w:t>
      </w:r>
      <w:r>
        <w:rPr>
          <w:lang w:val="fr-BE"/>
        </w:rPr>
        <w:t xml:space="preserve"> J.,</w:t>
      </w:r>
      <w:r w:rsidRPr="004D47DD">
        <w:rPr>
          <w:lang w:val="fr-BE"/>
        </w:rPr>
        <w:t xml:space="preserve"> </w:t>
      </w:r>
      <w:r w:rsidRPr="004D47DD">
        <w:rPr>
          <w:i/>
          <w:iCs/>
          <w:lang w:val="fr-BE"/>
        </w:rPr>
        <w:t>André Tiraqueau (1488-1558) : un juriste de la Renaissance</w:t>
      </w:r>
      <w:r w:rsidRPr="004D47DD">
        <w:rPr>
          <w:lang w:val="fr-BE"/>
        </w:rPr>
        <w:t>, Paris, Recueils Sirey, 1937</w:t>
      </w:r>
      <w:r>
        <w:rPr>
          <w:lang w:val="fr-BE"/>
        </w:rPr>
        <w:t>.</w:t>
      </w:r>
    </w:p>
    <w:p w14:paraId="1E302965" w14:textId="77777777" w:rsidR="00755537" w:rsidRDefault="00755537" w:rsidP="00755537">
      <w:pPr>
        <w:pStyle w:val="Notedebasdepage"/>
        <w:rPr>
          <w:rFonts w:cs="Arial"/>
          <w:sz w:val="24"/>
          <w:szCs w:val="24"/>
          <w:lang w:val="fr-BE"/>
        </w:rPr>
      </w:pPr>
    </w:p>
    <w:p w14:paraId="38B0B6D2" w14:textId="77777777" w:rsidR="00755537" w:rsidRDefault="00755537" w:rsidP="00755537">
      <w:pPr>
        <w:rPr>
          <w:rFonts w:cs="Times New Roman"/>
          <w:kern w:val="0"/>
          <w:lang w:val="fr-BE"/>
        </w:rPr>
      </w:pPr>
      <w:r w:rsidRPr="009E3A77">
        <w:rPr>
          <w:smallCaps/>
        </w:rPr>
        <w:t>Brennet-Deckers</w:t>
      </w:r>
      <w:r w:rsidRPr="009E3A77">
        <w:t xml:space="preserve">, </w:t>
      </w:r>
      <w:r>
        <w:t xml:space="preserve">L., </w:t>
      </w:r>
      <w:r w:rsidRPr="009E3A77">
        <w:t>« Le bijou à Liège aux XVII</w:t>
      </w:r>
      <w:r w:rsidRPr="003E33A8">
        <w:rPr>
          <w:vertAlign w:val="superscript"/>
        </w:rPr>
        <w:t>e</w:t>
      </w:r>
      <w:r w:rsidRPr="009E3A77">
        <w:t xml:space="preserve"> et XVIII</w:t>
      </w:r>
      <w:r w:rsidRPr="003E33A8">
        <w:rPr>
          <w:vertAlign w:val="superscript"/>
        </w:rPr>
        <w:t>e</w:t>
      </w:r>
      <w:r w:rsidRPr="009E3A77">
        <w:t xml:space="preserve"> siècles », </w:t>
      </w:r>
      <w:r w:rsidRPr="00542575">
        <w:rPr>
          <w:i/>
          <w:iCs/>
        </w:rPr>
        <w:t>B</w:t>
      </w:r>
      <w:r>
        <w:rPr>
          <w:i/>
          <w:iCs/>
        </w:rPr>
        <w:t xml:space="preserve">ulletin de l’Institut </w:t>
      </w:r>
      <w:r w:rsidRPr="00542575">
        <w:rPr>
          <w:i/>
          <w:iCs/>
        </w:rPr>
        <w:t>A</w:t>
      </w:r>
      <w:r>
        <w:rPr>
          <w:i/>
          <w:iCs/>
        </w:rPr>
        <w:t xml:space="preserve">rchéologique </w:t>
      </w:r>
      <w:r w:rsidRPr="00542575">
        <w:rPr>
          <w:i/>
          <w:iCs/>
        </w:rPr>
        <w:t>L</w:t>
      </w:r>
      <w:r>
        <w:rPr>
          <w:i/>
          <w:iCs/>
        </w:rPr>
        <w:t>iégeois</w:t>
      </w:r>
      <w:r>
        <w:t>,</w:t>
      </w:r>
      <w:r w:rsidRPr="009E3A77">
        <w:t xml:space="preserve"> t. XCIII, 1981</w:t>
      </w:r>
      <w:r>
        <w:t>, pp. 5-150.</w:t>
      </w:r>
    </w:p>
    <w:p w14:paraId="6E6279CB" w14:textId="77777777" w:rsidR="00755537" w:rsidRDefault="00755537" w:rsidP="00755537">
      <w:pPr>
        <w:pStyle w:val="Notedebasdepage"/>
        <w:rPr>
          <w:rFonts w:cs="Arial"/>
          <w:sz w:val="24"/>
          <w:szCs w:val="24"/>
          <w:lang w:val="fr-BE"/>
        </w:rPr>
      </w:pPr>
    </w:p>
    <w:p w14:paraId="52E742FA" w14:textId="77777777" w:rsidR="00755537" w:rsidRDefault="00755537" w:rsidP="00755537">
      <w:r w:rsidRPr="00FB7EFF">
        <w:rPr>
          <w:smallCaps/>
        </w:rPr>
        <w:t>Britz</w:t>
      </w:r>
      <w:r>
        <w:t xml:space="preserve">, J., </w:t>
      </w:r>
      <w:r w:rsidRPr="00406619">
        <w:rPr>
          <w:i/>
          <w:iCs/>
        </w:rPr>
        <w:t>Code de l’ancien droit Belgique, ou Histoire de la jurisprudence et de la législation, suivie de l’exposé du droit civil des provinces Belgiques</w:t>
      </w:r>
      <w:r>
        <w:t xml:space="preserve">, </w:t>
      </w:r>
      <w:r w:rsidRPr="00A37357">
        <w:t xml:space="preserve">Mémoire de l’Académie royale de Belgique, </w:t>
      </w:r>
      <w:r>
        <w:t>Bruxelles, A. Van Daele, 1847.</w:t>
      </w:r>
    </w:p>
    <w:p w14:paraId="0D014FC2" w14:textId="77777777" w:rsidR="00755537" w:rsidRDefault="00755537" w:rsidP="00755537"/>
    <w:p w14:paraId="065D7E47" w14:textId="77777777" w:rsidR="00755537" w:rsidRDefault="00755537" w:rsidP="00755537">
      <w:r w:rsidRPr="00A37357">
        <w:rPr>
          <w:smallCaps/>
        </w:rPr>
        <w:t>Britz</w:t>
      </w:r>
      <w:r w:rsidRPr="00A37357">
        <w:t xml:space="preserve">, </w:t>
      </w:r>
      <w:r>
        <w:t xml:space="preserve">J., </w:t>
      </w:r>
      <w:r w:rsidRPr="00A37357">
        <w:rPr>
          <w:i/>
          <w:iCs/>
        </w:rPr>
        <w:t>Mémoire sur l’ancien droit belgique, deuxième partie</w:t>
      </w:r>
      <w:r w:rsidRPr="00A37357">
        <w:t>, Mémoire de l’Académie royale de Belgique, Bruxelles, A. Van Daele, 1847</w:t>
      </w:r>
      <w:r>
        <w:t>.</w:t>
      </w:r>
    </w:p>
    <w:p w14:paraId="4BC21121" w14:textId="77777777" w:rsidR="00755537" w:rsidRDefault="00755537" w:rsidP="00755537"/>
    <w:p w14:paraId="6F1806B0" w14:textId="77777777" w:rsidR="00755537" w:rsidRDefault="00755537" w:rsidP="00755537">
      <w:pPr>
        <w:rPr>
          <w:lang w:val="en-US"/>
        </w:rPr>
      </w:pPr>
      <w:r w:rsidRPr="000E5724">
        <w:rPr>
          <w:smallCaps/>
          <w:lang w:val="en-US"/>
        </w:rPr>
        <w:t>Brundage</w:t>
      </w:r>
      <w:r w:rsidRPr="000E5724">
        <w:rPr>
          <w:lang w:val="en-US"/>
        </w:rPr>
        <w:t>, J. A.</w:t>
      </w:r>
      <w:r>
        <w:rPr>
          <w:lang w:val="en-US"/>
        </w:rPr>
        <w:t xml:space="preserve">, </w:t>
      </w:r>
      <w:r w:rsidRPr="000E5724">
        <w:rPr>
          <w:i/>
          <w:iCs/>
          <w:lang w:val="en-US"/>
        </w:rPr>
        <w:t>Law, Sex, and Christian Society in Medieval Europe</w:t>
      </w:r>
      <w:r w:rsidRPr="000E5724">
        <w:rPr>
          <w:lang w:val="en-US"/>
        </w:rPr>
        <w:t>, Chicago, University of Chicago Press, 1987</w:t>
      </w:r>
      <w:r>
        <w:rPr>
          <w:lang w:val="en-US"/>
        </w:rPr>
        <w:t>.</w:t>
      </w:r>
    </w:p>
    <w:p w14:paraId="07C576C4" w14:textId="77777777" w:rsidR="00755537" w:rsidRDefault="00755537" w:rsidP="00755537">
      <w:pPr>
        <w:rPr>
          <w:lang w:val="en-US"/>
        </w:rPr>
      </w:pPr>
    </w:p>
    <w:p w14:paraId="3D69F52D" w14:textId="77777777" w:rsidR="00755537" w:rsidRPr="00485BF9" w:rsidRDefault="00755537" w:rsidP="00755537">
      <w:pPr>
        <w:rPr>
          <w:rFonts w:cs="Times New Roman"/>
          <w:kern w:val="0"/>
          <w:lang w:val="en-US"/>
        </w:rPr>
      </w:pPr>
      <w:r w:rsidRPr="00485BF9">
        <w:rPr>
          <w:rFonts w:cs="Arial"/>
          <w:smallCaps/>
          <w:lang w:val="en-US"/>
        </w:rPr>
        <w:lastRenderedPageBreak/>
        <w:t>Brundage</w:t>
      </w:r>
      <w:r w:rsidRPr="00485BF9">
        <w:rPr>
          <w:rFonts w:cs="Arial"/>
          <w:lang w:val="en-US"/>
        </w:rPr>
        <w:t xml:space="preserve">, </w:t>
      </w:r>
      <w:r>
        <w:rPr>
          <w:rFonts w:cs="Arial"/>
          <w:lang w:val="en-US"/>
        </w:rPr>
        <w:t xml:space="preserve">J.A., </w:t>
      </w:r>
      <w:r w:rsidRPr="00485BF9">
        <w:rPr>
          <w:rFonts w:cs="Arial"/>
          <w:lang w:val="en-US"/>
        </w:rPr>
        <w:t xml:space="preserve">« The Merry Widow’s Serious Sister: Remarriage in Classical Canon Law », </w:t>
      </w:r>
      <w:r w:rsidRPr="00485BF9">
        <w:rPr>
          <w:rFonts w:cs="Arial"/>
          <w:i/>
          <w:iCs/>
          <w:lang w:val="en-US"/>
        </w:rPr>
        <w:t>in</w:t>
      </w:r>
      <w:r w:rsidRPr="00485BF9">
        <w:rPr>
          <w:rFonts w:cs="Arial"/>
          <w:lang w:val="en-US"/>
        </w:rPr>
        <w:t xml:space="preserve"> </w:t>
      </w:r>
      <w:r w:rsidRPr="00485BF9">
        <w:rPr>
          <w:rFonts w:cs="Arial"/>
          <w:smallCaps/>
          <w:lang w:val="en-US"/>
        </w:rPr>
        <w:t>Edwards</w:t>
      </w:r>
      <w:r>
        <w:rPr>
          <w:rFonts w:cs="Arial"/>
          <w:smallCaps/>
          <w:lang w:val="en-US"/>
        </w:rPr>
        <w:t>, R.R.,</w:t>
      </w:r>
      <w:r w:rsidRPr="00485BF9">
        <w:rPr>
          <w:rFonts w:cs="Arial"/>
          <w:lang w:val="en-US"/>
        </w:rPr>
        <w:t xml:space="preserve"> et </w:t>
      </w:r>
      <w:r w:rsidRPr="00485BF9">
        <w:rPr>
          <w:rFonts w:cs="Arial"/>
          <w:smallCaps/>
          <w:lang w:val="en-US"/>
        </w:rPr>
        <w:t>Ziegler</w:t>
      </w:r>
      <w:r w:rsidRPr="00485BF9">
        <w:rPr>
          <w:rFonts w:cs="Arial"/>
          <w:lang w:val="en-US"/>
        </w:rPr>
        <w:t>,</w:t>
      </w:r>
      <w:r>
        <w:rPr>
          <w:rFonts w:cs="Arial"/>
          <w:lang w:val="en-US"/>
        </w:rPr>
        <w:t xml:space="preserve"> V. (éds.), </w:t>
      </w:r>
      <w:r w:rsidRPr="00485BF9">
        <w:rPr>
          <w:rFonts w:cs="Arial"/>
          <w:i/>
          <w:iCs/>
          <w:lang w:val="en-US"/>
        </w:rPr>
        <w:t>Matrons and Marginal Women in Medieval Society</w:t>
      </w:r>
      <w:r w:rsidRPr="00485BF9">
        <w:rPr>
          <w:rFonts w:cs="Arial"/>
          <w:lang w:val="en-US"/>
        </w:rPr>
        <w:t>, Woodbridge, The Boydell Press, 1995, pp. 34-48.</w:t>
      </w:r>
    </w:p>
    <w:p w14:paraId="24EF8D20" w14:textId="77777777" w:rsidR="00755537" w:rsidRDefault="00755537" w:rsidP="00755537">
      <w:pPr>
        <w:rPr>
          <w:lang w:val="en-US"/>
        </w:rPr>
      </w:pPr>
    </w:p>
    <w:p w14:paraId="1505CCEF" w14:textId="77777777" w:rsidR="00755537" w:rsidRPr="00FC57F7" w:rsidRDefault="00755537" w:rsidP="00755537">
      <w:r w:rsidRPr="0037337C">
        <w:rPr>
          <w:smallCaps/>
        </w:rPr>
        <w:t>Bruyère</w:t>
      </w:r>
      <w:r w:rsidRPr="0037337C">
        <w:t xml:space="preserve">, </w:t>
      </w:r>
      <w:r>
        <w:t xml:space="preserve">P., </w:t>
      </w:r>
      <w:r w:rsidRPr="0037337C">
        <w:t>« Le</w:t>
      </w:r>
      <w:r w:rsidRPr="0037337C">
        <w:rPr>
          <w:i/>
          <w:iCs/>
        </w:rPr>
        <w:t xml:space="preserve"> paweilhar</w:t>
      </w:r>
      <w:r w:rsidRPr="0037337C">
        <w:t xml:space="preserve"> et les recueils de droit liégeois. Réflexions autour d’une compilation de droit urbain du XVI</w:t>
      </w:r>
      <w:r w:rsidRPr="0037337C">
        <w:rPr>
          <w:vertAlign w:val="superscript"/>
        </w:rPr>
        <w:t>e</w:t>
      </w:r>
      <w:r w:rsidRPr="0037337C">
        <w:t xml:space="preserve"> siècle », </w:t>
      </w:r>
      <w:r w:rsidRPr="0010426C">
        <w:rPr>
          <w:i/>
          <w:iCs/>
        </w:rPr>
        <w:t>Bulletin de la Commission Royale pour la publication des Anciennes Lois et Ordonnances de Belgique</w:t>
      </w:r>
      <w:r w:rsidRPr="0037337C">
        <w:t xml:space="preserve">, </w:t>
      </w:r>
      <w:r>
        <w:t>vol</w:t>
      </w:r>
      <w:r w:rsidRPr="0037337C">
        <w:t>. 45, 2004, p. 177-213</w:t>
      </w:r>
      <w:r>
        <w:t xml:space="preserve">. </w:t>
      </w:r>
    </w:p>
    <w:p w14:paraId="1A93AB2B" w14:textId="77777777" w:rsidR="00755537" w:rsidRDefault="00755537" w:rsidP="00755537">
      <w:pPr>
        <w:rPr>
          <w:rFonts w:cs="Arial"/>
          <w:smallCaps/>
          <w:lang w:val="fr-BE"/>
        </w:rPr>
      </w:pPr>
    </w:p>
    <w:p w14:paraId="2E1A48E5" w14:textId="77777777" w:rsidR="00755537" w:rsidRDefault="00755537" w:rsidP="00755537">
      <w:pPr>
        <w:rPr>
          <w:rFonts w:cs="Arial"/>
          <w:lang w:val="fr-BE"/>
        </w:rPr>
      </w:pPr>
      <w:r w:rsidRPr="00EE13F1">
        <w:rPr>
          <w:rFonts w:cs="Arial"/>
          <w:smallCaps/>
          <w:lang w:val="fr-BE"/>
        </w:rPr>
        <w:t>Bruyère</w:t>
      </w:r>
      <w:r>
        <w:rPr>
          <w:rFonts w:cs="Arial"/>
          <w:lang w:val="fr-BE"/>
        </w:rPr>
        <w:t xml:space="preserve">, P., </w:t>
      </w:r>
      <w:r>
        <w:t>« L’enquête par turbe a-t-elle existé à Liège ? À propos de trois sentences rendues chez les vieux arquebusiers au XVII</w:t>
      </w:r>
      <w:r w:rsidRPr="0061507A">
        <w:rPr>
          <w:vertAlign w:val="superscript"/>
        </w:rPr>
        <w:t>e</w:t>
      </w:r>
      <w:r>
        <w:t xml:space="preserve"> siècle », </w:t>
      </w:r>
      <w:r w:rsidRPr="0010426C">
        <w:rPr>
          <w:i/>
          <w:iCs/>
        </w:rPr>
        <w:t xml:space="preserve">Bulletin de la Commission Royale pour la publication des Anciennes Lois et Ordonnances de </w:t>
      </w:r>
      <w:r>
        <w:rPr>
          <w:i/>
          <w:iCs/>
        </w:rPr>
        <w:t>Belgique</w:t>
      </w:r>
      <w:r>
        <w:t xml:space="preserve">, vol. XLVIII, 2007, pp. 249-275. </w:t>
      </w:r>
    </w:p>
    <w:p w14:paraId="416B3C7A" w14:textId="77777777" w:rsidR="00755537" w:rsidRDefault="00755537" w:rsidP="00755537">
      <w:pPr>
        <w:rPr>
          <w:rFonts w:cs="Times New Roman"/>
          <w:smallCaps/>
          <w:kern w:val="0"/>
        </w:rPr>
      </w:pPr>
    </w:p>
    <w:p w14:paraId="49FBF281" w14:textId="77777777" w:rsidR="00755537" w:rsidRDefault="00755537" w:rsidP="00755537">
      <w:pPr>
        <w:rPr>
          <w:rFonts w:cs="Times New Roman"/>
          <w:kern w:val="0"/>
        </w:rPr>
      </w:pPr>
      <w:r>
        <w:rPr>
          <w:rFonts w:cs="Times New Roman"/>
          <w:smallCaps/>
          <w:kern w:val="0"/>
        </w:rPr>
        <w:t xml:space="preserve">Bruyère, P., </w:t>
      </w:r>
      <w:r>
        <w:rPr>
          <w:rFonts w:cs="Times New Roman"/>
          <w:kern w:val="0"/>
        </w:rPr>
        <w:t xml:space="preserve">« Les livres de droit liégeois », </w:t>
      </w:r>
      <w:r w:rsidRPr="00661293">
        <w:rPr>
          <w:rFonts w:cs="Times New Roman"/>
          <w:i/>
          <w:iCs/>
          <w:kern w:val="0"/>
        </w:rPr>
        <w:t xml:space="preserve">in </w:t>
      </w:r>
      <w:r w:rsidRPr="00661293">
        <w:rPr>
          <w:rFonts w:cs="Times New Roman"/>
          <w:smallCaps/>
          <w:kern w:val="0"/>
        </w:rPr>
        <w:t>Bruyère</w:t>
      </w:r>
      <w:r>
        <w:rPr>
          <w:rFonts w:cs="Times New Roman"/>
          <w:smallCaps/>
          <w:kern w:val="0"/>
        </w:rPr>
        <w:t>, P.,</w:t>
      </w:r>
      <w:r>
        <w:rPr>
          <w:rFonts w:cs="Times New Roman"/>
          <w:kern w:val="0"/>
        </w:rPr>
        <w:t xml:space="preserve"> et </w:t>
      </w:r>
      <w:r w:rsidRPr="00661293">
        <w:rPr>
          <w:rFonts w:cs="Times New Roman"/>
          <w:smallCaps/>
          <w:kern w:val="0"/>
        </w:rPr>
        <w:t>Marchandisse</w:t>
      </w:r>
      <w:r>
        <w:rPr>
          <w:rFonts w:cs="Times New Roman"/>
          <w:smallCaps/>
          <w:kern w:val="0"/>
        </w:rPr>
        <w:t>, A.</w:t>
      </w:r>
      <w:r>
        <w:rPr>
          <w:rFonts w:cs="Times New Roman"/>
          <w:kern w:val="0"/>
        </w:rPr>
        <w:t xml:space="preserve"> (dirs.), </w:t>
      </w:r>
      <w:r w:rsidRPr="00661293">
        <w:rPr>
          <w:rFonts w:cs="Times New Roman"/>
          <w:i/>
          <w:iCs/>
          <w:kern w:val="0"/>
        </w:rPr>
        <w:t>Florilège du livre en principauté de Liège : du IX</w:t>
      </w:r>
      <w:r w:rsidRPr="00661293">
        <w:rPr>
          <w:rFonts w:cs="Times New Roman"/>
          <w:i/>
          <w:iCs/>
          <w:kern w:val="0"/>
          <w:vertAlign w:val="superscript"/>
        </w:rPr>
        <w:t>e</w:t>
      </w:r>
      <w:r w:rsidRPr="00661293">
        <w:rPr>
          <w:rFonts w:cs="Times New Roman"/>
          <w:i/>
          <w:iCs/>
          <w:kern w:val="0"/>
        </w:rPr>
        <w:t xml:space="preserve"> au XVIII</w:t>
      </w:r>
      <w:r w:rsidRPr="00661293">
        <w:rPr>
          <w:rFonts w:cs="Times New Roman"/>
          <w:i/>
          <w:iCs/>
          <w:kern w:val="0"/>
          <w:vertAlign w:val="superscript"/>
        </w:rPr>
        <w:t>e</w:t>
      </w:r>
      <w:r w:rsidRPr="00661293">
        <w:rPr>
          <w:rFonts w:cs="Times New Roman"/>
          <w:i/>
          <w:iCs/>
          <w:kern w:val="0"/>
        </w:rPr>
        <w:t xml:space="preserve"> siècle</w:t>
      </w:r>
      <w:r>
        <w:rPr>
          <w:rFonts w:cs="Times New Roman"/>
          <w:kern w:val="0"/>
        </w:rPr>
        <w:t xml:space="preserve">, Liège, Société des Bibliophiles liégeois, 2009, pp. 307-322. </w:t>
      </w:r>
    </w:p>
    <w:p w14:paraId="61932510" w14:textId="77777777" w:rsidR="00755537" w:rsidRDefault="00755537" w:rsidP="00755537">
      <w:pPr>
        <w:rPr>
          <w:rFonts w:cs="Times New Roman"/>
          <w:kern w:val="0"/>
        </w:rPr>
      </w:pPr>
    </w:p>
    <w:p w14:paraId="6501CDB9" w14:textId="77777777" w:rsidR="00755537" w:rsidRDefault="00755537" w:rsidP="00755537">
      <w:pPr>
        <w:rPr>
          <w:lang w:val="fr-BE"/>
        </w:rPr>
      </w:pPr>
      <w:r w:rsidRPr="002E2C78">
        <w:rPr>
          <w:smallCaps/>
          <w:lang w:val="fr-BE"/>
        </w:rPr>
        <w:t>Bruyère</w:t>
      </w:r>
      <w:r>
        <w:rPr>
          <w:lang w:val="fr-BE"/>
        </w:rPr>
        <w:t>, P., « Aux sources du droit public liégeois (XII</w:t>
      </w:r>
      <w:r w:rsidRPr="00542575">
        <w:rPr>
          <w:vertAlign w:val="superscript"/>
          <w:lang w:val="fr-BE"/>
        </w:rPr>
        <w:t>e</w:t>
      </w:r>
      <w:r>
        <w:rPr>
          <w:lang w:val="fr-BE"/>
        </w:rPr>
        <w:t>-XVIII</w:t>
      </w:r>
      <w:r w:rsidRPr="00542575">
        <w:rPr>
          <w:vertAlign w:val="superscript"/>
          <w:lang w:val="fr-BE"/>
        </w:rPr>
        <w:t>e</w:t>
      </w:r>
      <w:r>
        <w:rPr>
          <w:lang w:val="fr-BE"/>
        </w:rPr>
        <w:t xml:space="preserve"> siècle) », </w:t>
      </w:r>
      <w:r w:rsidRPr="001F7CD0">
        <w:rPr>
          <w:i/>
          <w:iCs/>
          <w:lang w:val="fr-BE"/>
        </w:rPr>
        <w:t>in</w:t>
      </w:r>
      <w:r>
        <w:rPr>
          <w:lang w:val="fr-BE"/>
        </w:rPr>
        <w:t xml:space="preserve"> </w:t>
      </w:r>
      <w:r w:rsidRPr="001F7CD0">
        <w:rPr>
          <w:smallCaps/>
          <w:lang w:val="fr-BE"/>
        </w:rPr>
        <w:t>Dubois</w:t>
      </w:r>
      <w:r>
        <w:rPr>
          <w:lang w:val="fr-BE"/>
        </w:rPr>
        <w:t xml:space="preserve">, S.,  </w:t>
      </w:r>
      <w:r w:rsidRPr="001F7CD0">
        <w:rPr>
          <w:smallCaps/>
          <w:lang w:val="fr-BE"/>
        </w:rPr>
        <w:t>Demoulin</w:t>
      </w:r>
      <w:r>
        <w:rPr>
          <w:lang w:val="fr-BE"/>
        </w:rPr>
        <w:t xml:space="preserve">, B., et </w:t>
      </w:r>
      <w:r w:rsidRPr="001F7CD0">
        <w:rPr>
          <w:smallCaps/>
          <w:lang w:val="fr-BE"/>
        </w:rPr>
        <w:t>Kupper</w:t>
      </w:r>
      <w:r>
        <w:rPr>
          <w:lang w:val="fr-BE"/>
        </w:rPr>
        <w:t xml:space="preserve">, J.-L. (éds.), </w:t>
      </w:r>
      <w:r w:rsidRPr="001F7CD0">
        <w:rPr>
          <w:i/>
          <w:iCs/>
          <w:lang w:val="fr-BE"/>
        </w:rPr>
        <w:t>Les institutions publiques de la principauté de Liège (980-1794)</w:t>
      </w:r>
      <w:r>
        <w:rPr>
          <w:lang w:val="fr-BE"/>
        </w:rPr>
        <w:t xml:space="preserve">, t. 1, Bruxelles, Archives Générales du Royaume, 2012, pp. 41-71. </w:t>
      </w:r>
    </w:p>
    <w:p w14:paraId="113E162A" w14:textId="77777777" w:rsidR="00755537" w:rsidRDefault="00755537" w:rsidP="00755537">
      <w:pPr>
        <w:rPr>
          <w:rFonts w:cs="Times New Roman"/>
          <w:kern w:val="0"/>
          <w:lang w:val="fr-BE"/>
        </w:rPr>
      </w:pPr>
    </w:p>
    <w:p w14:paraId="15E50893" w14:textId="77777777" w:rsidR="00755537" w:rsidRDefault="00755537" w:rsidP="00755537">
      <w:pPr>
        <w:rPr>
          <w:rFonts w:cs="Arial"/>
          <w:lang w:val="fr-BE"/>
        </w:rPr>
      </w:pPr>
      <w:r w:rsidRPr="00EE13F1">
        <w:rPr>
          <w:rFonts w:cs="Arial"/>
          <w:smallCaps/>
          <w:lang w:val="fr-BE"/>
        </w:rPr>
        <w:t>Bruyère</w:t>
      </w:r>
      <w:r>
        <w:rPr>
          <w:rFonts w:cs="Arial"/>
          <w:lang w:val="fr-BE"/>
        </w:rPr>
        <w:t xml:space="preserve">, P., « Une sentence des Échevins de Liège en matière de sorcellerie (1549) », </w:t>
      </w:r>
      <w:r w:rsidRPr="00392818">
        <w:rPr>
          <w:rFonts w:cs="Arial"/>
          <w:i/>
          <w:iCs/>
          <w:lang w:val="fr-BE"/>
        </w:rPr>
        <w:t>Société Royale du Vieux Liège</w:t>
      </w:r>
      <w:r>
        <w:rPr>
          <w:rFonts w:cs="Arial"/>
          <w:lang w:val="fr-BE"/>
        </w:rPr>
        <w:t>, vol. 345, n°16, 2014, pp. 429-435.</w:t>
      </w:r>
    </w:p>
    <w:p w14:paraId="0E86B58A" w14:textId="77777777" w:rsidR="00755537" w:rsidRDefault="00755537" w:rsidP="00755537">
      <w:pPr>
        <w:rPr>
          <w:rFonts w:cs="Arial"/>
          <w:lang w:val="fr-BE"/>
        </w:rPr>
      </w:pPr>
    </w:p>
    <w:p w14:paraId="60EF2335" w14:textId="77777777" w:rsidR="00755537" w:rsidRPr="00841A80" w:rsidRDefault="00755537" w:rsidP="00755537">
      <w:r w:rsidRPr="00841A80">
        <w:rPr>
          <w:rFonts w:cs="Arial"/>
          <w:smallCaps/>
          <w:lang w:val="fr-BE"/>
        </w:rPr>
        <w:t>Cantarella</w:t>
      </w:r>
      <w:r w:rsidRPr="00841A80">
        <w:rPr>
          <w:rFonts w:cs="Arial"/>
          <w:lang w:val="fr-BE"/>
        </w:rPr>
        <w:t xml:space="preserve">, E., </w:t>
      </w:r>
      <w:r w:rsidRPr="00841A80">
        <w:rPr>
          <w:rFonts w:cs="Arial"/>
          <w:i/>
          <w:iCs/>
          <w:lang w:val="fr-BE"/>
        </w:rPr>
        <w:t>L’ambiguo malanno. La donna nell’Antichità greca e romana</w:t>
      </w:r>
      <w:r w:rsidRPr="00841A80">
        <w:rPr>
          <w:rFonts w:cs="Arial"/>
          <w:lang w:val="fr-BE"/>
        </w:rPr>
        <w:t>, Milan, Einaudi Scuola, 1995.</w:t>
      </w:r>
    </w:p>
    <w:p w14:paraId="51268B4F" w14:textId="77777777" w:rsidR="00755537" w:rsidRPr="00841A80" w:rsidRDefault="00755537" w:rsidP="00755537">
      <w:pPr>
        <w:rPr>
          <w:rFonts w:cs="Arial"/>
        </w:rPr>
      </w:pPr>
    </w:p>
    <w:p w14:paraId="4EBB347C" w14:textId="77777777" w:rsidR="00755537" w:rsidRPr="00841A80" w:rsidRDefault="00755537" w:rsidP="00755537">
      <w:pPr>
        <w:rPr>
          <w:rFonts w:cs="Arial"/>
          <w:lang w:val="nl-BE"/>
        </w:rPr>
      </w:pPr>
      <w:r w:rsidRPr="00841A80">
        <w:rPr>
          <w:rFonts w:cs="Arial"/>
          <w:smallCaps/>
          <w:lang w:val="nl-BE"/>
        </w:rPr>
        <w:t>Cappelle</w:t>
      </w:r>
      <w:r w:rsidRPr="00841A80">
        <w:rPr>
          <w:rFonts w:cs="Arial"/>
          <w:lang w:val="nl-BE"/>
        </w:rPr>
        <w:t>, K., « ‘In de macht, plicht en momboorije van heuren man’. De rechtspositie van de getrouwde vrouw in Antwerpen en Leuven (16</w:t>
      </w:r>
      <w:r w:rsidRPr="00841A80">
        <w:rPr>
          <w:rFonts w:cs="Arial"/>
          <w:vertAlign w:val="superscript"/>
          <w:lang w:val="nl-BE"/>
        </w:rPr>
        <w:t>de</w:t>
      </w:r>
      <w:r w:rsidRPr="00841A80">
        <w:rPr>
          <w:rFonts w:cs="Arial"/>
          <w:lang w:val="nl-BE"/>
        </w:rPr>
        <w:t xml:space="preserve"> eeuw) », </w:t>
      </w:r>
      <w:r w:rsidRPr="00841A80">
        <w:rPr>
          <w:rFonts w:cs="Arial"/>
          <w:i/>
          <w:iCs/>
          <w:lang w:val="nl-BE"/>
        </w:rPr>
        <w:t>Pro Memorie</w:t>
      </w:r>
      <w:r w:rsidRPr="00841A80">
        <w:rPr>
          <w:rFonts w:cs="Arial"/>
          <w:lang w:val="nl-BE"/>
        </w:rPr>
        <w:t xml:space="preserve">, </w:t>
      </w:r>
      <w:r>
        <w:rPr>
          <w:rFonts w:cs="Arial"/>
          <w:lang w:val="nl-BE"/>
        </w:rPr>
        <w:t xml:space="preserve">vol. </w:t>
      </w:r>
      <w:r w:rsidRPr="00841A80">
        <w:rPr>
          <w:rFonts w:cs="Arial"/>
          <w:lang w:val="nl-BE"/>
        </w:rPr>
        <w:t>18, 2016, pp. 48-68.</w:t>
      </w:r>
    </w:p>
    <w:p w14:paraId="7ED94A44" w14:textId="77777777" w:rsidR="00755537" w:rsidRPr="00841A80" w:rsidRDefault="00755537" w:rsidP="00755537">
      <w:pPr>
        <w:rPr>
          <w:rFonts w:cs="Arial"/>
          <w:lang w:val="nl-BE"/>
        </w:rPr>
      </w:pPr>
    </w:p>
    <w:p w14:paraId="71030F02" w14:textId="77777777" w:rsidR="00755537" w:rsidRPr="006D77BC" w:rsidRDefault="00755537" w:rsidP="00755537">
      <w:pPr>
        <w:pStyle w:val="Notedebasdepage"/>
        <w:rPr>
          <w:sz w:val="24"/>
          <w:szCs w:val="24"/>
          <w:lang w:val="en-US"/>
        </w:rPr>
      </w:pPr>
      <w:r w:rsidRPr="00841A80">
        <w:rPr>
          <w:rFonts w:cs="Arial"/>
          <w:sz w:val="24"/>
          <w:szCs w:val="24"/>
          <w:lang w:val="en-US"/>
        </w:rPr>
        <w:fldChar w:fldCharType="begin"/>
      </w:r>
      <w:r w:rsidRPr="00841A80">
        <w:rPr>
          <w:rFonts w:cs="Arial"/>
          <w:sz w:val="24"/>
          <w:szCs w:val="24"/>
          <w:lang w:val="en-US"/>
        </w:rPr>
        <w:instrText xml:space="preserve"> ADDIN ZOTERO_ITEM CSL_CITATION {"citationID":"zpvqQPSX","properties":{"formattedCitation":"K. {\\scaps Cappelle}, \\uc0\\u171{}\\uc0\\u160{}Law, Wives and the Marital Economy in Sixteenth-century Antwerp: Bridging the Gap between Theory and Practice\\uc0\\u160{}\\uc0\\u187{}, {\\i{}in} A. {\\scaps Bellavitis} et B.Z. {\\scaps Micheletto} (\\uc0\\u233{}ds.), {\\i{}Gender, Law and Economic Well-Being in Europe from the fifteenth to the nineteenth century. North versus South?}, Oxon/New York, Routledge, 2019, pp. 228\\uc0\\u8209{}240.","plainCitation":"K. Cappelle, « Law, Wives and the Marital Economy in Sixteenth-century Antwerp: Bridging the Gap between Theory and Practice », in A. Bellavitis et B.Z. Micheletto (éds.), Gender, Law and Economic Well-Being in Europe from the fifteenth to the nineteenth century. North versus South?, Oxon/New York, Routledge, 2019, pp. 228</w:instrText>
      </w:r>
      <w:r w:rsidRPr="00841A80">
        <w:rPr>
          <w:rFonts w:ascii="Cambria Math" w:hAnsi="Cambria Math" w:cs="Cambria Math"/>
          <w:sz w:val="24"/>
          <w:szCs w:val="24"/>
          <w:lang w:val="en-US"/>
        </w:rPr>
        <w:instrText>‑</w:instrText>
      </w:r>
      <w:r w:rsidRPr="00841A80">
        <w:rPr>
          <w:rFonts w:cs="Arial"/>
          <w:sz w:val="24"/>
          <w:szCs w:val="24"/>
          <w:lang w:val="en-US"/>
        </w:rPr>
        <w:instrText xml:space="preserve">240.","noteIndex":168},"citationItems":[{"id":41,"uris":["http://zotero.org/users/8462380/items/SBVB49NE"],"itemData":{"id":41,"type":"chapter","container-title":"Gender, Law and Economic Well-Being in Europe from the fifteenth to the nineteenth century. North versus South?","event-place":"Oxon/New York","language":"eng","page":"228-240","publisher":"Routledge","publisher-place":"Oxon/New York","title":"Law, Wives and the Marital Economy in Sixteenth-century Antwerp: Bridging the Gap between Theory and Practice","author":[{"family":"Cappelle","given":"Kaat"}],"editor":[{"family":"Bellavitis","given":"Anna"},{"family":"Micheletto","given":"Beatrice Z."}],"issued":{"date-parts":[["2019"]]}}}],"schema":"https://github.com/citation-style-language/schema/raw/master/csl-citation.json"} </w:instrText>
      </w:r>
      <w:r w:rsidRPr="00841A80">
        <w:rPr>
          <w:rFonts w:cs="Arial"/>
          <w:sz w:val="24"/>
          <w:szCs w:val="24"/>
          <w:lang w:val="en-US"/>
        </w:rPr>
        <w:fldChar w:fldCharType="separate"/>
      </w:r>
      <w:r w:rsidRPr="00841A80">
        <w:rPr>
          <w:rFonts w:cs="Arial"/>
          <w:smallCaps/>
          <w:kern w:val="0"/>
          <w:sz w:val="24"/>
          <w:szCs w:val="24"/>
          <w:lang w:val="en-US"/>
        </w:rPr>
        <w:t>Cappelle</w:t>
      </w:r>
      <w:r w:rsidRPr="00841A80">
        <w:rPr>
          <w:rFonts w:cs="Arial"/>
          <w:kern w:val="0"/>
          <w:sz w:val="24"/>
          <w:szCs w:val="24"/>
          <w:lang w:val="en-US"/>
        </w:rPr>
        <w:t xml:space="preserve">, K., « Law, Wives and the Marital Economy in Sixteenth-century Antwerp: Bridging the Gap between Theory and Practice », </w:t>
      </w:r>
      <w:r w:rsidRPr="00841A80">
        <w:rPr>
          <w:rFonts w:cs="Arial"/>
          <w:i/>
          <w:iCs/>
          <w:kern w:val="0"/>
          <w:sz w:val="24"/>
          <w:szCs w:val="24"/>
          <w:lang w:val="en-US"/>
        </w:rPr>
        <w:t>in</w:t>
      </w:r>
      <w:r>
        <w:rPr>
          <w:rFonts w:cs="Arial"/>
          <w:kern w:val="0"/>
          <w:sz w:val="24"/>
          <w:szCs w:val="24"/>
          <w:lang w:val="en-US"/>
        </w:rPr>
        <w:t xml:space="preserve"> </w:t>
      </w:r>
      <w:r w:rsidRPr="00841A80">
        <w:rPr>
          <w:rFonts w:cs="Arial"/>
          <w:smallCaps/>
          <w:kern w:val="0"/>
          <w:sz w:val="24"/>
          <w:szCs w:val="24"/>
          <w:lang w:val="en-US"/>
        </w:rPr>
        <w:t>Bellavitis</w:t>
      </w:r>
      <w:r>
        <w:rPr>
          <w:rFonts w:cs="Arial"/>
          <w:smallCaps/>
          <w:kern w:val="0"/>
          <w:sz w:val="24"/>
          <w:szCs w:val="24"/>
          <w:lang w:val="en-US"/>
        </w:rPr>
        <w:t>, A.</w:t>
      </w:r>
      <w:r w:rsidRPr="00841A80">
        <w:rPr>
          <w:rFonts w:cs="Arial"/>
          <w:kern w:val="0"/>
          <w:sz w:val="24"/>
          <w:szCs w:val="24"/>
          <w:lang w:val="en-US"/>
        </w:rPr>
        <w:t xml:space="preserve"> et </w:t>
      </w:r>
      <w:r w:rsidRPr="00841A80">
        <w:rPr>
          <w:rFonts w:cs="Arial"/>
          <w:smallCaps/>
          <w:kern w:val="0"/>
          <w:sz w:val="24"/>
          <w:szCs w:val="24"/>
          <w:lang w:val="en-US"/>
        </w:rPr>
        <w:t>Micheletto</w:t>
      </w:r>
      <w:r>
        <w:rPr>
          <w:rFonts w:cs="Arial"/>
          <w:smallCaps/>
          <w:kern w:val="0"/>
          <w:sz w:val="24"/>
          <w:szCs w:val="24"/>
          <w:lang w:val="en-US"/>
        </w:rPr>
        <w:t>, B.Z.</w:t>
      </w:r>
      <w:r w:rsidRPr="00841A80">
        <w:rPr>
          <w:rFonts w:cs="Arial"/>
          <w:kern w:val="0"/>
          <w:sz w:val="24"/>
          <w:szCs w:val="24"/>
          <w:lang w:val="en-US"/>
        </w:rPr>
        <w:t xml:space="preserve"> (éds.), </w:t>
      </w:r>
      <w:r w:rsidRPr="00841A80">
        <w:rPr>
          <w:rFonts w:cs="Arial"/>
          <w:i/>
          <w:iCs/>
          <w:kern w:val="0"/>
          <w:sz w:val="24"/>
          <w:szCs w:val="24"/>
          <w:lang w:val="en-US"/>
        </w:rPr>
        <w:t xml:space="preserve">Gender, Law and Economic Well-Being in Europe from the fifteenth to the nineteenth century. </w:t>
      </w:r>
      <w:r w:rsidRPr="006D77BC">
        <w:rPr>
          <w:rFonts w:cs="Arial"/>
          <w:i/>
          <w:iCs/>
          <w:kern w:val="0"/>
          <w:sz w:val="24"/>
          <w:szCs w:val="24"/>
          <w:lang w:val="en-US"/>
        </w:rPr>
        <w:t>North versus South?</w:t>
      </w:r>
      <w:r w:rsidRPr="006D77BC">
        <w:rPr>
          <w:rFonts w:cs="Arial"/>
          <w:kern w:val="0"/>
          <w:sz w:val="24"/>
          <w:szCs w:val="24"/>
          <w:lang w:val="en-US"/>
        </w:rPr>
        <w:t>, Oxon/New York, Routledge, 2019, pp. 228</w:t>
      </w:r>
      <w:r w:rsidRPr="006D77BC">
        <w:rPr>
          <w:rFonts w:ascii="Cambria Math" w:hAnsi="Cambria Math" w:cs="Cambria Math"/>
          <w:kern w:val="0"/>
          <w:sz w:val="24"/>
          <w:szCs w:val="24"/>
          <w:lang w:val="en-US"/>
        </w:rPr>
        <w:t>‑</w:t>
      </w:r>
      <w:r w:rsidRPr="006D77BC">
        <w:rPr>
          <w:rFonts w:cs="Arial"/>
          <w:kern w:val="0"/>
          <w:sz w:val="24"/>
          <w:szCs w:val="24"/>
          <w:lang w:val="en-US"/>
        </w:rPr>
        <w:t>240.</w:t>
      </w:r>
      <w:r w:rsidRPr="00841A80">
        <w:rPr>
          <w:rFonts w:cs="Arial"/>
          <w:sz w:val="24"/>
          <w:szCs w:val="24"/>
          <w:lang w:val="en-US"/>
        </w:rPr>
        <w:fldChar w:fldCharType="end"/>
      </w:r>
    </w:p>
    <w:p w14:paraId="1D63A6C1" w14:textId="77777777" w:rsidR="00755537" w:rsidRPr="006D77BC" w:rsidRDefault="00755537" w:rsidP="00755537">
      <w:pPr>
        <w:rPr>
          <w:rFonts w:cs="Arial"/>
          <w:lang w:val="en-US"/>
        </w:rPr>
      </w:pPr>
    </w:p>
    <w:p w14:paraId="13010AAA" w14:textId="77777777" w:rsidR="00755537" w:rsidRPr="00841A80" w:rsidRDefault="00755537" w:rsidP="00755537">
      <w:r w:rsidRPr="006D77BC">
        <w:rPr>
          <w:smallCaps/>
          <w:lang w:val="en-US"/>
        </w:rPr>
        <w:t>Cauchies</w:t>
      </w:r>
      <w:r w:rsidRPr="006D77BC">
        <w:rPr>
          <w:lang w:val="en-US"/>
        </w:rPr>
        <w:t xml:space="preserve">, J.-M., </w:t>
      </w:r>
      <w:r w:rsidRPr="006D77BC">
        <w:rPr>
          <w:i/>
          <w:iCs/>
          <w:lang w:val="en-US"/>
        </w:rPr>
        <w:t xml:space="preserve">« Es plantar un mundo nuevo ». </w:t>
      </w:r>
      <w:r w:rsidRPr="00841A80">
        <w:rPr>
          <w:i/>
          <w:iCs/>
        </w:rPr>
        <w:t>Légiférer aux anciens Pays-Bas (XII</w:t>
      </w:r>
      <w:r w:rsidRPr="00841A80">
        <w:rPr>
          <w:i/>
          <w:iCs/>
          <w:vertAlign w:val="superscript"/>
        </w:rPr>
        <w:t>e</w:t>
      </w:r>
      <w:r w:rsidRPr="00841A80">
        <w:rPr>
          <w:i/>
          <w:iCs/>
        </w:rPr>
        <w:t>-XVIII</w:t>
      </w:r>
      <w:r w:rsidRPr="00841A80">
        <w:rPr>
          <w:i/>
          <w:iCs/>
          <w:vertAlign w:val="superscript"/>
        </w:rPr>
        <w:t>e</w:t>
      </w:r>
      <w:r w:rsidRPr="00841A80">
        <w:rPr>
          <w:i/>
          <w:iCs/>
        </w:rPr>
        <w:t xml:space="preserve"> siècle)</w:t>
      </w:r>
      <w:r w:rsidRPr="00841A80">
        <w:t xml:space="preserve">, Bruxelles, Académie Royale des Sciences, des Lettres et des Beaux-Arts de Belgique, 2019. </w:t>
      </w:r>
    </w:p>
    <w:p w14:paraId="2A02D95A" w14:textId="77777777" w:rsidR="00755537" w:rsidRDefault="00755537" w:rsidP="00755537">
      <w:pPr>
        <w:rPr>
          <w:rFonts w:cs="Arial"/>
        </w:rPr>
      </w:pPr>
    </w:p>
    <w:p w14:paraId="4A591102" w14:textId="77777777" w:rsidR="00755537" w:rsidRDefault="00755537" w:rsidP="00755537">
      <w:pPr>
        <w:rPr>
          <w:rFonts w:cs="Arial"/>
          <w:lang w:val="fr-BE"/>
        </w:rPr>
      </w:pPr>
      <w:r w:rsidRPr="006335E3">
        <w:rPr>
          <w:rFonts w:cs="Arial"/>
          <w:smallCaps/>
          <w:lang w:val="fr-BE"/>
        </w:rPr>
        <w:t>Chappuis</w:t>
      </w:r>
      <w:r w:rsidRPr="006335E3">
        <w:rPr>
          <w:rFonts w:cs="Arial"/>
          <w:lang w:val="fr-BE"/>
        </w:rPr>
        <w:t>,</w:t>
      </w:r>
      <w:r>
        <w:rPr>
          <w:rFonts w:cs="Arial"/>
          <w:lang w:val="fr-BE"/>
        </w:rPr>
        <w:t xml:space="preserve"> L., </w:t>
      </w:r>
      <w:r w:rsidRPr="006335E3">
        <w:rPr>
          <w:rFonts w:cs="Arial"/>
          <w:smallCaps/>
          <w:lang w:val="fr-BE"/>
        </w:rPr>
        <w:t>Duffuler-Vialle</w:t>
      </w:r>
      <w:r w:rsidRPr="006335E3">
        <w:rPr>
          <w:rFonts w:cs="Arial"/>
          <w:lang w:val="fr-BE"/>
        </w:rPr>
        <w:t>,</w:t>
      </w:r>
      <w:r>
        <w:rPr>
          <w:rFonts w:cs="Arial"/>
          <w:lang w:val="fr-BE"/>
        </w:rPr>
        <w:t xml:space="preserve"> H.,</w:t>
      </w:r>
      <w:r w:rsidRPr="006335E3">
        <w:rPr>
          <w:rFonts w:cs="Arial"/>
          <w:lang w:val="fr-BE"/>
        </w:rPr>
        <w:t xml:space="preserve"> </w:t>
      </w:r>
      <w:r w:rsidRPr="006335E3">
        <w:rPr>
          <w:rFonts w:cs="Arial"/>
          <w:smallCaps/>
          <w:lang w:val="fr-BE"/>
        </w:rPr>
        <w:t>Houllemare</w:t>
      </w:r>
      <w:r w:rsidRPr="006335E3">
        <w:rPr>
          <w:rFonts w:cs="Arial"/>
          <w:lang w:val="fr-BE"/>
        </w:rPr>
        <w:t xml:space="preserve">, </w:t>
      </w:r>
      <w:r>
        <w:rPr>
          <w:rFonts w:cs="Arial"/>
          <w:lang w:val="fr-BE"/>
        </w:rPr>
        <w:t xml:space="preserve">M., </w:t>
      </w:r>
      <w:r w:rsidRPr="006335E3">
        <w:rPr>
          <w:rFonts w:cs="Arial"/>
          <w:smallCaps/>
          <w:lang w:val="fr-BE"/>
        </w:rPr>
        <w:t>Renucci</w:t>
      </w:r>
      <w:r>
        <w:rPr>
          <w:rFonts w:cs="Arial"/>
          <w:smallCaps/>
          <w:lang w:val="fr-BE"/>
        </w:rPr>
        <w:t>, F.,</w:t>
      </w:r>
      <w:r w:rsidRPr="006335E3">
        <w:rPr>
          <w:rFonts w:cs="Arial"/>
          <w:lang w:val="fr-BE"/>
        </w:rPr>
        <w:t xml:space="preserve"> et </w:t>
      </w:r>
      <w:r w:rsidRPr="006335E3">
        <w:rPr>
          <w:rFonts w:cs="Arial"/>
          <w:smallCaps/>
          <w:lang w:val="fr-BE"/>
        </w:rPr>
        <w:t>Shepard</w:t>
      </w:r>
      <w:r w:rsidRPr="006335E3">
        <w:rPr>
          <w:rFonts w:cs="Arial"/>
          <w:lang w:val="fr-BE"/>
        </w:rPr>
        <w:t>,</w:t>
      </w:r>
      <w:r>
        <w:rPr>
          <w:rFonts w:cs="Arial"/>
          <w:lang w:val="fr-BE"/>
        </w:rPr>
        <w:t xml:space="preserve"> T.,</w:t>
      </w:r>
      <w:r w:rsidRPr="006335E3">
        <w:rPr>
          <w:rFonts w:cs="Arial"/>
          <w:lang w:val="fr-BE"/>
        </w:rPr>
        <w:t xml:space="preserve"> « Expérimenter le genre en histoire du droit », </w:t>
      </w:r>
      <w:r w:rsidRPr="006335E3">
        <w:rPr>
          <w:rFonts w:cs="Arial"/>
          <w:i/>
          <w:iCs/>
          <w:lang w:val="fr-BE"/>
        </w:rPr>
        <w:t>Clio@Thémis</w:t>
      </w:r>
      <w:r w:rsidRPr="006335E3">
        <w:rPr>
          <w:rFonts w:cs="Arial"/>
          <w:lang w:val="fr-BE"/>
        </w:rPr>
        <w:t>, n</w:t>
      </w:r>
      <w:r>
        <w:rPr>
          <w:rFonts w:cs="Arial"/>
          <w:lang w:val="fr-BE"/>
        </w:rPr>
        <w:t>°</w:t>
      </w:r>
      <w:r w:rsidRPr="006335E3">
        <w:rPr>
          <w:rFonts w:cs="Arial"/>
          <w:lang w:val="fr-BE"/>
        </w:rPr>
        <w:t>25, 2023</w:t>
      </w:r>
      <w:r>
        <w:rPr>
          <w:rFonts w:cs="Arial"/>
          <w:lang w:val="fr-BE"/>
        </w:rPr>
        <w:t>.</w:t>
      </w:r>
    </w:p>
    <w:p w14:paraId="55EE6639" w14:textId="77777777" w:rsidR="00755537" w:rsidRDefault="00755537" w:rsidP="00755537">
      <w:pPr>
        <w:rPr>
          <w:rFonts w:cs="Arial"/>
          <w:lang w:val="fr-BE"/>
        </w:rPr>
      </w:pPr>
    </w:p>
    <w:p w14:paraId="35D47325" w14:textId="77777777" w:rsidR="00755537" w:rsidRPr="00CD26FF" w:rsidRDefault="00755537" w:rsidP="00755537">
      <w:pPr>
        <w:rPr>
          <w:rFonts w:cs="Arial"/>
          <w:lang w:val="en-US"/>
        </w:rPr>
      </w:pPr>
      <w:r w:rsidRPr="00CD26FF">
        <w:rPr>
          <w:rFonts w:cs="Arial"/>
          <w:smallCaps/>
          <w:lang w:val="en-US"/>
        </w:rPr>
        <w:t>Chiodi</w:t>
      </w:r>
      <w:r w:rsidRPr="00CD26FF">
        <w:rPr>
          <w:rFonts w:cs="Arial"/>
          <w:lang w:val="en-US"/>
        </w:rPr>
        <w:t xml:space="preserve">, G., et </w:t>
      </w:r>
      <w:r w:rsidRPr="00CD26FF">
        <w:rPr>
          <w:rFonts w:cs="Arial"/>
          <w:smallCaps/>
          <w:lang w:val="en-US"/>
        </w:rPr>
        <w:t>Decock</w:t>
      </w:r>
      <w:r w:rsidRPr="00CD26FF">
        <w:rPr>
          <w:rFonts w:cs="Arial"/>
          <w:lang w:val="en-US"/>
        </w:rPr>
        <w:t xml:space="preserve">, W., « Disinheritance of Children </w:t>
      </w:r>
      <w:r>
        <w:rPr>
          <w:rFonts w:cs="Arial"/>
          <w:lang w:val="en-US"/>
        </w:rPr>
        <w:t xml:space="preserve">for Lack of Parental Consent to the Marriage in the Ius Commune and Early Modern Scholastic Traditions </w:t>
      </w:r>
      <w:r w:rsidRPr="00CD26FF">
        <w:rPr>
          <w:rFonts w:cs="Arial"/>
          <w:lang w:val="en-US"/>
        </w:rPr>
        <w:t>»,</w:t>
      </w:r>
      <w:r>
        <w:rPr>
          <w:rFonts w:cs="Arial"/>
          <w:lang w:val="en-US"/>
        </w:rPr>
        <w:t xml:space="preserve"> </w:t>
      </w:r>
      <w:r w:rsidRPr="00CD26FF">
        <w:rPr>
          <w:rFonts w:cs="Arial"/>
          <w:i/>
          <w:iCs/>
          <w:lang w:val="en-US"/>
        </w:rPr>
        <w:t>in</w:t>
      </w:r>
      <w:r>
        <w:rPr>
          <w:rFonts w:cs="Arial"/>
          <w:lang w:val="en-US"/>
        </w:rPr>
        <w:t xml:space="preserve"> </w:t>
      </w:r>
      <w:r w:rsidRPr="00CD26FF">
        <w:rPr>
          <w:rFonts w:cs="Arial"/>
          <w:smallCaps/>
          <w:lang w:val="en-US"/>
        </w:rPr>
        <w:t>di Renzo Villata</w:t>
      </w:r>
      <w:r>
        <w:rPr>
          <w:rFonts w:cs="Arial"/>
          <w:lang w:val="en-US"/>
        </w:rPr>
        <w:t xml:space="preserve">, M.G. (éd.), </w:t>
      </w:r>
      <w:r w:rsidRPr="00CD26FF">
        <w:rPr>
          <w:rFonts w:cs="Arial"/>
          <w:i/>
          <w:iCs/>
          <w:lang w:val="en-US"/>
        </w:rPr>
        <w:t>Succession Law, Practice and Society in Europe Across the Centuries</w:t>
      </w:r>
      <w:r>
        <w:rPr>
          <w:rFonts w:cs="Arial"/>
          <w:lang w:val="en-US"/>
        </w:rPr>
        <w:t xml:space="preserve">, New York, Springer, 2018, pp. 271-335. </w:t>
      </w:r>
    </w:p>
    <w:p w14:paraId="3252357F" w14:textId="77777777" w:rsidR="00755537" w:rsidRPr="00CD26FF" w:rsidRDefault="00755537" w:rsidP="00755537">
      <w:pPr>
        <w:rPr>
          <w:rFonts w:cs="Arial"/>
          <w:lang w:val="en-US"/>
        </w:rPr>
      </w:pPr>
    </w:p>
    <w:p w14:paraId="16DB27ED" w14:textId="77777777" w:rsidR="00755537" w:rsidRPr="00841A80" w:rsidRDefault="00755537" w:rsidP="00755537">
      <w:r w:rsidRPr="001B501D">
        <w:rPr>
          <w:smallCaps/>
        </w:rPr>
        <w:t>Cocquiart</w:t>
      </w:r>
      <w:r w:rsidRPr="001B501D">
        <w:t>,</w:t>
      </w:r>
      <w:r>
        <w:t xml:space="preserve"> F.,</w:t>
      </w:r>
      <w:r w:rsidRPr="001B501D">
        <w:t xml:space="preserve"> </w:t>
      </w:r>
      <w:r w:rsidRPr="001B501D">
        <w:rPr>
          <w:i/>
          <w:iCs/>
        </w:rPr>
        <w:t>Étude du contrôle social à Liège au XVIII</w:t>
      </w:r>
      <w:r w:rsidRPr="00937D1A">
        <w:rPr>
          <w:i/>
          <w:iCs/>
          <w:vertAlign w:val="superscript"/>
        </w:rPr>
        <w:t>e</w:t>
      </w:r>
      <w:r w:rsidRPr="001B501D">
        <w:rPr>
          <w:i/>
          <w:iCs/>
        </w:rPr>
        <w:t xml:space="preserve"> siècle : les séquestrations de l’Officialité</w:t>
      </w:r>
      <w:r w:rsidRPr="001B501D">
        <w:t xml:space="preserve">, </w:t>
      </w:r>
      <w:r>
        <w:rPr>
          <w:i/>
          <w:iCs/>
        </w:rPr>
        <w:t>m</w:t>
      </w:r>
      <w:r w:rsidRPr="00937D1A">
        <w:rPr>
          <w:i/>
          <w:iCs/>
        </w:rPr>
        <w:t>émoire présenté en vue de l’obtention du grade de Master en Histoire</w:t>
      </w:r>
      <w:r w:rsidRPr="001B501D">
        <w:t xml:space="preserve">, </w:t>
      </w:r>
      <w:r>
        <w:t xml:space="preserve">Liège, </w:t>
      </w:r>
      <w:r w:rsidRPr="001B501D">
        <w:t>U</w:t>
      </w:r>
      <w:r>
        <w:t>niversité de Liège</w:t>
      </w:r>
      <w:r w:rsidRPr="001B501D">
        <w:t xml:space="preserve">, </w:t>
      </w:r>
      <w:r>
        <w:t>2021.</w:t>
      </w:r>
    </w:p>
    <w:p w14:paraId="709759F4" w14:textId="77777777" w:rsidR="00755537" w:rsidRDefault="00755537" w:rsidP="00755537">
      <w:pPr>
        <w:rPr>
          <w:rFonts w:cs="Arial"/>
          <w:lang w:val="fr-BE"/>
        </w:rPr>
      </w:pPr>
    </w:p>
    <w:p w14:paraId="7962E1F2" w14:textId="77777777" w:rsidR="00755537" w:rsidRDefault="00755537" w:rsidP="00755537">
      <w:pPr>
        <w:rPr>
          <w:rFonts w:cs="Arial"/>
        </w:rPr>
      </w:pPr>
      <w:r w:rsidRPr="006335E3">
        <w:rPr>
          <w:rFonts w:cs="Arial"/>
          <w:smallCaps/>
        </w:rPr>
        <w:t>Coester</w:t>
      </w:r>
      <w:r w:rsidRPr="006335E3">
        <w:rPr>
          <w:rFonts w:cs="Arial"/>
        </w:rPr>
        <w:t xml:space="preserve">, </w:t>
      </w:r>
      <w:r>
        <w:rPr>
          <w:rFonts w:cs="Arial"/>
        </w:rPr>
        <w:t xml:space="preserve">Ch., </w:t>
      </w:r>
      <w:r w:rsidRPr="006335E3">
        <w:rPr>
          <w:rFonts w:cs="Arial"/>
        </w:rPr>
        <w:t>« L’honneur des femmes au XVI</w:t>
      </w:r>
      <w:r w:rsidRPr="006335E3">
        <w:rPr>
          <w:rFonts w:cs="Arial"/>
          <w:vertAlign w:val="superscript"/>
        </w:rPr>
        <w:t>e</w:t>
      </w:r>
      <w:r w:rsidRPr="006335E3">
        <w:rPr>
          <w:rFonts w:cs="Arial"/>
        </w:rPr>
        <w:t xml:space="preserve"> siècle »</w:t>
      </w:r>
      <w:r>
        <w:rPr>
          <w:rFonts w:cs="Arial"/>
        </w:rPr>
        <w:t>,</w:t>
      </w:r>
      <w:r w:rsidRPr="006335E3">
        <w:rPr>
          <w:rFonts w:cs="Arial"/>
        </w:rPr>
        <w:t xml:space="preserve"> </w:t>
      </w:r>
      <w:r w:rsidRPr="006335E3">
        <w:rPr>
          <w:rFonts w:cs="Arial"/>
          <w:i/>
          <w:iCs/>
        </w:rPr>
        <w:t>in</w:t>
      </w:r>
      <w:r w:rsidRPr="006335E3">
        <w:rPr>
          <w:rFonts w:cs="Arial"/>
        </w:rPr>
        <w:t xml:space="preserve"> </w:t>
      </w:r>
      <w:r w:rsidRPr="006335E3">
        <w:rPr>
          <w:rFonts w:cs="Arial"/>
          <w:smallCaps/>
        </w:rPr>
        <w:t>Drévillon</w:t>
      </w:r>
      <w:r>
        <w:rPr>
          <w:rFonts w:cs="Arial"/>
          <w:smallCaps/>
        </w:rPr>
        <w:t>, H.</w:t>
      </w:r>
      <w:r w:rsidRPr="006335E3">
        <w:rPr>
          <w:rFonts w:cs="Arial"/>
        </w:rPr>
        <w:t xml:space="preserve"> et </w:t>
      </w:r>
      <w:r w:rsidRPr="006335E3">
        <w:rPr>
          <w:rFonts w:cs="Arial"/>
          <w:smallCaps/>
        </w:rPr>
        <w:t>Venturino</w:t>
      </w:r>
      <w:r>
        <w:rPr>
          <w:rFonts w:cs="Arial"/>
          <w:smallCaps/>
        </w:rPr>
        <w:t>, D.</w:t>
      </w:r>
      <w:r w:rsidRPr="006335E3">
        <w:rPr>
          <w:rFonts w:cs="Arial"/>
        </w:rPr>
        <w:t xml:space="preserve"> (dirs.), </w:t>
      </w:r>
      <w:r w:rsidRPr="006335E3">
        <w:rPr>
          <w:rFonts w:cs="Arial"/>
          <w:i/>
          <w:iCs/>
        </w:rPr>
        <w:t>Penser et vivre l’honneur à l’époque moderne</w:t>
      </w:r>
      <w:r w:rsidRPr="006335E3">
        <w:rPr>
          <w:rFonts w:cs="Arial"/>
        </w:rPr>
        <w:t>, Rennes, Presses Universitaires de Rennes, 2011, pp. 237-250</w:t>
      </w:r>
      <w:r>
        <w:rPr>
          <w:rFonts w:cs="Arial"/>
        </w:rPr>
        <w:t>.</w:t>
      </w:r>
    </w:p>
    <w:p w14:paraId="6182E7F0" w14:textId="77777777" w:rsidR="00755537" w:rsidRPr="002E2019" w:rsidRDefault="00755537" w:rsidP="00755537">
      <w:pPr>
        <w:rPr>
          <w:rFonts w:cs="Arial"/>
          <w:lang w:val="fr-BE"/>
        </w:rPr>
      </w:pPr>
      <w:r w:rsidRPr="002E2019">
        <w:rPr>
          <w:rFonts w:cs="Arial"/>
          <w:smallCaps/>
          <w:lang w:val="fr-BE"/>
        </w:rPr>
        <w:lastRenderedPageBreak/>
        <w:t>Coing</w:t>
      </w:r>
      <w:r w:rsidRPr="002E2019">
        <w:rPr>
          <w:rFonts w:cs="Arial"/>
          <w:lang w:val="fr-BE"/>
        </w:rPr>
        <w:t xml:space="preserve">, H., </w:t>
      </w:r>
      <w:r w:rsidRPr="002E2019">
        <w:rPr>
          <w:rFonts w:cs="Arial"/>
          <w:i/>
          <w:iCs/>
          <w:lang w:val="fr-BE"/>
        </w:rPr>
        <w:t xml:space="preserve">Europäisches Privatrecht, 1500 bis 1800. Älteres Gemeines Rechts, </w:t>
      </w:r>
      <w:r w:rsidRPr="002E2019">
        <w:rPr>
          <w:rFonts w:cs="Arial"/>
          <w:lang w:val="fr-BE"/>
        </w:rPr>
        <w:t xml:space="preserve">t. 1, Munich, C.H. Beck, 1985. </w:t>
      </w:r>
    </w:p>
    <w:p w14:paraId="7608D919" w14:textId="77777777" w:rsidR="00755537" w:rsidRPr="002E2019" w:rsidRDefault="00755537" w:rsidP="00755537">
      <w:pPr>
        <w:rPr>
          <w:lang w:val="fr-BE"/>
        </w:rPr>
      </w:pPr>
    </w:p>
    <w:p w14:paraId="4C7D7809" w14:textId="77777777" w:rsidR="00755537" w:rsidRPr="0069588E" w:rsidRDefault="00755537" w:rsidP="00755537">
      <w:pPr>
        <w:rPr>
          <w:smallCaps/>
          <w:lang w:val="fr-BE"/>
        </w:rPr>
      </w:pPr>
      <w:r w:rsidRPr="006335E3">
        <w:rPr>
          <w:rFonts w:cs="Arial"/>
          <w:smallCaps/>
        </w:rPr>
        <w:t>Colpin</w:t>
      </w:r>
      <w:r w:rsidRPr="006335E3">
        <w:rPr>
          <w:rFonts w:cs="Arial"/>
        </w:rPr>
        <w:t>,</w:t>
      </w:r>
      <w:r>
        <w:rPr>
          <w:rFonts w:cs="Arial"/>
        </w:rPr>
        <w:t xml:space="preserve"> P.,</w:t>
      </w:r>
      <w:r w:rsidRPr="006335E3">
        <w:rPr>
          <w:rFonts w:cs="Arial"/>
        </w:rPr>
        <w:t xml:space="preserve"> </w:t>
      </w:r>
      <w:r w:rsidRPr="006335E3">
        <w:rPr>
          <w:rFonts w:cs="Arial"/>
          <w:i/>
          <w:lang w:val="fr-BE"/>
        </w:rPr>
        <w:t>La sorcellerie dans la principauté ecclésiastique de Liège au XVII</w:t>
      </w:r>
      <w:r w:rsidRPr="006335E3">
        <w:rPr>
          <w:rFonts w:cs="Arial"/>
          <w:i/>
          <w:vertAlign w:val="superscript"/>
          <w:lang w:val="fr-BE"/>
        </w:rPr>
        <w:t>e</w:t>
      </w:r>
      <w:r w:rsidRPr="006335E3">
        <w:rPr>
          <w:rFonts w:cs="Arial"/>
          <w:i/>
          <w:lang w:val="fr-BE"/>
        </w:rPr>
        <w:t xml:space="preserve"> siècle : évolution de la répression et représentation de la sorcellerie dans les sources imprimées liégeoises</w:t>
      </w:r>
      <w:r w:rsidRPr="006335E3">
        <w:rPr>
          <w:rFonts w:cs="Arial"/>
          <w:lang w:val="fr-BE"/>
        </w:rPr>
        <w:t xml:space="preserve">, </w:t>
      </w:r>
      <w:r>
        <w:rPr>
          <w:rFonts w:cs="Arial"/>
          <w:i/>
          <w:iCs/>
          <w:lang w:val="fr-BE"/>
        </w:rPr>
        <w:t>m</w:t>
      </w:r>
      <w:r w:rsidRPr="00A26693">
        <w:rPr>
          <w:rFonts w:cs="Arial"/>
          <w:i/>
          <w:iCs/>
          <w:lang w:val="fr-BE"/>
        </w:rPr>
        <w:t>émoire de licence en Histoire</w:t>
      </w:r>
      <w:r w:rsidRPr="006335E3">
        <w:rPr>
          <w:rFonts w:cs="Arial"/>
          <w:lang w:val="fr-BE"/>
        </w:rPr>
        <w:t xml:space="preserve">, </w:t>
      </w:r>
      <w:r>
        <w:rPr>
          <w:rFonts w:cs="Arial"/>
          <w:lang w:val="fr-BE"/>
        </w:rPr>
        <w:t xml:space="preserve">Liège, </w:t>
      </w:r>
      <w:r w:rsidRPr="006335E3">
        <w:rPr>
          <w:rFonts w:cs="Arial"/>
          <w:lang w:val="fr-BE"/>
        </w:rPr>
        <w:t>Université de Liège, 2000</w:t>
      </w:r>
      <w:r>
        <w:rPr>
          <w:rFonts w:cs="Arial"/>
          <w:lang w:val="fr-BE"/>
        </w:rPr>
        <w:t>.</w:t>
      </w:r>
    </w:p>
    <w:p w14:paraId="0472D6F4" w14:textId="77777777" w:rsidR="00755537" w:rsidRDefault="00755537" w:rsidP="00755537">
      <w:pPr>
        <w:rPr>
          <w:rFonts w:cs="Arial"/>
        </w:rPr>
      </w:pPr>
    </w:p>
    <w:p w14:paraId="44ACEE69" w14:textId="77777777" w:rsidR="00755537" w:rsidRPr="0041256D" w:rsidRDefault="00755537" w:rsidP="00755537">
      <w:pPr>
        <w:rPr>
          <w:lang w:val="fr-BE"/>
        </w:rPr>
      </w:pPr>
      <w:r w:rsidRPr="0041256D">
        <w:rPr>
          <w:rFonts w:cs="Arial"/>
        </w:rPr>
        <w:t xml:space="preserve">Comité CLIO HFS, </w:t>
      </w:r>
      <w:r w:rsidRPr="0041256D">
        <w:rPr>
          <w:rFonts w:cs="Arial"/>
          <w:i/>
          <w:iCs/>
        </w:rPr>
        <w:t>Les mots de l’Histoire des femmes</w:t>
      </w:r>
      <w:r w:rsidRPr="0041256D">
        <w:rPr>
          <w:rFonts w:cs="Arial"/>
        </w:rPr>
        <w:t>, Toulouse, Presses Universitaires du Mirail, 2004.</w:t>
      </w:r>
    </w:p>
    <w:p w14:paraId="39430C95" w14:textId="77777777" w:rsidR="00755537" w:rsidRPr="0041256D" w:rsidRDefault="00755537" w:rsidP="00755537">
      <w:pPr>
        <w:rPr>
          <w:lang w:val="fr-BE"/>
        </w:rPr>
      </w:pPr>
    </w:p>
    <w:p w14:paraId="5C46932F" w14:textId="77777777" w:rsidR="00755537" w:rsidRPr="0041256D" w:rsidRDefault="00755537" w:rsidP="00755537">
      <w:pPr>
        <w:rPr>
          <w:lang w:val="fr-BE"/>
        </w:rPr>
      </w:pPr>
      <w:r w:rsidRPr="0041256D">
        <w:rPr>
          <w:smallCaps/>
          <w:lang w:val="fr-BE"/>
        </w:rPr>
        <w:t>Constant</w:t>
      </w:r>
      <w:r w:rsidRPr="0041256D">
        <w:rPr>
          <w:lang w:val="fr-BE"/>
        </w:rPr>
        <w:t xml:space="preserve">, J., </w:t>
      </w:r>
      <w:r w:rsidRPr="0041256D">
        <w:rPr>
          <w:i/>
          <w:iCs/>
          <w:lang w:val="fr-BE"/>
        </w:rPr>
        <w:t>Dominique-François de Sohet, jurisconsulte liégeois, 1728-1811</w:t>
      </w:r>
      <w:r w:rsidRPr="0041256D">
        <w:rPr>
          <w:lang w:val="fr-BE"/>
        </w:rPr>
        <w:t>, Discours</w:t>
      </w:r>
      <w:r>
        <w:rPr>
          <w:lang w:val="fr-BE"/>
        </w:rPr>
        <w:t xml:space="preserve"> de rentrée de la Cour d’appel de Liège</w:t>
      </w:r>
      <w:r w:rsidRPr="0041256D">
        <w:rPr>
          <w:lang w:val="fr-BE"/>
        </w:rPr>
        <w:t>, Liège, 1971.</w:t>
      </w:r>
    </w:p>
    <w:p w14:paraId="1A8950DC" w14:textId="77777777" w:rsidR="00755537" w:rsidRDefault="00755537" w:rsidP="00755537">
      <w:pPr>
        <w:rPr>
          <w:rFonts w:cs="Arial"/>
          <w:smallCaps/>
          <w:lang w:val="fr-BE"/>
        </w:rPr>
      </w:pPr>
    </w:p>
    <w:p w14:paraId="20EFD925" w14:textId="77777777" w:rsidR="00755537" w:rsidRPr="0041256D" w:rsidRDefault="00755537" w:rsidP="00755537">
      <w:pPr>
        <w:rPr>
          <w:lang w:val="fr-BE"/>
        </w:rPr>
      </w:pPr>
      <w:r w:rsidRPr="0041256D">
        <w:rPr>
          <w:rFonts w:cs="Arial"/>
          <w:smallCaps/>
          <w:lang w:val="fr-BE"/>
        </w:rPr>
        <w:t>Dalarun</w:t>
      </w:r>
      <w:r w:rsidRPr="0041256D">
        <w:rPr>
          <w:rFonts w:cs="Arial"/>
          <w:lang w:val="fr-BE"/>
        </w:rPr>
        <w:t xml:space="preserve">, J., « Regards de clercs », </w:t>
      </w:r>
      <w:r w:rsidRPr="0041256D">
        <w:rPr>
          <w:rFonts w:cs="Arial"/>
          <w:i/>
          <w:iCs/>
          <w:lang w:val="fr-BE"/>
        </w:rPr>
        <w:t>in</w:t>
      </w:r>
      <w:r w:rsidRPr="0041256D">
        <w:rPr>
          <w:rFonts w:cs="Arial"/>
          <w:lang w:val="fr-BE"/>
        </w:rPr>
        <w:t xml:space="preserve"> </w:t>
      </w:r>
      <w:r w:rsidRPr="0041256D">
        <w:rPr>
          <w:smallCaps/>
          <w:lang w:val="fr-BE"/>
        </w:rPr>
        <w:t>Klapisch-Zuber</w:t>
      </w:r>
      <w:r w:rsidRPr="0041256D">
        <w:rPr>
          <w:lang w:val="fr-BE"/>
        </w:rPr>
        <w:t>,</w:t>
      </w:r>
      <w:r>
        <w:rPr>
          <w:lang w:val="fr-BE"/>
        </w:rPr>
        <w:t xml:space="preserve"> Ch., </w:t>
      </w:r>
      <w:r w:rsidRPr="0041256D">
        <w:rPr>
          <w:smallCaps/>
          <w:lang w:val="fr-BE"/>
        </w:rPr>
        <w:t>Duby</w:t>
      </w:r>
      <w:r>
        <w:rPr>
          <w:smallCaps/>
          <w:lang w:val="fr-BE"/>
        </w:rPr>
        <w:t>, G.,</w:t>
      </w:r>
      <w:r w:rsidRPr="0041256D">
        <w:rPr>
          <w:lang w:val="fr-BE"/>
        </w:rPr>
        <w:t xml:space="preserve"> et </w:t>
      </w:r>
      <w:r w:rsidRPr="0041256D">
        <w:rPr>
          <w:smallCaps/>
          <w:lang w:val="fr-BE"/>
        </w:rPr>
        <w:t>Perrot</w:t>
      </w:r>
      <w:r>
        <w:rPr>
          <w:smallCaps/>
          <w:lang w:val="fr-BE"/>
        </w:rPr>
        <w:t>, M.</w:t>
      </w:r>
      <w:r w:rsidRPr="0041256D">
        <w:rPr>
          <w:i/>
          <w:iCs/>
          <w:lang w:val="fr-BE"/>
        </w:rPr>
        <w:t xml:space="preserve"> </w:t>
      </w:r>
      <w:r w:rsidRPr="0041256D">
        <w:rPr>
          <w:lang w:val="fr-BE"/>
        </w:rPr>
        <w:t xml:space="preserve">(éds.), </w:t>
      </w:r>
      <w:r w:rsidRPr="0041256D">
        <w:rPr>
          <w:i/>
          <w:iCs/>
          <w:lang w:val="fr-BE"/>
        </w:rPr>
        <w:t>Histoire des femmes en Occident,</w:t>
      </w:r>
      <w:r w:rsidRPr="00F94C69">
        <w:rPr>
          <w:i/>
          <w:iCs/>
          <w:lang w:val="fr-BE"/>
        </w:rPr>
        <w:t xml:space="preserve"> t. II, Le Moyen Âge</w:t>
      </w:r>
      <w:r w:rsidRPr="00F94C69">
        <w:rPr>
          <w:lang w:val="fr-BE"/>
        </w:rPr>
        <w:t>, Paris, P</w:t>
      </w:r>
      <w:r>
        <w:rPr>
          <w:lang w:val="fr-BE"/>
        </w:rPr>
        <w:t>errin, 1991,</w:t>
      </w:r>
      <w:r w:rsidRPr="0041256D">
        <w:rPr>
          <w:lang w:val="fr-BE"/>
        </w:rPr>
        <w:t xml:space="preserve"> pp. 33-63.</w:t>
      </w:r>
    </w:p>
    <w:p w14:paraId="2C6A3663" w14:textId="77777777" w:rsidR="00755537" w:rsidRPr="0041256D" w:rsidRDefault="00755537" w:rsidP="00755537">
      <w:pPr>
        <w:rPr>
          <w:lang w:val="fr-BE"/>
        </w:rPr>
      </w:pPr>
    </w:p>
    <w:p w14:paraId="01B5348F" w14:textId="77777777" w:rsidR="00755537" w:rsidRPr="0041256D" w:rsidRDefault="00755537" w:rsidP="00755537">
      <w:pPr>
        <w:rPr>
          <w:rFonts w:cs="Arial"/>
          <w:lang w:val="fr-BE"/>
        </w:rPr>
      </w:pPr>
      <w:r w:rsidRPr="0041256D">
        <w:rPr>
          <w:rFonts w:cs="Arial"/>
          <w:smallCaps/>
          <w:lang w:val="fr-BE"/>
        </w:rPr>
        <w:t>Damoiseaux</w:t>
      </w:r>
      <w:r w:rsidRPr="0041256D">
        <w:rPr>
          <w:rFonts w:cs="Arial"/>
          <w:lang w:val="fr-BE"/>
        </w:rPr>
        <w:t>, S., « L’officialité de Liège à la fin du Moyen âge. Contribution à l’histoire de la juridiction ecclésiastique de l’évêque de Liège (XIV</w:t>
      </w:r>
      <w:r w:rsidRPr="009B4C5F">
        <w:rPr>
          <w:rFonts w:cs="Arial"/>
          <w:vertAlign w:val="superscript"/>
          <w:lang w:val="fr-BE"/>
        </w:rPr>
        <w:t>e</w:t>
      </w:r>
      <w:r w:rsidRPr="0041256D">
        <w:rPr>
          <w:rFonts w:cs="Arial"/>
          <w:lang w:val="fr-BE"/>
        </w:rPr>
        <w:t>-XVI</w:t>
      </w:r>
      <w:r w:rsidRPr="009B4C5F">
        <w:rPr>
          <w:rFonts w:cs="Arial"/>
          <w:vertAlign w:val="superscript"/>
          <w:lang w:val="fr-BE"/>
        </w:rPr>
        <w:t>e</w:t>
      </w:r>
      <w:r w:rsidRPr="0041256D">
        <w:rPr>
          <w:rFonts w:cs="Arial"/>
          <w:lang w:val="fr-BE"/>
        </w:rPr>
        <w:t xml:space="preserve"> siècles) », </w:t>
      </w:r>
      <w:r w:rsidRPr="0041256D">
        <w:rPr>
          <w:rFonts w:cs="Arial"/>
          <w:i/>
          <w:iCs/>
          <w:lang w:val="fr-BE"/>
        </w:rPr>
        <w:t>Leodium</w:t>
      </w:r>
      <w:r w:rsidRPr="0041256D">
        <w:rPr>
          <w:rFonts w:cs="Arial"/>
          <w:lang w:val="fr-BE"/>
        </w:rPr>
        <w:t xml:space="preserve">, t. 99, 2014, pp. 6-44. </w:t>
      </w:r>
    </w:p>
    <w:p w14:paraId="1FADF518" w14:textId="77777777" w:rsidR="00755537" w:rsidRPr="0041256D" w:rsidRDefault="00755537" w:rsidP="00755537">
      <w:pPr>
        <w:rPr>
          <w:rFonts w:cs="Arial"/>
          <w:lang w:val="fr-BE"/>
        </w:rPr>
      </w:pPr>
    </w:p>
    <w:p w14:paraId="6FA05476" w14:textId="77777777" w:rsidR="00755537" w:rsidRDefault="00755537" w:rsidP="00755537">
      <w:pPr>
        <w:rPr>
          <w:rFonts w:cstheme="majorHAnsi"/>
          <w:lang w:val="fr-BE"/>
        </w:rPr>
      </w:pPr>
      <w:r w:rsidRPr="0041256D">
        <w:rPr>
          <w:smallCaps/>
        </w:rPr>
        <w:t>Danthinne</w:t>
      </w:r>
      <w:r w:rsidRPr="0041256D">
        <w:t xml:space="preserve">, P., </w:t>
      </w:r>
      <w:r w:rsidRPr="0041256D">
        <w:rPr>
          <w:rFonts w:cstheme="majorHAnsi"/>
          <w:lang w:val="fr-BE"/>
        </w:rPr>
        <w:t>« Incidents de divorce au XVII</w:t>
      </w:r>
      <w:r w:rsidRPr="0041256D">
        <w:rPr>
          <w:rFonts w:cstheme="majorHAnsi"/>
          <w:vertAlign w:val="superscript"/>
          <w:lang w:val="fr-BE"/>
        </w:rPr>
        <w:t>e</w:t>
      </w:r>
      <w:r w:rsidRPr="0041256D">
        <w:rPr>
          <w:rFonts w:cstheme="majorHAnsi"/>
          <w:lang w:val="fr-BE"/>
        </w:rPr>
        <w:t xml:space="preserve"> siècle », </w:t>
      </w:r>
      <w:r w:rsidRPr="00985A80">
        <w:rPr>
          <w:i/>
          <w:iCs/>
          <w:lang w:val="fr-BE"/>
        </w:rPr>
        <w:t>Chroniques d’Archéologie et d’Histoire du Pays de Liège</w:t>
      </w:r>
      <w:r>
        <w:rPr>
          <w:lang w:val="fr-BE"/>
        </w:rPr>
        <w:t>,</w:t>
      </w:r>
      <w:r w:rsidRPr="0041256D">
        <w:rPr>
          <w:rFonts w:cstheme="majorHAnsi"/>
          <w:lang w:val="fr-BE"/>
        </w:rPr>
        <w:t xml:space="preserve"> t. XLII-XLIII-XLIV, 1951-1953, pp. 111-118.</w:t>
      </w:r>
    </w:p>
    <w:p w14:paraId="74D5334B" w14:textId="77777777" w:rsidR="00755537" w:rsidRPr="0041256D" w:rsidRDefault="00755537" w:rsidP="00755537">
      <w:pPr>
        <w:rPr>
          <w:rFonts w:cstheme="majorHAnsi"/>
          <w:lang w:val="fr-BE"/>
        </w:rPr>
      </w:pPr>
    </w:p>
    <w:p w14:paraId="321DAAD3" w14:textId="77777777" w:rsidR="00755537" w:rsidRPr="0041256D" w:rsidRDefault="00755537" w:rsidP="00755537">
      <w:pPr>
        <w:rPr>
          <w:kern w:val="0"/>
        </w:rPr>
      </w:pPr>
      <w:r w:rsidRPr="0041256D">
        <w:rPr>
          <w:smallCaps/>
          <w:kern w:val="0"/>
        </w:rPr>
        <w:t>Daris</w:t>
      </w:r>
      <w:r w:rsidRPr="0041256D">
        <w:rPr>
          <w:kern w:val="0"/>
        </w:rPr>
        <w:t xml:space="preserve">, J., « Les cours de justice de l’ancienne principauté de Liège », </w:t>
      </w:r>
      <w:r w:rsidRPr="0041256D">
        <w:rPr>
          <w:i/>
          <w:iCs/>
          <w:kern w:val="0"/>
        </w:rPr>
        <w:t>B</w:t>
      </w:r>
      <w:r>
        <w:rPr>
          <w:i/>
          <w:iCs/>
          <w:kern w:val="0"/>
        </w:rPr>
        <w:t>ulletin de l’Institut Archéologique Liégeois,</w:t>
      </w:r>
      <w:r w:rsidRPr="0041256D">
        <w:rPr>
          <w:kern w:val="0"/>
        </w:rPr>
        <w:t xml:space="preserve"> t. XVI, 1881, pp. 1</w:t>
      </w:r>
      <w:r w:rsidRPr="0041256D">
        <w:rPr>
          <w:rFonts w:ascii="Cambria Math" w:hAnsi="Cambria Math" w:cs="Cambria Math"/>
          <w:kern w:val="0"/>
        </w:rPr>
        <w:t>‑</w:t>
      </w:r>
      <w:r w:rsidRPr="0041256D">
        <w:rPr>
          <w:kern w:val="0"/>
        </w:rPr>
        <w:t>46.</w:t>
      </w:r>
    </w:p>
    <w:p w14:paraId="372F2DC1" w14:textId="77777777" w:rsidR="00755537" w:rsidRPr="0041256D" w:rsidRDefault="00755537" w:rsidP="00755537">
      <w:pPr>
        <w:rPr>
          <w:kern w:val="0"/>
        </w:rPr>
      </w:pPr>
    </w:p>
    <w:p w14:paraId="27FB1B6F" w14:textId="77777777" w:rsidR="00755537" w:rsidRDefault="00755537" w:rsidP="00755537">
      <w:pPr>
        <w:jc w:val="left"/>
        <w:rPr>
          <w:rFonts w:cstheme="majorHAnsi"/>
          <w:lang w:val="fr-BE"/>
        </w:rPr>
      </w:pPr>
      <w:r w:rsidRPr="0041256D">
        <w:rPr>
          <w:rFonts w:cstheme="majorHAnsi"/>
          <w:smallCaps/>
          <w:lang w:val="fr-BE"/>
        </w:rPr>
        <w:t>Daris</w:t>
      </w:r>
      <w:r w:rsidRPr="0041256D">
        <w:rPr>
          <w:rFonts w:cstheme="majorHAnsi"/>
          <w:lang w:val="fr-BE"/>
        </w:rPr>
        <w:t xml:space="preserve">, J., « Notice historique sur l’abbaye de Beaurepart à Liège », </w:t>
      </w:r>
      <w:r w:rsidRPr="0041256D">
        <w:rPr>
          <w:i/>
          <w:iCs/>
          <w:kern w:val="0"/>
        </w:rPr>
        <w:t>B</w:t>
      </w:r>
      <w:r>
        <w:rPr>
          <w:i/>
          <w:iCs/>
          <w:kern w:val="0"/>
        </w:rPr>
        <w:t>ulletin de l’Institut Archéologique Liégeois,</w:t>
      </w:r>
      <w:r w:rsidRPr="0041256D">
        <w:rPr>
          <w:kern w:val="0"/>
        </w:rPr>
        <w:t xml:space="preserve"> t</w:t>
      </w:r>
      <w:r>
        <w:rPr>
          <w:kern w:val="0"/>
        </w:rPr>
        <w:t>.</w:t>
      </w:r>
      <w:r w:rsidRPr="0041256D">
        <w:rPr>
          <w:rFonts w:cstheme="majorHAnsi"/>
          <w:lang w:val="fr-BE"/>
        </w:rPr>
        <w:t xml:space="preserve"> </w:t>
      </w:r>
      <w:r>
        <w:rPr>
          <w:rFonts w:cstheme="majorHAnsi"/>
          <w:lang w:val="fr-BE"/>
        </w:rPr>
        <w:t>IX</w:t>
      </w:r>
      <w:r w:rsidRPr="0041256D">
        <w:rPr>
          <w:rFonts w:cstheme="majorHAnsi"/>
          <w:lang w:val="fr-BE"/>
        </w:rPr>
        <w:t>, 1868, pp. 303-372.</w:t>
      </w:r>
    </w:p>
    <w:p w14:paraId="67582E64" w14:textId="77777777" w:rsidR="00755537" w:rsidRDefault="00755537" w:rsidP="00755537">
      <w:pPr>
        <w:jc w:val="left"/>
        <w:rPr>
          <w:rFonts w:cstheme="majorHAnsi"/>
          <w:lang w:val="fr-BE"/>
        </w:rPr>
      </w:pPr>
    </w:p>
    <w:p w14:paraId="3CF88D97" w14:textId="77777777" w:rsidR="00755537" w:rsidRDefault="00755537" w:rsidP="00755537">
      <w:pPr>
        <w:rPr>
          <w:kern w:val="0"/>
        </w:rPr>
      </w:pPr>
      <w:r w:rsidRPr="00726659">
        <w:rPr>
          <w:smallCaps/>
        </w:rPr>
        <w:t>Daumas</w:t>
      </w:r>
      <w:r>
        <w:t>, M., « La sexualité dans les traités sur le mariage en France, XVI</w:t>
      </w:r>
      <w:r w:rsidRPr="002018A0">
        <w:rPr>
          <w:vertAlign w:val="superscript"/>
        </w:rPr>
        <w:t>e</w:t>
      </w:r>
      <w:r>
        <w:t>-XVII</w:t>
      </w:r>
      <w:r w:rsidRPr="002018A0">
        <w:rPr>
          <w:vertAlign w:val="superscript"/>
        </w:rPr>
        <w:t>e</w:t>
      </w:r>
      <w:r>
        <w:t xml:space="preserve"> siècles », </w:t>
      </w:r>
      <w:r w:rsidRPr="002018A0">
        <w:rPr>
          <w:i/>
          <w:iCs/>
        </w:rPr>
        <w:t>Revue d’histoire moderne et contemporaine</w:t>
      </w:r>
      <w:r>
        <w:t xml:space="preserve">, n°51/1, 2004, pp. 7-35.    </w:t>
      </w:r>
    </w:p>
    <w:p w14:paraId="265CBCD6" w14:textId="77777777" w:rsidR="00755537" w:rsidRDefault="00755537" w:rsidP="00755537">
      <w:pPr>
        <w:jc w:val="left"/>
        <w:rPr>
          <w:rFonts w:cstheme="majorHAnsi"/>
        </w:rPr>
      </w:pPr>
    </w:p>
    <w:p w14:paraId="4EC5358F" w14:textId="77777777" w:rsidR="00755537" w:rsidRDefault="00755537" w:rsidP="00755537">
      <w:pPr>
        <w:rPr>
          <w:rFonts w:cs="Arial"/>
          <w:lang w:val="en-US"/>
        </w:rPr>
      </w:pPr>
      <w:r w:rsidRPr="003654BB">
        <w:rPr>
          <w:rFonts w:cs="Arial"/>
          <w:smallCaps/>
          <w:lang w:val="en-US"/>
        </w:rPr>
        <w:t>Decock</w:t>
      </w:r>
      <w:r>
        <w:rPr>
          <w:rFonts w:cs="Arial"/>
          <w:smallCaps/>
          <w:lang w:val="en-US"/>
        </w:rPr>
        <w:t>, W.,</w:t>
      </w:r>
      <w:r w:rsidRPr="003654BB">
        <w:rPr>
          <w:rFonts w:cs="Arial"/>
          <w:lang w:val="en-US"/>
        </w:rPr>
        <w:t xml:space="preserve"> et </w:t>
      </w:r>
      <w:r w:rsidRPr="003654BB">
        <w:rPr>
          <w:rFonts w:cs="Arial"/>
          <w:smallCaps/>
          <w:lang w:val="en-US"/>
        </w:rPr>
        <w:t>Lemmens</w:t>
      </w:r>
      <w:r w:rsidRPr="003654BB">
        <w:rPr>
          <w:rFonts w:cs="Arial"/>
          <w:lang w:val="en-US"/>
        </w:rPr>
        <w:t xml:space="preserve">, </w:t>
      </w:r>
      <w:r>
        <w:rPr>
          <w:rFonts w:cs="Arial"/>
          <w:lang w:val="en-US"/>
        </w:rPr>
        <w:t xml:space="preserve">K., </w:t>
      </w:r>
      <w:r w:rsidRPr="003654BB">
        <w:rPr>
          <w:rFonts w:cs="Arial"/>
          <w:lang w:val="en-US"/>
        </w:rPr>
        <w:t>« Belgium: From Collective Privileges to Individual Rights »</w:t>
      </w:r>
      <w:r>
        <w:rPr>
          <w:rFonts w:cs="Arial"/>
          <w:lang w:val="en-US"/>
        </w:rPr>
        <w:t>,</w:t>
      </w:r>
      <w:r w:rsidRPr="003654BB">
        <w:rPr>
          <w:rFonts w:cs="Arial"/>
          <w:lang w:val="en-US"/>
        </w:rPr>
        <w:t xml:space="preserve"> </w:t>
      </w:r>
      <w:r w:rsidRPr="003654BB">
        <w:rPr>
          <w:rFonts w:cs="Arial"/>
          <w:i/>
          <w:iCs/>
          <w:lang w:val="en-US"/>
        </w:rPr>
        <w:t>in</w:t>
      </w:r>
      <w:r w:rsidRPr="003654BB">
        <w:rPr>
          <w:rFonts w:cs="Arial"/>
          <w:lang w:val="en-US"/>
        </w:rPr>
        <w:t xml:space="preserve"> </w:t>
      </w:r>
      <w:r w:rsidRPr="003654BB">
        <w:rPr>
          <w:rFonts w:cs="Arial"/>
          <w:smallCaps/>
          <w:lang w:val="en-US"/>
        </w:rPr>
        <w:t>Suksi</w:t>
      </w:r>
      <w:r w:rsidRPr="003654BB">
        <w:rPr>
          <w:rFonts w:cs="Arial"/>
          <w:lang w:val="en-US"/>
        </w:rPr>
        <w:t>,</w:t>
      </w:r>
      <w:r>
        <w:rPr>
          <w:rFonts w:cs="Arial"/>
          <w:lang w:val="en-US"/>
        </w:rPr>
        <w:t xml:space="preserve"> M.,</w:t>
      </w:r>
      <w:r w:rsidRPr="003654BB">
        <w:rPr>
          <w:rFonts w:cs="Arial"/>
          <w:lang w:val="en-US"/>
        </w:rPr>
        <w:t xml:space="preserve"> </w:t>
      </w:r>
      <w:r w:rsidRPr="003654BB">
        <w:rPr>
          <w:rFonts w:cs="Arial"/>
          <w:smallCaps/>
          <w:lang w:val="en-US"/>
        </w:rPr>
        <w:t>Agapiou-Josephides</w:t>
      </w:r>
      <w:r w:rsidRPr="003654BB">
        <w:rPr>
          <w:rFonts w:cs="Arial"/>
          <w:lang w:val="en-US"/>
        </w:rPr>
        <w:t>,</w:t>
      </w:r>
      <w:r>
        <w:rPr>
          <w:rFonts w:cs="Arial"/>
          <w:lang w:val="en-US"/>
        </w:rPr>
        <w:t xml:space="preserve"> K., </w:t>
      </w:r>
      <w:r w:rsidRPr="003654BB">
        <w:rPr>
          <w:rFonts w:cs="Arial"/>
          <w:smallCaps/>
          <w:lang w:val="en-US"/>
        </w:rPr>
        <w:t>Lehners</w:t>
      </w:r>
      <w:r>
        <w:rPr>
          <w:rFonts w:cs="Arial"/>
          <w:smallCaps/>
          <w:lang w:val="en-US"/>
        </w:rPr>
        <w:t xml:space="preserve">, </w:t>
      </w:r>
      <w:r w:rsidRPr="003654BB">
        <w:rPr>
          <w:rFonts w:cs="Arial"/>
          <w:lang w:val="en-US"/>
        </w:rPr>
        <w:t>J.-P.</w:t>
      </w:r>
      <w:r>
        <w:rPr>
          <w:rFonts w:cs="Arial"/>
          <w:lang w:val="en-US"/>
        </w:rPr>
        <w:t xml:space="preserve"> </w:t>
      </w:r>
      <w:r w:rsidRPr="003654BB">
        <w:rPr>
          <w:rFonts w:cs="Arial"/>
          <w:lang w:val="en-US"/>
        </w:rPr>
        <w:t xml:space="preserve">et </w:t>
      </w:r>
      <w:r w:rsidRPr="003654BB">
        <w:rPr>
          <w:rFonts w:cs="Arial"/>
          <w:smallCaps/>
          <w:lang w:val="en-US"/>
        </w:rPr>
        <w:t>Nowak</w:t>
      </w:r>
      <w:r w:rsidRPr="003654BB">
        <w:rPr>
          <w:rFonts w:cs="Arial"/>
          <w:lang w:val="en-US"/>
        </w:rPr>
        <w:t>,</w:t>
      </w:r>
      <w:r>
        <w:rPr>
          <w:rFonts w:cs="Arial"/>
          <w:lang w:val="en-US"/>
        </w:rPr>
        <w:t xml:space="preserve"> M.,</w:t>
      </w:r>
      <w:r w:rsidRPr="003654BB">
        <w:rPr>
          <w:rFonts w:cs="Arial"/>
          <w:lang w:val="en-US"/>
        </w:rPr>
        <w:t xml:space="preserve"> </w:t>
      </w:r>
      <w:r w:rsidRPr="003654BB">
        <w:rPr>
          <w:rFonts w:cs="Arial"/>
          <w:i/>
          <w:iCs/>
          <w:lang w:val="en-US"/>
        </w:rPr>
        <w:t xml:space="preserve">First Fundamental Rights Documents in Europe. </w:t>
      </w:r>
      <w:r w:rsidRPr="006335E3">
        <w:rPr>
          <w:rFonts w:cs="Arial"/>
          <w:i/>
          <w:iCs/>
          <w:lang w:val="en-US"/>
        </w:rPr>
        <w:t xml:space="preserve">Commemorating 800 Years of </w:t>
      </w:r>
      <w:r w:rsidRPr="006335E3">
        <w:rPr>
          <w:rFonts w:cs="Arial"/>
          <w:lang w:val="en-US"/>
        </w:rPr>
        <w:t>Magna Carta, Cambridge/Anvers/Portland, Intersentia, 2015, pp. 69-84</w:t>
      </w:r>
      <w:r>
        <w:rPr>
          <w:rFonts w:cs="Arial"/>
          <w:lang w:val="en-US"/>
        </w:rPr>
        <w:t>.</w:t>
      </w:r>
    </w:p>
    <w:p w14:paraId="7EA4844A" w14:textId="77777777" w:rsidR="00755537" w:rsidRDefault="00755537" w:rsidP="00755537">
      <w:pPr>
        <w:rPr>
          <w:rFonts w:cs="Arial"/>
          <w:lang w:val="en-US"/>
        </w:rPr>
      </w:pPr>
    </w:p>
    <w:p w14:paraId="087406D1" w14:textId="77777777" w:rsidR="00755537" w:rsidRPr="00721BE8" w:rsidRDefault="00755537" w:rsidP="00755537">
      <w:pPr>
        <w:rPr>
          <w:kern w:val="0"/>
          <w:lang w:val="en-US"/>
        </w:rPr>
      </w:pPr>
      <w:r w:rsidRPr="00D15B8D">
        <w:rPr>
          <w:smallCaps/>
          <w:lang w:val="en-US"/>
        </w:rPr>
        <w:t>Delameill</w:t>
      </w:r>
      <w:r>
        <w:rPr>
          <w:smallCaps/>
          <w:lang w:val="en-US"/>
        </w:rPr>
        <w:t>i</w:t>
      </w:r>
      <w:r w:rsidRPr="00D15B8D">
        <w:rPr>
          <w:smallCaps/>
          <w:lang w:val="en-US"/>
        </w:rPr>
        <w:t>eure</w:t>
      </w:r>
      <w:r w:rsidRPr="00D15B8D">
        <w:rPr>
          <w:lang w:val="en-US"/>
        </w:rPr>
        <w:t xml:space="preserve">, </w:t>
      </w:r>
      <w:r>
        <w:rPr>
          <w:lang w:val="en-US"/>
        </w:rPr>
        <w:t xml:space="preserve">Ch., </w:t>
      </w:r>
      <w:r w:rsidRPr="00D15B8D">
        <w:rPr>
          <w:lang w:val="en-US"/>
        </w:rPr>
        <w:t xml:space="preserve">« Shades of Consent: Abduction for Marriage and Women’s Agency in the Late Medieval Low Countries », </w:t>
      </w:r>
      <w:r w:rsidRPr="00792870">
        <w:rPr>
          <w:i/>
          <w:iCs/>
          <w:lang w:val="en-US"/>
        </w:rPr>
        <w:t>in</w:t>
      </w:r>
      <w:r w:rsidRPr="00D15B8D">
        <w:rPr>
          <w:lang w:val="en-US"/>
        </w:rPr>
        <w:t xml:space="preserve"> </w:t>
      </w:r>
      <w:r w:rsidRPr="00D15B8D">
        <w:rPr>
          <w:smallCaps/>
          <w:lang w:val="en-US"/>
        </w:rPr>
        <w:t>Phipps</w:t>
      </w:r>
      <w:r>
        <w:rPr>
          <w:smallCaps/>
          <w:lang w:val="en-US"/>
        </w:rPr>
        <w:t>, T.</w:t>
      </w:r>
      <w:r w:rsidRPr="00D15B8D">
        <w:rPr>
          <w:smallCaps/>
          <w:lang w:val="en-US"/>
        </w:rPr>
        <w:t xml:space="preserve"> </w:t>
      </w:r>
      <w:r w:rsidRPr="00D15B8D">
        <w:rPr>
          <w:lang w:val="en-US"/>
        </w:rPr>
        <w:t xml:space="preserve">et </w:t>
      </w:r>
      <w:r w:rsidRPr="00D15B8D">
        <w:rPr>
          <w:smallCaps/>
          <w:lang w:val="en-US"/>
        </w:rPr>
        <w:t>Youngs</w:t>
      </w:r>
      <w:r>
        <w:rPr>
          <w:smallCaps/>
          <w:lang w:val="en-US"/>
        </w:rPr>
        <w:t>, D.</w:t>
      </w:r>
      <w:r w:rsidRPr="00D15B8D">
        <w:rPr>
          <w:lang w:val="en-US"/>
        </w:rPr>
        <w:t xml:space="preserve"> (éds.), </w:t>
      </w:r>
      <w:r w:rsidRPr="00D15B8D">
        <w:rPr>
          <w:i/>
          <w:iCs/>
          <w:lang w:val="en-US"/>
        </w:rPr>
        <w:t>Litigating Women: Gender and Justice in Europe, c. 1300-1800</w:t>
      </w:r>
      <w:r w:rsidRPr="00D15B8D">
        <w:rPr>
          <w:lang w:val="en-US"/>
        </w:rPr>
        <w:t xml:space="preserve">, New York, Routledge, pp. </w:t>
      </w:r>
      <w:r w:rsidRPr="00832E37">
        <w:rPr>
          <w:lang w:val="en-US"/>
        </w:rPr>
        <w:t>4</w:t>
      </w:r>
      <w:r>
        <w:rPr>
          <w:lang w:val="en-US"/>
        </w:rPr>
        <w:t>8-62.</w:t>
      </w:r>
    </w:p>
    <w:p w14:paraId="66364409" w14:textId="77777777" w:rsidR="00755537" w:rsidRPr="0041256D" w:rsidRDefault="00755537" w:rsidP="00755537">
      <w:pPr>
        <w:rPr>
          <w:rFonts w:cs="Arial"/>
          <w:lang w:val="en-US"/>
        </w:rPr>
      </w:pPr>
    </w:p>
    <w:p w14:paraId="4ADCEB61" w14:textId="77777777" w:rsidR="00755537" w:rsidRPr="0041256D" w:rsidRDefault="00755537" w:rsidP="00755537">
      <w:pPr>
        <w:rPr>
          <w:rFonts w:cs="Arial"/>
          <w:lang w:val="fr-BE"/>
        </w:rPr>
      </w:pPr>
      <w:r w:rsidRPr="0041256D">
        <w:rPr>
          <w:rFonts w:cs="Arial"/>
          <w:smallCaps/>
          <w:lang w:val="fr-BE"/>
        </w:rPr>
        <w:t>Demarteau</w:t>
      </w:r>
      <w:r w:rsidRPr="0041256D">
        <w:rPr>
          <w:rFonts w:cs="Arial"/>
          <w:lang w:val="fr-BE"/>
        </w:rPr>
        <w:t>, J., « Les Liégeoises du Moyen Âge », Conférence donnée au Cercle Saint-Hubert, Liège, Imprimerie Demarteau, 1879.</w:t>
      </w:r>
    </w:p>
    <w:p w14:paraId="183EC77A" w14:textId="77777777" w:rsidR="00755537" w:rsidRPr="0041256D" w:rsidRDefault="00755537" w:rsidP="00755537">
      <w:pPr>
        <w:rPr>
          <w:rFonts w:cs="Arial"/>
          <w:lang w:val="fr-BE"/>
        </w:rPr>
      </w:pPr>
    </w:p>
    <w:p w14:paraId="3B7741A0" w14:textId="77777777" w:rsidR="00755537" w:rsidRPr="0041256D" w:rsidRDefault="00755537" w:rsidP="00755537">
      <w:pPr>
        <w:rPr>
          <w:kern w:val="0"/>
          <w:lang w:val="fr-BE"/>
        </w:rPr>
      </w:pPr>
      <w:r w:rsidRPr="0041256D">
        <w:rPr>
          <w:rFonts w:cs="Arial"/>
          <w:smallCaps/>
          <w:lang w:val="fr-BE"/>
        </w:rPr>
        <w:t>Demarteau</w:t>
      </w:r>
      <w:r w:rsidRPr="0041256D">
        <w:rPr>
          <w:rFonts w:cs="Arial"/>
          <w:lang w:val="fr-BE"/>
        </w:rPr>
        <w:t xml:space="preserve">, J., « L’église des Bénédictines à Liège. Son architecte Dame Aldegonde Desmoulins, poète wallon et miniaturiste (1640-1692) », </w:t>
      </w:r>
      <w:r w:rsidRPr="0041256D">
        <w:rPr>
          <w:i/>
          <w:iCs/>
          <w:kern w:val="0"/>
        </w:rPr>
        <w:t>B</w:t>
      </w:r>
      <w:r>
        <w:rPr>
          <w:i/>
          <w:iCs/>
          <w:kern w:val="0"/>
        </w:rPr>
        <w:t>ulletin de l’Institut Archéologique Liégeois</w:t>
      </w:r>
      <w:r>
        <w:rPr>
          <w:kern w:val="0"/>
        </w:rPr>
        <w:t>,</w:t>
      </w:r>
      <w:r w:rsidRPr="0041256D">
        <w:rPr>
          <w:rFonts w:cs="Arial"/>
          <w:lang w:val="fr-BE"/>
        </w:rPr>
        <w:t xml:space="preserve"> t. XXXVIII, 1908, pp. 149-200.</w:t>
      </w:r>
    </w:p>
    <w:p w14:paraId="691D7AB4" w14:textId="77777777" w:rsidR="00755537" w:rsidRDefault="00755537" w:rsidP="00755537">
      <w:pPr>
        <w:rPr>
          <w:rFonts w:cs="Arial"/>
          <w:lang w:val="fr-BE"/>
        </w:rPr>
      </w:pPr>
    </w:p>
    <w:p w14:paraId="2AF93497" w14:textId="77777777" w:rsidR="00755537" w:rsidRDefault="00755537" w:rsidP="00755537">
      <w:pPr>
        <w:rPr>
          <w:rFonts w:cs="Arial"/>
          <w:lang w:val="fr-BE"/>
        </w:rPr>
      </w:pPr>
      <w:r w:rsidRPr="005F79B3">
        <w:rPr>
          <w:smallCaps/>
        </w:rPr>
        <w:t>Demonty</w:t>
      </w:r>
      <w:r>
        <w:t xml:space="preserve">, Ph., </w:t>
      </w:r>
      <w:r w:rsidRPr="005F79B3">
        <w:rPr>
          <w:i/>
          <w:iCs/>
        </w:rPr>
        <w:t>Le mariage à Liège (XV</w:t>
      </w:r>
      <w:r w:rsidRPr="005F79B3">
        <w:rPr>
          <w:rFonts w:ascii="AppleSystemUIFontItalic" w:hAnsi="AppleSystemUIFontItalic" w:cs="AppleSystemUIFontItalic"/>
          <w:i/>
          <w:iCs/>
          <w:vertAlign w:val="superscript"/>
        </w:rPr>
        <w:t xml:space="preserve">e </w:t>
      </w:r>
      <w:r w:rsidRPr="005F79B3">
        <w:rPr>
          <w:i/>
          <w:iCs/>
        </w:rPr>
        <w:t xml:space="preserve">siècle). Reflet de la vie d’une société urbaine, </w:t>
      </w:r>
      <w:r>
        <w:rPr>
          <w:i/>
          <w:iCs/>
        </w:rPr>
        <w:t>m</w:t>
      </w:r>
      <w:r w:rsidRPr="005F79B3">
        <w:rPr>
          <w:i/>
          <w:iCs/>
        </w:rPr>
        <w:t>émoire pour l’obtention du grade de licencié en Histoire</w:t>
      </w:r>
      <w:r>
        <w:t>, Liège, Université de Liège, 1984.</w:t>
      </w:r>
    </w:p>
    <w:p w14:paraId="35635F98" w14:textId="77777777" w:rsidR="00755537" w:rsidRDefault="00755537" w:rsidP="00755537">
      <w:pPr>
        <w:rPr>
          <w:rFonts w:cs="Arial"/>
          <w:lang w:val="fr-BE"/>
        </w:rPr>
      </w:pPr>
    </w:p>
    <w:p w14:paraId="405722C9" w14:textId="77777777" w:rsidR="00755537" w:rsidRPr="0041256D" w:rsidRDefault="00755537" w:rsidP="00755537">
      <w:pPr>
        <w:rPr>
          <w:rFonts w:cs="Arial"/>
          <w:lang w:val="fr-BE"/>
        </w:rPr>
      </w:pPr>
      <w:r w:rsidRPr="005F79B3">
        <w:rPr>
          <w:smallCaps/>
        </w:rPr>
        <w:t>Demonty</w:t>
      </w:r>
      <w:r>
        <w:t>, Ph., « Documents concernant le mariage et la famille à Liège (XV</w:t>
      </w:r>
      <w:r>
        <w:rPr>
          <w:vertAlign w:val="superscript"/>
        </w:rPr>
        <w:t>e</w:t>
      </w:r>
      <w:r>
        <w:t xml:space="preserve"> siècle) », </w:t>
      </w:r>
      <w:r w:rsidRPr="005F79B3">
        <w:rPr>
          <w:i/>
          <w:iCs/>
        </w:rPr>
        <w:t>Bulletin de la Commission Royale d’Histoire</w:t>
      </w:r>
      <w:r>
        <w:t>, vol. 152 (1), 1986, pp. 115-145.  </w:t>
      </w:r>
    </w:p>
    <w:p w14:paraId="69DE4751" w14:textId="77777777" w:rsidR="00755537" w:rsidRPr="0041256D" w:rsidRDefault="00755537" w:rsidP="00755537">
      <w:pPr>
        <w:rPr>
          <w:lang w:val="fr-BE"/>
        </w:rPr>
      </w:pPr>
      <w:r w:rsidRPr="0041256D">
        <w:rPr>
          <w:smallCaps/>
          <w:lang w:val="fr-BE"/>
        </w:rPr>
        <w:lastRenderedPageBreak/>
        <w:t>Demoulin, B.,</w:t>
      </w:r>
      <w:r w:rsidRPr="0041256D">
        <w:rPr>
          <w:lang w:val="fr-BE"/>
        </w:rPr>
        <w:t xml:space="preserve"> et </w:t>
      </w:r>
      <w:r w:rsidRPr="0041256D">
        <w:rPr>
          <w:smallCaps/>
          <w:lang w:val="fr-BE"/>
        </w:rPr>
        <w:t>Kupper</w:t>
      </w:r>
      <w:r w:rsidRPr="0041256D">
        <w:rPr>
          <w:lang w:val="fr-BE"/>
        </w:rPr>
        <w:t xml:space="preserve">, J.-L., </w:t>
      </w:r>
      <w:r w:rsidRPr="0041256D">
        <w:rPr>
          <w:i/>
          <w:iCs/>
          <w:lang w:val="fr-BE"/>
        </w:rPr>
        <w:t>Histoire de la principauté de Liège : de l’an mille à la Révolution</w:t>
      </w:r>
      <w:r w:rsidRPr="0041256D">
        <w:rPr>
          <w:lang w:val="fr-BE"/>
        </w:rPr>
        <w:t>, Toulouse, Éditions Privat, 2002.</w:t>
      </w:r>
    </w:p>
    <w:p w14:paraId="0F62E783" w14:textId="77777777" w:rsidR="00755537" w:rsidRDefault="00755537" w:rsidP="00755537">
      <w:pPr>
        <w:pStyle w:val="Notedebasdepage"/>
        <w:rPr>
          <w:rFonts w:cstheme="majorHAnsi"/>
          <w:smallCaps/>
          <w:sz w:val="24"/>
          <w:szCs w:val="24"/>
          <w:lang w:val="fr-BE"/>
        </w:rPr>
      </w:pPr>
    </w:p>
    <w:p w14:paraId="60585472" w14:textId="77777777" w:rsidR="00755537" w:rsidRDefault="00755537" w:rsidP="00755537">
      <w:pPr>
        <w:pStyle w:val="Notedebasdepage"/>
        <w:rPr>
          <w:rFonts w:cstheme="majorHAnsi"/>
          <w:sz w:val="24"/>
          <w:szCs w:val="24"/>
          <w:lang w:val="fr-BE"/>
        </w:rPr>
      </w:pPr>
      <w:r w:rsidRPr="0041256D">
        <w:rPr>
          <w:rFonts w:cstheme="majorHAnsi"/>
          <w:smallCaps/>
          <w:sz w:val="24"/>
          <w:szCs w:val="24"/>
          <w:lang w:val="fr-BE"/>
        </w:rPr>
        <w:t>Demoulin, B.,</w:t>
      </w:r>
      <w:r w:rsidRPr="0041256D">
        <w:rPr>
          <w:rFonts w:cstheme="majorHAnsi"/>
          <w:sz w:val="24"/>
          <w:szCs w:val="24"/>
          <w:lang w:val="fr-BE"/>
        </w:rPr>
        <w:t xml:space="preserve"> (dir.), </w:t>
      </w:r>
      <w:r w:rsidRPr="0041256D">
        <w:rPr>
          <w:rFonts w:cstheme="majorHAnsi"/>
          <w:i/>
          <w:iCs/>
          <w:sz w:val="24"/>
          <w:szCs w:val="24"/>
          <w:lang w:val="fr-BE"/>
        </w:rPr>
        <w:t>Histoire de Liège : une cité, une capitale, une métropole</w:t>
      </w:r>
      <w:r w:rsidRPr="0041256D">
        <w:rPr>
          <w:rFonts w:cstheme="majorHAnsi"/>
          <w:sz w:val="24"/>
          <w:szCs w:val="24"/>
          <w:lang w:val="fr-BE"/>
        </w:rPr>
        <w:t xml:space="preserve">, Bruxelles, Éditions Marot, 2017. </w:t>
      </w:r>
    </w:p>
    <w:p w14:paraId="37AC7AAC" w14:textId="77777777" w:rsidR="00755537" w:rsidRDefault="00755537" w:rsidP="00755537">
      <w:pPr>
        <w:pStyle w:val="Notedebasdepage"/>
        <w:rPr>
          <w:rFonts w:cstheme="majorHAnsi"/>
          <w:sz w:val="24"/>
          <w:szCs w:val="24"/>
          <w:lang w:val="fr-BE"/>
        </w:rPr>
      </w:pPr>
    </w:p>
    <w:p w14:paraId="6EEAE97B" w14:textId="77777777" w:rsidR="00755537" w:rsidRDefault="00755537" w:rsidP="00755537">
      <w:pPr>
        <w:rPr>
          <w:kern w:val="0"/>
        </w:rPr>
      </w:pPr>
      <w:r w:rsidRPr="00434DDA">
        <w:rPr>
          <w:smallCaps/>
        </w:rPr>
        <w:t>Deregnaucourt</w:t>
      </w:r>
      <w:r>
        <w:t xml:space="preserve">, J.-P., « L’élection de sépulture d’après les testaments douaisiens (1295-1500) », </w:t>
      </w:r>
      <w:r w:rsidRPr="00434DDA">
        <w:rPr>
          <w:i/>
          <w:iCs/>
        </w:rPr>
        <w:t>Revue du Nord</w:t>
      </w:r>
      <w:r>
        <w:t>, t. 65, n°257, 1983, pp. 343-352.</w:t>
      </w:r>
    </w:p>
    <w:p w14:paraId="450BFB16" w14:textId="77777777" w:rsidR="00755537" w:rsidRDefault="00755537" w:rsidP="00755537">
      <w:pPr>
        <w:pStyle w:val="Notedebasdepage"/>
        <w:rPr>
          <w:sz w:val="24"/>
          <w:szCs w:val="24"/>
        </w:rPr>
      </w:pPr>
    </w:p>
    <w:p w14:paraId="77AC47F1" w14:textId="77777777" w:rsidR="00755537" w:rsidRPr="00C5795D" w:rsidRDefault="00755537" w:rsidP="00755537">
      <w:pPr>
        <w:rPr>
          <w:rFonts w:cs="Arial"/>
          <w:lang w:val="fr-BE"/>
        </w:rPr>
      </w:pPr>
      <w:r w:rsidRPr="006335E3">
        <w:rPr>
          <w:rFonts w:cs="Arial"/>
          <w:smallCaps/>
        </w:rPr>
        <w:t>Deroussin</w:t>
      </w:r>
      <w:r w:rsidRPr="006335E3">
        <w:rPr>
          <w:rFonts w:cs="Arial"/>
        </w:rPr>
        <w:t>,</w:t>
      </w:r>
      <w:r>
        <w:rPr>
          <w:rFonts w:cs="Arial"/>
        </w:rPr>
        <w:t xml:space="preserve"> D.,</w:t>
      </w:r>
      <w:r w:rsidRPr="006335E3">
        <w:rPr>
          <w:rFonts w:cs="Arial"/>
        </w:rPr>
        <w:t xml:space="preserve"> </w:t>
      </w:r>
      <w:r w:rsidRPr="006335E3">
        <w:rPr>
          <w:rFonts w:cs="Arial"/>
          <w:i/>
          <w:iCs/>
        </w:rPr>
        <w:t>Histoire du droit privé</w:t>
      </w:r>
      <w:r w:rsidRPr="006335E3">
        <w:rPr>
          <w:rFonts w:cs="Arial"/>
        </w:rPr>
        <w:t>, 2</w:t>
      </w:r>
      <w:r w:rsidRPr="006335E3">
        <w:rPr>
          <w:rFonts w:cs="Arial"/>
          <w:vertAlign w:val="superscript"/>
        </w:rPr>
        <w:t>e</w:t>
      </w:r>
      <w:r w:rsidRPr="006335E3">
        <w:rPr>
          <w:rFonts w:cs="Arial"/>
        </w:rPr>
        <w:t xml:space="preserve"> éd., Paris, Ellipses</w:t>
      </w:r>
      <w:r>
        <w:rPr>
          <w:rFonts w:cs="Arial"/>
        </w:rPr>
        <w:t>, 2018.</w:t>
      </w:r>
    </w:p>
    <w:p w14:paraId="2750D74C" w14:textId="77777777" w:rsidR="00755537" w:rsidRPr="00BB068C" w:rsidRDefault="00755537" w:rsidP="00755537">
      <w:pPr>
        <w:pStyle w:val="Notedebasdepage"/>
        <w:rPr>
          <w:sz w:val="24"/>
          <w:szCs w:val="24"/>
          <w:lang w:val="fr-BE"/>
        </w:rPr>
      </w:pPr>
    </w:p>
    <w:p w14:paraId="636043EB" w14:textId="77777777" w:rsidR="00755537" w:rsidRDefault="00755537" w:rsidP="00755537">
      <w:pPr>
        <w:rPr>
          <w:kern w:val="0"/>
        </w:rPr>
      </w:pPr>
      <w:r w:rsidRPr="00E30F3F">
        <w:rPr>
          <w:smallCaps/>
        </w:rPr>
        <w:t>De ruysscher</w:t>
      </w:r>
      <w:r w:rsidRPr="00E30F3F">
        <w:t>,</w:t>
      </w:r>
      <w:r>
        <w:t xml:space="preserve"> D., </w:t>
      </w:r>
      <w:r w:rsidRPr="00E30F3F">
        <w:t xml:space="preserve">« Balancing interests in stepfamilies : droit de dévolution and </w:t>
      </w:r>
      <w:r w:rsidRPr="009D4F24">
        <w:rPr>
          <w:i/>
          <w:iCs/>
        </w:rPr>
        <w:t xml:space="preserve">bijleving </w:t>
      </w:r>
      <w:r w:rsidRPr="00E30F3F">
        <w:t>(Southern Low Countries, 16th-18</w:t>
      </w:r>
      <w:r w:rsidRPr="00E30F3F">
        <w:rPr>
          <w:vertAlign w:val="superscript"/>
        </w:rPr>
        <w:t>th</w:t>
      </w:r>
      <w:r w:rsidRPr="00E30F3F">
        <w:t xml:space="preserve"> centuries) »</w:t>
      </w:r>
      <w:r>
        <w:t>,</w:t>
      </w:r>
      <w:r w:rsidRPr="00E30F3F">
        <w:t xml:space="preserve"> </w:t>
      </w:r>
      <w:r w:rsidRPr="008F609A">
        <w:rPr>
          <w:i/>
          <w:iCs/>
        </w:rPr>
        <w:t xml:space="preserve">in </w:t>
      </w:r>
      <w:r w:rsidRPr="00E30F3F">
        <w:rPr>
          <w:smallCaps/>
        </w:rPr>
        <w:t>De ruysscher</w:t>
      </w:r>
      <w:r>
        <w:rPr>
          <w:smallCaps/>
        </w:rPr>
        <w:t>, D.,</w:t>
      </w:r>
      <w:r w:rsidRPr="00E30F3F">
        <w:t xml:space="preserve"> et </w:t>
      </w:r>
      <w:r w:rsidRPr="00E30F3F">
        <w:rPr>
          <w:smallCaps/>
        </w:rPr>
        <w:t>Alofs</w:t>
      </w:r>
      <w:r>
        <w:rPr>
          <w:smallCaps/>
        </w:rPr>
        <w:t>, E.</w:t>
      </w:r>
      <w:r w:rsidRPr="00E30F3F">
        <w:t xml:space="preserve"> (éds.), </w:t>
      </w:r>
      <w:r w:rsidRPr="00E30F3F">
        <w:rPr>
          <w:i/>
          <w:iCs/>
        </w:rPr>
        <w:t>Het nieuw samengesteld gezin</w:t>
      </w:r>
      <w:r>
        <w:rPr>
          <w:i/>
          <w:iCs/>
        </w:rPr>
        <w:t xml:space="preserve"> </w:t>
      </w:r>
      <w:r w:rsidRPr="00E30F3F">
        <w:rPr>
          <w:i/>
          <w:iCs/>
        </w:rPr>
        <w:t>: recht en geschiedenis</w:t>
      </w:r>
      <w:r w:rsidRPr="00E30F3F">
        <w:t xml:space="preserve">, </w:t>
      </w:r>
      <w:r>
        <w:t xml:space="preserve">Anvers/Apeldoorn, </w:t>
      </w:r>
      <w:r w:rsidRPr="00E30F3F">
        <w:t xml:space="preserve">Maklu, </w:t>
      </w:r>
      <w:r>
        <w:t>2014, pp. 49-62.</w:t>
      </w:r>
    </w:p>
    <w:p w14:paraId="7F1A68E2" w14:textId="77777777" w:rsidR="00755537" w:rsidRDefault="00755537" w:rsidP="00755537">
      <w:pPr>
        <w:rPr>
          <w:kern w:val="0"/>
        </w:rPr>
      </w:pPr>
    </w:p>
    <w:p w14:paraId="33369020" w14:textId="77777777" w:rsidR="00755537" w:rsidRPr="00DB27FE" w:rsidRDefault="00755537" w:rsidP="00755537">
      <w:pPr>
        <w:rPr>
          <w:kern w:val="0"/>
          <w:lang w:val="en-US"/>
        </w:rPr>
      </w:pPr>
      <w:r w:rsidRPr="006335E3">
        <w:rPr>
          <w:rFonts w:cs="Arial"/>
          <w:smallCaps/>
          <w:lang w:val="en-US"/>
        </w:rPr>
        <w:t>De ruysscher</w:t>
      </w:r>
      <w:r w:rsidRPr="006335E3">
        <w:rPr>
          <w:rFonts w:cs="Arial"/>
          <w:lang w:val="en-US"/>
        </w:rPr>
        <w:t>,</w:t>
      </w:r>
      <w:r>
        <w:rPr>
          <w:rFonts w:cs="Arial"/>
          <w:lang w:val="en-US"/>
        </w:rPr>
        <w:t xml:space="preserve"> D.,</w:t>
      </w:r>
      <w:r w:rsidRPr="006335E3">
        <w:rPr>
          <w:rFonts w:cs="Arial"/>
          <w:lang w:val="en-US"/>
        </w:rPr>
        <w:t xml:space="preserve"> « The Capacity of Married Women to Engage in Contracts. Emancipation through </w:t>
      </w:r>
      <w:r w:rsidRPr="006335E3">
        <w:rPr>
          <w:rFonts w:cs="Arial"/>
          <w:i/>
          <w:iCs/>
          <w:lang w:val="en-US"/>
        </w:rPr>
        <w:t>Ius Commune</w:t>
      </w:r>
      <w:r w:rsidRPr="006335E3">
        <w:rPr>
          <w:rFonts w:cs="Arial"/>
          <w:lang w:val="en-US"/>
        </w:rPr>
        <w:t xml:space="preserve"> in the Southern Law Countries »</w:t>
      </w:r>
      <w:r>
        <w:rPr>
          <w:rFonts w:cs="Arial"/>
          <w:lang w:val="en-US"/>
        </w:rPr>
        <w:t>,</w:t>
      </w:r>
      <w:r w:rsidRPr="006335E3">
        <w:rPr>
          <w:rFonts w:cs="Arial"/>
          <w:lang w:val="en-US"/>
        </w:rPr>
        <w:t xml:space="preserve"> </w:t>
      </w:r>
      <w:r w:rsidRPr="006335E3">
        <w:rPr>
          <w:rFonts w:cs="Arial"/>
          <w:i/>
          <w:iCs/>
          <w:lang w:val="en-US"/>
        </w:rPr>
        <w:t>in</w:t>
      </w:r>
      <w:r w:rsidRPr="006335E3">
        <w:rPr>
          <w:rFonts w:cs="Arial"/>
          <w:lang w:val="en-US"/>
        </w:rPr>
        <w:t xml:space="preserve"> </w:t>
      </w:r>
      <w:r w:rsidRPr="006335E3">
        <w:rPr>
          <w:rFonts w:cs="Arial"/>
          <w:smallCaps/>
          <w:lang w:val="en-US"/>
        </w:rPr>
        <w:t>Jacobsen</w:t>
      </w:r>
      <w:r>
        <w:rPr>
          <w:rFonts w:cs="Arial"/>
          <w:smallCaps/>
          <w:lang w:val="en-US"/>
        </w:rPr>
        <w:t>, G.,</w:t>
      </w:r>
      <w:r w:rsidRPr="006335E3">
        <w:rPr>
          <w:rFonts w:cs="Arial"/>
          <w:lang w:val="en-US"/>
        </w:rPr>
        <w:t xml:space="preserve"> et </w:t>
      </w:r>
      <w:r w:rsidRPr="006335E3">
        <w:rPr>
          <w:rFonts w:cs="Arial"/>
          <w:smallCaps/>
          <w:lang w:val="en-US"/>
        </w:rPr>
        <w:t>Wunder</w:t>
      </w:r>
      <w:r>
        <w:rPr>
          <w:rFonts w:cs="Arial"/>
          <w:smallCaps/>
          <w:lang w:val="en-US"/>
        </w:rPr>
        <w:t>, H.</w:t>
      </w:r>
      <w:r w:rsidRPr="006335E3">
        <w:rPr>
          <w:rFonts w:cs="Arial"/>
          <w:lang w:val="en-US"/>
        </w:rPr>
        <w:t xml:space="preserve"> (éds.), </w:t>
      </w:r>
      <w:r w:rsidRPr="006335E3">
        <w:rPr>
          <w:rFonts w:cs="Arial"/>
          <w:i/>
          <w:iCs/>
          <w:lang w:val="en-US"/>
        </w:rPr>
        <w:t>East meets West: A Gendered View of Legal Traditions</w:t>
      </w:r>
      <w:r w:rsidRPr="006335E3">
        <w:rPr>
          <w:rFonts w:cs="Arial"/>
          <w:lang w:val="en-US"/>
        </w:rPr>
        <w:t>, Kiel,</w:t>
      </w:r>
      <w:r>
        <w:rPr>
          <w:rFonts w:cs="Arial"/>
          <w:lang w:val="en-US"/>
        </w:rPr>
        <w:t xml:space="preserve"> </w:t>
      </w:r>
      <w:r w:rsidRPr="006335E3">
        <w:rPr>
          <w:rFonts w:cs="Arial"/>
          <w:lang w:val="en-US"/>
        </w:rPr>
        <w:t xml:space="preserve">Solivagus Verlag, 2014, pp. 185-195.  </w:t>
      </w:r>
    </w:p>
    <w:p w14:paraId="4F43F65D" w14:textId="77777777" w:rsidR="00755537" w:rsidRPr="00BB068C" w:rsidRDefault="00755537" w:rsidP="00755537">
      <w:pPr>
        <w:pStyle w:val="Notedebasdepage"/>
        <w:rPr>
          <w:sz w:val="24"/>
          <w:szCs w:val="24"/>
          <w:lang w:val="en-US"/>
        </w:rPr>
      </w:pPr>
    </w:p>
    <w:p w14:paraId="7D4F2659" w14:textId="77777777" w:rsidR="00755537" w:rsidRPr="00AE3672" w:rsidRDefault="00755537" w:rsidP="00755537">
      <w:pPr>
        <w:rPr>
          <w:kern w:val="0"/>
          <w:lang w:val="en-US"/>
        </w:rPr>
      </w:pPr>
      <w:r w:rsidRPr="006335E3">
        <w:rPr>
          <w:rFonts w:cs="Arial"/>
          <w:smallCaps/>
          <w:lang w:val="en-US"/>
        </w:rPr>
        <w:t>Dhondt</w:t>
      </w:r>
      <w:r w:rsidRPr="006335E3">
        <w:rPr>
          <w:rFonts w:cs="Arial"/>
          <w:lang w:val="en-US"/>
        </w:rPr>
        <w:t>,</w:t>
      </w:r>
      <w:r>
        <w:rPr>
          <w:rFonts w:cs="Arial"/>
          <w:lang w:val="en-US"/>
        </w:rPr>
        <w:t xml:space="preserve"> F.,</w:t>
      </w:r>
      <w:r w:rsidRPr="006335E3">
        <w:rPr>
          <w:rFonts w:cs="Arial"/>
          <w:lang w:val="en-US"/>
        </w:rPr>
        <w:t xml:space="preserve"> « John Gilissen and the Teaching of Legal History in Brussels</w:t>
      </w:r>
      <w:r>
        <w:rPr>
          <w:rFonts w:cs="Arial"/>
          <w:lang w:val="en-US"/>
        </w:rPr>
        <w:t xml:space="preserve"> </w:t>
      </w:r>
      <w:r w:rsidRPr="006335E3">
        <w:rPr>
          <w:rFonts w:cs="Arial"/>
          <w:lang w:val="en-US"/>
        </w:rPr>
        <w:t xml:space="preserve">», </w:t>
      </w:r>
      <w:r w:rsidRPr="006335E3">
        <w:rPr>
          <w:rFonts w:cs="Arial"/>
          <w:i/>
          <w:iCs/>
          <w:lang w:val="en-US"/>
        </w:rPr>
        <w:t xml:space="preserve">Acta Universitatis Lodziensis. </w:t>
      </w:r>
      <w:r w:rsidRPr="00AE3672">
        <w:rPr>
          <w:rFonts w:cs="Arial"/>
          <w:i/>
          <w:iCs/>
          <w:lang w:val="en-US"/>
        </w:rPr>
        <w:t>Folia iuridica</w:t>
      </w:r>
      <w:r w:rsidRPr="00AE3672">
        <w:rPr>
          <w:rFonts w:cs="Arial"/>
          <w:lang w:val="en-US"/>
        </w:rPr>
        <w:t>, vol. 99 (99), 2022, pp. 19-50</w:t>
      </w:r>
      <w:r>
        <w:rPr>
          <w:rFonts w:cs="Arial"/>
          <w:lang w:val="en-US"/>
        </w:rPr>
        <w:t>.</w:t>
      </w:r>
    </w:p>
    <w:p w14:paraId="607F18FE" w14:textId="77777777" w:rsidR="00755537" w:rsidRPr="00AE3672" w:rsidRDefault="00755537" w:rsidP="00755537">
      <w:pPr>
        <w:rPr>
          <w:kern w:val="0"/>
          <w:lang w:val="en-US"/>
        </w:rPr>
      </w:pPr>
    </w:p>
    <w:p w14:paraId="06EEC170" w14:textId="77777777" w:rsidR="00755537" w:rsidRDefault="00755537" w:rsidP="00755537">
      <w:pPr>
        <w:rPr>
          <w:rFonts w:cs="Arial"/>
          <w:lang w:val="en-US"/>
        </w:rPr>
      </w:pPr>
      <w:r w:rsidRPr="00E06216">
        <w:rPr>
          <w:rFonts w:cs="Arial"/>
          <w:smallCaps/>
          <w:lang w:val="en-US"/>
        </w:rPr>
        <w:t>Donahue</w:t>
      </w:r>
      <w:r>
        <w:rPr>
          <w:rFonts w:cs="Arial"/>
          <w:smallCaps/>
          <w:lang w:val="en-US"/>
        </w:rPr>
        <w:t>, Ch.</w:t>
      </w:r>
      <w:r w:rsidRPr="00E06216">
        <w:rPr>
          <w:rFonts w:cs="Arial"/>
          <w:lang w:val="en-US"/>
        </w:rPr>
        <w:t xml:space="preserve"> Jr., </w:t>
      </w:r>
      <w:r w:rsidRPr="00E06216">
        <w:rPr>
          <w:rFonts w:cs="Arial"/>
          <w:i/>
          <w:iCs/>
          <w:lang w:val="en-US"/>
        </w:rPr>
        <w:t>Law, Marriage, and Society in the Later Middle Ages. Arguments about Marriage in Five Courts</w:t>
      </w:r>
      <w:r w:rsidRPr="00E06216">
        <w:rPr>
          <w:rFonts w:cs="Arial"/>
          <w:lang w:val="en-US"/>
        </w:rPr>
        <w:t>, Cambridge, Cambridge University Press, 2007</w:t>
      </w:r>
      <w:r>
        <w:rPr>
          <w:rFonts w:cs="Arial"/>
          <w:lang w:val="en-US"/>
        </w:rPr>
        <w:t>.</w:t>
      </w:r>
    </w:p>
    <w:p w14:paraId="107F8E27" w14:textId="77777777" w:rsidR="00755537" w:rsidRPr="0041256D" w:rsidRDefault="00755537" w:rsidP="00755537">
      <w:pPr>
        <w:pStyle w:val="Notedebasdepage"/>
        <w:rPr>
          <w:sz w:val="24"/>
          <w:szCs w:val="24"/>
          <w:lang w:val="en-US"/>
        </w:rPr>
      </w:pPr>
    </w:p>
    <w:p w14:paraId="087D24F2" w14:textId="77777777" w:rsidR="00755537" w:rsidRDefault="00755537" w:rsidP="00755537">
      <w:pPr>
        <w:rPr>
          <w:rFonts w:cs="Arial"/>
          <w:lang w:val="en-US"/>
        </w:rPr>
      </w:pPr>
      <w:r w:rsidRPr="006335E3">
        <w:rPr>
          <w:rFonts w:cs="Arial"/>
          <w:smallCaps/>
          <w:lang w:val="en-US"/>
        </w:rPr>
        <w:t>Drakopoulou</w:t>
      </w:r>
      <w:r w:rsidRPr="006335E3">
        <w:rPr>
          <w:rFonts w:cs="Arial"/>
          <w:lang w:val="en-US"/>
        </w:rPr>
        <w:t xml:space="preserve">, </w:t>
      </w:r>
      <w:r>
        <w:rPr>
          <w:rFonts w:cs="Arial"/>
          <w:lang w:val="en-US"/>
        </w:rPr>
        <w:t xml:space="preserve">M., </w:t>
      </w:r>
      <w:r w:rsidRPr="006335E3">
        <w:rPr>
          <w:rFonts w:cs="Arial"/>
          <w:lang w:val="en-US"/>
        </w:rPr>
        <w:t>« Feminist Legal Historiography of Law: An Exposition and Proposition »</w:t>
      </w:r>
      <w:r>
        <w:rPr>
          <w:rFonts w:cs="Arial"/>
          <w:lang w:val="en-US"/>
        </w:rPr>
        <w:t>,</w:t>
      </w:r>
      <w:r w:rsidRPr="006335E3">
        <w:rPr>
          <w:rFonts w:cs="Arial"/>
          <w:lang w:val="en-US"/>
        </w:rPr>
        <w:t xml:space="preserve"> </w:t>
      </w:r>
      <w:r w:rsidRPr="006335E3">
        <w:rPr>
          <w:rFonts w:cs="Arial"/>
          <w:i/>
          <w:iCs/>
          <w:lang w:val="en-US"/>
        </w:rPr>
        <w:t xml:space="preserve">in </w:t>
      </w:r>
      <w:r w:rsidRPr="006335E3">
        <w:rPr>
          <w:rFonts w:cs="Arial"/>
          <w:smallCaps/>
          <w:lang w:val="en-US"/>
        </w:rPr>
        <w:t>Dubber</w:t>
      </w:r>
      <w:r>
        <w:rPr>
          <w:rFonts w:cs="Arial"/>
          <w:smallCaps/>
          <w:lang w:val="en-US"/>
        </w:rPr>
        <w:t>, M.D.,</w:t>
      </w:r>
      <w:r w:rsidRPr="006335E3">
        <w:rPr>
          <w:rFonts w:cs="Arial"/>
          <w:lang w:val="en-US"/>
        </w:rPr>
        <w:t xml:space="preserve"> et </w:t>
      </w:r>
      <w:r w:rsidRPr="006335E3">
        <w:rPr>
          <w:rFonts w:cs="Arial"/>
          <w:smallCaps/>
          <w:lang w:val="en-US"/>
        </w:rPr>
        <w:t>Tomlins</w:t>
      </w:r>
      <w:r>
        <w:rPr>
          <w:rFonts w:cs="Arial"/>
          <w:smallCaps/>
          <w:lang w:val="en-US"/>
        </w:rPr>
        <w:t>, C</w:t>
      </w:r>
      <w:r>
        <w:rPr>
          <w:rFonts w:cs="Arial"/>
          <w:lang w:val="en-US"/>
        </w:rPr>
        <w:t>h</w:t>
      </w:r>
      <w:r>
        <w:rPr>
          <w:rFonts w:cs="Arial"/>
          <w:smallCaps/>
          <w:lang w:val="en-US"/>
        </w:rPr>
        <w:t>.</w:t>
      </w:r>
      <w:r w:rsidRPr="006335E3">
        <w:rPr>
          <w:rFonts w:cs="Arial"/>
          <w:lang w:val="en-US"/>
        </w:rPr>
        <w:t xml:space="preserve"> (éds.), </w:t>
      </w:r>
      <w:r w:rsidRPr="006335E3">
        <w:rPr>
          <w:rFonts w:cs="Arial"/>
          <w:i/>
          <w:iCs/>
          <w:lang w:val="en-US"/>
        </w:rPr>
        <w:t>The Oxford Handbook of Legal History</w:t>
      </w:r>
      <w:r w:rsidRPr="006335E3">
        <w:rPr>
          <w:rFonts w:cs="Arial"/>
          <w:lang w:val="en-US"/>
        </w:rPr>
        <w:t>, Oxford, Oxford University Press, 2018, pp. 603-620</w:t>
      </w:r>
      <w:r>
        <w:rPr>
          <w:rFonts w:cs="Arial"/>
          <w:lang w:val="en-US"/>
        </w:rPr>
        <w:t xml:space="preserve">. </w:t>
      </w:r>
    </w:p>
    <w:p w14:paraId="43FF02EC" w14:textId="77777777" w:rsidR="00755537" w:rsidRDefault="00755537" w:rsidP="00755537">
      <w:pPr>
        <w:rPr>
          <w:lang w:val="en-US"/>
        </w:rPr>
      </w:pPr>
    </w:p>
    <w:p w14:paraId="291FFB9E" w14:textId="77777777" w:rsidR="00755537" w:rsidRPr="005F79B3" w:rsidRDefault="00755537" w:rsidP="00755537">
      <w:pPr>
        <w:pStyle w:val="Notedebasdepage"/>
        <w:rPr>
          <w:sz w:val="24"/>
          <w:szCs w:val="24"/>
          <w:lang w:val="fr-BE"/>
        </w:rPr>
      </w:pPr>
      <w:r w:rsidRPr="005F79B3">
        <w:rPr>
          <w:rFonts w:cs="Arial"/>
          <w:smallCaps/>
          <w:sz w:val="24"/>
          <w:szCs w:val="24"/>
        </w:rPr>
        <w:t xml:space="preserve">Drécourt, A. </w:t>
      </w:r>
      <w:r w:rsidRPr="005F79B3">
        <w:rPr>
          <w:rFonts w:cs="Arial"/>
          <w:i/>
          <w:iCs/>
          <w:sz w:val="24"/>
          <w:szCs w:val="24"/>
        </w:rPr>
        <w:t>Réguler les conflits violents.</w:t>
      </w:r>
      <w:r w:rsidRPr="005F79B3">
        <w:rPr>
          <w:rFonts w:cs="Arial"/>
          <w:sz w:val="24"/>
          <w:szCs w:val="24"/>
        </w:rPr>
        <w:t xml:space="preserve"> </w:t>
      </w:r>
      <w:r w:rsidRPr="005F79B3">
        <w:rPr>
          <w:rFonts w:cs="Arial"/>
          <w:i/>
          <w:iCs/>
          <w:sz w:val="24"/>
          <w:szCs w:val="24"/>
        </w:rPr>
        <w:t>Le rôle du notaire dans la principauté de Liège, XVII</w:t>
      </w:r>
      <w:r w:rsidRPr="005F79B3">
        <w:rPr>
          <w:rFonts w:cs="Arial"/>
          <w:i/>
          <w:iCs/>
          <w:sz w:val="24"/>
          <w:szCs w:val="24"/>
          <w:vertAlign w:val="superscript"/>
        </w:rPr>
        <w:t>e</w:t>
      </w:r>
      <w:r w:rsidRPr="005F79B3">
        <w:rPr>
          <w:rFonts w:cs="Arial"/>
          <w:i/>
          <w:iCs/>
          <w:sz w:val="24"/>
          <w:szCs w:val="24"/>
        </w:rPr>
        <w:t>-XVIII</w:t>
      </w:r>
      <w:r w:rsidRPr="005F79B3">
        <w:rPr>
          <w:rFonts w:cs="Arial"/>
          <w:i/>
          <w:iCs/>
          <w:sz w:val="24"/>
          <w:szCs w:val="24"/>
          <w:vertAlign w:val="superscript"/>
        </w:rPr>
        <w:t>e</w:t>
      </w:r>
      <w:r w:rsidRPr="005F79B3">
        <w:rPr>
          <w:rFonts w:cs="Arial"/>
          <w:i/>
          <w:iCs/>
          <w:sz w:val="24"/>
          <w:szCs w:val="24"/>
        </w:rPr>
        <w:t xml:space="preserve"> siècle, thèse présentée en vue de l’obtention du titre de Docteur en Histoire, Art et Archéologie sous la direction d’Annick Delfosse et de Xavier Rousseaux</w:t>
      </w:r>
      <w:r w:rsidRPr="005F79B3">
        <w:rPr>
          <w:rFonts w:cs="Arial"/>
          <w:sz w:val="24"/>
          <w:szCs w:val="24"/>
        </w:rPr>
        <w:t xml:space="preserve">, </w:t>
      </w:r>
      <w:r>
        <w:rPr>
          <w:rFonts w:cs="Arial"/>
          <w:sz w:val="24"/>
          <w:szCs w:val="24"/>
        </w:rPr>
        <w:t xml:space="preserve">Liège, </w:t>
      </w:r>
      <w:r w:rsidRPr="005F79B3">
        <w:rPr>
          <w:rFonts w:cs="Arial"/>
          <w:sz w:val="24"/>
          <w:szCs w:val="24"/>
        </w:rPr>
        <w:t xml:space="preserve">Université de Liège, 2019. </w:t>
      </w:r>
    </w:p>
    <w:p w14:paraId="4B0494BF" w14:textId="77777777" w:rsidR="00755537" w:rsidRDefault="00755537" w:rsidP="00755537">
      <w:pPr>
        <w:rPr>
          <w:lang w:val="fr-BE"/>
        </w:rPr>
      </w:pPr>
    </w:p>
    <w:p w14:paraId="09CB2DA5" w14:textId="77777777" w:rsidR="00755537" w:rsidRDefault="00755537" w:rsidP="00755537">
      <w:pPr>
        <w:rPr>
          <w:kern w:val="0"/>
          <w:lang w:val="fr-BE"/>
        </w:rPr>
      </w:pPr>
      <w:r w:rsidRPr="006335E3">
        <w:rPr>
          <w:rFonts w:cs="Arial"/>
          <w:smallCaps/>
        </w:rPr>
        <w:t>Drécourt,</w:t>
      </w:r>
      <w:r>
        <w:rPr>
          <w:rFonts w:cs="Arial"/>
          <w:smallCaps/>
        </w:rPr>
        <w:t xml:space="preserve"> A.,</w:t>
      </w:r>
      <w:r w:rsidRPr="006335E3">
        <w:rPr>
          <w:rFonts w:cs="Arial"/>
          <w:smallCaps/>
        </w:rPr>
        <w:t xml:space="preserve"> </w:t>
      </w:r>
      <w:r w:rsidRPr="006335E3">
        <w:rPr>
          <w:rFonts w:cs="Arial"/>
        </w:rPr>
        <w:t>« Le vol des femmes dans les actes notariés liégeois des XVII</w:t>
      </w:r>
      <w:r w:rsidRPr="006335E3">
        <w:rPr>
          <w:rFonts w:cs="Arial"/>
          <w:vertAlign w:val="superscript"/>
        </w:rPr>
        <w:t>e</w:t>
      </w:r>
      <w:r w:rsidRPr="006335E3">
        <w:rPr>
          <w:rFonts w:cs="Arial"/>
        </w:rPr>
        <w:t xml:space="preserve"> et XVIII</w:t>
      </w:r>
      <w:r w:rsidRPr="006335E3">
        <w:rPr>
          <w:rFonts w:cs="Arial"/>
          <w:vertAlign w:val="superscript"/>
        </w:rPr>
        <w:t>e</w:t>
      </w:r>
      <w:r w:rsidRPr="006335E3">
        <w:rPr>
          <w:rFonts w:cs="Arial"/>
        </w:rPr>
        <w:t xml:space="preserve"> siècles : entre défense de l’honneur et régulation sociale », R</w:t>
      </w:r>
      <w:r>
        <w:rPr>
          <w:rFonts w:cs="Arial"/>
        </w:rPr>
        <w:t>evue d’</w:t>
      </w:r>
      <w:r w:rsidRPr="006335E3">
        <w:rPr>
          <w:rFonts w:cs="Arial"/>
        </w:rPr>
        <w:t>H</w:t>
      </w:r>
      <w:r>
        <w:rPr>
          <w:rFonts w:cs="Arial"/>
        </w:rPr>
        <w:t xml:space="preserve">istoire </w:t>
      </w:r>
      <w:r w:rsidRPr="006335E3">
        <w:rPr>
          <w:rFonts w:cs="Arial"/>
        </w:rPr>
        <w:t>L</w:t>
      </w:r>
      <w:r>
        <w:rPr>
          <w:rFonts w:cs="Arial"/>
        </w:rPr>
        <w:t>ié</w:t>
      </w:r>
      <w:r w:rsidRPr="006335E3">
        <w:rPr>
          <w:rFonts w:cs="Arial"/>
        </w:rPr>
        <w:t>g</w:t>
      </w:r>
      <w:r>
        <w:rPr>
          <w:rFonts w:cs="Arial"/>
        </w:rPr>
        <w:t>eoise</w:t>
      </w:r>
      <w:r w:rsidRPr="006335E3">
        <w:rPr>
          <w:rFonts w:cs="Arial"/>
        </w:rPr>
        <w:t xml:space="preserve">, 2022/2, </w:t>
      </w:r>
      <w:r>
        <w:rPr>
          <w:rFonts w:cs="Arial"/>
        </w:rPr>
        <w:t xml:space="preserve">2022, </w:t>
      </w:r>
      <w:r w:rsidRPr="006335E3">
        <w:rPr>
          <w:rFonts w:cs="Arial"/>
        </w:rPr>
        <w:t xml:space="preserve">pp. 35-53.  </w:t>
      </w:r>
    </w:p>
    <w:p w14:paraId="52A2C6A4" w14:textId="77777777" w:rsidR="00755537" w:rsidRDefault="00755537" w:rsidP="00755537">
      <w:pPr>
        <w:rPr>
          <w:lang w:val="fr-BE"/>
        </w:rPr>
      </w:pPr>
    </w:p>
    <w:p w14:paraId="49AB6828" w14:textId="77777777" w:rsidR="00755537" w:rsidRDefault="00755537" w:rsidP="00755537">
      <w:pPr>
        <w:rPr>
          <w:lang w:val="fr-BE"/>
        </w:rPr>
      </w:pPr>
      <w:r w:rsidRPr="00A515C9">
        <w:rPr>
          <w:smallCaps/>
          <w:lang w:val="fr-BE"/>
        </w:rPr>
        <w:t>Dubois</w:t>
      </w:r>
      <w:r w:rsidRPr="00A515C9">
        <w:rPr>
          <w:lang w:val="fr-BE"/>
        </w:rPr>
        <w:t>,</w:t>
      </w:r>
      <w:r>
        <w:rPr>
          <w:lang w:val="fr-BE"/>
        </w:rPr>
        <w:t xml:space="preserve"> S.,</w:t>
      </w:r>
      <w:r w:rsidRPr="00A515C9">
        <w:rPr>
          <w:lang w:val="fr-BE"/>
        </w:rPr>
        <w:t xml:space="preserve"> </w:t>
      </w:r>
      <w:r>
        <w:rPr>
          <w:lang w:val="fr-BE"/>
        </w:rPr>
        <w:t xml:space="preserve">« Le territoire de la principauté de Liège », </w:t>
      </w:r>
      <w:r w:rsidRPr="00416018">
        <w:rPr>
          <w:i/>
          <w:iCs/>
          <w:lang w:val="fr-BE"/>
        </w:rPr>
        <w:t>in</w:t>
      </w:r>
      <w:r>
        <w:rPr>
          <w:i/>
          <w:iCs/>
          <w:lang w:val="fr-BE"/>
        </w:rPr>
        <w:t xml:space="preserve"> </w:t>
      </w:r>
      <w:r w:rsidRPr="00B03E5C">
        <w:rPr>
          <w:smallCaps/>
          <w:lang w:val="fr-BE"/>
        </w:rPr>
        <w:t>Dubois</w:t>
      </w:r>
      <w:r w:rsidRPr="00B03E5C">
        <w:rPr>
          <w:lang w:val="fr-BE"/>
        </w:rPr>
        <w:t xml:space="preserve">, </w:t>
      </w:r>
      <w:r>
        <w:rPr>
          <w:lang w:val="fr-BE"/>
        </w:rPr>
        <w:t xml:space="preserve">S., </w:t>
      </w:r>
      <w:r w:rsidRPr="00B03E5C">
        <w:rPr>
          <w:smallCaps/>
          <w:lang w:val="fr-BE"/>
        </w:rPr>
        <w:t>Demoulin</w:t>
      </w:r>
      <w:r>
        <w:rPr>
          <w:smallCaps/>
          <w:lang w:val="fr-BE"/>
        </w:rPr>
        <w:t>, B.,</w:t>
      </w:r>
      <w:r w:rsidRPr="00B03E5C">
        <w:rPr>
          <w:smallCaps/>
          <w:lang w:val="fr-BE"/>
        </w:rPr>
        <w:t xml:space="preserve"> </w:t>
      </w:r>
      <w:r w:rsidRPr="00B03E5C">
        <w:rPr>
          <w:lang w:val="fr-BE"/>
        </w:rPr>
        <w:t xml:space="preserve">et </w:t>
      </w:r>
      <w:r w:rsidRPr="00B03E5C">
        <w:rPr>
          <w:smallCaps/>
          <w:lang w:val="fr-BE"/>
        </w:rPr>
        <w:t>Kupper</w:t>
      </w:r>
      <w:r>
        <w:rPr>
          <w:smallCaps/>
          <w:lang w:val="fr-BE"/>
        </w:rPr>
        <w:t xml:space="preserve">, </w:t>
      </w:r>
      <w:r w:rsidRPr="00B03E5C">
        <w:rPr>
          <w:lang w:val="fr-BE"/>
        </w:rPr>
        <w:t xml:space="preserve">J.-L. (éds.), </w:t>
      </w:r>
      <w:r>
        <w:rPr>
          <w:i/>
          <w:iCs/>
          <w:lang w:val="fr-BE"/>
        </w:rPr>
        <w:t>Les institutions publiques de la principauté de Liège (980-1794),</w:t>
      </w:r>
      <w:r>
        <w:rPr>
          <w:lang w:val="fr-BE"/>
        </w:rPr>
        <w:t xml:space="preserve"> t. 1, Bruxelles, Archives Générales du Royaume, 2012, pp. 27-40.</w:t>
      </w:r>
    </w:p>
    <w:p w14:paraId="4FC7938F" w14:textId="77777777" w:rsidR="00755537" w:rsidRDefault="00755537" w:rsidP="00755537">
      <w:pPr>
        <w:rPr>
          <w:lang w:val="fr-BE"/>
        </w:rPr>
      </w:pPr>
    </w:p>
    <w:p w14:paraId="3674A44D" w14:textId="77777777" w:rsidR="00755537" w:rsidRPr="00906D1D" w:rsidRDefault="00755537" w:rsidP="00755537">
      <w:r w:rsidRPr="00906D1D">
        <w:rPr>
          <w:smallCaps/>
        </w:rPr>
        <w:t>Duguit</w:t>
      </w:r>
      <w:r w:rsidRPr="00906D1D">
        <w:t xml:space="preserve">, L., « Étude historique sur le rapt de séduction », </w:t>
      </w:r>
      <w:r w:rsidRPr="00906D1D">
        <w:rPr>
          <w:i/>
          <w:iCs/>
        </w:rPr>
        <w:t>Nouvelle revue historique de droit français et étranger</w:t>
      </w:r>
      <w:r w:rsidRPr="00906D1D">
        <w:t xml:space="preserve">, vol. 10, 1886, pp. 587-625. </w:t>
      </w:r>
    </w:p>
    <w:p w14:paraId="33CFDF29" w14:textId="77777777" w:rsidR="00755537" w:rsidRPr="00906D1D" w:rsidRDefault="00755537" w:rsidP="00755537"/>
    <w:p w14:paraId="48B102C8" w14:textId="77777777" w:rsidR="00755537" w:rsidRPr="00906D1D" w:rsidRDefault="00755537" w:rsidP="00755537">
      <w:r w:rsidRPr="00906D1D">
        <w:rPr>
          <w:smallCaps/>
        </w:rPr>
        <w:t>Dupont</w:t>
      </w:r>
      <w:r w:rsidRPr="00906D1D">
        <w:t xml:space="preserve">, L., </w:t>
      </w:r>
      <w:r w:rsidRPr="00906D1D">
        <w:rPr>
          <w:i/>
          <w:iCs/>
        </w:rPr>
        <w:t>La condition des enfants nés hors mariage en droit liégeois</w:t>
      </w:r>
      <w:r w:rsidRPr="00906D1D">
        <w:t>, Liège, Éditions de la Commission communale de l’histoire de l’ancien Pays de Liège, 1960.</w:t>
      </w:r>
    </w:p>
    <w:p w14:paraId="49C49928" w14:textId="77777777" w:rsidR="00755537" w:rsidRPr="00906D1D" w:rsidRDefault="00755537" w:rsidP="00755537"/>
    <w:p w14:paraId="16347FF5" w14:textId="77777777" w:rsidR="00755537" w:rsidRPr="00906D1D" w:rsidRDefault="00755537" w:rsidP="00755537">
      <w:r w:rsidRPr="00906D1D">
        <w:rPr>
          <w:rFonts w:cs="Arial"/>
          <w:smallCaps/>
          <w:lang w:val="fr-BE"/>
        </w:rPr>
        <w:t>Dupont-Bouchat, M.-S.</w:t>
      </w:r>
      <w:r w:rsidRPr="00906D1D">
        <w:rPr>
          <w:rFonts w:cs="Arial"/>
          <w:lang w:val="fr-BE"/>
        </w:rPr>
        <w:t xml:space="preserve"> (dir.), </w:t>
      </w:r>
      <w:r w:rsidRPr="00906D1D">
        <w:rPr>
          <w:rFonts w:cs="Arial"/>
          <w:i/>
          <w:iCs/>
          <w:lang w:val="fr-BE"/>
        </w:rPr>
        <w:t>La sorcellerie dans les anciens Pays-Bas</w:t>
      </w:r>
      <w:r w:rsidRPr="00906D1D">
        <w:rPr>
          <w:rFonts w:cs="Arial"/>
          <w:lang w:val="fr-BE"/>
        </w:rPr>
        <w:t xml:space="preserve"> </w:t>
      </w:r>
      <w:r w:rsidRPr="00906D1D">
        <w:rPr>
          <w:rFonts w:cs="Arial"/>
          <w:i/>
          <w:iCs/>
          <w:lang w:val="fr-BE"/>
        </w:rPr>
        <w:t>sous l’Ancien régime : aspects juridiques, institutionnels et sociaux</w:t>
      </w:r>
      <w:r w:rsidRPr="00906D1D">
        <w:rPr>
          <w:rFonts w:cs="Arial"/>
          <w:lang w:val="fr-BE"/>
        </w:rPr>
        <w:t xml:space="preserve">, </w:t>
      </w:r>
      <w:r w:rsidRPr="003517E3">
        <w:rPr>
          <w:rFonts w:cs="Arial"/>
          <w:i/>
          <w:iCs/>
          <w:lang w:val="fr-BE"/>
        </w:rPr>
        <w:t>actes du colloque « Anciens pays et assemblées d’État »</w:t>
      </w:r>
      <w:r w:rsidRPr="00906D1D">
        <w:rPr>
          <w:rFonts w:cs="Arial"/>
          <w:lang w:val="fr-BE"/>
        </w:rPr>
        <w:t xml:space="preserve">, Kortrijk-Heule, UGA, 1987. </w:t>
      </w:r>
    </w:p>
    <w:p w14:paraId="771D871C" w14:textId="77777777" w:rsidR="00755537" w:rsidRPr="00906D1D" w:rsidRDefault="00755537" w:rsidP="00755537"/>
    <w:p w14:paraId="42D52459" w14:textId="77777777" w:rsidR="00755537" w:rsidRPr="00906D1D" w:rsidRDefault="00755537" w:rsidP="00755537">
      <w:r w:rsidRPr="00906D1D">
        <w:rPr>
          <w:smallCaps/>
        </w:rPr>
        <w:lastRenderedPageBreak/>
        <w:t>Esmein</w:t>
      </w:r>
      <w:r w:rsidRPr="00906D1D">
        <w:t xml:space="preserve">, A., « Le délit d’adultère à Rome », </w:t>
      </w:r>
      <w:r w:rsidRPr="00906D1D">
        <w:rPr>
          <w:i/>
          <w:iCs/>
        </w:rPr>
        <w:t>Nouvelle revue historique de droit français et étranger</w:t>
      </w:r>
      <w:r w:rsidRPr="00906D1D">
        <w:t>, vol. 2, 1878, pp. 397-442.</w:t>
      </w:r>
    </w:p>
    <w:p w14:paraId="05E048D2" w14:textId="77777777" w:rsidR="00755537" w:rsidRPr="00906D1D" w:rsidRDefault="00755537" w:rsidP="00755537"/>
    <w:p w14:paraId="085655A4" w14:textId="77777777" w:rsidR="00755537" w:rsidRDefault="00755537" w:rsidP="00755537">
      <w:r w:rsidRPr="00906D1D">
        <w:rPr>
          <w:smallCaps/>
        </w:rPr>
        <w:t>Esmein</w:t>
      </w:r>
      <w:r w:rsidRPr="00906D1D">
        <w:t xml:space="preserve">, A., </w:t>
      </w:r>
      <w:r w:rsidRPr="00906D1D">
        <w:rPr>
          <w:i/>
          <w:iCs/>
        </w:rPr>
        <w:t>Le mariage en droit canonique</w:t>
      </w:r>
      <w:r w:rsidRPr="00906D1D">
        <w:t xml:space="preserve">, 2 t., Paris, Larose et Forsel, 1891. </w:t>
      </w:r>
    </w:p>
    <w:p w14:paraId="732034A4" w14:textId="77777777" w:rsidR="00755537" w:rsidRPr="00C75D4E" w:rsidRDefault="00755537" w:rsidP="00755537">
      <w:pPr>
        <w:pStyle w:val="Notedebasdepage"/>
        <w:rPr>
          <w:rFonts w:cs="Arial"/>
          <w:smallCaps/>
          <w:sz w:val="24"/>
          <w:szCs w:val="24"/>
          <w:lang w:val="fr-BE"/>
        </w:rPr>
      </w:pPr>
    </w:p>
    <w:p w14:paraId="35905D08" w14:textId="77777777" w:rsidR="00755537" w:rsidRPr="00E44E06" w:rsidRDefault="00755537" w:rsidP="00755537">
      <w:pPr>
        <w:pStyle w:val="Notedebasdepage"/>
        <w:rPr>
          <w:rFonts w:cs="Arial"/>
          <w:sz w:val="24"/>
          <w:szCs w:val="24"/>
          <w:lang w:val="en-US"/>
        </w:rPr>
      </w:pPr>
      <w:r w:rsidRPr="00221AF7">
        <w:rPr>
          <w:rFonts w:cs="Arial"/>
          <w:smallCaps/>
          <w:sz w:val="24"/>
          <w:szCs w:val="24"/>
          <w:lang w:val="en-US"/>
        </w:rPr>
        <w:t>Falzone</w:t>
      </w:r>
      <w:r w:rsidRPr="00221AF7">
        <w:rPr>
          <w:rFonts w:cs="Arial"/>
          <w:sz w:val="24"/>
          <w:szCs w:val="24"/>
          <w:lang w:val="en-US"/>
        </w:rPr>
        <w:t>, E., « Alger of Liège »</w:t>
      </w:r>
      <w:r>
        <w:rPr>
          <w:rFonts w:cs="Arial"/>
          <w:sz w:val="24"/>
          <w:szCs w:val="24"/>
          <w:lang w:val="en-US"/>
        </w:rPr>
        <w:t>,</w:t>
      </w:r>
      <w:r w:rsidRPr="00221AF7">
        <w:rPr>
          <w:rFonts w:cs="Arial"/>
          <w:i/>
          <w:iCs/>
          <w:sz w:val="24"/>
          <w:szCs w:val="24"/>
          <w:lang w:val="en-US"/>
        </w:rPr>
        <w:t xml:space="preserve"> in</w:t>
      </w:r>
      <w:r w:rsidRPr="00221AF7">
        <w:rPr>
          <w:rFonts w:cs="Arial"/>
          <w:sz w:val="24"/>
          <w:szCs w:val="24"/>
          <w:lang w:val="en-US"/>
        </w:rPr>
        <w:t xml:space="preserve"> </w:t>
      </w:r>
      <w:r w:rsidRPr="00221AF7">
        <w:rPr>
          <w:rFonts w:cs="Arial"/>
          <w:smallCaps/>
          <w:sz w:val="24"/>
          <w:szCs w:val="24"/>
          <w:lang w:val="en-US"/>
        </w:rPr>
        <w:t>Decock</w:t>
      </w:r>
      <w:r>
        <w:rPr>
          <w:rFonts w:cs="Arial"/>
          <w:smallCaps/>
          <w:sz w:val="24"/>
          <w:szCs w:val="24"/>
          <w:lang w:val="en-US"/>
        </w:rPr>
        <w:t>, W.,</w:t>
      </w:r>
      <w:r w:rsidRPr="00221AF7">
        <w:rPr>
          <w:rFonts w:cs="Arial"/>
          <w:sz w:val="24"/>
          <w:szCs w:val="24"/>
          <w:lang w:val="en-US"/>
        </w:rPr>
        <w:t xml:space="preserve"> et </w:t>
      </w:r>
      <w:r w:rsidRPr="00221AF7">
        <w:rPr>
          <w:rFonts w:cs="Arial"/>
          <w:smallCaps/>
          <w:sz w:val="24"/>
          <w:szCs w:val="24"/>
          <w:lang w:val="en-US"/>
        </w:rPr>
        <w:t>Oosterhuis</w:t>
      </w:r>
      <w:r>
        <w:rPr>
          <w:rFonts w:cs="Arial"/>
          <w:smallCaps/>
          <w:sz w:val="24"/>
          <w:szCs w:val="24"/>
          <w:lang w:val="en-US"/>
        </w:rPr>
        <w:t>, J.</w:t>
      </w:r>
      <w:r w:rsidRPr="00221AF7">
        <w:rPr>
          <w:rFonts w:cs="Arial"/>
          <w:sz w:val="24"/>
          <w:szCs w:val="24"/>
          <w:lang w:val="en-US"/>
        </w:rPr>
        <w:t xml:space="preserve"> (éds.), </w:t>
      </w:r>
      <w:r w:rsidRPr="00221AF7">
        <w:rPr>
          <w:rFonts w:cs="Arial"/>
          <w:i/>
          <w:iCs/>
          <w:sz w:val="24"/>
          <w:szCs w:val="24"/>
          <w:lang w:val="en-US"/>
        </w:rPr>
        <w:t>Great Christian Jurists in the Low Countries</w:t>
      </w:r>
      <w:r w:rsidRPr="00221AF7">
        <w:rPr>
          <w:rFonts w:cs="Arial"/>
          <w:sz w:val="24"/>
          <w:szCs w:val="24"/>
          <w:lang w:val="en-US"/>
        </w:rPr>
        <w:t xml:space="preserve">, Cambridge, Cambridge University Press, 2021, pp. 19-37. </w:t>
      </w:r>
    </w:p>
    <w:p w14:paraId="7E4DD37E" w14:textId="77777777" w:rsidR="00755537" w:rsidRPr="00776BCF" w:rsidRDefault="00755537" w:rsidP="00755537">
      <w:pPr>
        <w:rPr>
          <w:smallCaps/>
          <w:kern w:val="0"/>
          <w:lang w:val="en-US"/>
        </w:rPr>
      </w:pPr>
    </w:p>
    <w:p w14:paraId="0AB795F1" w14:textId="77777777" w:rsidR="00755537" w:rsidRDefault="00755537" w:rsidP="00755537">
      <w:pPr>
        <w:rPr>
          <w:kern w:val="0"/>
        </w:rPr>
      </w:pPr>
      <w:r w:rsidRPr="00906D1D">
        <w:rPr>
          <w:smallCaps/>
          <w:kern w:val="0"/>
        </w:rPr>
        <w:t>Farge</w:t>
      </w:r>
      <w:r w:rsidRPr="00906D1D">
        <w:rPr>
          <w:kern w:val="0"/>
        </w:rPr>
        <w:t xml:space="preserve">, A., </w:t>
      </w:r>
      <w:r w:rsidRPr="00906D1D">
        <w:rPr>
          <w:i/>
          <w:iCs/>
          <w:kern w:val="0"/>
        </w:rPr>
        <w:t>Le goût de l’archive</w:t>
      </w:r>
      <w:r w:rsidRPr="00906D1D">
        <w:rPr>
          <w:kern w:val="0"/>
        </w:rPr>
        <w:t xml:space="preserve">, Paris, Le Seuil, 1989. </w:t>
      </w:r>
    </w:p>
    <w:p w14:paraId="3FFFFA1E" w14:textId="77777777" w:rsidR="00755537" w:rsidRDefault="00755537" w:rsidP="00755537">
      <w:pPr>
        <w:rPr>
          <w:kern w:val="0"/>
        </w:rPr>
      </w:pPr>
    </w:p>
    <w:p w14:paraId="5A2B3A3F" w14:textId="77777777" w:rsidR="00755537" w:rsidRDefault="00755537" w:rsidP="00755537">
      <w:r w:rsidRPr="002B6A39">
        <w:rPr>
          <w:smallCaps/>
        </w:rPr>
        <w:t>Francard</w:t>
      </w:r>
      <w:r>
        <w:t xml:space="preserve">, M., </w:t>
      </w:r>
      <w:r w:rsidRPr="002B6A39">
        <w:rPr>
          <w:i/>
          <w:iCs/>
        </w:rPr>
        <w:t>Wallon, picard, gaumais, champenois. Les langues régionales de Wallonie</w:t>
      </w:r>
      <w:r>
        <w:t xml:space="preserve">, Bruxelles, de Boeck, 2013. </w:t>
      </w:r>
    </w:p>
    <w:p w14:paraId="47666B90" w14:textId="77777777" w:rsidR="00755537" w:rsidRDefault="00755537" w:rsidP="00755537"/>
    <w:p w14:paraId="3F3943A3" w14:textId="77777777" w:rsidR="00755537" w:rsidRPr="00D579F8" w:rsidRDefault="00755537" w:rsidP="00755537">
      <w:pPr>
        <w:pStyle w:val="Notedebasdepage"/>
        <w:rPr>
          <w:sz w:val="24"/>
          <w:szCs w:val="24"/>
          <w:lang w:val="fr-BE"/>
        </w:rPr>
      </w:pPr>
      <w:r w:rsidRPr="00D579F8">
        <w:rPr>
          <w:smallCaps/>
          <w:sz w:val="24"/>
          <w:szCs w:val="24"/>
        </w:rPr>
        <w:t>Ferrari</w:t>
      </w:r>
      <w:r w:rsidRPr="00D579F8">
        <w:rPr>
          <w:sz w:val="24"/>
          <w:szCs w:val="24"/>
        </w:rPr>
        <w:t>,</w:t>
      </w:r>
      <w:r>
        <w:rPr>
          <w:sz w:val="24"/>
          <w:szCs w:val="24"/>
        </w:rPr>
        <w:t xml:space="preserve"> F.,</w:t>
      </w:r>
      <w:r w:rsidRPr="00D579F8">
        <w:rPr>
          <w:sz w:val="24"/>
          <w:szCs w:val="24"/>
        </w:rPr>
        <w:t xml:space="preserve"> « </w:t>
      </w:r>
      <w:r w:rsidRPr="00D579F8">
        <w:rPr>
          <w:i/>
          <w:iCs/>
          <w:sz w:val="24"/>
          <w:szCs w:val="24"/>
        </w:rPr>
        <w:t>Forum shopping</w:t>
      </w:r>
      <w:r w:rsidRPr="00D579F8">
        <w:rPr>
          <w:sz w:val="24"/>
          <w:szCs w:val="24"/>
        </w:rPr>
        <w:t xml:space="preserve"> : pour une définition ample dénuée de jugements de valeurs », </w:t>
      </w:r>
      <w:r w:rsidRPr="00D579F8">
        <w:rPr>
          <w:i/>
          <w:iCs/>
          <w:sz w:val="24"/>
          <w:szCs w:val="24"/>
        </w:rPr>
        <w:t>Revue critique de droit international privé</w:t>
      </w:r>
      <w:r w:rsidRPr="00D579F8">
        <w:rPr>
          <w:sz w:val="24"/>
          <w:szCs w:val="24"/>
        </w:rPr>
        <w:t>, 2016/1, n</w:t>
      </w:r>
      <w:r>
        <w:rPr>
          <w:sz w:val="24"/>
          <w:szCs w:val="24"/>
        </w:rPr>
        <w:t>°</w:t>
      </w:r>
      <w:r w:rsidRPr="00D579F8">
        <w:rPr>
          <w:sz w:val="24"/>
          <w:szCs w:val="24"/>
        </w:rPr>
        <w:t>1, pp. 85-105.</w:t>
      </w:r>
    </w:p>
    <w:p w14:paraId="12E49344" w14:textId="77777777" w:rsidR="00755537" w:rsidRDefault="00755537" w:rsidP="00755537"/>
    <w:p w14:paraId="65F26361" w14:textId="77777777" w:rsidR="00755537" w:rsidRPr="00906D1D" w:rsidRDefault="00755537" w:rsidP="00755537">
      <w:pPr>
        <w:pStyle w:val="Notedebasdepage"/>
        <w:rPr>
          <w:sz w:val="24"/>
          <w:szCs w:val="24"/>
          <w:lang w:val="nl-BE"/>
        </w:rPr>
      </w:pPr>
      <w:r w:rsidRPr="00906D1D">
        <w:rPr>
          <w:smallCaps/>
          <w:sz w:val="24"/>
          <w:szCs w:val="24"/>
          <w:lang w:val="nl-BE"/>
        </w:rPr>
        <w:t>Fiori</w:t>
      </w:r>
      <w:r w:rsidRPr="00906D1D">
        <w:rPr>
          <w:sz w:val="24"/>
          <w:szCs w:val="24"/>
          <w:lang w:val="nl-BE"/>
        </w:rPr>
        <w:t xml:space="preserve">, A.,  « Der Eid », </w:t>
      </w:r>
      <w:r w:rsidRPr="00906D1D">
        <w:rPr>
          <w:i/>
          <w:iCs/>
          <w:sz w:val="24"/>
          <w:szCs w:val="24"/>
          <w:lang w:val="nl-BE"/>
        </w:rPr>
        <w:t>in</w:t>
      </w:r>
      <w:r w:rsidRPr="00906D1D">
        <w:rPr>
          <w:sz w:val="24"/>
          <w:szCs w:val="24"/>
          <w:lang w:val="nl-BE"/>
        </w:rPr>
        <w:t xml:space="preserve"> </w:t>
      </w:r>
      <w:r w:rsidRPr="00906D1D">
        <w:rPr>
          <w:smallCaps/>
          <w:sz w:val="24"/>
          <w:szCs w:val="24"/>
          <w:lang w:val="nl-BE"/>
        </w:rPr>
        <w:t>Decock</w:t>
      </w:r>
      <w:r>
        <w:rPr>
          <w:smallCaps/>
          <w:sz w:val="24"/>
          <w:szCs w:val="24"/>
          <w:lang w:val="nl-BE"/>
        </w:rPr>
        <w:t>, W.</w:t>
      </w:r>
      <w:r w:rsidRPr="00906D1D">
        <w:rPr>
          <w:sz w:val="24"/>
          <w:szCs w:val="24"/>
          <w:lang w:val="nl-BE"/>
        </w:rPr>
        <w:t xml:space="preserve"> (dir.), </w:t>
      </w:r>
      <w:r w:rsidRPr="00906D1D">
        <w:rPr>
          <w:i/>
          <w:iCs/>
          <w:sz w:val="24"/>
          <w:szCs w:val="24"/>
          <w:lang w:val="nl-BE"/>
        </w:rPr>
        <w:t>Konfliktlösung in der Frühen Neuzeit</w:t>
      </w:r>
      <w:r w:rsidRPr="00906D1D">
        <w:rPr>
          <w:sz w:val="24"/>
          <w:szCs w:val="24"/>
          <w:lang w:val="nl-BE"/>
        </w:rPr>
        <w:t>, Berlin/Heidelberg, Springer, 2021, pp. 181-190.</w:t>
      </w:r>
    </w:p>
    <w:p w14:paraId="1EDB6B9D" w14:textId="77777777" w:rsidR="00755537" w:rsidRDefault="00755537" w:rsidP="00755537">
      <w:pPr>
        <w:rPr>
          <w:lang w:val="nl-BE"/>
        </w:rPr>
      </w:pPr>
    </w:p>
    <w:p w14:paraId="62BC24AC" w14:textId="77777777" w:rsidR="00755537" w:rsidRPr="00221AF7" w:rsidRDefault="00755537" w:rsidP="00755537">
      <w:pPr>
        <w:rPr>
          <w:rFonts w:cs="Times New Roman"/>
          <w:kern w:val="0"/>
          <w:lang w:val="fr-BE"/>
        </w:rPr>
      </w:pPr>
      <w:r w:rsidRPr="006B662C">
        <w:rPr>
          <w:smallCaps/>
          <w:lang w:val="fr-BE"/>
        </w:rPr>
        <w:t>Gaudemet</w:t>
      </w:r>
      <w:r w:rsidRPr="006B662C">
        <w:rPr>
          <w:lang w:val="fr-BE"/>
        </w:rPr>
        <w:t>,</w:t>
      </w:r>
      <w:r>
        <w:rPr>
          <w:lang w:val="fr-BE"/>
        </w:rPr>
        <w:t xml:space="preserve"> J.,</w:t>
      </w:r>
      <w:r w:rsidRPr="006B662C">
        <w:rPr>
          <w:lang w:val="fr-BE"/>
        </w:rPr>
        <w:t xml:space="preserve"> « Le statut de la femme dans l’Empire romain », </w:t>
      </w:r>
      <w:r>
        <w:rPr>
          <w:i/>
          <w:iCs/>
        </w:rPr>
        <w:t xml:space="preserve">Receuils de la Société Jean Bodin pour l’histoire comparative des institutions, </w:t>
      </w:r>
      <w:r>
        <w:t xml:space="preserve">vol. XII, </w:t>
      </w:r>
      <w:r w:rsidRPr="00B21219">
        <w:rPr>
          <w:i/>
          <w:iCs/>
        </w:rPr>
        <w:t>La Femme, deuxième partie</w:t>
      </w:r>
      <w:r>
        <w:t xml:space="preserve">, 1962, </w:t>
      </w:r>
      <w:r w:rsidRPr="006B662C">
        <w:rPr>
          <w:lang w:val="fr-BE"/>
        </w:rPr>
        <w:t>pp. 191-222</w:t>
      </w:r>
      <w:r>
        <w:rPr>
          <w:lang w:val="fr-BE"/>
        </w:rPr>
        <w:t>.</w:t>
      </w:r>
    </w:p>
    <w:p w14:paraId="66D7D4FD" w14:textId="77777777" w:rsidR="00755537" w:rsidRPr="006D77BC" w:rsidRDefault="00755537" w:rsidP="00755537">
      <w:pPr>
        <w:rPr>
          <w:lang w:val="fr-BE"/>
        </w:rPr>
      </w:pPr>
    </w:p>
    <w:p w14:paraId="0112ED71" w14:textId="77777777" w:rsidR="00755537" w:rsidRDefault="00755537" w:rsidP="00755537">
      <w:pPr>
        <w:rPr>
          <w:smallCaps/>
        </w:rPr>
      </w:pPr>
      <w:r w:rsidRPr="00E06216">
        <w:rPr>
          <w:smallCaps/>
          <w:lang w:val="fr-BE"/>
        </w:rPr>
        <w:t>Gaudemet</w:t>
      </w:r>
      <w:r w:rsidRPr="00E06216">
        <w:rPr>
          <w:lang w:val="fr-BE"/>
        </w:rPr>
        <w:t xml:space="preserve">, </w:t>
      </w:r>
      <w:r>
        <w:rPr>
          <w:lang w:val="fr-BE"/>
        </w:rPr>
        <w:t xml:space="preserve">J., </w:t>
      </w:r>
      <w:r w:rsidRPr="00E06216">
        <w:rPr>
          <w:i/>
          <w:iCs/>
          <w:lang w:val="fr-BE"/>
        </w:rPr>
        <w:t>Le mariage en Occident</w:t>
      </w:r>
      <w:r w:rsidRPr="00E06216">
        <w:rPr>
          <w:lang w:val="fr-BE"/>
        </w:rPr>
        <w:t>, Paris, Éditions du Cerf, 1987</w:t>
      </w:r>
      <w:r>
        <w:rPr>
          <w:lang w:val="fr-BE"/>
        </w:rPr>
        <w:t>.</w:t>
      </w:r>
    </w:p>
    <w:p w14:paraId="4E2BC15F" w14:textId="77777777" w:rsidR="00755537" w:rsidRDefault="00755537" w:rsidP="00755537">
      <w:pPr>
        <w:rPr>
          <w:lang w:val="fr-BE"/>
        </w:rPr>
      </w:pPr>
    </w:p>
    <w:p w14:paraId="7FA631A0" w14:textId="77777777" w:rsidR="00755537" w:rsidRDefault="00755537" w:rsidP="00755537">
      <w:pPr>
        <w:rPr>
          <w:rFonts w:cs="Times New Roman"/>
          <w:kern w:val="0"/>
        </w:rPr>
      </w:pPr>
      <w:r w:rsidRPr="00205DF0">
        <w:rPr>
          <w:smallCaps/>
        </w:rPr>
        <w:t>Gaudemet</w:t>
      </w:r>
      <w:r w:rsidRPr="00205DF0">
        <w:t xml:space="preserve">, </w:t>
      </w:r>
      <w:r>
        <w:t xml:space="preserve">J., </w:t>
      </w:r>
      <w:r w:rsidRPr="00205DF0">
        <w:t xml:space="preserve">« Un débat de société à propos du mariage au concile de Trente. Pacte de famille ou choix d’un conjoint ? », </w:t>
      </w:r>
      <w:r w:rsidRPr="00205DF0">
        <w:rPr>
          <w:i/>
          <w:iCs/>
        </w:rPr>
        <w:t>in</w:t>
      </w:r>
      <w:r w:rsidRPr="00205DF0">
        <w:t xml:space="preserve"> </w:t>
      </w:r>
      <w:r w:rsidRPr="00205DF0">
        <w:rPr>
          <w:smallCaps/>
        </w:rPr>
        <w:t>Gaudemet</w:t>
      </w:r>
      <w:r w:rsidRPr="00205DF0">
        <w:t>,</w:t>
      </w:r>
      <w:r>
        <w:t xml:space="preserve"> J.,</w:t>
      </w:r>
      <w:r w:rsidRPr="00205DF0">
        <w:t xml:space="preserve"> </w:t>
      </w:r>
      <w:r w:rsidRPr="00205DF0">
        <w:rPr>
          <w:i/>
          <w:iCs/>
        </w:rPr>
        <w:t>Sociologie historique du droit</w:t>
      </w:r>
      <w:r w:rsidRPr="00205DF0">
        <w:t>, Paris, P</w:t>
      </w:r>
      <w:r>
        <w:t xml:space="preserve">resses </w:t>
      </w:r>
      <w:r w:rsidRPr="00205DF0">
        <w:t>U</w:t>
      </w:r>
      <w:r>
        <w:t xml:space="preserve">niversitaires de </w:t>
      </w:r>
      <w:r w:rsidRPr="00205DF0">
        <w:t>F</w:t>
      </w:r>
      <w:r>
        <w:t>rance</w:t>
      </w:r>
      <w:r w:rsidRPr="00205DF0">
        <w:t xml:space="preserve">, 2000, pp. 283-292.  </w:t>
      </w:r>
    </w:p>
    <w:p w14:paraId="25CAC3CF" w14:textId="77777777" w:rsidR="00755537" w:rsidRPr="00253C11" w:rsidRDefault="00755537" w:rsidP="00755537"/>
    <w:p w14:paraId="6EC69943" w14:textId="77777777" w:rsidR="00755537" w:rsidRPr="00906D1D" w:rsidRDefault="00755537" w:rsidP="00755537">
      <w:pPr>
        <w:rPr>
          <w:rFonts w:cs="Times New Roman"/>
          <w:kern w:val="0"/>
        </w:rPr>
      </w:pPr>
      <w:r w:rsidRPr="009D11D9">
        <w:rPr>
          <w:smallCaps/>
          <w:lang w:val="fr-BE"/>
        </w:rPr>
        <w:t>Gaudemet</w:t>
      </w:r>
      <w:r>
        <w:rPr>
          <w:smallCaps/>
          <w:lang w:val="fr-BE"/>
        </w:rPr>
        <w:t>, J.,</w:t>
      </w:r>
      <w:r w:rsidRPr="009D11D9">
        <w:rPr>
          <w:lang w:val="fr-BE"/>
        </w:rPr>
        <w:t xml:space="preserve"> et </w:t>
      </w:r>
      <w:r w:rsidRPr="009D11D9">
        <w:rPr>
          <w:smallCaps/>
          <w:lang w:val="fr-BE"/>
        </w:rPr>
        <w:t>Chevreau</w:t>
      </w:r>
      <w:r w:rsidRPr="009D11D9">
        <w:rPr>
          <w:lang w:val="fr-BE"/>
        </w:rPr>
        <w:t>,</w:t>
      </w:r>
      <w:r>
        <w:rPr>
          <w:lang w:val="fr-BE"/>
        </w:rPr>
        <w:t xml:space="preserve"> E.,</w:t>
      </w:r>
      <w:r w:rsidRPr="009D11D9">
        <w:rPr>
          <w:lang w:val="fr-BE"/>
        </w:rPr>
        <w:t xml:space="preserve"> </w:t>
      </w:r>
      <w:r w:rsidRPr="009D11D9">
        <w:rPr>
          <w:i/>
          <w:iCs/>
          <w:lang w:val="fr-BE"/>
        </w:rPr>
        <w:t>Droit privé romain</w:t>
      </w:r>
      <w:r w:rsidRPr="009D11D9">
        <w:rPr>
          <w:lang w:val="fr-BE"/>
        </w:rPr>
        <w:t>, 3</w:t>
      </w:r>
      <w:r w:rsidRPr="009D11D9">
        <w:rPr>
          <w:vertAlign w:val="superscript"/>
          <w:lang w:val="fr-BE"/>
        </w:rPr>
        <w:t>e</w:t>
      </w:r>
      <w:r w:rsidRPr="009D11D9">
        <w:rPr>
          <w:lang w:val="fr-BE"/>
        </w:rPr>
        <w:t xml:space="preserve"> éd., Paris, Montchrestien</w:t>
      </w:r>
      <w:r>
        <w:rPr>
          <w:lang w:val="fr-BE"/>
        </w:rPr>
        <w:t xml:space="preserve">, 2009. </w:t>
      </w:r>
    </w:p>
    <w:p w14:paraId="53F2A0F7" w14:textId="77777777" w:rsidR="00755537" w:rsidRPr="00906D1D" w:rsidRDefault="00755537" w:rsidP="00755537">
      <w:pPr>
        <w:rPr>
          <w:lang w:val="fr-BE"/>
        </w:rPr>
      </w:pPr>
    </w:p>
    <w:p w14:paraId="1E1606B7" w14:textId="77777777" w:rsidR="00755537" w:rsidRPr="00906D1D" w:rsidRDefault="00755537" w:rsidP="00755537">
      <w:pPr>
        <w:rPr>
          <w:rFonts w:cs="Times New Roman"/>
          <w:kern w:val="0"/>
          <w:lang w:val="en-US"/>
        </w:rPr>
      </w:pPr>
      <w:r w:rsidRPr="00906D1D">
        <w:rPr>
          <w:smallCaps/>
          <w:lang w:val="en-US"/>
        </w:rPr>
        <w:t>Garlati</w:t>
      </w:r>
      <w:r w:rsidRPr="00906D1D">
        <w:rPr>
          <w:lang w:val="en-US"/>
        </w:rPr>
        <w:t xml:space="preserve">, L., « Women’s Succession from the Middle Ages to the Modern Era », </w:t>
      </w:r>
      <w:r w:rsidRPr="00CD26FF">
        <w:rPr>
          <w:rFonts w:cs="Arial"/>
          <w:i/>
          <w:iCs/>
          <w:lang w:val="en-US"/>
        </w:rPr>
        <w:t>in</w:t>
      </w:r>
      <w:r>
        <w:rPr>
          <w:rFonts w:cs="Arial"/>
          <w:lang w:val="en-US"/>
        </w:rPr>
        <w:t xml:space="preserve"> </w:t>
      </w:r>
      <w:r w:rsidRPr="00CD26FF">
        <w:rPr>
          <w:rFonts w:cs="Arial"/>
          <w:smallCaps/>
          <w:lang w:val="en-US"/>
        </w:rPr>
        <w:t>di Renzo Villata</w:t>
      </w:r>
      <w:r>
        <w:rPr>
          <w:rFonts w:cs="Arial"/>
          <w:lang w:val="en-US"/>
        </w:rPr>
        <w:t xml:space="preserve">, M.G. (éd.), </w:t>
      </w:r>
      <w:r w:rsidRPr="00CD26FF">
        <w:rPr>
          <w:rFonts w:cs="Arial"/>
          <w:i/>
          <w:iCs/>
          <w:lang w:val="en-US"/>
        </w:rPr>
        <w:t>Succession Law, Practice and Society in Europe Across the Centuries</w:t>
      </w:r>
      <w:r>
        <w:rPr>
          <w:rFonts w:cs="Arial"/>
          <w:lang w:val="en-US"/>
        </w:rPr>
        <w:t xml:space="preserve">, New York, Springer, 2018, </w:t>
      </w:r>
      <w:r w:rsidRPr="00906D1D">
        <w:rPr>
          <w:lang w:val="en-US"/>
        </w:rPr>
        <w:t>pp. 207-230.</w:t>
      </w:r>
    </w:p>
    <w:p w14:paraId="4E0C4BEF" w14:textId="77777777" w:rsidR="00755537" w:rsidRPr="00906D1D" w:rsidRDefault="00755537" w:rsidP="00755537">
      <w:pPr>
        <w:rPr>
          <w:lang w:val="en-US"/>
        </w:rPr>
      </w:pPr>
    </w:p>
    <w:p w14:paraId="48C9E52B" w14:textId="77777777" w:rsidR="00755537" w:rsidRDefault="00755537" w:rsidP="00755537">
      <w:r w:rsidRPr="008A26D4">
        <w:rPr>
          <w:smallCaps/>
        </w:rPr>
        <w:t>Germain</w:t>
      </w:r>
      <w:r>
        <w:t xml:space="preserve">, J., « L’intérêt linguistique des actes notariés en Wallonie », </w:t>
      </w:r>
      <w:r w:rsidRPr="008A26D4">
        <w:rPr>
          <w:i/>
          <w:iCs/>
        </w:rPr>
        <w:t xml:space="preserve">in </w:t>
      </w:r>
      <w:r w:rsidRPr="008A26D4">
        <w:rPr>
          <w:smallCaps/>
        </w:rPr>
        <w:t>Bruneel</w:t>
      </w:r>
      <w:r>
        <w:t xml:space="preserve">, C., </w:t>
      </w:r>
      <w:r w:rsidRPr="008A26D4">
        <w:rPr>
          <w:smallCaps/>
        </w:rPr>
        <w:t>Godding</w:t>
      </w:r>
      <w:r>
        <w:rPr>
          <w:smallCaps/>
        </w:rPr>
        <w:t xml:space="preserve">, </w:t>
      </w:r>
      <w:r w:rsidRPr="002C5115">
        <w:t>Ph.</w:t>
      </w:r>
      <w:r>
        <w:t>,</w:t>
      </w:r>
      <w:r w:rsidRPr="008A26D4">
        <w:rPr>
          <w:smallCaps/>
        </w:rPr>
        <w:t xml:space="preserve"> </w:t>
      </w:r>
      <w:r>
        <w:t xml:space="preserve">et </w:t>
      </w:r>
      <w:r w:rsidRPr="008A26D4">
        <w:rPr>
          <w:smallCaps/>
        </w:rPr>
        <w:t>Stevens</w:t>
      </w:r>
      <w:r>
        <w:rPr>
          <w:smallCaps/>
        </w:rPr>
        <w:t>, F.</w:t>
      </w:r>
      <w:r>
        <w:t xml:space="preserve"> (éds.), </w:t>
      </w:r>
      <w:r w:rsidRPr="008A26D4">
        <w:rPr>
          <w:i/>
          <w:iCs/>
        </w:rPr>
        <w:t>Le notariat en Belgique du Moyen Âge à nos jours</w:t>
      </w:r>
      <w:r>
        <w:t>, Bruxelles, Crédit communal, 1998.</w:t>
      </w:r>
    </w:p>
    <w:p w14:paraId="04697831" w14:textId="77777777" w:rsidR="00755537" w:rsidRDefault="00755537" w:rsidP="00755537"/>
    <w:p w14:paraId="5D34B3E9" w14:textId="77777777" w:rsidR="00755537" w:rsidRPr="00047908" w:rsidRDefault="00755537" w:rsidP="00755537">
      <w:r w:rsidRPr="000E5724">
        <w:rPr>
          <w:smallCaps/>
        </w:rPr>
        <w:t>Giannozzi</w:t>
      </w:r>
      <w:r w:rsidRPr="000E5724">
        <w:t>,</w:t>
      </w:r>
      <w:r>
        <w:t xml:space="preserve"> E.,</w:t>
      </w:r>
      <w:r w:rsidRPr="000E5724">
        <w:t xml:space="preserve"> </w:t>
      </w:r>
      <w:r w:rsidRPr="000E5724">
        <w:rPr>
          <w:i/>
          <w:iCs/>
        </w:rPr>
        <w:t xml:space="preserve">Le </w:t>
      </w:r>
      <w:r w:rsidRPr="000E5724">
        <w:t>vir bonus</w:t>
      </w:r>
      <w:r w:rsidRPr="000E5724">
        <w:rPr>
          <w:i/>
          <w:iCs/>
        </w:rPr>
        <w:t xml:space="preserve"> en droit romain</w:t>
      </w:r>
      <w:r w:rsidRPr="000E5724">
        <w:t>, Liège, P</w:t>
      </w:r>
      <w:r>
        <w:t>resses Universitaires de Liège</w:t>
      </w:r>
      <w:r w:rsidRPr="000E5724">
        <w:t>, 2021</w:t>
      </w:r>
      <w:r>
        <w:t>.</w:t>
      </w:r>
    </w:p>
    <w:p w14:paraId="49E6CFC1" w14:textId="77777777" w:rsidR="00755537" w:rsidRDefault="00755537" w:rsidP="00755537"/>
    <w:p w14:paraId="36BCFE59" w14:textId="77777777" w:rsidR="00755537" w:rsidRDefault="00755537" w:rsidP="00755537">
      <w:pPr>
        <w:rPr>
          <w:rFonts w:cs="Times New Roman"/>
          <w:kern w:val="0"/>
        </w:rPr>
      </w:pPr>
      <w:r w:rsidRPr="00B456FF">
        <w:rPr>
          <w:rFonts w:cs="Arial"/>
          <w:smallCaps/>
          <w:lang w:val="fr-BE"/>
        </w:rPr>
        <w:t>Gide</w:t>
      </w:r>
      <w:r>
        <w:rPr>
          <w:rFonts w:cs="Arial"/>
          <w:lang w:val="fr-BE"/>
        </w:rPr>
        <w:t xml:space="preserve">, P., </w:t>
      </w:r>
      <w:r w:rsidRPr="00667055">
        <w:rPr>
          <w:rFonts w:cs="Arial"/>
          <w:i/>
          <w:iCs/>
          <w:lang w:val="fr-BE"/>
        </w:rPr>
        <w:t>Étude sur la condition privée de la femme dans le droit ancien et moderne et en particulier sur le sénatus-consulte velléien</w:t>
      </w:r>
      <w:r>
        <w:rPr>
          <w:rFonts w:cs="Arial"/>
          <w:lang w:val="fr-BE"/>
        </w:rPr>
        <w:t>, 1</w:t>
      </w:r>
      <w:r w:rsidRPr="00667055">
        <w:rPr>
          <w:rFonts w:cs="Arial"/>
          <w:vertAlign w:val="superscript"/>
          <w:lang w:val="fr-BE"/>
        </w:rPr>
        <w:t>e</w:t>
      </w:r>
      <w:r>
        <w:rPr>
          <w:rFonts w:cs="Arial"/>
          <w:lang w:val="fr-BE"/>
        </w:rPr>
        <w:t xml:space="preserve"> édition 1867, 2</w:t>
      </w:r>
      <w:r w:rsidRPr="00667055">
        <w:rPr>
          <w:rFonts w:cs="Arial"/>
          <w:vertAlign w:val="superscript"/>
          <w:lang w:val="fr-BE"/>
        </w:rPr>
        <w:t>e</w:t>
      </w:r>
      <w:r>
        <w:rPr>
          <w:rFonts w:cs="Arial"/>
          <w:lang w:val="fr-BE"/>
        </w:rPr>
        <w:t xml:space="preserve"> édition revue par Adhémar Esmein 1885.</w:t>
      </w:r>
    </w:p>
    <w:p w14:paraId="0B767101" w14:textId="77777777" w:rsidR="00755537" w:rsidRDefault="00755537" w:rsidP="00755537"/>
    <w:p w14:paraId="59D9F094" w14:textId="77777777" w:rsidR="00755537" w:rsidRPr="00906D1D" w:rsidRDefault="00755537" w:rsidP="00755537">
      <w:pPr>
        <w:rPr>
          <w:smallCaps/>
        </w:rPr>
      </w:pPr>
      <w:r w:rsidRPr="00906D1D">
        <w:rPr>
          <w:rFonts w:cs="AppleSystemUIFont"/>
          <w:smallCaps/>
          <w:kern w:val="0"/>
        </w:rPr>
        <w:t>Gilissen</w:t>
      </w:r>
      <w:r w:rsidRPr="00906D1D">
        <w:rPr>
          <w:rFonts w:cs="AppleSystemUIFont"/>
          <w:kern w:val="0"/>
        </w:rPr>
        <w:t xml:space="preserve">, J., « Loi et coutume. Quelques aspects de l’interpénétration des sources du droit dans l’ancien droit belge », </w:t>
      </w:r>
      <w:r w:rsidRPr="00906D1D">
        <w:rPr>
          <w:rFonts w:cs="AppleSystemUIFont"/>
          <w:i/>
          <w:iCs/>
          <w:kern w:val="0"/>
        </w:rPr>
        <w:t>Tijdschrift voor rechtsgeschiedenis</w:t>
      </w:r>
      <w:r w:rsidRPr="00906D1D">
        <w:rPr>
          <w:rFonts w:cs="AppleSystemUIFont"/>
          <w:kern w:val="0"/>
        </w:rPr>
        <w:t>, vol. 21, n</w:t>
      </w:r>
      <w:r>
        <w:rPr>
          <w:rFonts w:cs="AppleSystemUIFont"/>
          <w:kern w:val="0"/>
        </w:rPr>
        <w:t>°</w:t>
      </w:r>
      <w:r w:rsidRPr="00906D1D">
        <w:rPr>
          <w:rFonts w:cs="AppleSystemUIFont"/>
          <w:kern w:val="0"/>
        </w:rPr>
        <w:t xml:space="preserve">3, 1940, pp. 257-296.  </w:t>
      </w:r>
    </w:p>
    <w:p w14:paraId="18EF46F8" w14:textId="77777777" w:rsidR="00755537" w:rsidRDefault="00755537" w:rsidP="00755537"/>
    <w:p w14:paraId="2E824C78" w14:textId="77777777" w:rsidR="00755537" w:rsidRDefault="00755537" w:rsidP="00755537">
      <w:pPr>
        <w:rPr>
          <w:rFonts w:cs="Times New Roman"/>
          <w:kern w:val="0"/>
        </w:rPr>
      </w:pPr>
      <w:r w:rsidRPr="00175071">
        <w:rPr>
          <w:smallCaps/>
        </w:rPr>
        <w:t>Gilissen</w:t>
      </w:r>
      <w:r w:rsidRPr="00175071">
        <w:t xml:space="preserve">, </w:t>
      </w:r>
      <w:r>
        <w:t xml:space="preserve">J., </w:t>
      </w:r>
      <w:r w:rsidRPr="00175071">
        <w:t>« L’apparition des renonciations aux exceptions de droit romain dans le droit flamand au XIII</w:t>
      </w:r>
      <w:r w:rsidRPr="00175071">
        <w:rPr>
          <w:vertAlign w:val="superscript"/>
        </w:rPr>
        <w:t xml:space="preserve">e </w:t>
      </w:r>
      <w:r w:rsidRPr="00175071">
        <w:t xml:space="preserve">siècle », </w:t>
      </w:r>
      <w:r w:rsidRPr="00175071">
        <w:rPr>
          <w:i/>
          <w:iCs/>
        </w:rPr>
        <w:t>R</w:t>
      </w:r>
      <w:r>
        <w:rPr>
          <w:i/>
          <w:iCs/>
        </w:rPr>
        <w:t xml:space="preserve">evue </w:t>
      </w:r>
      <w:r w:rsidRPr="00175071">
        <w:rPr>
          <w:i/>
          <w:iCs/>
        </w:rPr>
        <w:t>I</w:t>
      </w:r>
      <w:r>
        <w:rPr>
          <w:i/>
          <w:iCs/>
        </w:rPr>
        <w:t xml:space="preserve">nternationale des </w:t>
      </w:r>
      <w:r w:rsidRPr="00175071">
        <w:rPr>
          <w:i/>
          <w:iCs/>
        </w:rPr>
        <w:t>D</w:t>
      </w:r>
      <w:r>
        <w:rPr>
          <w:i/>
          <w:iCs/>
        </w:rPr>
        <w:t>roits de l’</w:t>
      </w:r>
      <w:r w:rsidRPr="00175071">
        <w:rPr>
          <w:i/>
          <w:iCs/>
        </w:rPr>
        <w:t>A</w:t>
      </w:r>
      <w:r>
        <w:rPr>
          <w:i/>
          <w:iCs/>
        </w:rPr>
        <w:t>ntiquité</w:t>
      </w:r>
      <w:r w:rsidRPr="00175071">
        <w:t>, vol. IV, 1950, pp. 513-550.</w:t>
      </w:r>
    </w:p>
    <w:p w14:paraId="57BC7028" w14:textId="77777777" w:rsidR="00755537" w:rsidRDefault="00755537" w:rsidP="00755537"/>
    <w:p w14:paraId="7327A331" w14:textId="77777777" w:rsidR="00755537" w:rsidRDefault="00755537" w:rsidP="00755537">
      <w:pPr>
        <w:rPr>
          <w:lang w:val="fr-BE"/>
        </w:rPr>
      </w:pPr>
      <w:r w:rsidRPr="00553472">
        <w:rPr>
          <w:smallCaps/>
          <w:lang w:val="fr-BE"/>
        </w:rPr>
        <w:lastRenderedPageBreak/>
        <w:t>Gilissen</w:t>
      </w:r>
      <w:r w:rsidRPr="00553472">
        <w:rPr>
          <w:lang w:val="fr-BE"/>
        </w:rPr>
        <w:t>,</w:t>
      </w:r>
      <w:r>
        <w:rPr>
          <w:lang w:val="fr-BE"/>
        </w:rPr>
        <w:t xml:space="preserve"> J.,</w:t>
      </w:r>
      <w:r w:rsidRPr="00553472">
        <w:rPr>
          <w:lang w:val="fr-BE"/>
        </w:rPr>
        <w:t xml:space="preserve"> « La rédaction des coutumes en Belgique aux XVI</w:t>
      </w:r>
      <w:r w:rsidRPr="004C05B7">
        <w:rPr>
          <w:vertAlign w:val="superscript"/>
          <w:lang w:val="fr-BE"/>
        </w:rPr>
        <w:t>e</w:t>
      </w:r>
      <w:r w:rsidRPr="00553472">
        <w:rPr>
          <w:lang w:val="fr-BE"/>
        </w:rPr>
        <w:t xml:space="preserve"> et XVI</w:t>
      </w:r>
      <w:r w:rsidRPr="004C05B7">
        <w:rPr>
          <w:vertAlign w:val="superscript"/>
          <w:lang w:val="fr-BE"/>
        </w:rPr>
        <w:t>e</w:t>
      </w:r>
      <w:r w:rsidRPr="00553472">
        <w:rPr>
          <w:lang w:val="fr-BE"/>
        </w:rPr>
        <w:t xml:space="preserve"> siècles », extrait de </w:t>
      </w:r>
      <w:r w:rsidRPr="00553472">
        <w:rPr>
          <w:i/>
          <w:iCs/>
          <w:lang w:val="fr-BE"/>
        </w:rPr>
        <w:t>La rédaction des coutumes dans le passé et dans le présent</w:t>
      </w:r>
      <w:r w:rsidRPr="00553472">
        <w:rPr>
          <w:lang w:val="fr-BE"/>
        </w:rPr>
        <w:t xml:space="preserve">, </w:t>
      </w:r>
      <w:r w:rsidRPr="00293D42">
        <w:rPr>
          <w:i/>
          <w:iCs/>
          <w:lang w:val="fr-BE"/>
        </w:rPr>
        <w:t>colloque des 16-17 mai 1960</w:t>
      </w:r>
      <w:r w:rsidRPr="00553472">
        <w:rPr>
          <w:lang w:val="fr-BE"/>
        </w:rPr>
        <w:t xml:space="preserve">, Bruxelles, </w:t>
      </w:r>
      <w:r>
        <w:rPr>
          <w:lang w:val="fr-BE"/>
        </w:rPr>
        <w:t>É</w:t>
      </w:r>
      <w:r w:rsidRPr="00553472">
        <w:rPr>
          <w:lang w:val="fr-BE"/>
        </w:rPr>
        <w:t>ditions de l’Institut de Sociologie, pp. 87-111</w:t>
      </w:r>
      <w:r>
        <w:rPr>
          <w:lang w:val="fr-BE"/>
        </w:rPr>
        <w:t xml:space="preserve">. </w:t>
      </w:r>
    </w:p>
    <w:p w14:paraId="52AC87E2" w14:textId="77777777" w:rsidR="00755537" w:rsidRDefault="00755537" w:rsidP="00755537">
      <w:pPr>
        <w:rPr>
          <w:lang w:val="fr-BE"/>
        </w:rPr>
      </w:pPr>
    </w:p>
    <w:p w14:paraId="3FE5D752" w14:textId="77777777" w:rsidR="00755537" w:rsidRDefault="00755537" w:rsidP="00755537">
      <w:pPr>
        <w:rPr>
          <w:lang w:val="fr-BE"/>
        </w:rPr>
      </w:pPr>
      <w:r w:rsidRPr="000E5724">
        <w:rPr>
          <w:smallCaps/>
        </w:rPr>
        <w:t>Gilissen</w:t>
      </w:r>
      <w:r w:rsidRPr="000E5724">
        <w:t xml:space="preserve">, </w:t>
      </w:r>
      <w:r>
        <w:t xml:space="preserve">J., </w:t>
      </w:r>
      <w:r w:rsidRPr="000E5724">
        <w:rPr>
          <w:lang w:val="fr-BE"/>
        </w:rPr>
        <w:t xml:space="preserve">« Puissance paternelle et majorité émancipatrice dans l’ancien droit de la Belgique et du Nord de la France », </w:t>
      </w:r>
      <w:r w:rsidRPr="000E5724">
        <w:rPr>
          <w:i/>
          <w:iCs/>
          <w:lang w:val="fr-BE"/>
        </w:rPr>
        <w:t>Revue historique de droit français et étranger</w:t>
      </w:r>
      <w:r w:rsidRPr="000E5724">
        <w:rPr>
          <w:lang w:val="fr-BE"/>
        </w:rPr>
        <w:t>, vol. 37, 1960, pp. 5-57</w:t>
      </w:r>
      <w:r>
        <w:rPr>
          <w:lang w:val="fr-BE"/>
        </w:rPr>
        <w:t xml:space="preserve">. </w:t>
      </w:r>
    </w:p>
    <w:p w14:paraId="6F82460B" w14:textId="77777777" w:rsidR="00755537" w:rsidRDefault="00755537" w:rsidP="00755537">
      <w:pPr>
        <w:rPr>
          <w:lang w:val="fr-BE"/>
        </w:rPr>
      </w:pPr>
    </w:p>
    <w:p w14:paraId="73C60B5B" w14:textId="77777777" w:rsidR="00755537" w:rsidRDefault="00755537" w:rsidP="00755537">
      <w:pPr>
        <w:rPr>
          <w:rFonts w:cs="Times New Roman"/>
          <w:smallCaps/>
          <w:kern w:val="0"/>
        </w:rPr>
      </w:pPr>
      <w:r w:rsidRPr="00AA1054">
        <w:rPr>
          <w:smallCaps/>
        </w:rPr>
        <w:t>Gilissen</w:t>
      </w:r>
      <w:r w:rsidRPr="00AA1054">
        <w:t xml:space="preserve">, </w:t>
      </w:r>
      <w:r>
        <w:t xml:space="preserve">J., </w:t>
      </w:r>
      <w:r w:rsidRPr="00AA1054">
        <w:t xml:space="preserve">« Le privilège de masculinité dans le droit coutumier de la Belgique et du Nord de la France », </w:t>
      </w:r>
      <w:r w:rsidRPr="00AA1054">
        <w:rPr>
          <w:i/>
          <w:iCs/>
        </w:rPr>
        <w:t>Revue du Nord</w:t>
      </w:r>
      <w:r w:rsidRPr="00AA1054">
        <w:t>, vol. 43, n</w:t>
      </w:r>
      <w:r>
        <w:t>°</w:t>
      </w:r>
      <w:r w:rsidRPr="00AA1054">
        <w:t>170, 1961, pp. 201-216.</w:t>
      </w:r>
    </w:p>
    <w:p w14:paraId="0FAE898A" w14:textId="77777777" w:rsidR="00755537" w:rsidRDefault="00755537" w:rsidP="00755537"/>
    <w:p w14:paraId="35DF20C4" w14:textId="77777777" w:rsidR="00755537" w:rsidRPr="00B57A12" w:rsidRDefault="00755537" w:rsidP="00755537">
      <w:pPr>
        <w:rPr>
          <w:rFonts w:cs="Times New Roman"/>
          <w:kern w:val="0"/>
        </w:rPr>
      </w:pPr>
      <w:r w:rsidRPr="006335E3">
        <w:rPr>
          <w:rFonts w:cs="Arial"/>
          <w:smallCaps/>
          <w:lang w:val="fr-BE"/>
        </w:rPr>
        <w:t xml:space="preserve">Gilissen, </w:t>
      </w:r>
      <w:r>
        <w:rPr>
          <w:rFonts w:cs="Arial"/>
          <w:smallCaps/>
          <w:lang w:val="fr-BE"/>
        </w:rPr>
        <w:t xml:space="preserve">J., </w:t>
      </w:r>
      <w:r w:rsidRPr="006335E3">
        <w:rPr>
          <w:rFonts w:cs="Arial"/>
          <w:lang w:val="fr-BE"/>
        </w:rPr>
        <w:t xml:space="preserve">« Le statut de la femme dans l’ancien droit belge », </w:t>
      </w:r>
      <w:r>
        <w:rPr>
          <w:i/>
          <w:iCs/>
        </w:rPr>
        <w:t xml:space="preserve">Receuils de la Société Jean Bodin pour l’histoire comparative des institutions, </w:t>
      </w:r>
      <w:r>
        <w:t xml:space="preserve">vol. XII, </w:t>
      </w:r>
      <w:r w:rsidRPr="00B21219">
        <w:rPr>
          <w:i/>
          <w:iCs/>
        </w:rPr>
        <w:t>La Femme, deuxième partie</w:t>
      </w:r>
      <w:r>
        <w:t xml:space="preserve">, 1962, </w:t>
      </w:r>
      <w:r w:rsidRPr="006335E3">
        <w:rPr>
          <w:rFonts w:cs="Arial"/>
          <w:lang w:val="fr-BE"/>
        </w:rPr>
        <w:t>pp. 255-321</w:t>
      </w:r>
      <w:r>
        <w:rPr>
          <w:rFonts w:cs="Arial"/>
          <w:lang w:val="fr-BE"/>
        </w:rPr>
        <w:t>.</w:t>
      </w:r>
    </w:p>
    <w:p w14:paraId="4BF8CA6E" w14:textId="77777777" w:rsidR="00755537" w:rsidRDefault="00755537" w:rsidP="00755537">
      <w:pPr>
        <w:rPr>
          <w:rFonts w:cs="Times New Roman"/>
          <w:smallCaps/>
          <w:kern w:val="0"/>
        </w:rPr>
      </w:pPr>
    </w:p>
    <w:p w14:paraId="227AC5E3" w14:textId="77777777" w:rsidR="00755537" w:rsidRDefault="00755537" w:rsidP="00755537">
      <w:pPr>
        <w:rPr>
          <w:rFonts w:cs="Times New Roman"/>
          <w:kern w:val="0"/>
        </w:rPr>
      </w:pPr>
      <w:r w:rsidRPr="00F60797">
        <w:rPr>
          <w:rFonts w:cs="Times New Roman"/>
          <w:smallCaps/>
          <w:kern w:val="0"/>
        </w:rPr>
        <w:t>Gilissen</w:t>
      </w:r>
      <w:r w:rsidRPr="00F60797">
        <w:rPr>
          <w:rFonts w:cs="Times New Roman"/>
          <w:kern w:val="0"/>
        </w:rPr>
        <w:t>,</w:t>
      </w:r>
      <w:r>
        <w:rPr>
          <w:rFonts w:cs="Times New Roman"/>
          <w:kern w:val="0"/>
        </w:rPr>
        <w:t xml:space="preserve"> J.,</w:t>
      </w:r>
      <w:r w:rsidRPr="00F60797">
        <w:rPr>
          <w:rFonts w:cs="Times New Roman"/>
          <w:kern w:val="0"/>
        </w:rPr>
        <w:t xml:space="preserve"> « La preuve de la coutume dans l’ancien droit belge », </w:t>
      </w:r>
      <w:r w:rsidRPr="00F60797">
        <w:rPr>
          <w:rFonts w:cs="Times New Roman"/>
          <w:i/>
          <w:iCs/>
          <w:kern w:val="0"/>
        </w:rPr>
        <w:t>in</w:t>
      </w:r>
      <w:r w:rsidRPr="00F60797">
        <w:rPr>
          <w:rFonts w:cs="Times New Roman"/>
          <w:kern w:val="0"/>
        </w:rPr>
        <w:t xml:space="preserve"> </w:t>
      </w:r>
      <w:r w:rsidRPr="00F60797">
        <w:rPr>
          <w:rFonts w:cs="Times New Roman"/>
          <w:smallCaps/>
          <w:kern w:val="0"/>
        </w:rPr>
        <w:t>Despy</w:t>
      </w:r>
      <w:r>
        <w:rPr>
          <w:rFonts w:cs="Times New Roman"/>
          <w:smallCaps/>
          <w:kern w:val="0"/>
        </w:rPr>
        <w:t>, G.</w:t>
      </w:r>
      <w:r w:rsidRPr="00F60797">
        <w:rPr>
          <w:rFonts w:cs="Times New Roman"/>
          <w:kern w:val="0"/>
        </w:rPr>
        <w:t xml:space="preserve"> (éd.), </w:t>
      </w:r>
      <w:r w:rsidRPr="00F60797">
        <w:rPr>
          <w:rFonts w:cs="Times New Roman"/>
          <w:i/>
          <w:iCs/>
          <w:kern w:val="0"/>
        </w:rPr>
        <w:t>Hommage au professeur Paul Bonenfant (1899-1965)</w:t>
      </w:r>
      <w:r w:rsidRPr="00F60797">
        <w:rPr>
          <w:rFonts w:cs="Times New Roman"/>
          <w:kern w:val="0"/>
        </w:rPr>
        <w:t>, Bruxelles, Limal, 1965, pp. 563</w:t>
      </w:r>
      <w:r w:rsidRPr="00F60797">
        <w:rPr>
          <w:rFonts w:ascii="Cambria Math" w:hAnsi="Cambria Math" w:cs="Cambria Math"/>
          <w:kern w:val="0"/>
        </w:rPr>
        <w:t>‑</w:t>
      </w:r>
      <w:r w:rsidRPr="00F60797">
        <w:rPr>
          <w:rFonts w:cs="Times New Roman"/>
          <w:kern w:val="0"/>
        </w:rPr>
        <w:t>594</w:t>
      </w:r>
      <w:r>
        <w:rPr>
          <w:rFonts w:cs="Times New Roman"/>
          <w:kern w:val="0"/>
        </w:rPr>
        <w:t xml:space="preserve">. </w:t>
      </w:r>
    </w:p>
    <w:p w14:paraId="5B066CD4" w14:textId="77777777" w:rsidR="00755537" w:rsidRDefault="00755537" w:rsidP="00755537"/>
    <w:p w14:paraId="2089F947" w14:textId="77777777" w:rsidR="00755537" w:rsidRDefault="00755537" w:rsidP="00755537">
      <w:r w:rsidRPr="00301784">
        <w:rPr>
          <w:smallCaps/>
        </w:rPr>
        <w:t>Gilissen</w:t>
      </w:r>
      <w:r>
        <w:t xml:space="preserve">, J., </w:t>
      </w:r>
      <w:r w:rsidRPr="00301784">
        <w:rPr>
          <w:i/>
          <w:iCs/>
        </w:rPr>
        <w:t>Introduction historique au droit : esquisse d’une histoire universelle du droit, les sources du droit depuis le XIII</w:t>
      </w:r>
      <w:r w:rsidRPr="00301784">
        <w:rPr>
          <w:i/>
          <w:iCs/>
          <w:vertAlign w:val="superscript"/>
        </w:rPr>
        <w:t>e</w:t>
      </w:r>
      <w:r w:rsidRPr="00301784">
        <w:rPr>
          <w:i/>
          <w:iCs/>
        </w:rPr>
        <w:t xml:space="preserve"> siècle</w:t>
      </w:r>
      <w:r>
        <w:t xml:space="preserve">, </w:t>
      </w:r>
      <w:r w:rsidRPr="00221AF7">
        <w:rPr>
          <w:i/>
          <w:iCs/>
        </w:rPr>
        <w:t>éléments d’histoire du droit privé</w:t>
      </w:r>
      <w:r>
        <w:t>, 2 t., Bruxelles, Bruylant, 1979.</w:t>
      </w:r>
    </w:p>
    <w:p w14:paraId="682CE0B9" w14:textId="77777777" w:rsidR="00755537" w:rsidRDefault="00755537" w:rsidP="00755537">
      <w:pPr>
        <w:rPr>
          <w:smallCaps/>
        </w:rPr>
      </w:pPr>
    </w:p>
    <w:p w14:paraId="1CB6016F" w14:textId="77777777" w:rsidR="00755537" w:rsidRPr="00836191" w:rsidRDefault="00755537" w:rsidP="00755537">
      <w:pPr>
        <w:rPr>
          <w:lang w:val="en-US"/>
        </w:rPr>
      </w:pPr>
      <w:r w:rsidRPr="000E5724">
        <w:rPr>
          <w:smallCaps/>
        </w:rPr>
        <w:t>Giunti</w:t>
      </w:r>
      <w:r w:rsidRPr="000E5724">
        <w:t>,</w:t>
      </w:r>
      <w:r>
        <w:t xml:space="preserve"> P., </w:t>
      </w:r>
      <w:r w:rsidRPr="000E5724">
        <w:t xml:space="preserve">« Il diritto delle persone », </w:t>
      </w:r>
      <w:r w:rsidRPr="000E5724">
        <w:rPr>
          <w:i/>
          <w:iCs/>
        </w:rPr>
        <w:t>in</w:t>
      </w:r>
      <w:r w:rsidRPr="000E5724">
        <w:t xml:space="preserve"> </w:t>
      </w:r>
      <w:r w:rsidRPr="000E5724">
        <w:rPr>
          <w:smallCaps/>
        </w:rPr>
        <w:t>Giunti</w:t>
      </w:r>
      <w:r w:rsidRPr="000E5724">
        <w:t>,</w:t>
      </w:r>
      <w:r>
        <w:t xml:space="preserve"> P.,</w:t>
      </w:r>
      <w:r w:rsidRPr="000E5724">
        <w:t xml:space="preserve"> </w:t>
      </w:r>
      <w:r w:rsidRPr="000E5724">
        <w:rPr>
          <w:smallCaps/>
        </w:rPr>
        <w:t>Lamberti</w:t>
      </w:r>
      <w:r w:rsidRPr="000E5724">
        <w:t>,</w:t>
      </w:r>
      <w:r>
        <w:t xml:space="preserve"> F.,</w:t>
      </w:r>
      <w:r w:rsidRPr="000E5724">
        <w:t xml:space="preserve"> </w:t>
      </w:r>
      <w:r w:rsidRPr="000E5724">
        <w:rPr>
          <w:smallCaps/>
        </w:rPr>
        <w:t>Lambrini</w:t>
      </w:r>
      <w:r w:rsidRPr="000E5724">
        <w:t>,</w:t>
      </w:r>
      <w:r>
        <w:t xml:space="preserve"> P.,</w:t>
      </w:r>
      <w:r w:rsidRPr="000E5724">
        <w:t xml:space="preserve"> </w:t>
      </w:r>
      <w:r w:rsidRPr="000E5724">
        <w:rPr>
          <w:smallCaps/>
        </w:rPr>
        <w:t>Maganzani</w:t>
      </w:r>
      <w:r w:rsidRPr="000E5724">
        <w:t>,</w:t>
      </w:r>
      <w:r>
        <w:t xml:space="preserve"> L.,</w:t>
      </w:r>
      <w:r w:rsidRPr="000E5724">
        <w:t xml:space="preserve"> </w:t>
      </w:r>
      <w:r w:rsidRPr="000E5724">
        <w:rPr>
          <w:smallCaps/>
        </w:rPr>
        <w:t>Masi Doria</w:t>
      </w:r>
      <w:r>
        <w:rPr>
          <w:smallCaps/>
        </w:rPr>
        <w:t>, C.,</w:t>
      </w:r>
      <w:r w:rsidRPr="000E5724">
        <w:t xml:space="preserve"> et </w:t>
      </w:r>
      <w:r w:rsidRPr="000E5724">
        <w:rPr>
          <w:smallCaps/>
        </w:rPr>
        <w:t>Piro</w:t>
      </w:r>
      <w:r>
        <w:rPr>
          <w:smallCaps/>
        </w:rPr>
        <w:t>, I.</w:t>
      </w:r>
      <w:r w:rsidRPr="000E5724">
        <w:t xml:space="preserve"> (éds.), </w:t>
      </w:r>
      <w:r w:rsidRPr="000E5724">
        <w:rPr>
          <w:i/>
          <w:iCs/>
        </w:rPr>
        <w:t xml:space="preserve">Il diritto nell’esperienza di Roma antica. </w:t>
      </w:r>
      <w:r w:rsidRPr="000E5724">
        <w:rPr>
          <w:i/>
          <w:iCs/>
          <w:lang w:val="en-US"/>
        </w:rPr>
        <w:t>Per una introduzione alla scienza giuridica</w:t>
      </w:r>
      <w:r w:rsidRPr="000E5724">
        <w:rPr>
          <w:lang w:val="en-US"/>
        </w:rPr>
        <w:t>, Turin, Giappichelli Editore, 2021, pp. 163-203</w:t>
      </w:r>
      <w:r>
        <w:rPr>
          <w:lang w:val="en-US"/>
        </w:rPr>
        <w:t>.</w:t>
      </w:r>
    </w:p>
    <w:p w14:paraId="0D61CC34" w14:textId="77777777" w:rsidR="00755537" w:rsidRDefault="00755537" w:rsidP="00755537">
      <w:pPr>
        <w:rPr>
          <w:lang w:val="en-US"/>
        </w:rPr>
      </w:pPr>
    </w:p>
    <w:p w14:paraId="7BE3A84D" w14:textId="77777777" w:rsidR="00755537" w:rsidRPr="00917383" w:rsidRDefault="00755537" w:rsidP="00755537">
      <w:pPr>
        <w:rPr>
          <w:lang w:val="fr-BE"/>
        </w:rPr>
      </w:pPr>
      <w:r w:rsidRPr="00E74BAE">
        <w:rPr>
          <w:smallCaps/>
        </w:rPr>
        <w:t>Gobert</w:t>
      </w:r>
      <w:r>
        <w:t xml:space="preserve">, Th., </w:t>
      </w:r>
      <w:r w:rsidRPr="00E74BAE">
        <w:rPr>
          <w:i/>
          <w:iCs/>
        </w:rPr>
        <w:t>Liège à travers les âges. Les rues de Liège</w:t>
      </w:r>
      <w:r>
        <w:t>, t. VII, Bruxelles, Éditions culture et civilisation, 1976.</w:t>
      </w:r>
    </w:p>
    <w:p w14:paraId="67BC81C3" w14:textId="77777777" w:rsidR="00755537" w:rsidRPr="00917383" w:rsidRDefault="00755537" w:rsidP="00755537">
      <w:pPr>
        <w:rPr>
          <w:lang w:val="fr-BE"/>
        </w:rPr>
      </w:pPr>
    </w:p>
    <w:p w14:paraId="45CB1658" w14:textId="77777777" w:rsidR="00755537" w:rsidRPr="004B1034" w:rsidRDefault="00755537" w:rsidP="00755537">
      <w:pPr>
        <w:rPr>
          <w:lang w:val="fr-BE"/>
        </w:rPr>
      </w:pPr>
      <w:r w:rsidRPr="006335E3">
        <w:rPr>
          <w:rFonts w:cs="Arial"/>
          <w:smallCaps/>
          <w:lang w:val="fr-BE"/>
        </w:rPr>
        <w:t>Godding</w:t>
      </w:r>
      <w:r w:rsidRPr="006335E3">
        <w:rPr>
          <w:rFonts w:cs="Arial"/>
          <w:lang w:val="fr-BE"/>
        </w:rPr>
        <w:t xml:space="preserve">, </w:t>
      </w:r>
      <w:r>
        <w:rPr>
          <w:rFonts w:cs="Arial"/>
          <w:lang w:val="fr-BE"/>
        </w:rPr>
        <w:t xml:space="preserve">Ph., </w:t>
      </w:r>
      <w:r w:rsidRPr="006335E3">
        <w:rPr>
          <w:rFonts w:cs="Arial"/>
          <w:i/>
          <w:iCs/>
          <w:lang w:val="fr-BE"/>
        </w:rPr>
        <w:t>Le droit privé dans les Pays-Bas méridionaux du XII</w:t>
      </w:r>
      <w:r w:rsidRPr="006335E3">
        <w:rPr>
          <w:rFonts w:cs="Arial"/>
          <w:i/>
          <w:iCs/>
          <w:vertAlign w:val="superscript"/>
          <w:lang w:val="fr-BE"/>
        </w:rPr>
        <w:t>e</w:t>
      </w:r>
      <w:r w:rsidRPr="006335E3">
        <w:rPr>
          <w:rFonts w:cs="Arial"/>
          <w:i/>
          <w:iCs/>
          <w:lang w:val="fr-BE"/>
        </w:rPr>
        <w:t xml:space="preserve"> au XVIII</w:t>
      </w:r>
      <w:r w:rsidRPr="006335E3">
        <w:rPr>
          <w:rFonts w:cs="Arial"/>
          <w:i/>
          <w:iCs/>
          <w:vertAlign w:val="superscript"/>
          <w:lang w:val="fr-BE"/>
        </w:rPr>
        <w:t>e</w:t>
      </w:r>
      <w:r w:rsidRPr="006335E3">
        <w:rPr>
          <w:rFonts w:cs="Arial"/>
          <w:i/>
          <w:iCs/>
          <w:lang w:val="fr-BE"/>
        </w:rPr>
        <w:t xml:space="preserve"> siècle</w:t>
      </w:r>
      <w:r w:rsidRPr="006335E3">
        <w:rPr>
          <w:rFonts w:cs="Arial"/>
          <w:lang w:val="fr-BE"/>
        </w:rPr>
        <w:t>, Bruxelles, Académie Royale de Belgique, 1987, pp. 78-81.</w:t>
      </w:r>
    </w:p>
    <w:p w14:paraId="1B24F527" w14:textId="77777777" w:rsidR="00755537" w:rsidRDefault="00755537" w:rsidP="00755537">
      <w:pPr>
        <w:rPr>
          <w:lang w:val="fr-BE"/>
        </w:rPr>
      </w:pPr>
    </w:p>
    <w:p w14:paraId="73DDA212" w14:textId="77777777" w:rsidR="00755537" w:rsidRDefault="00755537" w:rsidP="00755537">
      <w:pPr>
        <w:rPr>
          <w:lang w:val="fr-BE"/>
        </w:rPr>
      </w:pPr>
      <w:r w:rsidRPr="006335E3">
        <w:rPr>
          <w:rFonts w:cs="Arial"/>
          <w:smallCaps/>
        </w:rPr>
        <w:t>Gubin</w:t>
      </w:r>
      <w:r w:rsidRPr="006335E3">
        <w:rPr>
          <w:rFonts w:cs="Arial"/>
        </w:rPr>
        <w:t>,</w:t>
      </w:r>
      <w:r>
        <w:rPr>
          <w:rFonts w:cs="Arial"/>
        </w:rPr>
        <w:t xml:space="preserve"> E.,</w:t>
      </w:r>
      <w:r w:rsidRPr="006335E3">
        <w:rPr>
          <w:rFonts w:cs="Arial"/>
        </w:rPr>
        <w:t xml:space="preserve"> </w:t>
      </w:r>
      <w:r w:rsidRPr="006335E3">
        <w:rPr>
          <w:rFonts w:cs="Arial"/>
          <w:i/>
          <w:iCs/>
        </w:rPr>
        <w:t>Choisir l’histoire des femmes</w:t>
      </w:r>
      <w:r w:rsidRPr="006335E3">
        <w:rPr>
          <w:rFonts w:cs="Arial"/>
        </w:rPr>
        <w:t>, Bruxelles, Éditions de l’Université de Bruxelles, 2007</w:t>
      </w:r>
      <w:r>
        <w:rPr>
          <w:rFonts w:cs="Arial"/>
        </w:rPr>
        <w:t>.</w:t>
      </w:r>
    </w:p>
    <w:p w14:paraId="189F82A1" w14:textId="77777777" w:rsidR="00755537" w:rsidRDefault="00755537" w:rsidP="00755537">
      <w:pPr>
        <w:rPr>
          <w:lang w:val="fr-BE"/>
        </w:rPr>
      </w:pPr>
    </w:p>
    <w:p w14:paraId="3A631828" w14:textId="77777777" w:rsidR="00755537" w:rsidRDefault="00755537" w:rsidP="00755537">
      <w:r w:rsidRPr="00672E29">
        <w:rPr>
          <w:smallCaps/>
          <w:lang w:val="fr-BE"/>
        </w:rPr>
        <w:t>Hansotte</w:t>
      </w:r>
      <w:r w:rsidRPr="00672E29">
        <w:rPr>
          <w:lang w:val="fr-BE"/>
        </w:rPr>
        <w:t>,</w:t>
      </w:r>
      <w:r>
        <w:rPr>
          <w:lang w:val="fr-BE"/>
        </w:rPr>
        <w:t xml:space="preserve"> G.,</w:t>
      </w:r>
      <w:r w:rsidRPr="00672E29">
        <w:rPr>
          <w:lang w:val="fr-BE"/>
        </w:rPr>
        <w:t xml:space="preserve"> « Naissance et développement des métiers liégeois, 13</w:t>
      </w:r>
      <w:r w:rsidRPr="00672E29">
        <w:rPr>
          <w:vertAlign w:val="superscript"/>
          <w:lang w:val="fr-BE"/>
        </w:rPr>
        <w:t>e</w:t>
      </w:r>
      <w:r w:rsidRPr="00672E29">
        <w:rPr>
          <w:lang w:val="fr-BE"/>
        </w:rPr>
        <w:t>-14</w:t>
      </w:r>
      <w:r w:rsidRPr="00672E29">
        <w:rPr>
          <w:vertAlign w:val="superscript"/>
          <w:lang w:val="fr-BE"/>
        </w:rPr>
        <w:t>e</w:t>
      </w:r>
      <w:r w:rsidRPr="00672E29">
        <w:rPr>
          <w:lang w:val="fr-BE"/>
        </w:rPr>
        <w:t xml:space="preserve"> siècles », </w:t>
      </w:r>
      <w:r w:rsidRPr="00221AF7">
        <w:rPr>
          <w:i/>
          <w:iCs/>
          <w:lang w:val="fr-BE"/>
        </w:rPr>
        <w:t>Bulletin de la Société d’Art et d’Histoire du Diocèse de Liège</w:t>
      </w:r>
      <w:r w:rsidRPr="00672E29">
        <w:rPr>
          <w:lang w:val="fr-BE"/>
        </w:rPr>
        <w:t>, t. 36, 1950, p. 1-34</w:t>
      </w:r>
      <w:r>
        <w:rPr>
          <w:lang w:val="fr-BE"/>
        </w:rPr>
        <w:t xml:space="preserve">. </w:t>
      </w:r>
    </w:p>
    <w:p w14:paraId="06A27CD1" w14:textId="77777777" w:rsidR="00755537" w:rsidRDefault="00755537" w:rsidP="00755537"/>
    <w:p w14:paraId="229B1FF1" w14:textId="77777777" w:rsidR="00755537" w:rsidRDefault="00755537" w:rsidP="00755537">
      <w:r w:rsidRPr="00326CDC">
        <w:rPr>
          <w:smallCaps/>
        </w:rPr>
        <w:t>Hansotte</w:t>
      </w:r>
      <w:r w:rsidRPr="00326CDC">
        <w:t>,</w:t>
      </w:r>
      <w:r>
        <w:t xml:space="preserve"> G.,</w:t>
      </w:r>
      <w:r w:rsidRPr="00326CDC">
        <w:t xml:space="preserve"> « Décision judiciaire en matière civile, 16</w:t>
      </w:r>
      <w:r w:rsidRPr="00326CDC">
        <w:rPr>
          <w:vertAlign w:val="superscript"/>
        </w:rPr>
        <w:t>e</w:t>
      </w:r>
      <w:r w:rsidRPr="00326CDC">
        <w:t>-18</w:t>
      </w:r>
      <w:r w:rsidRPr="00326CDC">
        <w:rPr>
          <w:vertAlign w:val="superscript"/>
        </w:rPr>
        <w:t>e</w:t>
      </w:r>
      <w:r w:rsidRPr="00326CDC">
        <w:t xml:space="preserve"> siècle : procès par-devant les Échevins de Liège, 1726-1732 »</w:t>
      </w:r>
      <w:r>
        <w:t>,</w:t>
      </w:r>
      <w:r w:rsidRPr="00326CDC">
        <w:t xml:space="preserve"> </w:t>
      </w:r>
      <w:r w:rsidRPr="00326CDC">
        <w:rPr>
          <w:i/>
          <w:iCs/>
        </w:rPr>
        <w:t>in</w:t>
      </w:r>
      <w:r w:rsidRPr="00326CDC">
        <w:t xml:space="preserve"> </w:t>
      </w:r>
      <w:r w:rsidRPr="00326CDC">
        <w:rPr>
          <w:smallCaps/>
        </w:rPr>
        <w:t>Gilissen</w:t>
      </w:r>
      <w:r>
        <w:rPr>
          <w:smallCaps/>
        </w:rPr>
        <w:t>, J.,</w:t>
      </w:r>
      <w:r w:rsidRPr="00326CDC">
        <w:t xml:space="preserve"> et </w:t>
      </w:r>
      <w:r w:rsidRPr="00326CDC">
        <w:rPr>
          <w:smallCaps/>
        </w:rPr>
        <w:t>De Schepper</w:t>
      </w:r>
      <w:r>
        <w:rPr>
          <w:smallCaps/>
        </w:rPr>
        <w:t>, H.</w:t>
      </w:r>
      <w:r w:rsidRPr="00326CDC">
        <w:t xml:space="preserve"> (éds.), </w:t>
      </w:r>
      <w:r w:rsidRPr="00326CDC">
        <w:rPr>
          <w:i/>
          <w:iCs/>
        </w:rPr>
        <w:t>La décision politique et judiciaire dans le passé et dans le présent</w:t>
      </w:r>
      <w:r w:rsidRPr="00326CDC">
        <w:t>, Bruxelles, A</w:t>
      </w:r>
      <w:r>
        <w:t>rchives Générales du Royaume</w:t>
      </w:r>
      <w:r w:rsidRPr="00326CDC">
        <w:t>, 1975, pp. 131-148</w:t>
      </w:r>
      <w:r>
        <w:t>.</w:t>
      </w:r>
    </w:p>
    <w:p w14:paraId="34251500" w14:textId="77777777" w:rsidR="00755537" w:rsidRDefault="00755537" w:rsidP="00755537"/>
    <w:p w14:paraId="0DA38089" w14:textId="77777777" w:rsidR="00755537" w:rsidRDefault="00755537" w:rsidP="00755537">
      <w:r w:rsidRPr="009700DB">
        <w:rPr>
          <w:smallCaps/>
        </w:rPr>
        <w:t>Hansotte</w:t>
      </w:r>
      <w:r w:rsidRPr="00162BAD">
        <w:t xml:space="preserve">, </w:t>
      </w:r>
      <w:r>
        <w:t xml:space="preserve">G., </w:t>
      </w:r>
      <w:r w:rsidRPr="00162BAD">
        <w:rPr>
          <w:i/>
          <w:iCs/>
        </w:rPr>
        <w:t>Les institutions politiques et judiciaires de la principauté de Liège aux Temps modernes,</w:t>
      </w:r>
      <w:r w:rsidRPr="00162BAD">
        <w:t xml:space="preserve"> Bruxelles, Crédit communal, 1987</w:t>
      </w:r>
      <w:r>
        <w:t>.</w:t>
      </w:r>
    </w:p>
    <w:p w14:paraId="5486D1F3" w14:textId="77777777" w:rsidR="00755537" w:rsidRDefault="00755537" w:rsidP="00755537"/>
    <w:p w14:paraId="53312A5F" w14:textId="77777777" w:rsidR="00755537" w:rsidRDefault="00755537" w:rsidP="00755537">
      <w:r w:rsidRPr="008572FF">
        <w:rPr>
          <w:smallCaps/>
          <w:lang w:val="fr-BE"/>
        </w:rPr>
        <w:t>Harsin</w:t>
      </w:r>
      <w:r w:rsidRPr="00FC42EA">
        <w:rPr>
          <w:lang w:val="fr-BE"/>
        </w:rPr>
        <w:t>,</w:t>
      </w:r>
      <w:r>
        <w:rPr>
          <w:lang w:val="fr-BE"/>
        </w:rPr>
        <w:t xml:space="preserve"> P.,</w:t>
      </w:r>
      <w:r w:rsidRPr="00FC42EA">
        <w:rPr>
          <w:lang w:val="fr-BE"/>
        </w:rPr>
        <w:t xml:space="preserve"> </w:t>
      </w:r>
      <w:r w:rsidRPr="00FC42EA">
        <w:t xml:space="preserve">« Un précurseur liégeois de Domat : Vincent de La Hamaide », </w:t>
      </w:r>
      <w:r w:rsidRPr="00221AF7">
        <w:rPr>
          <w:i/>
          <w:iCs/>
        </w:rPr>
        <w:t>Mélanges Paul Fournier</w:t>
      </w:r>
      <w:r w:rsidRPr="00FC42EA">
        <w:t>, Paris, 1929, p. 347-357</w:t>
      </w:r>
      <w:r>
        <w:t xml:space="preserve">. </w:t>
      </w:r>
    </w:p>
    <w:p w14:paraId="20336936" w14:textId="77777777" w:rsidR="00755537" w:rsidRDefault="00755537" w:rsidP="00755537"/>
    <w:p w14:paraId="6F580944" w14:textId="77777777" w:rsidR="00755537" w:rsidRPr="002D2905" w:rsidRDefault="00755537" w:rsidP="00755537">
      <w:pPr>
        <w:rPr>
          <w:lang w:val="fr-BE"/>
        </w:rPr>
      </w:pPr>
      <w:r w:rsidRPr="002D2905">
        <w:rPr>
          <w:smallCaps/>
        </w:rPr>
        <w:t>Haust</w:t>
      </w:r>
      <w:r w:rsidRPr="002D2905">
        <w:t xml:space="preserve">, J., « Étymologies wallonnes et françaises », </w:t>
      </w:r>
      <w:r w:rsidRPr="002D2905">
        <w:rPr>
          <w:i/>
          <w:iCs/>
        </w:rPr>
        <w:t>Romania</w:t>
      </w:r>
      <w:r w:rsidRPr="002D2905">
        <w:t>, vol. 188, 1921, pp. 547-578.</w:t>
      </w:r>
    </w:p>
    <w:p w14:paraId="1F686EF0" w14:textId="77777777" w:rsidR="00755537" w:rsidRDefault="00755537" w:rsidP="00755537"/>
    <w:p w14:paraId="0474C2FC" w14:textId="77777777" w:rsidR="00755537" w:rsidRDefault="00755537" w:rsidP="00755537">
      <w:r w:rsidRPr="00205DF0">
        <w:rPr>
          <w:rFonts w:cs="Arial"/>
          <w:smallCaps/>
          <w:lang w:val="fr-BE"/>
        </w:rPr>
        <w:t>Hélin</w:t>
      </w:r>
      <w:r w:rsidRPr="00205DF0">
        <w:rPr>
          <w:rFonts w:cs="Arial"/>
          <w:lang w:val="fr-BE"/>
        </w:rPr>
        <w:t>,</w:t>
      </w:r>
      <w:r>
        <w:rPr>
          <w:rFonts w:cs="Arial"/>
          <w:lang w:val="fr-BE"/>
        </w:rPr>
        <w:t xml:space="preserve"> É.,</w:t>
      </w:r>
      <w:r w:rsidRPr="00205DF0">
        <w:rPr>
          <w:rFonts w:cs="Arial"/>
          <w:lang w:val="fr-BE"/>
        </w:rPr>
        <w:t xml:space="preserve"> « Le sort des enfants trouvés au XVIII</w:t>
      </w:r>
      <w:r w:rsidRPr="00205DF0">
        <w:rPr>
          <w:rFonts w:cs="Arial"/>
          <w:vertAlign w:val="superscript"/>
          <w:lang w:val="fr-BE"/>
        </w:rPr>
        <w:t>e</w:t>
      </w:r>
      <w:r w:rsidRPr="00205DF0">
        <w:rPr>
          <w:rFonts w:cs="Arial"/>
          <w:lang w:val="fr-BE"/>
        </w:rPr>
        <w:t xml:space="preserve"> siècle », </w:t>
      </w:r>
      <w:r w:rsidRPr="00205DF0">
        <w:rPr>
          <w:rFonts w:cs="Arial"/>
          <w:i/>
          <w:iCs/>
          <w:lang w:val="fr-BE"/>
        </w:rPr>
        <w:t>Bulletin de la Société royale Le Vieux Liège</w:t>
      </w:r>
      <w:r w:rsidRPr="00205DF0">
        <w:rPr>
          <w:rFonts w:cs="Arial"/>
          <w:lang w:val="fr-BE"/>
        </w:rPr>
        <w:t xml:space="preserve">, </w:t>
      </w:r>
      <w:r>
        <w:rPr>
          <w:rFonts w:cs="Arial"/>
          <w:lang w:val="fr-BE"/>
        </w:rPr>
        <w:t xml:space="preserve">vol. </w:t>
      </w:r>
      <w:r w:rsidRPr="00205DF0">
        <w:rPr>
          <w:rFonts w:cs="Arial"/>
          <w:lang w:val="fr-BE"/>
        </w:rPr>
        <w:t>100, 1953, pp. 203-206</w:t>
      </w:r>
      <w:r>
        <w:rPr>
          <w:rFonts w:cs="Arial"/>
          <w:lang w:val="fr-BE"/>
        </w:rPr>
        <w:t>.</w:t>
      </w:r>
    </w:p>
    <w:p w14:paraId="0E68F034" w14:textId="77777777" w:rsidR="00755537" w:rsidRPr="00F94C69" w:rsidRDefault="00755537" w:rsidP="00755537"/>
    <w:p w14:paraId="6AD3A646" w14:textId="77777777" w:rsidR="00755537" w:rsidRDefault="00755537" w:rsidP="00755537">
      <w:pPr>
        <w:rPr>
          <w:kern w:val="0"/>
        </w:rPr>
      </w:pPr>
      <w:r w:rsidRPr="00205DF0">
        <w:rPr>
          <w:rFonts w:cs="Arial"/>
          <w:smallCaps/>
          <w:lang w:val="fr-BE"/>
        </w:rPr>
        <w:t>Hélin</w:t>
      </w:r>
      <w:r w:rsidRPr="00205DF0">
        <w:rPr>
          <w:rFonts w:cs="Arial"/>
          <w:lang w:val="fr-BE"/>
        </w:rPr>
        <w:t>,</w:t>
      </w:r>
      <w:r>
        <w:rPr>
          <w:rFonts w:cs="Arial"/>
          <w:lang w:val="fr-BE"/>
        </w:rPr>
        <w:t xml:space="preserve"> É.,</w:t>
      </w:r>
      <w:r w:rsidRPr="00205DF0">
        <w:rPr>
          <w:rFonts w:cs="Arial"/>
          <w:lang w:val="fr-BE"/>
        </w:rPr>
        <w:t xml:space="preserve"> </w:t>
      </w:r>
      <w:r w:rsidRPr="00877822">
        <w:rPr>
          <w:i/>
          <w:iCs/>
          <w:kern w:val="0"/>
        </w:rPr>
        <w:t>La population des paroisses liégeoises aux XVII</w:t>
      </w:r>
      <w:r w:rsidRPr="00262552">
        <w:rPr>
          <w:i/>
          <w:iCs/>
          <w:kern w:val="0"/>
          <w:vertAlign w:val="superscript"/>
        </w:rPr>
        <w:t>e</w:t>
      </w:r>
      <w:r w:rsidRPr="00877822">
        <w:rPr>
          <w:i/>
          <w:iCs/>
          <w:kern w:val="0"/>
        </w:rPr>
        <w:t xml:space="preserve"> et XVIII</w:t>
      </w:r>
      <w:r w:rsidRPr="00262552">
        <w:rPr>
          <w:i/>
          <w:iCs/>
          <w:kern w:val="0"/>
          <w:vertAlign w:val="superscript"/>
        </w:rPr>
        <w:t>e</w:t>
      </w:r>
      <w:r w:rsidRPr="00877822">
        <w:rPr>
          <w:i/>
          <w:iCs/>
          <w:kern w:val="0"/>
        </w:rPr>
        <w:t xml:space="preserve"> siècles</w:t>
      </w:r>
      <w:r w:rsidRPr="00877822">
        <w:rPr>
          <w:kern w:val="0"/>
        </w:rPr>
        <w:t>, Liège, Éditions de la Commission communale de l’ancien pays de Liège, 1959</w:t>
      </w:r>
      <w:r>
        <w:rPr>
          <w:kern w:val="0"/>
        </w:rPr>
        <w:t>.</w:t>
      </w:r>
    </w:p>
    <w:p w14:paraId="549EABC9" w14:textId="77777777" w:rsidR="00755537" w:rsidRDefault="00755537" w:rsidP="00755537">
      <w:pPr>
        <w:rPr>
          <w:kern w:val="0"/>
        </w:rPr>
      </w:pPr>
      <w:r w:rsidRPr="003758D5">
        <w:rPr>
          <w:smallCaps/>
        </w:rPr>
        <w:lastRenderedPageBreak/>
        <w:t>Hélin</w:t>
      </w:r>
      <w:r>
        <w:t xml:space="preserve">, É., « À la recherche d’une mesure de léthauté des épidémies : </w:t>
      </w:r>
      <w:r w:rsidRPr="00762C9D">
        <w:rPr>
          <w:rFonts w:cs="Arial"/>
        </w:rPr>
        <w:t xml:space="preserve">les désignations de tuteurs pour les orphelins servent-elles d’indicateurs ? », </w:t>
      </w:r>
      <w:r w:rsidRPr="00762C9D">
        <w:rPr>
          <w:rFonts w:cs="Arial"/>
          <w:i/>
          <w:iCs/>
        </w:rPr>
        <w:t xml:space="preserve">Annales de démographie historique, La démographie avant les démographes (1500-1670), </w:t>
      </w:r>
      <w:r w:rsidRPr="00762C9D">
        <w:rPr>
          <w:rFonts w:cs="Arial"/>
        </w:rPr>
        <w:t>1980, pp. 67-78, pp. 67-70</w:t>
      </w:r>
      <w:r>
        <w:rPr>
          <w:rFonts w:cs="Arial"/>
        </w:rPr>
        <w:t xml:space="preserve">. </w:t>
      </w:r>
      <w:r>
        <w:t xml:space="preserve"> </w:t>
      </w:r>
    </w:p>
    <w:p w14:paraId="66312E7C" w14:textId="77777777" w:rsidR="00755537" w:rsidRPr="006D77BC" w:rsidRDefault="00755537" w:rsidP="00755537">
      <w:pPr>
        <w:rPr>
          <w:rFonts w:cs="Arial"/>
          <w:smallCaps/>
          <w:lang w:val="fr-BE"/>
        </w:rPr>
      </w:pPr>
    </w:p>
    <w:p w14:paraId="07D13D8B" w14:textId="77777777" w:rsidR="00755537" w:rsidRDefault="00755537" w:rsidP="00755537">
      <w:pPr>
        <w:rPr>
          <w:rFonts w:cs="Arial"/>
          <w:lang w:val="en-US"/>
        </w:rPr>
      </w:pPr>
      <w:r w:rsidRPr="00781394">
        <w:rPr>
          <w:rFonts w:cs="Arial"/>
          <w:smallCaps/>
          <w:lang w:val="en-US"/>
        </w:rPr>
        <w:t>Helmholz</w:t>
      </w:r>
      <w:r w:rsidRPr="00781394">
        <w:rPr>
          <w:rFonts w:cs="Arial"/>
          <w:lang w:val="en-US"/>
        </w:rPr>
        <w:t xml:space="preserve">, </w:t>
      </w:r>
      <w:r>
        <w:rPr>
          <w:rFonts w:cs="Arial"/>
          <w:lang w:val="en-US"/>
        </w:rPr>
        <w:t xml:space="preserve">R.H., </w:t>
      </w:r>
      <w:r w:rsidRPr="00781394">
        <w:rPr>
          <w:rFonts w:cs="Arial"/>
          <w:lang w:val="en-US"/>
        </w:rPr>
        <w:t xml:space="preserve">« Marriage Contracts in Medieval England », </w:t>
      </w:r>
      <w:r w:rsidRPr="00781394">
        <w:rPr>
          <w:rFonts w:cs="Arial"/>
          <w:i/>
          <w:iCs/>
          <w:lang w:val="en-US"/>
        </w:rPr>
        <w:t>in</w:t>
      </w:r>
      <w:r w:rsidRPr="00781394">
        <w:rPr>
          <w:rFonts w:cs="Arial"/>
          <w:lang w:val="en-US"/>
        </w:rPr>
        <w:t xml:space="preserve"> </w:t>
      </w:r>
      <w:r w:rsidRPr="00781394">
        <w:rPr>
          <w:rFonts w:cs="Arial"/>
          <w:smallCaps/>
          <w:lang w:val="en-US"/>
        </w:rPr>
        <w:t>Reynolds</w:t>
      </w:r>
      <w:r>
        <w:rPr>
          <w:rFonts w:cs="Arial"/>
          <w:smallCaps/>
          <w:lang w:val="en-US"/>
        </w:rPr>
        <w:t xml:space="preserve">, </w:t>
      </w:r>
      <w:r w:rsidRPr="00781394">
        <w:rPr>
          <w:rFonts w:cs="Arial"/>
          <w:lang w:val="en-US"/>
        </w:rPr>
        <w:t>Ph. L.</w:t>
      </w:r>
      <w:r>
        <w:rPr>
          <w:rFonts w:cs="Arial"/>
          <w:lang w:val="en-US"/>
        </w:rPr>
        <w:t xml:space="preserve">, </w:t>
      </w:r>
      <w:r w:rsidRPr="00781394">
        <w:rPr>
          <w:rFonts w:cs="Arial"/>
          <w:lang w:val="en-US"/>
        </w:rPr>
        <w:t xml:space="preserve">et </w:t>
      </w:r>
      <w:r w:rsidRPr="00781394">
        <w:rPr>
          <w:rFonts w:cs="Arial"/>
          <w:smallCaps/>
          <w:lang w:val="en-US"/>
        </w:rPr>
        <w:t>Witte</w:t>
      </w:r>
      <w:r>
        <w:rPr>
          <w:rFonts w:cs="Arial"/>
          <w:smallCaps/>
          <w:lang w:val="en-US"/>
        </w:rPr>
        <w:t>, J.</w:t>
      </w:r>
      <w:r w:rsidRPr="00781394">
        <w:rPr>
          <w:rFonts w:cs="Arial"/>
          <w:smallCaps/>
          <w:lang w:val="en-US"/>
        </w:rPr>
        <w:t xml:space="preserve"> J</w:t>
      </w:r>
      <w:r w:rsidRPr="00781394">
        <w:rPr>
          <w:rFonts w:cs="Arial"/>
          <w:lang w:val="en-US"/>
        </w:rPr>
        <w:t>r</w:t>
      </w:r>
      <w:r w:rsidRPr="00781394">
        <w:rPr>
          <w:rFonts w:cs="Arial"/>
          <w:smallCaps/>
          <w:lang w:val="en-US"/>
        </w:rPr>
        <w:t>.</w:t>
      </w:r>
      <w:r w:rsidRPr="00781394">
        <w:rPr>
          <w:rFonts w:cs="Arial"/>
          <w:lang w:val="en-US"/>
        </w:rPr>
        <w:t xml:space="preserve"> </w:t>
      </w:r>
      <w:r w:rsidRPr="00C57193">
        <w:rPr>
          <w:rFonts w:cs="Arial"/>
          <w:lang w:val="en-US"/>
        </w:rPr>
        <w:t xml:space="preserve">(éds.), </w:t>
      </w:r>
      <w:r w:rsidRPr="00C57193">
        <w:rPr>
          <w:rFonts w:cs="Arial"/>
          <w:i/>
          <w:iCs/>
          <w:lang w:val="en-US"/>
        </w:rPr>
        <w:t>To Have and to Hold: Marrying and its Documentation in Western Christendom, 400-1600</w:t>
      </w:r>
      <w:r w:rsidRPr="00C57193">
        <w:rPr>
          <w:rFonts w:cs="Arial"/>
          <w:lang w:val="en-US"/>
        </w:rPr>
        <w:t>, Cambridge, Cambridge University Press, pp. 260-286, 2007.</w:t>
      </w:r>
    </w:p>
    <w:p w14:paraId="01329F98" w14:textId="77777777" w:rsidR="00755537" w:rsidRPr="00F94C69" w:rsidRDefault="00755537" w:rsidP="00755537">
      <w:pPr>
        <w:rPr>
          <w:lang w:val="en-US"/>
        </w:rPr>
      </w:pPr>
    </w:p>
    <w:p w14:paraId="0E213023" w14:textId="77777777" w:rsidR="00755537" w:rsidRPr="00906D1D" w:rsidRDefault="00755537" w:rsidP="00755537">
      <w:pPr>
        <w:rPr>
          <w:rFonts w:cs="Arial"/>
          <w:lang w:val="fr-BE"/>
        </w:rPr>
      </w:pPr>
      <w:r w:rsidRPr="00906D1D">
        <w:rPr>
          <w:rFonts w:cs="Arial"/>
          <w:smallCaps/>
          <w:lang w:val="fr-BE"/>
        </w:rPr>
        <w:t>Henneau</w:t>
      </w:r>
      <w:r w:rsidRPr="00906D1D">
        <w:rPr>
          <w:rFonts w:cs="Arial"/>
          <w:lang w:val="fr-BE"/>
        </w:rPr>
        <w:t xml:space="preserve">, </w:t>
      </w:r>
      <w:r w:rsidRPr="00906D1D">
        <w:t xml:space="preserve">M.-É., </w:t>
      </w:r>
      <w:r w:rsidRPr="00906D1D">
        <w:rPr>
          <w:rFonts w:cs="Arial"/>
          <w:lang w:val="fr-BE"/>
        </w:rPr>
        <w:t>« Monachisme féminin au pays de Liège à la fin du XVII</w:t>
      </w:r>
      <w:r w:rsidRPr="00906D1D">
        <w:rPr>
          <w:rFonts w:cs="Arial"/>
          <w:vertAlign w:val="superscript"/>
          <w:lang w:val="fr-BE"/>
        </w:rPr>
        <w:t>e</w:t>
      </w:r>
      <w:r w:rsidRPr="00906D1D">
        <w:rPr>
          <w:rFonts w:cs="Arial"/>
          <w:lang w:val="fr-BE"/>
        </w:rPr>
        <w:t xml:space="preserve"> siècle : une vie </w:t>
      </w:r>
      <w:r w:rsidRPr="00906D1D">
        <w:rPr>
          <w:rFonts w:cs="Arial"/>
          <w:i/>
          <w:iCs/>
          <w:lang w:val="fr-BE"/>
        </w:rPr>
        <w:t>sub clausa perpetua</w:t>
      </w:r>
      <w:r w:rsidRPr="00906D1D">
        <w:rPr>
          <w:rFonts w:cs="Arial"/>
          <w:lang w:val="fr-BE"/>
        </w:rPr>
        <w:t xml:space="preserve"> ? », </w:t>
      </w:r>
      <w:r w:rsidRPr="00906D1D">
        <w:rPr>
          <w:rFonts w:cs="Arial"/>
          <w:i/>
          <w:iCs/>
          <w:lang w:val="fr-BE"/>
        </w:rPr>
        <w:t>Histoire, économie et société</w:t>
      </w:r>
      <w:r w:rsidRPr="00906D1D">
        <w:rPr>
          <w:rFonts w:cs="Arial"/>
          <w:lang w:val="fr-BE"/>
        </w:rPr>
        <w:t>, vol. 24 (3), 2005, pp. 387-398.</w:t>
      </w:r>
    </w:p>
    <w:p w14:paraId="2A405EBF" w14:textId="77777777" w:rsidR="00755537" w:rsidRPr="00906D1D" w:rsidRDefault="00755537" w:rsidP="00755537">
      <w:pPr>
        <w:rPr>
          <w:lang w:val="fr-BE"/>
        </w:rPr>
      </w:pPr>
    </w:p>
    <w:p w14:paraId="027F94ED" w14:textId="77777777" w:rsidR="00755537" w:rsidRPr="00906D1D" w:rsidRDefault="00755537" w:rsidP="00755537">
      <w:r w:rsidRPr="00906D1D">
        <w:rPr>
          <w:smallCaps/>
        </w:rPr>
        <w:t>Henneau</w:t>
      </w:r>
      <w:r w:rsidRPr="00906D1D">
        <w:t xml:space="preserve">, M.-É., </w:t>
      </w:r>
      <w:r w:rsidRPr="00906D1D">
        <w:rPr>
          <w:smallCaps/>
        </w:rPr>
        <w:t>Donneau O.,</w:t>
      </w:r>
      <w:r w:rsidRPr="00906D1D">
        <w:t xml:space="preserve"> et </w:t>
      </w:r>
      <w:r w:rsidRPr="00906D1D">
        <w:rPr>
          <w:smallCaps/>
        </w:rPr>
        <w:t>Charlier</w:t>
      </w:r>
      <w:r w:rsidRPr="00906D1D">
        <w:t xml:space="preserve">, Y., « Livres religieux », </w:t>
      </w:r>
      <w:r w:rsidRPr="00906D1D">
        <w:rPr>
          <w:i/>
          <w:iCs/>
        </w:rPr>
        <w:t>in</w:t>
      </w:r>
      <w:r w:rsidRPr="00906D1D">
        <w:t xml:space="preserve"> </w:t>
      </w:r>
      <w:r w:rsidRPr="00906D1D">
        <w:rPr>
          <w:smallCaps/>
        </w:rPr>
        <w:t>Marchandisse</w:t>
      </w:r>
      <w:r>
        <w:rPr>
          <w:smallCaps/>
        </w:rPr>
        <w:t>, A.,</w:t>
      </w:r>
      <w:r w:rsidRPr="00906D1D">
        <w:t xml:space="preserve"> et </w:t>
      </w:r>
      <w:r w:rsidRPr="00906D1D">
        <w:rPr>
          <w:smallCaps/>
        </w:rPr>
        <w:t>Bruyère</w:t>
      </w:r>
      <w:r>
        <w:rPr>
          <w:smallCaps/>
        </w:rPr>
        <w:t>, P.</w:t>
      </w:r>
      <w:r w:rsidRPr="00906D1D">
        <w:t xml:space="preserve"> (dir</w:t>
      </w:r>
      <w:r>
        <w:t>s</w:t>
      </w:r>
      <w:r w:rsidRPr="00906D1D">
        <w:t xml:space="preserve">.), </w:t>
      </w:r>
      <w:r w:rsidRPr="00906D1D">
        <w:rPr>
          <w:i/>
          <w:iCs/>
        </w:rPr>
        <w:t>Florilège du livre en principauté de Liège, du IX</w:t>
      </w:r>
      <w:r w:rsidRPr="00906D1D">
        <w:rPr>
          <w:i/>
          <w:iCs/>
          <w:vertAlign w:val="superscript"/>
        </w:rPr>
        <w:t>e</w:t>
      </w:r>
      <w:r w:rsidRPr="00906D1D">
        <w:rPr>
          <w:i/>
          <w:iCs/>
        </w:rPr>
        <w:t xml:space="preserve"> au XVIII</w:t>
      </w:r>
      <w:r w:rsidRPr="00906D1D">
        <w:rPr>
          <w:i/>
          <w:iCs/>
          <w:vertAlign w:val="superscript"/>
        </w:rPr>
        <w:t>e</w:t>
      </w:r>
      <w:r w:rsidRPr="00906D1D">
        <w:rPr>
          <w:i/>
          <w:iCs/>
        </w:rPr>
        <w:t xml:space="preserve"> siècle</w:t>
      </w:r>
      <w:r w:rsidRPr="00906D1D">
        <w:t>, Liège, Société des Bibliophiles liégeois, 2009, pp. 257-303.</w:t>
      </w:r>
    </w:p>
    <w:p w14:paraId="73810786" w14:textId="77777777" w:rsidR="00755537" w:rsidRPr="00906D1D" w:rsidRDefault="00755537" w:rsidP="00755537"/>
    <w:p w14:paraId="380A8373" w14:textId="77777777" w:rsidR="00755537" w:rsidRDefault="00755537" w:rsidP="00755537">
      <w:pPr>
        <w:pStyle w:val="Notedebasdepage"/>
        <w:rPr>
          <w:rFonts w:cs="Arial"/>
          <w:sz w:val="24"/>
          <w:szCs w:val="24"/>
          <w:lang w:val="fr-BE"/>
        </w:rPr>
      </w:pPr>
      <w:r w:rsidRPr="00906D1D">
        <w:rPr>
          <w:rFonts w:cs="Arial"/>
          <w:smallCaps/>
          <w:sz w:val="24"/>
          <w:szCs w:val="24"/>
          <w:lang w:val="fr-BE"/>
        </w:rPr>
        <w:t>Henneau</w:t>
      </w:r>
      <w:r w:rsidRPr="00906D1D">
        <w:rPr>
          <w:rFonts w:cs="Arial"/>
          <w:sz w:val="24"/>
          <w:szCs w:val="24"/>
          <w:lang w:val="fr-BE"/>
        </w:rPr>
        <w:t xml:space="preserve">, </w:t>
      </w:r>
      <w:r w:rsidRPr="00906D1D">
        <w:rPr>
          <w:sz w:val="24"/>
          <w:szCs w:val="24"/>
        </w:rPr>
        <w:t xml:space="preserve">M.-É., </w:t>
      </w:r>
      <w:r w:rsidRPr="00906D1D">
        <w:rPr>
          <w:rFonts w:cs="Arial"/>
          <w:sz w:val="24"/>
          <w:szCs w:val="24"/>
          <w:lang w:val="fr-BE"/>
        </w:rPr>
        <w:t>« À l’école du cloître au XVII</w:t>
      </w:r>
      <w:r w:rsidRPr="00906D1D">
        <w:rPr>
          <w:rFonts w:cs="Arial"/>
          <w:sz w:val="24"/>
          <w:szCs w:val="24"/>
          <w:vertAlign w:val="superscript"/>
          <w:lang w:val="fr-BE"/>
        </w:rPr>
        <w:t>e</w:t>
      </w:r>
      <w:r w:rsidRPr="00906D1D">
        <w:rPr>
          <w:rFonts w:cs="Arial"/>
          <w:sz w:val="24"/>
          <w:szCs w:val="24"/>
          <w:lang w:val="fr-BE"/>
        </w:rPr>
        <w:t xml:space="preserve"> siècle : formation et éducation dans les ordres contemplatifs féminins (Pays-Bas méridionaux et principauté de Liège) », </w:t>
      </w:r>
      <w:r w:rsidRPr="00906D1D">
        <w:rPr>
          <w:rFonts w:cs="Arial"/>
          <w:i/>
          <w:iCs/>
          <w:sz w:val="24"/>
          <w:szCs w:val="24"/>
          <w:lang w:val="fr-BE"/>
        </w:rPr>
        <w:t>in</w:t>
      </w:r>
      <w:r w:rsidRPr="00906D1D">
        <w:rPr>
          <w:rFonts w:cs="Arial"/>
          <w:sz w:val="24"/>
          <w:szCs w:val="24"/>
          <w:lang w:val="fr-BE"/>
        </w:rPr>
        <w:t xml:space="preserve"> </w:t>
      </w:r>
      <w:r w:rsidRPr="00906D1D">
        <w:rPr>
          <w:rFonts w:cs="Arial"/>
          <w:smallCaps/>
          <w:sz w:val="24"/>
          <w:szCs w:val="24"/>
          <w:lang w:val="fr-BE"/>
        </w:rPr>
        <w:t>Mostaccio</w:t>
      </w:r>
      <w:r>
        <w:rPr>
          <w:rFonts w:cs="Arial"/>
          <w:smallCaps/>
          <w:sz w:val="24"/>
          <w:szCs w:val="24"/>
          <w:lang w:val="fr-BE"/>
        </w:rPr>
        <w:t>, S.</w:t>
      </w:r>
      <w:r w:rsidRPr="00906D1D">
        <w:rPr>
          <w:rFonts w:cs="Arial"/>
          <w:smallCaps/>
          <w:sz w:val="24"/>
          <w:szCs w:val="24"/>
          <w:lang w:val="fr-BE"/>
        </w:rPr>
        <w:t xml:space="preserve"> </w:t>
      </w:r>
      <w:r w:rsidRPr="00906D1D">
        <w:rPr>
          <w:rFonts w:cs="Arial"/>
          <w:sz w:val="24"/>
          <w:szCs w:val="24"/>
          <w:lang w:val="fr-BE"/>
        </w:rPr>
        <w:t xml:space="preserve">(éd.), </w:t>
      </w:r>
      <w:r w:rsidRPr="00906D1D">
        <w:rPr>
          <w:rFonts w:cs="Arial"/>
          <w:i/>
          <w:iCs/>
          <w:sz w:val="24"/>
          <w:szCs w:val="24"/>
          <w:lang w:val="fr-BE"/>
        </w:rPr>
        <w:t>Genre et identités aux Pays-Bas méridionaux. L’éducation des femmes après le concile de Trente</w:t>
      </w:r>
      <w:r w:rsidRPr="00906D1D">
        <w:rPr>
          <w:rFonts w:cs="Arial"/>
          <w:sz w:val="24"/>
          <w:szCs w:val="24"/>
          <w:lang w:val="fr-BE"/>
        </w:rPr>
        <w:t xml:space="preserve">, </w:t>
      </w:r>
      <w:r>
        <w:rPr>
          <w:rFonts w:cs="Arial"/>
          <w:sz w:val="24"/>
          <w:szCs w:val="24"/>
          <w:lang w:val="fr-BE"/>
        </w:rPr>
        <w:t xml:space="preserve">Louvain-la-Neuve, Academia/Bruylant, </w:t>
      </w:r>
      <w:r w:rsidRPr="00906D1D">
        <w:rPr>
          <w:rFonts w:cs="Arial"/>
          <w:sz w:val="24"/>
          <w:szCs w:val="24"/>
          <w:lang w:val="fr-BE"/>
        </w:rPr>
        <w:t xml:space="preserve">2010, pp. 117-150.  </w:t>
      </w:r>
    </w:p>
    <w:p w14:paraId="0661AAD2" w14:textId="77777777" w:rsidR="00755537" w:rsidRDefault="00755537" w:rsidP="00755537">
      <w:pPr>
        <w:pStyle w:val="Notedebasdepage"/>
        <w:rPr>
          <w:rFonts w:cs="Arial"/>
          <w:sz w:val="24"/>
          <w:szCs w:val="24"/>
          <w:lang w:val="fr-BE"/>
        </w:rPr>
      </w:pPr>
    </w:p>
    <w:p w14:paraId="6BE2FE2C" w14:textId="77777777" w:rsidR="00755537" w:rsidRDefault="00755537" w:rsidP="00755537">
      <w:pPr>
        <w:rPr>
          <w:lang w:val="fr-BE"/>
        </w:rPr>
      </w:pPr>
      <w:r w:rsidRPr="006335E3">
        <w:rPr>
          <w:rFonts w:cs="Arial"/>
          <w:smallCaps/>
        </w:rPr>
        <w:t>Henrion</w:t>
      </w:r>
      <w:r w:rsidRPr="006335E3">
        <w:rPr>
          <w:rFonts w:cs="Arial"/>
        </w:rPr>
        <w:t>,</w:t>
      </w:r>
      <w:r>
        <w:rPr>
          <w:rFonts w:cs="Arial"/>
        </w:rPr>
        <w:t xml:space="preserve"> S.,</w:t>
      </w:r>
      <w:r w:rsidRPr="006335E3">
        <w:rPr>
          <w:rFonts w:cs="Arial"/>
        </w:rPr>
        <w:t xml:space="preserve"> </w:t>
      </w:r>
      <w:r w:rsidRPr="006335E3">
        <w:rPr>
          <w:rFonts w:cs="Arial"/>
          <w:i/>
          <w:iCs/>
        </w:rPr>
        <w:t>Prostitution et police des mœurs à Liège du XVI</w:t>
      </w:r>
      <w:r w:rsidRPr="006335E3">
        <w:rPr>
          <w:rFonts w:cs="Arial"/>
          <w:i/>
          <w:iCs/>
          <w:vertAlign w:val="superscript"/>
        </w:rPr>
        <w:t>e</w:t>
      </w:r>
      <w:r w:rsidRPr="006335E3">
        <w:rPr>
          <w:rFonts w:cs="Arial"/>
          <w:i/>
          <w:iCs/>
        </w:rPr>
        <w:t xml:space="preserve"> au XVIII</w:t>
      </w:r>
      <w:r w:rsidRPr="006335E3">
        <w:rPr>
          <w:rFonts w:cs="Arial"/>
          <w:i/>
          <w:iCs/>
          <w:vertAlign w:val="superscript"/>
        </w:rPr>
        <w:t>e</w:t>
      </w:r>
      <w:r w:rsidRPr="006335E3">
        <w:rPr>
          <w:rFonts w:cs="Arial"/>
          <w:i/>
          <w:iCs/>
        </w:rPr>
        <w:t xml:space="preserve"> siècle</w:t>
      </w:r>
      <w:r w:rsidRPr="006335E3">
        <w:rPr>
          <w:rFonts w:cs="Arial"/>
        </w:rPr>
        <w:t xml:space="preserve">, </w:t>
      </w:r>
      <w:r>
        <w:rPr>
          <w:rFonts w:cs="Arial"/>
          <w:i/>
          <w:iCs/>
        </w:rPr>
        <w:t>m</w:t>
      </w:r>
      <w:r w:rsidRPr="00262552">
        <w:rPr>
          <w:rFonts w:cs="Arial"/>
          <w:i/>
          <w:iCs/>
        </w:rPr>
        <w:t>émoire de licence en Histoire</w:t>
      </w:r>
      <w:r w:rsidRPr="006335E3">
        <w:rPr>
          <w:rFonts w:cs="Arial"/>
        </w:rPr>
        <w:t xml:space="preserve">, </w:t>
      </w:r>
      <w:r>
        <w:rPr>
          <w:rFonts w:cs="Arial"/>
        </w:rPr>
        <w:t>Liège, Université de</w:t>
      </w:r>
      <w:r w:rsidRPr="006335E3">
        <w:rPr>
          <w:rFonts w:cs="Arial"/>
        </w:rPr>
        <w:t xml:space="preserve"> Liège, 2001</w:t>
      </w:r>
      <w:r>
        <w:rPr>
          <w:rFonts w:cs="Arial"/>
        </w:rPr>
        <w:t xml:space="preserve">. </w:t>
      </w:r>
    </w:p>
    <w:p w14:paraId="7E3DCD8D" w14:textId="77777777" w:rsidR="00755537" w:rsidRDefault="00755537" w:rsidP="00755537">
      <w:pPr>
        <w:pStyle w:val="Notedebasdepage"/>
        <w:rPr>
          <w:rFonts w:cs="Arial"/>
          <w:sz w:val="24"/>
          <w:szCs w:val="24"/>
          <w:lang w:val="fr-BE"/>
        </w:rPr>
      </w:pPr>
    </w:p>
    <w:p w14:paraId="240385E6" w14:textId="77777777" w:rsidR="00755537" w:rsidRPr="009A5629" w:rsidRDefault="00755537" w:rsidP="00755537">
      <w:pPr>
        <w:rPr>
          <w:rFonts w:cs="Times New Roman"/>
          <w:kern w:val="0"/>
          <w:lang w:val="nl-BE"/>
        </w:rPr>
      </w:pPr>
      <w:r w:rsidRPr="004955B5">
        <w:rPr>
          <w:rFonts w:cs="Arial"/>
          <w:smallCaps/>
          <w:kern w:val="0"/>
          <w:lang w:val="nl-BE"/>
        </w:rPr>
        <w:t>Höbenreich</w:t>
      </w:r>
      <w:r w:rsidRPr="004955B5">
        <w:rPr>
          <w:rFonts w:cs="Arial"/>
          <w:kern w:val="0"/>
          <w:lang w:val="nl-BE"/>
        </w:rPr>
        <w:t xml:space="preserve">, </w:t>
      </w:r>
      <w:r>
        <w:rPr>
          <w:rFonts w:cs="Arial"/>
          <w:kern w:val="0"/>
          <w:lang w:val="nl-BE"/>
        </w:rPr>
        <w:t xml:space="preserve">E., </w:t>
      </w:r>
      <w:r w:rsidRPr="004955B5">
        <w:rPr>
          <w:rFonts w:cs="Arial"/>
          <w:lang w:val="nl-BE"/>
        </w:rPr>
        <w:t xml:space="preserve">« </w:t>
      </w:r>
      <w:r w:rsidRPr="004955B5">
        <w:rPr>
          <w:rFonts w:cs="Arial"/>
          <w:kern w:val="0"/>
          <w:lang w:val="nl-BE"/>
        </w:rPr>
        <w:t xml:space="preserve">Die Rechtsstellung der Frauen </w:t>
      </w:r>
      <w:r w:rsidRPr="004955B5">
        <w:rPr>
          <w:rFonts w:cs="Arial"/>
          <w:lang w:val="nl-BE"/>
        </w:rPr>
        <w:t>»,</w:t>
      </w:r>
      <w:r w:rsidRPr="004955B5">
        <w:rPr>
          <w:rFonts w:cs="Arial"/>
          <w:i/>
          <w:iCs/>
          <w:lang w:val="nl-BE"/>
        </w:rPr>
        <w:t xml:space="preserve"> in</w:t>
      </w:r>
      <w:r w:rsidRPr="004955B5">
        <w:rPr>
          <w:rFonts w:cs="Arial"/>
          <w:lang w:val="nl-BE"/>
        </w:rPr>
        <w:t xml:space="preserve"> </w:t>
      </w:r>
      <w:r w:rsidRPr="004955B5">
        <w:rPr>
          <w:rFonts w:cs="Arial"/>
          <w:smallCaps/>
          <w:lang w:val="nl-BE"/>
        </w:rPr>
        <w:t>Babusiaux</w:t>
      </w:r>
      <w:r w:rsidRPr="004955B5">
        <w:rPr>
          <w:rFonts w:cs="Arial"/>
          <w:lang w:val="nl-BE"/>
        </w:rPr>
        <w:t>,</w:t>
      </w:r>
      <w:r>
        <w:rPr>
          <w:rFonts w:cs="Arial"/>
          <w:lang w:val="nl-BE"/>
        </w:rPr>
        <w:t xml:space="preserve"> U., </w:t>
      </w:r>
      <w:r w:rsidRPr="006335E3">
        <w:rPr>
          <w:rFonts w:cs="Arial"/>
          <w:smallCaps/>
          <w:lang w:val="nl-BE"/>
        </w:rPr>
        <w:t>Baldus</w:t>
      </w:r>
      <w:r w:rsidRPr="006335E3">
        <w:rPr>
          <w:rFonts w:cs="Arial"/>
          <w:lang w:val="nl-BE"/>
        </w:rPr>
        <w:t>,</w:t>
      </w:r>
      <w:r>
        <w:rPr>
          <w:rFonts w:cs="Arial"/>
          <w:lang w:val="nl-BE"/>
        </w:rPr>
        <w:t xml:space="preserve"> Ch.,</w:t>
      </w:r>
      <w:r w:rsidRPr="006335E3">
        <w:rPr>
          <w:rFonts w:cs="Arial"/>
          <w:lang w:val="nl-BE"/>
        </w:rPr>
        <w:t xml:space="preserve"> </w:t>
      </w:r>
      <w:r w:rsidRPr="006335E3">
        <w:rPr>
          <w:rFonts w:cs="Arial"/>
          <w:smallCaps/>
          <w:lang w:val="nl-BE"/>
        </w:rPr>
        <w:t>Ernst</w:t>
      </w:r>
      <w:r w:rsidRPr="006335E3">
        <w:rPr>
          <w:rFonts w:cs="Arial"/>
          <w:lang w:val="nl-BE"/>
        </w:rPr>
        <w:t>,</w:t>
      </w:r>
      <w:r>
        <w:rPr>
          <w:rFonts w:cs="Arial"/>
          <w:lang w:val="nl-BE"/>
        </w:rPr>
        <w:t xml:space="preserve"> W.,</w:t>
      </w:r>
      <w:r w:rsidRPr="006335E3">
        <w:rPr>
          <w:rFonts w:cs="Arial"/>
          <w:lang w:val="nl-BE"/>
        </w:rPr>
        <w:t xml:space="preserve"> </w:t>
      </w:r>
      <w:r w:rsidRPr="006335E3">
        <w:rPr>
          <w:rFonts w:cs="Arial"/>
          <w:smallCaps/>
          <w:lang w:val="nl-BE"/>
        </w:rPr>
        <w:t>Meissel</w:t>
      </w:r>
      <w:r w:rsidRPr="006335E3">
        <w:rPr>
          <w:rFonts w:cs="Arial"/>
          <w:lang w:val="nl-BE"/>
        </w:rPr>
        <w:t>,</w:t>
      </w:r>
      <w:r>
        <w:rPr>
          <w:rFonts w:cs="Arial"/>
          <w:lang w:val="nl-BE"/>
        </w:rPr>
        <w:t xml:space="preserve"> </w:t>
      </w:r>
      <w:r w:rsidRPr="006335E3">
        <w:rPr>
          <w:rFonts w:cs="Arial"/>
          <w:lang w:val="nl-BE"/>
        </w:rPr>
        <w:t>F.-S.</w:t>
      </w:r>
      <w:r>
        <w:rPr>
          <w:rFonts w:cs="Arial"/>
          <w:lang w:val="nl-BE"/>
        </w:rPr>
        <w:t xml:space="preserve">, </w:t>
      </w:r>
      <w:r w:rsidRPr="006335E3">
        <w:rPr>
          <w:rFonts w:cs="Arial"/>
          <w:smallCaps/>
          <w:lang w:val="nl-BE"/>
        </w:rPr>
        <w:t>Platschek</w:t>
      </w:r>
      <w:r>
        <w:rPr>
          <w:rFonts w:cs="Arial"/>
          <w:smallCaps/>
          <w:lang w:val="nl-BE"/>
        </w:rPr>
        <w:t>, J.,</w:t>
      </w:r>
      <w:r w:rsidRPr="006335E3">
        <w:rPr>
          <w:rFonts w:cs="Arial"/>
          <w:smallCaps/>
          <w:lang w:val="nl-BE"/>
        </w:rPr>
        <w:t xml:space="preserve"> </w:t>
      </w:r>
      <w:r w:rsidRPr="006335E3">
        <w:rPr>
          <w:rFonts w:cs="Arial"/>
          <w:lang w:val="nl-BE"/>
        </w:rPr>
        <w:t xml:space="preserve">et </w:t>
      </w:r>
      <w:r w:rsidRPr="009A5629">
        <w:rPr>
          <w:rFonts w:cs="Arial"/>
          <w:smallCaps/>
          <w:lang w:val="nl-BE"/>
        </w:rPr>
        <w:t>Rüfner</w:t>
      </w:r>
      <w:r>
        <w:rPr>
          <w:rFonts w:cs="Arial"/>
          <w:smallCaps/>
          <w:lang w:val="nl-BE"/>
        </w:rPr>
        <w:t xml:space="preserve">, </w:t>
      </w:r>
      <w:r w:rsidRPr="006335E3">
        <w:rPr>
          <w:rFonts w:cs="Arial"/>
          <w:lang w:val="nl-BE"/>
        </w:rPr>
        <w:t>Th.</w:t>
      </w:r>
      <w:r>
        <w:rPr>
          <w:rFonts w:cs="Arial"/>
          <w:lang w:val="nl-BE"/>
        </w:rPr>
        <w:t xml:space="preserve"> </w:t>
      </w:r>
      <w:r w:rsidRPr="009A5629">
        <w:rPr>
          <w:rFonts w:cs="Arial"/>
          <w:lang w:val="nl-BE"/>
        </w:rPr>
        <w:t xml:space="preserve">(éds.), </w:t>
      </w:r>
      <w:r w:rsidRPr="009A5629">
        <w:rPr>
          <w:rFonts w:cs="Arial"/>
          <w:i/>
          <w:iCs/>
          <w:lang w:val="nl-BE"/>
        </w:rPr>
        <w:t>Handbuch des R</w:t>
      </w:r>
      <w:r>
        <w:rPr>
          <w:rFonts w:cs="Arial"/>
          <w:i/>
          <w:iCs/>
          <w:lang w:val="nl-BE"/>
        </w:rPr>
        <w:t xml:space="preserve">ömischen </w:t>
      </w:r>
      <w:r w:rsidRPr="009A5629">
        <w:rPr>
          <w:rFonts w:cs="Arial"/>
          <w:i/>
          <w:iCs/>
          <w:lang w:val="nl-BE"/>
        </w:rPr>
        <w:t>P</w:t>
      </w:r>
      <w:r>
        <w:rPr>
          <w:rFonts w:cs="Arial"/>
          <w:i/>
          <w:iCs/>
          <w:lang w:val="nl-BE"/>
        </w:rPr>
        <w:t>rivatrechts</w:t>
      </w:r>
      <w:r w:rsidRPr="009A5629">
        <w:rPr>
          <w:rFonts w:cs="Arial"/>
          <w:lang w:val="nl-BE"/>
        </w:rPr>
        <w:t xml:space="preserve">, t. 1, </w:t>
      </w:r>
      <w:r>
        <w:rPr>
          <w:rFonts w:cs="Arial"/>
          <w:lang w:val="nl-BE"/>
        </w:rPr>
        <w:t>Tübingen</w:t>
      </w:r>
      <w:r w:rsidRPr="009A5629">
        <w:rPr>
          <w:rFonts w:cs="Arial"/>
          <w:lang w:val="nl-BE"/>
        </w:rPr>
        <w:t xml:space="preserve">, Mohr Siebeck, </w:t>
      </w:r>
      <w:r>
        <w:rPr>
          <w:rFonts w:cs="Arial"/>
          <w:lang w:val="nl-BE"/>
        </w:rPr>
        <w:t xml:space="preserve">2023, </w:t>
      </w:r>
      <w:r w:rsidRPr="009A5629">
        <w:rPr>
          <w:rFonts w:cs="Arial"/>
          <w:lang w:val="nl-BE"/>
        </w:rPr>
        <w:t>pp. 741-767.</w:t>
      </w:r>
    </w:p>
    <w:p w14:paraId="36347CC8" w14:textId="77777777" w:rsidR="00755537" w:rsidRDefault="00755537" w:rsidP="00755537">
      <w:pPr>
        <w:pStyle w:val="Notedebasdepage"/>
        <w:rPr>
          <w:rFonts w:cs="Arial"/>
          <w:sz w:val="24"/>
          <w:szCs w:val="24"/>
          <w:lang w:val="nl-BE"/>
        </w:rPr>
      </w:pPr>
    </w:p>
    <w:p w14:paraId="16A3CF4A" w14:textId="77777777" w:rsidR="00755537" w:rsidRPr="00555725" w:rsidRDefault="00755537" w:rsidP="00755537">
      <w:pPr>
        <w:rPr>
          <w:lang w:val="en-US"/>
        </w:rPr>
      </w:pPr>
      <w:r w:rsidRPr="005F312A">
        <w:rPr>
          <w:smallCaps/>
          <w:lang w:val="en-US"/>
        </w:rPr>
        <w:t>Hoe, S.</w:t>
      </w:r>
      <w:r>
        <w:rPr>
          <w:smallCaps/>
          <w:lang w:val="en-US"/>
        </w:rPr>
        <w:t>,</w:t>
      </w:r>
      <w:r w:rsidRPr="005F312A">
        <w:rPr>
          <w:smallCaps/>
          <w:lang w:val="en-US"/>
        </w:rPr>
        <w:t xml:space="preserve"> </w:t>
      </w:r>
      <w:r w:rsidRPr="005F312A">
        <w:rPr>
          <w:lang w:val="en-US"/>
        </w:rPr>
        <w:t xml:space="preserve">et </w:t>
      </w:r>
      <w:r w:rsidRPr="005F312A">
        <w:rPr>
          <w:smallCaps/>
          <w:lang w:val="en-US"/>
        </w:rPr>
        <w:t>Roebuck</w:t>
      </w:r>
      <w:r w:rsidRPr="005F312A">
        <w:rPr>
          <w:lang w:val="en-US"/>
        </w:rPr>
        <w:t xml:space="preserve">, D., </w:t>
      </w:r>
      <w:r w:rsidRPr="005F312A">
        <w:rPr>
          <w:i/>
          <w:iCs/>
          <w:lang w:val="en-US"/>
        </w:rPr>
        <w:t>Women in Disputes: A History of European Women in Mediation and Arbitration</w:t>
      </w:r>
      <w:r w:rsidRPr="005F312A">
        <w:rPr>
          <w:lang w:val="en-US"/>
        </w:rPr>
        <w:t xml:space="preserve">, </w:t>
      </w:r>
      <w:r>
        <w:rPr>
          <w:lang w:val="en-US"/>
        </w:rPr>
        <w:t xml:space="preserve">Oxford, </w:t>
      </w:r>
      <w:r w:rsidRPr="005F312A">
        <w:rPr>
          <w:lang w:val="en-US"/>
        </w:rPr>
        <w:t>Holo Books, 2018.</w:t>
      </w:r>
    </w:p>
    <w:p w14:paraId="2553FA10" w14:textId="77777777" w:rsidR="00755537" w:rsidRPr="00102BB7" w:rsidRDefault="00755537" w:rsidP="00755537">
      <w:pPr>
        <w:rPr>
          <w:smallCaps/>
          <w:lang w:val="en-US"/>
        </w:rPr>
      </w:pPr>
    </w:p>
    <w:p w14:paraId="21AD09C9" w14:textId="77777777" w:rsidR="00755537" w:rsidRDefault="00755537" w:rsidP="00755537">
      <w:pPr>
        <w:rPr>
          <w:lang w:val="fr-BE"/>
        </w:rPr>
      </w:pPr>
      <w:r w:rsidRPr="00EE5D65">
        <w:rPr>
          <w:smallCaps/>
        </w:rPr>
        <w:t>Hufton</w:t>
      </w:r>
      <w:r>
        <w:t xml:space="preserve">, O. « Le travail et la famille », </w:t>
      </w:r>
      <w:r w:rsidRPr="00EE5D65">
        <w:rPr>
          <w:i/>
          <w:iCs/>
        </w:rPr>
        <w:t>in</w:t>
      </w:r>
      <w:r>
        <w:t xml:space="preserve"> </w:t>
      </w:r>
      <w:r w:rsidRPr="00EE5D65">
        <w:rPr>
          <w:smallCaps/>
        </w:rPr>
        <w:t>Zamon Davis</w:t>
      </w:r>
      <w:r>
        <w:t xml:space="preserve">, N., </w:t>
      </w:r>
      <w:r w:rsidRPr="00EE5D65">
        <w:rPr>
          <w:smallCaps/>
        </w:rPr>
        <w:t>Farge</w:t>
      </w:r>
      <w:r>
        <w:rPr>
          <w:smallCaps/>
        </w:rPr>
        <w:t>, A.,</w:t>
      </w:r>
      <w:r>
        <w:t xml:space="preserve"> </w:t>
      </w:r>
      <w:r w:rsidRPr="00EE5D65">
        <w:rPr>
          <w:smallCaps/>
        </w:rPr>
        <w:t>Duby</w:t>
      </w:r>
      <w:r>
        <w:rPr>
          <w:smallCaps/>
        </w:rPr>
        <w:t>, G.,</w:t>
      </w:r>
      <w:r>
        <w:t xml:space="preserve"> et </w:t>
      </w:r>
      <w:r w:rsidRPr="00EE5D65">
        <w:rPr>
          <w:smallCaps/>
        </w:rPr>
        <w:t>Perrot</w:t>
      </w:r>
      <w:r>
        <w:rPr>
          <w:smallCaps/>
        </w:rPr>
        <w:t>, M.</w:t>
      </w:r>
      <w:r>
        <w:t xml:space="preserve"> (éds.), </w:t>
      </w:r>
      <w:r w:rsidRPr="00EE5D65">
        <w:rPr>
          <w:i/>
          <w:iCs/>
        </w:rPr>
        <w:t>Histoire des femmes en Occident, t. III. XVI</w:t>
      </w:r>
      <w:r w:rsidRPr="00EE5D65">
        <w:rPr>
          <w:i/>
          <w:iCs/>
          <w:vertAlign w:val="superscript"/>
        </w:rPr>
        <w:t>e</w:t>
      </w:r>
      <w:r w:rsidRPr="00EE5D65">
        <w:rPr>
          <w:i/>
          <w:iCs/>
        </w:rPr>
        <w:t>-XVIII</w:t>
      </w:r>
      <w:r w:rsidRPr="00EE5D65">
        <w:rPr>
          <w:i/>
          <w:iCs/>
          <w:vertAlign w:val="superscript"/>
        </w:rPr>
        <w:t xml:space="preserve">e </w:t>
      </w:r>
      <w:r w:rsidRPr="00EE5D65">
        <w:rPr>
          <w:i/>
          <w:iCs/>
        </w:rPr>
        <w:t>siècle</w:t>
      </w:r>
      <w:r>
        <w:t xml:space="preserve">, Paris, Perrin, 1991, pp. 25-63. </w:t>
      </w:r>
    </w:p>
    <w:p w14:paraId="065D32EC" w14:textId="77777777" w:rsidR="00755537" w:rsidRPr="002D2905" w:rsidRDefault="00755537" w:rsidP="00755537">
      <w:pPr>
        <w:pStyle w:val="Notedebasdepage"/>
        <w:rPr>
          <w:rFonts w:cs="Arial"/>
          <w:sz w:val="24"/>
          <w:szCs w:val="24"/>
          <w:lang w:val="fr-BE"/>
        </w:rPr>
      </w:pPr>
    </w:p>
    <w:p w14:paraId="4077457A" w14:textId="77777777" w:rsidR="00755537" w:rsidRPr="00D579F8" w:rsidRDefault="00755537" w:rsidP="00755537">
      <w:pPr>
        <w:pStyle w:val="Notedebasdepage"/>
        <w:rPr>
          <w:sz w:val="24"/>
          <w:szCs w:val="24"/>
        </w:rPr>
      </w:pPr>
      <w:r w:rsidRPr="00D579F8">
        <w:rPr>
          <w:smallCaps/>
          <w:sz w:val="24"/>
          <w:szCs w:val="24"/>
        </w:rPr>
        <w:t>Jacob</w:t>
      </w:r>
      <w:r w:rsidRPr="00D579F8">
        <w:rPr>
          <w:sz w:val="24"/>
          <w:szCs w:val="24"/>
        </w:rPr>
        <w:t>, R., « Les coutumiers du XIII</w:t>
      </w:r>
      <w:r w:rsidRPr="00D579F8">
        <w:rPr>
          <w:sz w:val="24"/>
          <w:szCs w:val="24"/>
          <w:vertAlign w:val="superscript"/>
        </w:rPr>
        <w:t>e</w:t>
      </w:r>
      <w:r w:rsidRPr="00D579F8">
        <w:rPr>
          <w:sz w:val="24"/>
          <w:szCs w:val="24"/>
        </w:rPr>
        <w:t xml:space="preserve"> siècle ont-ils connu la coutume ? »</w:t>
      </w:r>
      <w:r>
        <w:rPr>
          <w:sz w:val="24"/>
          <w:szCs w:val="24"/>
        </w:rPr>
        <w:t>,</w:t>
      </w:r>
      <w:r w:rsidRPr="00D579F8">
        <w:rPr>
          <w:sz w:val="24"/>
          <w:szCs w:val="24"/>
        </w:rPr>
        <w:t xml:space="preserve"> </w:t>
      </w:r>
      <w:r w:rsidRPr="00D579F8">
        <w:rPr>
          <w:i/>
          <w:iCs/>
          <w:sz w:val="24"/>
          <w:szCs w:val="24"/>
        </w:rPr>
        <w:t>in</w:t>
      </w:r>
      <w:r w:rsidRPr="00D579F8">
        <w:rPr>
          <w:sz w:val="24"/>
          <w:szCs w:val="24"/>
        </w:rPr>
        <w:t xml:space="preserve"> </w:t>
      </w:r>
      <w:r w:rsidRPr="00D579F8">
        <w:rPr>
          <w:smallCaps/>
          <w:sz w:val="24"/>
          <w:szCs w:val="24"/>
        </w:rPr>
        <w:t>Mousnier</w:t>
      </w:r>
      <w:r>
        <w:rPr>
          <w:smallCaps/>
          <w:sz w:val="24"/>
          <w:szCs w:val="24"/>
        </w:rPr>
        <w:t>, M.,</w:t>
      </w:r>
      <w:r w:rsidRPr="00D579F8">
        <w:rPr>
          <w:sz w:val="24"/>
          <w:szCs w:val="24"/>
        </w:rPr>
        <w:t xml:space="preserve"> et </w:t>
      </w:r>
      <w:r w:rsidRPr="00D579F8">
        <w:rPr>
          <w:smallCaps/>
          <w:sz w:val="24"/>
          <w:szCs w:val="24"/>
        </w:rPr>
        <w:t>Poumarède</w:t>
      </w:r>
      <w:r>
        <w:rPr>
          <w:smallCaps/>
          <w:sz w:val="24"/>
          <w:szCs w:val="24"/>
        </w:rPr>
        <w:t>, J.</w:t>
      </w:r>
      <w:r w:rsidRPr="00D579F8">
        <w:rPr>
          <w:sz w:val="24"/>
          <w:szCs w:val="24"/>
        </w:rPr>
        <w:t xml:space="preserve"> (éds.), </w:t>
      </w:r>
      <w:r w:rsidRPr="00D579F8">
        <w:rPr>
          <w:i/>
          <w:iCs/>
          <w:sz w:val="24"/>
          <w:szCs w:val="24"/>
        </w:rPr>
        <w:t>La coutume au village dans l’Europe médiévale et moderne,</w:t>
      </w:r>
      <w:r w:rsidRPr="00D579F8">
        <w:rPr>
          <w:sz w:val="24"/>
          <w:szCs w:val="24"/>
        </w:rPr>
        <w:t xml:space="preserve"> Toulouse, Presses Universitaires du Midi, 2001, pp. 103-119. </w:t>
      </w:r>
    </w:p>
    <w:p w14:paraId="3AB12692" w14:textId="77777777" w:rsidR="00755537" w:rsidRDefault="00755537" w:rsidP="00755537"/>
    <w:p w14:paraId="3921934B" w14:textId="77777777" w:rsidR="00755537" w:rsidRDefault="00755537" w:rsidP="00755537">
      <w:pPr>
        <w:pStyle w:val="Notedebasdepage"/>
        <w:rPr>
          <w:rFonts w:cs="Arial"/>
          <w:sz w:val="24"/>
          <w:szCs w:val="24"/>
          <w:lang w:val="fr-BE"/>
        </w:rPr>
      </w:pPr>
      <w:r w:rsidRPr="00D579F8">
        <w:rPr>
          <w:rFonts w:cs="Arial"/>
          <w:smallCaps/>
          <w:sz w:val="24"/>
          <w:szCs w:val="24"/>
          <w:lang w:val="fr-BE"/>
        </w:rPr>
        <w:t>Jeuris</w:t>
      </w:r>
      <w:r w:rsidRPr="00D579F8">
        <w:rPr>
          <w:rFonts w:cs="Arial"/>
          <w:sz w:val="24"/>
          <w:szCs w:val="24"/>
          <w:lang w:val="fr-BE"/>
        </w:rPr>
        <w:t>,</w:t>
      </w:r>
      <w:r w:rsidRPr="00D579F8">
        <w:rPr>
          <w:rFonts w:cs="Arial"/>
          <w:sz w:val="24"/>
          <w:szCs w:val="24"/>
        </w:rPr>
        <w:t xml:space="preserve"> </w:t>
      </w:r>
      <w:r>
        <w:rPr>
          <w:rFonts w:cs="Arial"/>
          <w:sz w:val="24"/>
          <w:szCs w:val="24"/>
        </w:rPr>
        <w:t xml:space="preserve">F., </w:t>
      </w:r>
      <w:r w:rsidRPr="00D579F8">
        <w:rPr>
          <w:rFonts w:cs="Arial"/>
          <w:sz w:val="24"/>
          <w:szCs w:val="24"/>
        </w:rPr>
        <w:t>« Officialité »</w:t>
      </w:r>
      <w:r>
        <w:rPr>
          <w:rFonts w:cs="Arial"/>
          <w:sz w:val="24"/>
          <w:szCs w:val="24"/>
        </w:rPr>
        <w:t>,</w:t>
      </w:r>
      <w:r w:rsidRPr="00D579F8">
        <w:rPr>
          <w:rFonts w:cs="Arial"/>
          <w:sz w:val="24"/>
          <w:szCs w:val="24"/>
        </w:rPr>
        <w:t xml:space="preserve"> </w:t>
      </w:r>
      <w:r w:rsidRPr="00D579F8">
        <w:rPr>
          <w:rFonts w:cs="Arial"/>
          <w:i/>
          <w:sz w:val="24"/>
          <w:szCs w:val="24"/>
          <w:lang w:val="fr-BE"/>
        </w:rPr>
        <w:t>in</w:t>
      </w:r>
      <w:r w:rsidRPr="00D579F8">
        <w:rPr>
          <w:rFonts w:cs="Arial"/>
          <w:sz w:val="24"/>
          <w:szCs w:val="24"/>
          <w:lang w:val="fr-BE"/>
        </w:rPr>
        <w:t xml:space="preserve"> </w:t>
      </w:r>
      <w:r w:rsidRPr="00D579F8">
        <w:rPr>
          <w:rFonts w:cs="Arial"/>
          <w:smallCaps/>
          <w:sz w:val="24"/>
          <w:szCs w:val="24"/>
          <w:lang w:val="fr-BE"/>
        </w:rPr>
        <w:t>Dubois</w:t>
      </w:r>
      <w:r w:rsidRPr="00D579F8">
        <w:rPr>
          <w:rFonts w:cs="Arial"/>
          <w:sz w:val="24"/>
          <w:szCs w:val="24"/>
          <w:lang w:val="fr-BE"/>
        </w:rPr>
        <w:t>,</w:t>
      </w:r>
      <w:r>
        <w:rPr>
          <w:rFonts w:cs="Arial"/>
          <w:sz w:val="24"/>
          <w:szCs w:val="24"/>
          <w:lang w:val="fr-BE"/>
        </w:rPr>
        <w:t xml:space="preserve"> S.,</w:t>
      </w:r>
      <w:r w:rsidRPr="00D579F8">
        <w:rPr>
          <w:rFonts w:cs="Arial"/>
          <w:sz w:val="24"/>
          <w:szCs w:val="24"/>
          <w:lang w:val="fr-BE"/>
        </w:rPr>
        <w:t xml:space="preserve"> </w:t>
      </w:r>
      <w:r w:rsidRPr="00D579F8">
        <w:rPr>
          <w:rFonts w:cs="Arial"/>
          <w:smallCaps/>
          <w:sz w:val="24"/>
          <w:szCs w:val="24"/>
          <w:lang w:val="fr-BE"/>
        </w:rPr>
        <w:t>Demoulin</w:t>
      </w:r>
      <w:r>
        <w:rPr>
          <w:rFonts w:cs="Arial"/>
          <w:smallCaps/>
          <w:sz w:val="24"/>
          <w:szCs w:val="24"/>
          <w:lang w:val="fr-BE"/>
        </w:rPr>
        <w:t>, B.,</w:t>
      </w:r>
      <w:r w:rsidRPr="00D579F8">
        <w:rPr>
          <w:rFonts w:cs="Arial"/>
          <w:sz w:val="24"/>
          <w:szCs w:val="24"/>
          <w:lang w:val="fr-BE"/>
        </w:rPr>
        <w:t xml:space="preserve"> et </w:t>
      </w:r>
      <w:r w:rsidRPr="00D579F8">
        <w:rPr>
          <w:rFonts w:cs="Arial"/>
          <w:smallCaps/>
          <w:sz w:val="24"/>
          <w:szCs w:val="24"/>
          <w:lang w:val="fr-BE"/>
        </w:rPr>
        <w:t>Kupper</w:t>
      </w:r>
      <w:r w:rsidRPr="00D579F8">
        <w:rPr>
          <w:rFonts w:cs="Arial"/>
          <w:sz w:val="24"/>
          <w:szCs w:val="24"/>
          <w:lang w:val="fr-BE"/>
        </w:rPr>
        <w:t>,</w:t>
      </w:r>
      <w:r>
        <w:rPr>
          <w:rFonts w:cs="Arial"/>
          <w:sz w:val="24"/>
          <w:szCs w:val="24"/>
          <w:lang w:val="fr-BE"/>
        </w:rPr>
        <w:t xml:space="preserve"> </w:t>
      </w:r>
      <w:r w:rsidRPr="00D579F8">
        <w:rPr>
          <w:rFonts w:cs="Arial"/>
          <w:sz w:val="24"/>
          <w:szCs w:val="24"/>
          <w:lang w:val="fr-BE"/>
        </w:rPr>
        <w:t>J.-L.</w:t>
      </w:r>
      <w:r>
        <w:rPr>
          <w:rFonts w:cs="Arial"/>
          <w:sz w:val="24"/>
          <w:szCs w:val="24"/>
          <w:lang w:val="fr-BE"/>
        </w:rPr>
        <w:t xml:space="preserve">, </w:t>
      </w:r>
      <w:r w:rsidRPr="00D579F8">
        <w:rPr>
          <w:rFonts w:cs="Arial"/>
          <w:i/>
          <w:sz w:val="24"/>
          <w:szCs w:val="24"/>
          <w:lang w:val="fr-BE"/>
        </w:rPr>
        <w:t>Les institutions publiques de la principauté de Liège (980-1794)</w:t>
      </w:r>
      <w:r w:rsidRPr="00D579F8">
        <w:rPr>
          <w:rFonts w:cs="Arial"/>
          <w:sz w:val="24"/>
          <w:szCs w:val="24"/>
          <w:lang w:val="fr-BE"/>
        </w:rPr>
        <w:t>, t. 1, Bruxelles, Archives générales du Royaume et archives de l’Etat dans les provinces, 2012, pp. 474-510.</w:t>
      </w:r>
    </w:p>
    <w:p w14:paraId="581C7F6F" w14:textId="77777777" w:rsidR="00755537" w:rsidRDefault="00755537" w:rsidP="00755537">
      <w:pPr>
        <w:pStyle w:val="Notedebasdepage"/>
        <w:rPr>
          <w:rFonts w:cs="Arial"/>
          <w:sz w:val="24"/>
          <w:szCs w:val="24"/>
          <w:lang w:val="fr-BE"/>
        </w:rPr>
      </w:pPr>
    </w:p>
    <w:p w14:paraId="5851A156" w14:textId="77777777" w:rsidR="00755537" w:rsidRDefault="00755537" w:rsidP="00755537">
      <w:pPr>
        <w:rPr>
          <w:lang w:val="fr-BE"/>
        </w:rPr>
      </w:pPr>
      <w:r w:rsidRPr="00896438">
        <w:rPr>
          <w:smallCaps/>
        </w:rPr>
        <w:t>Jeuris</w:t>
      </w:r>
      <w:r>
        <w:t xml:space="preserve">, F., « Conseil ordinaire (1527-1794) », </w:t>
      </w:r>
      <w:r w:rsidRPr="00D579F8">
        <w:rPr>
          <w:rFonts w:cs="Arial"/>
          <w:smallCaps/>
          <w:lang w:val="fr-BE"/>
        </w:rPr>
        <w:t>Dubois</w:t>
      </w:r>
      <w:r w:rsidRPr="00D579F8">
        <w:rPr>
          <w:rFonts w:cs="Arial"/>
          <w:lang w:val="fr-BE"/>
        </w:rPr>
        <w:t>,</w:t>
      </w:r>
      <w:r>
        <w:rPr>
          <w:rFonts w:cs="Arial"/>
          <w:lang w:val="fr-BE"/>
        </w:rPr>
        <w:t xml:space="preserve"> S.,</w:t>
      </w:r>
      <w:r w:rsidRPr="00D579F8">
        <w:rPr>
          <w:rFonts w:cs="Arial"/>
          <w:lang w:val="fr-BE"/>
        </w:rPr>
        <w:t xml:space="preserve"> </w:t>
      </w:r>
      <w:r w:rsidRPr="00D579F8">
        <w:rPr>
          <w:rFonts w:cs="Arial"/>
          <w:smallCaps/>
          <w:lang w:val="fr-BE"/>
        </w:rPr>
        <w:t>Demoulin</w:t>
      </w:r>
      <w:r>
        <w:rPr>
          <w:rFonts w:cs="Arial"/>
          <w:smallCaps/>
          <w:lang w:val="fr-BE"/>
        </w:rPr>
        <w:t>, B.,</w:t>
      </w:r>
      <w:r w:rsidRPr="00D579F8">
        <w:rPr>
          <w:rFonts w:cs="Arial"/>
          <w:lang w:val="fr-BE"/>
        </w:rPr>
        <w:t xml:space="preserve"> et </w:t>
      </w:r>
      <w:r w:rsidRPr="00D579F8">
        <w:rPr>
          <w:rFonts w:cs="Arial"/>
          <w:smallCaps/>
          <w:lang w:val="fr-BE"/>
        </w:rPr>
        <w:t>Kupper</w:t>
      </w:r>
      <w:r w:rsidRPr="00D579F8">
        <w:rPr>
          <w:rFonts w:cs="Arial"/>
          <w:lang w:val="fr-BE"/>
        </w:rPr>
        <w:t>,</w:t>
      </w:r>
      <w:r>
        <w:rPr>
          <w:rFonts w:cs="Arial"/>
          <w:lang w:val="fr-BE"/>
        </w:rPr>
        <w:t xml:space="preserve"> </w:t>
      </w:r>
      <w:r w:rsidRPr="00D579F8">
        <w:rPr>
          <w:rFonts w:cs="Arial"/>
          <w:lang w:val="fr-BE"/>
        </w:rPr>
        <w:t>J.-L.</w:t>
      </w:r>
      <w:r>
        <w:rPr>
          <w:rFonts w:cs="Arial"/>
          <w:lang w:val="fr-BE"/>
        </w:rPr>
        <w:t xml:space="preserve">, </w:t>
      </w:r>
      <w:r w:rsidRPr="00D579F8">
        <w:rPr>
          <w:rFonts w:cs="Arial"/>
          <w:i/>
          <w:lang w:val="fr-BE"/>
        </w:rPr>
        <w:t>Les institutions publiques de la principauté de Liège (980-1794)</w:t>
      </w:r>
      <w:r w:rsidRPr="00D579F8">
        <w:rPr>
          <w:rFonts w:cs="Arial"/>
          <w:lang w:val="fr-BE"/>
        </w:rPr>
        <w:t>, t. 1, Bruxelles, Archives générales du Royaume et archives de l’Etat dans les provinces, 2012,</w:t>
      </w:r>
      <w:r>
        <w:rPr>
          <w:rFonts w:cs="Arial"/>
          <w:lang w:val="fr-BE"/>
        </w:rPr>
        <w:t xml:space="preserve"> </w:t>
      </w:r>
      <w:r>
        <w:t>pp. 427-449.</w:t>
      </w:r>
    </w:p>
    <w:p w14:paraId="4EA73C2E" w14:textId="77777777" w:rsidR="00755537" w:rsidRDefault="00755537" w:rsidP="00755537"/>
    <w:p w14:paraId="00BC85AF" w14:textId="77777777" w:rsidR="00755537" w:rsidRPr="00906D1D" w:rsidRDefault="00755537" w:rsidP="00755537">
      <w:pPr>
        <w:pStyle w:val="Notedebasdepage"/>
        <w:rPr>
          <w:sz w:val="24"/>
          <w:szCs w:val="24"/>
          <w:lang w:val="fr-BE"/>
        </w:rPr>
      </w:pPr>
      <w:r w:rsidRPr="00906D1D">
        <w:rPr>
          <w:smallCaps/>
          <w:sz w:val="24"/>
          <w:szCs w:val="24"/>
        </w:rPr>
        <w:t>Journot</w:t>
      </w:r>
      <w:r w:rsidRPr="00906D1D">
        <w:rPr>
          <w:sz w:val="24"/>
          <w:szCs w:val="24"/>
        </w:rPr>
        <w:t xml:space="preserve">, F., </w:t>
      </w:r>
      <w:r w:rsidRPr="00906D1D">
        <w:rPr>
          <w:i/>
          <w:iCs/>
          <w:sz w:val="24"/>
          <w:szCs w:val="24"/>
        </w:rPr>
        <w:t>La maison urbaine au Moyen Âge. Art de construire et art de vivre</w:t>
      </w:r>
      <w:r w:rsidRPr="00906D1D">
        <w:rPr>
          <w:sz w:val="24"/>
          <w:szCs w:val="24"/>
        </w:rPr>
        <w:t>, Paris, Éditions Picard, 2018.</w:t>
      </w:r>
    </w:p>
    <w:p w14:paraId="5B613D4D" w14:textId="77777777" w:rsidR="00755537" w:rsidRDefault="00755537" w:rsidP="00755537"/>
    <w:p w14:paraId="3C798BB1" w14:textId="77777777" w:rsidR="00755537" w:rsidRPr="004F693A" w:rsidRDefault="00755537" w:rsidP="00755537">
      <w:pPr>
        <w:rPr>
          <w:lang w:val="en-US"/>
        </w:rPr>
      </w:pPr>
      <w:r w:rsidRPr="004F693A">
        <w:rPr>
          <w:smallCaps/>
          <w:lang w:val="en-US"/>
        </w:rPr>
        <w:t>Kaser</w:t>
      </w:r>
      <w:r w:rsidRPr="004F693A">
        <w:rPr>
          <w:lang w:val="en-US"/>
        </w:rPr>
        <w:t xml:space="preserve">, M., et </w:t>
      </w:r>
      <w:r w:rsidRPr="004F693A">
        <w:rPr>
          <w:smallCaps/>
          <w:lang w:val="en-US"/>
        </w:rPr>
        <w:t>Knütel</w:t>
      </w:r>
      <w:r w:rsidRPr="004F693A">
        <w:rPr>
          <w:lang w:val="en-US"/>
        </w:rPr>
        <w:t xml:space="preserve">, R., </w:t>
      </w:r>
      <w:r w:rsidRPr="004F693A">
        <w:rPr>
          <w:i/>
          <w:iCs/>
          <w:lang w:val="en-US"/>
        </w:rPr>
        <w:t>Römisches Privatrecht</w:t>
      </w:r>
      <w:r w:rsidRPr="004F693A">
        <w:rPr>
          <w:lang w:val="en-US"/>
        </w:rPr>
        <w:t>, 17</w:t>
      </w:r>
      <w:r w:rsidRPr="004F693A">
        <w:rPr>
          <w:vertAlign w:val="superscript"/>
          <w:lang w:val="en-US"/>
        </w:rPr>
        <w:t>e</w:t>
      </w:r>
      <w:r w:rsidRPr="004F693A">
        <w:rPr>
          <w:lang w:val="en-US"/>
        </w:rPr>
        <w:t xml:space="preserve"> éd., Munich, C.H. Beck, 2014.  </w:t>
      </w:r>
    </w:p>
    <w:p w14:paraId="1DF0C6A4" w14:textId="77777777" w:rsidR="00755537" w:rsidRPr="004F693A" w:rsidRDefault="00755537" w:rsidP="00755537">
      <w:pPr>
        <w:rPr>
          <w:lang w:val="en-US"/>
        </w:rPr>
      </w:pPr>
    </w:p>
    <w:p w14:paraId="3901440A" w14:textId="77777777" w:rsidR="00755537" w:rsidRPr="00C5795D" w:rsidRDefault="00755537" w:rsidP="00755537">
      <w:pPr>
        <w:rPr>
          <w:lang w:val="en-US"/>
        </w:rPr>
      </w:pPr>
      <w:r w:rsidRPr="006335E3">
        <w:rPr>
          <w:rFonts w:cs="Arial"/>
          <w:smallCaps/>
          <w:lang w:val="en-US"/>
        </w:rPr>
        <w:lastRenderedPageBreak/>
        <w:t>Kelly</w:t>
      </w:r>
      <w:r w:rsidRPr="006335E3">
        <w:rPr>
          <w:rFonts w:cs="Arial"/>
          <w:lang w:val="en-US"/>
        </w:rPr>
        <w:t xml:space="preserve">, </w:t>
      </w:r>
      <w:r>
        <w:rPr>
          <w:rFonts w:cs="Arial"/>
          <w:lang w:val="en-US"/>
        </w:rPr>
        <w:t xml:space="preserve">J., </w:t>
      </w:r>
      <w:r w:rsidRPr="006335E3">
        <w:rPr>
          <w:rFonts w:cs="Arial"/>
          <w:lang w:val="en-US"/>
        </w:rPr>
        <w:t>« Early Feminist Theory and the « </w:t>
      </w:r>
      <w:r w:rsidRPr="006335E3">
        <w:rPr>
          <w:rFonts w:cs="Arial"/>
          <w:i/>
          <w:iCs/>
          <w:lang w:val="en-US"/>
        </w:rPr>
        <w:t>Querelle des femmes</w:t>
      </w:r>
      <w:r w:rsidRPr="006335E3">
        <w:rPr>
          <w:rFonts w:cs="Arial"/>
          <w:lang w:val="en-US"/>
        </w:rPr>
        <w:t xml:space="preserve"> », 1400-1789 », </w:t>
      </w:r>
      <w:r w:rsidRPr="006335E3">
        <w:rPr>
          <w:rFonts w:cs="Arial"/>
          <w:i/>
          <w:iCs/>
          <w:lang w:val="en-US"/>
        </w:rPr>
        <w:t>Journal of Women in Culture and Society</w:t>
      </w:r>
      <w:r w:rsidRPr="006335E3">
        <w:rPr>
          <w:rFonts w:cs="Arial"/>
          <w:lang w:val="en-US"/>
        </w:rPr>
        <w:t>, vol. 8, n</w:t>
      </w:r>
      <w:r>
        <w:rPr>
          <w:rFonts w:cs="Arial"/>
          <w:lang w:val="en-US"/>
        </w:rPr>
        <w:t>°</w:t>
      </w:r>
      <w:r w:rsidRPr="006335E3">
        <w:rPr>
          <w:rFonts w:cs="Arial"/>
          <w:lang w:val="en-US"/>
        </w:rPr>
        <w:t xml:space="preserve">1, 1982, pp. 4-28.  </w:t>
      </w:r>
    </w:p>
    <w:p w14:paraId="009C11E6" w14:textId="77777777" w:rsidR="00755537" w:rsidRPr="008E42AB" w:rsidRDefault="00755537" w:rsidP="00755537">
      <w:pPr>
        <w:rPr>
          <w:lang w:val="en-US"/>
        </w:rPr>
      </w:pPr>
    </w:p>
    <w:p w14:paraId="7E6744FF" w14:textId="77777777" w:rsidR="00755537" w:rsidRDefault="00755537" w:rsidP="00755537">
      <w:pPr>
        <w:rPr>
          <w:lang w:val="nl-BE"/>
        </w:rPr>
      </w:pPr>
      <w:r w:rsidRPr="00175071">
        <w:rPr>
          <w:smallCaps/>
          <w:lang w:val="nl-BE"/>
        </w:rPr>
        <w:t>Koch</w:t>
      </w:r>
      <w:r w:rsidRPr="00175071">
        <w:rPr>
          <w:lang w:val="nl-BE"/>
        </w:rPr>
        <w:t>,</w:t>
      </w:r>
      <w:r>
        <w:rPr>
          <w:lang w:val="nl-BE"/>
        </w:rPr>
        <w:t xml:space="preserve"> E.,</w:t>
      </w:r>
      <w:r w:rsidRPr="00175071">
        <w:rPr>
          <w:lang w:val="nl-BE"/>
        </w:rPr>
        <w:t xml:space="preserve"> </w:t>
      </w:r>
      <w:r w:rsidRPr="00175071">
        <w:rPr>
          <w:rFonts w:cs="Arial"/>
          <w:lang w:val="nl-BE"/>
        </w:rPr>
        <w:t xml:space="preserve">« </w:t>
      </w:r>
      <w:r w:rsidRPr="00175071">
        <w:rPr>
          <w:lang w:val="nl-BE"/>
        </w:rPr>
        <w:t xml:space="preserve">Die Frau im Recht der Neuzeit. Juristische Lehren und Begründungen </w:t>
      </w:r>
      <w:r w:rsidRPr="00175071">
        <w:rPr>
          <w:rFonts w:cs="Arial"/>
          <w:lang w:val="nl-BE"/>
        </w:rPr>
        <w:t>»</w:t>
      </w:r>
      <w:r w:rsidRPr="00175071">
        <w:rPr>
          <w:lang w:val="nl-BE"/>
        </w:rPr>
        <w:t xml:space="preserve">, </w:t>
      </w:r>
      <w:r w:rsidRPr="00175071">
        <w:rPr>
          <w:i/>
          <w:iCs/>
          <w:lang w:val="nl-BE"/>
        </w:rPr>
        <w:t>in</w:t>
      </w:r>
      <w:r w:rsidRPr="00175071">
        <w:rPr>
          <w:lang w:val="nl-BE"/>
        </w:rPr>
        <w:t xml:space="preserve"> </w:t>
      </w:r>
      <w:r w:rsidRPr="00175071">
        <w:rPr>
          <w:smallCaps/>
          <w:lang w:val="nl-BE"/>
        </w:rPr>
        <w:t>Gerhard</w:t>
      </w:r>
      <w:r>
        <w:rPr>
          <w:smallCaps/>
          <w:lang w:val="nl-BE"/>
        </w:rPr>
        <w:t>, U.</w:t>
      </w:r>
      <w:r w:rsidRPr="00175071">
        <w:rPr>
          <w:smallCaps/>
          <w:lang w:val="nl-BE"/>
        </w:rPr>
        <w:t xml:space="preserve"> </w:t>
      </w:r>
      <w:r w:rsidRPr="00175071">
        <w:rPr>
          <w:lang w:val="nl-BE"/>
        </w:rPr>
        <w:t xml:space="preserve">(dir.), </w:t>
      </w:r>
      <w:r w:rsidRPr="00175071">
        <w:rPr>
          <w:i/>
          <w:iCs/>
          <w:lang w:val="nl-BE"/>
        </w:rPr>
        <w:t>Frauen in der Geschichte des Rechts. Von der frühen Neuzeit bis zur Gegenwart</w:t>
      </w:r>
      <w:r w:rsidRPr="00175071">
        <w:rPr>
          <w:lang w:val="nl-BE"/>
        </w:rPr>
        <w:t>, Munich, C.H. Beck, 1997, pp. 73-93</w:t>
      </w:r>
      <w:r>
        <w:rPr>
          <w:lang w:val="nl-BE"/>
        </w:rPr>
        <w:t>.</w:t>
      </w:r>
    </w:p>
    <w:p w14:paraId="5ACEDD6D" w14:textId="77777777" w:rsidR="00755537" w:rsidRDefault="00755537" w:rsidP="00755537">
      <w:pPr>
        <w:rPr>
          <w:lang w:val="nl-BE"/>
        </w:rPr>
      </w:pPr>
    </w:p>
    <w:p w14:paraId="4D118E77" w14:textId="77777777" w:rsidR="00755537" w:rsidRPr="00E44E06" w:rsidRDefault="00755537" w:rsidP="00755537">
      <w:r w:rsidRPr="00BE7A53">
        <w:rPr>
          <w:smallCaps/>
        </w:rPr>
        <w:t>Koniecszny</w:t>
      </w:r>
      <w:r w:rsidRPr="00B87824">
        <w:t xml:space="preserve">, </w:t>
      </w:r>
      <w:r>
        <w:t xml:space="preserve">D., </w:t>
      </w:r>
      <w:r w:rsidRPr="00BE7A53">
        <w:rPr>
          <w:i/>
          <w:iCs/>
        </w:rPr>
        <w:t>Les idées politiques de Mathias de Grati</w:t>
      </w:r>
      <w:r>
        <w:t xml:space="preserve">, </w:t>
      </w:r>
      <w:r>
        <w:rPr>
          <w:i/>
          <w:iCs/>
        </w:rPr>
        <w:t>m</w:t>
      </w:r>
      <w:r w:rsidRPr="00AD512A">
        <w:rPr>
          <w:i/>
          <w:iCs/>
        </w:rPr>
        <w:t>émoire</w:t>
      </w:r>
      <w:r>
        <w:rPr>
          <w:i/>
          <w:iCs/>
        </w:rPr>
        <w:t xml:space="preserve"> pour l’obtention du grade de licenciée en Philosophie et Lettres, </w:t>
      </w:r>
      <w:r>
        <w:t xml:space="preserve">Liège, </w:t>
      </w:r>
      <w:r w:rsidRPr="00BE7A53">
        <w:t>Université de Liège, 1984</w:t>
      </w:r>
      <w:r>
        <w:t xml:space="preserve">. </w:t>
      </w:r>
    </w:p>
    <w:p w14:paraId="35934C57" w14:textId="77777777" w:rsidR="00755537" w:rsidRPr="00C75D4E" w:rsidRDefault="00755537" w:rsidP="00755537">
      <w:pPr>
        <w:rPr>
          <w:smallCaps/>
          <w:lang w:val="fr-BE"/>
        </w:rPr>
      </w:pPr>
    </w:p>
    <w:p w14:paraId="6EE468AA" w14:textId="77777777" w:rsidR="00755537" w:rsidRPr="007A14E4" w:rsidRDefault="00755537" w:rsidP="00755537">
      <w:pPr>
        <w:rPr>
          <w:lang w:val="en-US"/>
        </w:rPr>
      </w:pPr>
      <w:r w:rsidRPr="007A14E4">
        <w:rPr>
          <w:smallCaps/>
          <w:lang w:val="en-US"/>
        </w:rPr>
        <w:t>Koskenniemi</w:t>
      </w:r>
      <w:r w:rsidRPr="007A14E4">
        <w:rPr>
          <w:lang w:val="en-US"/>
        </w:rPr>
        <w:t xml:space="preserve">, M., </w:t>
      </w:r>
      <w:r w:rsidRPr="007A14E4">
        <w:rPr>
          <w:i/>
          <w:iCs/>
          <w:lang w:val="en-US"/>
        </w:rPr>
        <w:t>To the Uttermost Parts of the Earth. Legal Imagination and International Power, 1300-1870</w:t>
      </w:r>
      <w:r w:rsidRPr="007A14E4">
        <w:rPr>
          <w:lang w:val="en-US"/>
        </w:rPr>
        <w:t>, Cambridge, Cambdrige University Press, 2021.</w:t>
      </w:r>
    </w:p>
    <w:p w14:paraId="4B903167" w14:textId="77777777" w:rsidR="00755537" w:rsidRPr="002E2019" w:rsidRDefault="00755537" w:rsidP="00755537">
      <w:pPr>
        <w:rPr>
          <w:smallCaps/>
          <w:lang w:val="en-US"/>
        </w:rPr>
      </w:pPr>
    </w:p>
    <w:p w14:paraId="75C4089E" w14:textId="77777777" w:rsidR="00755537" w:rsidRDefault="00755537" w:rsidP="00755537">
      <w:pPr>
        <w:rPr>
          <w:lang w:val="nl-BE"/>
        </w:rPr>
      </w:pPr>
      <w:r w:rsidRPr="00903DB4">
        <w:rPr>
          <w:smallCaps/>
          <w:lang w:val="nl-BE"/>
        </w:rPr>
        <w:t>Lagasse</w:t>
      </w:r>
      <w:r w:rsidRPr="00903DB4">
        <w:rPr>
          <w:lang w:val="nl-BE"/>
        </w:rPr>
        <w:t>, B</w:t>
      </w:r>
      <w:r>
        <w:rPr>
          <w:lang w:val="nl-BE"/>
        </w:rPr>
        <w:t>.</w:t>
      </w:r>
      <w:r w:rsidRPr="00903DB4">
        <w:rPr>
          <w:lang w:val="nl-BE"/>
        </w:rPr>
        <w:t xml:space="preserve">, « Charles de Méan, de Luikse Papinianus, biografie van een Luikse jurist uit de zeventiende eeuw » </w:t>
      </w:r>
      <w:r w:rsidRPr="00903DB4">
        <w:rPr>
          <w:i/>
          <w:iCs/>
          <w:lang w:val="nl-BE"/>
        </w:rPr>
        <w:t>Pro Memorie</w:t>
      </w:r>
      <w:r w:rsidRPr="00903DB4">
        <w:rPr>
          <w:lang w:val="nl-BE"/>
        </w:rPr>
        <w:t xml:space="preserve">, vol. 17 (2), 2015, pp. 251-263. </w:t>
      </w:r>
    </w:p>
    <w:p w14:paraId="7C8B8B2F" w14:textId="77777777" w:rsidR="00755537" w:rsidRDefault="00755537" w:rsidP="00755537">
      <w:pPr>
        <w:rPr>
          <w:smallCaps/>
          <w:lang w:val="nl-BE"/>
        </w:rPr>
      </w:pPr>
    </w:p>
    <w:p w14:paraId="10677899" w14:textId="77777777" w:rsidR="00755537" w:rsidRDefault="00755537" w:rsidP="00755537">
      <w:pPr>
        <w:rPr>
          <w:lang w:val="nl-BE"/>
        </w:rPr>
      </w:pPr>
      <w:r w:rsidRPr="003452A8">
        <w:rPr>
          <w:smallCaps/>
          <w:lang w:val="nl-BE"/>
        </w:rPr>
        <w:t>Lagasse</w:t>
      </w:r>
      <w:r w:rsidRPr="003452A8">
        <w:rPr>
          <w:lang w:val="nl-BE"/>
        </w:rPr>
        <w:t>, B</w:t>
      </w:r>
      <w:r>
        <w:rPr>
          <w:lang w:val="nl-BE"/>
        </w:rPr>
        <w:t>.</w:t>
      </w:r>
      <w:r w:rsidRPr="003452A8">
        <w:rPr>
          <w:lang w:val="nl-BE"/>
        </w:rPr>
        <w:t xml:space="preserve">, « Charles de Méan, trait d’union entre Rome et le Code civil ? », </w:t>
      </w:r>
      <w:r w:rsidRPr="003452A8">
        <w:rPr>
          <w:i/>
          <w:iCs/>
          <w:lang w:val="nl-BE"/>
        </w:rPr>
        <w:t xml:space="preserve">in </w:t>
      </w:r>
      <w:r w:rsidRPr="00BB7613">
        <w:rPr>
          <w:smallCaps/>
          <w:lang w:val="nl-BE"/>
        </w:rPr>
        <w:t>De ruysscher</w:t>
      </w:r>
      <w:r w:rsidRPr="003452A8">
        <w:rPr>
          <w:lang w:val="nl-BE"/>
        </w:rPr>
        <w:t>,</w:t>
      </w:r>
      <w:r>
        <w:rPr>
          <w:lang w:val="nl-BE"/>
        </w:rPr>
        <w:t xml:space="preserve"> D.,</w:t>
      </w:r>
      <w:r w:rsidRPr="003452A8">
        <w:rPr>
          <w:lang w:val="nl-BE"/>
        </w:rPr>
        <w:t xml:space="preserve"> </w:t>
      </w:r>
      <w:r w:rsidRPr="00BB7613">
        <w:rPr>
          <w:smallCaps/>
          <w:lang w:val="nl-BE"/>
        </w:rPr>
        <w:t>Cappelle</w:t>
      </w:r>
      <w:r>
        <w:rPr>
          <w:lang w:val="nl-BE"/>
        </w:rPr>
        <w:t xml:space="preserve">, </w:t>
      </w:r>
      <w:r w:rsidRPr="003452A8">
        <w:rPr>
          <w:lang w:val="nl-BE"/>
        </w:rPr>
        <w:t xml:space="preserve">K., </w:t>
      </w:r>
      <w:r w:rsidRPr="00BB7613">
        <w:rPr>
          <w:smallCaps/>
          <w:lang w:val="nl-BE"/>
        </w:rPr>
        <w:t>Colette</w:t>
      </w:r>
      <w:r w:rsidRPr="003452A8">
        <w:rPr>
          <w:lang w:val="nl-BE"/>
        </w:rPr>
        <w:t>,</w:t>
      </w:r>
      <w:r>
        <w:rPr>
          <w:lang w:val="nl-BE"/>
        </w:rPr>
        <w:t xml:space="preserve"> M.,</w:t>
      </w:r>
      <w:r w:rsidRPr="003452A8">
        <w:rPr>
          <w:lang w:val="nl-BE"/>
        </w:rPr>
        <w:t xml:space="preserve"> </w:t>
      </w:r>
      <w:r w:rsidRPr="00BB7613">
        <w:rPr>
          <w:smallCaps/>
          <w:lang w:val="nl-BE"/>
        </w:rPr>
        <w:t>Deseure</w:t>
      </w:r>
      <w:r>
        <w:rPr>
          <w:lang w:val="nl-BE"/>
        </w:rPr>
        <w:t>, B. et</w:t>
      </w:r>
      <w:r w:rsidRPr="003452A8">
        <w:rPr>
          <w:lang w:val="nl-BE"/>
        </w:rPr>
        <w:t xml:space="preserve"> </w:t>
      </w:r>
      <w:r w:rsidRPr="00BB7613">
        <w:rPr>
          <w:smallCaps/>
          <w:lang w:val="nl-BE"/>
        </w:rPr>
        <w:t>Van Assche</w:t>
      </w:r>
      <w:r>
        <w:rPr>
          <w:lang w:val="nl-BE"/>
        </w:rPr>
        <w:t>, G.</w:t>
      </w:r>
      <w:r w:rsidRPr="003452A8">
        <w:rPr>
          <w:lang w:val="nl-BE"/>
        </w:rPr>
        <w:t xml:space="preserve"> (</w:t>
      </w:r>
      <w:r>
        <w:rPr>
          <w:lang w:val="nl-BE"/>
        </w:rPr>
        <w:t>é</w:t>
      </w:r>
      <w:r w:rsidRPr="003452A8">
        <w:rPr>
          <w:lang w:val="nl-BE"/>
        </w:rPr>
        <w:t xml:space="preserve">ds.), </w:t>
      </w:r>
      <w:r w:rsidRPr="003452A8">
        <w:rPr>
          <w:i/>
          <w:iCs/>
          <w:lang w:val="nl-BE"/>
        </w:rPr>
        <w:t>Rechtsge</w:t>
      </w:r>
      <w:r w:rsidRPr="003452A8">
        <w:rPr>
          <w:i/>
          <w:iCs/>
          <w:lang w:val="nl-BE"/>
        </w:rPr>
        <w:softHyphen/>
        <w:t xml:space="preserve">schiedenis op nieuwe wegen/Legal history moving in new directions, </w:t>
      </w:r>
      <w:r w:rsidRPr="003452A8">
        <w:rPr>
          <w:lang w:val="nl-BE"/>
        </w:rPr>
        <w:t>Anvers, Maklu, 2015, pp. 303-</w:t>
      </w:r>
      <w:r w:rsidRPr="003452A8">
        <w:rPr>
          <w:lang w:val="nl-BE"/>
        </w:rPr>
        <w:softHyphen/>
        <w:t xml:space="preserve">329.  </w:t>
      </w:r>
    </w:p>
    <w:p w14:paraId="6C8A360F" w14:textId="77777777" w:rsidR="00755537" w:rsidRDefault="00755537" w:rsidP="00755537">
      <w:pPr>
        <w:rPr>
          <w:lang w:val="nl-BE"/>
        </w:rPr>
      </w:pPr>
    </w:p>
    <w:p w14:paraId="0D48CB4C" w14:textId="77777777" w:rsidR="00755537" w:rsidRPr="002D2905" w:rsidRDefault="00755537" w:rsidP="00755537">
      <w:pPr>
        <w:rPr>
          <w:rFonts w:cs="Arial"/>
          <w:lang w:val="nl-BE"/>
        </w:rPr>
      </w:pPr>
      <w:r w:rsidRPr="006335E3">
        <w:rPr>
          <w:rFonts w:cs="Arial"/>
          <w:smallCaps/>
          <w:lang w:val="nl-NL"/>
        </w:rPr>
        <w:t>Lagasse</w:t>
      </w:r>
      <w:r w:rsidRPr="006335E3">
        <w:rPr>
          <w:rFonts w:cs="Arial"/>
          <w:lang w:val="nl-NL"/>
        </w:rPr>
        <w:t xml:space="preserve">, </w:t>
      </w:r>
      <w:r>
        <w:rPr>
          <w:rFonts w:cs="Arial"/>
          <w:lang w:val="nl-NL"/>
        </w:rPr>
        <w:t xml:space="preserve">B., </w:t>
      </w:r>
      <w:r w:rsidRPr="006335E3">
        <w:rPr>
          <w:rFonts w:cs="Arial"/>
          <w:lang w:val="nl-BE"/>
        </w:rPr>
        <w:t xml:space="preserve">« </w:t>
      </w:r>
      <w:r w:rsidRPr="006335E3">
        <w:rPr>
          <w:rFonts w:cs="Arial"/>
          <w:lang w:val="nl-NL"/>
        </w:rPr>
        <w:t xml:space="preserve">De niet-toepassing van de mainplévie in Maastricht </w:t>
      </w:r>
      <w:r w:rsidRPr="006335E3">
        <w:rPr>
          <w:rFonts w:cs="Arial"/>
          <w:lang w:val="nl-BE"/>
        </w:rPr>
        <w:t>»,</w:t>
      </w:r>
      <w:r>
        <w:rPr>
          <w:rFonts w:cs="Arial"/>
          <w:lang w:val="nl-BE"/>
        </w:rPr>
        <w:t xml:space="preserve"> </w:t>
      </w:r>
      <w:r w:rsidRPr="006335E3">
        <w:rPr>
          <w:rFonts w:cs="Arial"/>
          <w:i/>
          <w:iCs/>
          <w:lang w:val="nl-BE"/>
        </w:rPr>
        <w:t>Nederlands-Belgisch Rechtshistorisch colloquium, 16-17 décembre 2016</w:t>
      </w:r>
      <w:r w:rsidRPr="006335E3">
        <w:rPr>
          <w:rFonts w:cs="Arial"/>
          <w:lang w:val="nl-BE"/>
        </w:rPr>
        <w:t>, 2016.</w:t>
      </w:r>
    </w:p>
    <w:p w14:paraId="3CABE106" w14:textId="77777777" w:rsidR="00755537" w:rsidRPr="00015F45" w:rsidRDefault="00755537" w:rsidP="00755537">
      <w:pPr>
        <w:rPr>
          <w:smallCaps/>
          <w:lang w:val="nl-BE"/>
        </w:rPr>
      </w:pPr>
    </w:p>
    <w:p w14:paraId="28E488C9" w14:textId="77777777" w:rsidR="00755537" w:rsidRDefault="00755537" w:rsidP="00755537">
      <w:pPr>
        <w:rPr>
          <w:rFonts w:cs="Arial"/>
          <w:lang w:val="fr-BE"/>
        </w:rPr>
      </w:pPr>
      <w:r w:rsidRPr="006335E3">
        <w:rPr>
          <w:rFonts w:cs="Arial"/>
          <w:smallCaps/>
        </w:rPr>
        <w:t>Lagasse</w:t>
      </w:r>
      <w:r w:rsidRPr="006335E3">
        <w:rPr>
          <w:rFonts w:cs="Arial"/>
        </w:rPr>
        <w:t>,</w:t>
      </w:r>
      <w:r>
        <w:rPr>
          <w:rFonts w:cs="Arial"/>
        </w:rPr>
        <w:t xml:space="preserve"> B.,</w:t>
      </w:r>
      <w:r w:rsidRPr="006335E3">
        <w:rPr>
          <w:rFonts w:cs="Arial"/>
        </w:rPr>
        <w:t xml:space="preserve"> </w:t>
      </w:r>
      <w:r w:rsidRPr="006335E3">
        <w:rPr>
          <w:rFonts w:cs="Arial"/>
          <w:i/>
          <w:iCs/>
        </w:rPr>
        <w:t>Charles de Méan, le Papinien liégeois</w:t>
      </w:r>
      <w:r w:rsidRPr="006335E3">
        <w:rPr>
          <w:rFonts w:cs="Arial"/>
        </w:rPr>
        <w:t xml:space="preserve">, </w:t>
      </w:r>
      <w:r>
        <w:rPr>
          <w:rFonts w:cs="Arial"/>
          <w:i/>
          <w:iCs/>
          <w:lang w:val="fr-BE"/>
        </w:rPr>
        <w:t>t</w:t>
      </w:r>
      <w:r w:rsidRPr="006335E3">
        <w:rPr>
          <w:rFonts w:cs="Arial"/>
          <w:i/>
          <w:iCs/>
          <w:lang w:val="fr-BE"/>
        </w:rPr>
        <w:t>ravail réalisé en vue de l’obtention du grade de Doctor in Law de l’Universiteit Gent et de Docteur en sciences juridiques de l’Université de Liège, sous la supervision de Jean-François Gerkens et de Dirk Heirbaut</w:t>
      </w:r>
      <w:r w:rsidRPr="006335E3">
        <w:rPr>
          <w:rFonts w:cs="Arial"/>
          <w:lang w:val="fr-BE"/>
        </w:rPr>
        <w:t xml:space="preserve">, </w:t>
      </w:r>
      <w:r>
        <w:rPr>
          <w:rFonts w:cs="Arial"/>
          <w:lang w:val="fr-BE"/>
        </w:rPr>
        <w:t xml:space="preserve">Liège, </w:t>
      </w:r>
      <w:r w:rsidRPr="006335E3">
        <w:rPr>
          <w:rFonts w:cs="Arial"/>
          <w:lang w:val="fr-BE"/>
        </w:rPr>
        <w:t>Université de Liège, 2017.</w:t>
      </w:r>
    </w:p>
    <w:p w14:paraId="6260462F" w14:textId="77777777" w:rsidR="00755537" w:rsidRDefault="00755537" w:rsidP="00755537">
      <w:pPr>
        <w:rPr>
          <w:rFonts w:cs="Arial"/>
          <w:lang w:val="fr-BE"/>
        </w:rPr>
      </w:pPr>
    </w:p>
    <w:p w14:paraId="227157A3" w14:textId="77777777" w:rsidR="00755537" w:rsidRDefault="00755537" w:rsidP="00755537">
      <w:pPr>
        <w:rPr>
          <w:rFonts w:cstheme="majorHAnsi"/>
          <w:lang w:val="fr-BE"/>
        </w:rPr>
      </w:pPr>
      <w:r w:rsidRPr="003D418B">
        <w:rPr>
          <w:smallCaps/>
        </w:rPr>
        <w:t>Lagasse</w:t>
      </w:r>
      <w:r>
        <w:t>, B., « Les différents types de fiefs dans la principauté de Liège suivant Charles de Méan », C@hiers du CRHiDI, vol. 41, 2018.</w:t>
      </w:r>
    </w:p>
    <w:p w14:paraId="713BC488" w14:textId="77777777" w:rsidR="00755537" w:rsidRDefault="00755537" w:rsidP="00755537">
      <w:pPr>
        <w:rPr>
          <w:rFonts w:cs="Arial"/>
          <w:lang w:val="fr-BE"/>
        </w:rPr>
      </w:pPr>
    </w:p>
    <w:p w14:paraId="1CEF77B7" w14:textId="77777777" w:rsidR="00755537" w:rsidRDefault="00755537" w:rsidP="00755537">
      <w:pPr>
        <w:rPr>
          <w:rFonts w:cstheme="majorHAnsi"/>
          <w:lang w:val="fr-BE"/>
        </w:rPr>
      </w:pPr>
      <w:r w:rsidRPr="008B3E7D">
        <w:rPr>
          <w:smallCaps/>
          <w:kern w:val="0"/>
        </w:rPr>
        <w:t>Lagasse</w:t>
      </w:r>
      <w:r>
        <w:rPr>
          <w:smallCaps/>
          <w:kern w:val="0"/>
        </w:rPr>
        <w:t>, B.,</w:t>
      </w:r>
      <w:r w:rsidRPr="008B3E7D">
        <w:rPr>
          <w:kern w:val="0"/>
        </w:rPr>
        <w:t xml:space="preserve"> et </w:t>
      </w:r>
      <w:r w:rsidRPr="008B3E7D">
        <w:rPr>
          <w:smallCaps/>
          <w:kern w:val="0"/>
        </w:rPr>
        <w:t>Puccio</w:t>
      </w:r>
      <w:r w:rsidRPr="008B3E7D">
        <w:rPr>
          <w:kern w:val="0"/>
        </w:rPr>
        <w:t xml:space="preserve">, </w:t>
      </w:r>
      <w:r>
        <w:rPr>
          <w:kern w:val="0"/>
        </w:rPr>
        <w:t xml:space="preserve">L., </w:t>
      </w:r>
      <w:r w:rsidRPr="008B3E7D">
        <w:rPr>
          <w:kern w:val="0"/>
        </w:rPr>
        <w:t xml:space="preserve">« La procédure et les tribunaux d’appel de la principauté de Liège », </w:t>
      </w:r>
      <w:r w:rsidRPr="008B3E7D">
        <w:rPr>
          <w:i/>
          <w:iCs/>
          <w:kern w:val="0"/>
        </w:rPr>
        <w:t>in</w:t>
      </w:r>
      <w:r w:rsidRPr="008B3E7D">
        <w:rPr>
          <w:kern w:val="0"/>
        </w:rPr>
        <w:t xml:space="preserve"> </w:t>
      </w:r>
      <w:r w:rsidRPr="008B3E7D">
        <w:rPr>
          <w:smallCaps/>
          <w:kern w:val="0"/>
        </w:rPr>
        <w:t>Grandjean</w:t>
      </w:r>
      <w:r w:rsidRPr="008B3E7D">
        <w:rPr>
          <w:kern w:val="0"/>
        </w:rPr>
        <w:t xml:space="preserve">, </w:t>
      </w:r>
      <w:r>
        <w:rPr>
          <w:kern w:val="0"/>
        </w:rPr>
        <w:t xml:space="preserve">G., </w:t>
      </w:r>
      <w:r w:rsidRPr="008B3E7D">
        <w:rPr>
          <w:smallCaps/>
          <w:kern w:val="0"/>
        </w:rPr>
        <w:t>Lempereur</w:t>
      </w:r>
      <w:r>
        <w:rPr>
          <w:smallCaps/>
          <w:kern w:val="0"/>
        </w:rPr>
        <w:t>, M.,</w:t>
      </w:r>
      <w:r w:rsidRPr="008B3E7D">
        <w:rPr>
          <w:kern w:val="0"/>
        </w:rPr>
        <w:t xml:space="preserve"> et </w:t>
      </w:r>
      <w:r w:rsidRPr="008B3E7D">
        <w:rPr>
          <w:smallCaps/>
          <w:kern w:val="0"/>
        </w:rPr>
        <w:t>Maquet</w:t>
      </w:r>
      <w:r>
        <w:rPr>
          <w:smallCaps/>
          <w:kern w:val="0"/>
        </w:rPr>
        <w:t>, J.</w:t>
      </w:r>
      <w:r w:rsidRPr="008B3E7D">
        <w:rPr>
          <w:kern w:val="0"/>
        </w:rPr>
        <w:t xml:space="preserve"> (éds.), </w:t>
      </w:r>
      <w:r w:rsidRPr="008B3E7D">
        <w:rPr>
          <w:i/>
          <w:iCs/>
          <w:kern w:val="0"/>
        </w:rPr>
        <w:t>Histoire des institutions diachroniques. Le pouvoir politique en Wallonie</w:t>
      </w:r>
      <w:r w:rsidRPr="008B3E7D">
        <w:rPr>
          <w:kern w:val="0"/>
        </w:rPr>
        <w:t>, Liège, Presses Universitaires de Liège, 2022, pp. 115</w:t>
      </w:r>
      <w:r w:rsidRPr="008B3E7D">
        <w:rPr>
          <w:rFonts w:ascii="Cambria Math" w:hAnsi="Cambria Math" w:cs="Cambria Math"/>
          <w:kern w:val="0"/>
        </w:rPr>
        <w:t>‑</w:t>
      </w:r>
      <w:r w:rsidRPr="008B3E7D">
        <w:rPr>
          <w:kern w:val="0"/>
        </w:rPr>
        <w:t>128</w:t>
      </w:r>
      <w:r>
        <w:rPr>
          <w:kern w:val="0"/>
        </w:rPr>
        <w:t>.</w:t>
      </w:r>
    </w:p>
    <w:p w14:paraId="29D066F2" w14:textId="77777777" w:rsidR="00755537" w:rsidRDefault="00755537" w:rsidP="00755537">
      <w:pPr>
        <w:rPr>
          <w:rFonts w:cs="Arial"/>
          <w:lang w:val="fr-BE"/>
        </w:rPr>
      </w:pPr>
    </w:p>
    <w:p w14:paraId="3B0A25FC" w14:textId="77777777" w:rsidR="00755537" w:rsidRDefault="00755537" w:rsidP="00755537">
      <w:r w:rsidRPr="000E5724">
        <w:rPr>
          <w:smallCaps/>
        </w:rPr>
        <w:t>Lahaye</w:t>
      </w:r>
      <w:r w:rsidRPr="000E5724">
        <w:t xml:space="preserve">, </w:t>
      </w:r>
      <w:r>
        <w:t xml:space="preserve">L., </w:t>
      </w:r>
      <w:r w:rsidRPr="000E5724">
        <w:t xml:space="preserve">« Les paroisses de Liège », </w:t>
      </w:r>
      <w:r w:rsidRPr="000E5724">
        <w:rPr>
          <w:i/>
          <w:iCs/>
        </w:rPr>
        <w:t>B</w:t>
      </w:r>
      <w:r>
        <w:rPr>
          <w:i/>
          <w:iCs/>
        </w:rPr>
        <w:t>ulletin de l’</w:t>
      </w:r>
      <w:r w:rsidRPr="000E5724">
        <w:rPr>
          <w:i/>
          <w:iCs/>
        </w:rPr>
        <w:t>I</w:t>
      </w:r>
      <w:r>
        <w:rPr>
          <w:i/>
          <w:iCs/>
        </w:rPr>
        <w:t xml:space="preserve">nstitut </w:t>
      </w:r>
      <w:r w:rsidRPr="000E5724">
        <w:rPr>
          <w:i/>
          <w:iCs/>
        </w:rPr>
        <w:t>A</w:t>
      </w:r>
      <w:r>
        <w:rPr>
          <w:i/>
          <w:iCs/>
        </w:rPr>
        <w:t xml:space="preserve">rchéologique </w:t>
      </w:r>
      <w:r w:rsidRPr="000E5724">
        <w:rPr>
          <w:i/>
          <w:iCs/>
        </w:rPr>
        <w:t>L</w:t>
      </w:r>
      <w:r>
        <w:rPr>
          <w:i/>
          <w:iCs/>
        </w:rPr>
        <w:t>iégeois</w:t>
      </w:r>
      <w:r w:rsidRPr="000E5724">
        <w:t>, t. XLVI, 1921, pp. 1-208</w:t>
      </w:r>
      <w:r>
        <w:t xml:space="preserve">. </w:t>
      </w:r>
    </w:p>
    <w:p w14:paraId="0F6006BF" w14:textId="77777777" w:rsidR="00755537" w:rsidRDefault="00755537" w:rsidP="00755537">
      <w:pPr>
        <w:rPr>
          <w:rFonts w:cs="Arial"/>
        </w:rPr>
      </w:pPr>
    </w:p>
    <w:p w14:paraId="71EF8AD3" w14:textId="77777777" w:rsidR="00755537" w:rsidRPr="00403C78" w:rsidRDefault="00755537" w:rsidP="00755537">
      <w:pPr>
        <w:rPr>
          <w:rFonts w:cstheme="majorHAnsi"/>
          <w:lang w:val="nl-BE"/>
        </w:rPr>
      </w:pPr>
      <w:r w:rsidRPr="00713D66">
        <w:rPr>
          <w:smallCaps/>
          <w:lang w:val="nl-BE"/>
        </w:rPr>
        <w:t>Lamberti,</w:t>
      </w:r>
      <w:r w:rsidRPr="00713D66">
        <w:rPr>
          <w:lang w:val="nl-BE"/>
        </w:rPr>
        <w:t xml:space="preserve"> F., « Hauskinder », </w:t>
      </w:r>
      <w:r w:rsidRPr="004955B5">
        <w:rPr>
          <w:rFonts w:cs="Arial"/>
          <w:i/>
          <w:iCs/>
          <w:lang w:val="nl-BE"/>
        </w:rPr>
        <w:t>in</w:t>
      </w:r>
      <w:r w:rsidRPr="004955B5">
        <w:rPr>
          <w:rFonts w:cs="Arial"/>
          <w:lang w:val="nl-BE"/>
        </w:rPr>
        <w:t xml:space="preserve"> </w:t>
      </w:r>
      <w:r w:rsidRPr="004955B5">
        <w:rPr>
          <w:rFonts w:cs="Arial"/>
          <w:smallCaps/>
          <w:lang w:val="nl-BE"/>
        </w:rPr>
        <w:t>Babusiaux</w:t>
      </w:r>
      <w:r w:rsidRPr="004955B5">
        <w:rPr>
          <w:rFonts w:cs="Arial"/>
          <w:lang w:val="nl-BE"/>
        </w:rPr>
        <w:t>,</w:t>
      </w:r>
      <w:r>
        <w:rPr>
          <w:rFonts w:cs="Arial"/>
          <w:lang w:val="nl-BE"/>
        </w:rPr>
        <w:t xml:space="preserve"> U., </w:t>
      </w:r>
      <w:r w:rsidRPr="006335E3">
        <w:rPr>
          <w:rFonts w:cs="Arial"/>
          <w:smallCaps/>
          <w:lang w:val="nl-BE"/>
        </w:rPr>
        <w:t>Baldus</w:t>
      </w:r>
      <w:r w:rsidRPr="006335E3">
        <w:rPr>
          <w:rFonts w:cs="Arial"/>
          <w:lang w:val="nl-BE"/>
        </w:rPr>
        <w:t>,</w:t>
      </w:r>
      <w:r>
        <w:rPr>
          <w:rFonts w:cs="Arial"/>
          <w:lang w:val="nl-BE"/>
        </w:rPr>
        <w:t xml:space="preserve"> Ch.,</w:t>
      </w:r>
      <w:r w:rsidRPr="006335E3">
        <w:rPr>
          <w:rFonts w:cs="Arial"/>
          <w:lang w:val="nl-BE"/>
        </w:rPr>
        <w:t xml:space="preserve"> </w:t>
      </w:r>
      <w:r w:rsidRPr="006335E3">
        <w:rPr>
          <w:rFonts w:cs="Arial"/>
          <w:smallCaps/>
          <w:lang w:val="nl-BE"/>
        </w:rPr>
        <w:t>Ernst</w:t>
      </w:r>
      <w:r w:rsidRPr="006335E3">
        <w:rPr>
          <w:rFonts w:cs="Arial"/>
          <w:lang w:val="nl-BE"/>
        </w:rPr>
        <w:t>,</w:t>
      </w:r>
      <w:r>
        <w:rPr>
          <w:rFonts w:cs="Arial"/>
          <w:lang w:val="nl-BE"/>
        </w:rPr>
        <w:t xml:space="preserve"> W.,</w:t>
      </w:r>
      <w:r w:rsidRPr="006335E3">
        <w:rPr>
          <w:rFonts w:cs="Arial"/>
          <w:lang w:val="nl-BE"/>
        </w:rPr>
        <w:t xml:space="preserve"> </w:t>
      </w:r>
      <w:r w:rsidRPr="006335E3">
        <w:rPr>
          <w:rFonts w:cs="Arial"/>
          <w:smallCaps/>
          <w:lang w:val="nl-BE"/>
        </w:rPr>
        <w:t>Meissel</w:t>
      </w:r>
      <w:r w:rsidRPr="006335E3">
        <w:rPr>
          <w:rFonts w:cs="Arial"/>
          <w:lang w:val="nl-BE"/>
        </w:rPr>
        <w:t>,</w:t>
      </w:r>
      <w:r>
        <w:rPr>
          <w:rFonts w:cs="Arial"/>
          <w:lang w:val="nl-BE"/>
        </w:rPr>
        <w:t xml:space="preserve"> </w:t>
      </w:r>
      <w:r w:rsidRPr="006335E3">
        <w:rPr>
          <w:rFonts w:cs="Arial"/>
          <w:lang w:val="nl-BE"/>
        </w:rPr>
        <w:t>F.-S.</w:t>
      </w:r>
      <w:r>
        <w:rPr>
          <w:rFonts w:cs="Arial"/>
          <w:lang w:val="nl-BE"/>
        </w:rPr>
        <w:t>,</w:t>
      </w:r>
      <w:r w:rsidRPr="006335E3">
        <w:rPr>
          <w:rFonts w:cs="Arial"/>
          <w:lang w:val="nl-BE"/>
        </w:rPr>
        <w:t xml:space="preserve">  </w:t>
      </w:r>
      <w:r w:rsidRPr="006335E3">
        <w:rPr>
          <w:rFonts w:cs="Arial"/>
          <w:smallCaps/>
          <w:lang w:val="nl-BE"/>
        </w:rPr>
        <w:t>Platschek</w:t>
      </w:r>
      <w:r>
        <w:rPr>
          <w:rFonts w:cs="Arial"/>
          <w:smallCaps/>
          <w:lang w:val="nl-BE"/>
        </w:rPr>
        <w:t>, J.,</w:t>
      </w:r>
      <w:r w:rsidRPr="006335E3">
        <w:rPr>
          <w:rFonts w:cs="Arial"/>
          <w:smallCaps/>
          <w:lang w:val="nl-BE"/>
        </w:rPr>
        <w:t xml:space="preserve"> </w:t>
      </w:r>
      <w:r w:rsidRPr="006335E3">
        <w:rPr>
          <w:rFonts w:cs="Arial"/>
          <w:lang w:val="nl-BE"/>
        </w:rPr>
        <w:t xml:space="preserve">et </w:t>
      </w:r>
      <w:r w:rsidRPr="009A5629">
        <w:rPr>
          <w:rFonts w:cs="Arial"/>
          <w:smallCaps/>
          <w:lang w:val="nl-BE"/>
        </w:rPr>
        <w:t>Rüfner</w:t>
      </w:r>
      <w:r>
        <w:rPr>
          <w:rFonts w:cs="Arial"/>
          <w:smallCaps/>
          <w:lang w:val="nl-BE"/>
        </w:rPr>
        <w:t xml:space="preserve">, </w:t>
      </w:r>
      <w:r w:rsidRPr="006335E3">
        <w:rPr>
          <w:rFonts w:cs="Arial"/>
          <w:lang w:val="nl-BE"/>
        </w:rPr>
        <w:t>Th.</w:t>
      </w:r>
      <w:r>
        <w:rPr>
          <w:rFonts w:cs="Arial"/>
          <w:lang w:val="nl-BE"/>
        </w:rPr>
        <w:t xml:space="preserve"> </w:t>
      </w:r>
      <w:r w:rsidRPr="009A5629">
        <w:rPr>
          <w:rFonts w:cs="Arial"/>
          <w:lang w:val="nl-BE"/>
        </w:rPr>
        <w:t xml:space="preserve">(éds.), </w:t>
      </w:r>
      <w:r w:rsidRPr="009A5629">
        <w:rPr>
          <w:rFonts w:cs="Arial"/>
          <w:i/>
          <w:iCs/>
          <w:lang w:val="nl-BE"/>
        </w:rPr>
        <w:t>Handbuch des R</w:t>
      </w:r>
      <w:r>
        <w:rPr>
          <w:rFonts w:cs="Arial"/>
          <w:i/>
          <w:iCs/>
          <w:lang w:val="nl-BE"/>
        </w:rPr>
        <w:t xml:space="preserve">ömischen </w:t>
      </w:r>
      <w:r w:rsidRPr="009A5629">
        <w:rPr>
          <w:rFonts w:cs="Arial"/>
          <w:i/>
          <w:iCs/>
          <w:lang w:val="nl-BE"/>
        </w:rPr>
        <w:t>P</w:t>
      </w:r>
      <w:r>
        <w:rPr>
          <w:rFonts w:cs="Arial"/>
          <w:i/>
          <w:iCs/>
          <w:lang w:val="nl-BE"/>
        </w:rPr>
        <w:t>rivatrechts</w:t>
      </w:r>
      <w:r w:rsidRPr="009A5629">
        <w:rPr>
          <w:rFonts w:cs="Arial"/>
          <w:lang w:val="nl-BE"/>
        </w:rPr>
        <w:t xml:space="preserve">, t. 1, </w:t>
      </w:r>
      <w:r>
        <w:rPr>
          <w:rFonts w:cs="Arial"/>
          <w:lang w:val="nl-BE"/>
        </w:rPr>
        <w:t>Tübingen</w:t>
      </w:r>
      <w:r w:rsidRPr="009A5629">
        <w:rPr>
          <w:rFonts w:cs="Arial"/>
          <w:lang w:val="nl-BE"/>
        </w:rPr>
        <w:t xml:space="preserve">, Mohr Siebeck, </w:t>
      </w:r>
      <w:r>
        <w:rPr>
          <w:rFonts w:cs="Arial"/>
          <w:lang w:val="nl-BE"/>
        </w:rPr>
        <w:t xml:space="preserve">2023, </w:t>
      </w:r>
      <w:r w:rsidRPr="00F47901">
        <w:rPr>
          <w:lang w:val="nl-BE"/>
        </w:rPr>
        <w:t>pp. 858-875</w:t>
      </w:r>
      <w:r>
        <w:rPr>
          <w:lang w:val="nl-BE"/>
        </w:rPr>
        <w:t xml:space="preserve">. </w:t>
      </w:r>
    </w:p>
    <w:p w14:paraId="0DADBEC3" w14:textId="77777777" w:rsidR="00755537" w:rsidRPr="00FB27E8" w:rsidRDefault="00755537" w:rsidP="00755537">
      <w:pPr>
        <w:rPr>
          <w:rFonts w:cs="Arial"/>
          <w:lang w:val="nl-BE"/>
        </w:rPr>
      </w:pPr>
    </w:p>
    <w:p w14:paraId="5D7BE6ED" w14:textId="77777777" w:rsidR="00755537" w:rsidRPr="008E42AB" w:rsidRDefault="00755537" w:rsidP="00755537">
      <w:pPr>
        <w:pStyle w:val="Notedebasdepage"/>
        <w:rPr>
          <w:sz w:val="24"/>
          <w:szCs w:val="24"/>
          <w:lang w:val="en-US"/>
        </w:rPr>
      </w:pPr>
      <w:r w:rsidRPr="008E42AB">
        <w:rPr>
          <w:smallCaps/>
          <w:sz w:val="24"/>
          <w:szCs w:val="24"/>
          <w:lang w:val="en-US"/>
        </w:rPr>
        <w:t>Lambertini</w:t>
      </w:r>
      <w:r w:rsidRPr="008E42AB">
        <w:rPr>
          <w:sz w:val="24"/>
          <w:szCs w:val="24"/>
          <w:lang w:val="en-US"/>
        </w:rPr>
        <w:t>, R., « </w:t>
      </w:r>
      <w:r w:rsidRPr="008E42AB">
        <w:rPr>
          <w:i/>
          <w:iCs/>
          <w:sz w:val="24"/>
          <w:szCs w:val="24"/>
          <w:lang w:val="en-US"/>
        </w:rPr>
        <w:t>Stuprum violento</w:t>
      </w:r>
      <w:r w:rsidRPr="008E42AB">
        <w:rPr>
          <w:sz w:val="24"/>
          <w:szCs w:val="24"/>
          <w:lang w:val="en-US"/>
        </w:rPr>
        <w:t xml:space="preserve"> e ratto », </w:t>
      </w:r>
      <w:r w:rsidRPr="008E42AB">
        <w:rPr>
          <w:i/>
          <w:iCs/>
          <w:sz w:val="24"/>
          <w:szCs w:val="24"/>
          <w:lang w:val="en-US"/>
        </w:rPr>
        <w:t>Index</w:t>
      </w:r>
      <w:r w:rsidRPr="008E42AB">
        <w:rPr>
          <w:sz w:val="24"/>
          <w:szCs w:val="24"/>
          <w:lang w:val="en-US"/>
        </w:rPr>
        <w:t xml:space="preserve">, vol. 36, 2008, pp. 505-524.  </w:t>
      </w:r>
    </w:p>
    <w:p w14:paraId="7556F2C1" w14:textId="77777777" w:rsidR="00755537" w:rsidRDefault="00755537" w:rsidP="00755537">
      <w:pPr>
        <w:rPr>
          <w:smallCaps/>
          <w:lang w:val="en-US"/>
        </w:rPr>
      </w:pPr>
    </w:p>
    <w:p w14:paraId="23ABBC18" w14:textId="77777777" w:rsidR="00755537" w:rsidRPr="00B71D5A" w:rsidRDefault="00755537" w:rsidP="00755537">
      <w:pPr>
        <w:rPr>
          <w:rFonts w:cstheme="majorHAnsi"/>
          <w:lang w:val="fr-BE"/>
        </w:rPr>
      </w:pPr>
      <w:r w:rsidRPr="00B87824">
        <w:rPr>
          <w:smallCaps/>
          <w:lang w:val="fr-BE"/>
        </w:rPr>
        <w:t>Laslett</w:t>
      </w:r>
      <w:r w:rsidRPr="00B87824">
        <w:rPr>
          <w:lang w:val="fr-BE"/>
        </w:rPr>
        <w:t xml:space="preserve">, </w:t>
      </w:r>
      <w:r>
        <w:rPr>
          <w:lang w:val="fr-BE"/>
        </w:rPr>
        <w:t xml:space="preserve">P., </w:t>
      </w:r>
      <w:r w:rsidRPr="00B87824">
        <w:rPr>
          <w:lang w:val="fr-BE"/>
        </w:rPr>
        <w:t>«</w:t>
      </w:r>
      <w:r>
        <w:rPr>
          <w:lang w:val="fr-BE"/>
        </w:rPr>
        <w:t xml:space="preserve"> </w:t>
      </w:r>
      <w:r w:rsidRPr="00B87824">
        <w:rPr>
          <w:lang w:val="fr-BE"/>
        </w:rPr>
        <w:t>La famille et le ménage : approches historiques</w:t>
      </w:r>
      <w:r>
        <w:rPr>
          <w:lang w:val="fr-BE"/>
        </w:rPr>
        <w:t xml:space="preserve"> </w:t>
      </w:r>
      <w:r w:rsidRPr="00B87824">
        <w:rPr>
          <w:lang w:val="fr-BE"/>
        </w:rPr>
        <w:t xml:space="preserve">», </w:t>
      </w:r>
      <w:r w:rsidRPr="00B87824">
        <w:rPr>
          <w:i/>
          <w:iCs/>
          <w:lang w:val="fr-BE"/>
        </w:rPr>
        <w:t>Annales d’histoire et sciences sociales</w:t>
      </w:r>
      <w:r w:rsidRPr="00B87824">
        <w:rPr>
          <w:lang w:val="fr-BE"/>
        </w:rPr>
        <w:t xml:space="preserve">, </w:t>
      </w:r>
      <w:r>
        <w:rPr>
          <w:lang w:val="fr-BE"/>
        </w:rPr>
        <w:t xml:space="preserve">vol. 27 (4-5), 1972, </w:t>
      </w:r>
      <w:r w:rsidRPr="00B87824">
        <w:rPr>
          <w:lang w:val="fr-BE"/>
        </w:rPr>
        <w:t>pp. 847-872</w:t>
      </w:r>
      <w:r>
        <w:rPr>
          <w:lang w:val="fr-BE"/>
        </w:rPr>
        <w:t>.</w:t>
      </w:r>
    </w:p>
    <w:p w14:paraId="0E5BA071" w14:textId="77777777" w:rsidR="00755537" w:rsidRPr="00FB27E8" w:rsidRDefault="00755537" w:rsidP="00755537">
      <w:pPr>
        <w:rPr>
          <w:smallCaps/>
          <w:lang w:val="fr-BE"/>
        </w:rPr>
      </w:pPr>
    </w:p>
    <w:p w14:paraId="6C26B99C" w14:textId="77777777" w:rsidR="00755537" w:rsidRPr="00015F45" w:rsidRDefault="00755537" w:rsidP="00755537">
      <w:pPr>
        <w:pStyle w:val="Notedebasdepage"/>
        <w:rPr>
          <w:sz w:val="24"/>
          <w:szCs w:val="24"/>
        </w:rPr>
      </w:pPr>
      <w:r w:rsidRPr="00015F45">
        <w:rPr>
          <w:rFonts w:cs="AppleSystemUIFont"/>
          <w:smallCaps/>
          <w:kern w:val="0"/>
          <w:sz w:val="24"/>
          <w:szCs w:val="24"/>
        </w:rPr>
        <w:t>Laurent-Bonne</w:t>
      </w:r>
      <w:r w:rsidRPr="00015F45">
        <w:rPr>
          <w:rFonts w:cs="AppleSystemUIFont"/>
          <w:kern w:val="0"/>
          <w:sz w:val="24"/>
          <w:szCs w:val="24"/>
        </w:rPr>
        <w:t xml:space="preserve">, N., </w:t>
      </w:r>
      <w:r w:rsidRPr="00015F45">
        <w:rPr>
          <w:rFonts w:cs="AppleSystemUIFont"/>
          <w:i/>
          <w:iCs/>
          <w:kern w:val="0"/>
          <w:sz w:val="24"/>
          <w:szCs w:val="24"/>
        </w:rPr>
        <w:t>Aux origines de la liberté de disposer entre époux</w:t>
      </w:r>
      <w:r w:rsidRPr="00015F45">
        <w:rPr>
          <w:rFonts w:cs="AppleSystemUIFont"/>
          <w:kern w:val="0"/>
          <w:sz w:val="24"/>
          <w:szCs w:val="24"/>
        </w:rPr>
        <w:t xml:space="preserve">, Issy-les-Moulineaux, L.G.D.J., 2014. </w:t>
      </w:r>
    </w:p>
    <w:p w14:paraId="24AB761B" w14:textId="77777777" w:rsidR="00755537" w:rsidRPr="00015F45" w:rsidRDefault="00755537" w:rsidP="00755537">
      <w:pPr>
        <w:rPr>
          <w:smallCaps/>
        </w:rPr>
      </w:pPr>
    </w:p>
    <w:p w14:paraId="60DEBAF4" w14:textId="77777777" w:rsidR="00755537" w:rsidRPr="009664B3" w:rsidRDefault="00755537" w:rsidP="00755537">
      <w:pPr>
        <w:rPr>
          <w:rFonts w:cstheme="majorHAnsi"/>
          <w:lang w:val="en-US"/>
        </w:rPr>
      </w:pPr>
      <w:r w:rsidRPr="00205DF0">
        <w:rPr>
          <w:rFonts w:cs="Arial"/>
          <w:smallCaps/>
          <w:lang w:val="en-US"/>
        </w:rPr>
        <w:t>Leboutte</w:t>
      </w:r>
      <w:r w:rsidRPr="00205DF0">
        <w:rPr>
          <w:rFonts w:cs="Arial"/>
          <w:lang w:val="en-US"/>
        </w:rPr>
        <w:t>,</w:t>
      </w:r>
      <w:r>
        <w:rPr>
          <w:rFonts w:cs="Arial"/>
          <w:lang w:val="en-US"/>
        </w:rPr>
        <w:t xml:space="preserve"> R.,</w:t>
      </w:r>
      <w:r w:rsidRPr="00205DF0">
        <w:rPr>
          <w:rFonts w:cs="Arial"/>
          <w:lang w:val="en-US"/>
        </w:rPr>
        <w:t xml:space="preserve"> « Offense against Family Order: Infanticide in Belgium from the Fifteeth through the Early Twentieth Centuries », </w:t>
      </w:r>
      <w:r w:rsidRPr="00205DF0">
        <w:rPr>
          <w:rFonts w:cs="Arial"/>
          <w:i/>
          <w:iCs/>
          <w:lang w:val="en-US"/>
        </w:rPr>
        <w:t>Journal of the History of Sexuality</w:t>
      </w:r>
      <w:r w:rsidRPr="00205DF0">
        <w:rPr>
          <w:rFonts w:cs="Arial"/>
          <w:lang w:val="en-US"/>
        </w:rPr>
        <w:t>, vol.</w:t>
      </w:r>
      <w:r>
        <w:rPr>
          <w:rFonts w:cs="Arial"/>
          <w:lang w:val="en-US"/>
        </w:rPr>
        <w:t xml:space="preserve"> </w:t>
      </w:r>
      <w:r w:rsidRPr="00205DF0">
        <w:rPr>
          <w:rFonts w:cs="Arial"/>
          <w:lang w:val="en-US"/>
        </w:rPr>
        <w:t>2, n</w:t>
      </w:r>
      <w:r>
        <w:rPr>
          <w:rFonts w:cs="Arial"/>
          <w:lang w:val="en-US"/>
        </w:rPr>
        <w:t>°</w:t>
      </w:r>
      <w:r w:rsidRPr="00205DF0">
        <w:rPr>
          <w:rFonts w:cs="Arial"/>
          <w:lang w:val="en-US"/>
        </w:rPr>
        <w:t>2, 1991</w:t>
      </w:r>
      <w:r>
        <w:rPr>
          <w:rFonts w:cs="Arial"/>
          <w:lang w:val="en-US"/>
        </w:rPr>
        <w:t>, pp. 159-185.</w:t>
      </w:r>
    </w:p>
    <w:p w14:paraId="5BB717FA" w14:textId="77777777" w:rsidR="00755537" w:rsidRDefault="00755537" w:rsidP="00755537">
      <w:pPr>
        <w:rPr>
          <w:rFonts w:cstheme="majorHAnsi"/>
          <w:lang w:val="fr-BE"/>
        </w:rPr>
      </w:pPr>
      <w:r w:rsidRPr="00D00765">
        <w:rPr>
          <w:smallCaps/>
          <w:lang w:val="fr-BE"/>
        </w:rPr>
        <w:lastRenderedPageBreak/>
        <w:t>Leboutte</w:t>
      </w:r>
      <w:r>
        <w:rPr>
          <w:lang w:val="fr-BE"/>
        </w:rPr>
        <w:t xml:space="preserve">, R., </w:t>
      </w:r>
      <w:r w:rsidRPr="00D00765">
        <w:rPr>
          <w:i/>
          <w:iCs/>
          <w:lang w:val="fr-BE"/>
        </w:rPr>
        <w:t>Peste et choléra au Pays de Liège. XIV</w:t>
      </w:r>
      <w:r w:rsidRPr="00D00765">
        <w:rPr>
          <w:i/>
          <w:iCs/>
          <w:vertAlign w:val="superscript"/>
          <w:lang w:val="fr-BE"/>
        </w:rPr>
        <w:t>e</w:t>
      </w:r>
      <w:r w:rsidRPr="00D00765">
        <w:rPr>
          <w:i/>
          <w:iCs/>
          <w:lang w:val="fr-BE"/>
        </w:rPr>
        <w:t>-XIX</w:t>
      </w:r>
      <w:r w:rsidRPr="00D00765">
        <w:rPr>
          <w:i/>
          <w:iCs/>
          <w:vertAlign w:val="superscript"/>
          <w:lang w:val="fr-BE"/>
        </w:rPr>
        <w:t>e</w:t>
      </w:r>
      <w:r w:rsidRPr="00D00765">
        <w:rPr>
          <w:i/>
          <w:iCs/>
          <w:lang w:val="fr-BE"/>
        </w:rPr>
        <w:t xml:space="preserve"> siècles</w:t>
      </w:r>
      <w:r>
        <w:rPr>
          <w:lang w:val="fr-BE"/>
        </w:rPr>
        <w:t>, Paris, Librinova, 2020.</w:t>
      </w:r>
    </w:p>
    <w:p w14:paraId="1A1FBCE5" w14:textId="77777777" w:rsidR="00755537" w:rsidRDefault="00755537" w:rsidP="00755537">
      <w:pPr>
        <w:rPr>
          <w:smallCaps/>
          <w:lang w:val="fr-BE"/>
        </w:rPr>
      </w:pPr>
    </w:p>
    <w:p w14:paraId="4E9E6652" w14:textId="77777777" w:rsidR="00755537" w:rsidRPr="00D0203B" w:rsidRDefault="00755537" w:rsidP="00755537">
      <w:pPr>
        <w:rPr>
          <w:rFonts w:cstheme="majorHAnsi"/>
          <w:lang w:val="fr-BE"/>
        </w:rPr>
      </w:pPr>
      <w:r w:rsidRPr="00205DF0">
        <w:rPr>
          <w:smallCaps/>
        </w:rPr>
        <w:t>Lebrun</w:t>
      </w:r>
      <w:r w:rsidRPr="00205DF0">
        <w:t>,</w:t>
      </w:r>
      <w:r>
        <w:t xml:space="preserve"> F.,</w:t>
      </w:r>
      <w:r w:rsidRPr="00205DF0">
        <w:t xml:space="preserve"> </w:t>
      </w:r>
      <w:r w:rsidRPr="00205DF0">
        <w:rPr>
          <w:i/>
          <w:iCs/>
        </w:rPr>
        <w:t>La vie conjugale sous l’Ancien Régime</w:t>
      </w:r>
      <w:r w:rsidRPr="00205DF0">
        <w:t>, 4</w:t>
      </w:r>
      <w:r w:rsidRPr="00205DF0">
        <w:rPr>
          <w:vertAlign w:val="superscript"/>
        </w:rPr>
        <w:t>e</w:t>
      </w:r>
      <w:r w:rsidRPr="00205DF0">
        <w:t xml:space="preserve"> éd., Paris, Armand Colin, 1975</w:t>
      </w:r>
      <w:r>
        <w:t>.</w:t>
      </w:r>
    </w:p>
    <w:p w14:paraId="2DC83C6B" w14:textId="77777777" w:rsidR="00755537" w:rsidRDefault="00755537" w:rsidP="00755537">
      <w:pPr>
        <w:pStyle w:val="Notedebasdepage"/>
        <w:rPr>
          <w:smallCaps/>
          <w:sz w:val="24"/>
          <w:szCs w:val="24"/>
          <w:lang w:val="fr-BE"/>
        </w:rPr>
      </w:pPr>
    </w:p>
    <w:p w14:paraId="75C2AC89" w14:textId="77777777" w:rsidR="00755537" w:rsidRPr="00FB27E8" w:rsidRDefault="00755537" w:rsidP="00755537">
      <w:pPr>
        <w:pStyle w:val="Notedebasdepage"/>
        <w:rPr>
          <w:sz w:val="24"/>
          <w:szCs w:val="24"/>
          <w:lang w:val="fr-BE"/>
        </w:rPr>
      </w:pPr>
      <w:r w:rsidRPr="00FB27E8">
        <w:rPr>
          <w:smallCaps/>
          <w:sz w:val="24"/>
          <w:szCs w:val="24"/>
          <w:lang w:val="fr-BE"/>
        </w:rPr>
        <w:t>Lefèbvre</w:t>
      </w:r>
      <w:r w:rsidRPr="00FB27E8">
        <w:rPr>
          <w:sz w:val="24"/>
          <w:szCs w:val="24"/>
          <w:lang w:val="fr-BE"/>
        </w:rPr>
        <w:t xml:space="preserve">, J.-L., </w:t>
      </w:r>
      <w:r w:rsidRPr="004775EC">
        <w:rPr>
          <w:lang w:val="fr-BE"/>
        </w:rPr>
        <w:t xml:space="preserve"> </w:t>
      </w:r>
      <w:r w:rsidRPr="00943AD6">
        <w:rPr>
          <w:sz w:val="24"/>
          <w:szCs w:val="24"/>
          <w:lang w:val="fr-BE"/>
        </w:rPr>
        <w:t xml:space="preserve">« Le droit liégeois et le projet de codification de Dominique-François de Sohet », </w:t>
      </w:r>
      <w:r w:rsidRPr="00943AD6">
        <w:rPr>
          <w:i/>
          <w:iCs/>
          <w:sz w:val="24"/>
          <w:szCs w:val="24"/>
          <w:lang w:val="fr-BE"/>
        </w:rPr>
        <w:t>Justice et institutions françaises en Belgique (1795-1815) : traditions et innovations autour de l’annexion, actes du colloque tenu à l’Université de Lille II les 1, 2 et 3 juin 1995</w:t>
      </w:r>
      <w:r w:rsidRPr="00943AD6">
        <w:rPr>
          <w:sz w:val="24"/>
          <w:szCs w:val="24"/>
          <w:lang w:val="fr-BE"/>
        </w:rPr>
        <w:t xml:space="preserve">, </w:t>
      </w:r>
      <w:r>
        <w:rPr>
          <w:sz w:val="24"/>
          <w:szCs w:val="24"/>
          <w:lang w:val="fr-BE"/>
        </w:rPr>
        <w:t xml:space="preserve">Bruxelles, Facultés universitaires Saint-Louis, 1996, </w:t>
      </w:r>
      <w:r w:rsidRPr="00943AD6">
        <w:rPr>
          <w:sz w:val="24"/>
          <w:szCs w:val="24"/>
          <w:lang w:val="fr-BE"/>
        </w:rPr>
        <w:t>pp. 49-66</w:t>
      </w:r>
      <w:r>
        <w:rPr>
          <w:sz w:val="24"/>
          <w:szCs w:val="24"/>
          <w:lang w:val="fr-BE"/>
        </w:rPr>
        <w:t>.</w:t>
      </w:r>
      <w:r w:rsidRPr="00FB27E8">
        <w:rPr>
          <w:sz w:val="24"/>
          <w:szCs w:val="24"/>
          <w:lang w:val="fr-BE"/>
        </w:rPr>
        <w:t xml:space="preserve">  </w:t>
      </w:r>
    </w:p>
    <w:p w14:paraId="4861F18A" w14:textId="77777777" w:rsidR="00755537" w:rsidRPr="00FB27E8" w:rsidRDefault="00755537" w:rsidP="00755537">
      <w:pPr>
        <w:rPr>
          <w:smallCaps/>
          <w:lang w:val="fr-BE"/>
        </w:rPr>
      </w:pPr>
    </w:p>
    <w:p w14:paraId="707C1904" w14:textId="77777777" w:rsidR="00755537" w:rsidRPr="00FB27E8" w:rsidRDefault="00755537" w:rsidP="00755537">
      <w:pPr>
        <w:pStyle w:val="Notedebasdepage"/>
        <w:rPr>
          <w:sz w:val="24"/>
          <w:szCs w:val="24"/>
          <w:lang w:val="fr-BE"/>
        </w:rPr>
      </w:pPr>
      <w:r w:rsidRPr="00FB27E8">
        <w:rPr>
          <w:rFonts w:cs="Arial"/>
          <w:smallCaps/>
          <w:sz w:val="24"/>
          <w:szCs w:val="24"/>
          <w:lang w:val="fr-BE"/>
        </w:rPr>
        <w:t>Lefèbvre-Teillard</w:t>
      </w:r>
      <w:r w:rsidRPr="00FB27E8">
        <w:rPr>
          <w:rFonts w:cs="Arial"/>
          <w:sz w:val="24"/>
          <w:szCs w:val="24"/>
          <w:lang w:val="fr-BE"/>
        </w:rPr>
        <w:t xml:space="preserve">, A., </w:t>
      </w:r>
      <w:r w:rsidRPr="00FB27E8">
        <w:rPr>
          <w:rFonts w:cs="Arial"/>
          <w:i/>
          <w:iCs/>
          <w:sz w:val="24"/>
          <w:szCs w:val="24"/>
          <w:lang w:val="fr-BE"/>
        </w:rPr>
        <w:t>Les officialités à la veille du concile de Trente</w:t>
      </w:r>
      <w:r w:rsidRPr="00FB27E8">
        <w:rPr>
          <w:rFonts w:cs="Arial"/>
          <w:sz w:val="24"/>
          <w:szCs w:val="24"/>
          <w:lang w:val="fr-BE"/>
        </w:rPr>
        <w:t>, Paris, Pichon et Durand-Auzias, 1973.</w:t>
      </w:r>
    </w:p>
    <w:p w14:paraId="63D89F25" w14:textId="77777777" w:rsidR="00755537" w:rsidRPr="00FB27E8" w:rsidRDefault="00755537" w:rsidP="00755537">
      <w:pPr>
        <w:rPr>
          <w:smallCaps/>
          <w:lang w:val="fr-BE"/>
        </w:rPr>
      </w:pPr>
    </w:p>
    <w:p w14:paraId="085E2F7A" w14:textId="77777777" w:rsidR="00755537" w:rsidRPr="00FB27E8" w:rsidRDefault="00755537" w:rsidP="00755537">
      <w:pPr>
        <w:pStyle w:val="Notedebasdepage"/>
        <w:rPr>
          <w:sz w:val="24"/>
          <w:szCs w:val="24"/>
          <w:lang w:val="fr-BE"/>
        </w:rPr>
      </w:pPr>
      <w:r w:rsidRPr="00FB27E8">
        <w:rPr>
          <w:smallCaps/>
          <w:sz w:val="24"/>
          <w:szCs w:val="24"/>
          <w:lang w:val="fr-BE"/>
        </w:rPr>
        <w:t>Lefèbvre-Teillard</w:t>
      </w:r>
      <w:r w:rsidRPr="00FB27E8">
        <w:rPr>
          <w:sz w:val="24"/>
          <w:szCs w:val="24"/>
          <w:lang w:val="fr-BE"/>
        </w:rPr>
        <w:t xml:space="preserve">, A., </w:t>
      </w:r>
      <w:r w:rsidRPr="00FB27E8">
        <w:rPr>
          <w:i/>
          <w:iCs/>
          <w:sz w:val="24"/>
          <w:szCs w:val="24"/>
          <w:lang w:val="fr-BE"/>
        </w:rPr>
        <w:t>Le nom. Droit et histoire,</w:t>
      </w:r>
      <w:r w:rsidRPr="00FB27E8">
        <w:rPr>
          <w:sz w:val="24"/>
          <w:szCs w:val="24"/>
          <w:lang w:val="fr-BE"/>
        </w:rPr>
        <w:t xml:space="preserve"> Paris, Presses Universitaires de France, 1990.</w:t>
      </w:r>
    </w:p>
    <w:p w14:paraId="2050176A" w14:textId="77777777" w:rsidR="00755537" w:rsidRPr="00FB27E8" w:rsidRDefault="00755537" w:rsidP="00755537">
      <w:pPr>
        <w:rPr>
          <w:smallCaps/>
          <w:lang w:val="fr-BE"/>
        </w:rPr>
      </w:pPr>
    </w:p>
    <w:p w14:paraId="3B9F0AE9" w14:textId="77777777" w:rsidR="00755537" w:rsidRPr="00FB27E8" w:rsidRDefault="00755537" w:rsidP="00755537">
      <w:pPr>
        <w:pStyle w:val="Notedebasdepage"/>
        <w:rPr>
          <w:sz w:val="24"/>
          <w:szCs w:val="24"/>
        </w:rPr>
      </w:pPr>
      <w:r w:rsidRPr="00FB27E8">
        <w:rPr>
          <w:smallCaps/>
          <w:sz w:val="24"/>
          <w:szCs w:val="24"/>
        </w:rPr>
        <w:t>Lefebvre-Teillard</w:t>
      </w:r>
      <w:r w:rsidRPr="00FB27E8">
        <w:rPr>
          <w:sz w:val="24"/>
          <w:szCs w:val="24"/>
        </w:rPr>
        <w:t>, A., « ‘Si mieux n’aime l’épouser’, mariage et relations charnelles hors mariage (France XVI</w:t>
      </w:r>
      <w:r w:rsidRPr="00FB27E8">
        <w:rPr>
          <w:sz w:val="24"/>
          <w:szCs w:val="24"/>
          <w:vertAlign w:val="superscript"/>
        </w:rPr>
        <w:t>e</w:t>
      </w:r>
      <w:r w:rsidRPr="00FB27E8">
        <w:rPr>
          <w:sz w:val="24"/>
          <w:szCs w:val="24"/>
        </w:rPr>
        <w:t>-XVIII</w:t>
      </w:r>
      <w:r w:rsidRPr="00FB27E8">
        <w:rPr>
          <w:sz w:val="24"/>
          <w:szCs w:val="24"/>
          <w:vertAlign w:val="superscript"/>
        </w:rPr>
        <w:t>e</w:t>
      </w:r>
      <w:r w:rsidRPr="00FB27E8">
        <w:rPr>
          <w:sz w:val="24"/>
          <w:szCs w:val="24"/>
        </w:rPr>
        <w:t xml:space="preserve"> siècles) », </w:t>
      </w:r>
      <w:r w:rsidRPr="00FB27E8">
        <w:rPr>
          <w:i/>
          <w:iCs/>
          <w:sz w:val="24"/>
          <w:szCs w:val="24"/>
        </w:rPr>
        <w:t>in</w:t>
      </w:r>
      <w:r w:rsidRPr="00FB27E8">
        <w:rPr>
          <w:sz w:val="24"/>
          <w:szCs w:val="24"/>
        </w:rPr>
        <w:t xml:space="preserve"> </w:t>
      </w:r>
      <w:r w:rsidRPr="00FB27E8">
        <w:rPr>
          <w:smallCaps/>
          <w:sz w:val="24"/>
          <w:szCs w:val="24"/>
        </w:rPr>
        <w:t>Lefebvre-Teillard</w:t>
      </w:r>
      <w:r w:rsidRPr="00FB27E8">
        <w:rPr>
          <w:sz w:val="24"/>
          <w:szCs w:val="24"/>
        </w:rPr>
        <w:t>,</w:t>
      </w:r>
      <w:r>
        <w:rPr>
          <w:sz w:val="24"/>
          <w:szCs w:val="24"/>
        </w:rPr>
        <w:t xml:space="preserve"> A.,</w:t>
      </w:r>
      <w:r w:rsidRPr="00FB27E8">
        <w:rPr>
          <w:sz w:val="24"/>
          <w:szCs w:val="24"/>
        </w:rPr>
        <w:t xml:space="preserve"> </w:t>
      </w:r>
      <w:r w:rsidRPr="00FB27E8">
        <w:rPr>
          <w:i/>
          <w:iCs/>
          <w:sz w:val="24"/>
          <w:szCs w:val="24"/>
        </w:rPr>
        <w:t>Autour de l’enfant. Du droit canonique et romain médiéval au Code civil de 1804</w:t>
      </w:r>
      <w:r w:rsidRPr="00FB27E8">
        <w:rPr>
          <w:sz w:val="24"/>
          <w:szCs w:val="24"/>
        </w:rPr>
        <w:t>, Leiden/Boston, Brill, 2008, pp. 31-50.</w:t>
      </w:r>
    </w:p>
    <w:p w14:paraId="5F725878" w14:textId="77777777" w:rsidR="00755537" w:rsidRPr="00FB27E8" w:rsidRDefault="00755537" w:rsidP="00755537">
      <w:pPr>
        <w:rPr>
          <w:smallCaps/>
        </w:rPr>
      </w:pPr>
    </w:p>
    <w:p w14:paraId="40B8ECE7" w14:textId="77777777" w:rsidR="00755537" w:rsidRPr="00FB27E8" w:rsidRDefault="00755537" w:rsidP="00755537">
      <w:pPr>
        <w:pStyle w:val="Notedebasdepage"/>
        <w:rPr>
          <w:sz w:val="24"/>
          <w:szCs w:val="24"/>
          <w:lang w:val="fr-BE"/>
        </w:rPr>
      </w:pPr>
      <w:r w:rsidRPr="00FB27E8">
        <w:rPr>
          <w:smallCaps/>
          <w:sz w:val="24"/>
          <w:szCs w:val="24"/>
          <w:lang w:val="fr-BE"/>
        </w:rPr>
        <w:t>Lejeune</w:t>
      </w:r>
      <w:r w:rsidRPr="00FB27E8">
        <w:rPr>
          <w:sz w:val="24"/>
          <w:szCs w:val="24"/>
          <w:lang w:val="fr-BE"/>
        </w:rPr>
        <w:t xml:space="preserve">, J., </w:t>
      </w:r>
      <w:r w:rsidRPr="00FB27E8">
        <w:rPr>
          <w:i/>
          <w:iCs/>
          <w:sz w:val="24"/>
          <w:szCs w:val="24"/>
          <w:lang w:val="fr-BE"/>
        </w:rPr>
        <w:t>La principauté de Liège</w:t>
      </w:r>
      <w:r w:rsidRPr="00FB27E8">
        <w:rPr>
          <w:sz w:val="24"/>
          <w:szCs w:val="24"/>
          <w:lang w:val="fr-BE"/>
        </w:rPr>
        <w:t>, 4</w:t>
      </w:r>
      <w:r w:rsidRPr="00FB27E8">
        <w:rPr>
          <w:sz w:val="24"/>
          <w:szCs w:val="24"/>
          <w:vertAlign w:val="superscript"/>
          <w:lang w:val="fr-BE"/>
        </w:rPr>
        <w:t xml:space="preserve">e </w:t>
      </w:r>
      <w:r w:rsidRPr="00FB27E8">
        <w:rPr>
          <w:sz w:val="24"/>
          <w:szCs w:val="24"/>
          <w:lang w:val="fr-BE"/>
        </w:rPr>
        <w:t>éd. (1</w:t>
      </w:r>
      <w:r w:rsidRPr="00FB27E8">
        <w:rPr>
          <w:sz w:val="24"/>
          <w:szCs w:val="24"/>
          <w:vertAlign w:val="superscript"/>
          <w:lang w:val="fr-BE"/>
        </w:rPr>
        <w:t>e</w:t>
      </w:r>
      <w:r w:rsidRPr="00FB27E8">
        <w:rPr>
          <w:sz w:val="24"/>
          <w:szCs w:val="24"/>
          <w:lang w:val="fr-BE"/>
        </w:rPr>
        <w:t xml:space="preserve"> éd. 1948), Liège, Le Grand Liège, 1996.</w:t>
      </w:r>
    </w:p>
    <w:p w14:paraId="116536AF" w14:textId="77777777" w:rsidR="00755537" w:rsidRPr="00FB27E8" w:rsidRDefault="00755537" w:rsidP="00755537">
      <w:pPr>
        <w:rPr>
          <w:smallCaps/>
        </w:rPr>
      </w:pPr>
    </w:p>
    <w:p w14:paraId="72EF861A" w14:textId="77777777" w:rsidR="00755537" w:rsidRPr="00FB27E8" w:rsidRDefault="00755537" w:rsidP="00755537">
      <w:pPr>
        <w:pStyle w:val="Notedebasdepage"/>
        <w:rPr>
          <w:sz w:val="24"/>
          <w:szCs w:val="24"/>
          <w:lang w:val="fr-BE"/>
        </w:rPr>
      </w:pPr>
      <w:r w:rsidRPr="00FB27E8">
        <w:rPr>
          <w:smallCaps/>
          <w:sz w:val="24"/>
          <w:szCs w:val="24"/>
        </w:rPr>
        <w:t>Leleu</w:t>
      </w:r>
      <w:r w:rsidRPr="00FB27E8">
        <w:rPr>
          <w:sz w:val="24"/>
          <w:szCs w:val="24"/>
        </w:rPr>
        <w:t xml:space="preserve">, Y.-H., </w:t>
      </w:r>
      <w:r w:rsidRPr="00FB27E8">
        <w:rPr>
          <w:i/>
          <w:iCs/>
          <w:sz w:val="24"/>
          <w:szCs w:val="24"/>
        </w:rPr>
        <w:t>Droit des personnes et des familles</w:t>
      </w:r>
      <w:r w:rsidRPr="00FB27E8">
        <w:rPr>
          <w:sz w:val="24"/>
          <w:szCs w:val="24"/>
        </w:rPr>
        <w:t>, 3</w:t>
      </w:r>
      <w:r w:rsidRPr="00FB27E8">
        <w:rPr>
          <w:sz w:val="24"/>
          <w:szCs w:val="24"/>
          <w:vertAlign w:val="superscript"/>
        </w:rPr>
        <w:t>e</w:t>
      </w:r>
      <w:r w:rsidRPr="00FB27E8">
        <w:rPr>
          <w:sz w:val="24"/>
          <w:szCs w:val="24"/>
        </w:rPr>
        <w:t xml:space="preserve"> éd., Bruxelles, Larcier, 2016.</w:t>
      </w:r>
    </w:p>
    <w:p w14:paraId="69F88BEE" w14:textId="77777777" w:rsidR="00755537" w:rsidRPr="00641FC8" w:rsidRDefault="00755537" w:rsidP="00755537">
      <w:pPr>
        <w:rPr>
          <w:smallCaps/>
          <w:lang w:val="fr-BE"/>
        </w:rPr>
      </w:pPr>
    </w:p>
    <w:p w14:paraId="7F1D064B" w14:textId="77777777" w:rsidR="00755537" w:rsidRPr="00641FC8" w:rsidRDefault="00755537" w:rsidP="00755537">
      <w:pPr>
        <w:rPr>
          <w:smallCaps/>
          <w:lang w:val="fr-BE"/>
        </w:rPr>
      </w:pPr>
      <w:r w:rsidRPr="00641FC8">
        <w:rPr>
          <w:rFonts w:cs="Arial"/>
          <w:smallCaps/>
          <w:lang w:val="fr-BE"/>
        </w:rPr>
        <w:t>Lemonnier-Lesage</w:t>
      </w:r>
      <w:r w:rsidRPr="00641FC8">
        <w:rPr>
          <w:rFonts w:cs="Arial"/>
          <w:lang w:val="fr-BE"/>
        </w:rPr>
        <w:t xml:space="preserve">, V., </w:t>
      </w:r>
      <w:r w:rsidRPr="00641FC8">
        <w:rPr>
          <w:rFonts w:cs="Arial"/>
          <w:i/>
          <w:iCs/>
          <w:lang w:val="fr-BE"/>
        </w:rPr>
        <w:t>Le statut de la femme mariée dans la Normandie coutumière : droit et pratique dans la généralité de Rouen</w:t>
      </w:r>
      <w:r w:rsidRPr="00641FC8">
        <w:rPr>
          <w:rFonts w:cs="Arial"/>
          <w:lang w:val="fr-BE"/>
        </w:rPr>
        <w:t>, Clermont-Ferrand, Presses Universitaires de la Faculté de Droit de Clermont-Ferrand, 2005.</w:t>
      </w:r>
    </w:p>
    <w:p w14:paraId="17876D79" w14:textId="77777777" w:rsidR="00755537" w:rsidRPr="00FB27E8" w:rsidRDefault="00755537" w:rsidP="00755537">
      <w:pPr>
        <w:rPr>
          <w:smallCaps/>
          <w:lang w:val="fr-BE"/>
        </w:rPr>
      </w:pPr>
    </w:p>
    <w:p w14:paraId="417F88F5" w14:textId="77777777" w:rsidR="00755537" w:rsidRPr="00FB27E8" w:rsidRDefault="00755537" w:rsidP="00755537">
      <w:pPr>
        <w:pStyle w:val="Notedebasdepage"/>
        <w:rPr>
          <w:sz w:val="24"/>
          <w:szCs w:val="24"/>
          <w:lang w:val="fr-BE"/>
        </w:rPr>
      </w:pPr>
      <w:r w:rsidRPr="00FB27E8">
        <w:rPr>
          <w:smallCaps/>
          <w:sz w:val="24"/>
          <w:szCs w:val="24"/>
        </w:rPr>
        <w:t xml:space="preserve">Lévy, </w:t>
      </w:r>
      <w:r w:rsidRPr="00FB27E8">
        <w:rPr>
          <w:sz w:val="24"/>
          <w:szCs w:val="24"/>
        </w:rPr>
        <w:t xml:space="preserve">J.-Ph., et </w:t>
      </w:r>
      <w:r w:rsidRPr="00FB27E8">
        <w:rPr>
          <w:smallCaps/>
          <w:sz w:val="24"/>
          <w:szCs w:val="24"/>
        </w:rPr>
        <w:t>Castaldo</w:t>
      </w:r>
      <w:r w:rsidRPr="00FB27E8">
        <w:rPr>
          <w:sz w:val="24"/>
          <w:szCs w:val="24"/>
        </w:rPr>
        <w:t xml:space="preserve">, A., </w:t>
      </w:r>
      <w:r w:rsidRPr="00FB27E8">
        <w:rPr>
          <w:i/>
          <w:iCs/>
          <w:sz w:val="24"/>
          <w:szCs w:val="24"/>
        </w:rPr>
        <w:t>Histoire du droit civil</w:t>
      </w:r>
      <w:r w:rsidRPr="00FB27E8">
        <w:rPr>
          <w:sz w:val="24"/>
          <w:szCs w:val="24"/>
        </w:rPr>
        <w:t>, 2</w:t>
      </w:r>
      <w:r w:rsidRPr="00FB27E8">
        <w:rPr>
          <w:sz w:val="24"/>
          <w:szCs w:val="24"/>
          <w:vertAlign w:val="superscript"/>
        </w:rPr>
        <w:t>e</w:t>
      </w:r>
      <w:r w:rsidRPr="00FB27E8">
        <w:rPr>
          <w:sz w:val="24"/>
          <w:szCs w:val="24"/>
        </w:rPr>
        <w:t xml:space="preserve"> éd., Paris, Dalloz, 2010.</w:t>
      </w:r>
    </w:p>
    <w:p w14:paraId="54B5FC37" w14:textId="77777777" w:rsidR="00755537" w:rsidRPr="00FB27E8" w:rsidRDefault="00755537" w:rsidP="00755537">
      <w:pPr>
        <w:rPr>
          <w:smallCaps/>
          <w:lang w:val="fr-BE"/>
        </w:rPr>
      </w:pPr>
    </w:p>
    <w:p w14:paraId="6499A252" w14:textId="77777777" w:rsidR="00755537" w:rsidRPr="00FB27E8" w:rsidRDefault="00755537" w:rsidP="00755537">
      <w:pPr>
        <w:pStyle w:val="Notedebasdepage"/>
        <w:rPr>
          <w:sz w:val="24"/>
          <w:szCs w:val="24"/>
          <w:lang w:val="fr-BE"/>
        </w:rPr>
      </w:pPr>
      <w:r w:rsidRPr="00FB27E8">
        <w:rPr>
          <w:smallCaps/>
          <w:sz w:val="24"/>
          <w:szCs w:val="24"/>
        </w:rPr>
        <w:t>López Pedreira</w:t>
      </w:r>
      <w:r w:rsidRPr="00FB27E8">
        <w:rPr>
          <w:sz w:val="24"/>
          <w:szCs w:val="24"/>
        </w:rPr>
        <w:t>, A., « </w:t>
      </w:r>
      <w:r w:rsidRPr="00FB27E8">
        <w:rPr>
          <w:i/>
          <w:iCs/>
          <w:sz w:val="24"/>
          <w:szCs w:val="24"/>
        </w:rPr>
        <w:t>Tempus lugendi</w:t>
      </w:r>
      <w:r w:rsidRPr="00FB27E8">
        <w:rPr>
          <w:sz w:val="24"/>
          <w:szCs w:val="24"/>
        </w:rPr>
        <w:t xml:space="preserve"> y </w:t>
      </w:r>
      <w:r w:rsidRPr="00FB27E8">
        <w:rPr>
          <w:i/>
          <w:iCs/>
          <w:sz w:val="24"/>
          <w:szCs w:val="24"/>
        </w:rPr>
        <w:t>secundae nuptiae</w:t>
      </w:r>
      <w:r w:rsidRPr="00FB27E8">
        <w:rPr>
          <w:sz w:val="24"/>
          <w:szCs w:val="24"/>
        </w:rPr>
        <w:t xml:space="preserve"> en derecho romano », </w:t>
      </w:r>
      <w:r w:rsidRPr="00FB27E8">
        <w:rPr>
          <w:i/>
          <w:iCs/>
          <w:sz w:val="24"/>
          <w:szCs w:val="24"/>
        </w:rPr>
        <w:t>Revista Internacional de Derecho Romano</w:t>
      </w:r>
      <w:r w:rsidRPr="00FB27E8">
        <w:rPr>
          <w:sz w:val="24"/>
          <w:szCs w:val="24"/>
        </w:rPr>
        <w:t xml:space="preserve">, </w:t>
      </w:r>
      <w:r>
        <w:rPr>
          <w:sz w:val="24"/>
          <w:szCs w:val="24"/>
        </w:rPr>
        <w:t xml:space="preserve">vol. </w:t>
      </w:r>
      <w:r w:rsidRPr="00FB27E8">
        <w:rPr>
          <w:sz w:val="24"/>
          <w:szCs w:val="24"/>
        </w:rPr>
        <w:t xml:space="preserve">1 (11), </w:t>
      </w:r>
      <w:r>
        <w:rPr>
          <w:sz w:val="24"/>
          <w:szCs w:val="24"/>
        </w:rPr>
        <w:t xml:space="preserve">2013, </w:t>
      </w:r>
      <w:r w:rsidRPr="00FB27E8">
        <w:rPr>
          <w:sz w:val="24"/>
          <w:szCs w:val="24"/>
        </w:rPr>
        <w:t>pp. 332-377.</w:t>
      </w:r>
    </w:p>
    <w:p w14:paraId="74F5038B" w14:textId="77777777" w:rsidR="00755537" w:rsidRDefault="00755537" w:rsidP="00755537">
      <w:pPr>
        <w:rPr>
          <w:smallCaps/>
          <w:lang w:val="fr-BE"/>
        </w:rPr>
      </w:pPr>
    </w:p>
    <w:p w14:paraId="7695F0F1" w14:textId="77777777" w:rsidR="00755537" w:rsidRPr="004E7628" w:rsidRDefault="00755537" w:rsidP="00755537">
      <w:pPr>
        <w:pStyle w:val="Notedebasdepage"/>
        <w:rPr>
          <w:rFonts w:cs="Arial"/>
          <w:sz w:val="24"/>
          <w:szCs w:val="24"/>
          <w:lang w:val="en-US"/>
        </w:rPr>
      </w:pPr>
      <w:r w:rsidRPr="002E2019">
        <w:rPr>
          <w:rFonts w:cs="Arial"/>
          <w:smallCaps/>
          <w:sz w:val="24"/>
          <w:szCs w:val="24"/>
          <w:lang w:val="fr-BE"/>
        </w:rPr>
        <w:t>MacLean</w:t>
      </w:r>
      <w:r w:rsidRPr="002E2019">
        <w:rPr>
          <w:rFonts w:cs="Arial"/>
          <w:sz w:val="24"/>
          <w:szCs w:val="24"/>
          <w:lang w:val="fr-BE"/>
        </w:rPr>
        <w:t xml:space="preserve">, I., </w:t>
      </w:r>
      <w:r w:rsidRPr="002E2019">
        <w:rPr>
          <w:rFonts w:cs="Arial"/>
          <w:i/>
          <w:iCs/>
          <w:sz w:val="24"/>
          <w:szCs w:val="24"/>
          <w:lang w:val="fr-BE"/>
        </w:rPr>
        <w:t xml:space="preserve">The Renaissance Notion of Woman. </w:t>
      </w:r>
      <w:r w:rsidRPr="007A14E4">
        <w:rPr>
          <w:rFonts w:cs="Arial"/>
          <w:i/>
          <w:iCs/>
          <w:sz w:val="24"/>
          <w:szCs w:val="24"/>
          <w:lang w:val="en-US"/>
        </w:rPr>
        <w:t>A Study in the Fortunes of Scholasticism and Medical Science in European Intellectual Life</w:t>
      </w:r>
      <w:r w:rsidRPr="007A14E4">
        <w:rPr>
          <w:rFonts w:cs="Arial"/>
          <w:sz w:val="24"/>
          <w:szCs w:val="24"/>
          <w:lang w:val="en-US"/>
        </w:rPr>
        <w:t>, Cambridge, Cambridge University Press, 1980.</w:t>
      </w:r>
      <w:r>
        <w:rPr>
          <w:rFonts w:cs="Arial"/>
          <w:sz w:val="24"/>
          <w:szCs w:val="24"/>
          <w:lang w:val="en-US"/>
        </w:rPr>
        <w:t xml:space="preserve"> </w:t>
      </w:r>
    </w:p>
    <w:p w14:paraId="71493AB8" w14:textId="77777777" w:rsidR="00755537" w:rsidRPr="008028FF" w:rsidRDefault="00755537" w:rsidP="00755537">
      <w:pPr>
        <w:rPr>
          <w:smallCaps/>
          <w:lang w:val="en-US"/>
        </w:rPr>
      </w:pPr>
    </w:p>
    <w:p w14:paraId="215E97B6" w14:textId="77777777" w:rsidR="00755537" w:rsidRPr="00A07E18" w:rsidRDefault="00755537" w:rsidP="00755537">
      <w:pPr>
        <w:rPr>
          <w:lang w:val="fr-BE"/>
        </w:rPr>
      </w:pPr>
      <w:r w:rsidRPr="00A07E18">
        <w:rPr>
          <w:smallCaps/>
        </w:rPr>
        <w:t>Magnette</w:t>
      </w:r>
      <w:r w:rsidRPr="00A07E18">
        <w:t xml:space="preserve">, F., « L’emploi officiel des langues dans l’ancienne principauté de Liège », </w:t>
      </w:r>
      <w:r w:rsidRPr="006C43FF">
        <w:rPr>
          <w:i/>
          <w:iCs/>
          <w:lang w:val="fr-BE"/>
        </w:rPr>
        <w:t>Chroniques d’Archéologie et d’Histoire du Pays de Liège</w:t>
      </w:r>
      <w:r>
        <w:rPr>
          <w:lang w:val="fr-BE"/>
        </w:rPr>
        <w:t xml:space="preserve">, </w:t>
      </w:r>
      <w:r w:rsidRPr="00A07E18">
        <w:t xml:space="preserve">t. XIV, 1923, pp. 21-29. </w:t>
      </w:r>
    </w:p>
    <w:p w14:paraId="44EEE620" w14:textId="77777777" w:rsidR="00755537" w:rsidRPr="00FB27E8" w:rsidRDefault="00755537" w:rsidP="00755537">
      <w:pPr>
        <w:rPr>
          <w:smallCaps/>
          <w:lang w:val="fr-BE"/>
        </w:rPr>
      </w:pPr>
    </w:p>
    <w:p w14:paraId="1BFF3EA2" w14:textId="77777777" w:rsidR="00755537" w:rsidRPr="00FB27E8" w:rsidRDefault="00755537" w:rsidP="00755537">
      <w:r w:rsidRPr="00FB27E8">
        <w:rPr>
          <w:smallCaps/>
        </w:rPr>
        <w:t>Malherbe</w:t>
      </w:r>
      <w:r w:rsidRPr="00FB27E8">
        <w:t xml:space="preserve">, G., « Les rituels liégeois », </w:t>
      </w:r>
      <w:r w:rsidRPr="00FB27E8">
        <w:rPr>
          <w:i/>
          <w:iCs/>
        </w:rPr>
        <w:t>B</w:t>
      </w:r>
      <w:r>
        <w:rPr>
          <w:i/>
          <w:iCs/>
        </w:rPr>
        <w:t xml:space="preserve">ulletin de la </w:t>
      </w:r>
      <w:r w:rsidRPr="00FB27E8">
        <w:rPr>
          <w:i/>
          <w:iCs/>
        </w:rPr>
        <w:t>S</w:t>
      </w:r>
      <w:r>
        <w:rPr>
          <w:i/>
          <w:iCs/>
        </w:rPr>
        <w:t>ociété d’</w:t>
      </w:r>
      <w:r w:rsidRPr="00FB27E8">
        <w:rPr>
          <w:i/>
          <w:iCs/>
        </w:rPr>
        <w:t>A</w:t>
      </w:r>
      <w:r>
        <w:rPr>
          <w:i/>
          <w:iCs/>
        </w:rPr>
        <w:t>rt et d’</w:t>
      </w:r>
      <w:r w:rsidRPr="00FB27E8">
        <w:rPr>
          <w:i/>
          <w:iCs/>
        </w:rPr>
        <w:t>H</w:t>
      </w:r>
      <w:r>
        <w:rPr>
          <w:i/>
          <w:iCs/>
        </w:rPr>
        <w:t xml:space="preserve">istoire du </w:t>
      </w:r>
      <w:r w:rsidRPr="00FB27E8">
        <w:rPr>
          <w:i/>
          <w:iCs/>
        </w:rPr>
        <w:t>D</w:t>
      </w:r>
      <w:r>
        <w:rPr>
          <w:i/>
          <w:iCs/>
        </w:rPr>
        <w:t xml:space="preserve">iocèse de </w:t>
      </w:r>
      <w:r w:rsidRPr="00FB27E8">
        <w:rPr>
          <w:i/>
          <w:iCs/>
        </w:rPr>
        <w:t>L</w:t>
      </w:r>
      <w:r>
        <w:rPr>
          <w:i/>
          <w:iCs/>
        </w:rPr>
        <w:t>iège</w:t>
      </w:r>
      <w:r w:rsidRPr="00FB27E8">
        <w:t>, t. 37, 1951, pp. 27-81.</w:t>
      </w:r>
    </w:p>
    <w:p w14:paraId="2A127AA2" w14:textId="77777777" w:rsidR="00755537" w:rsidRDefault="00755537" w:rsidP="00755537"/>
    <w:p w14:paraId="21F77205" w14:textId="77777777" w:rsidR="00755537" w:rsidRDefault="00755537" w:rsidP="00755537">
      <w:pPr>
        <w:rPr>
          <w:rFonts w:cs="Arial"/>
          <w:lang w:val="fr-BE"/>
        </w:rPr>
      </w:pPr>
      <w:r w:rsidRPr="006335E3">
        <w:rPr>
          <w:rFonts w:cs="Arial"/>
          <w:smallCaps/>
          <w:lang w:val="fr-BE"/>
        </w:rPr>
        <w:t>Maquet</w:t>
      </w:r>
      <w:r w:rsidRPr="006335E3">
        <w:rPr>
          <w:rFonts w:cs="Arial"/>
          <w:lang w:val="fr-BE"/>
        </w:rPr>
        <w:t xml:space="preserve">, </w:t>
      </w:r>
      <w:r>
        <w:rPr>
          <w:rFonts w:cs="Arial"/>
          <w:lang w:val="fr-BE"/>
        </w:rPr>
        <w:t xml:space="preserve">J., </w:t>
      </w:r>
      <w:r w:rsidRPr="006335E3">
        <w:rPr>
          <w:rFonts w:cs="Arial"/>
          <w:i/>
          <w:iCs/>
          <w:lang w:val="fr-BE"/>
        </w:rPr>
        <w:t>« Faire justice » dans le diocèse de Liège au Moyen Âge (VIII</w:t>
      </w:r>
      <w:r w:rsidRPr="006335E3">
        <w:rPr>
          <w:rFonts w:cs="Arial"/>
          <w:i/>
          <w:iCs/>
          <w:vertAlign w:val="superscript"/>
          <w:lang w:val="fr-BE"/>
        </w:rPr>
        <w:t>e</w:t>
      </w:r>
      <w:r w:rsidRPr="006335E3">
        <w:rPr>
          <w:rFonts w:cs="Arial"/>
          <w:i/>
          <w:iCs/>
          <w:lang w:val="fr-BE"/>
        </w:rPr>
        <w:t>-XII</w:t>
      </w:r>
      <w:r w:rsidRPr="006335E3">
        <w:rPr>
          <w:rFonts w:cs="Arial"/>
          <w:i/>
          <w:iCs/>
          <w:vertAlign w:val="superscript"/>
          <w:lang w:val="fr-BE"/>
        </w:rPr>
        <w:t>e</w:t>
      </w:r>
      <w:r w:rsidRPr="006335E3">
        <w:rPr>
          <w:rFonts w:cs="Arial"/>
          <w:i/>
          <w:iCs/>
          <w:lang w:val="fr-BE"/>
        </w:rPr>
        <w:t xml:space="preserve"> siècles) : essai de droit judiciaire reconstitué</w:t>
      </w:r>
      <w:r w:rsidRPr="006335E3">
        <w:rPr>
          <w:rFonts w:cs="Arial"/>
          <w:lang w:val="fr-BE"/>
        </w:rPr>
        <w:t>, Liège, P</w:t>
      </w:r>
      <w:r>
        <w:rPr>
          <w:rFonts w:cs="Arial"/>
          <w:lang w:val="fr-BE"/>
        </w:rPr>
        <w:t>resses Universitaires de Liège</w:t>
      </w:r>
      <w:r w:rsidRPr="006335E3">
        <w:rPr>
          <w:rFonts w:cs="Arial"/>
          <w:lang w:val="fr-BE"/>
        </w:rPr>
        <w:t>, 2008</w:t>
      </w:r>
      <w:r>
        <w:rPr>
          <w:rFonts w:cs="Arial"/>
          <w:lang w:val="fr-BE"/>
        </w:rPr>
        <w:t xml:space="preserve">. </w:t>
      </w:r>
    </w:p>
    <w:p w14:paraId="2CDDE323" w14:textId="77777777" w:rsidR="00755537" w:rsidRDefault="00755537" w:rsidP="00755537"/>
    <w:p w14:paraId="575F8DD4" w14:textId="77777777" w:rsidR="00755537" w:rsidRDefault="00755537" w:rsidP="00755537">
      <w:pPr>
        <w:rPr>
          <w:i/>
          <w:iCs/>
        </w:rPr>
      </w:pPr>
      <w:r w:rsidRPr="006335E3">
        <w:rPr>
          <w:rFonts w:cs="Arial"/>
          <w:smallCaps/>
        </w:rPr>
        <w:t>Maquet</w:t>
      </w:r>
      <w:r w:rsidRPr="006335E3">
        <w:rPr>
          <w:rFonts w:cs="Arial"/>
        </w:rPr>
        <w:t xml:space="preserve">, </w:t>
      </w:r>
      <w:r>
        <w:rPr>
          <w:rFonts w:cs="Arial"/>
        </w:rPr>
        <w:t xml:space="preserve">J., </w:t>
      </w:r>
      <w:r w:rsidRPr="006335E3">
        <w:rPr>
          <w:rFonts w:cs="Arial"/>
        </w:rPr>
        <w:t>« Wibald, un « Cicéron chrétien » ? Les connaissances juridiques et la pratique judiciaire d’un grand abbé d’Empire (1158) »</w:t>
      </w:r>
      <w:r>
        <w:rPr>
          <w:rFonts w:cs="Arial"/>
        </w:rPr>
        <w:t>,</w:t>
      </w:r>
      <w:r w:rsidRPr="006335E3">
        <w:rPr>
          <w:rFonts w:cs="Arial"/>
        </w:rPr>
        <w:t xml:space="preserve"> </w:t>
      </w:r>
      <w:r w:rsidRPr="006335E3">
        <w:rPr>
          <w:rFonts w:cs="Arial"/>
          <w:i/>
          <w:iCs/>
        </w:rPr>
        <w:t xml:space="preserve">in </w:t>
      </w:r>
      <w:r w:rsidRPr="006335E3">
        <w:rPr>
          <w:rFonts w:cs="Arial"/>
          <w:smallCaps/>
        </w:rPr>
        <w:t>Lemeunier</w:t>
      </w:r>
      <w:r>
        <w:rPr>
          <w:rFonts w:cs="Arial"/>
          <w:smallCaps/>
        </w:rPr>
        <w:t>, A.</w:t>
      </w:r>
      <w:r w:rsidRPr="006335E3">
        <w:rPr>
          <w:rFonts w:cs="Arial"/>
        </w:rPr>
        <w:t xml:space="preserve"> et </w:t>
      </w:r>
      <w:r w:rsidRPr="006335E3">
        <w:rPr>
          <w:rFonts w:cs="Arial"/>
          <w:smallCaps/>
        </w:rPr>
        <w:t>Schroeder</w:t>
      </w:r>
      <w:r>
        <w:rPr>
          <w:rFonts w:cs="Arial"/>
          <w:smallCaps/>
        </w:rPr>
        <w:t>, N.</w:t>
      </w:r>
      <w:r w:rsidRPr="006335E3">
        <w:rPr>
          <w:rFonts w:cs="Arial"/>
        </w:rPr>
        <w:t xml:space="preserve"> (dir.), </w:t>
      </w:r>
      <w:r w:rsidRPr="006335E3">
        <w:rPr>
          <w:rFonts w:cs="Arial"/>
          <w:i/>
          <w:iCs/>
        </w:rPr>
        <w:t>Wibald en question. Un grand abbé lotharingien du XIIe siècle, Actes du colloque des 19-20 novembre 2010</w:t>
      </w:r>
      <w:r w:rsidRPr="006335E3">
        <w:rPr>
          <w:rFonts w:cs="Arial"/>
        </w:rPr>
        <w:t xml:space="preserve">, </w:t>
      </w:r>
      <w:r>
        <w:rPr>
          <w:rFonts w:cs="Arial"/>
        </w:rPr>
        <w:t xml:space="preserve">2010, </w:t>
      </w:r>
      <w:r w:rsidRPr="006335E3">
        <w:rPr>
          <w:rFonts w:cs="Arial"/>
        </w:rPr>
        <w:t>pp. 33-42.</w:t>
      </w:r>
    </w:p>
    <w:p w14:paraId="07D0EF3C" w14:textId="77777777" w:rsidR="00755537" w:rsidRDefault="00755537" w:rsidP="00755537"/>
    <w:p w14:paraId="757695E1" w14:textId="77777777" w:rsidR="00755537" w:rsidRDefault="00755537" w:rsidP="00755537">
      <w:pPr>
        <w:rPr>
          <w:i/>
          <w:iCs/>
        </w:rPr>
      </w:pPr>
      <w:r w:rsidRPr="008B3E7D">
        <w:rPr>
          <w:smallCaps/>
        </w:rPr>
        <w:t>Maquet</w:t>
      </w:r>
      <w:r w:rsidRPr="008B3E7D">
        <w:t xml:space="preserve">, </w:t>
      </w:r>
      <w:r>
        <w:t xml:space="preserve">J., </w:t>
      </w:r>
      <w:r w:rsidRPr="008B3E7D">
        <w:t>« L’appel à Liège. Histoire et juridictions », conférence du 21 décembre 2011</w:t>
      </w:r>
      <w:r>
        <w:t>.</w:t>
      </w:r>
    </w:p>
    <w:p w14:paraId="6160C4B5" w14:textId="77777777" w:rsidR="00755537" w:rsidRDefault="00755537" w:rsidP="00755537"/>
    <w:p w14:paraId="58674A37" w14:textId="77777777" w:rsidR="00755537" w:rsidRDefault="00755537" w:rsidP="00755537">
      <w:r w:rsidRPr="006335E3">
        <w:rPr>
          <w:rFonts w:cs="Arial"/>
          <w:smallCaps/>
        </w:rPr>
        <w:lastRenderedPageBreak/>
        <w:t>Maquet</w:t>
      </w:r>
      <w:r w:rsidRPr="006335E3">
        <w:rPr>
          <w:rFonts w:cs="Arial"/>
        </w:rPr>
        <w:t xml:space="preserve">, </w:t>
      </w:r>
      <w:r>
        <w:rPr>
          <w:rFonts w:cs="Arial"/>
        </w:rPr>
        <w:t xml:space="preserve">J., « Souveraine Justice des Échevins de Liège », </w:t>
      </w:r>
      <w:r w:rsidRPr="00D579F8">
        <w:rPr>
          <w:rFonts w:cs="Arial"/>
        </w:rPr>
        <w:t>»</w:t>
      </w:r>
      <w:r>
        <w:rPr>
          <w:rFonts w:cs="Arial"/>
        </w:rPr>
        <w:t>,</w:t>
      </w:r>
      <w:r w:rsidRPr="00D579F8">
        <w:rPr>
          <w:rFonts w:cs="Arial"/>
        </w:rPr>
        <w:t xml:space="preserve"> </w:t>
      </w:r>
      <w:r w:rsidRPr="00D579F8">
        <w:rPr>
          <w:rFonts w:cs="Arial"/>
          <w:i/>
          <w:lang w:val="fr-BE"/>
        </w:rPr>
        <w:t>in</w:t>
      </w:r>
      <w:r w:rsidRPr="00D579F8">
        <w:rPr>
          <w:rFonts w:cs="Arial"/>
          <w:lang w:val="fr-BE"/>
        </w:rPr>
        <w:t xml:space="preserve"> </w:t>
      </w:r>
      <w:r w:rsidRPr="00D579F8">
        <w:rPr>
          <w:rFonts w:cs="Arial"/>
          <w:smallCaps/>
          <w:lang w:val="fr-BE"/>
        </w:rPr>
        <w:t>Dubois</w:t>
      </w:r>
      <w:r w:rsidRPr="00D579F8">
        <w:rPr>
          <w:rFonts w:cs="Arial"/>
          <w:lang w:val="fr-BE"/>
        </w:rPr>
        <w:t>,</w:t>
      </w:r>
      <w:r>
        <w:rPr>
          <w:rFonts w:cs="Arial"/>
          <w:lang w:val="fr-BE"/>
        </w:rPr>
        <w:t xml:space="preserve"> S.,</w:t>
      </w:r>
      <w:r w:rsidRPr="00D579F8">
        <w:rPr>
          <w:rFonts w:cs="Arial"/>
          <w:lang w:val="fr-BE"/>
        </w:rPr>
        <w:t xml:space="preserve"> </w:t>
      </w:r>
      <w:r w:rsidRPr="00D579F8">
        <w:rPr>
          <w:rFonts w:cs="Arial"/>
          <w:smallCaps/>
          <w:lang w:val="fr-BE"/>
        </w:rPr>
        <w:t>Demoulin</w:t>
      </w:r>
      <w:r>
        <w:rPr>
          <w:rFonts w:cs="Arial"/>
          <w:smallCaps/>
          <w:lang w:val="fr-BE"/>
        </w:rPr>
        <w:t>, B.,</w:t>
      </w:r>
      <w:r w:rsidRPr="00D579F8">
        <w:rPr>
          <w:rFonts w:cs="Arial"/>
          <w:lang w:val="fr-BE"/>
        </w:rPr>
        <w:t xml:space="preserve"> et </w:t>
      </w:r>
      <w:r w:rsidRPr="00D579F8">
        <w:rPr>
          <w:rFonts w:cs="Arial"/>
          <w:smallCaps/>
          <w:lang w:val="fr-BE"/>
        </w:rPr>
        <w:t>Kupper</w:t>
      </w:r>
      <w:r w:rsidRPr="00D579F8">
        <w:rPr>
          <w:rFonts w:cs="Arial"/>
          <w:lang w:val="fr-BE"/>
        </w:rPr>
        <w:t>,</w:t>
      </w:r>
      <w:r>
        <w:rPr>
          <w:rFonts w:cs="Arial"/>
          <w:lang w:val="fr-BE"/>
        </w:rPr>
        <w:t xml:space="preserve"> </w:t>
      </w:r>
      <w:r w:rsidRPr="00D579F8">
        <w:rPr>
          <w:rFonts w:cs="Arial"/>
          <w:lang w:val="fr-BE"/>
        </w:rPr>
        <w:t>J.-L.</w:t>
      </w:r>
      <w:r>
        <w:rPr>
          <w:rFonts w:cs="Arial"/>
          <w:lang w:val="fr-BE"/>
        </w:rPr>
        <w:t xml:space="preserve">, </w:t>
      </w:r>
      <w:r w:rsidRPr="00D579F8">
        <w:rPr>
          <w:rFonts w:cs="Arial"/>
          <w:i/>
          <w:lang w:val="fr-BE"/>
        </w:rPr>
        <w:t>Les institutions publiques de la principauté de Liège (980-1794)</w:t>
      </w:r>
      <w:r w:rsidRPr="00D579F8">
        <w:rPr>
          <w:rFonts w:cs="Arial"/>
          <w:lang w:val="fr-BE"/>
        </w:rPr>
        <w:t>, t. 1, Bruxelles, Archives générales du Royaume et archives de l’Etat dans les provinces, 2012, pp.</w:t>
      </w:r>
      <w:r>
        <w:rPr>
          <w:rFonts w:cs="Arial"/>
          <w:lang w:val="fr-BE"/>
        </w:rPr>
        <w:t xml:space="preserve"> 364-393.</w:t>
      </w:r>
    </w:p>
    <w:p w14:paraId="0D97007E" w14:textId="77777777" w:rsidR="00755537" w:rsidRPr="00FB27E8" w:rsidRDefault="00755537" w:rsidP="00755537"/>
    <w:p w14:paraId="74FA9373" w14:textId="77777777" w:rsidR="00755537" w:rsidRPr="00FB27E8" w:rsidRDefault="00755537" w:rsidP="00755537">
      <w:pPr>
        <w:pStyle w:val="Notedebasdepage"/>
        <w:rPr>
          <w:rFonts w:cs="Arial"/>
          <w:sz w:val="24"/>
          <w:szCs w:val="24"/>
          <w:lang w:val="fr-BE"/>
        </w:rPr>
      </w:pPr>
      <w:r w:rsidRPr="00FB27E8">
        <w:rPr>
          <w:rFonts w:cs="Arial"/>
          <w:smallCaps/>
          <w:sz w:val="24"/>
          <w:szCs w:val="24"/>
        </w:rPr>
        <w:t>Marchandisse</w:t>
      </w:r>
      <w:r w:rsidRPr="00FB27E8">
        <w:rPr>
          <w:rFonts w:cs="Arial"/>
          <w:sz w:val="24"/>
          <w:szCs w:val="24"/>
        </w:rPr>
        <w:t xml:space="preserve">, A., </w:t>
      </w:r>
      <w:r w:rsidRPr="00FB27E8">
        <w:rPr>
          <w:rFonts w:cs="Arial"/>
          <w:sz w:val="24"/>
          <w:szCs w:val="24"/>
          <w:lang w:val="fr-BE"/>
        </w:rPr>
        <w:t>« La police du vice. Contrôle et répression de la prostitution dans la principauté de Liège à la fin du Moyen Âge »,</w:t>
      </w:r>
      <w:r w:rsidRPr="00FB27E8">
        <w:rPr>
          <w:rFonts w:cs="Arial"/>
          <w:i/>
          <w:iCs/>
          <w:sz w:val="24"/>
          <w:szCs w:val="24"/>
          <w:lang w:val="fr-BE"/>
        </w:rPr>
        <w:t xml:space="preserve"> Bulletin de la Commission Royale pour la publication des anciennes lois et ordonnances de Belgique</w:t>
      </w:r>
      <w:r w:rsidRPr="00FB27E8">
        <w:rPr>
          <w:rFonts w:cs="Arial"/>
          <w:sz w:val="24"/>
          <w:szCs w:val="24"/>
          <w:lang w:val="fr-BE"/>
        </w:rPr>
        <w:t>, vol. 43, 2002, pp. 75-93.</w:t>
      </w:r>
    </w:p>
    <w:p w14:paraId="4BF78D06" w14:textId="77777777" w:rsidR="00755537" w:rsidRDefault="00755537" w:rsidP="00755537">
      <w:pPr>
        <w:rPr>
          <w:i/>
          <w:iCs/>
        </w:rPr>
      </w:pPr>
    </w:p>
    <w:p w14:paraId="72EA0EBF" w14:textId="77777777" w:rsidR="00755537" w:rsidRDefault="00755537" w:rsidP="00755537">
      <w:pPr>
        <w:rPr>
          <w:i/>
          <w:iCs/>
        </w:rPr>
      </w:pPr>
      <w:r w:rsidRPr="00D201BB">
        <w:rPr>
          <w:smallCaps/>
        </w:rPr>
        <w:t>Masson</w:t>
      </w:r>
      <w:r>
        <w:t xml:space="preserve">, Ch., « La Paix de Fexhe et les textes dits « constitutionnels » dans la principauté de Liège (1316-1794) », </w:t>
      </w:r>
      <w:r w:rsidRPr="005429F9">
        <w:rPr>
          <w:i/>
          <w:iCs/>
        </w:rPr>
        <w:t>in</w:t>
      </w:r>
      <w:r>
        <w:t xml:space="preserve"> </w:t>
      </w:r>
      <w:r w:rsidRPr="002063EB">
        <w:rPr>
          <w:smallCaps/>
        </w:rPr>
        <w:t>Grandjean</w:t>
      </w:r>
      <w:r>
        <w:t xml:space="preserve">, G., </w:t>
      </w:r>
      <w:r w:rsidRPr="002063EB">
        <w:rPr>
          <w:smallCaps/>
        </w:rPr>
        <w:t>Lempereur</w:t>
      </w:r>
      <w:r>
        <w:rPr>
          <w:smallCaps/>
        </w:rPr>
        <w:t>, M.</w:t>
      </w:r>
      <w:r>
        <w:t xml:space="preserve"> et </w:t>
      </w:r>
      <w:r w:rsidRPr="002063EB">
        <w:rPr>
          <w:smallCaps/>
        </w:rPr>
        <w:t>Maquet</w:t>
      </w:r>
      <w:r>
        <w:rPr>
          <w:smallCaps/>
        </w:rPr>
        <w:t>, J.</w:t>
      </w:r>
      <w:r w:rsidRPr="002063EB">
        <w:rPr>
          <w:smallCaps/>
        </w:rPr>
        <w:t xml:space="preserve"> </w:t>
      </w:r>
      <w:r>
        <w:t xml:space="preserve">(dirs.), </w:t>
      </w:r>
      <w:r w:rsidRPr="005429F9">
        <w:rPr>
          <w:i/>
          <w:iCs/>
        </w:rPr>
        <w:t>Histoire des institutions diachroniques : le pouvoir politique en Wallonie</w:t>
      </w:r>
      <w:r>
        <w:t>, Liège, Presses Universitaires de Liège, 2022, pp. 39-55.</w:t>
      </w:r>
    </w:p>
    <w:p w14:paraId="1844A0FD" w14:textId="77777777" w:rsidR="00755537" w:rsidRDefault="00755537" w:rsidP="00755537"/>
    <w:p w14:paraId="1BE0B718" w14:textId="77777777" w:rsidR="00755537" w:rsidRPr="00671A8F" w:rsidRDefault="00755537" w:rsidP="00755537">
      <w:pPr>
        <w:rPr>
          <w:i/>
          <w:iCs/>
        </w:rPr>
      </w:pPr>
      <w:r w:rsidRPr="00C67F45">
        <w:rPr>
          <w:smallCaps/>
        </w:rPr>
        <w:t>Mausen</w:t>
      </w:r>
      <w:r>
        <w:t xml:space="preserve">, Y., Veritatis Adiutor. </w:t>
      </w:r>
      <w:r w:rsidRPr="00C67F45">
        <w:rPr>
          <w:i/>
          <w:iCs/>
        </w:rPr>
        <w:t>La procédure du témoignage dans le droit savant et la pratique française (XII</w:t>
      </w:r>
      <w:r w:rsidRPr="00C67F45">
        <w:rPr>
          <w:i/>
          <w:iCs/>
          <w:vertAlign w:val="superscript"/>
        </w:rPr>
        <w:t>e</w:t>
      </w:r>
      <w:r w:rsidRPr="00C67F45">
        <w:rPr>
          <w:i/>
          <w:iCs/>
        </w:rPr>
        <w:t>-XIV</w:t>
      </w:r>
      <w:r w:rsidRPr="00C67F45">
        <w:rPr>
          <w:i/>
          <w:iCs/>
          <w:vertAlign w:val="superscript"/>
        </w:rPr>
        <w:t>e</w:t>
      </w:r>
      <w:r w:rsidRPr="00C67F45">
        <w:rPr>
          <w:i/>
          <w:iCs/>
        </w:rPr>
        <w:t xml:space="preserve"> siècles)</w:t>
      </w:r>
      <w:r>
        <w:t>, Milan, Giuffrè Editore, 2006.</w:t>
      </w:r>
    </w:p>
    <w:p w14:paraId="16DCDB81" w14:textId="77777777" w:rsidR="00755537" w:rsidRPr="00C75D4E" w:rsidRDefault="00755537" w:rsidP="00755537">
      <w:pPr>
        <w:pStyle w:val="Notedebasdepage"/>
        <w:rPr>
          <w:smallCaps/>
          <w:sz w:val="24"/>
          <w:szCs w:val="24"/>
          <w:lang w:val="fr-BE"/>
        </w:rPr>
      </w:pPr>
    </w:p>
    <w:p w14:paraId="31DD97CA" w14:textId="77777777" w:rsidR="00755537" w:rsidRPr="004E7628" w:rsidRDefault="00755537" w:rsidP="00755537">
      <w:pPr>
        <w:pStyle w:val="Notedebasdepage"/>
        <w:rPr>
          <w:sz w:val="24"/>
          <w:szCs w:val="24"/>
          <w:lang w:val="en-US"/>
        </w:rPr>
      </w:pPr>
      <w:r w:rsidRPr="004E7628">
        <w:rPr>
          <w:smallCaps/>
          <w:sz w:val="24"/>
          <w:szCs w:val="24"/>
          <w:lang w:val="en-US"/>
        </w:rPr>
        <w:t>McDougall</w:t>
      </w:r>
      <w:r w:rsidRPr="004E7628">
        <w:rPr>
          <w:sz w:val="24"/>
          <w:szCs w:val="24"/>
          <w:lang w:val="en-US"/>
        </w:rPr>
        <w:t>, S., « Women and Gender in Canon Law »,</w:t>
      </w:r>
      <w:r w:rsidRPr="004E7628">
        <w:rPr>
          <w:i/>
          <w:iCs/>
          <w:sz w:val="24"/>
          <w:szCs w:val="24"/>
          <w:lang w:val="en-US"/>
        </w:rPr>
        <w:t xml:space="preserve"> in</w:t>
      </w:r>
      <w:r w:rsidRPr="004E7628">
        <w:rPr>
          <w:sz w:val="24"/>
          <w:szCs w:val="24"/>
          <w:lang w:val="en-US"/>
        </w:rPr>
        <w:t xml:space="preserve"> </w:t>
      </w:r>
      <w:r w:rsidRPr="004E7628">
        <w:rPr>
          <w:smallCaps/>
          <w:sz w:val="24"/>
          <w:szCs w:val="24"/>
          <w:lang w:val="en-US"/>
        </w:rPr>
        <w:t>Bennett</w:t>
      </w:r>
      <w:r>
        <w:rPr>
          <w:smallCaps/>
          <w:sz w:val="24"/>
          <w:szCs w:val="24"/>
          <w:lang w:val="en-US"/>
        </w:rPr>
        <w:t xml:space="preserve">, </w:t>
      </w:r>
      <w:r w:rsidRPr="004E7628">
        <w:rPr>
          <w:sz w:val="24"/>
          <w:szCs w:val="24"/>
          <w:lang w:val="en-US"/>
        </w:rPr>
        <w:t>J.M.</w:t>
      </w:r>
      <w:r>
        <w:rPr>
          <w:sz w:val="24"/>
          <w:szCs w:val="24"/>
          <w:lang w:val="en-US"/>
        </w:rPr>
        <w:t xml:space="preserve">, </w:t>
      </w:r>
      <w:r w:rsidRPr="004E7628">
        <w:rPr>
          <w:sz w:val="24"/>
          <w:szCs w:val="24"/>
          <w:lang w:val="en-US"/>
        </w:rPr>
        <w:t xml:space="preserve">et </w:t>
      </w:r>
      <w:r w:rsidRPr="004E7628">
        <w:rPr>
          <w:smallCaps/>
          <w:sz w:val="24"/>
          <w:szCs w:val="24"/>
          <w:lang w:val="en-US"/>
        </w:rPr>
        <w:t>Karras</w:t>
      </w:r>
      <w:r>
        <w:rPr>
          <w:smallCaps/>
          <w:sz w:val="24"/>
          <w:szCs w:val="24"/>
          <w:lang w:val="en-US"/>
        </w:rPr>
        <w:t xml:space="preserve">, </w:t>
      </w:r>
      <w:r w:rsidRPr="004E7628">
        <w:rPr>
          <w:sz w:val="24"/>
          <w:szCs w:val="24"/>
          <w:lang w:val="en-US"/>
        </w:rPr>
        <w:t xml:space="preserve">R.M.  (éds.), </w:t>
      </w:r>
      <w:r w:rsidRPr="004E7628">
        <w:rPr>
          <w:i/>
          <w:iCs/>
          <w:sz w:val="24"/>
          <w:szCs w:val="24"/>
          <w:lang w:val="en-US"/>
        </w:rPr>
        <w:t>The Oxford Handbook of Women and Gender in Medieval Europe</w:t>
      </w:r>
      <w:r w:rsidRPr="004E7628">
        <w:rPr>
          <w:sz w:val="24"/>
          <w:szCs w:val="24"/>
          <w:lang w:val="en-US"/>
        </w:rPr>
        <w:t>, Oxford, Oxford University Press, 2013, pp. 163-178.</w:t>
      </w:r>
    </w:p>
    <w:p w14:paraId="1D14F581" w14:textId="77777777" w:rsidR="00755537" w:rsidRPr="006D77BC" w:rsidRDefault="00755537" w:rsidP="00755537">
      <w:pPr>
        <w:rPr>
          <w:smallCaps/>
          <w:lang w:val="en-US"/>
        </w:rPr>
      </w:pPr>
    </w:p>
    <w:p w14:paraId="481B1687" w14:textId="77777777" w:rsidR="00755537" w:rsidRPr="004E7628" w:rsidRDefault="00755537" w:rsidP="00755537">
      <w:r w:rsidRPr="004E7628">
        <w:rPr>
          <w:smallCaps/>
          <w:lang w:val="fr-BE"/>
        </w:rPr>
        <w:t>Meyers</w:t>
      </w:r>
      <w:r w:rsidRPr="004E7628">
        <w:rPr>
          <w:lang w:val="fr-BE"/>
        </w:rPr>
        <w:t xml:space="preserve">, A. </w:t>
      </w:r>
      <w:r w:rsidRPr="004E7628">
        <w:rPr>
          <w:i/>
          <w:iCs/>
          <w:lang w:val="fr-BE"/>
        </w:rPr>
        <w:t>Cour d’appel de Liége : Charles de Méan jurisconsulte liégeois, sa vie et ses œuvres. Discours de M.A. Meyers, procureur général, prononcé à l’audience solennelle de rentrée du 15 septembre 1926</w:t>
      </w:r>
      <w:r w:rsidRPr="004E7628">
        <w:rPr>
          <w:lang w:val="fr-BE"/>
        </w:rPr>
        <w:t xml:space="preserve">, </w:t>
      </w:r>
      <w:r>
        <w:rPr>
          <w:lang w:val="fr-BE"/>
        </w:rPr>
        <w:t xml:space="preserve">Liège, </w:t>
      </w:r>
      <w:r w:rsidRPr="004E7628">
        <w:rPr>
          <w:lang w:val="fr-BE"/>
        </w:rPr>
        <w:t xml:space="preserve">Cour d’appel de Liège, 1926. </w:t>
      </w:r>
    </w:p>
    <w:p w14:paraId="523C0984" w14:textId="77777777" w:rsidR="00755537" w:rsidRPr="004E7628" w:rsidRDefault="00755537" w:rsidP="00755537">
      <w:pPr>
        <w:pStyle w:val="Notedebasdepage"/>
        <w:rPr>
          <w:rFonts w:cs="Arial"/>
          <w:sz w:val="24"/>
          <w:szCs w:val="24"/>
          <w:lang w:val="fr-BE"/>
        </w:rPr>
      </w:pPr>
    </w:p>
    <w:p w14:paraId="6445E9F0" w14:textId="77777777" w:rsidR="00755537" w:rsidRPr="004E7628" w:rsidRDefault="00755537" w:rsidP="00755537">
      <w:r w:rsidRPr="004E7628">
        <w:rPr>
          <w:smallCaps/>
        </w:rPr>
        <w:t>Minvielle</w:t>
      </w:r>
      <w:r w:rsidRPr="004E7628">
        <w:t xml:space="preserve">, S., </w:t>
      </w:r>
      <w:r w:rsidRPr="004E7628">
        <w:rPr>
          <w:i/>
          <w:iCs/>
        </w:rPr>
        <w:t>La famille en France à l’époque moderne</w:t>
      </w:r>
      <w:r w:rsidRPr="004E7628">
        <w:t xml:space="preserve">, Paris, Armand Colin, 2010. </w:t>
      </w:r>
    </w:p>
    <w:p w14:paraId="692C85FC" w14:textId="77777777" w:rsidR="00755537" w:rsidRPr="002E2019" w:rsidRDefault="00755537" w:rsidP="00755537">
      <w:pPr>
        <w:rPr>
          <w:smallCaps/>
          <w:lang w:val="fr-BE"/>
        </w:rPr>
      </w:pPr>
    </w:p>
    <w:p w14:paraId="6C1D00AB" w14:textId="77777777" w:rsidR="00755537" w:rsidRPr="004E7628" w:rsidRDefault="00755537" w:rsidP="00755537">
      <w:pPr>
        <w:rPr>
          <w:rFonts w:cs="Times New Roman"/>
          <w:kern w:val="0"/>
          <w:lang w:val="en-US"/>
        </w:rPr>
      </w:pPr>
      <w:r w:rsidRPr="004E7628">
        <w:rPr>
          <w:smallCaps/>
          <w:lang w:val="en-US"/>
        </w:rPr>
        <w:t>Muurling</w:t>
      </w:r>
      <w:r w:rsidRPr="004E7628">
        <w:rPr>
          <w:lang w:val="en-US"/>
        </w:rPr>
        <w:t xml:space="preserve">, S., </w:t>
      </w:r>
      <w:r w:rsidRPr="004E7628">
        <w:rPr>
          <w:smallCaps/>
          <w:lang w:val="en-US"/>
        </w:rPr>
        <w:t>Kamp, J.,</w:t>
      </w:r>
      <w:r w:rsidRPr="004E7628">
        <w:rPr>
          <w:lang w:val="en-US"/>
        </w:rPr>
        <w:t xml:space="preserve"> et </w:t>
      </w:r>
      <w:r w:rsidRPr="004E7628">
        <w:rPr>
          <w:smallCaps/>
          <w:lang w:val="en-US"/>
        </w:rPr>
        <w:t>Schmidt</w:t>
      </w:r>
      <w:r w:rsidRPr="004E7628">
        <w:rPr>
          <w:lang w:val="en-US"/>
        </w:rPr>
        <w:t xml:space="preserve">, A., « Unwed Mothers, Urban Institutions and Female Agency in Early Modern Dutch, German and Italian Towns », </w:t>
      </w:r>
      <w:r w:rsidRPr="004E7628">
        <w:rPr>
          <w:i/>
          <w:iCs/>
          <w:lang w:val="en-US"/>
        </w:rPr>
        <w:t>The History of the Family</w:t>
      </w:r>
      <w:r w:rsidRPr="004E7628">
        <w:rPr>
          <w:lang w:val="en-US"/>
        </w:rPr>
        <w:t>, vol. 26 (1), 2021, pp. 11-28.</w:t>
      </w:r>
    </w:p>
    <w:p w14:paraId="2FAF7E15" w14:textId="77777777" w:rsidR="00755537" w:rsidRPr="004E7628" w:rsidRDefault="00755537" w:rsidP="00755537">
      <w:pPr>
        <w:rPr>
          <w:i/>
          <w:iCs/>
          <w:lang w:val="en-US"/>
        </w:rPr>
      </w:pPr>
    </w:p>
    <w:p w14:paraId="7A84BCEC" w14:textId="77777777" w:rsidR="00755537" w:rsidRPr="004E7628" w:rsidRDefault="00755537" w:rsidP="00755537">
      <w:r w:rsidRPr="004E7628">
        <w:rPr>
          <w:smallCaps/>
          <w:lang w:val="fr-BE"/>
        </w:rPr>
        <w:t>Naeyaert</w:t>
      </w:r>
      <w:r w:rsidRPr="004E7628">
        <w:rPr>
          <w:lang w:val="fr-BE"/>
        </w:rPr>
        <w:t xml:space="preserve">, M., </w:t>
      </w:r>
      <w:r w:rsidRPr="004E7628">
        <w:t xml:space="preserve">« Quand l’honneur est perdu ! Les procès de défloration devant l’officialité de Nivelles (1759-1795) », </w:t>
      </w:r>
      <w:r w:rsidRPr="004E7628">
        <w:rPr>
          <w:i/>
          <w:iCs/>
        </w:rPr>
        <w:t>Revue d’histoire religieuse du Brabant wallon</w:t>
      </w:r>
      <w:r w:rsidRPr="004E7628">
        <w:t>, t.</w:t>
      </w:r>
      <w:r>
        <w:t xml:space="preserve"> </w:t>
      </w:r>
      <w:r w:rsidRPr="004E7628">
        <w:t>25 (3), 2011, pp. 123-150.</w:t>
      </w:r>
    </w:p>
    <w:p w14:paraId="5150AD02" w14:textId="77777777" w:rsidR="00755537" w:rsidRDefault="00755537" w:rsidP="00755537">
      <w:pPr>
        <w:rPr>
          <w:i/>
          <w:iCs/>
        </w:rPr>
      </w:pPr>
    </w:p>
    <w:p w14:paraId="1F0A088F" w14:textId="77777777" w:rsidR="00755537" w:rsidRDefault="00755537" w:rsidP="00755537">
      <w:pPr>
        <w:rPr>
          <w:i/>
          <w:iCs/>
        </w:rPr>
      </w:pPr>
      <w:r w:rsidRPr="00B27153">
        <w:rPr>
          <w:smallCaps/>
          <w:lang w:val="fr-BE"/>
        </w:rPr>
        <w:t>Notter</w:t>
      </w:r>
      <w:r w:rsidRPr="00B27153">
        <w:rPr>
          <w:lang w:val="fr-BE"/>
        </w:rPr>
        <w:t>,</w:t>
      </w:r>
      <w:r>
        <w:rPr>
          <w:lang w:val="fr-BE"/>
        </w:rPr>
        <w:t xml:space="preserve"> </w:t>
      </w:r>
      <w:r w:rsidRPr="00B27153">
        <w:rPr>
          <w:lang w:val="fr-BE"/>
        </w:rPr>
        <w:t>M.Th.</w:t>
      </w:r>
      <w:r>
        <w:rPr>
          <w:lang w:val="fr-BE"/>
        </w:rPr>
        <w:t>,</w:t>
      </w:r>
      <w:r w:rsidRPr="00B27153">
        <w:rPr>
          <w:lang w:val="fr-BE"/>
        </w:rPr>
        <w:t xml:space="preserve"> « Les religieuses à Blois (1580-1670) », </w:t>
      </w:r>
      <w:r w:rsidRPr="00B27153">
        <w:rPr>
          <w:i/>
          <w:iCs/>
          <w:lang w:val="fr-BE"/>
        </w:rPr>
        <w:t>Annales de Bretagne et des pays de l’Ouest</w:t>
      </w:r>
      <w:r w:rsidRPr="00B27153">
        <w:rPr>
          <w:lang w:val="fr-BE"/>
        </w:rPr>
        <w:t>, vol. 97 (1), 1990, pp. 15-37</w:t>
      </w:r>
      <w:r>
        <w:rPr>
          <w:lang w:val="fr-BE"/>
        </w:rPr>
        <w:t>.</w:t>
      </w:r>
    </w:p>
    <w:p w14:paraId="5EF71FD4" w14:textId="77777777" w:rsidR="00755537" w:rsidRDefault="00755537" w:rsidP="00755537">
      <w:pPr>
        <w:rPr>
          <w:i/>
          <w:iCs/>
        </w:rPr>
      </w:pPr>
    </w:p>
    <w:p w14:paraId="498CE59A" w14:textId="77777777" w:rsidR="00755537" w:rsidRDefault="00755537" w:rsidP="00755537">
      <w:pPr>
        <w:rPr>
          <w:rFonts w:cs="Arial"/>
          <w:lang w:val="en-US"/>
        </w:rPr>
      </w:pPr>
      <w:r w:rsidRPr="006B1885">
        <w:rPr>
          <w:rFonts w:cs="Arial"/>
          <w:smallCaps/>
          <w:lang w:val="en-US"/>
        </w:rPr>
        <w:t>Ogilvie</w:t>
      </w:r>
      <w:r w:rsidRPr="006B1885">
        <w:rPr>
          <w:rFonts w:cs="Arial"/>
          <w:lang w:val="en-US"/>
        </w:rPr>
        <w:t>,</w:t>
      </w:r>
      <w:r>
        <w:rPr>
          <w:rFonts w:cs="Arial"/>
          <w:lang w:val="en-US"/>
        </w:rPr>
        <w:t xml:space="preserve"> S.,</w:t>
      </w:r>
      <w:r w:rsidRPr="006B1885">
        <w:rPr>
          <w:rFonts w:cs="Arial"/>
          <w:lang w:val="en-US"/>
        </w:rPr>
        <w:t xml:space="preserve"> </w:t>
      </w:r>
      <w:r w:rsidRPr="006B1885">
        <w:rPr>
          <w:rFonts w:cs="Arial"/>
          <w:i/>
          <w:iCs/>
          <w:lang w:val="en-US"/>
        </w:rPr>
        <w:t xml:space="preserve">The European Guilds. An Economic Analysis, </w:t>
      </w:r>
      <w:r w:rsidRPr="006B1885">
        <w:rPr>
          <w:rFonts w:cs="Arial"/>
          <w:lang w:val="en-US"/>
        </w:rPr>
        <w:t>Princeton/Oxford, Princeton University Press</w:t>
      </w:r>
      <w:r>
        <w:rPr>
          <w:rFonts w:cs="Arial"/>
          <w:lang w:val="en-US"/>
        </w:rPr>
        <w:t xml:space="preserve">, 2019. </w:t>
      </w:r>
    </w:p>
    <w:p w14:paraId="3D5119C4" w14:textId="77777777" w:rsidR="00755537" w:rsidRDefault="00755537" w:rsidP="00755537">
      <w:pPr>
        <w:rPr>
          <w:rFonts w:cs="Arial"/>
          <w:lang w:val="en-US"/>
        </w:rPr>
      </w:pPr>
    </w:p>
    <w:p w14:paraId="6B563F5B" w14:textId="77777777" w:rsidR="00755537" w:rsidRPr="006F1412" w:rsidRDefault="00755537" w:rsidP="00755537">
      <w:pPr>
        <w:rPr>
          <w:rFonts w:cs="Arial"/>
          <w:lang w:val="fr-BE"/>
        </w:rPr>
      </w:pPr>
      <w:r w:rsidRPr="003D3623">
        <w:rPr>
          <w:smallCaps/>
        </w:rPr>
        <w:t>Oosterbosch</w:t>
      </w:r>
      <w:r>
        <w:t xml:space="preserve">, M., « Le notariat dans les territoires belges au Moyen Âge », </w:t>
      </w:r>
      <w:r w:rsidRPr="003D3623">
        <w:rPr>
          <w:i/>
          <w:iCs/>
        </w:rPr>
        <w:t>in</w:t>
      </w:r>
      <w:r>
        <w:t xml:space="preserve"> </w:t>
      </w:r>
      <w:r w:rsidRPr="003D3623">
        <w:rPr>
          <w:smallCaps/>
        </w:rPr>
        <w:t>Bruneel</w:t>
      </w:r>
      <w:r>
        <w:t xml:space="preserve">, C., </w:t>
      </w:r>
      <w:r w:rsidRPr="003D3623">
        <w:rPr>
          <w:smallCaps/>
        </w:rPr>
        <w:t>Godding</w:t>
      </w:r>
      <w:r>
        <w:rPr>
          <w:smallCaps/>
        </w:rPr>
        <w:t>, P</w:t>
      </w:r>
      <w:r>
        <w:t xml:space="preserve">h., et </w:t>
      </w:r>
      <w:r w:rsidRPr="003D3623">
        <w:rPr>
          <w:smallCaps/>
        </w:rPr>
        <w:t>Stevens</w:t>
      </w:r>
      <w:r>
        <w:rPr>
          <w:smallCaps/>
        </w:rPr>
        <w:t>, F.</w:t>
      </w:r>
      <w:r>
        <w:t xml:space="preserve"> (éds.), </w:t>
      </w:r>
      <w:r w:rsidRPr="00784BC8">
        <w:rPr>
          <w:i/>
          <w:iCs/>
        </w:rPr>
        <w:t>Le notariat en Belgique du Moyen Âge à nos jours</w:t>
      </w:r>
      <w:r>
        <w:t xml:space="preserve">, Bruxelles, Crédit communal de Belgique, 1998, pp. 11-94. </w:t>
      </w:r>
    </w:p>
    <w:p w14:paraId="66C96704" w14:textId="77777777" w:rsidR="00755537" w:rsidRPr="006F1412" w:rsidRDefault="00755537" w:rsidP="00755537">
      <w:pPr>
        <w:rPr>
          <w:rFonts w:cs="Arial"/>
          <w:lang w:val="fr-BE"/>
        </w:rPr>
      </w:pPr>
    </w:p>
    <w:p w14:paraId="5781DFF1" w14:textId="77777777" w:rsidR="00755537" w:rsidRDefault="00755537" w:rsidP="00755537">
      <w:pPr>
        <w:rPr>
          <w:lang w:val="fr-BE"/>
        </w:rPr>
      </w:pPr>
      <w:r w:rsidRPr="00521A59">
        <w:rPr>
          <w:smallCaps/>
          <w:lang w:val="fr-BE"/>
        </w:rPr>
        <w:t>Ourliac</w:t>
      </w:r>
      <w:r>
        <w:rPr>
          <w:smallCaps/>
          <w:lang w:val="fr-BE"/>
        </w:rPr>
        <w:t>, P.,</w:t>
      </w:r>
      <w:r w:rsidRPr="003663B4">
        <w:rPr>
          <w:lang w:val="fr-BE"/>
        </w:rPr>
        <w:t xml:space="preserve"> et </w:t>
      </w:r>
      <w:r w:rsidRPr="00521A59">
        <w:rPr>
          <w:smallCaps/>
          <w:lang w:val="fr-BE"/>
        </w:rPr>
        <w:t>de Malafosse</w:t>
      </w:r>
      <w:r w:rsidRPr="003663B4">
        <w:rPr>
          <w:lang w:val="fr-BE"/>
        </w:rPr>
        <w:t>,</w:t>
      </w:r>
      <w:r>
        <w:rPr>
          <w:lang w:val="fr-BE"/>
        </w:rPr>
        <w:t xml:space="preserve"> J.,</w:t>
      </w:r>
      <w:r w:rsidRPr="003663B4">
        <w:rPr>
          <w:lang w:val="fr-BE"/>
        </w:rPr>
        <w:t xml:space="preserve"> </w:t>
      </w:r>
      <w:r w:rsidRPr="00521A59">
        <w:rPr>
          <w:i/>
          <w:iCs/>
          <w:lang w:val="fr-BE"/>
        </w:rPr>
        <w:t>Histoire du droit privé, t. III, Le droit familial</w:t>
      </w:r>
      <w:r w:rsidRPr="003663B4">
        <w:rPr>
          <w:lang w:val="fr-BE"/>
        </w:rPr>
        <w:t xml:space="preserve">, </w:t>
      </w:r>
      <w:r>
        <w:rPr>
          <w:lang w:val="fr-BE"/>
        </w:rPr>
        <w:t>Paris, Presses Universitaires de France, 1968.</w:t>
      </w:r>
    </w:p>
    <w:p w14:paraId="2C78F213" w14:textId="77777777" w:rsidR="00755537" w:rsidRPr="004E7628" w:rsidRDefault="00755537" w:rsidP="00755537">
      <w:pPr>
        <w:rPr>
          <w:i/>
          <w:iCs/>
          <w:lang w:val="fr-BE"/>
        </w:rPr>
      </w:pPr>
    </w:p>
    <w:p w14:paraId="36EB8E5B" w14:textId="77777777" w:rsidR="00755537" w:rsidRPr="00C2576B" w:rsidRDefault="00755537" w:rsidP="00755537">
      <w:pPr>
        <w:rPr>
          <w:lang w:val="fr-BE"/>
        </w:rPr>
      </w:pPr>
      <w:r w:rsidRPr="00205DF0">
        <w:rPr>
          <w:smallCaps/>
        </w:rPr>
        <w:t>Pacilly</w:t>
      </w:r>
      <w:r w:rsidRPr="00205DF0">
        <w:t>,</w:t>
      </w:r>
      <w:r>
        <w:t xml:space="preserve"> G., </w:t>
      </w:r>
      <w:r w:rsidRPr="00205DF0">
        <w:t xml:space="preserve">« Contribution à l’histoire de la théorie du rapt de séduction. </w:t>
      </w:r>
      <w:r w:rsidRPr="00C61CE0">
        <w:rPr>
          <w:lang w:val="fr-BE"/>
        </w:rPr>
        <w:t xml:space="preserve">Étude de jurisprudence », </w:t>
      </w:r>
      <w:r w:rsidRPr="00C61CE0">
        <w:rPr>
          <w:i/>
          <w:iCs/>
          <w:lang w:val="fr-BE"/>
        </w:rPr>
        <w:t>Tijdschrift voor rechtsgeschiedenis</w:t>
      </w:r>
      <w:r w:rsidRPr="00C61CE0">
        <w:rPr>
          <w:lang w:val="fr-BE"/>
        </w:rPr>
        <w:t>, vol. 13 (3), 1934</w:t>
      </w:r>
      <w:r>
        <w:rPr>
          <w:lang w:val="fr-BE"/>
        </w:rPr>
        <w:t>, pp. 310-319.</w:t>
      </w:r>
    </w:p>
    <w:p w14:paraId="05C10F88" w14:textId="77777777" w:rsidR="00755537" w:rsidRDefault="00755537" w:rsidP="00755537">
      <w:pPr>
        <w:rPr>
          <w:rFonts w:cs="Arial"/>
          <w:smallCaps/>
          <w:lang w:val="fr-BE"/>
        </w:rPr>
      </w:pPr>
    </w:p>
    <w:p w14:paraId="5A7D790B" w14:textId="77777777" w:rsidR="00755537" w:rsidRPr="00C56EFA" w:rsidRDefault="00755537" w:rsidP="00755537">
      <w:pPr>
        <w:rPr>
          <w:lang w:val="fr-BE"/>
        </w:rPr>
      </w:pPr>
      <w:r w:rsidRPr="00205DF0">
        <w:rPr>
          <w:rFonts w:cs="Arial"/>
          <w:smallCaps/>
          <w:lang w:val="fr-BE"/>
        </w:rPr>
        <w:t>Palate</w:t>
      </w:r>
      <w:r w:rsidRPr="00205DF0">
        <w:rPr>
          <w:rFonts w:cs="Arial"/>
          <w:lang w:val="fr-BE"/>
        </w:rPr>
        <w:t>,</w:t>
      </w:r>
      <w:r>
        <w:rPr>
          <w:rFonts w:cs="Arial"/>
          <w:lang w:val="fr-BE"/>
        </w:rPr>
        <w:t xml:space="preserve"> E.,</w:t>
      </w:r>
      <w:r w:rsidRPr="00205DF0">
        <w:rPr>
          <w:rFonts w:cs="Arial"/>
          <w:lang w:val="fr-BE"/>
        </w:rPr>
        <w:t xml:space="preserve"> </w:t>
      </w:r>
      <w:r w:rsidRPr="00205DF0">
        <w:rPr>
          <w:rFonts w:cs="Arial"/>
          <w:i/>
          <w:iCs/>
          <w:lang w:val="fr-BE"/>
        </w:rPr>
        <w:t xml:space="preserve">Contribution à l’histoire de l’infanticide dans le Pays de Liège de 1700 à 1830, </w:t>
      </w:r>
      <w:r>
        <w:rPr>
          <w:rFonts w:cs="Arial"/>
          <w:i/>
          <w:iCs/>
          <w:lang w:val="fr-BE"/>
        </w:rPr>
        <w:t>m</w:t>
      </w:r>
      <w:r w:rsidRPr="00205DF0">
        <w:rPr>
          <w:rFonts w:cs="Arial"/>
          <w:i/>
          <w:iCs/>
          <w:lang w:val="fr-BE"/>
        </w:rPr>
        <w:t>émoire présenté pour l’obtention du grade de licenciée en Histoire</w:t>
      </w:r>
      <w:r w:rsidRPr="00205DF0">
        <w:rPr>
          <w:rFonts w:cs="Arial"/>
          <w:lang w:val="fr-BE"/>
        </w:rPr>
        <w:t>, U</w:t>
      </w:r>
      <w:r>
        <w:rPr>
          <w:rFonts w:cs="Arial"/>
          <w:lang w:val="fr-BE"/>
        </w:rPr>
        <w:t xml:space="preserve">Liège, </w:t>
      </w:r>
      <w:r w:rsidRPr="00205DF0">
        <w:rPr>
          <w:rFonts w:cs="Arial"/>
          <w:lang w:val="fr-BE"/>
        </w:rPr>
        <w:t>niversité de Liège, 1999</w:t>
      </w:r>
      <w:r>
        <w:rPr>
          <w:rFonts w:cs="Arial"/>
          <w:lang w:val="fr-BE"/>
        </w:rPr>
        <w:t>.</w:t>
      </w:r>
    </w:p>
    <w:p w14:paraId="1A999462" w14:textId="77777777" w:rsidR="00755537" w:rsidRDefault="00755537" w:rsidP="00755537">
      <w:pPr>
        <w:rPr>
          <w:i/>
          <w:iCs/>
          <w:lang w:val="fr-BE"/>
        </w:rPr>
      </w:pPr>
    </w:p>
    <w:p w14:paraId="10DE30F9" w14:textId="77777777" w:rsidR="00755537" w:rsidRPr="00E55DA4" w:rsidRDefault="00755537" w:rsidP="00755537">
      <w:pPr>
        <w:pStyle w:val="Notedebasdepage"/>
        <w:rPr>
          <w:sz w:val="24"/>
          <w:szCs w:val="24"/>
        </w:rPr>
      </w:pPr>
      <w:r w:rsidRPr="00E55DA4">
        <w:rPr>
          <w:smallCaps/>
          <w:sz w:val="24"/>
          <w:szCs w:val="24"/>
        </w:rPr>
        <w:lastRenderedPageBreak/>
        <w:t>Papakonstantinou</w:t>
      </w:r>
      <w:r w:rsidRPr="00E55DA4">
        <w:rPr>
          <w:sz w:val="24"/>
          <w:szCs w:val="24"/>
        </w:rPr>
        <w:t xml:space="preserve">, N., « Le </w:t>
      </w:r>
      <w:r w:rsidRPr="00E55DA4">
        <w:rPr>
          <w:i/>
          <w:iCs/>
          <w:sz w:val="24"/>
          <w:szCs w:val="24"/>
        </w:rPr>
        <w:t>raptus</w:t>
      </w:r>
      <w:r w:rsidRPr="00E55DA4">
        <w:rPr>
          <w:sz w:val="24"/>
          <w:szCs w:val="24"/>
        </w:rPr>
        <w:t xml:space="preserve"> saisi par le droit. Enseigner un crime dans les écoles de rhétorique à Rome (I</w:t>
      </w:r>
      <w:r w:rsidRPr="00E55DA4">
        <w:rPr>
          <w:sz w:val="24"/>
          <w:szCs w:val="24"/>
          <w:vertAlign w:val="superscript"/>
        </w:rPr>
        <w:t>er</w:t>
      </w:r>
      <w:r w:rsidRPr="00E55DA4">
        <w:rPr>
          <w:sz w:val="24"/>
          <w:szCs w:val="24"/>
        </w:rPr>
        <w:t>-II</w:t>
      </w:r>
      <w:r w:rsidRPr="00E55DA4">
        <w:rPr>
          <w:sz w:val="24"/>
          <w:szCs w:val="24"/>
          <w:vertAlign w:val="superscript"/>
        </w:rPr>
        <w:t>e</w:t>
      </w:r>
      <w:r w:rsidRPr="00E55DA4">
        <w:rPr>
          <w:sz w:val="24"/>
          <w:szCs w:val="24"/>
        </w:rPr>
        <w:t xml:space="preserve"> siècle) », </w:t>
      </w:r>
      <w:r w:rsidRPr="00E55DA4">
        <w:rPr>
          <w:i/>
          <w:iCs/>
          <w:sz w:val="24"/>
          <w:szCs w:val="24"/>
        </w:rPr>
        <w:t>Clio. Femmes, Genre, Histoire</w:t>
      </w:r>
      <w:r w:rsidRPr="00E55DA4">
        <w:rPr>
          <w:sz w:val="24"/>
          <w:szCs w:val="24"/>
        </w:rPr>
        <w:t xml:space="preserve">, vol. 52, 2020, pp. 21-41, pp. 27-28. </w:t>
      </w:r>
    </w:p>
    <w:p w14:paraId="37096ADE" w14:textId="77777777" w:rsidR="00755537" w:rsidRDefault="00755537" w:rsidP="00755537">
      <w:pPr>
        <w:rPr>
          <w:i/>
          <w:iCs/>
          <w:lang w:val="fr-BE"/>
        </w:rPr>
      </w:pPr>
    </w:p>
    <w:p w14:paraId="7F559924" w14:textId="77777777" w:rsidR="00755537" w:rsidRPr="00E70C06" w:rsidRDefault="00755537" w:rsidP="00755537">
      <w:pPr>
        <w:rPr>
          <w:smallCaps/>
          <w:lang w:val="fr-BE"/>
        </w:rPr>
      </w:pPr>
      <w:r w:rsidRPr="006335E3">
        <w:rPr>
          <w:rFonts w:cs="Arial"/>
          <w:smallCaps/>
          <w:lang w:val="fr-BE"/>
        </w:rPr>
        <w:t>Paturet</w:t>
      </w:r>
      <w:r w:rsidRPr="006335E3">
        <w:rPr>
          <w:rFonts w:cs="Arial"/>
          <w:lang w:val="fr-BE"/>
        </w:rPr>
        <w:t xml:space="preserve">, </w:t>
      </w:r>
      <w:r>
        <w:rPr>
          <w:rFonts w:cs="Arial"/>
          <w:lang w:val="fr-BE"/>
        </w:rPr>
        <w:t xml:space="preserve">A. </w:t>
      </w:r>
      <w:r w:rsidRPr="006335E3">
        <w:rPr>
          <w:rFonts w:cs="Arial"/>
          <w:lang w:val="fr-BE"/>
        </w:rPr>
        <w:t xml:space="preserve">« Le traitement de l’hermaphrodite dans la littérature juridique de l’Ancien Régime », </w:t>
      </w:r>
      <w:r w:rsidRPr="006335E3">
        <w:rPr>
          <w:rFonts w:cs="Arial"/>
          <w:i/>
          <w:iCs/>
          <w:lang w:val="fr-BE"/>
        </w:rPr>
        <w:t>Sociopoétiques</w:t>
      </w:r>
      <w:r>
        <w:rPr>
          <w:rFonts w:cs="Arial"/>
          <w:lang w:val="fr-BE"/>
        </w:rPr>
        <w:t xml:space="preserve"> [En ligne], </w:t>
      </w:r>
      <w:r w:rsidRPr="006335E3">
        <w:rPr>
          <w:rFonts w:cs="Arial"/>
          <w:lang w:val="fr-BE"/>
        </w:rPr>
        <w:t>vol. 11, n</w:t>
      </w:r>
      <w:r>
        <w:rPr>
          <w:rFonts w:cs="Arial"/>
          <w:lang w:val="fr-BE"/>
        </w:rPr>
        <w:t>°</w:t>
      </w:r>
      <w:r w:rsidRPr="006335E3">
        <w:rPr>
          <w:rFonts w:cs="Arial"/>
          <w:lang w:val="fr-BE"/>
        </w:rPr>
        <w:t>6, 2021</w:t>
      </w:r>
      <w:r>
        <w:rPr>
          <w:rFonts w:cs="Arial"/>
          <w:lang w:val="fr-BE"/>
        </w:rPr>
        <w:t>.</w:t>
      </w:r>
    </w:p>
    <w:p w14:paraId="11E0F9C2" w14:textId="77777777" w:rsidR="00755537" w:rsidRDefault="00755537" w:rsidP="00755537">
      <w:pPr>
        <w:rPr>
          <w:smallCaps/>
        </w:rPr>
      </w:pPr>
    </w:p>
    <w:p w14:paraId="7EDA4EBB" w14:textId="77777777" w:rsidR="00755537" w:rsidRDefault="00755537" w:rsidP="00755537">
      <w:pPr>
        <w:rPr>
          <w:smallCaps/>
          <w:lang w:val="fr-BE"/>
        </w:rPr>
      </w:pPr>
      <w:r w:rsidRPr="00AE30D8">
        <w:rPr>
          <w:smallCaps/>
        </w:rPr>
        <w:t>Pellegrin</w:t>
      </w:r>
      <w:r>
        <w:t xml:space="preserve">, N., </w:t>
      </w:r>
      <w:r w:rsidRPr="00AE30D8">
        <w:rPr>
          <w:i/>
          <w:iCs/>
        </w:rPr>
        <w:t>Voiles. Une histoire du Moyen Âge à Vatican II</w:t>
      </w:r>
      <w:r>
        <w:t>, Paris, CNRS Éditions, 2017.</w:t>
      </w:r>
    </w:p>
    <w:p w14:paraId="180B522C" w14:textId="77777777" w:rsidR="00755537" w:rsidRPr="00CD52BE" w:rsidRDefault="00755537" w:rsidP="00755537"/>
    <w:p w14:paraId="055C2D97" w14:textId="77777777" w:rsidR="00755537" w:rsidRPr="004E7628" w:rsidRDefault="00755537" w:rsidP="00755537">
      <w:pPr>
        <w:rPr>
          <w:lang w:val="fr-BE"/>
        </w:rPr>
      </w:pPr>
      <w:r w:rsidRPr="006335E3">
        <w:rPr>
          <w:rFonts w:cs="Arial"/>
          <w:smallCaps/>
          <w:lang w:val="fr-BE"/>
        </w:rPr>
        <w:t>Perini</w:t>
      </w:r>
      <w:r w:rsidRPr="006335E3">
        <w:rPr>
          <w:rFonts w:cs="Arial"/>
          <w:lang w:val="fr-BE"/>
        </w:rPr>
        <w:t xml:space="preserve">, </w:t>
      </w:r>
      <w:r>
        <w:rPr>
          <w:rFonts w:cs="Arial"/>
          <w:lang w:val="fr-BE"/>
        </w:rPr>
        <w:t xml:space="preserve">C., </w:t>
      </w:r>
      <w:r w:rsidRPr="006335E3">
        <w:rPr>
          <w:rFonts w:cs="Arial"/>
          <w:i/>
          <w:iCs/>
          <w:lang w:val="fr-BE"/>
        </w:rPr>
        <w:t>Le recours au notaire, regard sur les pratiques professionnelles des travailleuses liégeoises de 1762 à 1766</w:t>
      </w:r>
      <w:r w:rsidRPr="006335E3">
        <w:rPr>
          <w:rFonts w:cs="Arial"/>
          <w:lang w:val="fr-BE"/>
        </w:rPr>
        <w:t xml:space="preserve">, </w:t>
      </w:r>
      <w:r>
        <w:rPr>
          <w:rFonts w:cs="Arial"/>
          <w:i/>
          <w:iCs/>
          <w:lang w:val="fr-BE"/>
        </w:rPr>
        <w:t>m</w:t>
      </w:r>
      <w:r w:rsidRPr="006335E3">
        <w:rPr>
          <w:rFonts w:cs="Arial"/>
          <w:i/>
          <w:iCs/>
          <w:lang w:val="fr-BE"/>
        </w:rPr>
        <w:t>émoire présenté en vue de l’obtention du grade de Master en Histoire</w:t>
      </w:r>
      <w:r w:rsidRPr="006335E3">
        <w:rPr>
          <w:rFonts w:cs="Arial"/>
          <w:lang w:val="fr-BE"/>
        </w:rPr>
        <w:t xml:space="preserve">, </w:t>
      </w:r>
      <w:r>
        <w:rPr>
          <w:rFonts w:cs="Arial"/>
          <w:lang w:val="fr-BE"/>
        </w:rPr>
        <w:t xml:space="preserve">Liège, Université de Liège, </w:t>
      </w:r>
      <w:r w:rsidRPr="006335E3">
        <w:rPr>
          <w:rFonts w:cs="Arial"/>
          <w:lang w:val="fr-BE"/>
        </w:rPr>
        <w:t>2020.</w:t>
      </w:r>
    </w:p>
    <w:p w14:paraId="3C4DB7E6" w14:textId="77777777" w:rsidR="00755537" w:rsidRPr="00CD52BE" w:rsidRDefault="00755537" w:rsidP="00755537"/>
    <w:p w14:paraId="0C94B552" w14:textId="77777777" w:rsidR="00755537" w:rsidRDefault="00755537" w:rsidP="00755537">
      <w:pPr>
        <w:rPr>
          <w:lang w:val="fr-BE"/>
        </w:rPr>
      </w:pPr>
      <w:r w:rsidRPr="005545F7">
        <w:rPr>
          <w:smallCaps/>
          <w:lang w:val="fr-BE"/>
        </w:rPr>
        <w:t>Petot</w:t>
      </w:r>
      <w:r w:rsidRPr="005545F7">
        <w:rPr>
          <w:lang w:val="fr-BE"/>
        </w:rPr>
        <w:t>,</w:t>
      </w:r>
      <w:r>
        <w:rPr>
          <w:lang w:val="fr-BE"/>
        </w:rPr>
        <w:t xml:space="preserve"> P.,</w:t>
      </w:r>
      <w:r w:rsidRPr="005545F7">
        <w:rPr>
          <w:lang w:val="fr-BE"/>
        </w:rPr>
        <w:t xml:space="preserve"> </w:t>
      </w:r>
      <w:r w:rsidRPr="005545F7">
        <w:rPr>
          <w:i/>
          <w:iCs/>
          <w:lang w:val="fr-BE"/>
        </w:rPr>
        <w:t>Cours d’histoire du droit privé, 1950-1951. La femme mariée</w:t>
      </w:r>
      <w:r>
        <w:rPr>
          <w:lang w:val="fr-BE"/>
        </w:rPr>
        <w:t>, Les cours de droit de Paris-V, 1950.</w:t>
      </w:r>
    </w:p>
    <w:p w14:paraId="3FFCB832" w14:textId="77777777" w:rsidR="00755537" w:rsidRDefault="00755537" w:rsidP="00755537">
      <w:pPr>
        <w:rPr>
          <w:lang w:val="fr-BE"/>
        </w:rPr>
      </w:pPr>
    </w:p>
    <w:p w14:paraId="5D3332D9" w14:textId="77777777" w:rsidR="00755537" w:rsidRDefault="00755537" w:rsidP="00755537">
      <w:pPr>
        <w:rPr>
          <w:lang w:val="nl-BE"/>
        </w:rPr>
      </w:pPr>
      <w:r w:rsidRPr="00C173DB">
        <w:rPr>
          <w:smallCaps/>
          <w:lang w:val="nl-BE"/>
        </w:rPr>
        <w:t>Pfeifer</w:t>
      </w:r>
      <w:r w:rsidRPr="00C173DB">
        <w:rPr>
          <w:lang w:val="nl-BE"/>
        </w:rPr>
        <w:t>,</w:t>
      </w:r>
      <w:r>
        <w:rPr>
          <w:lang w:val="nl-BE"/>
        </w:rPr>
        <w:t xml:space="preserve"> G.,</w:t>
      </w:r>
      <w:r w:rsidRPr="00C173DB">
        <w:rPr>
          <w:lang w:val="nl-BE"/>
        </w:rPr>
        <w:t xml:space="preserve"> « </w:t>
      </w:r>
      <w:r w:rsidRPr="00043E18">
        <w:rPr>
          <w:i/>
          <w:iCs/>
          <w:lang w:val="nl-BE"/>
        </w:rPr>
        <w:t>Causa</w:t>
      </w:r>
      <w:r w:rsidRPr="00C173DB">
        <w:rPr>
          <w:lang w:val="nl-BE"/>
        </w:rPr>
        <w:t xml:space="preserve"> als Erwerbsvoraussetzung »</w:t>
      </w:r>
      <w:r>
        <w:rPr>
          <w:lang w:val="nl-BE"/>
        </w:rPr>
        <w:t>,</w:t>
      </w:r>
      <w:r w:rsidRPr="00C173DB">
        <w:rPr>
          <w:lang w:val="nl-BE"/>
        </w:rPr>
        <w:t xml:space="preserve"> </w:t>
      </w:r>
      <w:r w:rsidRPr="004955B5">
        <w:rPr>
          <w:rFonts w:cs="Arial"/>
          <w:lang w:val="nl-BE"/>
        </w:rPr>
        <w:t>»,</w:t>
      </w:r>
      <w:r w:rsidRPr="004955B5">
        <w:rPr>
          <w:rFonts w:cs="Arial"/>
          <w:i/>
          <w:iCs/>
          <w:lang w:val="nl-BE"/>
        </w:rPr>
        <w:t xml:space="preserve"> in</w:t>
      </w:r>
      <w:r w:rsidRPr="004955B5">
        <w:rPr>
          <w:rFonts w:cs="Arial"/>
          <w:lang w:val="nl-BE"/>
        </w:rPr>
        <w:t xml:space="preserve"> </w:t>
      </w:r>
      <w:r w:rsidRPr="004955B5">
        <w:rPr>
          <w:rFonts w:cs="Arial"/>
          <w:smallCaps/>
          <w:lang w:val="nl-BE"/>
        </w:rPr>
        <w:t>Babusiaux</w:t>
      </w:r>
      <w:r w:rsidRPr="004955B5">
        <w:rPr>
          <w:rFonts w:cs="Arial"/>
          <w:lang w:val="nl-BE"/>
        </w:rPr>
        <w:t>,</w:t>
      </w:r>
      <w:r>
        <w:rPr>
          <w:rFonts w:cs="Arial"/>
          <w:lang w:val="nl-BE"/>
        </w:rPr>
        <w:t xml:space="preserve"> U., </w:t>
      </w:r>
      <w:r w:rsidRPr="006335E3">
        <w:rPr>
          <w:rFonts w:cs="Arial"/>
          <w:smallCaps/>
          <w:lang w:val="nl-BE"/>
        </w:rPr>
        <w:t>Baldus</w:t>
      </w:r>
      <w:r w:rsidRPr="006335E3">
        <w:rPr>
          <w:rFonts w:cs="Arial"/>
          <w:lang w:val="nl-BE"/>
        </w:rPr>
        <w:t>,</w:t>
      </w:r>
      <w:r>
        <w:rPr>
          <w:rFonts w:cs="Arial"/>
          <w:lang w:val="nl-BE"/>
        </w:rPr>
        <w:t xml:space="preserve"> Ch.,</w:t>
      </w:r>
      <w:r w:rsidRPr="006335E3">
        <w:rPr>
          <w:rFonts w:cs="Arial"/>
          <w:lang w:val="nl-BE"/>
        </w:rPr>
        <w:t xml:space="preserve"> </w:t>
      </w:r>
      <w:r w:rsidRPr="006335E3">
        <w:rPr>
          <w:rFonts w:cs="Arial"/>
          <w:smallCaps/>
          <w:lang w:val="nl-BE"/>
        </w:rPr>
        <w:t>Ernst</w:t>
      </w:r>
      <w:r w:rsidRPr="006335E3">
        <w:rPr>
          <w:rFonts w:cs="Arial"/>
          <w:lang w:val="nl-BE"/>
        </w:rPr>
        <w:t>,</w:t>
      </w:r>
      <w:r>
        <w:rPr>
          <w:rFonts w:cs="Arial"/>
          <w:lang w:val="nl-BE"/>
        </w:rPr>
        <w:t xml:space="preserve"> W.,</w:t>
      </w:r>
      <w:r w:rsidRPr="006335E3">
        <w:rPr>
          <w:rFonts w:cs="Arial"/>
          <w:lang w:val="nl-BE"/>
        </w:rPr>
        <w:t xml:space="preserve"> </w:t>
      </w:r>
      <w:r w:rsidRPr="006335E3">
        <w:rPr>
          <w:rFonts w:cs="Arial"/>
          <w:smallCaps/>
          <w:lang w:val="nl-BE"/>
        </w:rPr>
        <w:t>Meissel</w:t>
      </w:r>
      <w:r w:rsidRPr="006335E3">
        <w:rPr>
          <w:rFonts w:cs="Arial"/>
          <w:lang w:val="nl-BE"/>
        </w:rPr>
        <w:t>,</w:t>
      </w:r>
      <w:r>
        <w:rPr>
          <w:rFonts w:cs="Arial"/>
          <w:lang w:val="nl-BE"/>
        </w:rPr>
        <w:t xml:space="preserve"> </w:t>
      </w:r>
      <w:r w:rsidRPr="006335E3">
        <w:rPr>
          <w:rFonts w:cs="Arial"/>
          <w:lang w:val="nl-BE"/>
        </w:rPr>
        <w:t>F.-S.</w:t>
      </w:r>
      <w:r>
        <w:rPr>
          <w:rFonts w:cs="Arial"/>
          <w:lang w:val="nl-BE"/>
        </w:rPr>
        <w:t>,</w:t>
      </w:r>
      <w:r w:rsidRPr="006335E3">
        <w:rPr>
          <w:rFonts w:cs="Arial"/>
          <w:lang w:val="nl-BE"/>
        </w:rPr>
        <w:t xml:space="preserve"> </w:t>
      </w:r>
      <w:r w:rsidRPr="006335E3">
        <w:rPr>
          <w:rFonts w:cs="Arial"/>
          <w:smallCaps/>
          <w:lang w:val="nl-BE"/>
        </w:rPr>
        <w:t>Platschek</w:t>
      </w:r>
      <w:r>
        <w:rPr>
          <w:rFonts w:cs="Arial"/>
          <w:smallCaps/>
          <w:lang w:val="nl-BE"/>
        </w:rPr>
        <w:t>, J.,</w:t>
      </w:r>
      <w:r w:rsidRPr="006335E3">
        <w:rPr>
          <w:rFonts w:cs="Arial"/>
          <w:smallCaps/>
          <w:lang w:val="nl-BE"/>
        </w:rPr>
        <w:t xml:space="preserve"> </w:t>
      </w:r>
      <w:r w:rsidRPr="006335E3">
        <w:rPr>
          <w:rFonts w:cs="Arial"/>
          <w:lang w:val="nl-BE"/>
        </w:rPr>
        <w:t xml:space="preserve">et </w:t>
      </w:r>
      <w:r w:rsidRPr="009A5629">
        <w:rPr>
          <w:rFonts w:cs="Arial"/>
          <w:smallCaps/>
          <w:lang w:val="nl-BE"/>
        </w:rPr>
        <w:t>Rüfner</w:t>
      </w:r>
      <w:r>
        <w:rPr>
          <w:rFonts w:cs="Arial"/>
          <w:smallCaps/>
          <w:lang w:val="nl-BE"/>
        </w:rPr>
        <w:t xml:space="preserve">, </w:t>
      </w:r>
      <w:r w:rsidRPr="006335E3">
        <w:rPr>
          <w:rFonts w:cs="Arial"/>
          <w:lang w:val="nl-BE"/>
        </w:rPr>
        <w:t>Th.</w:t>
      </w:r>
      <w:r>
        <w:rPr>
          <w:rFonts w:cs="Arial"/>
          <w:lang w:val="nl-BE"/>
        </w:rPr>
        <w:t xml:space="preserve"> </w:t>
      </w:r>
      <w:r w:rsidRPr="009A5629">
        <w:rPr>
          <w:rFonts w:cs="Arial"/>
          <w:lang w:val="nl-BE"/>
        </w:rPr>
        <w:t xml:space="preserve">(éds.), </w:t>
      </w:r>
      <w:r w:rsidRPr="009A5629">
        <w:rPr>
          <w:rFonts w:cs="Arial"/>
          <w:i/>
          <w:iCs/>
          <w:lang w:val="nl-BE"/>
        </w:rPr>
        <w:t>Handbuch des R</w:t>
      </w:r>
      <w:r>
        <w:rPr>
          <w:rFonts w:cs="Arial"/>
          <w:i/>
          <w:iCs/>
          <w:lang w:val="nl-BE"/>
        </w:rPr>
        <w:t xml:space="preserve">ömischen </w:t>
      </w:r>
      <w:r w:rsidRPr="009A5629">
        <w:rPr>
          <w:rFonts w:cs="Arial"/>
          <w:i/>
          <w:iCs/>
          <w:lang w:val="nl-BE"/>
        </w:rPr>
        <w:t>P</w:t>
      </w:r>
      <w:r>
        <w:rPr>
          <w:rFonts w:cs="Arial"/>
          <w:i/>
          <w:iCs/>
          <w:lang w:val="nl-BE"/>
        </w:rPr>
        <w:t>rivatrechts</w:t>
      </w:r>
      <w:r w:rsidRPr="009A5629">
        <w:rPr>
          <w:rFonts w:cs="Arial"/>
          <w:lang w:val="nl-BE"/>
        </w:rPr>
        <w:t xml:space="preserve">, t. 1, </w:t>
      </w:r>
      <w:r>
        <w:rPr>
          <w:rFonts w:cs="Arial"/>
          <w:lang w:val="nl-BE"/>
        </w:rPr>
        <w:t>Tübingen</w:t>
      </w:r>
      <w:r w:rsidRPr="009A5629">
        <w:rPr>
          <w:rFonts w:cs="Arial"/>
          <w:lang w:val="nl-BE"/>
        </w:rPr>
        <w:t xml:space="preserve">, Mohr Siebeck, </w:t>
      </w:r>
      <w:r>
        <w:rPr>
          <w:rFonts w:cs="Arial"/>
          <w:lang w:val="nl-BE"/>
        </w:rPr>
        <w:t xml:space="preserve">2023, </w:t>
      </w:r>
      <w:r w:rsidRPr="009A5629">
        <w:rPr>
          <w:rFonts w:cs="Arial"/>
          <w:lang w:val="nl-BE"/>
        </w:rPr>
        <w:t xml:space="preserve">pp. </w:t>
      </w:r>
      <w:r w:rsidRPr="00C173DB">
        <w:rPr>
          <w:lang w:val="nl-BE"/>
        </w:rPr>
        <w:t>1145-1151</w:t>
      </w:r>
      <w:r>
        <w:rPr>
          <w:lang w:val="nl-BE"/>
        </w:rPr>
        <w:t>.</w:t>
      </w:r>
    </w:p>
    <w:p w14:paraId="1032A320" w14:textId="77777777" w:rsidR="00755537" w:rsidRDefault="00755537" w:rsidP="00755537">
      <w:pPr>
        <w:rPr>
          <w:smallCaps/>
          <w:lang w:val="nl-BE"/>
        </w:rPr>
      </w:pPr>
    </w:p>
    <w:p w14:paraId="01A8B282" w14:textId="77777777" w:rsidR="00755537" w:rsidRPr="000C7FB9" w:rsidRDefault="00755537" w:rsidP="00755537">
      <w:pPr>
        <w:rPr>
          <w:lang w:val="fr-BE"/>
        </w:rPr>
      </w:pPr>
      <w:r w:rsidRPr="006D6A8C">
        <w:rPr>
          <w:smallCaps/>
        </w:rPr>
        <w:t>Pichonnaz</w:t>
      </w:r>
      <w:r w:rsidRPr="006D6A8C">
        <w:t xml:space="preserve">, </w:t>
      </w:r>
      <w:r>
        <w:t xml:space="preserve">P., </w:t>
      </w:r>
      <w:r w:rsidRPr="006D6A8C">
        <w:rPr>
          <w:i/>
          <w:iCs/>
        </w:rPr>
        <w:t>Fondements romains du droit privé</w:t>
      </w:r>
      <w:r w:rsidRPr="006D6A8C">
        <w:t>, 2</w:t>
      </w:r>
      <w:r w:rsidRPr="006D6A8C">
        <w:rPr>
          <w:vertAlign w:val="superscript"/>
        </w:rPr>
        <w:t>e</w:t>
      </w:r>
      <w:r w:rsidRPr="006D6A8C">
        <w:t xml:space="preserve"> éd., Fribourg, Schulthess, 2020</w:t>
      </w:r>
      <w:r>
        <w:t xml:space="preserve">. </w:t>
      </w:r>
    </w:p>
    <w:p w14:paraId="3FD4DB53" w14:textId="77777777" w:rsidR="00755537" w:rsidRDefault="00755537" w:rsidP="00755537">
      <w:pPr>
        <w:rPr>
          <w:smallCaps/>
          <w:lang w:val="fr-BE"/>
        </w:rPr>
      </w:pPr>
    </w:p>
    <w:p w14:paraId="63EEDE89" w14:textId="77777777" w:rsidR="00755537" w:rsidRPr="004E7628" w:rsidRDefault="00755537" w:rsidP="00755537">
      <w:pPr>
        <w:rPr>
          <w:lang w:val="fr-BE"/>
        </w:rPr>
      </w:pPr>
      <w:r w:rsidRPr="004E7628">
        <w:rPr>
          <w:smallCaps/>
          <w:lang w:val="fr-BE"/>
        </w:rPr>
        <w:t>Pieyns-Rigo</w:t>
      </w:r>
      <w:r w:rsidRPr="004E7628">
        <w:rPr>
          <w:lang w:val="fr-BE"/>
        </w:rPr>
        <w:t xml:space="preserve">, P., « Notaires d’officialité et notaires publics au service de l’Officialité liégeoise (1252-1337) », </w:t>
      </w:r>
      <w:r w:rsidRPr="004E7628">
        <w:rPr>
          <w:i/>
          <w:iCs/>
          <w:lang w:val="fr-BE"/>
        </w:rPr>
        <w:t>Bulletin de la Commission royale d’Histoire</w:t>
      </w:r>
      <w:r w:rsidRPr="004E7628">
        <w:rPr>
          <w:lang w:val="fr-BE"/>
        </w:rPr>
        <w:t>, vol. 132, n</w:t>
      </w:r>
      <w:r>
        <w:rPr>
          <w:lang w:val="fr-BE"/>
        </w:rPr>
        <w:t>°</w:t>
      </w:r>
      <w:r w:rsidRPr="004E7628">
        <w:rPr>
          <w:lang w:val="fr-BE"/>
        </w:rPr>
        <w:t>1, 1996, pp. 297-332.</w:t>
      </w:r>
    </w:p>
    <w:p w14:paraId="5DDC1BD6" w14:textId="77777777" w:rsidR="00755537" w:rsidRPr="004E7628" w:rsidRDefault="00755537" w:rsidP="00755537">
      <w:pPr>
        <w:rPr>
          <w:lang w:val="fr-BE"/>
        </w:rPr>
      </w:pPr>
    </w:p>
    <w:p w14:paraId="6024DA6D" w14:textId="77777777" w:rsidR="00755537" w:rsidRDefault="00755537" w:rsidP="00755537">
      <w:pPr>
        <w:pStyle w:val="Notedebasdepage"/>
        <w:rPr>
          <w:sz w:val="24"/>
          <w:szCs w:val="24"/>
        </w:rPr>
      </w:pPr>
      <w:r w:rsidRPr="00784BC8">
        <w:rPr>
          <w:smallCaps/>
          <w:sz w:val="24"/>
          <w:szCs w:val="24"/>
          <w:lang w:val="fr-BE"/>
        </w:rPr>
        <w:t>Pieyns-Rigo</w:t>
      </w:r>
      <w:r w:rsidRPr="00784BC8">
        <w:rPr>
          <w:sz w:val="24"/>
          <w:szCs w:val="24"/>
          <w:lang w:val="fr-BE"/>
        </w:rPr>
        <w:t xml:space="preserve">, P., « La principauté de Liège », </w:t>
      </w:r>
      <w:r w:rsidRPr="00784BC8">
        <w:rPr>
          <w:i/>
          <w:iCs/>
          <w:sz w:val="24"/>
          <w:szCs w:val="24"/>
        </w:rPr>
        <w:t>in</w:t>
      </w:r>
      <w:r w:rsidRPr="00784BC8">
        <w:rPr>
          <w:sz w:val="24"/>
          <w:szCs w:val="24"/>
        </w:rPr>
        <w:t xml:space="preserve"> </w:t>
      </w:r>
      <w:r w:rsidRPr="00784BC8">
        <w:rPr>
          <w:smallCaps/>
          <w:sz w:val="24"/>
          <w:szCs w:val="24"/>
        </w:rPr>
        <w:t>Bruneel</w:t>
      </w:r>
      <w:r w:rsidRPr="00784BC8">
        <w:rPr>
          <w:sz w:val="24"/>
          <w:szCs w:val="24"/>
        </w:rPr>
        <w:t xml:space="preserve">, C., </w:t>
      </w:r>
      <w:r w:rsidRPr="00784BC8">
        <w:rPr>
          <w:smallCaps/>
          <w:sz w:val="24"/>
          <w:szCs w:val="24"/>
        </w:rPr>
        <w:t>Godding, P</w:t>
      </w:r>
      <w:r w:rsidRPr="00784BC8">
        <w:rPr>
          <w:sz w:val="24"/>
          <w:szCs w:val="24"/>
        </w:rPr>
        <w:t xml:space="preserve">h., et </w:t>
      </w:r>
      <w:r w:rsidRPr="00784BC8">
        <w:rPr>
          <w:smallCaps/>
          <w:sz w:val="24"/>
          <w:szCs w:val="24"/>
        </w:rPr>
        <w:t>Stevens, F.</w:t>
      </w:r>
      <w:r w:rsidRPr="00784BC8">
        <w:rPr>
          <w:sz w:val="24"/>
          <w:szCs w:val="24"/>
        </w:rPr>
        <w:t xml:space="preserve"> (éds.), </w:t>
      </w:r>
      <w:r w:rsidRPr="00784BC8">
        <w:rPr>
          <w:i/>
          <w:iCs/>
          <w:sz w:val="24"/>
          <w:szCs w:val="24"/>
        </w:rPr>
        <w:t>Le notariat en Belgique du Moyen Âge à nos jours</w:t>
      </w:r>
      <w:r w:rsidRPr="00784BC8">
        <w:rPr>
          <w:sz w:val="24"/>
          <w:szCs w:val="24"/>
        </w:rPr>
        <w:t>, Bruxelles, Crédit communal de Belgique, 1998, pp. 159-175.</w:t>
      </w:r>
    </w:p>
    <w:p w14:paraId="00DC60D7" w14:textId="77777777" w:rsidR="00755537" w:rsidRDefault="00755537" w:rsidP="00755537">
      <w:pPr>
        <w:pStyle w:val="Notedebasdepage"/>
        <w:rPr>
          <w:sz w:val="24"/>
          <w:szCs w:val="24"/>
        </w:rPr>
      </w:pPr>
    </w:p>
    <w:p w14:paraId="217BD865" w14:textId="77777777" w:rsidR="00755537" w:rsidRPr="002537E6" w:rsidRDefault="00755537" w:rsidP="00755537">
      <w:pPr>
        <w:pStyle w:val="Notedebasdepage"/>
        <w:rPr>
          <w:sz w:val="24"/>
          <w:szCs w:val="24"/>
          <w:lang w:val="en-US"/>
        </w:rPr>
      </w:pPr>
      <w:r w:rsidRPr="002537E6">
        <w:rPr>
          <w:smallCaps/>
          <w:sz w:val="24"/>
          <w:szCs w:val="24"/>
        </w:rPr>
        <w:t>Piro</w:t>
      </w:r>
      <w:r w:rsidRPr="002537E6">
        <w:rPr>
          <w:sz w:val="24"/>
          <w:szCs w:val="24"/>
        </w:rPr>
        <w:t xml:space="preserve">, I., « La </w:t>
      </w:r>
      <w:r w:rsidRPr="002537E6">
        <w:rPr>
          <w:i/>
          <w:iCs/>
          <w:sz w:val="24"/>
          <w:szCs w:val="24"/>
        </w:rPr>
        <w:t>familia</w:t>
      </w:r>
      <w:r w:rsidRPr="002537E6">
        <w:rPr>
          <w:sz w:val="24"/>
          <w:szCs w:val="24"/>
        </w:rPr>
        <w:t xml:space="preserve"> », </w:t>
      </w:r>
      <w:r w:rsidRPr="002537E6">
        <w:rPr>
          <w:i/>
          <w:iCs/>
          <w:sz w:val="24"/>
          <w:szCs w:val="24"/>
        </w:rPr>
        <w:t>in</w:t>
      </w:r>
      <w:r w:rsidRPr="002537E6">
        <w:rPr>
          <w:sz w:val="24"/>
          <w:szCs w:val="24"/>
        </w:rPr>
        <w:t xml:space="preserve"> </w:t>
      </w:r>
      <w:r w:rsidRPr="002537E6">
        <w:rPr>
          <w:smallCaps/>
          <w:sz w:val="24"/>
          <w:szCs w:val="24"/>
        </w:rPr>
        <w:t>Giunti</w:t>
      </w:r>
      <w:r w:rsidRPr="002537E6">
        <w:rPr>
          <w:sz w:val="24"/>
          <w:szCs w:val="24"/>
        </w:rPr>
        <w:t xml:space="preserve">, P., </w:t>
      </w:r>
      <w:r w:rsidRPr="002537E6">
        <w:rPr>
          <w:smallCaps/>
          <w:sz w:val="24"/>
          <w:szCs w:val="24"/>
        </w:rPr>
        <w:t>Lamberti</w:t>
      </w:r>
      <w:r w:rsidRPr="002537E6">
        <w:rPr>
          <w:sz w:val="24"/>
          <w:szCs w:val="24"/>
        </w:rPr>
        <w:t xml:space="preserve">, F., </w:t>
      </w:r>
      <w:r w:rsidRPr="002537E6">
        <w:rPr>
          <w:smallCaps/>
          <w:sz w:val="24"/>
          <w:szCs w:val="24"/>
        </w:rPr>
        <w:t>Lambrini</w:t>
      </w:r>
      <w:r w:rsidRPr="002537E6">
        <w:rPr>
          <w:sz w:val="24"/>
          <w:szCs w:val="24"/>
        </w:rPr>
        <w:t xml:space="preserve">, P., </w:t>
      </w:r>
      <w:r w:rsidRPr="002537E6">
        <w:rPr>
          <w:smallCaps/>
          <w:sz w:val="24"/>
          <w:szCs w:val="24"/>
        </w:rPr>
        <w:t>Maganzani</w:t>
      </w:r>
      <w:r w:rsidRPr="002537E6">
        <w:rPr>
          <w:sz w:val="24"/>
          <w:szCs w:val="24"/>
        </w:rPr>
        <w:t xml:space="preserve">, L., </w:t>
      </w:r>
      <w:r w:rsidRPr="002537E6">
        <w:rPr>
          <w:smallCaps/>
          <w:sz w:val="24"/>
          <w:szCs w:val="24"/>
        </w:rPr>
        <w:t>Masi Doria, C.,</w:t>
      </w:r>
      <w:r w:rsidRPr="002537E6">
        <w:rPr>
          <w:sz w:val="24"/>
          <w:szCs w:val="24"/>
        </w:rPr>
        <w:t xml:space="preserve"> et </w:t>
      </w:r>
      <w:r w:rsidRPr="002537E6">
        <w:rPr>
          <w:smallCaps/>
          <w:sz w:val="24"/>
          <w:szCs w:val="24"/>
        </w:rPr>
        <w:t>Piro, I.</w:t>
      </w:r>
      <w:r w:rsidRPr="002537E6">
        <w:rPr>
          <w:sz w:val="24"/>
          <w:szCs w:val="24"/>
        </w:rPr>
        <w:t xml:space="preserve"> (éds.), </w:t>
      </w:r>
      <w:r w:rsidRPr="002537E6">
        <w:rPr>
          <w:i/>
          <w:iCs/>
          <w:sz w:val="24"/>
          <w:szCs w:val="24"/>
        </w:rPr>
        <w:t xml:space="preserve">Il diritto nell’esperienza di Roma antica. </w:t>
      </w:r>
      <w:r w:rsidRPr="002537E6">
        <w:rPr>
          <w:i/>
          <w:iCs/>
          <w:sz w:val="24"/>
          <w:szCs w:val="24"/>
          <w:lang w:val="en-US"/>
        </w:rPr>
        <w:t>Per una introduzione alla scienza giuridica</w:t>
      </w:r>
      <w:r w:rsidRPr="002537E6">
        <w:rPr>
          <w:sz w:val="24"/>
          <w:szCs w:val="24"/>
          <w:lang w:val="en-US"/>
        </w:rPr>
        <w:t>, Turin, Giappichelli Editore, 2021, pp.</w:t>
      </w:r>
      <w:r>
        <w:rPr>
          <w:sz w:val="24"/>
          <w:szCs w:val="24"/>
          <w:lang w:val="en-US"/>
        </w:rPr>
        <w:t xml:space="preserve"> 163-203. </w:t>
      </w:r>
    </w:p>
    <w:p w14:paraId="27296EB0" w14:textId="77777777" w:rsidR="00755537" w:rsidRPr="002537E6" w:rsidRDefault="00755537" w:rsidP="00755537">
      <w:pPr>
        <w:rPr>
          <w:smallCaps/>
          <w:lang w:val="en-US"/>
        </w:rPr>
      </w:pPr>
    </w:p>
    <w:p w14:paraId="7B882CAA" w14:textId="77777777" w:rsidR="00755537" w:rsidRPr="004E7628" w:rsidRDefault="00755537" w:rsidP="00755537">
      <w:pPr>
        <w:rPr>
          <w:lang w:val="fr-BE"/>
        </w:rPr>
      </w:pPr>
      <w:r w:rsidRPr="005E3A42">
        <w:rPr>
          <w:smallCaps/>
        </w:rPr>
        <w:t>Poncelet</w:t>
      </w:r>
      <w:r w:rsidRPr="005E3A42">
        <w:t>,</w:t>
      </w:r>
      <w:r>
        <w:t xml:space="preserve"> E., </w:t>
      </w:r>
      <w:r w:rsidRPr="005E3A42">
        <w:rPr>
          <w:i/>
          <w:iCs/>
          <w:lang w:val="fr-BE"/>
        </w:rPr>
        <w:t>Les Bons Métiers de la Cité de Liège</w:t>
      </w:r>
      <w:r w:rsidRPr="005E3A42">
        <w:rPr>
          <w:lang w:val="fr-BE"/>
        </w:rPr>
        <w:t>, Liège, imprimerie L. de Thier, 1900</w:t>
      </w:r>
      <w:r>
        <w:rPr>
          <w:lang w:val="fr-BE"/>
        </w:rPr>
        <w:t>.</w:t>
      </w:r>
    </w:p>
    <w:p w14:paraId="32266C55" w14:textId="77777777" w:rsidR="00755537" w:rsidRDefault="00755537" w:rsidP="00755537">
      <w:pPr>
        <w:rPr>
          <w:smallCaps/>
        </w:rPr>
      </w:pPr>
    </w:p>
    <w:p w14:paraId="0716D0A0" w14:textId="77777777" w:rsidR="00755537" w:rsidRDefault="00755537" w:rsidP="00755537">
      <w:r w:rsidRPr="009C3B00">
        <w:rPr>
          <w:smallCaps/>
        </w:rPr>
        <w:t>Poncelet</w:t>
      </w:r>
      <w:r w:rsidRPr="009C3B00">
        <w:t>,</w:t>
      </w:r>
      <w:r>
        <w:t xml:space="preserve"> E.,</w:t>
      </w:r>
      <w:r w:rsidRPr="009C3B00">
        <w:t xml:space="preserve"> « Les droits souverains de la principauté de Liège sur le duché de Bouillon », </w:t>
      </w:r>
      <w:r w:rsidRPr="009C3B00">
        <w:rPr>
          <w:i/>
          <w:iCs/>
        </w:rPr>
        <w:t>Bulletin de la Commission royale d’Histoire</w:t>
      </w:r>
      <w:r w:rsidRPr="009C3B00">
        <w:t>, vol. 108, 1943, pp. 127-267</w:t>
      </w:r>
      <w:r>
        <w:t>.</w:t>
      </w:r>
    </w:p>
    <w:p w14:paraId="114E3224" w14:textId="77777777" w:rsidR="00755537" w:rsidRDefault="00755537" w:rsidP="00755537">
      <w:pPr>
        <w:rPr>
          <w:smallCaps/>
        </w:rPr>
      </w:pPr>
    </w:p>
    <w:p w14:paraId="7FE64267" w14:textId="77777777" w:rsidR="00755537" w:rsidRDefault="00755537" w:rsidP="00755537">
      <w:pPr>
        <w:rPr>
          <w:lang w:val="fr-BE"/>
        </w:rPr>
      </w:pPr>
      <w:r w:rsidRPr="00977782">
        <w:rPr>
          <w:smallCaps/>
          <w:lang w:val="fr-BE"/>
        </w:rPr>
        <w:t>Poullet</w:t>
      </w:r>
      <w:r w:rsidRPr="00977782">
        <w:rPr>
          <w:lang w:val="fr-BE"/>
        </w:rPr>
        <w:t>,</w:t>
      </w:r>
      <w:r>
        <w:rPr>
          <w:lang w:val="fr-BE"/>
        </w:rPr>
        <w:t xml:space="preserve"> E.,</w:t>
      </w:r>
      <w:r w:rsidRPr="00977782">
        <w:rPr>
          <w:lang w:val="fr-BE"/>
        </w:rPr>
        <w:t xml:space="preserve"> </w:t>
      </w:r>
      <w:r w:rsidRPr="00977782">
        <w:rPr>
          <w:i/>
          <w:iCs/>
          <w:lang w:val="fr-BE"/>
        </w:rPr>
        <w:t>Essai sur l’histoire du droit criminel dans l’ancienne principauté de Liège</w:t>
      </w:r>
      <w:r w:rsidRPr="00977782">
        <w:rPr>
          <w:lang w:val="fr-BE"/>
        </w:rPr>
        <w:t>, Bruxelles, F. Hayez, 1874</w:t>
      </w:r>
      <w:r>
        <w:rPr>
          <w:lang w:val="fr-BE"/>
        </w:rPr>
        <w:t>.</w:t>
      </w:r>
    </w:p>
    <w:p w14:paraId="3F8E5384" w14:textId="77777777" w:rsidR="00755537" w:rsidRPr="004E7628" w:rsidRDefault="00755537" w:rsidP="00755537">
      <w:pPr>
        <w:rPr>
          <w:i/>
          <w:iCs/>
          <w:lang w:val="fr-BE"/>
        </w:rPr>
      </w:pPr>
    </w:p>
    <w:p w14:paraId="5226D095" w14:textId="77777777" w:rsidR="00755537" w:rsidRPr="004E7628" w:rsidRDefault="00755537" w:rsidP="00755537">
      <w:pPr>
        <w:rPr>
          <w:lang w:val="en-US"/>
        </w:rPr>
      </w:pPr>
      <w:r w:rsidRPr="004E7628">
        <w:rPr>
          <w:rFonts w:cs="Arial"/>
          <w:smallCaps/>
          <w:lang w:val="en-US"/>
        </w:rPr>
        <w:t>Rackley, E.,</w:t>
      </w:r>
      <w:r w:rsidRPr="004E7628">
        <w:rPr>
          <w:rFonts w:cs="Arial"/>
          <w:lang w:val="en-US"/>
        </w:rPr>
        <w:t xml:space="preserve"> et </w:t>
      </w:r>
      <w:r w:rsidRPr="004E7628">
        <w:rPr>
          <w:rFonts w:cs="Arial"/>
          <w:smallCaps/>
          <w:lang w:val="en-US"/>
        </w:rPr>
        <w:t>Auchmuty</w:t>
      </w:r>
      <w:r w:rsidRPr="004E7628">
        <w:rPr>
          <w:rFonts w:cs="Arial"/>
          <w:lang w:val="en-US"/>
        </w:rPr>
        <w:t>, R., «</w:t>
      </w:r>
      <w:r>
        <w:rPr>
          <w:rFonts w:cs="Arial"/>
          <w:lang w:val="en-US"/>
        </w:rPr>
        <w:t xml:space="preserve"> </w:t>
      </w:r>
      <w:r w:rsidRPr="004E7628">
        <w:rPr>
          <w:rFonts w:cs="Arial"/>
          <w:lang w:val="en-US"/>
        </w:rPr>
        <w:t xml:space="preserve">The Case for Feminist Legal History », </w:t>
      </w:r>
      <w:r w:rsidRPr="004E7628">
        <w:rPr>
          <w:rFonts w:cs="Arial"/>
          <w:i/>
          <w:iCs/>
          <w:lang w:val="en-US"/>
        </w:rPr>
        <w:t>Oxford Journal of Legal Studies</w:t>
      </w:r>
      <w:r w:rsidRPr="004E7628">
        <w:rPr>
          <w:rFonts w:cs="Arial"/>
          <w:lang w:val="en-US"/>
        </w:rPr>
        <w:t>, vol. 40, n</w:t>
      </w:r>
      <w:r>
        <w:rPr>
          <w:rFonts w:cs="Arial"/>
          <w:lang w:val="en-US"/>
        </w:rPr>
        <w:t>°</w:t>
      </w:r>
      <w:r w:rsidRPr="004E7628">
        <w:rPr>
          <w:rFonts w:cs="Arial"/>
          <w:lang w:val="en-US"/>
        </w:rPr>
        <w:t xml:space="preserve">4, 2020, pp. 878-904.  </w:t>
      </w:r>
    </w:p>
    <w:p w14:paraId="361CD7F8" w14:textId="77777777" w:rsidR="00755537" w:rsidRPr="00A974DF" w:rsidRDefault="00755537" w:rsidP="00755537">
      <w:pPr>
        <w:rPr>
          <w:i/>
          <w:iCs/>
          <w:lang w:val="en-US"/>
        </w:rPr>
      </w:pPr>
    </w:p>
    <w:p w14:paraId="0B9617E5" w14:textId="77777777" w:rsidR="00755537" w:rsidRPr="00A974DF" w:rsidRDefault="00755537" w:rsidP="00755537">
      <w:pPr>
        <w:rPr>
          <w:lang w:val="en-US"/>
        </w:rPr>
      </w:pPr>
      <w:r w:rsidRPr="00A974DF">
        <w:rPr>
          <w:smallCaps/>
          <w:lang w:val="en-US"/>
        </w:rPr>
        <w:t>Reid</w:t>
      </w:r>
      <w:r w:rsidRPr="00A974DF">
        <w:rPr>
          <w:lang w:val="en-US"/>
        </w:rPr>
        <w:t xml:space="preserve">, K.G.C., de </w:t>
      </w:r>
      <w:r w:rsidRPr="00A974DF">
        <w:rPr>
          <w:smallCaps/>
          <w:lang w:val="en-US"/>
        </w:rPr>
        <w:t xml:space="preserve">Waal, </w:t>
      </w:r>
      <w:r w:rsidRPr="00A974DF">
        <w:rPr>
          <w:lang w:val="en-US"/>
        </w:rPr>
        <w:t xml:space="preserve">M.J., et </w:t>
      </w:r>
      <w:r w:rsidRPr="00A974DF">
        <w:rPr>
          <w:smallCaps/>
          <w:lang w:val="en-US"/>
        </w:rPr>
        <w:t>Zimmerman</w:t>
      </w:r>
      <w:r w:rsidRPr="00A974DF">
        <w:rPr>
          <w:lang w:val="en-US"/>
        </w:rPr>
        <w:t>, R., « </w:t>
      </w:r>
      <w:r w:rsidRPr="00A974DF">
        <w:rPr>
          <w:i/>
          <w:iCs/>
          <w:lang w:val="en-US"/>
        </w:rPr>
        <w:t>Intestate Succession in Historical and Comparative Perspective</w:t>
      </w:r>
      <w:r w:rsidRPr="00A974DF">
        <w:rPr>
          <w:lang w:val="en-US"/>
        </w:rPr>
        <w:t xml:space="preserve"> », </w:t>
      </w:r>
      <w:r w:rsidRPr="00A974DF">
        <w:rPr>
          <w:i/>
          <w:iCs/>
          <w:lang w:val="en-US"/>
        </w:rPr>
        <w:t>in</w:t>
      </w:r>
      <w:r w:rsidRPr="00A974DF">
        <w:rPr>
          <w:lang w:val="en-US"/>
        </w:rPr>
        <w:t xml:space="preserve"> </w:t>
      </w:r>
      <w:r w:rsidRPr="00A974DF">
        <w:rPr>
          <w:smallCaps/>
          <w:lang w:val="en-US"/>
        </w:rPr>
        <w:t>Reid</w:t>
      </w:r>
      <w:r w:rsidRPr="00A974DF">
        <w:rPr>
          <w:lang w:val="en-US"/>
        </w:rPr>
        <w:t>, K.G.C.</w:t>
      </w:r>
      <w:r>
        <w:rPr>
          <w:lang w:val="en-US"/>
        </w:rPr>
        <w:t xml:space="preserve">, </w:t>
      </w:r>
      <w:r w:rsidRPr="00A974DF">
        <w:rPr>
          <w:lang w:val="en-US"/>
        </w:rPr>
        <w:t xml:space="preserve">de </w:t>
      </w:r>
      <w:r w:rsidRPr="00A974DF">
        <w:rPr>
          <w:smallCaps/>
          <w:lang w:val="en-US"/>
        </w:rPr>
        <w:t>Waal</w:t>
      </w:r>
      <w:r>
        <w:rPr>
          <w:smallCaps/>
          <w:lang w:val="en-US"/>
        </w:rPr>
        <w:t xml:space="preserve">, </w:t>
      </w:r>
      <w:r w:rsidRPr="00A974DF">
        <w:rPr>
          <w:lang w:val="en-US"/>
        </w:rPr>
        <w:t>M.J.</w:t>
      </w:r>
      <w:r>
        <w:rPr>
          <w:lang w:val="en-US"/>
        </w:rPr>
        <w:t xml:space="preserve">, </w:t>
      </w:r>
      <w:r w:rsidRPr="00A974DF">
        <w:rPr>
          <w:lang w:val="en-US"/>
        </w:rPr>
        <w:t xml:space="preserve">et </w:t>
      </w:r>
      <w:r w:rsidRPr="00A974DF">
        <w:rPr>
          <w:smallCaps/>
          <w:lang w:val="en-US"/>
        </w:rPr>
        <w:t>Zimmerman</w:t>
      </w:r>
      <w:r w:rsidRPr="00A974DF">
        <w:rPr>
          <w:lang w:val="en-US"/>
        </w:rPr>
        <w:t>,</w:t>
      </w:r>
      <w:r>
        <w:rPr>
          <w:lang w:val="en-US"/>
        </w:rPr>
        <w:t xml:space="preserve"> R. (éds.), </w:t>
      </w:r>
      <w:r w:rsidRPr="00A974DF">
        <w:rPr>
          <w:i/>
          <w:iCs/>
          <w:lang w:val="en-US"/>
        </w:rPr>
        <w:t xml:space="preserve">Comparative Succession Law, Volume </w:t>
      </w:r>
      <w:r>
        <w:rPr>
          <w:i/>
          <w:iCs/>
          <w:lang w:val="en-US"/>
        </w:rPr>
        <w:t>II</w:t>
      </w:r>
      <w:r w:rsidRPr="00A974DF">
        <w:rPr>
          <w:lang w:val="en-US"/>
        </w:rPr>
        <w:t xml:space="preserve">, </w:t>
      </w:r>
      <w:r w:rsidRPr="00A974DF">
        <w:rPr>
          <w:i/>
          <w:iCs/>
          <w:lang w:val="en-US"/>
        </w:rPr>
        <w:t>Intestate Succession</w:t>
      </w:r>
      <w:r w:rsidRPr="00A974DF">
        <w:rPr>
          <w:lang w:val="en-US"/>
        </w:rPr>
        <w:t xml:space="preserve">, </w:t>
      </w:r>
      <w:r>
        <w:rPr>
          <w:lang w:val="en-US"/>
        </w:rPr>
        <w:t xml:space="preserve">Oxford, Oxford University Press, </w:t>
      </w:r>
      <w:r w:rsidRPr="00A974DF">
        <w:rPr>
          <w:lang w:val="en-US"/>
        </w:rPr>
        <w:t>2015, pp. 442-512.</w:t>
      </w:r>
    </w:p>
    <w:p w14:paraId="181F54A8" w14:textId="77777777" w:rsidR="00755537" w:rsidRPr="00A974DF" w:rsidRDefault="00755537" w:rsidP="00755537">
      <w:pPr>
        <w:rPr>
          <w:lang w:val="en-US"/>
        </w:rPr>
      </w:pPr>
    </w:p>
    <w:p w14:paraId="04FF67CF" w14:textId="77777777" w:rsidR="00755537" w:rsidRPr="004E7628" w:rsidRDefault="00755537" w:rsidP="00755537">
      <w:pPr>
        <w:rPr>
          <w:lang w:val="en-US"/>
        </w:rPr>
      </w:pPr>
      <w:r w:rsidRPr="004E7628">
        <w:rPr>
          <w:rFonts w:cs="Arial"/>
          <w:smallCaps/>
          <w:lang w:val="en-US"/>
        </w:rPr>
        <w:t>Reynolds</w:t>
      </w:r>
      <w:r w:rsidRPr="004E7628">
        <w:rPr>
          <w:rFonts w:cs="Arial"/>
          <w:lang w:val="en-US"/>
        </w:rPr>
        <w:t xml:space="preserve">, Ph. L., </w:t>
      </w:r>
      <w:r w:rsidRPr="004E7628">
        <w:rPr>
          <w:rFonts w:cs="Arial"/>
          <w:i/>
          <w:iCs/>
          <w:lang w:val="en-US"/>
        </w:rPr>
        <w:t>How Marriage Became One of the Sacraments: The Sacramental Theology of Marriage from its Medieval Origins to the Council of Trent</w:t>
      </w:r>
      <w:r w:rsidRPr="004E7628">
        <w:rPr>
          <w:rFonts w:cs="Arial"/>
          <w:lang w:val="en-US"/>
        </w:rPr>
        <w:t>, Cambridge, Cambridge University Press, 2016.</w:t>
      </w:r>
    </w:p>
    <w:p w14:paraId="553E1B35" w14:textId="77777777" w:rsidR="00755537" w:rsidRPr="004E7628" w:rsidRDefault="00755537" w:rsidP="00755537">
      <w:pPr>
        <w:rPr>
          <w:lang w:val="en-US"/>
        </w:rPr>
      </w:pPr>
    </w:p>
    <w:p w14:paraId="4AA6A422" w14:textId="77777777" w:rsidR="00755537" w:rsidRPr="00D65EB0" w:rsidRDefault="00755537" w:rsidP="00755537">
      <w:pPr>
        <w:rPr>
          <w:rFonts w:cstheme="majorHAnsi"/>
          <w:lang w:val="fr-BE"/>
        </w:rPr>
      </w:pPr>
      <w:r w:rsidRPr="004E7628">
        <w:rPr>
          <w:smallCaps/>
        </w:rPr>
        <w:t>Roland</w:t>
      </w:r>
      <w:r w:rsidRPr="004E7628">
        <w:t xml:space="preserve">, C.-G., « Les anciennes propriétés de l’Abbaye de Stavelot-Malmedy dans les Ardennes françaises, §4 : Chooz », </w:t>
      </w:r>
      <w:r w:rsidRPr="004E7628">
        <w:rPr>
          <w:i/>
          <w:iCs/>
        </w:rPr>
        <w:t>Revue historique ardennaise</w:t>
      </w:r>
      <w:r w:rsidRPr="004E7628">
        <w:t xml:space="preserve">, vol. 5, 1898, pp. 68-77. </w:t>
      </w:r>
    </w:p>
    <w:p w14:paraId="75F38B0F" w14:textId="77777777" w:rsidR="00755537" w:rsidRPr="004E7628" w:rsidRDefault="00755537" w:rsidP="00755537">
      <w:pPr>
        <w:rPr>
          <w:kern w:val="0"/>
        </w:rPr>
      </w:pPr>
      <w:r w:rsidRPr="004E7628">
        <w:rPr>
          <w:smallCaps/>
        </w:rPr>
        <w:lastRenderedPageBreak/>
        <w:t>Ronvaux</w:t>
      </w:r>
      <w:r w:rsidRPr="004E7628">
        <w:t xml:space="preserve">, M., « La femme à Namur sous l’Ancien Régime », </w:t>
      </w:r>
      <w:r w:rsidRPr="004E7628">
        <w:rPr>
          <w:i/>
          <w:iCs/>
        </w:rPr>
        <w:t>Cahiers de Sambre et Meuse</w:t>
      </w:r>
      <w:r w:rsidRPr="004E7628">
        <w:t xml:space="preserve">, 2008-1, pp. 2-32. </w:t>
      </w:r>
    </w:p>
    <w:p w14:paraId="1B2AAF12" w14:textId="77777777" w:rsidR="00755537" w:rsidRDefault="00755537" w:rsidP="00755537">
      <w:pPr>
        <w:rPr>
          <w:smallCaps/>
        </w:rPr>
      </w:pPr>
    </w:p>
    <w:p w14:paraId="4F8AF950" w14:textId="77777777" w:rsidR="00755537" w:rsidRPr="00E70C06" w:rsidRDefault="00755537" w:rsidP="00755537">
      <w:pPr>
        <w:rPr>
          <w:kern w:val="0"/>
        </w:rPr>
      </w:pPr>
      <w:r w:rsidRPr="004E7628">
        <w:rPr>
          <w:smallCaps/>
        </w:rPr>
        <w:t>Ronvaux</w:t>
      </w:r>
      <w:r w:rsidRPr="004E7628">
        <w:t>, M., « L’ancien droit privé namurois et sa pratique au XVIII</w:t>
      </w:r>
      <w:r w:rsidRPr="004E7628">
        <w:rPr>
          <w:vertAlign w:val="superscript"/>
        </w:rPr>
        <w:t>e</w:t>
      </w:r>
      <w:r w:rsidRPr="004E7628">
        <w:t xml:space="preserve"> siècle », vol. 1, Namur, </w:t>
      </w:r>
      <w:r w:rsidRPr="009A56FC">
        <w:t>Annales de la Société archéologique de Namur,</w:t>
      </w:r>
      <w:r w:rsidRPr="004E7628">
        <w:t xml:space="preserve"> 2019. </w:t>
      </w:r>
    </w:p>
    <w:p w14:paraId="218B5F9C" w14:textId="77777777" w:rsidR="00755537" w:rsidRDefault="00755537" w:rsidP="00755537">
      <w:pPr>
        <w:rPr>
          <w:smallCaps/>
        </w:rPr>
      </w:pPr>
    </w:p>
    <w:p w14:paraId="7ADFAC93" w14:textId="77777777" w:rsidR="00755537" w:rsidRPr="004E7628" w:rsidRDefault="00755537" w:rsidP="00755537">
      <w:pPr>
        <w:rPr>
          <w:lang w:val="fr-BE"/>
        </w:rPr>
      </w:pPr>
      <w:r w:rsidRPr="007A14E4">
        <w:rPr>
          <w:smallCaps/>
        </w:rPr>
        <w:t>Rouhart</w:t>
      </w:r>
      <w:r>
        <w:t xml:space="preserve">, J., et </w:t>
      </w:r>
      <w:r w:rsidRPr="007A14E4">
        <w:rPr>
          <w:smallCaps/>
        </w:rPr>
        <w:t>Hélin</w:t>
      </w:r>
      <w:r>
        <w:t xml:space="preserve">, É., « Comment devenait-on bourgeois de la Cité de Liège ? », </w:t>
      </w:r>
      <w:r>
        <w:rPr>
          <w:i/>
          <w:iCs/>
        </w:rPr>
        <w:t>Bulletin de l’Institut Archéologique Liégeois</w:t>
      </w:r>
      <w:r>
        <w:t>, t. LXXVI, 1963, pp. 91-114.   </w:t>
      </w:r>
    </w:p>
    <w:p w14:paraId="71EC797D" w14:textId="77777777" w:rsidR="00755537" w:rsidRDefault="00755537" w:rsidP="00755537">
      <w:pPr>
        <w:rPr>
          <w:smallCaps/>
          <w:kern w:val="0"/>
        </w:rPr>
      </w:pPr>
    </w:p>
    <w:p w14:paraId="17FD9471" w14:textId="77777777" w:rsidR="00755537" w:rsidRPr="004E7628" w:rsidRDefault="00755537" w:rsidP="00755537">
      <w:pPr>
        <w:rPr>
          <w:kern w:val="0"/>
        </w:rPr>
      </w:pPr>
      <w:r w:rsidRPr="004E7628">
        <w:rPr>
          <w:smallCaps/>
          <w:kern w:val="0"/>
        </w:rPr>
        <w:t>Rousseau</w:t>
      </w:r>
      <w:r w:rsidRPr="004E7628">
        <w:rPr>
          <w:kern w:val="0"/>
        </w:rPr>
        <w:t>, X., « Justices en Wallonie</w:t>
      </w:r>
      <w:r w:rsidRPr="004E7628">
        <w:rPr>
          <w:rFonts w:ascii="Times New Roman" w:hAnsi="Times New Roman" w:cs="Times New Roman"/>
          <w:kern w:val="0"/>
        </w:rPr>
        <w:t> </w:t>
      </w:r>
      <w:r w:rsidRPr="004E7628">
        <w:rPr>
          <w:kern w:val="0"/>
        </w:rPr>
        <w:t xml:space="preserve">: institutions et territoires depuis le Moyen âge », </w:t>
      </w:r>
      <w:r w:rsidRPr="004E7628">
        <w:rPr>
          <w:i/>
          <w:iCs/>
          <w:kern w:val="0"/>
        </w:rPr>
        <w:t>in</w:t>
      </w:r>
      <w:r w:rsidRPr="004E7628">
        <w:rPr>
          <w:kern w:val="0"/>
        </w:rPr>
        <w:t xml:space="preserve"> </w:t>
      </w:r>
      <w:r w:rsidRPr="004E7628">
        <w:rPr>
          <w:smallCaps/>
          <w:kern w:val="0"/>
        </w:rPr>
        <w:t>Grandjean</w:t>
      </w:r>
      <w:r w:rsidRPr="004E7628">
        <w:rPr>
          <w:kern w:val="0"/>
        </w:rPr>
        <w:t>,</w:t>
      </w:r>
      <w:r>
        <w:rPr>
          <w:kern w:val="0"/>
        </w:rPr>
        <w:t xml:space="preserve"> G.,</w:t>
      </w:r>
      <w:r w:rsidRPr="004E7628">
        <w:rPr>
          <w:kern w:val="0"/>
        </w:rPr>
        <w:t xml:space="preserve"> </w:t>
      </w:r>
      <w:r w:rsidRPr="004E7628">
        <w:rPr>
          <w:smallCaps/>
          <w:kern w:val="0"/>
        </w:rPr>
        <w:t>Lempereur</w:t>
      </w:r>
      <w:r>
        <w:rPr>
          <w:smallCaps/>
          <w:kern w:val="0"/>
        </w:rPr>
        <w:t>, M.,</w:t>
      </w:r>
      <w:r w:rsidRPr="004E7628">
        <w:rPr>
          <w:kern w:val="0"/>
        </w:rPr>
        <w:t xml:space="preserve"> et </w:t>
      </w:r>
      <w:r w:rsidRPr="004E7628">
        <w:rPr>
          <w:smallCaps/>
          <w:kern w:val="0"/>
        </w:rPr>
        <w:t>Maquet</w:t>
      </w:r>
      <w:r>
        <w:rPr>
          <w:smallCaps/>
          <w:kern w:val="0"/>
        </w:rPr>
        <w:t>, J.</w:t>
      </w:r>
      <w:r w:rsidRPr="004E7628">
        <w:rPr>
          <w:kern w:val="0"/>
        </w:rPr>
        <w:t xml:space="preserve"> (éds.), </w:t>
      </w:r>
      <w:r w:rsidRPr="004E7628">
        <w:rPr>
          <w:i/>
          <w:iCs/>
          <w:kern w:val="0"/>
        </w:rPr>
        <w:t>Histoire des institutions diachroniques. Le pouvoir politique en Wallonie</w:t>
      </w:r>
      <w:r w:rsidRPr="004E7628">
        <w:rPr>
          <w:kern w:val="0"/>
        </w:rPr>
        <w:t>, Liège, Presses Universitaires de Liège, 2022, pp. 59</w:t>
      </w:r>
      <w:r w:rsidRPr="004E7628">
        <w:rPr>
          <w:rFonts w:ascii="Cambria Math" w:hAnsi="Cambria Math" w:cs="Cambria Math"/>
          <w:kern w:val="0"/>
        </w:rPr>
        <w:t>‑</w:t>
      </w:r>
      <w:r w:rsidRPr="004E7628">
        <w:rPr>
          <w:kern w:val="0"/>
        </w:rPr>
        <w:t>94.</w:t>
      </w:r>
    </w:p>
    <w:p w14:paraId="76347968" w14:textId="77777777" w:rsidR="00755537" w:rsidRPr="004E7628" w:rsidRDefault="00755537" w:rsidP="00755537">
      <w:pPr>
        <w:pStyle w:val="Notedebasdepage"/>
        <w:rPr>
          <w:rFonts w:cs="Arial"/>
          <w:sz w:val="24"/>
          <w:szCs w:val="24"/>
          <w:lang w:val="fr-BE"/>
        </w:rPr>
      </w:pPr>
    </w:p>
    <w:p w14:paraId="56227A20" w14:textId="77777777" w:rsidR="00755537" w:rsidRPr="009A56FC" w:rsidRDefault="00755537" w:rsidP="00755537">
      <w:pPr>
        <w:rPr>
          <w:kern w:val="0"/>
          <w:lang w:val="en-US"/>
        </w:rPr>
      </w:pPr>
      <w:r w:rsidRPr="009A56FC">
        <w:rPr>
          <w:smallCaps/>
          <w:lang w:val="en-US"/>
        </w:rPr>
        <w:t>Rüfner</w:t>
      </w:r>
      <w:r w:rsidRPr="009A56FC">
        <w:rPr>
          <w:lang w:val="en-US"/>
        </w:rPr>
        <w:t xml:space="preserve">, Th., « Intestate Succession in Roman Law », </w:t>
      </w:r>
      <w:r w:rsidRPr="009A56FC">
        <w:rPr>
          <w:i/>
          <w:iCs/>
          <w:lang w:val="en-US"/>
        </w:rPr>
        <w:t>in</w:t>
      </w:r>
      <w:r w:rsidRPr="009A56FC">
        <w:rPr>
          <w:lang w:val="en-US"/>
        </w:rPr>
        <w:t xml:space="preserve"> </w:t>
      </w:r>
      <w:r w:rsidRPr="009A56FC">
        <w:rPr>
          <w:smallCaps/>
          <w:lang w:val="en-US"/>
        </w:rPr>
        <w:t>Reid</w:t>
      </w:r>
      <w:r w:rsidRPr="009A56FC">
        <w:rPr>
          <w:lang w:val="en-US"/>
        </w:rPr>
        <w:t xml:space="preserve">, K.G.C., de </w:t>
      </w:r>
      <w:r w:rsidRPr="009A56FC">
        <w:rPr>
          <w:smallCaps/>
          <w:lang w:val="en-US"/>
        </w:rPr>
        <w:t xml:space="preserve">Waal, </w:t>
      </w:r>
      <w:r w:rsidRPr="009A56FC">
        <w:rPr>
          <w:lang w:val="en-US"/>
        </w:rPr>
        <w:t xml:space="preserve">M.J., et </w:t>
      </w:r>
      <w:r w:rsidRPr="009A56FC">
        <w:rPr>
          <w:smallCaps/>
          <w:lang w:val="en-US"/>
        </w:rPr>
        <w:t>Zimmerman</w:t>
      </w:r>
      <w:r w:rsidRPr="009A56FC">
        <w:rPr>
          <w:lang w:val="en-US"/>
        </w:rPr>
        <w:t xml:space="preserve">, R. (éds.), </w:t>
      </w:r>
      <w:r w:rsidRPr="009A56FC">
        <w:rPr>
          <w:i/>
          <w:iCs/>
          <w:lang w:val="en-US"/>
        </w:rPr>
        <w:t>Comparative Succession Law, Volume II</w:t>
      </w:r>
      <w:r w:rsidRPr="009A56FC">
        <w:rPr>
          <w:lang w:val="en-US"/>
        </w:rPr>
        <w:t xml:space="preserve">, </w:t>
      </w:r>
      <w:r w:rsidRPr="009A56FC">
        <w:rPr>
          <w:i/>
          <w:iCs/>
          <w:lang w:val="en-US"/>
        </w:rPr>
        <w:t>Intestate Succession</w:t>
      </w:r>
      <w:r w:rsidRPr="009A56FC">
        <w:rPr>
          <w:lang w:val="en-US"/>
        </w:rPr>
        <w:t>, Oxford, Oxford University Press, 2015, pp. 1-32.</w:t>
      </w:r>
    </w:p>
    <w:p w14:paraId="03B3F452" w14:textId="77777777" w:rsidR="00755537" w:rsidRPr="009A56FC" w:rsidRDefault="00755537" w:rsidP="00755537">
      <w:pPr>
        <w:pStyle w:val="Notedebasdepage"/>
        <w:rPr>
          <w:sz w:val="24"/>
          <w:szCs w:val="24"/>
          <w:lang w:val="en-US"/>
        </w:rPr>
      </w:pPr>
    </w:p>
    <w:p w14:paraId="29B0A756" w14:textId="77777777" w:rsidR="00755537" w:rsidRPr="004E7628" w:rsidRDefault="00755537" w:rsidP="00755537">
      <w:pPr>
        <w:rPr>
          <w:kern w:val="0"/>
          <w:lang w:val="en-US"/>
        </w:rPr>
      </w:pPr>
      <w:r w:rsidRPr="004E7628">
        <w:rPr>
          <w:smallCaps/>
          <w:lang w:val="en-US"/>
        </w:rPr>
        <w:t>Rüfner</w:t>
      </w:r>
      <w:r w:rsidRPr="004E7628">
        <w:rPr>
          <w:lang w:val="en-US"/>
        </w:rPr>
        <w:t xml:space="preserve">, Th., </w:t>
      </w:r>
      <w:r w:rsidRPr="004E7628">
        <w:rPr>
          <w:rFonts w:cs="Arial"/>
          <w:lang w:val="en-US"/>
        </w:rPr>
        <w:t xml:space="preserve">« </w:t>
      </w:r>
      <w:r w:rsidRPr="004E7628">
        <w:rPr>
          <w:lang w:val="en-US"/>
        </w:rPr>
        <w:t xml:space="preserve">Customary Mechanisms of Family Protection: Late Medieval and Early Modern Law </w:t>
      </w:r>
      <w:r w:rsidRPr="008D3B30">
        <w:rPr>
          <w:i/>
          <w:iCs/>
          <w:lang w:val="en-US"/>
        </w:rPr>
        <w:t>in</w:t>
      </w:r>
      <w:r w:rsidRPr="008D3B30">
        <w:rPr>
          <w:lang w:val="en-US"/>
        </w:rPr>
        <w:t xml:space="preserve"> </w:t>
      </w:r>
      <w:r w:rsidRPr="008D3B30">
        <w:rPr>
          <w:smallCaps/>
          <w:lang w:val="en-US"/>
        </w:rPr>
        <w:t>Reid</w:t>
      </w:r>
      <w:r w:rsidRPr="008D3B30">
        <w:rPr>
          <w:lang w:val="en-US"/>
        </w:rPr>
        <w:t xml:space="preserve">, K.G.C., de </w:t>
      </w:r>
      <w:r w:rsidRPr="008D3B30">
        <w:rPr>
          <w:smallCaps/>
          <w:lang w:val="en-US"/>
        </w:rPr>
        <w:t xml:space="preserve">Waal, </w:t>
      </w:r>
      <w:r w:rsidRPr="008D3B30">
        <w:rPr>
          <w:lang w:val="en-US"/>
        </w:rPr>
        <w:t xml:space="preserve">M.J., et </w:t>
      </w:r>
      <w:r w:rsidRPr="008D3B30">
        <w:rPr>
          <w:smallCaps/>
          <w:lang w:val="en-US"/>
        </w:rPr>
        <w:t>Zimmerman</w:t>
      </w:r>
      <w:r w:rsidRPr="008D3B30">
        <w:rPr>
          <w:lang w:val="en-US"/>
        </w:rPr>
        <w:t xml:space="preserve">, R., </w:t>
      </w:r>
      <w:r w:rsidRPr="004E7628">
        <w:rPr>
          <w:i/>
          <w:iCs/>
          <w:lang w:val="en-US"/>
        </w:rPr>
        <w:t xml:space="preserve">Comparative Succession Law, Volume </w:t>
      </w:r>
      <w:r>
        <w:rPr>
          <w:i/>
          <w:iCs/>
          <w:lang w:val="en-US"/>
        </w:rPr>
        <w:t>III</w:t>
      </w:r>
      <w:r w:rsidRPr="004E7628">
        <w:rPr>
          <w:i/>
          <w:iCs/>
          <w:lang w:val="en-US"/>
        </w:rPr>
        <w:t>, Mandatory Family Protection</w:t>
      </w:r>
      <w:r w:rsidRPr="004E7628">
        <w:rPr>
          <w:lang w:val="en-US"/>
        </w:rPr>
        <w:t>, Oxford, Oxford University Press, 2020, pp. 39-77.</w:t>
      </w:r>
    </w:p>
    <w:p w14:paraId="791054E5" w14:textId="77777777" w:rsidR="00755537" w:rsidRPr="00C535B8" w:rsidRDefault="00755537" w:rsidP="00755537">
      <w:pPr>
        <w:pStyle w:val="Notedebasdepage"/>
        <w:rPr>
          <w:sz w:val="24"/>
          <w:szCs w:val="24"/>
          <w:lang w:val="en-US"/>
        </w:rPr>
      </w:pPr>
    </w:p>
    <w:p w14:paraId="0295E06A" w14:textId="77777777" w:rsidR="00755537" w:rsidRPr="00C535B8" w:rsidRDefault="00755537" w:rsidP="00755537">
      <w:pPr>
        <w:rPr>
          <w:lang w:val="fr-BE"/>
        </w:rPr>
      </w:pPr>
      <w:r w:rsidRPr="00C535B8">
        <w:rPr>
          <w:smallCaps/>
          <w:kern w:val="0"/>
        </w:rPr>
        <w:t>Schnapper</w:t>
      </w:r>
      <w:r w:rsidRPr="00C535B8">
        <w:rPr>
          <w:kern w:val="0"/>
        </w:rPr>
        <w:t xml:space="preserve">, B., </w:t>
      </w:r>
      <w:r w:rsidRPr="00C535B8">
        <w:rPr>
          <w:i/>
          <w:iCs/>
          <w:kern w:val="0"/>
        </w:rPr>
        <w:t>Les rentes au XVI</w:t>
      </w:r>
      <w:r w:rsidRPr="008E1F58">
        <w:rPr>
          <w:i/>
          <w:iCs/>
          <w:kern w:val="0"/>
          <w:vertAlign w:val="superscript"/>
        </w:rPr>
        <w:t>e</w:t>
      </w:r>
      <w:r w:rsidRPr="00C535B8">
        <w:rPr>
          <w:i/>
          <w:iCs/>
          <w:kern w:val="0"/>
        </w:rPr>
        <w:t xml:space="preserve"> siècle. Histoire d’un instrument de crédit</w:t>
      </w:r>
      <w:r w:rsidRPr="00C535B8">
        <w:rPr>
          <w:kern w:val="0"/>
        </w:rPr>
        <w:t>, Paris, Sevpen, 1957</w:t>
      </w:r>
      <w:r>
        <w:rPr>
          <w:kern w:val="0"/>
        </w:rPr>
        <w:t>.</w:t>
      </w:r>
    </w:p>
    <w:p w14:paraId="4ACEE25A" w14:textId="77777777" w:rsidR="00755537" w:rsidRPr="00C535B8" w:rsidRDefault="00755537" w:rsidP="00755537">
      <w:pPr>
        <w:rPr>
          <w:lang w:val="fr-BE"/>
        </w:rPr>
      </w:pPr>
    </w:p>
    <w:p w14:paraId="7DCE781A" w14:textId="77777777" w:rsidR="00755537" w:rsidRPr="00C535B8" w:rsidRDefault="00755537" w:rsidP="00755537">
      <w:pPr>
        <w:rPr>
          <w:smallCaps/>
          <w:lang w:val="en-US"/>
        </w:rPr>
      </w:pPr>
      <w:r w:rsidRPr="00C535B8">
        <w:rPr>
          <w:rFonts w:cs="Arial"/>
          <w:smallCaps/>
          <w:lang w:val="en-US"/>
        </w:rPr>
        <w:t>Scott</w:t>
      </w:r>
      <w:r w:rsidRPr="00C535B8">
        <w:rPr>
          <w:rFonts w:cs="Arial"/>
          <w:lang w:val="en-US"/>
        </w:rPr>
        <w:t xml:space="preserve">, J.W., « Gender: A Useful Category of Analysis », </w:t>
      </w:r>
      <w:r w:rsidRPr="00C535B8">
        <w:rPr>
          <w:rFonts w:cs="Arial"/>
          <w:i/>
          <w:iCs/>
          <w:lang w:val="en-US"/>
        </w:rPr>
        <w:t>American Historical Review</w:t>
      </w:r>
      <w:r w:rsidRPr="00C535B8">
        <w:rPr>
          <w:rFonts w:cs="Arial"/>
          <w:lang w:val="en-US"/>
        </w:rPr>
        <w:t>, vol. 91, n</w:t>
      </w:r>
      <w:r>
        <w:rPr>
          <w:rFonts w:cs="Arial"/>
          <w:lang w:val="en-US"/>
        </w:rPr>
        <w:t>°</w:t>
      </w:r>
      <w:r w:rsidRPr="00C535B8">
        <w:rPr>
          <w:rFonts w:cs="Arial"/>
          <w:lang w:val="en-US"/>
        </w:rPr>
        <w:t>5, 1986, pp. 1053-1075.</w:t>
      </w:r>
    </w:p>
    <w:p w14:paraId="74E27361" w14:textId="77777777" w:rsidR="00755537" w:rsidRPr="00C535B8" w:rsidRDefault="00755537" w:rsidP="00755537">
      <w:pPr>
        <w:rPr>
          <w:lang w:val="en-US"/>
        </w:rPr>
      </w:pPr>
    </w:p>
    <w:p w14:paraId="2E714CB2" w14:textId="77777777" w:rsidR="00755537" w:rsidRPr="00C535B8" w:rsidRDefault="00755537" w:rsidP="00755537">
      <w:pPr>
        <w:rPr>
          <w:rFonts w:cs="Arial"/>
        </w:rPr>
      </w:pPr>
      <w:r w:rsidRPr="00C535B8">
        <w:rPr>
          <w:rFonts w:cs="Arial"/>
          <w:smallCaps/>
        </w:rPr>
        <w:t>Silan</w:t>
      </w:r>
      <w:r w:rsidRPr="00C535B8">
        <w:rPr>
          <w:rFonts w:cs="Arial"/>
        </w:rPr>
        <w:t>, M.-S., « ‘Aussy avant les filz que les filles, et les filles que les filz’ : les droits successoraux des filles de famille dans la coutume de Liège et dans les actes de la pratique du XVI</w:t>
      </w:r>
      <w:r w:rsidRPr="00C535B8">
        <w:rPr>
          <w:rFonts w:cs="Arial"/>
          <w:vertAlign w:val="superscript"/>
        </w:rPr>
        <w:t>e</w:t>
      </w:r>
      <w:r w:rsidRPr="00C535B8">
        <w:rPr>
          <w:rFonts w:cs="Arial"/>
        </w:rPr>
        <w:t xml:space="preserve"> siècle », </w:t>
      </w:r>
      <w:r w:rsidRPr="00C535B8">
        <w:rPr>
          <w:rFonts w:cs="Arial"/>
          <w:i/>
          <w:iCs/>
        </w:rPr>
        <w:t>Tijdschrift voor rechtsgeschiedenis</w:t>
      </w:r>
      <w:r w:rsidRPr="00C535B8">
        <w:rPr>
          <w:rFonts w:cs="Arial"/>
        </w:rPr>
        <w:t>, vol. 91 (1-2), 2023, pp. 115-142.</w:t>
      </w:r>
    </w:p>
    <w:p w14:paraId="4B981743" w14:textId="77777777" w:rsidR="00755537" w:rsidRDefault="00755537" w:rsidP="00755537"/>
    <w:p w14:paraId="24C153F0" w14:textId="77777777" w:rsidR="00755537" w:rsidRPr="004B7E49" w:rsidRDefault="00755537" w:rsidP="00755537">
      <w:pPr>
        <w:pStyle w:val="Notedebasdepage"/>
        <w:rPr>
          <w:rFonts w:cs="Arial"/>
          <w:sz w:val="24"/>
          <w:szCs w:val="24"/>
        </w:rPr>
      </w:pPr>
      <w:r w:rsidRPr="004B7E49">
        <w:rPr>
          <w:rFonts w:cs="Arial"/>
          <w:smallCaps/>
          <w:sz w:val="24"/>
          <w:szCs w:val="24"/>
        </w:rPr>
        <w:t>Silvestre</w:t>
      </w:r>
      <w:r w:rsidRPr="004B7E49">
        <w:rPr>
          <w:rFonts w:cs="Arial"/>
          <w:sz w:val="24"/>
          <w:szCs w:val="24"/>
        </w:rPr>
        <w:t xml:space="preserve">, S., « Premières touches pour un portrait de Rupert de Liège, ou de Deutz », </w:t>
      </w:r>
      <w:r w:rsidRPr="004B7E49">
        <w:rPr>
          <w:rFonts w:cs="Arial"/>
          <w:i/>
          <w:iCs/>
          <w:sz w:val="24"/>
          <w:szCs w:val="24"/>
        </w:rPr>
        <w:t>in</w:t>
      </w:r>
      <w:r w:rsidRPr="004B7E49">
        <w:rPr>
          <w:rFonts w:cs="Arial"/>
          <w:sz w:val="24"/>
          <w:szCs w:val="24"/>
        </w:rPr>
        <w:t xml:space="preserve"> </w:t>
      </w:r>
      <w:r w:rsidRPr="004B7E49">
        <w:rPr>
          <w:rFonts w:cs="Arial"/>
          <w:smallCaps/>
          <w:sz w:val="24"/>
          <w:szCs w:val="24"/>
        </w:rPr>
        <w:t>Deckers</w:t>
      </w:r>
      <w:r w:rsidRPr="004B7E49">
        <w:rPr>
          <w:rFonts w:cs="Arial"/>
          <w:sz w:val="24"/>
          <w:szCs w:val="24"/>
        </w:rPr>
        <w:t xml:space="preserve">, J., et </w:t>
      </w:r>
      <w:r w:rsidRPr="004B7E49">
        <w:rPr>
          <w:rFonts w:cs="Arial"/>
          <w:smallCaps/>
          <w:sz w:val="24"/>
          <w:szCs w:val="24"/>
        </w:rPr>
        <w:t>Lejeune</w:t>
      </w:r>
      <w:r w:rsidRPr="004B7E49">
        <w:rPr>
          <w:rFonts w:cs="Arial"/>
          <w:sz w:val="24"/>
          <w:szCs w:val="24"/>
        </w:rPr>
        <w:t xml:space="preserve">, R. (dirs.), </w:t>
      </w:r>
      <w:r w:rsidRPr="004B7E49">
        <w:rPr>
          <w:rFonts w:cs="Arial"/>
          <w:i/>
          <w:iCs/>
          <w:sz w:val="24"/>
          <w:szCs w:val="24"/>
        </w:rPr>
        <w:t xml:space="preserve">Clio et son regard. Mélanges d’histoire, d’histoire de l’art et d’archéologie offerts à Jacques Stiennon à l’occasion de ses 25 ans d’enseignement à l’Université de Liège, </w:t>
      </w:r>
      <w:r w:rsidRPr="004B7E49">
        <w:rPr>
          <w:rFonts w:cs="Arial"/>
          <w:sz w:val="24"/>
          <w:szCs w:val="24"/>
        </w:rPr>
        <w:t xml:space="preserve">Liège, Pierre Mardaga, 1982, pp. 579-590.  </w:t>
      </w:r>
    </w:p>
    <w:p w14:paraId="27BDD590" w14:textId="77777777" w:rsidR="00755537" w:rsidRPr="00CE1BAA" w:rsidRDefault="00755537" w:rsidP="00755537">
      <w:pPr>
        <w:pStyle w:val="Notedebasdepage"/>
        <w:rPr>
          <w:rFonts w:cs="Arial"/>
          <w:sz w:val="24"/>
          <w:szCs w:val="24"/>
        </w:rPr>
      </w:pPr>
    </w:p>
    <w:p w14:paraId="38B6B1B5" w14:textId="77777777" w:rsidR="00755537" w:rsidRDefault="00755537" w:rsidP="00755537">
      <w:r w:rsidRPr="00C535B8">
        <w:rPr>
          <w:smallCaps/>
        </w:rPr>
        <w:t>Simenon</w:t>
      </w:r>
      <w:r w:rsidRPr="00C535B8">
        <w:t>, G., « Le sacrement de mariage dans l’ancien droit ecclésiastique liégeois »,</w:t>
      </w:r>
      <w:r>
        <w:t xml:space="preserve"> </w:t>
      </w:r>
      <w:r w:rsidRPr="00C535B8">
        <w:rPr>
          <w:i/>
          <w:iCs/>
        </w:rPr>
        <w:t>Revue ecclésiastique de Liège</w:t>
      </w:r>
      <w:r w:rsidRPr="00C535B8">
        <w:t xml:space="preserve">, 1923-1924, pp. 336-337.   </w:t>
      </w:r>
    </w:p>
    <w:p w14:paraId="53CC2FAA" w14:textId="77777777" w:rsidR="00755537" w:rsidRPr="00761226" w:rsidRDefault="00755537" w:rsidP="00755537">
      <w:pPr>
        <w:rPr>
          <w:smallCaps/>
          <w:lang w:val="fr-BE"/>
        </w:rPr>
      </w:pPr>
    </w:p>
    <w:p w14:paraId="5B4D6E77" w14:textId="77777777" w:rsidR="00755537" w:rsidRDefault="00755537" w:rsidP="00755537">
      <w:pPr>
        <w:rPr>
          <w:lang w:val="en-US"/>
        </w:rPr>
      </w:pPr>
      <w:r w:rsidRPr="00CE1BAA">
        <w:rPr>
          <w:smallCaps/>
          <w:lang w:val="en-US"/>
        </w:rPr>
        <w:t>Simonton</w:t>
      </w:r>
      <w:r>
        <w:rPr>
          <w:smallCaps/>
          <w:lang w:val="en-US"/>
        </w:rPr>
        <w:t>, D.,</w:t>
      </w:r>
      <w:r w:rsidRPr="00CE1BAA">
        <w:rPr>
          <w:lang w:val="en-US"/>
        </w:rPr>
        <w:t xml:space="preserve"> et </w:t>
      </w:r>
      <w:r w:rsidRPr="00CE1BAA">
        <w:rPr>
          <w:smallCaps/>
          <w:lang w:val="en-US"/>
        </w:rPr>
        <w:t>Montenach</w:t>
      </w:r>
      <w:r w:rsidRPr="00CE1BAA">
        <w:rPr>
          <w:lang w:val="en-US"/>
        </w:rPr>
        <w:t xml:space="preserve">, </w:t>
      </w:r>
      <w:r>
        <w:rPr>
          <w:lang w:val="en-US"/>
        </w:rPr>
        <w:t xml:space="preserve">A., </w:t>
      </w:r>
      <w:r w:rsidRPr="00CE1BAA">
        <w:rPr>
          <w:lang w:val="en-US"/>
        </w:rPr>
        <w:t xml:space="preserve">« Introduction », </w:t>
      </w:r>
      <w:r w:rsidRPr="00CE1BAA">
        <w:rPr>
          <w:i/>
          <w:iCs/>
          <w:lang w:val="en-US"/>
        </w:rPr>
        <w:t>in</w:t>
      </w:r>
      <w:r w:rsidRPr="00CE1BAA">
        <w:rPr>
          <w:lang w:val="en-US"/>
        </w:rPr>
        <w:t xml:space="preserve"> D. </w:t>
      </w:r>
      <w:r w:rsidRPr="00CE1BAA">
        <w:rPr>
          <w:smallCaps/>
          <w:lang w:val="en-US"/>
        </w:rPr>
        <w:t>Simonton</w:t>
      </w:r>
      <w:r w:rsidRPr="00CE1BAA">
        <w:rPr>
          <w:lang w:val="en-US"/>
        </w:rPr>
        <w:t xml:space="preserve"> et A. </w:t>
      </w:r>
      <w:r w:rsidRPr="00CE1BAA">
        <w:rPr>
          <w:smallCaps/>
          <w:lang w:val="en-US"/>
        </w:rPr>
        <w:t>Montenach</w:t>
      </w:r>
      <w:r w:rsidRPr="00CE1BAA">
        <w:rPr>
          <w:lang w:val="en-US"/>
        </w:rPr>
        <w:t xml:space="preserve"> (éds.), </w:t>
      </w:r>
      <w:r w:rsidRPr="00CE1BAA">
        <w:rPr>
          <w:i/>
          <w:iCs/>
          <w:lang w:val="en-US"/>
        </w:rPr>
        <w:t>Female Agency in the Urban Economy: Gender in European Towns, 1640-1830</w:t>
      </w:r>
      <w:r w:rsidRPr="00CE1BAA">
        <w:rPr>
          <w:lang w:val="en-US"/>
        </w:rPr>
        <w:t>, New York/Londres, Routledge, 2013</w:t>
      </w:r>
      <w:r>
        <w:rPr>
          <w:lang w:val="en-US"/>
        </w:rPr>
        <w:t xml:space="preserve">. </w:t>
      </w:r>
    </w:p>
    <w:p w14:paraId="44939FAD" w14:textId="77777777" w:rsidR="00755537" w:rsidRPr="00CE1BAA" w:rsidRDefault="00755537" w:rsidP="00755537">
      <w:pPr>
        <w:pStyle w:val="Notedebasdepage"/>
        <w:rPr>
          <w:rFonts w:cs="Arial"/>
          <w:sz w:val="24"/>
          <w:szCs w:val="24"/>
          <w:lang w:val="en-US"/>
        </w:rPr>
      </w:pPr>
    </w:p>
    <w:p w14:paraId="6E617E85" w14:textId="77777777" w:rsidR="00755537" w:rsidRPr="00C535B8" w:rsidRDefault="00755537" w:rsidP="00755537">
      <w:pPr>
        <w:rPr>
          <w:lang w:val="fr-BE"/>
        </w:rPr>
      </w:pPr>
      <w:r w:rsidRPr="00C535B8">
        <w:rPr>
          <w:smallCaps/>
        </w:rPr>
        <w:t>Slimani</w:t>
      </w:r>
      <w:r w:rsidRPr="00C535B8">
        <w:t>, A., « La femme marchande publique : coutume, jurisprudence, doctrine (XVI</w:t>
      </w:r>
      <w:r w:rsidRPr="00C535B8">
        <w:rPr>
          <w:vertAlign w:val="superscript"/>
        </w:rPr>
        <w:t>e</w:t>
      </w:r>
      <w:r w:rsidRPr="00C535B8">
        <w:t>-XVIII</w:t>
      </w:r>
      <w:r w:rsidRPr="00C535B8">
        <w:rPr>
          <w:vertAlign w:val="superscript"/>
        </w:rPr>
        <w:t xml:space="preserve">e </w:t>
      </w:r>
      <w:r w:rsidRPr="00C535B8">
        <w:t>siècles) »</w:t>
      </w:r>
      <w:r>
        <w:t>,</w:t>
      </w:r>
      <w:r w:rsidRPr="00C535B8">
        <w:t xml:space="preserve"> </w:t>
      </w:r>
      <w:r w:rsidRPr="00C535B8">
        <w:rPr>
          <w:i/>
          <w:iCs/>
        </w:rPr>
        <w:t>in</w:t>
      </w:r>
      <w:r w:rsidRPr="00C535B8">
        <w:t xml:space="preserve"> </w:t>
      </w:r>
      <w:r w:rsidRPr="00C535B8">
        <w:rPr>
          <w:smallCaps/>
        </w:rPr>
        <w:t>Charlot</w:t>
      </w:r>
      <w:r>
        <w:rPr>
          <w:smallCaps/>
        </w:rPr>
        <w:t>, P.,</w:t>
      </w:r>
      <w:r w:rsidRPr="00C535B8">
        <w:rPr>
          <w:smallCaps/>
        </w:rPr>
        <w:t xml:space="preserve"> </w:t>
      </w:r>
      <w:r w:rsidRPr="00C535B8">
        <w:t xml:space="preserve">et </w:t>
      </w:r>
      <w:r w:rsidRPr="00C535B8">
        <w:rPr>
          <w:smallCaps/>
        </w:rPr>
        <w:t>Gasparini</w:t>
      </w:r>
      <w:r>
        <w:rPr>
          <w:smallCaps/>
        </w:rPr>
        <w:t>, E.</w:t>
      </w:r>
      <w:r w:rsidRPr="00C535B8">
        <w:t xml:space="preserve"> (dirs.), </w:t>
      </w:r>
      <w:r w:rsidRPr="00C535B8">
        <w:rPr>
          <w:i/>
          <w:iCs/>
        </w:rPr>
        <w:t>La femme dans l’histoire du droit et des idées politiques</w:t>
      </w:r>
      <w:r w:rsidRPr="00C535B8">
        <w:t>, Dijon, Éditions universitaires de Dijon, 2008, pp. 93-121.</w:t>
      </w:r>
    </w:p>
    <w:p w14:paraId="2D3FA9E1" w14:textId="77777777" w:rsidR="00755537" w:rsidRPr="00C535B8" w:rsidRDefault="00755537" w:rsidP="00755537">
      <w:pPr>
        <w:pStyle w:val="Notedebasdepage"/>
        <w:rPr>
          <w:rFonts w:cs="Arial"/>
          <w:sz w:val="24"/>
          <w:szCs w:val="24"/>
          <w:lang w:val="fr-BE"/>
        </w:rPr>
      </w:pPr>
    </w:p>
    <w:p w14:paraId="7E64F66D" w14:textId="77777777" w:rsidR="00755537" w:rsidRPr="00C535B8" w:rsidRDefault="00755537" w:rsidP="00755537">
      <w:r w:rsidRPr="00C535B8">
        <w:rPr>
          <w:smallCaps/>
        </w:rPr>
        <w:t>Sonnet</w:t>
      </w:r>
      <w:r w:rsidRPr="00C535B8">
        <w:t>, M., « Une fille à éduquer »</w:t>
      </w:r>
      <w:r>
        <w:t>,</w:t>
      </w:r>
      <w:r w:rsidRPr="00C535B8">
        <w:t xml:space="preserve"> </w:t>
      </w:r>
      <w:r w:rsidRPr="00C535B8">
        <w:rPr>
          <w:i/>
          <w:iCs/>
        </w:rPr>
        <w:t>in</w:t>
      </w:r>
      <w:r>
        <w:t xml:space="preserve"> </w:t>
      </w:r>
      <w:r w:rsidRPr="00C535B8">
        <w:rPr>
          <w:smallCaps/>
        </w:rPr>
        <w:t>Zemon-Davis</w:t>
      </w:r>
      <w:r>
        <w:rPr>
          <w:smallCaps/>
        </w:rPr>
        <w:t>, N.</w:t>
      </w:r>
      <w:r>
        <w:t xml:space="preserve">, </w:t>
      </w:r>
      <w:r w:rsidRPr="00C535B8">
        <w:rPr>
          <w:smallCaps/>
        </w:rPr>
        <w:t>Farge</w:t>
      </w:r>
      <w:r w:rsidRPr="00C535B8">
        <w:t>,</w:t>
      </w:r>
      <w:r>
        <w:t xml:space="preserve"> A.,</w:t>
      </w:r>
      <w:r w:rsidRPr="00C535B8">
        <w:t xml:space="preserve"> </w:t>
      </w:r>
      <w:r w:rsidRPr="00C535B8">
        <w:rPr>
          <w:smallCaps/>
        </w:rPr>
        <w:t>Duby</w:t>
      </w:r>
      <w:r>
        <w:rPr>
          <w:smallCaps/>
        </w:rPr>
        <w:t>, G.</w:t>
      </w:r>
      <w:r w:rsidRPr="00C535B8">
        <w:t xml:space="preserve"> et </w:t>
      </w:r>
      <w:r w:rsidRPr="00C535B8">
        <w:rPr>
          <w:smallCaps/>
        </w:rPr>
        <w:t>Perrot</w:t>
      </w:r>
      <w:r>
        <w:rPr>
          <w:smallCaps/>
        </w:rPr>
        <w:t>, M.</w:t>
      </w:r>
      <w:r w:rsidRPr="00C535B8">
        <w:t xml:space="preserve"> (éds.), </w:t>
      </w:r>
      <w:r w:rsidRPr="00C535B8">
        <w:rPr>
          <w:i/>
          <w:iCs/>
        </w:rPr>
        <w:t>Histoire des femmes en Occident, t.</w:t>
      </w:r>
      <w:r>
        <w:rPr>
          <w:i/>
          <w:iCs/>
        </w:rPr>
        <w:t xml:space="preserve"> </w:t>
      </w:r>
      <w:r w:rsidRPr="00C535B8">
        <w:rPr>
          <w:i/>
          <w:iCs/>
        </w:rPr>
        <w:t>III, XVI</w:t>
      </w:r>
      <w:r w:rsidRPr="00C535B8">
        <w:rPr>
          <w:i/>
          <w:iCs/>
          <w:vertAlign w:val="superscript"/>
        </w:rPr>
        <w:t>e</w:t>
      </w:r>
      <w:r w:rsidRPr="00C535B8">
        <w:rPr>
          <w:i/>
          <w:iCs/>
        </w:rPr>
        <w:t>-XVIII</w:t>
      </w:r>
      <w:r w:rsidRPr="00C535B8">
        <w:rPr>
          <w:i/>
          <w:iCs/>
          <w:vertAlign w:val="superscript"/>
        </w:rPr>
        <w:t>e</w:t>
      </w:r>
      <w:r w:rsidRPr="00C535B8">
        <w:rPr>
          <w:i/>
          <w:iCs/>
        </w:rPr>
        <w:t xml:space="preserve"> siècles</w:t>
      </w:r>
      <w:r w:rsidRPr="00C535B8">
        <w:t>, Paris, Perrin, 1991, pp. 111-139.</w:t>
      </w:r>
    </w:p>
    <w:p w14:paraId="024E9DB3" w14:textId="77777777" w:rsidR="00755537" w:rsidRPr="00C535B8" w:rsidRDefault="00755537" w:rsidP="00755537"/>
    <w:p w14:paraId="1D04974C" w14:textId="77777777" w:rsidR="00755537" w:rsidRPr="00D65EB0" w:rsidRDefault="00755537" w:rsidP="00755537">
      <w:pPr>
        <w:pStyle w:val="Notedebasdepage"/>
        <w:rPr>
          <w:sz w:val="24"/>
          <w:szCs w:val="24"/>
        </w:rPr>
      </w:pPr>
      <w:r w:rsidRPr="00C535B8">
        <w:rPr>
          <w:smallCaps/>
          <w:sz w:val="24"/>
          <w:szCs w:val="24"/>
        </w:rPr>
        <w:t xml:space="preserve">Sonnet, M., </w:t>
      </w:r>
      <w:r w:rsidRPr="00C535B8">
        <w:rPr>
          <w:sz w:val="24"/>
          <w:szCs w:val="24"/>
        </w:rPr>
        <w:t xml:space="preserve">« L’éducation des filles à l’époque moderne », </w:t>
      </w:r>
      <w:r w:rsidRPr="00C535B8">
        <w:rPr>
          <w:i/>
          <w:iCs/>
          <w:sz w:val="24"/>
          <w:szCs w:val="24"/>
        </w:rPr>
        <w:t>Historiens et géographes</w:t>
      </w:r>
      <w:r w:rsidRPr="00C535B8">
        <w:rPr>
          <w:sz w:val="24"/>
          <w:szCs w:val="24"/>
        </w:rPr>
        <w:t>, vol. 393, 2006, pp. 255-268.</w:t>
      </w:r>
    </w:p>
    <w:p w14:paraId="542D0C16" w14:textId="77777777" w:rsidR="00755537" w:rsidRPr="00A4591A" w:rsidRDefault="00755537" w:rsidP="00755537">
      <w:pPr>
        <w:pStyle w:val="Notedebasdepage"/>
        <w:rPr>
          <w:rFonts w:cs="Arial"/>
          <w:sz w:val="24"/>
          <w:szCs w:val="24"/>
          <w:lang w:val="nl-BE"/>
        </w:rPr>
      </w:pPr>
      <w:r w:rsidRPr="00A4591A">
        <w:rPr>
          <w:rFonts w:cs="Arial"/>
          <w:smallCaps/>
          <w:sz w:val="24"/>
          <w:szCs w:val="24"/>
          <w:lang w:val="nl-BE"/>
        </w:rPr>
        <w:lastRenderedPageBreak/>
        <w:t>Stagl</w:t>
      </w:r>
      <w:r w:rsidRPr="00A4591A">
        <w:rPr>
          <w:rFonts w:cs="Arial"/>
          <w:sz w:val="24"/>
          <w:szCs w:val="24"/>
          <w:lang w:val="nl-BE"/>
        </w:rPr>
        <w:t xml:space="preserve">, J.F., </w:t>
      </w:r>
      <w:r w:rsidRPr="00A4591A">
        <w:rPr>
          <w:sz w:val="24"/>
          <w:szCs w:val="24"/>
          <w:lang w:val="nl-BE"/>
        </w:rPr>
        <w:t xml:space="preserve">« Ehegüterrecht », </w:t>
      </w:r>
      <w:r w:rsidRPr="00A4591A">
        <w:rPr>
          <w:rFonts w:cs="Arial"/>
          <w:sz w:val="24"/>
          <w:szCs w:val="24"/>
          <w:lang w:val="nl-BE"/>
        </w:rPr>
        <w:t>»,</w:t>
      </w:r>
      <w:r w:rsidRPr="00A4591A">
        <w:rPr>
          <w:rFonts w:cs="Arial"/>
          <w:i/>
          <w:iCs/>
          <w:sz w:val="24"/>
          <w:szCs w:val="24"/>
          <w:lang w:val="nl-BE"/>
        </w:rPr>
        <w:t xml:space="preserve"> in</w:t>
      </w:r>
      <w:r w:rsidRPr="00A4591A">
        <w:rPr>
          <w:rFonts w:cs="Arial"/>
          <w:sz w:val="24"/>
          <w:szCs w:val="24"/>
          <w:lang w:val="nl-BE"/>
        </w:rPr>
        <w:t xml:space="preserve"> </w:t>
      </w:r>
      <w:r w:rsidRPr="00A4591A">
        <w:rPr>
          <w:rFonts w:cs="Arial"/>
          <w:smallCaps/>
          <w:sz w:val="24"/>
          <w:szCs w:val="24"/>
          <w:lang w:val="nl-BE"/>
        </w:rPr>
        <w:t>Babusiaux</w:t>
      </w:r>
      <w:r w:rsidRPr="00A4591A">
        <w:rPr>
          <w:rFonts w:cs="Arial"/>
          <w:sz w:val="24"/>
          <w:szCs w:val="24"/>
          <w:lang w:val="nl-BE"/>
        </w:rPr>
        <w:t xml:space="preserve">, U., </w:t>
      </w:r>
      <w:r w:rsidRPr="00A4591A">
        <w:rPr>
          <w:rFonts w:cs="Arial"/>
          <w:smallCaps/>
          <w:sz w:val="24"/>
          <w:szCs w:val="24"/>
          <w:lang w:val="nl-BE"/>
        </w:rPr>
        <w:t>Baldus</w:t>
      </w:r>
      <w:r w:rsidRPr="00A4591A">
        <w:rPr>
          <w:rFonts w:cs="Arial"/>
          <w:sz w:val="24"/>
          <w:szCs w:val="24"/>
          <w:lang w:val="nl-BE"/>
        </w:rPr>
        <w:t xml:space="preserve">, Ch., </w:t>
      </w:r>
      <w:r w:rsidRPr="00A4591A">
        <w:rPr>
          <w:rFonts w:cs="Arial"/>
          <w:smallCaps/>
          <w:sz w:val="24"/>
          <w:szCs w:val="24"/>
          <w:lang w:val="nl-BE"/>
        </w:rPr>
        <w:t>Ernst</w:t>
      </w:r>
      <w:r w:rsidRPr="00A4591A">
        <w:rPr>
          <w:rFonts w:cs="Arial"/>
          <w:sz w:val="24"/>
          <w:szCs w:val="24"/>
          <w:lang w:val="nl-BE"/>
        </w:rPr>
        <w:t xml:space="preserve">, W., </w:t>
      </w:r>
      <w:r w:rsidRPr="00A4591A">
        <w:rPr>
          <w:rFonts w:cs="Arial"/>
          <w:smallCaps/>
          <w:sz w:val="24"/>
          <w:szCs w:val="24"/>
          <w:lang w:val="nl-BE"/>
        </w:rPr>
        <w:t>Meissel</w:t>
      </w:r>
      <w:r w:rsidRPr="00A4591A">
        <w:rPr>
          <w:rFonts w:cs="Arial"/>
          <w:sz w:val="24"/>
          <w:szCs w:val="24"/>
          <w:lang w:val="nl-BE"/>
        </w:rPr>
        <w:t xml:space="preserve">, F.-S., </w:t>
      </w:r>
      <w:r w:rsidRPr="00A4591A">
        <w:rPr>
          <w:rFonts w:cs="Arial"/>
          <w:smallCaps/>
          <w:sz w:val="24"/>
          <w:szCs w:val="24"/>
          <w:lang w:val="nl-BE"/>
        </w:rPr>
        <w:t xml:space="preserve">Platschek, J., </w:t>
      </w:r>
      <w:r w:rsidRPr="00A4591A">
        <w:rPr>
          <w:rFonts w:cs="Arial"/>
          <w:sz w:val="24"/>
          <w:szCs w:val="24"/>
          <w:lang w:val="nl-BE"/>
        </w:rPr>
        <w:t xml:space="preserve">et </w:t>
      </w:r>
      <w:r w:rsidRPr="00A4591A">
        <w:rPr>
          <w:rFonts w:cs="Arial"/>
          <w:smallCaps/>
          <w:sz w:val="24"/>
          <w:szCs w:val="24"/>
          <w:lang w:val="nl-BE"/>
        </w:rPr>
        <w:t xml:space="preserve">Rüfner, </w:t>
      </w:r>
      <w:r w:rsidRPr="00A4591A">
        <w:rPr>
          <w:rFonts w:cs="Arial"/>
          <w:sz w:val="24"/>
          <w:szCs w:val="24"/>
          <w:lang w:val="nl-BE"/>
        </w:rPr>
        <w:t xml:space="preserve">Th. (éds.), </w:t>
      </w:r>
      <w:r w:rsidRPr="00A4591A">
        <w:rPr>
          <w:rFonts w:cs="Arial"/>
          <w:i/>
          <w:iCs/>
          <w:sz w:val="24"/>
          <w:szCs w:val="24"/>
          <w:lang w:val="nl-BE"/>
        </w:rPr>
        <w:t>Handbuch des Römischen Privatrechts</w:t>
      </w:r>
      <w:r w:rsidRPr="00A4591A">
        <w:rPr>
          <w:rFonts w:cs="Arial"/>
          <w:sz w:val="24"/>
          <w:szCs w:val="24"/>
          <w:lang w:val="nl-BE"/>
        </w:rPr>
        <w:t xml:space="preserve">, t. 1, Tübingen, Mohr Siebeck, </w:t>
      </w:r>
      <w:r>
        <w:rPr>
          <w:rFonts w:cs="Arial"/>
          <w:sz w:val="24"/>
          <w:szCs w:val="24"/>
          <w:lang w:val="nl-BE"/>
        </w:rPr>
        <w:t xml:space="preserve">2023, </w:t>
      </w:r>
      <w:r w:rsidRPr="00A4591A">
        <w:rPr>
          <w:rFonts w:cs="Arial"/>
          <w:sz w:val="24"/>
          <w:szCs w:val="24"/>
          <w:lang w:val="nl-BE"/>
        </w:rPr>
        <w:t xml:space="preserve">pp. </w:t>
      </w:r>
      <w:r w:rsidRPr="00A4591A">
        <w:rPr>
          <w:sz w:val="24"/>
          <w:szCs w:val="24"/>
          <w:lang w:val="nl-BE"/>
        </w:rPr>
        <w:t xml:space="preserve">876-923.  </w:t>
      </w:r>
    </w:p>
    <w:p w14:paraId="5F3591CA" w14:textId="77777777" w:rsidR="00755537" w:rsidRPr="00A36FA0" w:rsidRDefault="00755537" w:rsidP="00755537">
      <w:pPr>
        <w:rPr>
          <w:rFonts w:cs="Arial"/>
          <w:smallCaps/>
          <w:lang w:val="nl-BE"/>
        </w:rPr>
      </w:pPr>
    </w:p>
    <w:p w14:paraId="2526DE82" w14:textId="77777777" w:rsidR="00755537" w:rsidRPr="004E7628" w:rsidRDefault="00755537" w:rsidP="00755537">
      <w:pPr>
        <w:rPr>
          <w:smallCaps/>
          <w:lang w:val="fr-BE"/>
        </w:rPr>
      </w:pPr>
      <w:r w:rsidRPr="004E7628">
        <w:rPr>
          <w:rFonts w:cs="Arial"/>
          <w:smallCaps/>
        </w:rPr>
        <w:t>Stiennon</w:t>
      </w:r>
      <w:r w:rsidRPr="004E7628">
        <w:rPr>
          <w:rFonts w:cs="Arial"/>
        </w:rPr>
        <w:t xml:space="preserve">, J., </w:t>
      </w:r>
      <w:r w:rsidRPr="004E7628">
        <w:rPr>
          <w:rFonts w:cs="Arial"/>
          <w:lang w:val="fr-BE"/>
        </w:rPr>
        <w:t xml:space="preserve">« La réglementation de la prostitution à Liège jusqu’en 1815 », </w:t>
      </w:r>
      <w:r w:rsidRPr="004E7628">
        <w:rPr>
          <w:rFonts w:cs="Arial"/>
          <w:i/>
          <w:iCs/>
          <w:lang w:val="fr-BE"/>
        </w:rPr>
        <w:t>Le Carabin</w:t>
      </w:r>
      <w:r w:rsidRPr="004E7628">
        <w:rPr>
          <w:rFonts w:cs="Arial"/>
          <w:lang w:val="fr-BE"/>
        </w:rPr>
        <w:t>, n</w:t>
      </w:r>
      <w:r>
        <w:rPr>
          <w:rFonts w:cs="Arial"/>
          <w:lang w:val="fr-BE"/>
        </w:rPr>
        <w:t>°</w:t>
      </w:r>
      <w:r w:rsidRPr="004E7628">
        <w:rPr>
          <w:rFonts w:cs="Arial"/>
          <w:lang w:val="fr-BE"/>
        </w:rPr>
        <w:t>6, 1954-1955, pp. 6-12.</w:t>
      </w:r>
    </w:p>
    <w:p w14:paraId="5F32D8D2" w14:textId="77777777" w:rsidR="00755537" w:rsidRPr="004E7628" w:rsidRDefault="00755537" w:rsidP="00755537">
      <w:pPr>
        <w:pStyle w:val="Notedebasdepage"/>
        <w:rPr>
          <w:rFonts w:cs="Arial"/>
          <w:sz w:val="24"/>
          <w:szCs w:val="24"/>
          <w:lang w:val="fr-BE"/>
        </w:rPr>
      </w:pPr>
    </w:p>
    <w:p w14:paraId="3CB4E7F3" w14:textId="77777777" w:rsidR="00755537" w:rsidRPr="004E7628" w:rsidRDefault="00755537" w:rsidP="00755537">
      <w:pPr>
        <w:rPr>
          <w:smallCaps/>
          <w:lang w:val="fr-BE"/>
        </w:rPr>
      </w:pPr>
      <w:r w:rsidRPr="004E7628">
        <w:rPr>
          <w:smallCaps/>
          <w:lang w:val="fr-BE"/>
        </w:rPr>
        <w:t xml:space="preserve">Stiennon, J., </w:t>
      </w:r>
      <w:r w:rsidRPr="004E7628">
        <w:rPr>
          <w:i/>
          <w:iCs/>
          <w:lang w:val="fr-BE"/>
        </w:rPr>
        <w:t>Histoire de Liège</w:t>
      </w:r>
      <w:r w:rsidRPr="004E7628">
        <w:rPr>
          <w:smallCaps/>
          <w:lang w:val="fr-BE"/>
        </w:rPr>
        <w:t xml:space="preserve">, </w:t>
      </w:r>
      <w:r w:rsidRPr="004E7628">
        <w:rPr>
          <w:lang w:val="fr-BE"/>
        </w:rPr>
        <w:t>Toulouse</w:t>
      </w:r>
      <w:r w:rsidRPr="004E7628">
        <w:rPr>
          <w:smallCaps/>
          <w:lang w:val="fr-BE"/>
        </w:rPr>
        <w:t xml:space="preserve">, </w:t>
      </w:r>
      <w:r w:rsidRPr="004E7628">
        <w:rPr>
          <w:lang w:val="fr-BE"/>
        </w:rPr>
        <w:t>Privat</w:t>
      </w:r>
      <w:r w:rsidRPr="004E7628">
        <w:rPr>
          <w:smallCaps/>
          <w:lang w:val="fr-BE"/>
        </w:rPr>
        <w:t>, 1991.</w:t>
      </w:r>
    </w:p>
    <w:p w14:paraId="03333231" w14:textId="77777777" w:rsidR="00755537" w:rsidRPr="004E7628" w:rsidRDefault="00755537" w:rsidP="00755537">
      <w:pPr>
        <w:rPr>
          <w:lang w:val="fr-BE"/>
        </w:rPr>
      </w:pPr>
    </w:p>
    <w:p w14:paraId="5E193E44" w14:textId="77777777" w:rsidR="00755537" w:rsidRDefault="00755537" w:rsidP="00755537">
      <w:pPr>
        <w:rPr>
          <w:rFonts w:cs="Arial"/>
          <w:lang w:val="fr-BE"/>
        </w:rPr>
      </w:pPr>
      <w:r w:rsidRPr="006335E3">
        <w:rPr>
          <w:rFonts w:cs="Arial"/>
          <w:smallCaps/>
          <w:lang w:val="fr-BE"/>
        </w:rPr>
        <w:t>Stolleis</w:t>
      </w:r>
      <w:r w:rsidRPr="006335E3">
        <w:rPr>
          <w:rFonts w:cs="Arial"/>
          <w:lang w:val="fr-BE"/>
        </w:rPr>
        <w:t>,</w:t>
      </w:r>
      <w:r>
        <w:rPr>
          <w:rFonts w:cs="Arial"/>
          <w:lang w:val="fr-BE"/>
        </w:rPr>
        <w:t xml:space="preserve"> M.,</w:t>
      </w:r>
      <w:r w:rsidRPr="006335E3">
        <w:rPr>
          <w:rFonts w:cs="Arial"/>
          <w:lang w:val="fr-BE"/>
        </w:rPr>
        <w:t xml:space="preserve"> </w:t>
      </w:r>
      <w:r w:rsidRPr="006335E3">
        <w:rPr>
          <w:rFonts w:cs="Arial"/>
          <w:i/>
          <w:iCs/>
          <w:lang w:val="fr-BE"/>
        </w:rPr>
        <w:t>Introduction à l’histoire du droit public en Allemagne : XVI</w:t>
      </w:r>
      <w:r w:rsidRPr="006335E3">
        <w:rPr>
          <w:rFonts w:cs="Arial"/>
          <w:i/>
          <w:iCs/>
          <w:vertAlign w:val="superscript"/>
          <w:lang w:val="fr-BE"/>
        </w:rPr>
        <w:t>e</w:t>
      </w:r>
      <w:r w:rsidRPr="006335E3">
        <w:rPr>
          <w:rFonts w:cs="Arial"/>
          <w:i/>
          <w:iCs/>
          <w:lang w:val="fr-BE"/>
        </w:rPr>
        <w:t>-XXI</w:t>
      </w:r>
      <w:r w:rsidRPr="006335E3">
        <w:rPr>
          <w:rFonts w:cs="Arial"/>
          <w:i/>
          <w:iCs/>
          <w:vertAlign w:val="superscript"/>
          <w:lang w:val="fr-BE"/>
        </w:rPr>
        <w:t>e</w:t>
      </w:r>
      <w:r w:rsidRPr="006335E3">
        <w:rPr>
          <w:rFonts w:cs="Arial"/>
          <w:i/>
          <w:iCs/>
          <w:lang w:val="fr-BE"/>
        </w:rPr>
        <w:t xml:space="preserve"> siècle, </w:t>
      </w:r>
      <w:r w:rsidRPr="006335E3">
        <w:rPr>
          <w:rFonts w:cs="Arial"/>
          <w:lang w:val="fr-BE"/>
        </w:rPr>
        <w:t>Paris, Classiques Garnier, 2018</w:t>
      </w:r>
      <w:r>
        <w:rPr>
          <w:rFonts w:cs="Arial"/>
          <w:lang w:val="fr-BE"/>
        </w:rPr>
        <w:t xml:space="preserve">. </w:t>
      </w:r>
    </w:p>
    <w:p w14:paraId="0976A6F4" w14:textId="77777777" w:rsidR="00755537" w:rsidRDefault="00755537" w:rsidP="00755537">
      <w:pPr>
        <w:rPr>
          <w:rFonts w:cs="Arial"/>
          <w:lang w:val="fr-BE"/>
        </w:rPr>
      </w:pPr>
    </w:p>
    <w:p w14:paraId="27EF8681" w14:textId="77777777" w:rsidR="00755537" w:rsidRDefault="00755537" w:rsidP="00755537">
      <w:pPr>
        <w:rPr>
          <w:lang w:val="fr-BE"/>
        </w:rPr>
      </w:pPr>
      <w:r w:rsidRPr="006335E3">
        <w:rPr>
          <w:rFonts w:cs="Arial"/>
          <w:smallCaps/>
        </w:rPr>
        <w:t>Thébaud</w:t>
      </w:r>
      <w:r w:rsidRPr="006335E3">
        <w:rPr>
          <w:rFonts w:cs="Arial"/>
        </w:rPr>
        <w:t>,</w:t>
      </w:r>
      <w:r>
        <w:rPr>
          <w:rFonts w:cs="Arial"/>
        </w:rPr>
        <w:t xml:space="preserve"> F.,</w:t>
      </w:r>
      <w:r w:rsidRPr="006335E3">
        <w:rPr>
          <w:rFonts w:cs="Arial"/>
        </w:rPr>
        <w:t xml:space="preserve"> </w:t>
      </w:r>
      <w:r w:rsidRPr="006335E3">
        <w:rPr>
          <w:rFonts w:cs="Arial"/>
          <w:i/>
          <w:iCs/>
        </w:rPr>
        <w:t>Écrire l’histoire des femmes et du genre</w:t>
      </w:r>
      <w:r w:rsidRPr="006335E3">
        <w:rPr>
          <w:rFonts w:cs="Arial"/>
        </w:rPr>
        <w:t>, 2</w:t>
      </w:r>
      <w:r w:rsidRPr="006335E3">
        <w:rPr>
          <w:rFonts w:cs="Arial"/>
          <w:vertAlign w:val="superscript"/>
        </w:rPr>
        <w:t>e</w:t>
      </w:r>
      <w:r w:rsidRPr="006335E3">
        <w:rPr>
          <w:rFonts w:cs="Arial"/>
        </w:rPr>
        <w:t xml:space="preserve"> éd., Lyon, ENS Éditions, 2007</w:t>
      </w:r>
      <w:r>
        <w:rPr>
          <w:rFonts w:cs="Arial"/>
        </w:rPr>
        <w:t>.</w:t>
      </w:r>
    </w:p>
    <w:p w14:paraId="2B07CE9E" w14:textId="77777777" w:rsidR="00755537" w:rsidRDefault="00755537" w:rsidP="00755537">
      <w:pPr>
        <w:rPr>
          <w:rFonts w:cs="Arial"/>
          <w:lang w:val="fr-BE"/>
        </w:rPr>
      </w:pPr>
    </w:p>
    <w:p w14:paraId="658E4F60" w14:textId="77777777" w:rsidR="00755537" w:rsidRPr="007A79FB" w:rsidRDefault="00755537" w:rsidP="00755537">
      <w:pPr>
        <w:rPr>
          <w:lang w:val="fr-BE"/>
        </w:rPr>
      </w:pPr>
      <w:r w:rsidRPr="005D3D95">
        <w:rPr>
          <w:smallCaps/>
        </w:rPr>
        <w:t>Thisquen</w:t>
      </w:r>
      <w:r w:rsidRPr="005D3D95">
        <w:t xml:space="preserve">, </w:t>
      </w:r>
      <w:r>
        <w:t>J., « Contribution à l’étude du mariage dans l’ancien droit liégeois aux XIII</w:t>
      </w:r>
      <w:r w:rsidRPr="005D3D95">
        <w:rPr>
          <w:vertAlign w:val="superscript"/>
        </w:rPr>
        <w:t>e</w:t>
      </w:r>
      <w:r>
        <w:t xml:space="preserve"> et XIV</w:t>
      </w:r>
      <w:r w:rsidRPr="005D3D95">
        <w:rPr>
          <w:vertAlign w:val="superscript"/>
        </w:rPr>
        <w:t>e</w:t>
      </w:r>
      <w:r>
        <w:t xml:space="preserve"> siècles d’après le Paweilhar », </w:t>
      </w:r>
      <w:r w:rsidRPr="00B571EB">
        <w:rPr>
          <w:i/>
          <w:iCs/>
        </w:rPr>
        <w:t>B</w:t>
      </w:r>
      <w:r>
        <w:rPr>
          <w:i/>
          <w:iCs/>
        </w:rPr>
        <w:t>ulletin de l’</w:t>
      </w:r>
      <w:r w:rsidRPr="00B571EB">
        <w:rPr>
          <w:i/>
          <w:iCs/>
        </w:rPr>
        <w:t>I</w:t>
      </w:r>
      <w:r>
        <w:rPr>
          <w:i/>
          <w:iCs/>
        </w:rPr>
        <w:t xml:space="preserve">nstitut </w:t>
      </w:r>
      <w:r w:rsidRPr="00B571EB">
        <w:rPr>
          <w:i/>
          <w:iCs/>
        </w:rPr>
        <w:t>A</w:t>
      </w:r>
      <w:r>
        <w:rPr>
          <w:i/>
          <w:iCs/>
        </w:rPr>
        <w:t>rchéologique Liégeois</w:t>
      </w:r>
      <w:r w:rsidRPr="00B571EB">
        <w:rPr>
          <w:i/>
          <w:iCs/>
        </w:rPr>
        <w:t>.</w:t>
      </w:r>
      <w:r>
        <w:t xml:space="preserve">, t. LXIX, 1959, pp. 187-206. </w:t>
      </w:r>
    </w:p>
    <w:p w14:paraId="1F87F6C2" w14:textId="77777777" w:rsidR="00755537" w:rsidRDefault="00755537" w:rsidP="00755537">
      <w:pPr>
        <w:pStyle w:val="Notedebasdepage"/>
        <w:rPr>
          <w:rFonts w:cs="Arial"/>
          <w:smallCaps/>
          <w:sz w:val="24"/>
          <w:szCs w:val="24"/>
        </w:rPr>
      </w:pPr>
    </w:p>
    <w:p w14:paraId="3E1244FF" w14:textId="77777777" w:rsidR="00755537" w:rsidRPr="004E7628" w:rsidRDefault="00755537" w:rsidP="00755537">
      <w:pPr>
        <w:pStyle w:val="Notedebasdepage"/>
        <w:rPr>
          <w:rFonts w:cs="Arial"/>
          <w:sz w:val="24"/>
          <w:szCs w:val="24"/>
        </w:rPr>
      </w:pPr>
      <w:r w:rsidRPr="004E7628">
        <w:rPr>
          <w:rFonts w:cs="Arial"/>
          <w:smallCaps/>
          <w:sz w:val="24"/>
          <w:szCs w:val="24"/>
        </w:rPr>
        <w:t>Thomas</w:t>
      </w:r>
      <w:r w:rsidRPr="004E7628">
        <w:rPr>
          <w:rFonts w:cs="Arial"/>
          <w:sz w:val="24"/>
          <w:szCs w:val="24"/>
        </w:rPr>
        <w:t xml:space="preserve">, Y., « La division des sexes en droit romain », </w:t>
      </w:r>
      <w:r w:rsidRPr="004E7628">
        <w:rPr>
          <w:rFonts w:cs="Arial"/>
          <w:i/>
          <w:iCs/>
          <w:sz w:val="24"/>
          <w:szCs w:val="24"/>
        </w:rPr>
        <w:t>in</w:t>
      </w:r>
      <w:r w:rsidRPr="004E7628">
        <w:rPr>
          <w:rFonts w:cs="Arial"/>
          <w:sz w:val="24"/>
          <w:szCs w:val="24"/>
        </w:rPr>
        <w:t xml:space="preserve"> </w:t>
      </w:r>
      <w:r w:rsidRPr="004E7628">
        <w:rPr>
          <w:rFonts w:cs="Arial"/>
          <w:smallCaps/>
          <w:sz w:val="24"/>
          <w:szCs w:val="24"/>
        </w:rPr>
        <w:t>Schmitt-Pantel</w:t>
      </w:r>
      <w:r w:rsidRPr="004E7628">
        <w:rPr>
          <w:rFonts w:cs="Arial"/>
          <w:sz w:val="24"/>
          <w:szCs w:val="24"/>
        </w:rPr>
        <w:t>,</w:t>
      </w:r>
      <w:r>
        <w:rPr>
          <w:rFonts w:cs="Arial"/>
          <w:sz w:val="24"/>
          <w:szCs w:val="24"/>
        </w:rPr>
        <w:t xml:space="preserve"> P.,</w:t>
      </w:r>
      <w:r w:rsidRPr="004E7628">
        <w:rPr>
          <w:rFonts w:cs="Arial"/>
          <w:sz w:val="24"/>
          <w:szCs w:val="24"/>
        </w:rPr>
        <w:t xml:space="preserve"> </w:t>
      </w:r>
      <w:r w:rsidRPr="004E7628">
        <w:rPr>
          <w:rFonts w:cs="Arial"/>
          <w:smallCaps/>
          <w:sz w:val="24"/>
          <w:szCs w:val="24"/>
        </w:rPr>
        <w:t>Duby</w:t>
      </w:r>
      <w:r>
        <w:rPr>
          <w:rFonts w:cs="Arial"/>
          <w:smallCaps/>
          <w:sz w:val="24"/>
          <w:szCs w:val="24"/>
        </w:rPr>
        <w:t>, G.</w:t>
      </w:r>
      <w:r w:rsidRPr="004E7628">
        <w:rPr>
          <w:rFonts w:cs="Arial"/>
          <w:sz w:val="24"/>
          <w:szCs w:val="24"/>
        </w:rPr>
        <w:t xml:space="preserve"> et </w:t>
      </w:r>
      <w:r w:rsidRPr="004E7628">
        <w:rPr>
          <w:rFonts w:cs="Arial"/>
          <w:smallCaps/>
          <w:sz w:val="24"/>
          <w:szCs w:val="24"/>
        </w:rPr>
        <w:t>Perrot</w:t>
      </w:r>
      <w:r>
        <w:rPr>
          <w:rFonts w:cs="Arial"/>
          <w:smallCaps/>
          <w:sz w:val="24"/>
          <w:szCs w:val="24"/>
        </w:rPr>
        <w:t>, M.</w:t>
      </w:r>
      <w:r w:rsidRPr="004E7628">
        <w:rPr>
          <w:rFonts w:cs="Arial"/>
          <w:sz w:val="24"/>
          <w:szCs w:val="24"/>
        </w:rPr>
        <w:t xml:space="preserve"> (</w:t>
      </w:r>
      <w:r>
        <w:rPr>
          <w:rFonts w:cs="Arial"/>
          <w:sz w:val="24"/>
          <w:szCs w:val="24"/>
        </w:rPr>
        <w:t>éds.</w:t>
      </w:r>
      <w:r w:rsidRPr="004E7628">
        <w:rPr>
          <w:rFonts w:cs="Arial"/>
          <w:sz w:val="24"/>
          <w:szCs w:val="24"/>
        </w:rPr>
        <w:t xml:space="preserve">), </w:t>
      </w:r>
      <w:r w:rsidRPr="004E7628">
        <w:rPr>
          <w:rFonts w:cs="Arial"/>
          <w:i/>
          <w:iCs/>
          <w:sz w:val="24"/>
          <w:szCs w:val="24"/>
        </w:rPr>
        <w:t>Histoire des femmes en Occident, t.1, L’Antiquité</w:t>
      </w:r>
      <w:r w:rsidRPr="004E7628">
        <w:rPr>
          <w:rFonts w:cs="Arial"/>
          <w:sz w:val="24"/>
          <w:szCs w:val="24"/>
        </w:rPr>
        <w:t xml:space="preserve">, Paris, Perrin, 1991, pp. 131-201. </w:t>
      </w:r>
    </w:p>
    <w:p w14:paraId="5DEDC047" w14:textId="77777777" w:rsidR="00755537" w:rsidRDefault="00755537" w:rsidP="00755537"/>
    <w:p w14:paraId="04F6553D" w14:textId="77777777" w:rsidR="00755537" w:rsidRDefault="00755537" w:rsidP="00755537">
      <w:pPr>
        <w:rPr>
          <w:lang w:val="fr-BE"/>
        </w:rPr>
      </w:pPr>
      <w:r w:rsidRPr="000E5724">
        <w:rPr>
          <w:smallCaps/>
        </w:rPr>
        <w:t>Toussaint</w:t>
      </w:r>
      <w:r w:rsidRPr="000E5724">
        <w:t>,</w:t>
      </w:r>
      <w:r>
        <w:t xml:space="preserve"> A.,</w:t>
      </w:r>
      <w:r w:rsidRPr="000E5724">
        <w:t xml:space="preserve"> </w:t>
      </w:r>
      <w:r w:rsidRPr="00725CD8">
        <w:rPr>
          <w:i/>
          <w:iCs/>
        </w:rPr>
        <w:t>Recherche sur Jean-Baptiste de Glen, augustin liégeois, Mémoire pour l’obtention du grade de licenciée en Histoire</w:t>
      </w:r>
      <w:r w:rsidRPr="000E5724">
        <w:t xml:space="preserve">, </w:t>
      </w:r>
      <w:r>
        <w:t xml:space="preserve">Liège, </w:t>
      </w:r>
      <w:r w:rsidRPr="000E5724">
        <w:t>Université de Liège,</w:t>
      </w:r>
      <w:r>
        <w:t xml:space="preserve"> </w:t>
      </w:r>
      <w:r w:rsidRPr="000E5724">
        <w:t>1985.</w:t>
      </w:r>
    </w:p>
    <w:p w14:paraId="7930B8C8" w14:textId="77777777" w:rsidR="00755537" w:rsidRDefault="00755537" w:rsidP="00755537">
      <w:pPr>
        <w:rPr>
          <w:lang w:val="fr-BE"/>
        </w:rPr>
      </w:pPr>
    </w:p>
    <w:p w14:paraId="5D2DD6A0" w14:textId="77777777" w:rsidR="00755537" w:rsidRPr="00B64E1A" w:rsidRDefault="00755537" w:rsidP="00755537">
      <w:pPr>
        <w:rPr>
          <w:lang w:val="en-US"/>
        </w:rPr>
      </w:pPr>
      <w:r w:rsidRPr="00B64E1A">
        <w:rPr>
          <w:smallCaps/>
          <w:lang w:val="en-US"/>
        </w:rPr>
        <w:t>Van Aert</w:t>
      </w:r>
      <w:r w:rsidRPr="00B64E1A">
        <w:rPr>
          <w:lang w:val="en-US"/>
        </w:rPr>
        <w:t xml:space="preserve">, </w:t>
      </w:r>
      <w:r>
        <w:rPr>
          <w:lang w:val="en-US"/>
        </w:rPr>
        <w:t xml:space="preserve">L., </w:t>
      </w:r>
      <w:r w:rsidRPr="00B64E1A">
        <w:rPr>
          <w:lang w:val="en-US"/>
        </w:rPr>
        <w:t xml:space="preserve">« The Legal Possibilities of Antwerp Widows in the Late Sixteenth Century », </w:t>
      </w:r>
      <w:r w:rsidRPr="00B64E1A">
        <w:rPr>
          <w:i/>
          <w:iCs/>
          <w:lang w:val="en-US"/>
        </w:rPr>
        <w:t>The History of the Family</w:t>
      </w:r>
      <w:r w:rsidRPr="00B64E1A">
        <w:rPr>
          <w:lang w:val="en-US"/>
        </w:rPr>
        <w:t>, vol. 12, n</w:t>
      </w:r>
      <w:r>
        <w:rPr>
          <w:lang w:val="en-US"/>
        </w:rPr>
        <w:t>°</w:t>
      </w:r>
      <w:r w:rsidRPr="00B64E1A">
        <w:rPr>
          <w:lang w:val="en-US"/>
        </w:rPr>
        <w:t>4, 2007, pp. 282-295</w:t>
      </w:r>
      <w:r>
        <w:rPr>
          <w:lang w:val="en-US"/>
        </w:rPr>
        <w:t>.</w:t>
      </w:r>
    </w:p>
    <w:p w14:paraId="428FAFA3" w14:textId="77777777" w:rsidR="00755537" w:rsidRDefault="00755537" w:rsidP="00755537">
      <w:pPr>
        <w:rPr>
          <w:lang w:val="en-US"/>
        </w:rPr>
      </w:pPr>
    </w:p>
    <w:p w14:paraId="1D51CF31" w14:textId="77777777" w:rsidR="00755537" w:rsidRDefault="00755537" w:rsidP="00755537">
      <w:pPr>
        <w:rPr>
          <w:lang w:val="en-US"/>
        </w:rPr>
      </w:pPr>
      <w:r w:rsidRPr="006D77BC">
        <w:rPr>
          <w:smallCaps/>
          <w:lang w:val="en-US"/>
        </w:rPr>
        <w:t>Van Caenegem</w:t>
      </w:r>
      <w:r w:rsidRPr="006D77BC">
        <w:rPr>
          <w:lang w:val="en-US"/>
        </w:rPr>
        <w:t>, R., « Le droit romain en Belgique</w:t>
      </w:r>
      <w:r w:rsidRPr="006D77BC">
        <w:rPr>
          <w:i/>
          <w:iCs/>
          <w:lang w:val="en-US"/>
        </w:rPr>
        <w:t> »</w:t>
      </w:r>
      <w:r w:rsidRPr="006D77BC">
        <w:rPr>
          <w:lang w:val="en-US"/>
        </w:rPr>
        <w:t xml:space="preserve">, </w:t>
      </w:r>
      <w:r w:rsidRPr="006D77BC">
        <w:rPr>
          <w:i/>
          <w:iCs/>
          <w:lang w:val="en-US"/>
        </w:rPr>
        <w:t>Ius Romanum Medii Aevi</w:t>
      </w:r>
      <w:r w:rsidRPr="006D77BC">
        <w:rPr>
          <w:lang w:val="en-US"/>
        </w:rPr>
        <w:t>, vol. 5, 1966, pp. 3</w:t>
      </w:r>
      <w:r>
        <w:rPr>
          <w:lang w:val="en-US"/>
        </w:rPr>
        <w:t>-</w:t>
      </w:r>
      <w:r w:rsidRPr="006D77BC">
        <w:rPr>
          <w:lang w:val="en-US"/>
        </w:rPr>
        <w:t xml:space="preserve">65. </w:t>
      </w:r>
    </w:p>
    <w:p w14:paraId="66864F82" w14:textId="77777777" w:rsidR="00755537" w:rsidRDefault="00755537" w:rsidP="00755537">
      <w:pPr>
        <w:rPr>
          <w:lang w:val="en-US"/>
        </w:rPr>
      </w:pPr>
    </w:p>
    <w:p w14:paraId="49A51DB8" w14:textId="77777777" w:rsidR="00755537" w:rsidRPr="00B95EFF" w:rsidRDefault="00755537" w:rsidP="00755537">
      <w:pPr>
        <w:rPr>
          <w:lang w:val="en-US"/>
        </w:rPr>
      </w:pPr>
      <w:r>
        <w:rPr>
          <w:smallCaps/>
          <w:lang w:val="en-US"/>
        </w:rPr>
        <w:t>V</w:t>
      </w:r>
      <w:r w:rsidRPr="00B95EFF">
        <w:rPr>
          <w:smallCaps/>
          <w:lang w:val="en-US"/>
        </w:rPr>
        <w:t>an der Heijden</w:t>
      </w:r>
      <w:r w:rsidRPr="00B95EFF">
        <w:rPr>
          <w:lang w:val="en-US"/>
        </w:rPr>
        <w:t xml:space="preserve">, M., </w:t>
      </w:r>
      <w:r w:rsidRPr="00B95EFF">
        <w:rPr>
          <w:smallCaps/>
          <w:lang w:val="en-US"/>
        </w:rPr>
        <w:t>Schmidt</w:t>
      </w:r>
      <w:r>
        <w:rPr>
          <w:smallCaps/>
          <w:lang w:val="en-US"/>
        </w:rPr>
        <w:t>, A.,</w:t>
      </w:r>
      <w:r w:rsidRPr="00B95EFF">
        <w:rPr>
          <w:lang w:val="en-US"/>
        </w:rPr>
        <w:t xml:space="preserve"> </w:t>
      </w:r>
      <w:r>
        <w:rPr>
          <w:lang w:val="en-US"/>
        </w:rPr>
        <w:t xml:space="preserve">et </w:t>
      </w:r>
      <w:r w:rsidRPr="00B95EFF">
        <w:rPr>
          <w:smallCaps/>
          <w:lang w:val="en-US"/>
        </w:rPr>
        <w:t>Vermeesch</w:t>
      </w:r>
      <w:r w:rsidRPr="00B95EFF">
        <w:rPr>
          <w:lang w:val="en-US"/>
        </w:rPr>
        <w:t xml:space="preserve">, </w:t>
      </w:r>
      <w:r>
        <w:rPr>
          <w:lang w:val="en-US"/>
        </w:rPr>
        <w:t xml:space="preserve">G., </w:t>
      </w:r>
      <w:r w:rsidRPr="00B95EFF">
        <w:rPr>
          <w:lang w:val="en-US"/>
        </w:rPr>
        <w:t xml:space="preserve">« Illegitimate Parenthood in Early Modern Europe », </w:t>
      </w:r>
      <w:r w:rsidRPr="00B95EFF">
        <w:rPr>
          <w:i/>
          <w:iCs/>
          <w:lang w:val="en-US"/>
        </w:rPr>
        <w:t>The History of the Family</w:t>
      </w:r>
      <w:r w:rsidRPr="00B95EFF">
        <w:rPr>
          <w:lang w:val="en-US"/>
        </w:rPr>
        <w:t xml:space="preserve">, 26 (1), 2021, pp. 1-10. </w:t>
      </w:r>
    </w:p>
    <w:p w14:paraId="5E720079" w14:textId="77777777" w:rsidR="00755537" w:rsidRDefault="00755537" w:rsidP="00755537">
      <w:pPr>
        <w:rPr>
          <w:lang w:val="en-US"/>
        </w:rPr>
      </w:pPr>
    </w:p>
    <w:p w14:paraId="5688F99F" w14:textId="77777777" w:rsidR="00755537" w:rsidRDefault="00755537" w:rsidP="00755537">
      <w:pPr>
        <w:rPr>
          <w:lang w:val="fr-BE"/>
        </w:rPr>
      </w:pPr>
      <w:r w:rsidRPr="006335E3">
        <w:rPr>
          <w:rFonts w:cs="Arial"/>
          <w:smallCaps/>
          <w:lang w:val="fr-BE"/>
        </w:rPr>
        <w:t>Van der Made</w:t>
      </w:r>
      <w:r w:rsidRPr="006335E3">
        <w:rPr>
          <w:rFonts w:cs="Arial"/>
          <w:lang w:val="fr-BE"/>
        </w:rPr>
        <w:t>,</w:t>
      </w:r>
      <w:r>
        <w:rPr>
          <w:rFonts w:cs="Arial"/>
          <w:lang w:val="fr-BE"/>
        </w:rPr>
        <w:t xml:space="preserve"> R.,</w:t>
      </w:r>
      <w:r w:rsidRPr="006335E3">
        <w:rPr>
          <w:rFonts w:cs="Arial"/>
          <w:lang w:val="fr-BE"/>
        </w:rPr>
        <w:t xml:space="preserve"> « Histoire de la répression de l’avortement », </w:t>
      </w:r>
      <w:r>
        <w:rPr>
          <w:rFonts w:cs="Arial"/>
          <w:lang w:val="fr-BE"/>
        </w:rPr>
        <w:t xml:space="preserve">tiré-à-part </w:t>
      </w:r>
      <w:r w:rsidRPr="006335E3">
        <w:rPr>
          <w:rFonts w:cs="Arial"/>
          <w:lang w:val="fr-BE"/>
        </w:rPr>
        <w:t xml:space="preserve">de la </w:t>
      </w:r>
      <w:r w:rsidRPr="006335E3">
        <w:rPr>
          <w:rFonts w:cs="Arial"/>
          <w:i/>
          <w:iCs/>
          <w:lang w:val="fr-BE"/>
        </w:rPr>
        <w:t>Revue de droit pénal et de criminologie</w:t>
      </w:r>
      <w:r>
        <w:rPr>
          <w:rFonts w:cs="Arial"/>
          <w:lang w:val="fr-BE"/>
        </w:rPr>
        <w:t xml:space="preserve"> de février </w:t>
      </w:r>
      <w:r w:rsidRPr="006335E3">
        <w:rPr>
          <w:rFonts w:cs="Arial"/>
          <w:lang w:val="fr-BE"/>
        </w:rPr>
        <w:t>1948.</w:t>
      </w:r>
    </w:p>
    <w:p w14:paraId="5FDD3688" w14:textId="77777777" w:rsidR="00755537" w:rsidRDefault="00755537" w:rsidP="00755537">
      <w:pPr>
        <w:rPr>
          <w:lang w:val="fr-BE"/>
        </w:rPr>
      </w:pPr>
    </w:p>
    <w:p w14:paraId="4481DD37" w14:textId="77777777" w:rsidR="00755537" w:rsidRDefault="00755537" w:rsidP="00755537">
      <w:pPr>
        <w:tabs>
          <w:tab w:val="left" w:pos="1547"/>
        </w:tabs>
        <w:rPr>
          <w:lang w:val="fr-BE"/>
        </w:rPr>
      </w:pPr>
      <w:r w:rsidRPr="006335E3">
        <w:rPr>
          <w:rFonts w:cs="Arial"/>
          <w:smallCaps/>
          <w:lang w:val="fr-BE"/>
        </w:rPr>
        <w:t>Van der Made</w:t>
      </w:r>
      <w:r w:rsidRPr="006335E3">
        <w:rPr>
          <w:rFonts w:cs="Arial"/>
          <w:lang w:val="fr-BE"/>
        </w:rPr>
        <w:t>,</w:t>
      </w:r>
      <w:r>
        <w:rPr>
          <w:rFonts w:cs="Arial"/>
          <w:lang w:val="fr-BE"/>
        </w:rPr>
        <w:t xml:space="preserve"> R.,</w:t>
      </w:r>
      <w:r w:rsidRPr="006335E3">
        <w:rPr>
          <w:rFonts w:cs="Arial"/>
          <w:lang w:val="fr-BE"/>
        </w:rPr>
        <w:t xml:space="preserve"> « La prostitution dans l’ancien droit belge », </w:t>
      </w:r>
      <w:r w:rsidRPr="006335E3">
        <w:rPr>
          <w:rFonts w:cs="Arial"/>
          <w:i/>
          <w:iCs/>
          <w:lang w:val="fr-BE"/>
        </w:rPr>
        <w:t>Revue de droit pénal et de criminologie</w:t>
      </w:r>
      <w:r w:rsidRPr="006335E3">
        <w:rPr>
          <w:rFonts w:cs="Arial"/>
          <w:lang w:val="fr-BE"/>
        </w:rPr>
        <w:t>, t. 29, 1948-1949, pp. 763-773.</w:t>
      </w:r>
      <w:r>
        <w:rPr>
          <w:lang w:val="fr-BE"/>
        </w:rPr>
        <w:tab/>
      </w:r>
    </w:p>
    <w:p w14:paraId="451070B4" w14:textId="77777777" w:rsidR="00755537" w:rsidRPr="004E7628" w:rsidRDefault="00755537" w:rsidP="00755537">
      <w:pPr>
        <w:tabs>
          <w:tab w:val="left" w:pos="1547"/>
        </w:tabs>
        <w:rPr>
          <w:lang w:val="fr-BE"/>
        </w:rPr>
      </w:pPr>
    </w:p>
    <w:p w14:paraId="22C08E8C" w14:textId="77777777" w:rsidR="00755537" w:rsidRDefault="00755537" w:rsidP="00755537">
      <w:pPr>
        <w:rPr>
          <w:lang w:val="fr-BE"/>
        </w:rPr>
      </w:pPr>
      <w:r w:rsidRPr="001B501D">
        <w:rPr>
          <w:smallCaps/>
        </w:rPr>
        <w:t>Van der Made</w:t>
      </w:r>
      <w:r w:rsidRPr="001B501D">
        <w:t xml:space="preserve">, </w:t>
      </w:r>
      <w:r>
        <w:t xml:space="preserve">R., </w:t>
      </w:r>
      <w:r w:rsidRPr="001B501D">
        <w:t xml:space="preserve">« Un aspect de la juridiction gracieuse de l’Officialité. Les séquestrations », </w:t>
      </w:r>
      <w:r>
        <w:rPr>
          <w:i/>
          <w:iCs/>
        </w:rPr>
        <w:t>C.A.H.P.L.,</w:t>
      </w:r>
      <w:r w:rsidRPr="001B501D">
        <w:rPr>
          <w:i/>
          <w:iCs/>
        </w:rPr>
        <w:t xml:space="preserve"> </w:t>
      </w:r>
      <w:r w:rsidRPr="001B501D">
        <w:t>vol. 40 (4), 1949, pp. 82-93, p. 83.</w:t>
      </w:r>
    </w:p>
    <w:p w14:paraId="50294C94" w14:textId="77777777" w:rsidR="00755537" w:rsidRDefault="00755537" w:rsidP="00755537">
      <w:pPr>
        <w:rPr>
          <w:lang w:val="fr-BE"/>
        </w:rPr>
      </w:pPr>
    </w:p>
    <w:p w14:paraId="5B6B9AB0" w14:textId="77777777" w:rsidR="00755537" w:rsidRDefault="00755537" w:rsidP="00755537">
      <w:pPr>
        <w:rPr>
          <w:lang w:val="fr-BE"/>
        </w:rPr>
      </w:pPr>
      <w:r w:rsidRPr="006335E3">
        <w:rPr>
          <w:rFonts w:cs="Arial"/>
          <w:smallCaps/>
          <w:lang w:val="fr-BE"/>
        </w:rPr>
        <w:t>Van der Made</w:t>
      </w:r>
      <w:r w:rsidRPr="006335E3">
        <w:rPr>
          <w:rFonts w:cs="Arial"/>
          <w:lang w:val="fr-BE"/>
        </w:rPr>
        <w:t>,</w:t>
      </w:r>
      <w:r>
        <w:rPr>
          <w:rFonts w:cs="Arial"/>
          <w:lang w:val="fr-BE"/>
        </w:rPr>
        <w:t xml:space="preserve"> R.,</w:t>
      </w:r>
      <w:r w:rsidRPr="006335E3">
        <w:rPr>
          <w:rFonts w:cs="Arial"/>
          <w:lang w:val="fr-BE"/>
        </w:rPr>
        <w:t xml:space="preserve"> </w:t>
      </w:r>
      <w:r w:rsidRPr="00212599">
        <w:t>« La publicité du mariage</w:t>
      </w:r>
      <w:r>
        <w:t xml:space="preserve"> en droit liégeois », </w:t>
      </w:r>
      <w:r w:rsidRPr="00242317">
        <w:rPr>
          <w:i/>
          <w:iCs/>
        </w:rPr>
        <w:t>B</w:t>
      </w:r>
      <w:r>
        <w:rPr>
          <w:i/>
          <w:iCs/>
        </w:rPr>
        <w:t xml:space="preserve">ulletin de l’Institut </w:t>
      </w:r>
      <w:r w:rsidRPr="00242317">
        <w:rPr>
          <w:i/>
          <w:iCs/>
        </w:rPr>
        <w:t>A</w:t>
      </w:r>
      <w:r>
        <w:rPr>
          <w:i/>
          <w:iCs/>
        </w:rPr>
        <w:t xml:space="preserve">rchéologique </w:t>
      </w:r>
      <w:r w:rsidRPr="00242317">
        <w:rPr>
          <w:i/>
          <w:iCs/>
        </w:rPr>
        <w:t>L</w:t>
      </w:r>
      <w:r>
        <w:rPr>
          <w:i/>
          <w:iCs/>
        </w:rPr>
        <w:t>iégeois</w:t>
      </w:r>
      <w:r>
        <w:t xml:space="preserve">, t. LXVIII, 1950, pp. 363-378. </w:t>
      </w:r>
      <w:r w:rsidRPr="00212599">
        <w:t xml:space="preserve"> </w:t>
      </w:r>
    </w:p>
    <w:p w14:paraId="4A1A325F" w14:textId="77777777" w:rsidR="00755537" w:rsidRDefault="00755537" w:rsidP="00755537">
      <w:pPr>
        <w:rPr>
          <w:lang w:val="fr-BE"/>
        </w:rPr>
      </w:pPr>
    </w:p>
    <w:p w14:paraId="6A0B3795" w14:textId="77777777" w:rsidR="00755537" w:rsidRDefault="00755537" w:rsidP="00755537">
      <w:pPr>
        <w:rPr>
          <w:lang w:val="fr-BE"/>
        </w:rPr>
      </w:pPr>
      <w:r w:rsidRPr="006335E3">
        <w:rPr>
          <w:rFonts w:cs="Arial"/>
          <w:smallCaps/>
          <w:lang w:val="fr-BE"/>
        </w:rPr>
        <w:t>Van der Made</w:t>
      </w:r>
      <w:r w:rsidRPr="006335E3">
        <w:rPr>
          <w:rFonts w:cs="Arial"/>
          <w:lang w:val="fr-BE"/>
        </w:rPr>
        <w:t xml:space="preserve">, </w:t>
      </w:r>
      <w:r>
        <w:rPr>
          <w:rFonts w:cs="Arial"/>
          <w:lang w:val="fr-BE"/>
        </w:rPr>
        <w:t xml:space="preserve">R., </w:t>
      </w:r>
      <w:r w:rsidRPr="006335E3">
        <w:rPr>
          <w:rFonts w:cs="Arial"/>
          <w:lang w:val="fr-BE"/>
        </w:rPr>
        <w:t xml:space="preserve">« La répression du viol dans l’ancien droit belge », </w:t>
      </w:r>
      <w:r w:rsidRPr="006335E3">
        <w:rPr>
          <w:rFonts w:cs="Arial"/>
          <w:i/>
          <w:iCs/>
          <w:lang w:val="fr-BE"/>
        </w:rPr>
        <w:t>Revue historique de droit français et étranger</w:t>
      </w:r>
      <w:r w:rsidRPr="006335E3">
        <w:rPr>
          <w:rFonts w:cs="Arial"/>
          <w:lang w:val="fr-BE"/>
        </w:rPr>
        <w:t>, vol. 28, 1951, pp. 255-263.</w:t>
      </w:r>
    </w:p>
    <w:p w14:paraId="4B603D7F" w14:textId="77777777" w:rsidR="00755537" w:rsidRDefault="00755537" w:rsidP="00755537">
      <w:pPr>
        <w:rPr>
          <w:lang w:val="fr-BE"/>
        </w:rPr>
      </w:pPr>
    </w:p>
    <w:p w14:paraId="46242055" w14:textId="77777777" w:rsidR="00755537" w:rsidRDefault="00755537" w:rsidP="00755537">
      <w:pPr>
        <w:rPr>
          <w:lang w:val="fr-BE"/>
        </w:rPr>
      </w:pPr>
      <w:r w:rsidRPr="006335E3">
        <w:rPr>
          <w:rFonts w:cs="Arial"/>
          <w:smallCaps/>
          <w:lang w:val="fr-BE"/>
        </w:rPr>
        <w:t>Van der Made</w:t>
      </w:r>
      <w:r w:rsidRPr="006335E3">
        <w:rPr>
          <w:rFonts w:cs="Arial"/>
          <w:lang w:val="fr-BE"/>
        </w:rPr>
        <w:t xml:space="preserve">, </w:t>
      </w:r>
      <w:r>
        <w:rPr>
          <w:rFonts w:cs="Arial"/>
          <w:lang w:val="fr-BE"/>
        </w:rPr>
        <w:t xml:space="preserve">R., </w:t>
      </w:r>
      <w:r w:rsidRPr="006335E3">
        <w:rPr>
          <w:rFonts w:cs="Arial"/>
          <w:lang w:val="fr-BE"/>
        </w:rPr>
        <w:t xml:space="preserve">« Le droit des gens mariés dans les textes législatifs liégeois », </w:t>
      </w:r>
      <w:r w:rsidRPr="00242317">
        <w:rPr>
          <w:i/>
          <w:iCs/>
        </w:rPr>
        <w:t>B</w:t>
      </w:r>
      <w:r>
        <w:rPr>
          <w:i/>
          <w:iCs/>
        </w:rPr>
        <w:t xml:space="preserve">ulletin de l’Institut </w:t>
      </w:r>
      <w:r w:rsidRPr="00242317">
        <w:rPr>
          <w:i/>
          <w:iCs/>
        </w:rPr>
        <w:t>A</w:t>
      </w:r>
      <w:r>
        <w:rPr>
          <w:i/>
          <w:iCs/>
        </w:rPr>
        <w:t xml:space="preserve">rchéologique </w:t>
      </w:r>
      <w:r w:rsidRPr="00242317">
        <w:rPr>
          <w:i/>
          <w:iCs/>
        </w:rPr>
        <w:t>L</w:t>
      </w:r>
      <w:r>
        <w:rPr>
          <w:i/>
          <w:iCs/>
        </w:rPr>
        <w:t>iégeois</w:t>
      </w:r>
      <w:r>
        <w:t xml:space="preserve">, </w:t>
      </w:r>
      <w:r>
        <w:rPr>
          <w:rFonts w:cs="Arial"/>
          <w:lang w:val="fr-BE"/>
        </w:rPr>
        <w:t>t.</w:t>
      </w:r>
      <w:r w:rsidRPr="006335E3">
        <w:rPr>
          <w:rFonts w:cs="Arial"/>
          <w:lang w:val="fr-BE"/>
        </w:rPr>
        <w:t xml:space="preserve"> LXVIII, 1951, pp. 99-116.</w:t>
      </w:r>
    </w:p>
    <w:p w14:paraId="72F925A2" w14:textId="77777777" w:rsidR="00755537" w:rsidRDefault="00755537" w:rsidP="00755537">
      <w:pPr>
        <w:rPr>
          <w:lang w:val="fr-BE"/>
        </w:rPr>
      </w:pPr>
    </w:p>
    <w:p w14:paraId="5B25A000" w14:textId="77777777" w:rsidR="00755537" w:rsidRDefault="00755537" w:rsidP="00755537">
      <w:pPr>
        <w:rPr>
          <w:lang w:val="fr-BE"/>
        </w:rPr>
      </w:pPr>
      <w:r w:rsidRPr="000E5724">
        <w:rPr>
          <w:smallCaps/>
          <w:lang w:val="fr-BE"/>
        </w:rPr>
        <w:lastRenderedPageBreak/>
        <w:t>Van der Made</w:t>
      </w:r>
      <w:r w:rsidRPr="000E5724">
        <w:rPr>
          <w:lang w:val="fr-BE"/>
        </w:rPr>
        <w:t xml:space="preserve">, </w:t>
      </w:r>
      <w:r>
        <w:rPr>
          <w:lang w:val="fr-BE"/>
        </w:rPr>
        <w:t xml:space="preserve">R., </w:t>
      </w:r>
      <w:r w:rsidRPr="000E5724">
        <w:rPr>
          <w:lang w:val="fr-BE"/>
        </w:rPr>
        <w:t>« L’émancipation des enfants mineurs à Huy au XVI</w:t>
      </w:r>
      <w:r w:rsidRPr="000E5724">
        <w:rPr>
          <w:vertAlign w:val="superscript"/>
          <w:lang w:val="fr-BE"/>
        </w:rPr>
        <w:t>e</w:t>
      </w:r>
      <w:r w:rsidRPr="000E5724">
        <w:rPr>
          <w:lang w:val="fr-BE"/>
        </w:rPr>
        <w:t xml:space="preserve"> siècle », </w:t>
      </w:r>
      <w:r w:rsidRPr="000E5724">
        <w:rPr>
          <w:i/>
          <w:iCs/>
          <w:lang w:val="fr-BE"/>
        </w:rPr>
        <w:t>Chronique Archéologique du Pays de Liège</w:t>
      </w:r>
      <w:r w:rsidRPr="000E5724">
        <w:rPr>
          <w:lang w:val="fr-BE"/>
        </w:rPr>
        <w:t>, 45</w:t>
      </w:r>
      <w:r w:rsidRPr="000E5724">
        <w:rPr>
          <w:vertAlign w:val="superscript"/>
          <w:lang w:val="fr-BE"/>
        </w:rPr>
        <w:t>e</w:t>
      </w:r>
      <w:r w:rsidRPr="000E5724">
        <w:rPr>
          <w:lang w:val="fr-BE"/>
        </w:rPr>
        <w:t xml:space="preserve"> année (n°4),</w:t>
      </w:r>
      <w:r>
        <w:rPr>
          <w:lang w:val="fr-BE"/>
        </w:rPr>
        <w:t xml:space="preserve"> 1954,</w:t>
      </w:r>
      <w:r w:rsidRPr="000E5724">
        <w:rPr>
          <w:lang w:val="fr-BE"/>
        </w:rPr>
        <w:t xml:space="preserve"> pp. 67-86</w:t>
      </w:r>
      <w:r>
        <w:rPr>
          <w:lang w:val="fr-BE"/>
        </w:rPr>
        <w:t>.</w:t>
      </w:r>
    </w:p>
    <w:p w14:paraId="4D780C45" w14:textId="77777777" w:rsidR="00755537" w:rsidRDefault="00755537" w:rsidP="00755537"/>
    <w:p w14:paraId="117B9EF7" w14:textId="77777777" w:rsidR="00755537" w:rsidRDefault="00755537" w:rsidP="00755537">
      <w:pPr>
        <w:rPr>
          <w:lang w:val="fr-BE"/>
        </w:rPr>
      </w:pPr>
      <w:r w:rsidRPr="00954FE8">
        <w:rPr>
          <w:smallCaps/>
        </w:rPr>
        <w:t>Van der Made</w:t>
      </w:r>
      <w:r>
        <w:t xml:space="preserve">, R., « Les testaments de pestiférés au pays de Liège », </w:t>
      </w:r>
      <w:r>
        <w:rPr>
          <w:i/>
          <w:iCs/>
        </w:rPr>
        <w:t>La Vie wallonne</w:t>
      </w:r>
      <w:r>
        <w:t>, t. XXIX, 1955, pp. 46-53.</w:t>
      </w:r>
    </w:p>
    <w:p w14:paraId="4E8E32C9" w14:textId="77777777" w:rsidR="00755537" w:rsidRDefault="00755537" w:rsidP="00755537">
      <w:pPr>
        <w:rPr>
          <w:rFonts w:cs="Arial"/>
          <w:smallCaps/>
          <w:lang w:val="fr-BE"/>
        </w:rPr>
      </w:pPr>
    </w:p>
    <w:p w14:paraId="403F26AE" w14:textId="77777777" w:rsidR="00755537" w:rsidRDefault="00755537" w:rsidP="00755537">
      <w:pPr>
        <w:rPr>
          <w:lang w:val="fr-BE"/>
        </w:rPr>
      </w:pPr>
      <w:r w:rsidRPr="006335E3">
        <w:rPr>
          <w:rFonts w:cs="Arial"/>
          <w:smallCaps/>
          <w:lang w:val="fr-BE"/>
        </w:rPr>
        <w:t>Van der Made</w:t>
      </w:r>
      <w:r w:rsidRPr="006335E3">
        <w:rPr>
          <w:rFonts w:cs="Arial"/>
          <w:lang w:val="fr-BE"/>
        </w:rPr>
        <w:t>,</w:t>
      </w:r>
      <w:r>
        <w:rPr>
          <w:rFonts w:cs="Arial"/>
          <w:lang w:val="fr-BE"/>
        </w:rPr>
        <w:t xml:space="preserve"> R.,</w:t>
      </w:r>
      <w:r w:rsidRPr="006335E3">
        <w:rPr>
          <w:rFonts w:cs="Arial"/>
          <w:lang w:val="fr-BE"/>
        </w:rPr>
        <w:t xml:space="preserve"> « La jurisprudence pénale de l’officialité liégeoise aux XVII</w:t>
      </w:r>
      <w:r w:rsidRPr="006335E3">
        <w:rPr>
          <w:rFonts w:cs="Arial"/>
          <w:vertAlign w:val="superscript"/>
          <w:lang w:val="fr-BE"/>
        </w:rPr>
        <w:t>e</w:t>
      </w:r>
      <w:r w:rsidRPr="006335E3">
        <w:rPr>
          <w:rFonts w:cs="Arial"/>
          <w:lang w:val="fr-BE"/>
        </w:rPr>
        <w:t xml:space="preserve"> et XVIII</w:t>
      </w:r>
      <w:r w:rsidRPr="006335E3">
        <w:rPr>
          <w:rFonts w:cs="Arial"/>
          <w:vertAlign w:val="superscript"/>
          <w:lang w:val="fr-BE"/>
        </w:rPr>
        <w:t>e</w:t>
      </w:r>
      <w:r w:rsidRPr="006335E3">
        <w:rPr>
          <w:rFonts w:cs="Arial"/>
          <w:lang w:val="fr-BE"/>
        </w:rPr>
        <w:t xml:space="preserve"> siècles », </w:t>
      </w:r>
      <w:r w:rsidRPr="006335E3">
        <w:rPr>
          <w:rFonts w:cs="Arial"/>
          <w:i/>
          <w:iCs/>
          <w:lang w:val="fr-BE"/>
        </w:rPr>
        <w:t>Annuaire d’histoire liégeoise</w:t>
      </w:r>
      <w:r w:rsidRPr="006335E3">
        <w:rPr>
          <w:rFonts w:cs="Arial"/>
          <w:lang w:val="fr-BE"/>
        </w:rPr>
        <w:t>, t. V, n. 3, 1955, pp. 575-640.</w:t>
      </w:r>
    </w:p>
    <w:p w14:paraId="51BBBCFF" w14:textId="77777777" w:rsidR="00755537" w:rsidRDefault="00755537" w:rsidP="00755537">
      <w:pPr>
        <w:rPr>
          <w:lang w:val="fr-BE"/>
        </w:rPr>
      </w:pPr>
    </w:p>
    <w:p w14:paraId="2A4E7009" w14:textId="77777777" w:rsidR="00755537" w:rsidRDefault="00755537" w:rsidP="00755537">
      <w:pPr>
        <w:rPr>
          <w:lang w:val="fr-BE"/>
        </w:rPr>
      </w:pPr>
      <w:r w:rsidRPr="006335E3">
        <w:rPr>
          <w:rFonts w:cs="Arial"/>
          <w:smallCaps/>
          <w:lang w:val="fr-BE"/>
        </w:rPr>
        <w:t>Van der Made</w:t>
      </w:r>
      <w:r w:rsidRPr="006335E3">
        <w:rPr>
          <w:rFonts w:cs="Arial"/>
          <w:lang w:val="fr-BE"/>
        </w:rPr>
        <w:t xml:space="preserve">, </w:t>
      </w:r>
      <w:r>
        <w:rPr>
          <w:rFonts w:cs="Arial"/>
          <w:lang w:val="fr-BE"/>
        </w:rPr>
        <w:t xml:space="preserve">R., </w:t>
      </w:r>
      <w:r w:rsidRPr="006335E3">
        <w:rPr>
          <w:rFonts w:cs="Arial"/>
          <w:lang w:val="fr-BE"/>
        </w:rPr>
        <w:t xml:space="preserve">« Propos sur la capacité de la femme en droit médiéval liégeois » </w:t>
      </w:r>
      <w:r w:rsidRPr="006335E3">
        <w:rPr>
          <w:rFonts w:cs="Arial"/>
          <w:i/>
          <w:iCs/>
          <w:lang w:val="fr-BE"/>
        </w:rPr>
        <w:t>in</w:t>
      </w:r>
      <w:r w:rsidRPr="006335E3">
        <w:rPr>
          <w:rFonts w:cs="Arial"/>
          <w:lang w:val="fr-BE"/>
        </w:rPr>
        <w:t xml:space="preserve"> X., </w:t>
      </w:r>
      <w:r w:rsidRPr="006335E3">
        <w:rPr>
          <w:rFonts w:cs="Arial"/>
          <w:i/>
          <w:iCs/>
          <w:lang w:val="fr-BE"/>
        </w:rPr>
        <w:t>En hommage à Léon Graulich</w:t>
      </w:r>
      <w:r w:rsidRPr="006335E3">
        <w:rPr>
          <w:rFonts w:cs="Arial"/>
          <w:lang w:val="fr-BE"/>
        </w:rPr>
        <w:t>, Liège, H. Vaillant-Carmanne, 1957, pp. 421-433.</w:t>
      </w:r>
    </w:p>
    <w:p w14:paraId="1E2CC43E" w14:textId="77777777" w:rsidR="00755537" w:rsidRDefault="00755537" w:rsidP="00755537">
      <w:pPr>
        <w:rPr>
          <w:lang w:val="fr-BE"/>
        </w:rPr>
      </w:pPr>
    </w:p>
    <w:p w14:paraId="36713020" w14:textId="77777777" w:rsidR="00755537" w:rsidRDefault="00755537" w:rsidP="00755537">
      <w:pPr>
        <w:rPr>
          <w:lang w:val="fr-BE"/>
        </w:rPr>
      </w:pPr>
      <w:r w:rsidRPr="00DC7398">
        <w:rPr>
          <w:smallCaps/>
          <w:lang w:val="fr-BE"/>
        </w:rPr>
        <w:t>Van der Made</w:t>
      </w:r>
      <w:r>
        <w:rPr>
          <w:lang w:val="fr-BE"/>
        </w:rPr>
        <w:t xml:space="preserve">, R., « Les paix après homicides au pays de Liège », </w:t>
      </w:r>
      <w:r w:rsidRPr="00DC7398">
        <w:rPr>
          <w:i/>
          <w:iCs/>
          <w:lang w:val="fr-BE"/>
        </w:rPr>
        <w:t>Revue du Nord</w:t>
      </w:r>
      <w:r>
        <w:rPr>
          <w:lang w:val="fr-BE"/>
        </w:rPr>
        <w:t>, vol. 40, n. 158, 1958, pp. 399-410.</w:t>
      </w:r>
    </w:p>
    <w:p w14:paraId="2F501EE8" w14:textId="77777777" w:rsidR="00755537" w:rsidRDefault="00755537" w:rsidP="00755537">
      <w:pPr>
        <w:rPr>
          <w:lang w:val="fr-BE"/>
        </w:rPr>
      </w:pPr>
    </w:p>
    <w:p w14:paraId="2FBE779C" w14:textId="77777777" w:rsidR="00755537" w:rsidRDefault="00755537" w:rsidP="00755537">
      <w:pPr>
        <w:rPr>
          <w:lang w:val="fr-BE"/>
        </w:rPr>
      </w:pPr>
      <w:r w:rsidRPr="00710544">
        <w:rPr>
          <w:smallCaps/>
        </w:rPr>
        <w:t>Van der Made</w:t>
      </w:r>
      <w:r>
        <w:t xml:space="preserve">, R., « Testaments liégeois et legs de livres de droit au moyen âge », </w:t>
      </w:r>
      <w:r>
        <w:rPr>
          <w:i/>
          <w:iCs/>
        </w:rPr>
        <w:t>La Vie wallonne</w:t>
      </w:r>
      <w:r>
        <w:t>, t. XXXIII, 1959, pp. 81-94.</w:t>
      </w:r>
    </w:p>
    <w:p w14:paraId="38FF6088" w14:textId="77777777" w:rsidR="00755537" w:rsidRDefault="00755537" w:rsidP="00755537">
      <w:pPr>
        <w:rPr>
          <w:lang w:val="fr-BE"/>
        </w:rPr>
      </w:pPr>
    </w:p>
    <w:p w14:paraId="38271879" w14:textId="77777777" w:rsidR="00755537" w:rsidRDefault="00755537" w:rsidP="00755537">
      <w:pPr>
        <w:rPr>
          <w:lang w:val="fr-BE"/>
        </w:rPr>
      </w:pPr>
      <w:r w:rsidRPr="00FB4659">
        <w:rPr>
          <w:smallCaps/>
          <w:lang w:val="fr-BE"/>
        </w:rPr>
        <w:t>Van der Made</w:t>
      </w:r>
      <w:r w:rsidRPr="00FB4659">
        <w:rPr>
          <w:lang w:val="fr-BE"/>
        </w:rPr>
        <w:t xml:space="preserve">, </w:t>
      </w:r>
      <w:r>
        <w:rPr>
          <w:lang w:val="fr-BE"/>
        </w:rPr>
        <w:t xml:space="preserve">R., </w:t>
      </w:r>
      <w:r w:rsidRPr="00FB4659">
        <w:rPr>
          <w:lang w:val="fr-BE"/>
        </w:rPr>
        <w:t>« La juridiction commune du vicaire</w:t>
      </w:r>
      <w:r>
        <w:rPr>
          <w:lang w:val="fr-BE"/>
        </w:rPr>
        <w:t xml:space="preserve"> </w:t>
      </w:r>
      <w:r w:rsidRPr="00FB4659">
        <w:rPr>
          <w:lang w:val="fr-BE"/>
        </w:rPr>
        <w:t>général et de l’official à Liège au XVII</w:t>
      </w:r>
      <w:r w:rsidRPr="00FB4659">
        <w:rPr>
          <w:vertAlign w:val="superscript"/>
          <w:lang w:val="fr-BE"/>
        </w:rPr>
        <w:t>e</w:t>
      </w:r>
      <w:r w:rsidRPr="00FB4659">
        <w:rPr>
          <w:lang w:val="fr-BE"/>
        </w:rPr>
        <w:t xml:space="preserve"> siècle », </w:t>
      </w:r>
      <w:r w:rsidRPr="00FB4659">
        <w:rPr>
          <w:i/>
          <w:iCs/>
          <w:lang w:val="fr-BE"/>
        </w:rPr>
        <w:t xml:space="preserve">La </w:t>
      </w:r>
      <w:r>
        <w:rPr>
          <w:i/>
          <w:iCs/>
          <w:lang w:val="fr-BE"/>
        </w:rPr>
        <w:t>V</w:t>
      </w:r>
      <w:r w:rsidRPr="00FB4659">
        <w:rPr>
          <w:i/>
          <w:iCs/>
          <w:lang w:val="fr-BE"/>
        </w:rPr>
        <w:t>ie wallonne</w:t>
      </w:r>
      <w:r w:rsidRPr="00FB4659">
        <w:rPr>
          <w:lang w:val="fr-BE"/>
        </w:rPr>
        <w:t xml:space="preserve">, </w:t>
      </w:r>
      <w:r>
        <w:rPr>
          <w:lang w:val="fr-BE"/>
        </w:rPr>
        <w:t>t. XXXIX</w:t>
      </w:r>
      <w:r w:rsidRPr="00FB4659">
        <w:rPr>
          <w:lang w:val="fr-BE"/>
        </w:rPr>
        <w:t>, pp. 81-117, 1965</w:t>
      </w:r>
      <w:r>
        <w:rPr>
          <w:lang w:val="fr-BE"/>
        </w:rPr>
        <w:t xml:space="preserve">. </w:t>
      </w:r>
    </w:p>
    <w:p w14:paraId="4EE2B658" w14:textId="77777777" w:rsidR="00755537" w:rsidRDefault="00755537" w:rsidP="00755537">
      <w:pPr>
        <w:rPr>
          <w:lang w:val="fr-BE"/>
        </w:rPr>
      </w:pPr>
    </w:p>
    <w:p w14:paraId="6A7A2662" w14:textId="77777777" w:rsidR="00755537" w:rsidRPr="00002D93" w:rsidRDefault="00755537" w:rsidP="00755537">
      <w:pPr>
        <w:rPr>
          <w:lang w:val="fr-BE"/>
        </w:rPr>
      </w:pPr>
      <w:r>
        <w:t>V</w:t>
      </w:r>
      <w:r w:rsidRPr="00F05EEF">
        <w:rPr>
          <w:smallCaps/>
        </w:rPr>
        <w:t>ecchi</w:t>
      </w:r>
      <w:r>
        <w:t xml:space="preserve">, S., « La bonne épouse », </w:t>
      </w:r>
      <w:r w:rsidRPr="00F05EEF">
        <w:rPr>
          <w:i/>
          <w:iCs/>
        </w:rPr>
        <w:t>in</w:t>
      </w:r>
      <w:r>
        <w:rPr>
          <w:i/>
          <w:iCs/>
        </w:rPr>
        <w:t xml:space="preserve"> </w:t>
      </w:r>
      <w:r w:rsidRPr="00002D93">
        <w:rPr>
          <w:smallCaps/>
          <w:lang w:val="fr-BE"/>
        </w:rPr>
        <w:t>Klapisch-Zuber</w:t>
      </w:r>
      <w:r w:rsidRPr="00002D93">
        <w:rPr>
          <w:lang w:val="fr-BE"/>
        </w:rPr>
        <w:t xml:space="preserve">, Ch., </w:t>
      </w:r>
      <w:r w:rsidRPr="00002D93">
        <w:rPr>
          <w:smallCaps/>
          <w:lang w:val="fr-BE"/>
        </w:rPr>
        <w:t>Duby</w:t>
      </w:r>
      <w:r>
        <w:rPr>
          <w:smallCaps/>
          <w:lang w:val="fr-BE"/>
        </w:rPr>
        <w:t>, G.,</w:t>
      </w:r>
      <w:r w:rsidRPr="00002D93">
        <w:rPr>
          <w:lang w:val="fr-BE"/>
        </w:rPr>
        <w:t xml:space="preserve"> et </w:t>
      </w:r>
      <w:r w:rsidRPr="00002D93">
        <w:rPr>
          <w:smallCaps/>
          <w:lang w:val="fr-BE"/>
        </w:rPr>
        <w:t>Perrot</w:t>
      </w:r>
      <w:r>
        <w:rPr>
          <w:smallCaps/>
          <w:lang w:val="fr-BE"/>
        </w:rPr>
        <w:t>, M.</w:t>
      </w:r>
      <w:r w:rsidRPr="00002D93">
        <w:rPr>
          <w:i/>
          <w:iCs/>
          <w:lang w:val="fr-BE"/>
        </w:rPr>
        <w:t xml:space="preserve"> </w:t>
      </w:r>
      <w:r w:rsidRPr="00002D93">
        <w:rPr>
          <w:lang w:val="fr-BE"/>
        </w:rPr>
        <w:t xml:space="preserve">(éds.), </w:t>
      </w:r>
      <w:r w:rsidRPr="00002D93">
        <w:rPr>
          <w:i/>
          <w:iCs/>
          <w:lang w:val="fr-BE"/>
        </w:rPr>
        <w:t>H</w:t>
      </w:r>
      <w:r>
        <w:rPr>
          <w:i/>
          <w:iCs/>
          <w:lang w:val="fr-BE"/>
        </w:rPr>
        <w:t>istoire des femmes en Occident, t. II, Le Moyen Âge,</w:t>
      </w:r>
      <w:r w:rsidRPr="00002D93">
        <w:rPr>
          <w:lang w:val="fr-BE"/>
        </w:rPr>
        <w:t xml:space="preserve"> </w:t>
      </w:r>
      <w:r>
        <w:rPr>
          <w:lang w:val="fr-BE"/>
        </w:rPr>
        <w:t xml:space="preserve">Paris, Perrin, 1991, </w:t>
      </w:r>
      <w:r w:rsidRPr="00002D93">
        <w:rPr>
          <w:lang w:val="fr-BE"/>
        </w:rPr>
        <w:t xml:space="preserve">pp. 143-177.  </w:t>
      </w:r>
    </w:p>
    <w:p w14:paraId="6B1F6453" w14:textId="77777777" w:rsidR="00755537" w:rsidRPr="00002D93" w:rsidRDefault="00755537" w:rsidP="00755537">
      <w:pPr>
        <w:rPr>
          <w:lang w:val="fr-BE"/>
        </w:rPr>
      </w:pPr>
    </w:p>
    <w:p w14:paraId="2E58C57B" w14:textId="77777777" w:rsidR="00755537" w:rsidRPr="00FA4F1D" w:rsidRDefault="00755537" w:rsidP="00755537">
      <w:pPr>
        <w:rPr>
          <w:lang w:val="fr-BE"/>
        </w:rPr>
      </w:pPr>
      <w:r w:rsidRPr="00262F65">
        <w:rPr>
          <w:smallCaps/>
          <w:lang w:val="fr-BE"/>
        </w:rPr>
        <w:t>Veillon</w:t>
      </w:r>
      <w:r>
        <w:rPr>
          <w:lang w:val="fr-BE"/>
        </w:rPr>
        <w:t xml:space="preserve">, D., « Le </w:t>
      </w:r>
      <w:r w:rsidRPr="00262F65">
        <w:rPr>
          <w:i/>
          <w:iCs/>
          <w:lang w:val="fr-BE"/>
        </w:rPr>
        <w:t>De Legibus Connubialibus</w:t>
      </w:r>
      <w:r>
        <w:rPr>
          <w:lang w:val="fr-BE"/>
        </w:rPr>
        <w:t xml:space="preserve"> d’André Tiraqueau », </w:t>
      </w:r>
      <w:r w:rsidRPr="00D84AD8">
        <w:rPr>
          <w:i/>
          <w:iCs/>
          <w:lang w:val="fr-BE"/>
        </w:rPr>
        <w:t xml:space="preserve">in </w:t>
      </w:r>
      <w:r w:rsidRPr="00DC4F63">
        <w:rPr>
          <w:smallCaps/>
          <w:lang w:val="fr-BE"/>
        </w:rPr>
        <w:t>Demonet</w:t>
      </w:r>
      <w:r>
        <w:rPr>
          <w:smallCaps/>
          <w:lang w:val="fr-BE"/>
        </w:rPr>
        <w:t>, M.-L.</w:t>
      </w:r>
      <w:r w:rsidRPr="00DC4F63">
        <w:rPr>
          <w:smallCaps/>
          <w:lang w:val="fr-BE"/>
        </w:rPr>
        <w:t xml:space="preserve"> </w:t>
      </w:r>
      <w:r>
        <w:rPr>
          <w:lang w:val="fr-BE"/>
        </w:rPr>
        <w:t xml:space="preserve">et </w:t>
      </w:r>
      <w:r w:rsidRPr="00DC4F63">
        <w:rPr>
          <w:smallCaps/>
          <w:lang w:val="fr-BE"/>
        </w:rPr>
        <w:t>Geonget</w:t>
      </w:r>
      <w:r>
        <w:rPr>
          <w:lang w:val="fr-BE"/>
        </w:rPr>
        <w:t xml:space="preserve">, S., </w:t>
      </w:r>
      <w:r w:rsidRPr="00C46C8D">
        <w:rPr>
          <w:i/>
          <w:iCs/>
          <w:lang w:val="fr-BE"/>
        </w:rPr>
        <w:t>Les grands jours de Rabelais en Poitou : actes du colloque international de Poitiers, 30 août-1</w:t>
      </w:r>
      <w:r w:rsidRPr="00C46C8D">
        <w:rPr>
          <w:i/>
          <w:iCs/>
          <w:vertAlign w:val="superscript"/>
          <w:lang w:val="fr-BE"/>
        </w:rPr>
        <w:t>er</w:t>
      </w:r>
      <w:r w:rsidRPr="00C46C8D">
        <w:rPr>
          <w:i/>
          <w:iCs/>
          <w:lang w:val="fr-BE"/>
        </w:rPr>
        <w:t xml:space="preserve"> septembre 2001</w:t>
      </w:r>
      <w:r>
        <w:rPr>
          <w:lang w:val="fr-BE"/>
        </w:rPr>
        <w:t>, Genève, Librairie Droz, 2006, pp. 195-213.</w:t>
      </w:r>
    </w:p>
    <w:p w14:paraId="1E9CC6CB" w14:textId="77777777" w:rsidR="00755537" w:rsidRDefault="00755537" w:rsidP="00755537">
      <w:pPr>
        <w:rPr>
          <w:lang w:val="fr-BE"/>
        </w:rPr>
      </w:pPr>
    </w:p>
    <w:p w14:paraId="7F831BAE" w14:textId="77777777" w:rsidR="00755537" w:rsidRDefault="00755537" w:rsidP="00755537">
      <w:pPr>
        <w:rPr>
          <w:lang w:val="fr-BE"/>
        </w:rPr>
      </w:pPr>
      <w:r w:rsidRPr="00D709D9">
        <w:rPr>
          <w:smallCaps/>
        </w:rPr>
        <w:t>Viennot</w:t>
      </w:r>
      <w:r>
        <w:t xml:space="preserve">, V., « Ce que l’imprimerie changea pour les femmes », </w:t>
      </w:r>
      <w:r>
        <w:rPr>
          <w:i/>
          <w:iCs/>
        </w:rPr>
        <w:t>Revue de la Bibliothèque nationale de France</w:t>
      </w:r>
      <w:r>
        <w:t>, n°39, 2011, pp. 14-21.</w:t>
      </w:r>
    </w:p>
    <w:p w14:paraId="63C9DC6B" w14:textId="77777777" w:rsidR="00755537" w:rsidRDefault="00755537" w:rsidP="00755537">
      <w:pPr>
        <w:rPr>
          <w:lang w:val="fr-BE"/>
        </w:rPr>
      </w:pPr>
    </w:p>
    <w:p w14:paraId="5219D89A" w14:textId="77777777" w:rsidR="00755537" w:rsidRDefault="00755537" w:rsidP="00755537">
      <w:pPr>
        <w:rPr>
          <w:lang w:val="fr-BE"/>
        </w:rPr>
      </w:pPr>
      <w:r w:rsidRPr="00D709D9">
        <w:rPr>
          <w:smallCaps/>
        </w:rPr>
        <w:t>Viennot</w:t>
      </w:r>
      <w:r>
        <w:t xml:space="preserve">, V., </w:t>
      </w:r>
      <w:r>
        <w:rPr>
          <w:i/>
          <w:iCs/>
        </w:rPr>
        <w:t>La querelle des femmes ou « n’en parlons plus »</w:t>
      </w:r>
      <w:r>
        <w:t>, Donnemarie-Dontilly, Éditions iXe, 2019.</w:t>
      </w:r>
    </w:p>
    <w:p w14:paraId="44975CB8" w14:textId="77777777" w:rsidR="00755537" w:rsidRDefault="00755537" w:rsidP="00755537">
      <w:pPr>
        <w:rPr>
          <w:lang w:val="fr-BE"/>
        </w:rPr>
      </w:pPr>
    </w:p>
    <w:p w14:paraId="7DCCD156" w14:textId="77777777" w:rsidR="00755537" w:rsidRDefault="00755537" w:rsidP="00755537">
      <w:r w:rsidRPr="000E5724">
        <w:rPr>
          <w:smallCaps/>
        </w:rPr>
        <w:t>Viennot</w:t>
      </w:r>
      <w:r w:rsidRPr="000E5724">
        <w:t xml:space="preserve">, </w:t>
      </w:r>
      <w:r>
        <w:t xml:space="preserve">E., </w:t>
      </w:r>
      <w:r w:rsidRPr="000E5724">
        <w:t>« Des héritages lourds »</w:t>
      </w:r>
      <w:r>
        <w:t>,</w:t>
      </w:r>
      <w:r w:rsidRPr="000E5724">
        <w:t xml:space="preserve"> </w:t>
      </w:r>
      <w:r w:rsidRPr="000E5724">
        <w:rPr>
          <w:i/>
          <w:iCs/>
        </w:rPr>
        <w:t>in</w:t>
      </w:r>
      <w:r w:rsidRPr="000E5724">
        <w:t xml:space="preserve"> </w:t>
      </w:r>
      <w:r w:rsidRPr="000E5724">
        <w:rPr>
          <w:smallCaps/>
        </w:rPr>
        <w:t>Reid</w:t>
      </w:r>
      <w:r>
        <w:rPr>
          <w:smallCaps/>
        </w:rPr>
        <w:t>, M.</w:t>
      </w:r>
      <w:r w:rsidRPr="000E5724">
        <w:t xml:space="preserve"> (dir.), </w:t>
      </w:r>
      <w:r w:rsidRPr="000E5724">
        <w:rPr>
          <w:i/>
          <w:iCs/>
        </w:rPr>
        <w:t xml:space="preserve">Femmes et littérature, une histoire culturelle, </w:t>
      </w:r>
      <w:r w:rsidRPr="00E6075C">
        <w:t xml:space="preserve">t. </w:t>
      </w:r>
      <w:r>
        <w:t>1</w:t>
      </w:r>
      <w:r w:rsidRPr="00E6075C">
        <w:t>,</w:t>
      </w:r>
      <w:r w:rsidRPr="000E5724">
        <w:t xml:space="preserve"> Paris, Gallimard, 2020</w:t>
      </w:r>
      <w:r>
        <w:t>.</w:t>
      </w:r>
    </w:p>
    <w:p w14:paraId="3587CFEC" w14:textId="77777777" w:rsidR="00755537" w:rsidRDefault="00755537" w:rsidP="00755537"/>
    <w:p w14:paraId="364057FE" w14:textId="77777777" w:rsidR="00755537" w:rsidRDefault="00755537" w:rsidP="00755537">
      <w:pPr>
        <w:rPr>
          <w:smallCaps/>
          <w:lang w:val="fr-BE"/>
        </w:rPr>
      </w:pPr>
      <w:r w:rsidRPr="006335E3">
        <w:rPr>
          <w:rFonts w:cs="Arial"/>
          <w:smallCaps/>
          <w:lang w:val="fr-BE"/>
        </w:rPr>
        <w:t>Vigneron</w:t>
      </w:r>
      <w:r>
        <w:rPr>
          <w:rFonts w:cs="Arial"/>
          <w:smallCaps/>
          <w:lang w:val="fr-BE"/>
        </w:rPr>
        <w:t>, R.,</w:t>
      </w:r>
      <w:r w:rsidRPr="006335E3">
        <w:rPr>
          <w:rFonts w:cs="Arial"/>
          <w:smallCaps/>
          <w:lang w:val="fr-BE"/>
        </w:rPr>
        <w:t xml:space="preserve"> </w:t>
      </w:r>
      <w:r w:rsidRPr="006335E3">
        <w:rPr>
          <w:rFonts w:cs="Arial"/>
          <w:lang w:val="fr-BE"/>
        </w:rPr>
        <w:t xml:space="preserve">et </w:t>
      </w:r>
      <w:r w:rsidRPr="006335E3">
        <w:rPr>
          <w:rFonts w:cs="Arial"/>
          <w:smallCaps/>
          <w:lang w:val="fr-BE"/>
        </w:rPr>
        <w:t>Gerkens</w:t>
      </w:r>
      <w:r w:rsidRPr="006335E3">
        <w:rPr>
          <w:rFonts w:cs="Arial"/>
          <w:lang w:val="fr-BE"/>
        </w:rPr>
        <w:t xml:space="preserve">, </w:t>
      </w:r>
      <w:r>
        <w:rPr>
          <w:rFonts w:cs="Arial"/>
          <w:lang w:val="fr-BE"/>
        </w:rPr>
        <w:t xml:space="preserve">J.-F., </w:t>
      </w:r>
      <w:r w:rsidRPr="006335E3">
        <w:rPr>
          <w:rFonts w:cs="Arial"/>
          <w:lang w:val="fr-BE"/>
        </w:rPr>
        <w:t xml:space="preserve">« The Emancipation of Women in Ancient Rome », </w:t>
      </w:r>
      <w:r w:rsidRPr="006335E3">
        <w:rPr>
          <w:rFonts w:cs="Arial"/>
          <w:i/>
          <w:iCs/>
          <w:lang w:val="fr-BE"/>
        </w:rPr>
        <w:t>Revue Internationale des Droits de l’Antiquité,</w:t>
      </w:r>
      <w:r w:rsidRPr="006335E3">
        <w:rPr>
          <w:rFonts w:cs="Arial"/>
          <w:lang w:val="fr-BE"/>
        </w:rPr>
        <w:t xml:space="preserve"> t. XLVII, 3</w:t>
      </w:r>
      <w:r w:rsidRPr="006335E3">
        <w:rPr>
          <w:rFonts w:cs="Arial"/>
          <w:vertAlign w:val="superscript"/>
          <w:lang w:val="fr-BE"/>
        </w:rPr>
        <w:t>e</w:t>
      </w:r>
      <w:r w:rsidRPr="006335E3">
        <w:rPr>
          <w:rFonts w:cs="Arial"/>
          <w:lang w:val="fr-BE"/>
        </w:rPr>
        <w:t xml:space="preserve"> série, 2000, pp. 107- 121, p. 107</w:t>
      </w:r>
      <w:r>
        <w:rPr>
          <w:rFonts w:cs="Arial"/>
          <w:lang w:val="fr-BE"/>
        </w:rPr>
        <w:t>.</w:t>
      </w:r>
    </w:p>
    <w:p w14:paraId="5D7C7B25" w14:textId="77777777" w:rsidR="00755537" w:rsidRDefault="00755537" w:rsidP="00755537">
      <w:pPr>
        <w:rPr>
          <w:lang w:val="fr-BE"/>
        </w:rPr>
      </w:pPr>
    </w:p>
    <w:p w14:paraId="0B8D2C69" w14:textId="77777777" w:rsidR="00755537" w:rsidRDefault="00755537" w:rsidP="00755537">
      <w:pPr>
        <w:rPr>
          <w:smallCaps/>
          <w:lang w:val="fr-BE"/>
        </w:rPr>
      </w:pPr>
      <w:r w:rsidRPr="006335E3">
        <w:rPr>
          <w:rFonts w:cs="Arial"/>
          <w:smallCaps/>
          <w:lang w:val="fr-BE"/>
        </w:rPr>
        <w:t>Vilenne</w:t>
      </w:r>
      <w:r w:rsidRPr="006335E3">
        <w:rPr>
          <w:rFonts w:cs="Arial"/>
          <w:lang w:val="fr-BE"/>
        </w:rPr>
        <w:t xml:space="preserve">, </w:t>
      </w:r>
      <w:r>
        <w:rPr>
          <w:rFonts w:cs="Arial"/>
          <w:lang w:val="fr-BE"/>
        </w:rPr>
        <w:t xml:space="preserve">N., </w:t>
      </w:r>
      <w:r w:rsidRPr="006335E3">
        <w:rPr>
          <w:rFonts w:cs="Arial"/>
          <w:i/>
          <w:iCs/>
          <w:lang w:val="fr-BE"/>
        </w:rPr>
        <w:t>Matrones, accoucheuses, sages-femmes. L’assistance aux accouchements du XVI</w:t>
      </w:r>
      <w:r w:rsidRPr="00594CEF">
        <w:rPr>
          <w:rFonts w:cs="Arial"/>
          <w:i/>
          <w:iCs/>
          <w:vertAlign w:val="superscript"/>
          <w:lang w:val="fr-BE"/>
        </w:rPr>
        <w:t>e</w:t>
      </w:r>
      <w:r w:rsidRPr="006335E3">
        <w:rPr>
          <w:rFonts w:cs="Arial"/>
          <w:i/>
          <w:iCs/>
          <w:lang w:val="fr-BE"/>
        </w:rPr>
        <w:t xml:space="preserve"> au XVIII</w:t>
      </w:r>
      <w:r w:rsidRPr="00594CEF">
        <w:rPr>
          <w:rFonts w:cs="Arial"/>
          <w:i/>
          <w:iCs/>
          <w:vertAlign w:val="superscript"/>
          <w:lang w:val="fr-BE"/>
        </w:rPr>
        <w:t>e</w:t>
      </w:r>
      <w:r w:rsidRPr="006335E3">
        <w:rPr>
          <w:rFonts w:cs="Arial"/>
          <w:i/>
          <w:iCs/>
          <w:lang w:val="fr-BE"/>
        </w:rPr>
        <w:t xml:space="preserve"> siècle, </w:t>
      </w:r>
      <w:r>
        <w:rPr>
          <w:rFonts w:cs="Arial"/>
          <w:i/>
          <w:iCs/>
          <w:lang w:val="fr-BE"/>
        </w:rPr>
        <w:t>m</w:t>
      </w:r>
      <w:r w:rsidRPr="006335E3">
        <w:rPr>
          <w:rFonts w:cs="Arial"/>
          <w:i/>
          <w:iCs/>
          <w:lang w:val="fr-BE"/>
        </w:rPr>
        <w:t>émoire présenté pour l’obtention du grade de licenciée en Histoire</w:t>
      </w:r>
      <w:r w:rsidRPr="006335E3">
        <w:rPr>
          <w:rFonts w:cs="Arial"/>
          <w:lang w:val="fr-BE"/>
        </w:rPr>
        <w:t xml:space="preserve">, </w:t>
      </w:r>
      <w:r>
        <w:rPr>
          <w:rFonts w:cs="Arial"/>
          <w:lang w:val="fr-BE"/>
        </w:rPr>
        <w:t xml:space="preserve">Liège, </w:t>
      </w:r>
      <w:r w:rsidRPr="006335E3">
        <w:rPr>
          <w:rFonts w:cs="Arial"/>
          <w:lang w:val="fr-BE"/>
        </w:rPr>
        <w:t>Université de Liège, 1983</w:t>
      </w:r>
      <w:r>
        <w:rPr>
          <w:rFonts w:cs="Arial"/>
          <w:lang w:val="fr-BE"/>
        </w:rPr>
        <w:t>.</w:t>
      </w:r>
    </w:p>
    <w:p w14:paraId="41ED762F" w14:textId="77777777" w:rsidR="00755537" w:rsidRPr="004E7628" w:rsidRDefault="00755537" w:rsidP="00755537">
      <w:pPr>
        <w:rPr>
          <w:lang w:val="fr-BE"/>
        </w:rPr>
      </w:pPr>
    </w:p>
    <w:p w14:paraId="4DDBD233" w14:textId="77777777" w:rsidR="00755537" w:rsidRDefault="00755537" w:rsidP="00755537">
      <w:pPr>
        <w:rPr>
          <w:lang w:val="fr-BE"/>
        </w:rPr>
      </w:pPr>
      <w:r w:rsidRPr="006E5B05">
        <w:rPr>
          <w:smallCaps/>
          <w:lang w:val="fr-BE"/>
        </w:rPr>
        <w:t>Warnkönig</w:t>
      </w:r>
      <w:r w:rsidRPr="006E5B05">
        <w:rPr>
          <w:lang w:val="fr-BE"/>
        </w:rPr>
        <w:t>,</w:t>
      </w:r>
      <w:r>
        <w:rPr>
          <w:lang w:val="fr-BE"/>
        </w:rPr>
        <w:t xml:space="preserve"> L.,</w:t>
      </w:r>
      <w:r w:rsidRPr="006E5B05">
        <w:rPr>
          <w:lang w:val="fr-BE"/>
        </w:rPr>
        <w:t xml:space="preserve"> </w:t>
      </w:r>
      <w:r w:rsidRPr="006E5B05">
        <w:rPr>
          <w:i/>
          <w:iCs/>
          <w:lang w:val="fr-BE"/>
        </w:rPr>
        <w:t>Beiträge zur Geschichte und Quellenkunde des Lütticher Gewohnheitsrechts</w:t>
      </w:r>
      <w:r w:rsidRPr="006E5B05">
        <w:rPr>
          <w:lang w:val="fr-BE"/>
        </w:rPr>
        <w:t xml:space="preserve">, Fribourg, Wagnerschen Buchhandlung, 1838. </w:t>
      </w:r>
    </w:p>
    <w:p w14:paraId="051BC24D" w14:textId="77777777" w:rsidR="00755537" w:rsidRDefault="00755537" w:rsidP="00755537">
      <w:pPr>
        <w:rPr>
          <w:lang w:val="fr-BE"/>
        </w:rPr>
      </w:pPr>
    </w:p>
    <w:p w14:paraId="14F9BA4C" w14:textId="77777777" w:rsidR="00755537" w:rsidRPr="00D86EAF" w:rsidRDefault="00755537" w:rsidP="00755537">
      <w:pPr>
        <w:rPr>
          <w:rFonts w:cstheme="majorHAnsi"/>
          <w:lang w:val="en-US"/>
        </w:rPr>
      </w:pPr>
      <w:r w:rsidRPr="00D86EAF">
        <w:rPr>
          <w:rFonts w:cstheme="majorHAnsi"/>
          <w:smallCaps/>
          <w:lang w:val="en-US"/>
        </w:rPr>
        <w:t>Wiesner-Hanks</w:t>
      </w:r>
      <w:r w:rsidRPr="00D86EAF">
        <w:rPr>
          <w:rFonts w:cstheme="majorHAnsi"/>
          <w:lang w:val="en-US"/>
        </w:rPr>
        <w:t xml:space="preserve">, Merry E., </w:t>
      </w:r>
      <w:r w:rsidRPr="00D86EAF">
        <w:rPr>
          <w:rFonts w:cstheme="majorHAnsi"/>
          <w:i/>
          <w:lang w:val="en-US"/>
        </w:rPr>
        <w:t>Women and Gender in Early Modern Europe</w:t>
      </w:r>
      <w:r w:rsidRPr="00D86EAF">
        <w:rPr>
          <w:rFonts w:cstheme="majorHAnsi"/>
          <w:lang w:val="en-US"/>
        </w:rPr>
        <w:t xml:space="preserve">, </w:t>
      </w:r>
      <w:r>
        <w:rPr>
          <w:rFonts w:cstheme="majorHAnsi"/>
          <w:lang w:val="en-US"/>
        </w:rPr>
        <w:t>4e éd.</w:t>
      </w:r>
      <w:r w:rsidRPr="00D86EAF">
        <w:rPr>
          <w:rFonts w:cstheme="majorHAnsi"/>
          <w:lang w:val="en-US"/>
        </w:rPr>
        <w:t>, Cambridge University Press, Cambridge, 2019</w:t>
      </w:r>
      <w:r>
        <w:rPr>
          <w:rFonts w:cstheme="majorHAnsi"/>
          <w:lang w:val="en-US"/>
        </w:rPr>
        <w:t xml:space="preserve">. </w:t>
      </w:r>
    </w:p>
    <w:p w14:paraId="4B6CC389" w14:textId="77777777" w:rsidR="00755537" w:rsidRDefault="00755537" w:rsidP="00755537">
      <w:pPr>
        <w:rPr>
          <w:lang w:val="en-US"/>
        </w:rPr>
      </w:pPr>
    </w:p>
    <w:p w14:paraId="26963504" w14:textId="77777777" w:rsidR="00755537" w:rsidRDefault="00755537" w:rsidP="00755537">
      <w:pPr>
        <w:rPr>
          <w:smallCaps/>
        </w:rPr>
      </w:pPr>
      <w:r w:rsidRPr="00903DB4">
        <w:rPr>
          <w:rFonts w:cstheme="majorHAnsi"/>
          <w:smallCaps/>
          <w:lang w:val="fr-BE"/>
        </w:rPr>
        <w:t>Wijffels</w:t>
      </w:r>
      <w:r w:rsidRPr="00903DB4">
        <w:rPr>
          <w:rFonts w:cstheme="majorHAnsi"/>
          <w:lang w:val="fr-BE"/>
        </w:rPr>
        <w:t xml:space="preserve">, Alain, « Qu’est-ce que le </w:t>
      </w:r>
      <w:r w:rsidRPr="00903DB4">
        <w:rPr>
          <w:rFonts w:cstheme="majorHAnsi"/>
          <w:i/>
          <w:iCs/>
          <w:lang w:val="fr-BE"/>
        </w:rPr>
        <w:t>ius commune</w:t>
      </w:r>
      <w:r w:rsidRPr="00903DB4">
        <w:rPr>
          <w:rFonts w:cstheme="majorHAnsi"/>
          <w:lang w:val="fr-BE"/>
        </w:rPr>
        <w:t xml:space="preserve"> ? », </w:t>
      </w:r>
      <w:r w:rsidRPr="00903DB4">
        <w:rPr>
          <w:rFonts w:cstheme="majorHAnsi"/>
          <w:i/>
          <w:iCs/>
          <w:lang w:val="fr-BE"/>
        </w:rPr>
        <w:t>in</w:t>
      </w:r>
      <w:r w:rsidRPr="00903DB4">
        <w:rPr>
          <w:rFonts w:cstheme="majorHAnsi"/>
          <w:lang w:val="fr-BE"/>
        </w:rPr>
        <w:t xml:space="preserve"> </w:t>
      </w:r>
      <w:r w:rsidRPr="00903DB4">
        <w:rPr>
          <w:rFonts w:cstheme="majorHAnsi"/>
          <w:smallCaps/>
          <w:lang w:val="fr-BE"/>
        </w:rPr>
        <w:t>Supiot</w:t>
      </w:r>
      <w:r>
        <w:rPr>
          <w:rFonts w:cstheme="majorHAnsi"/>
          <w:smallCaps/>
          <w:lang w:val="fr-BE"/>
        </w:rPr>
        <w:t>, A.</w:t>
      </w:r>
      <w:r w:rsidRPr="00903DB4">
        <w:rPr>
          <w:rFonts w:cstheme="majorHAnsi"/>
          <w:smallCaps/>
          <w:lang w:val="fr-BE"/>
        </w:rPr>
        <w:t xml:space="preserve"> </w:t>
      </w:r>
      <w:r w:rsidRPr="00903DB4">
        <w:rPr>
          <w:rFonts w:cstheme="majorHAnsi"/>
          <w:lang w:val="fr-BE"/>
        </w:rPr>
        <w:t xml:space="preserve">(dir.), </w:t>
      </w:r>
      <w:r w:rsidRPr="00903DB4">
        <w:rPr>
          <w:rFonts w:cstheme="majorHAnsi"/>
          <w:i/>
          <w:iCs/>
          <w:lang w:val="fr-BE"/>
        </w:rPr>
        <w:t>Tisser le lien social</w:t>
      </w:r>
      <w:r w:rsidRPr="00903DB4">
        <w:rPr>
          <w:rFonts w:cstheme="majorHAnsi"/>
          <w:lang w:val="fr-BE"/>
        </w:rPr>
        <w:t>, Paris, éditions de la Maison des sciences de l’homme, 2004, pp. 131-147</w:t>
      </w:r>
      <w:r>
        <w:rPr>
          <w:rFonts w:cstheme="majorHAnsi"/>
          <w:lang w:val="fr-BE"/>
        </w:rPr>
        <w:t>.</w:t>
      </w:r>
    </w:p>
    <w:p w14:paraId="6B7C908D" w14:textId="77777777" w:rsidR="00755537" w:rsidRDefault="00755537" w:rsidP="00755537">
      <w:pPr>
        <w:rPr>
          <w:smallCaps/>
        </w:rPr>
      </w:pPr>
    </w:p>
    <w:p w14:paraId="24C2509C" w14:textId="77777777" w:rsidR="00755537" w:rsidRDefault="00755537" w:rsidP="00755537">
      <w:r w:rsidRPr="0079138E">
        <w:rPr>
          <w:smallCaps/>
        </w:rPr>
        <w:lastRenderedPageBreak/>
        <w:t>Wijffels</w:t>
      </w:r>
      <w:r w:rsidRPr="0037337C">
        <w:t>,</w:t>
      </w:r>
      <w:r>
        <w:t xml:space="preserve"> A.,</w:t>
      </w:r>
      <w:r w:rsidRPr="0037337C">
        <w:t xml:space="preserve"> </w:t>
      </w:r>
      <w:r w:rsidRPr="002272C8">
        <w:rPr>
          <w:i/>
          <w:iCs/>
        </w:rPr>
        <w:t>Introduction historique au droit. France, Allemagne, Angleterre</w:t>
      </w:r>
      <w:r>
        <w:t>, 3</w:t>
      </w:r>
      <w:r w:rsidRPr="00BE5F50">
        <w:rPr>
          <w:vertAlign w:val="superscript"/>
        </w:rPr>
        <w:t>e</w:t>
      </w:r>
      <w:r>
        <w:t xml:space="preserve"> éd., Paris, Presses Universitaires de France, 2020. </w:t>
      </w:r>
    </w:p>
    <w:p w14:paraId="4D9B2CFD" w14:textId="77777777" w:rsidR="00755537" w:rsidRDefault="00755537" w:rsidP="00755537"/>
    <w:p w14:paraId="5519C837" w14:textId="77777777" w:rsidR="00755537" w:rsidRDefault="00755537" w:rsidP="00755537">
      <w:pPr>
        <w:rPr>
          <w:lang w:val="fr-BE"/>
        </w:rPr>
      </w:pPr>
      <w:r w:rsidRPr="000E5724">
        <w:rPr>
          <w:smallCaps/>
          <w:lang w:val="fr-BE"/>
        </w:rPr>
        <w:t>Wilkin</w:t>
      </w:r>
      <w:r w:rsidRPr="000E5724">
        <w:rPr>
          <w:lang w:val="fr-BE"/>
        </w:rPr>
        <w:t xml:space="preserve">, </w:t>
      </w:r>
      <w:r>
        <w:rPr>
          <w:lang w:val="fr-BE"/>
        </w:rPr>
        <w:t xml:space="preserve">W., </w:t>
      </w:r>
      <w:r w:rsidRPr="000E5724">
        <w:rPr>
          <w:lang w:val="fr-BE"/>
        </w:rPr>
        <w:t xml:space="preserve">« Chapitre cathédral de Saint-Lambert », </w:t>
      </w:r>
      <w:r w:rsidRPr="00D579F8">
        <w:rPr>
          <w:rFonts w:cs="Arial"/>
          <w:i/>
          <w:lang w:val="fr-BE"/>
        </w:rPr>
        <w:t>in</w:t>
      </w:r>
      <w:r w:rsidRPr="00D579F8">
        <w:rPr>
          <w:rFonts w:cs="Arial"/>
          <w:lang w:val="fr-BE"/>
        </w:rPr>
        <w:t xml:space="preserve"> </w:t>
      </w:r>
      <w:r w:rsidRPr="00D579F8">
        <w:rPr>
          <w:rFonts w:cs="Arial"/>
          <w:smallCaps/>
          <w:lang w:val="fr-BE"/>
        </w:rPr>
        <w:t>Dubois</w:t>
      </w:r>
      <w:r w:rsidRPr="00D579F8">
        <w:rPr>
          <w:rFonts w:cs="Arial"/>
          <w:lang w:val="fr-BE"/>
        </w:rPr>
        <w:t>,</w:t>
      </w:r>
      <w:r>
        <w:rPr>
          <w:rFonts w:cs="Arial"/>
          <w:lang w:val="fr-BE"/>
        </w:rPr>
        <w:t xml:space="preserve"> S.,</w:t>
      </w:r>
      <w:r w:rsidRPr="00D579F8">
        <w:rPr>
          <w:rFonts w:cs="Arial"/>
          <w:lang w:val="fr-BE"/>
        </w:rPr>
        <w:t xml:space="preserve"> </w:t>
      </w:r>
      <w:r w:rsidRPr="00D579F8">
        <w:rPr>
          <w:rFonts w:cs="Arial"/>
          <w:smallCaps/>
          <w:lang w:val="fr-BE"/>
        </w:rPr>
        <w:t>Demoulin</w:t>
      </w:r>
      <w:r>
        <w:rPr>
          <w:rFonts w:cs="Arial"/>
          <w:smallCaps/>
          <w:lang w:val="fr-BE"/>
        </w:rPr>
        <w:t>, B.,</w:t>
      </w:r>
      <w:r w:rsidRPr="00D579F8">
        <w:rPr>
          <w:rFonts w:cs="Arial"/>
          <w:lang w:val="fr-BE"/>
        </w:rPr>
        <w:t xml:space="preserve"> et </w:t>
      </w:r>
      <w:r w:rsidRPr="00D579F8">
        <w:rPr>
          <w:rFonts w:cs="Arial"/>
          <w:smallCaps/>
          <w:lang w:val="fr-BE"/>
        </w:rPr>
        <w:t>Kupper</w:t>
      </w:r>
      <w:r w:rsidRPr="00D579F8">
        <w:rPr>
          <w:rFonts w:cs="Arial"/>
          <w:lang w:val="fr-BE"/>
        </w:rPr>
        <w:t>,</w:t>
      </w:r>
      <w:r>
        <w:rPr>
          <w:rFonts w:cs="Arial"/>
          <w:lang w:val="fr-BE"/>
        </w:rPr>
        <w:t xml:space="preserve"> </w:t>
      </w:r>
      <w:r w:rsidRPr="00D579F8">
        <w:rPr>
          <w:rFonts w:cs="Arial"/>
          <w:lang w:val="fr-BE"/>
        </w:rPr>
        <w:t>J.-L.</w:t>
      </w:r>
      <w:r>
        <w:rPr>
          <w:rFonts w:cs="Arial"/>
          <w:lang w:val="fr-BE"/>
        </w:rPr>
        <w:t xml:space="preserve">, </w:t>
      </w:r>
      <w:r w:rsidRPr="00D579F8">
        <w:rPr>
          <w:rFonts w:cs="Arial"/>
          <w:i/>
          <w:lang w:val="fr-BE"/>
        </w:rPr>
        <w:t>Les institutions publiques de la principauté de Liège (980-1794)</w:t>
      </w:r>
      <w:r w:rsidRPr="00D579F8">
        <w:rPr>
          <w:rFonts w:cs="Arial"/>
          <w:lang w:val="fr-BE"/>
        </w:rPr>
        <w:t xml:space="preserve">, t. 1, Bruxelles, Archives générales du Royaume et archives de l’Etat dans les provinces, 2012, pp. </w:t>
      </w:r>
      <w:r w:rsidRPr="000E5724">
        <w:rPr>
          <w:lang w:val="fr-BE"/>
        </w:rPr>
        <w:t>184-221</w:t>
      </w:r>
      <w:r>
        <w:rPr>
          <w:lang w:val="fr-BE"/>
        </w:rPr>
        <w:t>.</w:t>
      </w:r>
    </w:p>
    <w:p w14:paraId="5922CBCF" w14:textId="77777777" w:rsidR="00755537" w:rsidRDefault="00755537" w:rsidP="00755537">
      <w:pPr>
        <w:rPr>
          <w:smallCaps/>
        </w:rPr>
      </w:pPr>
    </w:p>
    <w:p w14:paraId="26F19845" w14:textId="77777777" w:rsidR="00755537" w:rsidRDefault="00755537" w:rsidP="00755537">
      <w:r w:rsidRPr="00205DF0">
        <w:rPr>
          <w:smallCaps/>
        </w:rPr>
        <w:t>Willocx</w:t>
      </w:r>
      <w:r w:rsidRPr="00205DF0">
        <w:t>,</w:t>
      </w:r>
      <w:r>
        <w:t xml:space="preserve"> F.,</w:t>
      </w:r>
      <w:r w:rsidRPr="00205DF0">
        <w:t xml:space="preserve"> </w:t>
      </w:r>
      <w:r w:rsidRPr="00205DF0">
        <w:rPr>
          <w:i/>
          <w:iCs/>
        </w:rPr>
        <w:t>L’introduction des décrets du Concile de Trente dans les Pays-Bas et dans la principauté de Liège</w:t>
      </w:r>
      <w:r w:rsidRPr="00205DF0">
        <w:t>, Louvain, Libraire universitaire de Louvain, 1929</w:t>
      </w:r>
      <w:r>
        <w:t xml:space="preserve">. </w:t>
      </w:r>
    </w:p>
    <w:p w14:paraId="1D6B6144" w14:textId="77777777" w:rsidR="00755537" w:rsidRDefault="00755537" w:rsidP="00755537"/>
    <w:p w14:paraId="3B7F2B25" w14:textId="77777777" w:rsidR="00755537" w:rsidRPr="00AB7D05" w:rsidRDefault="00755537" w:rsidP="00755537">
      <w:pPr>
        <w:rPr>
          <w:lang w:val="en-US"/>
        </w:rPr>
      </w:pPr>
      <w:r w:rsidRPr="00E06216">
        <w:rPr>
          <w:rFonts w:cs="Arial"/>
          <w:smallCaps/>
          <w:lang w:val="en-US"/>
        </w:rPr>
        <w:t>Witte</w:t>
      </w:r>
      <w:r>
        <w:rPr>
          <w:rFonts w:cs="Arial"/>
          <w:smallCaps/>
          <w:lang w:val="en-US"/>
        </w:rPr>
        <w:t>, J.</w:t>
      </w:r>
      <w:r w:rsidRPr="00E06216">
        <w:rPr>
          <w:rFonts w:cs="Arial"/>
          <w:lang w:val="en-US"/>
        </w:rPr>
        <w:t xml:space="preserve"> Jr., </w:t>
      </w:r>
      <w:r w:rsidRPr="00E06216">
        <w:rPr>
          <w:rFonts w:cs="Arial"/>
          <w:i/>
          <w:iCs/>
          <w:lang w:val="en-US"/>
        </w:rPr>
        <w:t>From Sacrament to Contract. Marriage, Religion, and Law in the Western Tradition</w:t>
      </w:r>
      <w:r w:rsidRPr="00E06216">
        <w:rPr>
          <w:rFonts w:cs="Arial"/>
          <w:lang w:val="en-US"/>
        </w:rPr>
        <w:t>, 2</w:t>
      </w:r>
      <w:r w:rsidRPr="00052218">
        <w:rPr>
          <w:rFonts w:cs="Arial"/>
          <w:vertAlign w:val="superscript"/>
          <w:lang w:val="en-US"/>
        </w:rPr>
        <w:t>e</w:t>
      </w:r>
      <w:r>
        <w:rPr>
          <w:rFonts w:cs="Arial"/>
          <w:lang w:val="en-US"/>
        </w:rPr>
        <w:t xml:space="preserve"> </w:t>
      </w:r>
      <w:r w:rsidRPr="00E06216">
        <w:rPr>
          <w:rFonts w:cs="Arial"/>
          <w:lang w:val="en-US"/>
        </w:rPr>
        <w:t>éd., Louisville/Kentucky, Westminster John Knox Press, 2012</w:t>
      </w:r>
      <w:r>
        <w:rPr>
          <w:rFonts w:cs="Arial"/>
          <w:lang w:val="en-US"/>
        </w:rPr>
        <w:t xml:space="preserve">. </w:t>
      </w:r>
    </w:p>
    <w:p w14:paraId="18A7022F" w14:textId="77777777" w:rsidR="00755537" w:rsidRDefault="00755537" w:rsidP="00755537">
      <w:pPr>
        <w:rPr>
          <w:lang w:val="en-US"/>
        </w:rPr>
      </w:pPr>
    </w:p>
    <w:p w14:paraId="5A0B9373" w14:textId="77777777" w:rsidR="00755537" w:rsidRDefault="00755537" w:rsidP="00755537">
      <w:r w:rsidRPr="00152C29">
        <w:rPr>
          <w:smallCaps/>
        </w:rPr>
        <w:t>Xhayet</w:t>
      </w:r>
      <w:r>
        <w:t>, G., « À propos des remèdes contre la peste (XVI</w:t>
      </w:r>
      <w:r w:rsidRPr="00026AFC">
        <w:rPr>
          <w:vertAlign w:val="superscript"/>
        </w:rPr>
        <w:t>e</w:t>
      </w:r>
      <w:r>
        <w:t>-XVIII</w:t>
      </w:r>
      <w:r w:rsidRPr="00026AFC">
        <w:rPr>
          <w:vertAlign w:val="superscript"/>
        </w:rPr>
        <w:t>e</w:t>
      </w:r>
      <w:r>
        <w:t xml:space="preserve"> siècles), </w:t>
      </w:r>
      <w:r w:rsidRPr="00152C29">
        <w:rPr>
          <w:i/>
          <w:iCs/>
        </w:rPr>
        <w:t>Sigila</w:t>
      </w:r>
      <w:r>
        <w:t>, n°49, 2022/1, pp. 87-100.</w:t>
      </w:r>
    </w:p>
    <w:p w14:paraId="09247C78" w14:textId="77777777" w:rsidR="00755537" w:rsidRDefault="00755537" w:rsidP="00755537"/>
    <w:p w14:paraId="57C7CB54" w14:textId="77777777" w:rsidR="00755537" w:rsidRDefault="00755537" w:rsidP="00755537">
      <w:r w:rsidRPr="004F5067">
        <w:rPr>
          <w:smallCaps/>
        </w:rPr>
        <w:t>Yans</w:t>
      </w:r>
      <w:r>
        <w:t>, M., « Un testament de bourgeois liégeois du XIII</w:t>
      </w:r>
      <w:r>
        <w:rPr>
          <w:vertAlign w:val="superscript"/>
        </w:rPr>
        <w:t>e</w:t>
      </w:r>
      <w:r>
        <w:t xml:space="preserve"> siècle, 8 juin 1281 », </w:t>
      </w:r>
      <w:r w:rsidRPr="004F5067">
        <w:rPr>
          <w:i/>
          <w:iCs/>
        </w:rPr>
        <w:t>Bulletin de la Commission Royale d’Histoire</w:t>
      </w:r>
      <w:r>
        <w:t>, vol. 102 (1), 1937, pp. 1-31.</w:t>
      </w:r>
    </w:p>
    <w:p w14:paraId="26D03726" w14:textId="77777777" w:rsidR="00755537" w:rsidRDefault="00755537" w:rsidP="00755537">
      <w:pPr>
        <w:rPr>
          <w:rFonts w:cs="Arial"/>
          <w:smallCaps/>
          <w:lang w:val="fr-BE"/>
        </w:rPr>
      </w:pPr>
    </w:p>
    <w:p w14:paraId="1CE07A48" w14:textId="77777777" w:rsidR="00755537" w:rsidRDefault="00755537" w:rsidP="00755537">
      <w:pPr>
        <w:rPr>
          <w:rFonts w:cs="Arial"/>
          <w:lang w:val="fr-BE"/>
        </w:rPr>
      </w:pPr>
      <w:r w:rsidRPr="006335E3">
        <w:rPr>
          <w:rFonts w:cs="Arial"/>
          <w:smallCaps/>
          <w:lang w:val="fr-BE"/>
        </w:rPr>
        <w:t>Yans</w:t>
      </w:r>
      <w:r w:rsidRPr="006335E3">
        <w:rPr>
          <w:rFonts w:cs="Arial"/>
          <w:lang w:val="fr-BE"/>
        </w:rPr>
        <w:t>,</w:t>
      </w:r>
      <w:r>
        <w:rPr>
          <w:rFonts w:cs="Arial"/>
          <w:lang w:val="fr-BE"/>
        </w:rPr>
        <w:t xml:space="preserve"> M.,</w:t>
      </w:r>
      <w:r w:rsidRPr="006335E3">
        <w:rPr>
          <w:rFonts w:cs="Arial"/>
          <w:lang w:val="fr-BE"/>
        </w:rPr>
        <w:t xml:space="preserve"> </w:t>
      </w:r>
      <w:r w:rsidRPr="006335E3">
        <w:rPr>
          <w:rFonts w:cs="Arial"/>
          <w:i/>
          <w:iCs/>
          <w:lang w:val="fr-BE"/>
        </w:rPr>
        <w:t>L’équité et le droit liégeois du Moyen Âge : étude historique des successions</w:t>
      </w:r>
      <w:r w:rsidRPr="006335E3">
        <w:rPr>
          <w:rFonts w:cs="Arial"/>
          <w:lang w:val="fr-BE"/>
        </w:rPr>
        <w:t>, Liège, Librairie L. Gothier, 1946.</w:t>
      </w:r>
    </w:p>
    <w:p w14:paraId="6ABFEEF3" w14:textId="77777777" w:rsidR="00755537" w:rsidRDefault="00755537" w:rsidP="00755537"/>
    <w:p w14:paraId="603ED577" w14:textId="77777777" w:rsidR="00755537" w:rsidRDefault="00755537" w:rsidP="00755537">
      <w:r w:rsidRPr="008B04B0">
        <w:rPr>
          <w:smallCaps/>
        </w:rPr>
        <w:t>Yans</w:t>
      </w:r>
      <w:r w:rsidRPr="008B04B0">
        <w:t xml:space="preserve">, </w:t>
      </w:r>
      <w:r>
        <w:t xml:space="preserve">M., </w:t>
      </w:r>
      <w:r w:rsidRPr="008B04B0">
        <w:rPr>
          <w:i/>
          <w:iCs/>
        </w:rPr>
        <w:t>Mémorial des archives détruites en 1944, Pasicrisie des échevins de Liège. Fascicule premier (1409-1440)</w:t>
      </w:r>
      <w:r w:rsidRPr="008B04B0">
        <w:t>, H. Vaillant-Carmanne, Liège, 1948</w:t>
      </w:r>
      <w:r>
        <w:t>.</w:t>
      </w:r>
    </w:p>
    <w:p w14:paraId="6590135D" w14:textId="77777777" w:rsidR="00755537" w:rsidRDefault="00755537" w:rsidP="00755537"/>
    <w:p w14:paraId="6343CE85" w14:textId="77777777" w:rsidR="00755537" w:rsidRDefault="00755537" w:rsidP="00755537">
      <w:pPr>
        <w:rPr>
          <w:rFonts w:cstheme="majorHAnsi"/>
          <w:lang w:val="fr-BE"/>
        </w:rPr>
      </w:pPr>
      <w:r w:rsidRPr="00205DF0">
        <w:rPr>
          <w:smallCaps/>
        </w:rPr>
        <w:t>Yans</w:t>
      </w:r>
      <w:r w:rsidRPr="00205DF0">
        <w:t xml:space="preserve">, </w:t>
      </w:r>
      <w:r>
        <w:t xml:space="preserve">M., </w:t>
      </w:r>
      <w:r w:rsidRPr="00205DF0">
        <w:t>« Textes liégeois relatifs au rapt et au consentement paternel (fin du XVIII</w:t>
      </w:r>
      <w:r w:rsidRPr="00921B15">
        <w:rPr>
          <w:vertAlign w:val="superscript"/>
        </w:rPr>
        <w:t>e</w:t>
      </w:r>
      <w:r w:rsidRPr="00205DF0">
        <w:t xml:space="preserve"> siècle) », </w:t>
      </w:r>
      <w:r w:rsidRPr="00DC7FD5">
        <w:rPr>
          <w:i/>
          <w:iCs/>
        </w:rPr>
        <w:t>Annuaire d’histoire liégeoise</w:t>
      </w:r>
      <w:r w:rsidRPr="00205DF0">
        <w:t>, t. IV, 1948, pp. 23-49</w:t>
      </w:r>
      <w:r>
        <w:t>.</w:t>
      </w:r>
    </w:p>
    <w:p w14:paraId="3B56A832" w14:textId="77777777" w:rsidR="00755537" w:rsidRDefault="00755537" w:rsidP="00755537"/>
    <w:p w14:paraId="067F64E1" w14:textId="77777777" w:rsidR="00755537" w:rsidRDefault="00755537" w:rsidP="00755537">
      <w:pPr>
        <w:rPr>
          <w:rFonts w:cstheme="majorHAnsi"/>
          <w:lang w:val="fr-BE"/>
        </w:rPr>
      </w:pPr>
      <w:r w:rsidRPr="00903DB4">
        <w:rPr>
          <w:rFonts w:cstheme="majorHAnsi"/>
          <w:smallCaps/>
          <w:lang w:val="fr-BE"/>
        </w:rPr>
        <w:t>Yans</w:t>
      </w:r>
      <w:r w:rsidRPr="00903DB4">
        <w:rPr>
          <w:rFonts w:cstheme="majorHAnsi"/>
          <w:lang w:val="fr-BE"/>
        </w:rPr>
        <w:t>, M</w:t>
      </w:r>
      <w:r>
        <w:rPr>
          <w:rFonts w:cstheme="majorHAnsi"/>
          <w:lang w:val="fr-BE"/>
        </w:rPr>
        <w:t>.</w:t>
      </w:r>
      <w:r w:rsidRPr="00903DB4">
        <w:rPr>
          <w:rFonts w:cstheme="majorHAnsi"/>
          <w:lang w:val="fr-BE"/>
        </w:rPr>
        <w:t xml:space="preserve">, « La rédaction de la coutume liégeoise », </w:t>
      </w:r>
      <w:r>
        <w:rPr>
          <w:rFonts w:cstheme="majorHAnsi"/>
          <w:i/>
          <w:iCs/>
          <w:lang w:val="fr-BE"/>
        </w:rPr>
        <w:t>Bulletin de l’Institut Archéologique Liégeois,</w:t>
      </w:r>
      <w:r w:rsidRPr="00903DB4">
        <w:rPr>
          <w:rFonts w:cstheme="majorHAnsi"/>
          <w:lang w:val="fr-BE"/>
        </w:rPr>
        <w:t xml:space="preserve"> t. LXVII, 1949-1950, pp. 379-384. </w:t>
      </w:r>
    </w:p>
    <w:p w14:paraId="604DAFA1" w14:textId="77777777" w:rsidR="00755537" w:rsidRDefault="00755537" w:rsidP="00755537">
      <w:pPr>
        <w:rPr>
          <w:rFonts w:cstheme="majorHAnsi"/>
          <w:lang w:val="fr-BE"/>
        </w:rPr>
      </w:pPr>
    </w:p>
    <w:p w14:paraId="1F578D8E" w14:textId="77777777" w:rsidR="00755537" w:rsidRDefault="00755537" w:rsidP="00755537">
      <w:pPr>
        <w:rPr>
          <w:rFonts w:cs="Arial"/>
          <w:lang w:val="fr-BE"/>
        </w:rPr>
      </w:pPr>
      <w:r w:rsidRPr="006335E3">
        <w:rPr>
          <w:rFonts w:cs="Arial"/>
          <w:smallCaps/>
        </w:rPr>
        <w:t>Yans</w:t>
      </w:r>
      <w:r w:rsidRPr="006335E3">
        <w:rPr>
          <w:rFonts w:cs="Arial"/>
        </w:rPr>
        <w:t>, M.</w:t>
      </w:r>
      <w:r>
        <w:rPr>
          <w:rFonts w:cs="Arial"/>
        </w:rPr>
        <w:t>,</w:t>
      </w:r>
      <w:r w:rsidRPr="006335E3">
        <w:rPr>
          <w:rFonts w:cs="Arial"/>
        </w:rPr>
        <w:t xml:space="preserve"> </w:t>
      </w:r>
      <w:r w:rsidRPr="006335E3">
        <w:rPr>
          <w:rFonts w:cs="Arial"/>
          <w:lang w:val="fr-BE"/>
        </w:rPr>
        <w:t xml:space="preserve">« Le rôle de la renairesse dans les épidémies d’autrefois », </w:t>
      </w:r>
      <w:r w:rsidRPr="006335E3">
        <w:rPr>
          <w:rFonts w:cs="Arial"/>
          <w:i/>
          <w:iCs/>
          <w:lang w:val="fr-BE"/>
        </w:rPr>
        <w:t>La Vie wallonne</w:t>
      </w:r>
      <w:r w:rsidRPr="006335E3">
        <w:rPr>
          <w:rFonts w:cs="Arial"/>
          <w:lang w:val="fr-BE"/>
        </w:rPr>
        <w:t>, t. XXXII, 1958, pp. 132-135</w:t>
      </w:r>
      <w:r>
        <w:rPr>
          <w:rFonts w:cs="Arial"/>
          <w:lang w:val="fr-BE"/>
        </w:rPr>
        <w:t>.</w:t>
      </w:r>
    </w:p>
    <w:p w14:paraId="7CDE40CC" w14:textId="77777777" w:rsidR="00755537" w:rsidRDefault="00755537" w:rsidP="00755537">
      <w:pPr>
        <w:rPr>
          <w:rFonts w:cs="Arial"/>
          <w:lang w:val="fr-BE"/>
        </w:rPr>
      </w:pPr>
    </w:p>
    <w:p w14:paraId="7568C57F" w14:textId="77777777" w:rsidR="00755537" w:rsidRDefault="00755537" w:rsidP="00755537">
      <w:r w:rsidRPr="002048F9">
        <w:rPr>
          <w:smallCaps/>
        </w:rPr>
        <w:t>Yans</w:t>
      </w:r>
      <w:r w:rsidRPr="002048F9">
        <w:t xml:space="preserve">, </w:t>
      </w:r>
      <w:r>
        <w:t xml:space="preserve">M., </w:t>
      </w:r>
      <w:r w:rsidRPr="002048F9">
        <w:t>« La rente</w:t>
      </w:r>
      <w:r>
        <w:t xml:space="preserve"> en droit privé liégeois</w:t>
      </w:r>
      <w:r w:rsidRPr="002048F9">
        <w:t> »,</w:t>
      </w:r>
      <w:r w:rsidRPr="00BC27DC">
        <w:rPr>
          <w:i/>
          <w:iCs/>
        </w:rPr>
        <w:t xml:space="preserve"> Leodium</w:t>
      </w:r>
      <w:r>
        <w:t>, t. 56, 1969, pp. 36-48.</w:t>
      </w:r>
    </w:p>
    <w:p w14:paraId="4F6D8ED9" w14:textId="77777777" w:rsidR="00755537" w:rsidRDefault="00755537" w:rsidP="00755537"/>
    <w:p w14:paraId="390E0275" w14:textId="77777777" w:rsidR="00755537" w:rsidRPr="00903DB4" w:rsidRDefault="00755537" w:rsidP="00755537">
      <w:pPr>
        <w:rPr>
          <w:rFonts w:cstheme="majorHAnsi"/>
          <w:lang w:val="fr-BE"/>
        </w:rPr>
      </w:pPr>
      <w:r w:rsidRPr="00433F01">
        <w:rPr>
          <w:smallCaps/>
          <w:lang w:val="fr-BE"/>
        </w:rPr>
        <w:t>Yans</w:t>
      </w:r>
      <w:r>
        <w:rPr>
          <w:lang w:val="fr-BE"/>
        </w:rPr>
        <w:t xml:space="preserve">, M.,  </w:t>
      </w:r>
      <w:r w:rsidRPr="00433F01">
        <w:rPr>
          <w:i/>
          <w:iCs/>
          <w:lang w:val="fr-BE"/>
        </w:rPr>
        <w:t>La banlieue liégeoise : aux origines de la grande agglomération</w:t>
      </w:r>
      <w:r>
        <w:rPr>
          <w:lang w:val="fr-BE"/>
        </w:rPr>
        <w:t>, Liège, Éditions de la Commission communale de l’histoire de l’ancien pays de Liège, 1974.</w:t>
      </w:r>
    </w:p>
    <w:p w14:paraId="6981245C" w14:textId="77777777" w:rsidR="00755537" w:rsidRDefault="00755537" w:rsidP="00755537">
      <w:pPr>
        <w:jc w:val="left"/>
        <w:rPr>
          <w:rFonts w:cstheme="majorHAnsi"/>
          <w:lang w:val="fr-BE"/>
        </w:rPr>
      </w:pPr>
    </w:p>
    <w:p w14:paraId="7CBD7DE6" w14:textId="77777777" w:rsidR="00F705E4" w:rsidRDefault="00F705E4" w:rsidP="00755537">
      <w:pPr>
        <w:jc w:val="left"/>
      </w:pPr>
    </w:p>
    <w:sectPr w:rsidR="00F705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Titres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ppleSystemUIFontItalic">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882"/>
    <w:multiLevelType w:val="hybridMultilevel"/>
    <w:tmpl w:val="238620A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C919E0"/>
    <w:multiLevelType w:val="hybridMultilevel"/>
    <w:tmpl w:val="500C4940"/>
    <w:lvl w:ilvl="0" w:tplc="92F67418">
      <w:start w:val="1"/>
      <w:numFmt w:val="upp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01EE3E42"/>
    <w:multiLevelType w:val="multilevel"/>
    <w:tmpl w:val="63E0F6AE"/>
    <w:lvl w:ilvl="0">
      <w:start w:val="1"/>
      <w:numFmt w:val="upperRoman"/>
      <w:lvlText w:val="%1."/>
      <w:lvlJc w:val="left"/>
      <w:pPr>
        <w:ind w:left="1080" w:hanging="720"/>
      </w:pPr>
      <w:rPr>
        <w:rFonts w:ascii="Calibri" w:hAnsi="Calibri" w:cs="Calibri"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550396"/>
    <w:multiLevelType w:val="hybridMultilevel"/>
    <w:tmpl w:val="86981E5E"/>
    <w:lvl w:ilvl="0" w:tplc="DFC4E81E">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15:restartNumberingAfterBreak="0">
    <w:nsid w:val="03DA6EDD"/>
    <w:multiLevelType w:val="hybridMultilevel"/>
    <w:tmpl w:val="8AAC557C"/>
    <w:lvl w:ilvl="0" w:tplc="3A820C4E">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04D75EAA"/>
    <w:multiLevelType w:val="hybridMultilevel"/>
    <w:tmpl w:val="3AD803A6"/>
    <w:lvl w:ilvl="0" w:tplc="6388D5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791A7D"/>
    <w:multiLevelType w:val="hybridMultilevel"/>
    <w:tmpl w:val="42A87368"/>
    <w:lvl w:ilvl="0" w:tplc="A03493D2">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 w15:restartNumberingAfterBreak="0">
    <w:nsid w:val="0B92180A"/>
    <w:multiLevelType w:val="hybridMultilevel"/>
    <w:tmpl w:val="532C3282"/>
    <w:lvl w:ilvl="0" w:tplc="DDB4E6F2">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15:restartNumberingAfterBreak="0">
    <w:nsid w:val="0D8609BB"/>
    <w:multiLevelType w:val="hybridMultilevel"/>
    <w:tmpl w:val="E7D6BD06"/>
    <w:lvl w:ilvl="0" w:tplc="2548A65E">
      <w:start w:val="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197EEF"/>
    <w:multiLevelType w:val="hybridMultilevel"/>
    <w:tmpl w:val="1E482A68"/>
    <w:lvl w:ilvl="0" w:tplc="A218E686">
      <w:start w:val="1"/>
      <w:numFmt w:val="upperLetter"/>
      <w:lvlText w:val="%1."/>
      <w:lvlJc w:val="left"/>
      <w:pPr>
        <w:ind w:left="1776" w:hanging="360"/>
      </w:pPr>
      <w:rPr>
        <w:rFonts w:asciiTheme="majorHAnsi" w:hAnsiTheme="majorHAnsi" w:cstheme="minorBidi" w:hint="default"/>
        <w:b/>
        <w:sz w:val="24"/>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15:restartNumberingAfterBreak="0">
    <w:nsid w:val="0E976D7F"/>
    <w:multiLevelType w:val="hybridMultilevel"/>
    <w:tmpl w:val="AEA226BC"/>
    <w:lvl w:ilvl="0" w:tplc="B8C4AEC8">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11" w15:restartNumberingAfterBreak="0">
    <w:nsid w:val="125B6EDC"/>
    <w:multiLevelType w:val="hybridMultilevel"/>
    <w:tmpl w:val="16F8B09A"/>
    <w:lvl w:ilvl="0" w:tplc="D892E4B2">
      <w:start w:val="1"/>
      <w:numFmt w:val="upp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16EA49E8"/>
    <w:multiLevelType w:val="hybridMultilevel"/>
    <w:tmpl w:val="3A7E6DF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1AE03AEB"/>
    <w:multiLevelType w:val="hybridMultilevel"/>
    <w:tmpl w:val="EDE2A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B00AD"/>
    <w:multiLevelType w:val="hybridMultilevel"/>
    <w:tmpl w:val="F57EAD9E"/>
    <w:lvl w:ilvl="0" w:tplc="E2D6ABA8">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15" w15:restartNumberingAfterBreak="0">
    <w:nsid w:val="21FC7A95"/>
    <w:multiLevelType w:val="hybridMultilevel"/>
    <w:tmpl w:val="345E4538"/>
    <w:lvl w:ilvl="0" w:tplc="6380AF86">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6" w15:restartNumberingAfterBreak="0">
    <w:nsid w:val="23CC05DE"/>
    <w:multiLevelType w:val="hybridMultilevel"/>
    <w:tmpl w:val="36A847DC"/>
    <w:lvl w:ilvl="0" w:tplc="711CAD1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24FC1661"/>
    <w:multiLevelType w:val="hybridMultilevel"/>
    <w:tmpl w:val="5A305882"/>
    <w:lvl w:ilvl="0" w:tplc="075A4582">
      <w:start w:val="1"/>
      <w:numFmt w:val="lowerLetter"/>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5027EB8"/>
    <w:multiLevelType w:val="hybridMultilevel"/>
    <w:tmpl w:val="BDDA036A"/>
    <w:lvl w:ilvl="0" w:tplc="F94202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7366A87"/>
    <w:multiLevelType w:val="hybridMultilevel"/>
    <w:tmpl w:val="BDD67168"/>
    <w:lvl w:ilvl="0" w:tplc="6E46F814">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0" w15:restartNumberingAfterBreak="0">
    <w:nsid w:val="28A86F26"/>
    <w:multiLevelType w:val="hybridMultilevel"/>
    <w:tmpl w:val="F8300D3E"/>
    <w:lvl w:ilvl="0" w:tplc="A782BE6E">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1" w15:restartNumberingAfterBreak="0">
    <w:nsid w:val="29B65565"/>
    <w:multiLevelType w:val="hybridMultilevel"/>
    <w:tmpl w:val="F92CB85E"/>
    <w:lvl w:ilvl="0" w:tplc="28D0303C">
      <w:start w:val="1"/>
      <w:numFmt w:val="decimal"/>
      <w:lvlText w:val="%1."/>
      <w:lvlJc w:val="left"/>
      <w:pPr>
        <w:ind w:left="720" w:hanging="360"/>
      </w:pPr>
      <w:rPr>
        <w:rFonts w:ascii="Garamond" w:eastAsiaTheme="minorHAnsi" w:hAnsi="Garamond" w:cstheme="min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A4E2E6C"/>
    <w:multiLevelType w:val="hybridMultilevel"/>
    <w:tmpl w:val="D25A6A0C"/>
    <w:lvl w:ilvl="0" w:tplc="BF500FDC">
      <w:start w:val="1"/>
      <w:numFmt w:val="decimal"/>
      <w:lvlText w:val="(%1)"/>
      <w:lvlJc w:val="left"/>
      <w:pPr>
        <w:ind w:left="1776" w:hanging="360"/>
      </w:pPr>
      <w:rPr>
        <w:rFonts w:ascii="Garamond" w:hAnsi="Garamond"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2B2F6BA0"/>
    <w:multiLevelType w:val="hybridMultilevel"/>
    <w:tmpl w:val="99409C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DB533D1"/>
    <w:multiLevelType w:val="hybridMultilevel"/>
    <w:tmpl w:val="8D4E8A8A"/>
    <w:lvl w:ilvl="0" w:tplc="4CE42B3C">
      <w:start w:val="1"/>
      <w:numFmt w:val="decimal"/>
      <w:lvlText w:val="%1."/>
      <w:lvlJc w:val="left"/>
      <w:pPr>
        <w:ind w:left="360" w:hanging="360"/>
      </w:pPr>
      <w:rPr>
        <w:rFonts w:ascii="Garamond" w:hAnsi="Garamond" w:hint="default"/>
        <w:b w:val="0"/>
        <w:bCs w:val="0"/>
        <w:i w:val="0"/>
        <w:iCs w:val="0"/>
        <w:color w:val="747474" w:themeColor="background2" w:themeShade="80"/>
        <w:sz w:val="20"/>
        <w:szCs w:val="2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2F1A3695"/>
    <w:multiLevelType w:val="hybridMultilevel"/>
    <w:tmpl w:val="B470A4DE"/>
    <w:lvl w:ilvl="0" w:tplc="4FDE7B38">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6" w15:restartNumberingAfterBreak="0">
    <w:nsid w:val="30921C91"/>
    <w:multiLevelType w:val="hybridMultilevel"/>
    <w:tmpl w:val="B9906DAE"/>
    <w:lvl w:ilvl="0" w:tplc="370E930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2A10304"/>
    <w:multiLevelType w:val="hybridMultilevel"/>
    <w:tmpl w:val="D28A8380"/>
    <w:lvl w:ilvl="0" w:tplc="65307C38">
      <w:start w:val="1"/>
      <w:numFmt w:val="decimal"/>
      <w:lvlText w:val="(%1)"/>
      <w:lvlJc w:val="left"/>
      <w:pPr>
        <w:ind w:left="1776" w:hanging="36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8" w15:restartNumberingAfterBreak="0">
    <w:nsid w:val="36190EE0"/>
    <w:multiLevelType w:val="hybridMultilevel"/>
    <w:tmpl w:val="D3FC1942"/>
    <w:lvl w:ilvl="0" w:tplc="061253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72B2F9E"/>
    <w:multiLevelType w:val="hybridMultilevel"/>
    <w:tmpl w:val="834EC694"/>
    <w:lvl w:ilvl="0" w:tplc="EC54129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0" w15:restartNumberingAfterBreak="0">
    <w:nsid w:val="38CB0546"/>
    <w:multiLevelType w:val="hybridMultilevel"/>
    <w:tmpl w:val="40AC5E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98906CD"/>
    <w:multiLevelType w:val="hybridMultilevel"/>
    <w:tmpl w:val="DDA22BBA"/>
    <w:lvl w:ilvl="0" w:tplc="97A06A0C">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32" w15:restartNumberingAfterBreak="0">
    <w:nsid w:val="3AA1012C"/>
    <w:multiLevelType w:val="hybridMultilevel"/>
    <w:tmpl w:val="F894FB08"/>
    <w:lvl w:ilvl="0" w:tplc="CE9CD2D0">
      <w:start w:val="3"/>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BCA6ABC"/>
    <w:multiLevelType w:val="hybridMultilevel"/>
    <w:tmpl w:val="12BE564A"/>
    <w:lvl w:ilvl="0" w:tplc="08FA9B4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402342D6"/>
    <w:multiLevelType w:val="hybridMultilevel"/>
    <w:tmpl w:val="35FA2EDC"/>
    <w:lvl w:ilvl="0" w:tplc="23B2D99E">
      <w:start w:val="1"/>
      <w:numFmt w:val="upp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15:restartNumberingAfterBreak="0">
    <w:nsid w:val="40ED7DE3"/>
    <w:multiLevelType w:val="hybridMultilevel"/>
    <w:tmpl w:val="92B2322E"/>
    <w:lvl w:ilvl="0" w:tplc="3306ED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D5B62D5"/>
    <w:multiLevelType w:val="hybridMultilevel"/>
    <w:tmpl w:val="CE52AE86"/>
    <w:lvl w:ilvl="0" w:tplc="91BC708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15:restartNumberingAfterBreak="0">
    <w:nsid w:val="4D9D5107"/>
    <w:multiLevelType w:val="hybridMultilevel"/>
    <w:tmpl w:val="F47AB132"/>
    <w:lvl w:ilvl="0" w:tplc="7F322DD0">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38" w15:restartNumberingAfterBreak="0">
    <w:nsid w:val="4EE32133"/>
    <w:multiLevelType w:val="hybridMultilevel"/>
    <w:tmpl w:val="1CEC0F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F292A02"/>
    <w:multiLevelType w:val="hybridMultilevel"/>
    <w:tmpl w:val="BE90222C"/>
    <w:lvl w:ilvl="0" w:tplc="040C0017">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0" w15:restartNumberingAfterBreak="0">
    <w:nsid w:val="4FB87E3D"/>
    <w:multiLevelType w:val="hybridMultilevel"/>
    <w:tmpl w:val="4FE210F0"/>
    <w:lvl w:ilvl="0" w:tplc="076E421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1" w15:restartNumberingAfterBreak="0">
    <w:nsid w:val="4FEA7933"/>
    <w:multiLevelType w:val="hybridMultilevel"/>
    <w:tmpl w:val="52723CDE"/>
    <w:lvl w:ilvl="0" w:tplc="4FA04624">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2" w15:restartNumberingAfterBreak="0">
    <w:nsid w:val="50E22B57"/>
    <w:multiLevelType w:val="hybridMultilevel"/>
    <w:tmpl w:val="4A589106"/>
    <w:lvl w:ilvl="0" w:tplc="9C18C73E">
      <w:start w:val="1"/>
      <w:numFmt w:val="decimal"/>
      <w:lvlText w:val="(%1)"/>
      <w:lvlJc w:val="left"/>
      <w:pPr>
        <w:ind w:left="1776" w:hanging="36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3" w15:restartNumberingAfterBreak="0">
    <w:nsid w:val="55090E0F"/>
    <w:multiLevelType w:val="hybridMultilevel"/>
    <w:tmpl w:val="B6D24ED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D92718C"/>
    <w:multiLevelType w:val="hybridMultilevel"/>
    <w:tmpl w:val="661227DC"/>
    <w:lvl w:ilvl="0" w:tplc="CCEC2644">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5" w15:restartNumberingAfterBreak="0">
    <w:nsid w:val="5F004633"/>
    <w:multiLevelType w:val="hybridMultilevel"/>
    <w:tmpl w:val="F418D092"/>
    <w:lvl w:ilvl="0" w:tplc="0E5AFF98">
      <w:start w:val="3"/>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1583B2E"/>
    <w:multiLevelType w:val="hybridMultilevel"/>
    <w:tmpl w:val="F8C8CF9C"/>
    <w:lvl w:ilvl="0" w:tplc="516AD64C">
      <w:start w:val="1"/>
      <w:numFmt w:val="upperLetter"/>
      <w:lvlText w:val="%1."/>
      <w:lvlJc w:val="left"/>
      <w:pPr>
        <w:ind w:left="1788" w:hanging="360"/>
      </w:pPr>
      <w:rPr>
        <w:i w:val="0"/>
        <w:iCs/>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47" w15:restartNumberingAfterBreak="0">
    <w:nsid w:val="63A16D28"/>
    <w:multiLevelType w:val="hybridMultilevel"/>
    <w:tmpl w:val="46861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4404957"/>
    <w:multiLevelType w:val="hybridMultilevel"/>
    <w:tmpl w:val="BB565DF8"/>
    <w:lvl w:ilvl="0" w:tplc="CE9CD2D0">
      <w:start w:val="3"/>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4A019AF"/>
    <w:multiLevelType w:val="hybridMultilevel"/>
    <w:tmpl w:val="C8BEA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64B076B1"/>
    <w:multiLevelType w:val="hybridMultilevel"/>
    <w:tmpl w:val="17F80820"/>
    <w:lvl w:ilvl="0" w:tplc="EC7001D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1" w15:restartNumberingAfterBreak="0">
    <w:nsid w:val="674471A8"/>
    <w:multiLevelType w:val="hybridMultilevel"/>
    <w:tmpl w:val="AA4ED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7C07631"/>
    <w:multiLevelType w:val="hybridMultilevel"/>
    <w:tmpl w:val="004E1198"/>
    <w:lvl w:ilvl="0" w:tplc="3F96E8D8">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3" w15:restartNumberingAfterBreak="0">
    <w:nsid w:val="6AD07F1D"/>
    <w:multiLevelType w:val="hybridMultilevel"/>
    <w:tmpl w:val="8334E100"/>
    <w:lvl w:ilvl="0" w:tplc="97AAFED2">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4" w15:restartNumberingAfterBreak="0">
    <w:nsid w:val="6B736607"/>
    <w:multiLevelType w:val="hybridMultilevel"/>
    <w:tmpl w:val="27344E6A"/>
    <w:lvl w:ilvl="0" w:tplc="1B588692">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5" w15:restartNumberingAfterBreak="0">
    <w:nsid w:val="770E1D74"/>
    <w:multiLevelType w:val="hybridMultilevel"/>
    <w:tmpl w:val="BEC652D8"/>
    <w:lvl w:ilvl="0" w:tplc="C2F85D96">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56" w15:restartNumberingAfterBreak="0">
    <w:nsid w:val="77EC6079"/>
    <w:multiLevelType w:val="hybridMultilevel"/>
    <w:tmpl w:val="645E0604"/>
    <w:lvl w:ilvl="0" w:tplc="0166F3D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88A1820"/>
    <w:multiLevelType w:val="hybridMultilevel"/>
    <w:tmpl w:val="BABA22CA"/>
    <w:lvl w:ilvl="0" w:tplc="2AF45686">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58" w15:restartNumberingAfterBreak="0">
    <w:nsid w:val="7A2959ED"/>
    <w:multiLevelType w:val="hybridMultilevel"/>
    <w:tmpl w:val="E2160AF2"/>
    <w:lvl w:ilvl="0" w:tplc="B8B8EA30">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9" w15:restartNumberingAfterBreak="0">
    <w:nsid w:val="7C8964C8"/>
    <w:multiLevelType w:val="hybridMultilevel"/>
    <w:tmpl w:val="D6E6B9A4"/>
    <w:lvl w:ilvl="0" w:tplc="B020321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133224">
    <w:abstractNumId w:val="40"/>
  </w:num>
  <w:num w:numId="2" w16cid:durableId="1077674808">
    <w:abstractNumId w:val="24"/>
  </w:num>
  <w:num w:numId="3" w16cid:durableId="289021485">
    <w:abstractNumId w:val="2"/>
  </w:num>
  <w:num w:numId="4" w16cid:durableId="393897308">
    <w:abstractNumId w:val="36"/>
  </w:num>
  <w:num w:numId="5" w16cid:durableId="1415205861">
    <w:abstractNumId w:val="16"/>
  </w:num>
  <w:num w:numId="6" w16cid:durableId="60838703">
    <w:abstractNumId w:val="40"/>
    <w:lvlOverride w:ilvl="0">
      <w:startOverride w:val="2"/>
    </w:lvlOverride>
  </w:num>
  <w:num w:numId="7" w16cid:durableId="891963160">
    <w:abstractNumId w:val="40"/>
    <w:lvlOverride w:ilvl="0">
      <w:startOverride w:val="1"/>
    </w:lvlOverride>
  </w:num>
  <w:num w:numId="8" w16cid:durableId="2046370476">
    <w:abstractNumId w:val="42"/>
  </w:num>
  <w:num w:numId="9" w16cid:durableId="997030328">
    <w:abstractNumId w:val="22"/>
  </w:num>
  <w:num w:numId="10" w16cid:durableId="2042824552">
    <w:abstractNumId w:val="6"/>
  </w:num>
  <w:num w:numId="11" w16cid:durableId="1386877819">
    <w:abstractNumId w:val="57"/>
  </w:num>
  <w:num w:numId="12" w16cid:durableId="62535591">
    <w:abstractNumId w:val="37"/>
  </w:num>
  <w:num w:numId="13" w16cid:durableId="1250650648">
    <w:abstractNumId w:val="14"/>
  </w:num>
  <w:num w:numId="14" w16cid:durableId="1950240511">
    <w:abstractNumId w:val="10"/>
  </w:num>
  <w:num w:numId="15" w16cid:durableId="804397573">
    <w:abstractNumId w:val="20"/>
  </w:num>
  <w:num w:numId="16" w16cid:durableId="544950232">
    <w:abstractNumId w:val="55"/>
  </w:num>
  <w:num w:numId="17" w16cid:durableId="170992786">
    <w:abstractNumId w:val="25"/>
  </w:num>
  <w:num w:numId="18" w16cid:durableId="1836333017">
    <w:abstractNumId w:val="31"/>
  </w:num>
  <w:num w:numId="19" w16cid:durableId="1335767731">
    <w:abstractNumId w:val="46"/>
  </w:num>
  <w:num w:numId="20" w16cid:durableId="370348301">
    <w:abstractNumId w:val="34"/>
  </w:num>
  <w:num w:numId="21" w16cid:durableId="999507753">
    <w:abstractNumId w:val="52"/>
  </w:num>
  <w:num w:numId="22" w16cid:durableId="1233547410">
    <w:abstractNumId w:val="3"/>
  </w:num>
  <w:num w:numId="23" w16cid:durableId="781726722">
    <w:abstractNumId w:val="1"/>
  </w:num>
  <w:num w:numId="24" w16cid:durableId="187646349">
    <w:abstractNumId w:val="54"/>
  </w:num>
  <w:num w:numId="25" w16cid:durableId="1996258211">
    <w:abstractNumId w:val="11"/>
  </w:num>
  <w:num w:numId="26" w16cid:durableId="1158230249">
    <w:abstractNumId w:val="4"/>
  </w:num>
  <w:num w:numId="27" w16cid:durableId="801000607">
    <w:abstractNumId w:val="15"/>
  </w:num>
  <w:num w:numId="28" w16cid:durableId="394596106">
    <w:abstractNumId w:val="41"/>
  </w:num>
  <w:num w:numId="29" w16cid:durableId="317806930">
    <w:abstractNumId w:val="50"/>
  </w:num>
  <w:num w:numId="30" w16cid:durableId="653723873">
    <w:abstractNumId w:val="53"/>
  </w:num>
  <w:num w:numId="31" w16cid:durableId="1758167016">
    <w:abstractNumId w:val="19"/>
  </w:num>
  <w:num w:numId="32" w16cid:durableId="1880389138">
    <w:abstractNumId w:val="9"/>
  </w:num>
  <w:num w:numId="33" w16cid:durableId="473104750">
    <w:abstractNumId w:val="29"/>
  </w:num>
  <w:num w:numId="34" w16cid:durableId="777599300">
    <w:abstractNumId w:val="5"/>
  </w:num>
  <w:num w:numId="35" w16cid:durableId="572739945">
    <w:abstractNumId w:val="39"/>
  </w:num>
  <w:num w:numId="36" w16cid:durableId="441537925">
    <w:abstractNumId w:val="30"/>
  </w:num>
  <w:num w:numId="37" w16cid:durableId="130634814">
    <w:abstractNumId w:val="21"/>
  </w:num>
  <w:num w:numId="38" w16cid:durableId="516886694">
    <w:abstractNumId w:val="44"/>
  </w:num>
  <w:num w:numId="39" w16cid:durableId="1790977012">
    <w:abstractNumId w:val="7"/>
  </w:num>
  <w:num w:numId="40" w16cid:durableId="1053851034">
    <w:abstractNumId w:val="58"/>
  </w:num>
  <w:num w:numId="41" w16cid:durableId="810632478">
    <w:abstractNumId w:val="59"/>
  </w:num>
  <w:num w:numId="42" w16cid:durableId="1933902307">
    <w:abstractNumId w:val="0"/>
  </w:num>
  <w:num w:numId="43" w16cid:durableId="326130460">
    <w:abstractNumId w:val="18"/>
  </w:num>
  <w:num w:numId="44" w16cid:durableId="2081441459">
    <w:abstractNumId w:val="33"/>
  </w:num>
  <w:num w:numId="45" w16cid:durableId="1775782773">
    <w:abstractNumId w:val="26"/>
  </w:num>
  <w:num w:numId="46" w16cid:durableId="795107032">
    <w:abstractNumId w:val="43"/>
  </w:num>
  <w:num w:numId="47" w16cid:durableId="925067396">
    <w:abstractNumId w:val="32"/>
  </w:num>
  <w:num w:numId="48" w16cid:durableId="137765759">
    <w:abstractNumId w:val="45"/>
  </w:num>
  <w:num w:numId="49" w16cid:durableId="1971520309">
    <w:abstractNumId w:val="27"/>
  </w:num>
  <w:num w:numId="50" w16cid:durableId="1501582975">
    <w:abstractNumId w:val="35"/>
  </w:num>
  <w:num w:numId="51" w16cid:durableId="666400045">
    <w:abstractNumId w:val="56"/>
  </w:num>
  <w:num w:numId="52" w16cid:durableId="580720431">
    <w:abstractNumId w:val="38"/>
  </w:num>
  <w:num w:numId="53" w16cid:durableId="1458990896">
    <w:abstractNumId w:val="13"/>
  </w:num>
  <w:num w:numId="54" w16cid:durableId="1333608007">
    <w:abstractNumId w:val="51"/>
  </w:num>
  <w:num w:numId="55" w16cid:durableId="647169972">
    <w:abstractNumId w:val="23"/>
  </w:num>
  <w:num w:numId="56" w16cid:durableId="696932241">
    <w:abstractNumId w:val="49"/>
  </w:num>
  <w:num w:numId="57" w16cid:durableId="1944991097">
    <w:abstractNumId w:val="12"/>
  </w:num>
  <w:num w:numId="58" w16cid:durableId="1257667278">
    <w:abstractNumId w:val="47"/>
  </w:num>
  <w:num w:numId="59" w16cid:durableId="981811497">
    <w:abstractNumId w:val="8"/>
  </w:num>
  <w:num w:numId="60" w16cid:durableId="669258382">
    <w:abstractNumId w:val="28"/>
  </w:num>
  <w:num w:numId="61" w16cid:durableId="1252619401">
    <w:abstractNumId w:val="17"/>
  </w:num>
  <w:num w:numId="62" w16cid:durableId="63795296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98"/>
    <w:rsid w:val="00137B26"/>
    <w:rsid w:val="00334C1B"/>
    <w:rsid w:val="00427DFB"/>
    <w:rsid w:val="00755537"/>
    <w:rsid w:val="007A2B75"/>
    <w:rsid w:val="008C3B7C"/>
    <w:rsid w:val="00947E3E"/>
    <w:rsid w:val="00963AB2"/>
    <w:rsid w:val="00A12243"/>
    <w:rsid w:val="00B95998"/>
    <w:rsid w:val="00DC43FC"/>
    <w:rsid w:val="00F156D2"/>
    <w:rsid w:val="00F705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6F800D8"/>
  <w15:chartTrackingRefBased/>
  <w15:docId w15:val="{A3D864CB-D3C7-F14C-81DE-33B9B3F2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98"/>
    <w:pPr>
      <w:jc w:val="both"/>
    </w:pPr>
    <w:rPr>
      <w:rFonts w:ascii="Garamond" w:hAnsi="Garamond"/>
      <w:lang w:val="fr-FR"/>
    </w:rPr>
  </w:style>
  <w:style w:type="paragraph" w:styleId="Titre1">
    <w:name w:val="heading 1"/>
    <w:aliases w:val="Chapitres et Titres"/>
    <w:basedOn w:val="Normal"/>
    <w:next w:val="Normal"/>
    <w:link w:val="Titre1Car"/>
    <w:uiPriority w:val="9"/>
    <w:qFormat/>
    <w:rsid w:val="00B95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re 2 - Sections"/>
    <w:basedOn w:val="Normal"/>
    <w:next w:val="Normal"/>
    <w:link w:val="Titre2Car"/>
    <w:uiPriority w:val="9"/>
    <w:unhideWhenUsed/>
    <w:qFormat/>
    <w:rsid w:val="00B95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59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59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B9599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B95998"/>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95998"/>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95998"/>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95998"/>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Titre 3 - Paragraphes,Sections"/>
    <w:basedOn w:val="Normal"/>
    <w:next w:val="Normal"/>
    <w:link w:val="TitreCar"/>
    <w:autoRedefine/>
    <w:uiPriority w:val="10"/>
    <w:qFormat/>
    <w:rsid w:val="00427DFB"/>
    <w:pPr>
      <w:spacing w:after="80"/>
      <w:contextualSpacing/>
    </w:pPr>
    <w:rPr>
      <w:rFonts w:ascii="Calibri Light" w:eastAsiaTheme="majorEastAsia" w:hAnsi="Calibri Light" w:cs="Times New Roman (Titres CS)"/>
      <w:b/>
      <w:spacing w:val="10"/>
      <w:kern w:val="28"/>
      <w:sz w:val="28"/>
      <w:szCs w:val="56"/>
    </w:rPr>
  </w:style>
  <w:style w:type="character" w:customStyle="1" w:styleId="TitreCar">
    <w:name w:val="Titre Car"/>
    <w:aliases w:val="Titre 3 - Paragraphes Car,Sections Car"/>
    <w:basedOn w:val="Policepardfaut"/>
    <w:link w:val="Titre"/>
    <w:uiPriority w:val="10"/>
    <w:rsid w:val="00427DFB"/>
    <w:rPr>
      <w:rFonts w:ascii="Calibri Light" w:eastAsiaTheme="majorEastAsia" w:hAnsi="Calibri Light" w:cs="Times New Roman (Titres CS)"/>
      <w:b/>
      <w:spacing w:val="10"/>
      <w:kern w:val="28"/>
      <w:sz w:val="28"/>
      <w:szCs w:val="56"/>
      <w:lang w:val="fr-FR"/>
    </w:rPr>
  </w:style>
  <w:style w:type="paragraph" w:customStyle="1" w:styleId="Titre4-Sousparagraphes">
    <w:name w:val="Titre 4 - Sous paragraphes"/>
    <w:basedOn w:val="Normal"/>
    <w:autoRedefine/>
    <w:qFormat/>
    <w:rsid w:val="00F156D2"/>
    <w:pPr>
      <w:ind w:left="1416"/>
    </w:pPr>
    <w:rPr>
      <w:rFonts w:ascii="Calibri Light" w:hAnsi="Calibri Light" w:cs="Calibri Light"/>
      <w:bCs/>
      <w:i/>
      <w:sz w:val="26"/>
      <w:szCs w:val="26"/>
      <w:lang w:val="fr-BE"/>
    </w:rPr>
  </w:style>
  <w:style w:type="character" w:customStyle="1" w:styleId="Titre1Car">
    <w:name w:val="Titre 1 Car"/>
    <w:aliases w:val="Chapitres et Titres Car"/>
    <w:basedOn w:val="Policepardfaut"/>
    <w:link w:val="Titre1"/>
    <w:uiPriority w:val="9"/>
    <w:rsid w:val="00B95998"/>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aliases w:val="Titre 2 - Sections Car"/>
    <w:basedOn w:val="Policepardfaut"/>
    <w:link w:val="Titre2"/>
    <w:uiPriority w:val="9"/>
    <w:rsid w:val="00B95998"/>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B95998"/>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B95998"/>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B95998"/>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B95998"/>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B95998"/>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B95998"/>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B95998"/>
    <w:rPr>
      <w:rFonts w:eastAsiaTheme="majorEastAsia" w:cstheme="majorBidi"/>
      <w:color w:val="272727" w:themeColor="text1" w:themeTint="D8"/>
      <w:lang w:val="fr-FR"/>
    </w:rPr>
  </w:style>
  <w:style w:type="paragraph" w:styleId="Sous-titre">
    <w:name w:val="Subtitle"/>
    <w:aliases w:val="Paragraphes §"/>
    <w:basedOn w:val="Normal"/>
    <w:next w:val="Normal"/>
    <w:link w:val="Sous-titreCar"/>
    <w:uiPriority w:val="11"/>
    <w:qFormat/>
    <w:rsid w:val="00B959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aliases w:val="Paragraphes § Car"/>
    <w:basedOn w:val="Policepardfaut"/>
    <w:link w:val="Sous-titre"/>
    <w:uiPriority w:val="11"/>
    <w:rsid w:val="00B95998"/>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B9599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95998"/>
    <w:rPr>
      <w:rFonts w:ascii="Garamond" w:hAnsi="Garamond"/>
      <w:i/>
      <w:iCs/>
      <w:color w:val="404040" w:themeColor="text1" w:themeTint="BF"/>
      <w:lang w:val="fr-FR"/>
    </w:rPr>
  </w:style>
  <w:style w:type="paragraph" w:styleId="Paragraphedeliste">
    <w:name w:val="List Paragraph"/>
    <w:basedOn w:val="Normal"/>
    <w:uiPriority w:val="34"/>
    <w:qFormat/>
    <w:rsid w:val="00B95998"/>
    <w:pPr>
      <w:ind w:left="720"/>
      <w:contextualSpacing/>
    </w:pPr>
  </w:style>
  <w:style w:type="character" w:styleId="Accentuationintense">
    <w:name w:val="Intense Emphasis"/>
    <w:aliases w:val="Citation infra-textuelle"/>
    <w:basedOn w:val="Policepardfaut"/>
    <w:uiPriority w:val="21"/>
    <w:qFormat/>
    <w:rsid w:val="00B95998"/>
    <w:rPr>
      <w:i/>
      <w:iCs/>
      <w:color w:val="0F4761" w:themeColor="accent1" w:themeShade="BF"/>
    </w:rPr>
  </w:style>
  <w:style w:type="paragraph" w:styleId="Citationintense">
    <w:name w:val="Intense Quote"/>
    <w:basedOn w:val="Normal"/>
    <w:next w:val="Normal"/>
    <w:link w:val="CitationintenseCar"/>
    <w:uiPriority w:val="30"/>
    <w:qFormat/>
    <w:rsid w:val="00B95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5998"/>
    <w:rPr>
      <w:rFonts w:ascii="Garamond" w:hAnsi="Garamond"/>
      <w:i/>
      <w:iCs/>
      <w:color w:val="0F4761" w:themeColor="accent1" w:themeShade="BF"/>
      <w:lang w:val="fr-FR"/>
    </w:rPr>
  </w:style>
  <w:style w:type="character" w:styleId="Rfrenceintense">
    <w:name w:val="Intense Reference"/>
    <w:basedOn w:val="Policepardfaut"/>
    <w:uiPriority w:val="32"/>
    <w:qFormat/>
    <w:rsid w:val="00B95998"/>
    <w:rPr>
      <w:b/>
      <w:bCs/>
      <w:smallCaps/>
      <w:color w:val="0F4761" w:themeColor="accent1" w:themeShade="BF"/>
      <w:spacing w:val="5"/>
    </w:rPr>
  </w:style>
  <w:style w:type="character" w:styleId="Titredulivre">
    <w:name w:val="Book Title"/>
    <w:basedOn w:val="Policepardfaut"/>
    <w:uiPriority w:val="33"/>
    <w:qFormat/>
    <w:rsid w:val="00B95998"/>
    <w:rPr>
      <w:b/>
      <w:bCs/>
      <w:i/>
      <w:iCs/>
      <w:spacing w:val="5"/>
    </w:rPr>
  </w:style>
  <w:style w:type="paragraph" w:styleId="Notedebasdepage">
    <w:name w:val="footnote text"/>
    <w:basedOn w:val="Normal"/>
    <w:link w:val="NotedebasdepageCar"/>
    <w:uiPriority w:val="99"/>
    <w:unhideWhenUsed/>
    <w:rsid w:val="00B95998"/>
    <w:rPr>
      <w:sz w:val="20"/>
      <w:szCs w:val="20"/>
    </w:rPr>
  </w:style>
  <w:style w:type="character" w:customStyle="1" w:styleId="NotedebasdepageCar">
    <w:name w:val="Note de bas de page Car"/>
    <w:basedOn w:val="Policepardfaut"/>
    <w:link w:val="Notedebasdepage"/>
    <w:uiPriority w:val="99"/>
    <w:rsid w:val="00B95998"/>
    <w:rPr>
      <w:rFonts w:ascii="Garamond" w:hAnsi="Garamond"/>
      <w:sz w:val="20"/>
      <w:szCs w:val="20"/>
      <w:lang w:val="fr-FR"/>
    </w:rPr>
  </w:style>
  <w:style w:type="character" w:styleId="Appelnotedebasdep">
    <w:name w:val="footnote reference"/>
    <w:basedOn w:val="Policepardfaut"/>
    <w:uiPriority w:val="99"/>
    <w:semiHidden/>
    <w:unhideWhenUsed/>
    <w:rsid w:val="00B95998"/>
    <w:rPr>
      <w:vertAlign w:val="superscript"/>
    </w:rPr>
  </w:style>
  <w:style w:type="paragraph" w:styleId="En-tte">
    <w:name w:val="header"/>
    <w:basedOn w:val="Normal"/>
    <w:link w:val="En-tteCar"/>
    <w:uiPriority w:val="99"/>
    <w:unhideWhenUsed/>
    <w:rsid w:val="00B95998"/>
    <w:pPr>
      <w:tabs>
        <w:tab w:val="center" w:pos="4536"/>
        <w:tab w:val="right" w:pos="9072"/>
      </w:tabs>
    </w:pPr>
  </w:style>
  <w:style w:type="character" w:customStyle="1" w:styleId="En-tteCar">
    <w:name w:val="En-tête Car"/>
    <w:basedOn w:val="Policepardfaut"/>
    <w:link w:val="En-tte"/>
    <w:uiPriority w:val="99"/>
    <w:rsid w:val="00B95998"/>
    <w:rPr>
      <w:rFonts w:ascii="Garamond" w:hAnsi="Garamond"/>
      <w:lang w:val="fr-FR"/>
    </w:rPr>
  </w:style>
  <w:style w:type="paragraph" w:styleId="Pieddepage">
    <w:name w:val="footer"/>
    <w:basedOn w:val="Normal"/>
    <w:link w:val="PieddepageCar"/>
    <w:uiPriority w:val="99"/>
    <w:unhideWhenUsed/>
    <w:rsid w:val="00B95998"/>
    <w:pPr>
      <w:tabs>
        <w:tab w:val="center" w:pos="4536"/>
        <w:tab w:val="right" w:pos="9072"/>
      </w:tabs>
    </w:pPr>
  </w:style>
  <w:style w:type="character" w:customStyle="1" w:styleId="PieddepageCar">
    <w:name w:val="Pied de page Car"/>
    <w:basedOn w:val="Policepardfaut"/>
    <w:link w:val="Pieddepage"/>
    <w:uiPriority w:val="99"/>
    <w:rsid w:val="00B95998"/>
    <w:rPr>
      <w:rFonts w:ascii="Garamond" w:hAnsi="Garamond"/>
      <w:lang w:val="fr-FR"/>
    </w:rPr>
  </w:style>
  <w:style w:type="character" w:styleId="Numrodepage">
    <w:name w:val="page number"/>
    <w:basedOn w:val="Policepardfaut"/>
    <w:uiPriority w:val="99"/>
    <w:semiHidden/>
    <w:unhideWhenUsed/>
    <w:rsid w:val="00B95998"/>
  </w:style>
  <w:style w:type="paragraph" w:customStyle="1" w:styleId="1">
    <w:name w:val="1°)"/>
    <w:aliases w:val="2°),3°)"/>
    <w:basedOn w:val="Paragraphedeliste"/>
    <w:rsid w:val="00B95998"/>
    <w:pPr>
      <w:ind w:left="708"/>
    </w:pPr>
    <w:rPr>
      <w:rFonts w:asciiTheme="majorHAnsi" w:hAnsiTheme="majorHAnsi" w:cstheme="majorHAnsi"/>
      <w:i/>
      <w:iCs/>
      <w:sz w:val="26"/>
      <w:szCs w:val="26"/>
      <w:lang w:val="fr-BE"/>
    </w:rPr>
  </w:style>
  <w:style w:type="character" w:styleId="Lienhypertexte">
    <w:name w:val="Hyperlink"/>
    <w:basedOn w:val="Policepardfaut"/>
    <w:uiPriority w:val="99"/>
    <w:unhideWhenUsed/>
    <w:rsid w:val="00B95998"/>
    <w:rPr>
      <w:color w:val="467886" w:themeColor="hyperlink"/>
      <w:u w:val="single"/>
    </w:rPr>
  </w:style>
  <w:style w:type="character" w:styleId="Mentionnonrsolue">
    <w:name w:val="Unresolved Mention"/>
    <w:basedOn w:val="Policepardfaut"/>
    <w:uiPriority w:val="99"/>
    <w:semiHidden/>
    <w:unhideWhenUsed/>
    <w:rsid w:val="00B95998"/>
    <w:rPr>
      <w:color w:val="605E5C"/>
      <w:shd w:val="clear" w:color="auto" w:fill="E1DFDD"/>
    </w:rPr>
  </w:style>
  <w:style w:type="character" w:customStyle="1" w:styleId="hgkelc">
    <w:name w:val="hgkelc"/>
    <w:basedOn w:val="Policepardfaut"/>
    <w:rsid w:val="00B95998"/>
  </w:style>
  <w:style w:type="table" w:styleId="Grilledutableau">
    <w:name w:val="Table Grid"/>
    <w:basedOn w:val="TableauNormal"/>
    <w:uiPriority w:val="39"/>
    <w:rsid w:val="00B9599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autoRedefine/>
    <w:uiPriority w:val="35"/>
    <w:unhideWhenUsed/>
    <w:qFormat/>
    <w:rsid w:val="00B95998"/>
    <w:pPr>
      <w:spacing w:after="200"/>
    </w:pPr>
    <w:rPr>
      <w:b/>
      <w:sz w:val="22"/>
      <w:szCs w:val="22"/>
      <w:lang w:val="fr-BE"/>
    </w:rPr>
  </w:style>
  <w:style w:type="table" w:styleId="TableauGrille1Clair-Accentuation2">
    <w:name w:val="Grid Table 1 Light Accent 2"/>
    <w:basedOn w:val="TableauNormal"/>
    <w:uiPriority w:val="46"/>
    <w:rsid w:val="00B95998"/>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styleId="Accentuation">
    <w:name w:val="Emphasis"/>
    <w:aliases w:val="Intra-Sous-Section"/>
    <w:basedOn w:val="Policepardfaut"/>
    <w:uiPriority w:val="20"/>
    <w:qFormat/>
    <w:rsid w:val="00B95998"/>
    <w:rPr>
      <w:rFonts w:asciiTheme="majorHAnsi" w:hAnsiTheme="majorHAnsi"/>
      <w:b/>
      <w:i w:val="0"/>
      <w:iCs/>
      <w:caps w:val="0"/>
      <w:smallCaps/>
      <w:strike w:val="0"/>
      <w:dstrike w:val="0"/>
      <w:vanish w:val="0"/>
      <w:sz w:val="24"/>
      <w:vertAlign w:val="baseline"/>
    </w:rPr>
  </w:style>
  <w:style w:type="paragraph" w:styleId="TM1">
    <w:name w:val="toc 1"/>
    <w:basedOn w:val="Normal"/>
    <w:next w:val="Normal"/>
    <w:autoRedefine/>
    <w:uiPriority w:val="39"/>
    <w:unhideWhenUsed/>
    <w:rsid w:val="00B95998"/>
    <w:pPr>
      <w:spacing w:after="100"/>
    </w:pPr>
  </w:style>
  <w:style w:type="paragraph" w:styleId="TM2">
    <w:name w:val="toc 2"/>
    <w:basedOn w:val="Normal"/>
    <w:next w:val="Normal"/>
    <w:autoRedefine/>
    <w:uiPriority w:val="39"/>
    <w:unhideWhenUsed/>
    <w:rsid w:val="00B95998"/>
    <w:pPr>
      <w:spacing w:after="100"/>
      <w:ind w:left="240"/>
    </w:pPr>
  </w:style>
  <w:style w:type="paragraph" w:styleId="TM3">
    <w:name w:val="toc 3"/>
    <w:basedOn w:val="Normal"/>
    <w:next w:val="Normal"/>
    <w:autoRedefine/>
    <w:uiPriority w:val="39"/>
    <w:unhideWhenUsed/>
    <w:rsid w:val="00B95998"/>
    <w:pPr>
      <w:spacing w:after="100"/>
      <w:ind w:left="480"/>
    </w:pPr>
  </w:style>
  <w:style w:type="paragraph" w:styleId="TM4">
    <w:name w:val="toc 4"/>
    <w:basedOn w:val="Normal"/>
    <w:next w:val="Normal"/>
    <w:autoRedefine/>
    <w:uiPriority w:val="39"/>
    <w:unhideWhenUsed/>
    <w:rsid w:val="00B95998"/>
    <w:pPr>
      <w:spacing w:after="100"/>
      <w:ind w:left="720"/>
    </w:pPr>
  </w:style>
  <w:style w:type="paragraph" w:styleId="TM5">
    <w:name w:val="toc 5"/>
    <w:basedOn w:val="Normal"/>
    <w:next w:val="Normal"/>
    <w:autoRedefine/>
    <w:uiPriority w:val="39"/>
    <w:unhideWhenUsed/>
    <w:rsid w:val="00B95998"/>
    <w:pPr>
      <w:spacing w:after="100" w:line="278" w:lineRule="auto"/>
      <w:ind w:left="960"/>
      <w:jc w:val="left"/>
    </w:pPr>
    <w:rPr>
      <w:rFonts w:asciiTheme="minorHAnsi" w:eastAsiaTheme="minorEastAsia" w:hAnsiTheme="minorHAnsi"/>
      <w:lang w:val="fr-BE" w:eastAsia="fr-FR"/>
    </w:rPr>
  </w:style>
  <w:style w:type="paragraph" w:styleId="TM6">
    <w:name w:val="toc 6"/>
    <w:basedOn w:val="Normal"/>
    <w:next w:val="Normal"/>
    <w:autoRedefine/>
    <w:uiPriority w:val="39"/>
    <w:unhideWhenUsed/>
    <w:rsid w:val="00B95998"/>
    <w:pPr>
      <w:spacing w:after="100" w:line="278" w:lineRule="auto"/>
      <w:ind w:left="1200"/>
      <w:jc w:val="left"/>
    </w:pPr>
    <w:rPr>
      <w:rFonts w:asciiTheme="minorHAnsi" w:eastAsiaTheme="minorEastAsia" w:hAnsiTheme="minorHAnsi"/>
      <w:lang w:val="fr-BE" w:eastAsia="fr-FR"/>
    </w:rPr>
  </w:style>
  <w:style w:type="paragraph" w:styleId="TM7">
    <w:name w:val="toc 7"/>
    <w:basedOn w:val="Normal"/>
    <w:next w:val="Normal"/>
    <w:autoRedefine/>
    <w:uiPriority w:val="39"/>
    <w:unhideWhenUsed/>
    <w:rsid w:val="00B95998"/>
    <w:pPr>
      <w:spacing w:after="100" w:line="278" w:lineRule="auto"/>
      <w:ind w:left="1440"/>
      <w:jc w:val="left"/>
    </w:pPr>
    <w:rPr>
      <w:rFonts w:asciiTheme="minorHAnsi" w:eastAsiaTheme="minorEastAsia" w:hAnsiTheme="minorHAnsi"/>
      <w:lang w:val="fr-BE" w:eastAsia="fr-FR"/>
    </w:rPr>
  </w:style>
  <w:style w:type="paragraph" w:styleId="TM8">
    <w:name w:val="toc 8"/>
    <w:basedOn w:val="Normal"/>
    <w:next w:val="Normal"/>
    <w:autoRedefine/>
    <w:uiPriority w:val="39"/>
    <w:unhideWhenUsed/>
    <w:rsid w:val="00B95998"/>
    <w:pPr>
      <w:spacing w:after="100" w:line="278" w:lineRule="auto"/>
      <w:ind w:left="1680"/>
      <w:jc w:val="left"/>
    </w:pPr>
    <w:rPr>
      <w:rFonts w:asciiTheme="minorHAnsi" w:eastAsiaTheme="minorEastAsia" w:hAnsiTheme="minorHAnsi"/>
      <w:lang w:val="fr-BE" w:eastAsia="fr-FR"/>
    </w:rPr>
  </w:style>
  <w:style w:type="paragraph" w:styleId="TM9">
    <w:name w:val="toc 9"/>
    <w:basedOn w:val="Normal"/>
    <w:next w:val="Normal"/>
    <w:autoRedefine/>
    <w:uiPriority w:val="39"/>
    <w:unhideWhenUsed/>
    <w:rsid w:val="00B95998"/>
    <w:pPr>
      <w:spacing w:after="100" w:line="278" w:lineRule="auto"/>
      <w:ind w:left="1920"/>
      <w:jc w:val="left"/>
    </w:pPr>
    <w:rPr>
      <w:rFonts w:asciiTheme="minorHAnsi" w:eastAsiaTheme="minorEastAsia" w:hAnsiTheme="minorHAnsi"/>
      <w:lang w:val="fr-BE" w:eastAsia="fr-FR"/>
    </w:rPr>
  </w:style>
  <w:style w:type="character" w:customStyle="1" w:styleId="s1ppyq">
    <w:name w:val="s1ppyq"/>
    <w:basedOn w:val="Policepardfaut"/>
    <w:rsid w:val="00B95998"/>
  </w:style>
  <w:style w:type="paragraph" w:styleId="Rvision">
    <w:name w:val="Revision"/>
    <w:hidden/>
    <w:uiPriority w:val="99"/>
    <w:semiHidden/>
    <w:rsid w:val="00B95998"/>
    <w:rPr>
      <w:rFonts w:ascii="Garamond" w:hAnsi="Garamond"/>
      <w:lang w:val="fr-FR"/>
    </w:rPr>
  </w:style>
  <w:style w:type="paragraph" w:styleId="NormalWeb">
    <w:name w:val="Normal (Web)"/>
    <w:basedOn w:val="Normal"/>
    <w:uiPriority w:val="99"/>
    <w:unhideWhenUsed/>
    <w:rsid w:val="00B95998"/>
    <w:pPr>
      <w:spacing w:before="100" w:beforeAutospacing="1" w:after="100" w:afterAutospacing="1"/>
      <w:jc w:val="left"/>
    </w:pPr>
    <w:rPr>
      <w:rFonts w:ascii="Times New Roman" w:eastAsia="Times New Roman" w:hAnsi="Times New Roman" w:cs="Times New Roman"/>
      <w:kern w:val="0"/>
      <w:lang w:val="fr-BE" w:eastAsia="fr-FR"/>
      <w14:ligatures w14:val="none"/>
    </w:rPr>
  </w:style>
  <w:style w:type="character" w:styleId="Lienhypertextesuivivisit">
    <w:name w:val="FollowedHyperlink"/>
    <w:basedOn w:val="Policepardfaut"/>
    <w:uiPriority w:val="99"/>
    <w:semiHidden/>
    <w:unhideWhenUsed/>
    <w:rsid w:val="00B95998"/>
    <w:rPr>
      <w:color w:val="96607D" w:themeColor="followedHyperlink"/>
      <w:u w:val="single"/>
    </w:rPr>
  </w:style>
  <w:style w:type="paragraph" w:styleId="Tabledesillustrations">
    <w:name w:val="table of figures"/>
    <w:basedOn w:val="Normal"/>
    <w:next w:val="Normal"/>
    <w:uiPriority w:val="99"/>
    <w:unhideWhenUsed/>
    <w:rsid w:val="00B95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ournals.openedition.org/e-spania/35382"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8518</Words>
  <Characters>46850</Characters>
  <Application>Microsoft Office Word</Application>
  <DocSecurity>0</DocSecurity>
  <Lines>390</Lines>
  <Paragraphs>110</Paragraphs>
  <ScaleCrop>false</ScaleCrop>
  <Company/>
  <LinksUpToDate>false</LinksUpToDate>
  <CharactersWithSpaces>55258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Silan Marie-Sophie</dc:creator>
  <cp:keywords/>
  <dc:description/>
  <cp:lastModifiedBy>Silan Marie-Sophie</cp:lastModifiedBy>
  <cp:revision>2</cp:revision>
  <dcterms:created xsi:type="dcterms:W3CDTF">2024-07-11T10:41:00Z</dcterms:created>
  <dcterms:modified xsi:type="dcterms:W3CDTF">2024-07-11T17:33:00Z</dcterms:modified>
</cp:coreProperties>
</file>